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6AA7C" w14:textId="77777777" w:rsidR="00546336" w:rsidRDefault="00546336" w:rsidP="00546336">
      <w:pPr>
        <w:spacing w:line="36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Indicadores de Resulta</w:t>
      </w:r>
      <w:bookmarkStart w:id="0" w:name="_GoBack"/>
      <w:bookmarkEnd w:id="0"/>
      <w:r>
        <w:rPr>
          <w:rFonts w:ascii="Lato" w:hAnsi="Lato" w:cs="Arial"/>
          <w:b/>
          <w:sz w:val="20"/>
          <w:szCs w:val="20"/>
        </w:rPr>
        <w:t>dos</w:t>
      </w:r>
    </w:p>
    <w:p w14:paraId="5E974EC8" w14:textId="065F75D4" w:rsidR="00546336" w:rsidRDefault="00546336" w:rsidP="00546336">
      <w:pPr>
        <w:spacing w:line="36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31 de marzo de 2026</w:t>
      </w:r>
    </w:p>
    <w:p w14:paraId="6DB632AF" w14:textId="77777777" w:rsidR="00546336" w:rsidRDefault="00546336" w:rsidP="00546336">
      <w:pPr>
        <w:spacing w:line="36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(Cifras en Pesos)</w:t>
      </w:r>
    </w:p>
    <w:p w14:paraId="01C35039" w14:textId="77777777" w:rsidR="00546336" w:rsidRDefault="00546336" w:rsidP="00546336">
      <w:pPr>
        <w:jc w:val="center"/>
        <w:rPr>
          <w:rFonts w:ascii="Lato" w:hAnsi="Lato" w:cs="Arial"/>
          <w:b/>
          <w:sz w:val="20"/>
          <w:szCs w:val="20"/>
        </w:rPr>
      </w:pPr>
    </w:p>
    <w:p w14:paraId="3CE95CDF" w14:textId="77777777" w:rsidR="00546336" w:rsidRDefault="00546336" w:rsidP="00546336">
      <w:pPr>
        <w:ind w:right="814"/>
        <w:jc w:val="both"/>
        <w:rPr>
          <w:rFonts w:ascii="Lato" w:hAnsi="Lato"/>
          <w:sz w:val="22"/>
          <w:szCs w:val="22"/>
        </w:rPr>
      </w:pPr>
      <w:r>
        <w:rPr>
          <w:rFonts w:ascii="Lato" w:hAnsi="Lato" w:cs="Arial"/>
          <w:b/>
          <w:sz w:val="20"/>
          <w:szCs w:val="20"/>
        </w:rPr>
        <w:t>Ente Público:  TRIBUNAL DE JUSTICIA ADMINISTRATIVA DEL ESTADO DE YUCATÁN</w:t>
      </w:r>
      <w:r>
        <w:rPr>
          <w:rFonts w:ascii="Lato" w:hAnsi="Lato"/>
          <w:sz w:val="22"/>
          <w:szCs w:val="22"/>
        </w:rPr>
        <w:t xml:space="preserve"> </w:t>
      </w:r>
    </w:p>
    <w:p w14:paraId="23847288" w14:textId="3DAE9842" w:rsidR="00546336" w:rsidRPr="00546336" w:rsidRDefault="00546336" w:rsidP="00546336">
      <w:pPr>
        <w:tabs>
          <w:tab w:val="left" w:pos="1134"/>
        </w:tabs>
        <w:spacing w:line="360" w:lineRule="auto"/>
        <w:ind w:right="1098"/>
        <w:jc w:val="both"/>
        <w:rPr>
          <w:rFonts w:ascii="Arial" w:hAnsi="Arial" w:cs="Arial"/>
          <w:sz w:val="20"/>
          <w:szCs w:val="20"/>
        </w:rPr>
      </w:pPr>
    </w:p>
    <w:p w14:paraId="16614139" w14:textId="7999FCCE" w:rsidR="0099619B" w:rsidRPr="00546336" w:rsidRDefault="0099619B" w:rsidP="0099619B">
      <w:pPr>
        <w:pStyle w:val="Prrafodelista"/>
        <w:tabs>
          <w:tab w:val="left" w:pos="1134"/>
        </w:tabs>
        <w:spacing w:line="360" w:lineRule="auto"/>
        <w:ind w:left="1134" w:right="1098"/>
        <w:jc w:val="both"/>
        <w:rPr>
          <w:rFonts w:ascii="Lato" w:hAnsi="Lato" w:cs="Arial"/>
          <w:sz w:val="20"/>
          <w:szCs w:val="20"/>
        </w:rPr>
      </w:pPr>
      <w:r w:rsidRPr="00546336">
        <w:rPr>
          <w:rFonts w:ascii="Lato" w:hAnsi="Lato" w:cs="Arial"/>
          <w:sz w:val="20"/>
          <w:szCs w:val="20"/>
        </w:rPr>
        <w:t>El Tribunal de Justicia Administrativa del Estado de Yucatán elabora el presupuesto con base al modelo de Gestión para Resultados del Desarrollo, modelo de cultura organizacional, directiva y de desempeño institucional, que pone más énfasis en los resultados que en los procedimientos, ya que si bien es importante saber cómo se llevan a cabo los programas, cobra mayor relevancia lo que se hace y se logra, impactando en el bienestar de la población.</w:t>
      </w:r>
    </w:p>
    <w:p w14:paraId="2C0FD531" w14:textId="77777777" w:rsidR="0099619B" w:rsidRPr="00546336" w:rsidRDefault="0099619B" w:rsidP="0099619B">
      <w:pPr>
        <w:pStyle w:val="Prrafodelista"/>
        <w:tabs>
          <w:tab w:val="left" w:pos="1134"/>
        </w:tabs>
        <w:spacing w:line="360" w:lineRule="auto"/>
        <w:ind w:left="1134" w:right="1098"/>
        <w:jc w:val="both"/>
        <w:rPr>
          <w:rFonts w:ascii="Lato" w:hAnsi="Lato" w:cs="Arial"/>
          <w:sz w:val="20"/>
          <w:szCs w:val="20"/>
        </w:rPr>
      </w:pPr>
    </w:p>
    <w:p w14:paraId="76727617" w14:textId="77777777" w:rsidR="0099619B" w:rsidRPr="00546336" w:rsidRDefault="0099619B" w:rsidP="0099619B">
      <w:pPr>
        <w:pStyle w:val="Prrafodelista"/>
        <w:tabs>
          <w:tab w:val="left" w:pos="1134"/>
        </w:tabs>
        <w:spacing w:line="360" w:lineRule="auto"/>
        <w:ind w:left="1134" w:right="1098"/>
        <w:jc w:val="both"/>
        <w:rPr>
          <w:rFonts w:ascii="Lato" w:hAnsi="Lato" w:cs="Arial"/>
          <w:sz w:val="20"/>
          <w:szCs w:val="20"/>
        </w:rPr>
      </w:pPr>
      <w:r w:rsidRPr="00546336">
        <w:rPr>
          <w:rFonts w:ascii="Lato" w:hAnsi="Lato" w:cs="Arial"/>
          <w:sz w:val="20"/>
          <w:szCs w:val="20"/>
        </w:rPr>
        <w:t>Conjuntamente deviene el Presupuesto Basado en Resultados (PBR), que es el proceso que integra de forma sistemática, las decisiones correspondientes, consideraciones sobre los resultados y el impacto de la ejecución de los programas presupuestarios y de la aplicación de los recursos asignados a estos, con objeto de entregar mejores bienes y servicios públicos a la población, elevar la calidad del gasto público y promover una más adecuada rendición de cuentas y transparencia.</w:t>
      </w:r>
    </w:p>
    <w:p w14:paraId="20294087" w14:textId="77777777" w:rsidR="0099619B" w:rsidRPr="00546336" w:rsidRDefault="0099619B" w:rsidP="0099619B">
      <w:pPr>
        <w:pStyle w:val="Prrafodelista"/>
        <w:tabs>
          <w:tab w:val="left" w:pos="1134"/>
        </w:tabs>
        <w:spacing w:line="360" w:lineRule="auto"/>
        <w:ind w:left="1134" w:right="1098"/>
        <w:jc w:val="both"/>
        <w:rPr>
          <w:rFonts w:ascii="Lato" w:hAnsi="Lato" w:cs="Arial"/>
          <w:sz w:val="20"/>
          <w:szCs w:val="20"/>
        </w:rPr>
      </w:pPr>
    </w:p>
    <w:p w14:paraId="699D2B5F" w14:textId="26081AD4" w:rsidR="0099619B" w:rsidRPr="00546336" w:rsidRDefault="0099619B" w:rsidP="0099619B">
      <w:pPr>
        <w:pStyle w:val="Prrafodelista"/>
        <w:tabs>
          <w:tab w:val="left" w:pos="1134"/>
        </w:tabs>
        <w:spacing w:line="360" w:lineRule="auto"/>
        <w:ind w:left="1134" w:right="1098"/>
        <w:jc w:val="both"/>
        <w:rPr>
          <w:rFonts w:ascii="Lato" w:hAnsi="Lato" w:cs="Arial"/>
          <w:sz w:val="20"/>
          <w:szCs w:val="20"/>
        </w:rPr>
      </w:pPr>
      <w:r w:rsidRPr="00546336">
        <w:rPr>
          <w:rFonts w:ascii="Lato" w:hAnsi="Lato" w:cs="Arial"/>
          <w:sz w:val="20"/>
          <w:szCs w:val="20"/>
        </w:rPr>
        <w:t xml:space="preserve">Conforme al decreto número </w:t>
      </w:r>
      <w:r w:rsidR="0057128F" w:rsidRPr="00546336">
        <w:rPr>
          <w:rFonts w:ascii="Lato" w:hAnsi="Lato" w:cs="Arial"/>
          <w:sz w:val="20"/>
          <w:szCs w:val="20"/>
        </w:rPr>
        <w:t>142</w:t>
      </w:r>
      <w:r w:rsidRPr="00546336">
        <w:rPr>
          <w:rFonts w:ascii="Lato" w:hAnsi="Lato" w:cs="Arial"/>
          <w:sz w:val="20"/>
          <w:szCs w:val="20"/>
        </w:rPr>
        <w:t>/202</w:t>
      </w:r>
      <w:r w:rsidR="0057128F" w:rsidRPr="00546336">
        <w:rPr>
          <w:rFonts w:ascii="Lato" w:hAnsi="Lato" w:cs="Arial"/>
          <w:sz w:val="20"/>
          <w:szCs w:val="20"/>
        </w:rPr>
        <w:t>5</w:t>
      </w:r>
      <w:r w:rsidRPr="00546336">
        <w:rPr>
          <w:rFonts w:ascii="Lato" w:hAnsi="Lato" w:cs="Arial"/>
          <w:sz w:val="20"/>
          <w:szCs w:val="20"/>
        </w:rPr>
        <w:t xml:space="preserve"> publicado el día </w:t>
      </w:r>
      <w:r w:rsidR="0057128F" w:rsidRPr="00546336">
        <w:rPr>
          <w:rFonts w:ascii="Lato" w:hAnsi="Lato" w:cs="Arial"/>
          <w:sz w:val="20"/>
          <w:szCs w:val="20"/>
        </w:rPr>
        <w:t>29</w:t>
      </w:r>
      <w:r w:rsidRPr="00546336">
        <w:rPr>
          <w:rFonts w:ascii="Lato" w:hAnsi="Lato" w:cs="Arial"/>
          <w:sz w:val="20"/>
          <w:szCs w:val="20"/>
        </w:rPr>
        <w:t xml:space="preserve"> de </w:t>
      </w:r>
      <w:r w:rsidR="00546336" w:rsidRPr="00546336">
        <w:rPr>
          <w:rFonts w:ascii="Lato" w:hAnsi="Lato" w:cs="Arial"/>
          <w:sz w:val="20"/>
          <w:szCs w:val="20"/>
        </w:rPr>
        <w:t>diciembre</w:t>
      </w:r>
      <w:r w:rsidRPr="00546336">
        <w:rPr>
          <w:rFonts w:ascii="Lato" w:hAnsi="Lato" w:cs="Arial"/>
          <w:sz w:val="20"/>
          <w:szCs w:val="20"/>
        </w:rPr>
        <w:t xml:space="preserve"> de 202</w:t>
      </w:r>
      <w:r w:rsidR="000B1002" w:rsidRPr="00546336">
        <w:rPr>
          <w:rFonts w:ascii="Lato" w:hAnsi="Lato" w:cs="Arial"/>
          <w:sz w:val="20"/>
          <w:szCs w:val="20"/>
        </w:rPr>
        <w:t>5</w:t>
      </w:r>
      <w:r w:rsidRPr="00546336">
        <w:rPr>
          <w:rFonts w:ascii="Lato" w:hAnsi="Lato" w:cs="Arial"/>
          <w:sz w:val="20"/>
          <w:szCs w:val="20"/>
        </w:rPr>
        <w:t xml:space="preserve"> en el Diario Oficial del Estado, se autorizó la cantidad de $ </w:t>
      </w:r>
      <w:r w:rsidR="003043AB" w:rsidRPr="00546336">
        <w:rPr>
          <w:rFonts w:ascii="Lato" w:hAnsi="Lato" w:cs="Arial"/>
          <w:sz w:val="20"/>
          <w:szCs w:val="20"/>
        </w:rPr>
        <w:t>5</w:t>
      </w:r>
      <w:r w:rsidR="007E2C0C" w:rsidRPr="00546336">
        <w:rPr>
          <w:rFonts w:ascii="Lato" w:hAnsi="Lato" w:cs="Arial"/>
          <w:sz w:val="20"/>
          <w:szCs w:val="20"/>
        </w:rPr>
        <w:t>3</w:t>
      </w:r>
      <w:r w:rsidR="003043AB" w:rsidRPr="00546336">
        <w:rPr>
          <w:rFonts w:ascii="Lato" w:hAnsi="Lato" w:cs="Arial"/>
          <w:sz w:val="20"/>
          <w:szCs w:val="20"/>
        </w:rPr>
        <w:t>,868,285</w:t>
      </w:r>
      <w:r w:rsidRPr="00546336">
        <w:rPr>
          <w:rFonts w:ascii="Lato" w:hAnsi="Lato" w:cs="Arial"/>
          <w:sz w:val="20"/>
          <w:szCs w:val="20"/>
        </w:rPr>
        <w:t>.00 para el Tribunal de Justicia Administrativa del Estado de Yucatán, durante el ejercicio 202</w:t>
      </w:r>
      <w:r w:rsidR="000B1002" w:rsidRPr="00546336">
        <w:rPr>
          <w:rFonts w:ascii="Lato" w:hAnsi="Lato" w:cs="Arial"/>
          <w:sz w:val="20"/>
          <w:szCs w:val="20"/>
        </w:rPr>
        <w:t>6</w:t>
      </w:r>
      <w:r w:rsidRPr="00546336">
        <w:rPr>
          <w:rFonts w:ascii="Lato" w:hAnsi="Lato" w:cs="Arial"/>
          <w:sz w:val="20"/>
          <w:szCs w:val="20"/>
        </w:rPr>
        <w:t>.</w:t>
      </w:r>
    </w:p>
    <w:p w14:paraId="4D95BB6B" w14:textId="77777777" w:rsidR="0099619B" w:rsidRPr="00546336" w:rsidRDefault="0099619B" w:rsidP="0099619B">
      <w:pPr>
        <w:spacing w:line="360" w:lineRule="auto"/>
        <w:jc w:val="both"/>
        <w:rPr>
          <w:rFonts w:ascii="Lato" w:hAnsi="Lato" w:cs="Arial"/>
          <w:sz w:val="20"/>
          <w:szCs w:val="20"/>
        </w:rPr>
      </w:pPr>
    </w:p>
    <w:p w14:paraId="0443E4E5" w14:textId="1BCCCB6B" w:rsidR="0099619B" w:rsidRPr="00546336" w:rsidRDefault="0099619B" w:rsidP="0099619B">
      <w:pPr>
        <w:spacing w:line="360" w:lineRule="auto"/>
        <w:ind w:left="1134" w:right="1100"/>
        <w:jc w:val="both"/>
        <w:rPr>
          <w:rFonts w:ascii="Lato" w:hAnsi="Lato" w:cs="Arial"/>
          <w:sz w:val="20"/>
          <w:szCs w:val="20"/>
        </w:rPr>
      </w:pPr>
      <w:r w:rsidRPr="00546336">
        <w:rPr>
          <w:rFonts w:ascii="Lato" w:hAnsi="Lato" w:cs="Arial"/>
          <w:sz w:val="20"/>
          <w:szCs w:val="20"/>
        </w:rPr>
        <w:t xml:space="preserve">A continuación, se realiza el análisis de las variaciones suscitadas en la ejecución de los Unidades Básicas de Presupuestación respecto a la impartición de justicia en materia contenciosa administrativa y de responsabilidades administrativas en el Estado de Yucatán por el período correspondiente del </w:t>
      </w:r>
      <w:bookmarkStart w:id="1" w:name="OLE_LINK1"/>
      <w:bookmarkStart w:id="2" w:name="OLE_LINK2"/>
      <w:bookmarkStart w:id="3" w:name="OLE_LINK3"/>
      <w:r w:rsidRPr="00546336">
        <w:rPr>
          <w:rFonts w:ascii="Lato" w:hAnsi="Lato" w:cs="Arial"/>
          <w:sz w:val="20"/>
          <w:szCs w:val="20"/>
        </w:rPr>
        <w:t>1</w:t>
      </w:r>
      <w:r w:rsidR="0071715D" w:rsidRPr="00546336">
        <w:rPr>
          <w:rFonts w:ascii="Lato" w:hAnsi="Lato" w:cs="Arial"/>
          <w:sz w:val="20"/>
          <w:szCs w:val="20"/>
        </w:rPr>
        <w:t xml:space="preserve"> de </w:t>
      </w:r>
      <w:r w:rsidR="00546336" w:rsidRPr="00546336">
        <w:rPr>
          <w:rFonts w:ascii="Lato" w:hAnsi="Lato" w:cs="Arial"/>
          <w:sz w:val="20"/>
          <w:szCs w:val="20"/>
        </w:rPr>
        <w:t>enero</w:t>
      </w:r>
      <w:r w:rsidR="000B1002" w:rsidRPr="00546336">
        <w:rPr>
          <w:rFonts w:ascii="Lato" w:hAnsi="Lato" w:cs="Arial"/>
          <w:sz w:val="20"/>
          <w:szCs w:val="20"/>
        </w:rPr>
        <w:t xml:space="preserve"> al </w:t>
      </w:r>
      <w:r w:rsidR="00C31016" w:rsidRPr="00546336">
        <w:rPr>
          <w:rFonts w:ascii="Lato" w:hAnsi="Lato" w:cs="Arial"/>
          <w:sz w:val="20"/>
          <w:szCs w:val="20"/>
        </w:rPr>
        <w:t>31</w:t>
      </w:r>
      <w:r w:rsidRPr="00546336">
        <w:rPr>
          <w:rFonts w:ascii="Lato" w:hAnsi="Lato" w:cs="Arial"/>
          <w:sz w:val="20"/>
          <w:szCs w:val="20"/>
        </w:rPr>
        <w:t xml:space="preserve"> de </w:t>
      </w:r>
      <w:r w:rsidR="00546336" w:rsidRPr="00546336">
        <w:rPr>
          <w:rFonts w:ascii="Lato" w:hAnsi="Lato" w:cs="Arial"/>
          <w:sz w:val="20"/>
          <w:szCs w:val="20"/>
        </w:rPr>
        <w:t>marzo</w:t>
      </w:r>
      <w:r w:rsidRPr="00546336">
        <w:rPr>
          <w:rFonts w:ascii="Lato" w:hAnsi="Lato" w:cs="Arial"/>
          <w:sz w:val="20"/>
          <w:szCs w:val="20"/>
        </w:rPr>
        <w:t xml:space="preserve"> </w:t>
      </w:r>
      <w:bookmarkEnd w:id="1"/>
      <w:bookmarkEnd w:id="2"/>
      <w:bookmarkEnd w:id="3"/>
      <w:r w:rsidRPr="00546336">
        <w:rPr>
          <w:rFonts w:ascii="Lato" w:hAnsi="Lato" w:cs="Arial"/>
          <w:sz w:val="20"/>
          <w:szCs w:val="20"/>
        </w:rPr>
        <w:t>de 202</w:t>
      </w:r>
      <w:r w:rsidR="000B1002" w:rsidRPr="00546336">
        <w:rPr>
          <w:rFonts w:ascii="Lato" w:hAnsi="Lato" w:cs="Arial"/>
          <w:sz w:val="20"/>
          <w:szCs w:val="20"/>
        </w:rPr>
        <w:t>6</w:t>
      </w:r>
      <w:r w:rsidRPr="00546336">
        <w:rPr>
          <w:rFonts w:ascii="Lato" w:hAnsi="Lato" w:cs="Arial"/>
          <w:sz w:val="20"/>
          <w:szCs w:val="20"/>
        </w:rPr>
        <w:t>.</w:t>
      </w:r>
    </w:p>
    <w:p w14:paraId="0C1B76C9" w14:textId="77777777" w:rsidR="0099619B" w:rsidRPr="00546336" w:rsidRDefault="0099619B" w:rsidP="0099619B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0"/>
          <w:szCs w:val="20"/>
        </w:rPr>
      </w:pPr>
    </w:p>
    <w:tbl>
      <w:tblPr>
        <w:tblW w:w="116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3"/>
        <w:gridCol w:w="2242"/>
        <w:gridCol w:w="3377"/>
      </w:tblGrid>
      <w:tr w:rsidR="0071715D" w:rsidRPr="00546336" w14:paraId="31E477A7" w14:textId="77777777" w:rsidTr="00546336">
        <w:trPr>
          <w:trHeight w:val="717"/>
          <w:jc w:val="center"/>
        </w:trPr>
        <w:tc>
          <w:tcPr>
            <w:tcW w:w="6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4A8B811" w14:textId="77777777" w:rsidR="0071715D" w:rsidRPr="00546336" w:rsidRDefault="0071715D" w:rsidP="001A1963">
            <w:pPr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546336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Nombre del Indicador</w:t>
            </w:r>
          </w:p>
        </w:tc>
        <w:tc>
          <w:tcPr>
            <w:tcW w:w="2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7AA1CC0" w14:textId="77777777" w:rsidR="0071715D" w:rsidRPr="00546336" w:rsidRDefault="0071715D" w:rsidP="001A1963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546336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Meta Anual</w:t>
            </w:r>
          </w:p>
        </w:tc>
        <w:tc>
          <w:tcPr>
            <w:tcW w:w="3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1DAA8C" w14:textId="3E378C8B" w:rsidR="0071715D" w:rsidRPr="00546336" w:rsidRDefault="0071715D" w:rsidP="001A1963">
            <w:pPr>
              <w:jc w:val="center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546336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 xml:space="preserve">Avance 1 de enero al     </w:t>
            </w:r>
            <w:r w:rsidR="00C31016" w:rsidRPr="00546336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31</w:t>
            </w:r>
            <w:r w:rsidRPr="00546336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 xml:space="preserve"> de </w:t>
            </w:r>
            <w:r w:rsidR="00C31016" w:rsidRPr="00546336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marzo</w:t>
            </w:r>
            <w:r w:rsidRPr="00546336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 xml:space="preserve"> 2026</w:t>
            </w:r>
          </w:p>
        </w:tc>
      </w:tr>
      <w:tr w:rsidR="0071715D" w:rsidRPr="00546336" w14:paraId="4EB496B4" w14:textId="77777777" w:rsidTr="00546336">
        <w:trPr>
          <w:trHeight w:val="482"/>
          <w:jc w:val="center"/>
        </w:trPr>
        <w:tc>
          <w:tcPr>
            <w:tcW w:w="6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F0422" w14:textId="7FE418A6" w:rsidR="0071715D" w:rsidRPr="00546336" w:rsidRDefault="0071715D" w:rsidP="001A1963">
            <w:pPr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546336">
              <w:rPr>
                <w:rFonts w:ascii="Lato" w:hAnsi="Lato" w:cs="Arial"/>
                <w:color w:val="000000"/>
                <w:sz w:val="20"/>
                <w:szCs w:val="20"/>
              </w:rPr>
              <w:t>Porcentaje de asuntos concluidos de manera oportuna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4DE4440" w14:textId="556C8889" w:rsidR="0071715D" w:rsidRPr="00546336" w:rsidRDefault="0071715D" w:rsidP="001A1963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546336">
              <w:rPr>
                <w:rFonts w:ascii="Lato" w:hAnsi="Lato" w:cs="Arial"/>
                <w:color w:val="000000"/>
                <w:sz w:val="20"/>
                <w:szCs w:val="20"/>
              </w:rPr>
              <w:t>85.11%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DED120F" w14:textId="38897823" w:rsidR="0071715D" w:rsidRPr="00546336" w:rsidRDefault="0071715D" w:rsidP="00C31016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546336">
              <w:rPr>
                <w:rFonts w:ascii="Lato" w:hAnsi="Lato" w:cs="Arial"/>
                <w:color w:val="000000"/>
                <w:sz w:val="20"/>
                <w:szCs w:val="20"/>
              </w:rPr>
              <w:t>8</w:t>
            </w:r>
            <w:r w:rsidR="00C31016" w:rsidRPr="00546336">
              <w:rPr>
                <w:rFonts w:ascii="Lato" w:hAnsi="Lato" w:cs="Arial"/>
                <w:color w:val="000000"/>
                <w:sz w:val="20"/>
                <w:szCs w:val="20"/>
              </w:rPr>
              <w:t>7</w:t>
            </w:r>
            <w:r w:rsidRPr="00546336">
              <w:rPr>
                <w:rFonts w:ascii="Lato" w:hAnsi="Lato" w:cs="Arial"/>
                <w:color w:val="000000"/>
                <w:sz w:val="20"/>
                <w:szCs w:val="20"/>
              </w:rPr>
              <w:t>%</w:t>
            </w:r>
          </w:p>
        </w:tc>
      </w:tr>
      <w:tr w:rsidR="0071715D" w:rsidRPr="00546336" w14:paraId="2F836AE9" w14:textId="77777777" w:rsidTr="00546336">
        <w:trPr>
          <w:trHeight w:val="694"/>
          <w:jc w:val="center"/>
        </w:trPr>
        <w:tc>
          <w:tcPr>
            <w:tcW w:w="6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06598D" w14:textId="57EC133E" w:rsidR="0071715D" w:rsidRPr="00546336" w:rsidRDefault="0071715D" w:rsidP="001A1963">
            <w:pPr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546336">
              <w:rPr>
                <w:rFonts w:ascii="Lato" w:hAnsi="Lato" w:cs="Arial"/>
                <w:color w:val="000000"/>
                <w:sz w:val="20"/>
                <w:szCs w:val="20"/>
              </w:rPr>
              <w:t>Porcentaje de asuntos de cualquier índole concluidos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BA627BF" w14:textId="4268E7B4" w:rsidR="0071715D" w:rsidRPr="00546336" w:rsidRDefault="0071715D" w:rsidP="001A1963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546336">
              <w:rPr>
                <w:rFonts w:ascii="Lato" w:hAnsi="Lato" w:cs="Arial"/>
                <w:color w:val="000000"/>
                <w:sz w:val="20"/>
                <w:szCs w:val="20"/>
              </w:rPr>
              <w:t>84.95%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04FCD10" w14:textId="4215AC2E" w:rsidR="0071715D" w:rsidRPr="00546336" w:rsidRDefault="00C31016" w:rsidP="001A1963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546336">
              <w:rPr>
                <w:rFonts w:ascii="Lato" w:hAnsi="Lato" w:cs="Arial"/>
                <w:color w:val="000000"/>
                <w:sz w:val="20"/>
                <w:szCs w:val="20"/>
              </w:rPr>
              <w:t>84</w:t>
            </w:r>
            <w:r w:rsidR="0071715D" w:rsidRPr="00546336">
              <w:rPr>
                <w:rFonts w:ascii="Lato" w:hAnsi="Lato" w:cs="Arial"/>
                <w:color w:val="000000"/>
                <w:sz w:val="20"/>
                <w:szCs w:val="20"/>
              </w:rPr>
              <w:t>%</w:t>
            </w:r>
          </w:p>
        </w:tc>
      </w:tr>
      <w:tr w:rsidR="0071715D" w:rsidRPr="00546336" w14:paraId="120426FD" w14:textId="77777777" w:rsidTr="00546336">
        <w:trPr>
          <w:trHeight w:val="626"/>
          <w:jc w:val="center"/>
        </w:trPr>
        <w:tc>
          <w:tcPr>
            <w:tcW w:w="6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A93267" w14:textId="0465CF9C" w:rsidR="0071715D" w:rsidRPr="00546336" w:rsidRDefault="0071715D" w:rsidP="001A1963">
            <w:pPr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546336">
              <w:rPr>
                <w:rFonts w:ascii="Lato" w:hAnsi="Lato" w:cs="Arial"/>
                <w:color w:val="000000"/>
                <w:sz w:val="20"/>
                <w:szCs w:val="20"/>
              </w:rPr>
              <w:t>Porcentaje de asuntos concluidos mediante procedimiento contencioso administrativo o de responsabilidades administrativas respecto a los ingresados en el año.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8FF7760" w14:textId="04FD4958" w:rsidR="0071715D" w:rsidRPr="00546336" w:rsidRDefault="0071715D" w:rsidP="001A1963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546336">
              <w:rPr>
                <w:rFonts w:ascii="Lato" w:hAnsi="Lato" w:cs="Arial"/>
                <w:color w:val="000000"/>
                <w:sz w:val="20"/>
                <w:szCs w:val="20"/>
              </w:rPr>
              <w:t>69.95%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B939588" w14:textId="4C8CBF58" w:rsidR="0071715D" w:rsidRPr="00546336" w:rsidRDefault="0071715D" w:rsidP="00654CDE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546336">
              <w:rPr>
                <w:rFonts w:ascii="Lato" w:hAnsi="Lato" w:cs="Arial"/>
                <w:color w:val="000000"/>
                <w:sz w:val="20"/>
                <w:szCs w:val="20"/>
              </w:rPr>
              <w:t>100%</w:t>
            </w:r>
          </w:p>
        </w:tc>
      </w:tr>
      <w:tr w:rsidR="0071715D" w:rsidRPr="00546336" w14:paraId="1F5452F3" w14:textId="77777777" w:rsidTr="00546336">
        <w:trPr>
          <w:trHeight w:val="717"/>
          <w:jc w:val="center"/>
        </w:trPr>
        <w:tc>
          <w:tcPr>
            <w:tcW w:w="6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5884A3" w14:textId="6EB77A70" w:rsidR="0071715D" w:rsidRPr="00546336" w:rsidRDefault="0071715D" w:rsidP="001A1963">
            <w:pPr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546336">
              <w:rPr>
                <w:rFonts w:ascii="Lato" w:hAnsi="Lato" w:cs="Arial"/>
                <w:color w:val="000000"/>
                <w:sz w:val="20"/>
                <w:szCs w:val="20"/>
              </w:rPr>
              <w:t>Porcentaje de sentencias emitidas por el Tribunal   respecto del total de asuntos concluidos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2E53B0F" w14:textId="6018B3E1" w:rsidR="0071715D" w:rsidRPr="00546336" w:rsidRDefault="0071715D" w:rsidP="001A1963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546336">
              <w:rPr>
                <w:rFonts w:ascii="Lato" w:hAnsi="Lato" w:cs="Arial"/>
                <w:color w:val="000000"/>
                <w:sz w:val="20"/>
                <w:szCs w:val="20"/>
              </w:rPr>
              <w:t>59.61%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F1759C1" w14:textId="3ED3948B" w:rsidR="0071715D" w:rsidRPr="00546336" w:rsidRDefault="0071715D" w:rsidP="001A1963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546336">
              <w:rPr>
                <w:rFonts w:ascii="Lato" w:hAnsi="Lato" w:cs="Arial"/>
                <w:color w:val="000000"/>
                <w:sz w:val="20"/>
                <w:szCs w:val="20"/>
              </w:rPr>
              <w:t>16%</w:t>
            </w:r>
          </w:p>
        </w:tc>
      </w:tr>
      <w:tr w:rsidR="0071715D" w:rsidRPr="00546336" w14:paraId="4B708367" w14:textId="77777777" w:rsidTr="00546336">
        <w:trPr>
          <w:trHeight w:val="717"/>
          <w:jc w:val="center"/>
        </w:trPr>
        <w:tc>
          <w:tcPr>
            <w:tcW w:w="6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0CE29" w14:textId="615B9263" w:rsidR="0071715D" w:rsidRPr="00546336" w:rsidRDefault="0071715D" w:rsidP="001A1963">
            <w:pPr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546336">
              <w:rPr>
                <w:rFonts w:ascii="Lato" w:hAnsi="Lato" w:cs="Arial"/>
                <w:color w:val="000000"/>
                <w:sz w:val="20"/>
                <w:szCs w:val="20"/>
              </w:rPr>
              <w:t xml:space="preserve">Porcentaje de constitucionalidad de sentencias </w:t>
            </w:r>
            <w:r w:rsidR="00546336" w:rsidRPr="00546336">
              <w:rPr>
                <w:rFonts w:ascii="Lato" w:hAnsi="Lato" w:cs="Arial"/>
                <w:color w:val="000000"/>
                <w:sz w:val="20"/>
                <w:szCs w:val="20"/>
              </w:rPr>
              <w:t>emitidas</w:t>
            </w:r>
            <w:r w:rsidRPr="00546336">
              <w:rPr>
                <w:rFonts w:ascii="Lato" w:hAnsi="Lato" w:cs="Arial"/>
                <w:color w:val="000000"/>
                <w:sz w:val="20"/>
                <w:szCs w:val="20"/>
              </w:rPr>
              <w:t xml:space="preserve"> por el Tribunal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421CED1" w14:textId="384895D0" w:rsidR="0071715D" w:rsidRPr="00546336" w:rsidRDefault="0071715D" w:rsidP="001A1963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546336">
              <w:rPr>
                <w:rFonts w:ascii="Lato" w:hAnsi="Lato" w:cs="Arial"/>
                <w:color w:val="000000"/>
                <w:sz w:val="20"/>
                <w:szCs w:val="20"/>
              </w:rPr>
              <w:t>84.62%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007EC2F" w14:textId="41200971" w:rsidR="0071715D" w:rsidRPr="00546336" w:rsidRDefault="0071715D" w:rsidP="001A1963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546336">
              <w:rPr>
                <w:rFonts w:ascii="Lato" w:hAnsi="Lato" w:cs="Arial"/>
                <w:color w:val="000000"/>
                <w:sz w:val="20"/>
                <w:szCs w:val="20"/>
              </w:rPr>
              <w:t>67%</w:t>
            </w:r>
          </w:p>
        </w:tc>
      </w:tr>
      <w:tr w:rsidR="0071715D" w:rsidRPr="00546336" w14:paraId="3E04C759" w14:textId="77777777" w:rsidTr="00546336">
        <w:trPr>
          <w:trHeight w:val="482"/>
          <w:jc w:val="center"/>
        </w:trPr>
        <w:tc>
          <w:tcPr>
            <w:tcW w:w="602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0FF0701" w14:textId="3FEF2100" w:rsidR="0071715D" w:rsidRPr="00546336" w:rsidRDefault="0071715D" w:rsidP="001A1963">
            <w:pPr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546336">
              <w:rPr>
                <w:rFonts w:ascii="Lato" w:hAnsi="Lato" w:cs="Arial"/>
                <w:color w:val="000000"/>
                <w:sz w:val="20"/>
                <w:szCs w:val="20"/>
              </w:rPr>
              <w:t xml:space="preserve">Porcentaje de asuntos concluidos a </w:t>
            </w:r>
            <w:r w:rsidR="00546336" w:rsidRPr="00546336">
              <w:rPr>
                <w:rFonts w:ascii="Lato" w:hAnsi="Lato" w:cs="Arial"/>
                <w:color w:val="000000"/>
                <w:sz w:val="20"/>
                <w:szCs w:val="20"/>
              </w:rPr>
              <w:t>través</w:t>
            </w:r>
            <w:r w:rsidRPr="00546336">
              <w:rPr>
                <w:rFonts w:ascii="Lato" w:hAnsi="Lato" w:cs="Arial"/>
                <w:color w:val="000000"/>
                <w:sz w:val="20"/>
                <w:szCs w:val="20"/>
              </w:rPr>
              <w:t xml:space="preserve"> de convenios realizados por medio de los mecanismos alternativos  de soluciones de controversias en materia administrativa</w:t>
            </w:r>
          </w:p>
        </w:tc>
        <w:tc>
          <w:tcPr>
            <w:tcW w:w="22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2BC52DB" w14:textId="6FD4E69B" w:rsidR="0071715D" w:rsidRPr="00546336" w:rsidRDefault="0071715D" w:rsidP="001A1963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546336">
              <w:rPr>
                <w:rFonts w:ascii="Lato" w:hAnsi="Lato" w:cs="Arial"/>
                <w:color w:val="000000"/>
                <w:sz w:val="20"/>
                <w:szCs w:val="20"/>
              </w:rPr>
              <w:t>14.54%</w:t>
            </w:r>
          </w:p>
        </w:tc>
        <w:tc>
          <w:tcPr>
            <w:tcW w:w="337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DC37CD2" w14:textId="730DB490" w:rsidR="0071715D" w:rsidRPr="00546336" w:rsidRDefault="0071715D" w:rsidP="001A1963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546336">
              <w:rPr>
                <w:rFonts w:ascii="Lato" w:hAnsi="Lato" w:cs="Arial"/>
                <w:color w:val="000000"/>
                <w:sz w:val="20"/>
                <w:szCs w:val="20"/>
              </w:rPr>
              <w:t>0%</w:t>
            </w:r>
          </w:p>
        </w:tc>
      </w:tr>
      <w:tr w:rsidR="0071715D" w:rsidRPr="00546336" w14:paraId="27FE7C08" w14:textId="77777777" w:rsidTr="00546336">
        <w:trPr>
          <w:trHeight w:val="482"/>
          <w:jc w:val="center"/>
        </w:trPr>
        <w:tc>
          <w:tcPr>
            <w:tcW w:w="60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AAF73" w14:textId="35C1158B" w:rsidR="0071715D" w:rsidRPr="00546336" w:rsidRDefault="0071715D" w:rsidP="001A1963">
            <w:pPr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546336">
              <w:rPr>
                <w:rFonts w:ascii="Lato" w:hAnsi="Lato" w:cs="Arial"/>
                <w:color w:val="000000"/>
                <w:sz w:val="20"/>
                <w:szCs w:val="20"/>
              </w:rPr>
              <w:t xml:space="preserve">Porcentaje de asuntos concluidos a </w:t>
            </w:r>
            <w:r w:rsidR="00546336" w:rsidRPr="00546336">
              <w:rPr>
                <w:rFonts w:ascii="Lato" w:hAnsi="Lato" w:cs="Arial"/>
                <w:color w:val="000000"/>
                <w:sz w:val="20"/>
                <w:szCs w:val="20"/>
              </w:rPr>
              <w:t>través</w:t>
            </w:r>
            <w:r w:rsidRPr="00546336">
              <w:rPr>
                <w:rFonts w:ascii="Lato" w:hAnsi="Lato" w:cs="Arial"/>
                <w:color w:val="000000"/>
                <w:sz w:val="20"/>
                <w:szCs w:val="20"/>
              </w:rPr>
              <w:t xml:space="preserve"> de mediante mecanismos alternativos  de soluciones de controversias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B899309" w14:textId="104CD719" w:rsidR="0071715D" w:rsidRPr="00546336" w:rsidRDefault="0071715D" w:rsidP="001A1963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546336">
              <w:rPr>
                <w:rFonts w:ascii="Lato" w:hAnsi="Lato" w:cs="Arial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7DAAC52" w14:textId="6A4444B8" w:rsidR="0071715D" w:rsidRPr="00546336" w:rsidRDefault="0071715D" w:rsidP="001A1963">
            <w:pPr>
              <w:jc w:val="center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546336">
              <w:rPr>
                <w:rFonts w:ascii="Lato" w:hAnsi="Lato" w:cs="Arial"/>
                <w:color w:val="000000"/>
                <w:sz w:val="20"/>
                <w:szCs w:val="20"/>
              </w:rPr>
              <w:t>0%</w:t>
            </w:r>
          </w:p>
        </w:tc>
      </w:tr>
    </w:tbl>
    <w:p w14:paraId="0930357C" w14:textId="4041E4A3" w:rsidR="00A52BD6" w:rsidRPr="009A5838" w:rsidRDefault="00293943" w:rsidP="001314EF">
      <w:pPr>
        <w:rPr>
          <w:rFonts w:ascii="Arial" w:hAnsi="Arial" w:cs="Arial"/>
          <w:sz w:val="20"/>
          <w:szCs w:val="20"/>
        </w:rPr>
      </w:pPr>
      <w:r w:rsidRPr="009A5838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9B80E" wp14:editId="436534EA">
                <wp:simplePos x="0" y="0"/>
                <wp:positionH relativeFrom="column">
                  <wp:posOffset>714375</wp:posOffset>
                </wp:positionH>
                <wp:positionV relativeFrom="paragraph">
                  <wp:posOffset>5800725</wp:posOffset>
                </wp:positionV>
                <wp:extent cx="2628900" cy="1285875"/>
                <wp:effectExtent l="9525" t="9525" r="9525" b="952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F4B18" w14:textId="77777777" w:rsidR="00293943" w:rsidRPr="00FB515E" w:rsidRDefault="00293943" w:rsidP="002939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515E">
                              <w:rPr>
                                <w:sz w:val="18"/>
                                <w:szCs w:val="18"/>
                              </w:rPr>
                              <w:t>ELABORÓ</w:t>
                            </w:r>
                          </w:p>
                          <w:p w14:paraId="1830C2A5" w14:textId="77777777" w:rsidR="00293943" w:rsidRPr="00FB515E" w:rsidRDefault="00293943" w:rsidP="002939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1A7EF36" w14:textId="77777777" w:rsidR="00293943" w:rsidRPr="00FB515E" w:rsidRDefault="00293943" w:rsidP="002939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515E">
                              <w:rPr>
                                <w:sz w:val="18"/>
                                <w:szCs w:val="18"/>
                              </w:rPr>
                              <w:t>C.P. ADDY ERIKA CAMACHO PAT</w:t>
                            </w:r>
                          </w:p>
                          <w:p w14:paraId="4290B818" w14:textId="77777777" w:rsidR="00293943" w:rsidRPr="00FB515E" w:rsidRDefault="00293943" w:rsidP="002939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515E">
                              <w:rPr>
                                <w:sz w:val="18"/>
                                <w:szCs w:val="18"/>
                              </w:rPr>
                              <w:t>SUBDIRECTORA DE ADMINISTRACIÓN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9B80E" id="Rectángulo 1" o:spid="_x0000_s1026" style="position:absolute;margin-left:56.25pt;margin-top:456.75pt;width:207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">
                <v:textbox>
                  <w:txbxContent>
                    <w:p w14:paraId="753F4B18" w14:textId="77777777" w:rsidR="00293943" w:rsidRPr="00FB515E" w:rsidRDefault="00293943" w:rsidP="002939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515E">
                        <w:rPr>
                          <w:sz w:val="18"/>
                          <w:szCs w:val="18"/>
                        </w:rPr>
                        <w:t>ELABORÓ</w:t>
                      </w:r>
                    </w:p>
                    <w:p w14:paraId="1830C2A5" w14:textId="77777777" w:rsidR="00293943" w:rsidRPr="00FB515E" w:rsidRDefault="00293943" w:rsidP="002939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1A7EF36" w14:textId="77777777" w:rsidR="00293943" w:rsidRPr="00FB515E" w:rsidRDefault="00293943" w:rsidP="002939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515E">
                        <w:rPr>
                          <w:sz w:val="18"/>
                          <w:szCs w:val="18"/>
                        </w:rPr>
                        <w:t>C.P. ADDY ERIKA CAMACHO PAT</w:t>
                      </w:r>
                    </w:p>
                    <w:p w14:paraId="4290B818" w14:textId="77777777" w:rsidR="00293943" w:rsidRPr="00FB515E" w:rsidRDefault="00293943" w:rsidP="002939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515E">
                        <w:rPr>
                          <w:sz w:val="18"/>
                          <w:szCs w:val="18"/>
                        </w:rPr>
                        <w:t>SUBDIRECTORA DE ADMINISTRACIÓN</w:t>
                      </w:r>
                    </w:p>
                  </w:txbxContent>
                </v:textbox>
              </v:rect>
            </w:pict>
          </mc:Fallback>
        </mc:AlternateContent>
      </w:r>
      <w:r w:rsidR="00A52BD6">
        <w:rPr>
          <w:rFonts w:ascii="Arial" w:hAnsi="Arial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A85B42" wp14:editId="7FBAA41D">
                <wp:simplePos x="0" y="0"/>
                <wp:positionH relativeFrom="column">
                  <wp:posOffset>428625</wp:posOffset>
                </wp:positionH>
                <wp:positionV relativeFrom="paragraph">
                  <wp:posOffset>5800725</wp:posOffset>
                </wp:positionV>
                <wp:extent cx="2495550" cy="1009650"/>
                <wp:effectExtent l="0" t="0" r="0" b="0"/>
                <wp:wrapNone/>
                <wp:docPr id="107535150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5C4B6" w14:textId="77777777" w:rsidR="00A52BD6" w:rsidRPr="00FB515E" w:rsidRDefault="00A52BD6" w:rsidP="00A52BD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FB515E">
                              <w:rPr>
                                <w:sz w:val="18"/>
                                <w:szCs w:val="18"/>
                                <w:lang w:val="es-ES"/>
                              </w:rPr>
                              <w:t>ELABORÓ</w:t>
                            </w:r>
                          </w:p>
                          <w:p w14:paraId="69E867F6" w14:textId="77777777" w:rsidR="00A52BD6" w:rsidRPr="00FB515E" w:rsidRDefault="00A52BD6" w:rsidP="00A52BD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13E92D4C" w14:textId="77777777" w:rsidR="00A52BD6" w:rsidRDefault="00A52BD6" w:rsidP="00A52BD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4D224D">
                              <w:rPr>
                                <w:sz w:val="18"/>
                                <w:szCs w:val="18"/>
                                <w:lang w:val="es-ES"/>
                              </w:rPr>
                              <w:t>C.P. RAMÓN ANTONIO PÉREZ RIVERA</w:t>
                            </w:r>
                          </w:p>
                          <w:p w14:paraId="737B89C8" w14:textId="77777777" w:rsidR="00A52BD6" w:rsidRPr="00FB515E" w:rsidRDefault="00A52BD6" w:rsidP="00A52BD6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4D224D"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AUXILIAR DE ADMINISTRACIÓN 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Y CONTABILIDAD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85B42" id="Rectángulo 9" o:spid="_x0000_s1027" style="position:absolute;margin-left:33.75pt;margin-top:456.75pt;width:196.5pt;height:7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" stroked="f">
                <v:textbox>
                  <w:txbxContent>
                    <w:p w14:paraId="7ED5C4B6" w14:textId="77777777" w:rsidR="00A52BD6" w:rsidRPr="00FB515E" w:rsidRDefault="00A52BD6" w:rsidP="00A52BD6">
                      <w:pPr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FB515E">
                        <w:rPr>
                          <w:sz w:val="18"/>
                          <w:szCs w:val="18"/>
                          <w:lang w:val="es-ES"/>
                        </w:rPr>
                        <w:t>ELABORÓ</w:t>
                      </w:r>
                    </w:p>
                    <w:p w14:paraId="69E867F6" w14:textId="77777777" w:rsidR="00A52BD6" w:rsidRPr="00FB515E" w:rsidRDefault="00A52BD6" w:rsidP="00A52BD6">
                      <w:pPr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</w:p>
                    <w:p w14:paraId="13E92D4C" w14:textId="77777777" w:rsidR="00A52BD6" w:rsidRDefault="00A52BD6" w:rsidP="00A52BD6">
                      <w:pPr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4D224D">
                        <w:rPr>
                          <w:sz w:val="18"/>
                          <w:szCs w:val="18"/>
                          <w:lang w:val="es-ES"/>
                        </w:rPr>
                        <w:t>C.P. RAMÓN ANTONIO PÉREZ RIVERA</w:t>
                      </w:r>
                    </w:p>
                    <w:p w14:paraId="737B89C8" w14:textId="77777777" w:rsidR="00A52BD6" w:rsidRPr="00FB515E" w:rsidRDefault="00A52BD6" w:rsidP="00A52BD6">
                      <w:pPr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4D224D">
                        <w:rPr>
                          <w:sz w:val="18"/>
                          <w:szCs w:val="18"/>
                          <w:lang w:val="es-ES"/>
                        </w:rPr>
                        <w:t xml:space="preserve">AUXILIAR DE ADMINISTRACIÓN 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>Y CONTABILIDAD</w:t>
                      </w:r>
                    </w:p>
                  </w:txbxContent>
                </v:textbox>
              </v:rect>
            </w:pict>
          </mc:Fallback>
        </mc:AlternateContent>
      </w:r>
    </w:p>
    <w:sectPr w:rsidR="00A52BD6" w:rsidRPr="009A5838" w:rsidSect="00546336">
      <w:headerReference w:type="default" r:id="rId8"/>
      <w:footerReference w:type="even" r:id="rId9"/>
      <w:footerReference w:type="default" r:id="rId10"/>
      <w:pgSz w:w="15840" w:h="12240" w:orient="landscape"/>
      <w:pgMar w:top="2835" w:right="1134" w:bottom="1701" w:left="1134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17D32" w14:textId="77777777" w:rsidR="00340492" w:rsidRDefault="00340492">
      <w:r>
        <w:separator/>
      </w:r>
    </w:p>
  </w:endnote>
  <w:endnote w:type="continuationSeparator" w:id="0">
    <w:p w14:paraId="2CFAF3FC" w14:textId="77777777" w:rsidR="00340492" w:rsidRDefault="0034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altName w:val="Bahnschrift Light"/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7BE3D" w14:textId="77777777" w:rsidR="00466E44" w:rsidRDefault="00C619D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66E4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969F457" w14:textId="77777777" w:rsidR="00466E44" w:rsidRDefault="00466E4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93DBA" w14:textId="77777777" w:rsidR="00466E44" w:rsidRDefault="00466E44">
    <w:pPr>
      <w:pStyle w:val="Piedepgina"/>
      <w:ind w:right="360"/>
      <w:rPr>
        <w:color w:val="C0C0C0"/>
        <w:sz w:val="16"/>
      </w:rPr>
    </w:pPr>
  </w:p>
  <w:p w14:paraId="3311D539" w14:textId="77777777" w:rsidR="00466E44" w:rsidRDefault="00466E4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B9979" w14:textId="77777777" w:rsidR="00340492" w:rsidRDefault="00340492">
      <w:r>
        <w:separator/>
      </w:r>
    </w:p>
  </w:footnote>
  <w:footnote w:type="continuationSeparator" w:id="0">
    <w:p w14:paraId="085EC8AA" w14:textId="77777777" w:rsidR="00340492" w:rsidRDefault="00340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63A04" w14:textId="77777777" w:rsidR="00466E44" w:rsidRPr="00E516EB" w:rsidRDefault="00466E44" w:rsidP="00540129">
    <w:pPr>
      <w:pStyle w:val="Encabezado"/>
      <w:tabs>
        <w:tab w:val="left" w:pos="375"/>
        <w:tab w:val="left" w:pos="750"/>
      </w:tabs>
      <w:rPr>
        <w:rFonts w:asciiTheme="minorHAnsi" w:hAnsiTheme="minorHAnsi"/>
        <w:sz w:val="22"/>
        <w:szCs w:val="22"/>
        <w:lang w:val="es-ES"/>
      </w:rPr>
    </w:pPr>
    <w:r w:rsidRPr="00E516EB">
      <w:rPr>
        <w:rFonts w:asciiTheme="minorHAnsi" w:hAnsiTheme="minorHAnsi"/>
        <w:sz w:val="22"/>
        <w:szCs w:val="22"/>
        <w:lang w:val="es-ES"/>
      </w:rPr>
      <w:tab/>
    </w:r>
    <w:r w:rsidRPr="00E516EB">
      <w:rPr>
        <w:rFonts w:asciiTheme="minorHAnsi" w:hAnsiTheme="minorHAnsi"/>
        <w:sz w:val="22"/>
        <w:szCs w:val="22"/>
        <w:lang w:val="es-ES"/>
      </w:rPr>
      <w:tab/>
    </w:r>
    <w:r w:rsidR="00540129">
      <w:rPr>
        <w:rFonts w:asciiTheme="minorHAnsi" w:hAnsiTheme="minorHAnsi"/>
        <w:sz w:val="22"/>
        <w:szCs w:val="22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43F5"/>
    <w:multiLevelType w:val="hybridMultilevel"/>
    <w:tmpl w:val="FDA44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D467A"/>
    <w:multiLevelType w:val="hybridMultilevel"/>
    <w:tmpl w:val="25CC7330"/>
    <w:lvl w:ilvl="0" w:tplc="D6644F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B0AB4"/>
    <w:multiLevelType w:val="hybridMultilevel"/>
    <w:tmpl w:val="B4383FB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42F27"/>
    <w:multiLevelType w:val="hybridMultilevel"/>
    <w:tmpl w:val="28B8A934"/>
    <w:lvl w:ilvl="0" w:tplc="A99AFB8E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86FDB"/>
    <w:multiLevelType w:val="hybridMultilevel"/>
    <w:tmpl w:val="8FCAAF72"/>
    <w:lvl w:ilvl="0" w:tplc="98BCD0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51D8A"/>
    <w:multiLevelType w:val="hybridMultilevel"/>
    <w:tmpl w:val="6616C146"/>
    <w:lvl w:ilvl="0" w:tplc="51BCEB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87978"/>
    <w:multiLevelType w:val="hybridMultilevel"/>
    <w:tmpl w:val="739C9C3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65AF6"/>
    <w:multiLevelType w:val="hybridMultilevel"/>
    <w:tmpl w:val="B3E841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A0AC2"/>
    <w:multiLevelType w:val="hybridMultilevel"/>
    <w:tmpl w:val="F03CCC92"/>
    <w:lvl w:ilvl="0" w:tplc="B4B055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A4BFE"/>
    <w:multiLevelType w:val="hybridMultilevel"/>
    <w:tmpl w:val="9F0401FC"/>
    <w:lvl w:ilvl="0" w:tplc="E990EB7C">
      <w:start w:val="2"/>
      <w:numFmt w:val="bullet"/>
      <w:lvlText w:val="-"/>
      <w:lvlJc w:val="left"/>
      <w:pPr>
        <w:ind w:left="2295" w:hanging="360"/>
      </w:pPr>
      <w:rPr>
        <w:rFonts w:ascii="ZapfHumnst BT" w:eastAsia="Times New Roman" w:hAnsi="ZapfHumnst B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0" w15:restartNumberingAfterBreak="0">
    <w:nsid w:val="24353BA5"/>
    <w:multiLevelType w:val="hybridMultilevel"/>
    <w:tmpl w:val="AFDAEF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A7761"/>
    <w:multiLevelType w:val="hybridMultilevel"/>
    <w:tmpl w:val="2F26100A"/>
    <w:lvl w:ilvl="0" w:tplc="0C0A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9487C"/>
    <w:multiLevelType w:val="hybridMultilevel"/>
    <w:tmpl w:val="F1C6DAD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15227"/>
    <w:multiLevelType w:val="hybridMultilevel"/>
    <w:tmpl w:val="CB9EFCB6"/>
    <w:lvl w:ilvl="0" w:tplc="1E5E569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E0D41"/>
    <w:multiLevelType w:val="hybridMultilevel"/>
    <w:tmpl w:val="3FFCFC12"/>
    <w:lvl w:ilvl="0" w:tplc="01BCC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037A9"/>
    <w:multiLevelType w:val="hybridMultilevel"/>
    <w:tmpl w:val="06EE1D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A6202"/>
    <w:multiLevelType w:val="hybridMultilevel"/>
    <w:tmpl w:val="DAFEF71A"/>
    <w:lvl w:ilvl="0" w:tplc="979001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31CEC"/>
    <w:multiLevelType w:val="hybridMultilevel"/>
    <w:tmpl w:val="F3FED684"/>
    <w:lvl w:ilvl="0" w:tplc="F970DD8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868E2"/>
    <w:multiLevelType w:val="hybridMultilevel"/>
    <w:tmpl w:val="05B06DE0"/>
    <w:lvl w:ilvl="0" w:tplc="A90A4E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970ED"/>
    <w:multiLevelType w:val="hybridMultilevel"/>
    <w:tmpl w:val="EF8ED0F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623BD"/>
    <w:multiLevelType w:val="hybridMultilevel"/>
    <w:tmpl w:val="A12CAADA"/>
    <w:lvl w:ilvl="0" w:tplc="E0DAC5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13F67"/>
    <w:multiLevelType w:val="hybridMultilevel"/>
    <w:tmpl w:val="231AFDE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F70EA"/>
    <w:multiLevelType w:val="hybridMultilevel"/>
    <w:tmpl w:val="2B001CA2"/>
    <w:lvl w:ilvl="0" w:tplc="806C4E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C0AF5"/>
    <w:multiLevelType w:val="hybridMultilevel"/>
    <w:tmpl w:val="0214F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E6821"/>
    <w:multiLevelType w:val="hybridMultilevel"/>
    <w:tmpl w:val="84C63E5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E44A4"/>
    <w:multiLevelType w:val="hybridMultilevel"/>
    <w:tmpl w:val="335A848C"/>
    <w:lvl w:ilvl="0" w:tplc="E8824428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F2876"/>
    <w:multiLevelType w:val="hybridMultilevel"/>
    <w:tmpl w:val="E29AF15E"/>
    <w:lvl w:ilvl="0" w:tplc="8870CE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5112E1"/>
    <w:multiLevelType w:val="hybridMultilevel"/>
    <w:tmpl w:val="2C5C18BE"/>
    <w:lvl w:ilvl="0" w:tplc="0C0A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8" w15:restartNumberingAfterBreak="0">
    <w:nsid w:val="6A370A79"/>
    <w:multiLevelType w:val="hybridMultilevel"/>
    <w:tmpl w:val="048A6D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DB1BE5"/>
    <w:multiLevelType w:val="hybridMultilevel"/>
    <w:tmpl w:val="9EF0FBF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9114E"/>
    <w:multiLevelType w:val="hybridMultilevel"/>
    <w:tmpl w:val="83A23BCC"/>
    <w:lvl w:ilvl="0" w:tplc="8F3C5B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8E31F3"/>
    <w:multiLevelType w:val="hybridMultilevel"/>
    <w:tmpl w:val="E70AEFF6"/>
    <w:lvl w:ilvl="0" w:tplc="2696AB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0B17C21"/>
    <w:multiLevelType w:val="hybridMultilevel"/>
    <w:tmpl w:val="0B0048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45F37"/>
    <w:multiLevelType w:val="hybridMultilevel"/>
    <w:tmpl w:val="0240CCF4"/>
    <w:lvl w:ilvl="0" w:tplc="01BCC68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23613"/>
    <w:multiLevelType w:val="hybridMultilevel"/>
    <w:tmpl w:val="16A86A5A"/>
    <w:lvl w:ilvl="0" w:tplc="B14C4F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72D9C"/>
    <w:multiLevelType w:val="hybridMultilevel"/>
    <w:tmpl w:val="335A848C"/>
    <w:lvl w:ilvl="0" w:tplc="E8824428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32682A"/>
    <w:multiLevelType w:val="hybridMultilevel"/>
    <w:tmpl w:val="066A5F76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4D5C38"/>
    <w:multiLevelType w:val="hybridMultilevel"/>
    <w:tmpl w:val="16A86A5A"/>
    <w:lvl w:ilvl="0" w:tplc="B14C4F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2A6229"/>
    <w:multiLevelType w:val="hybridMultilevel"/>
    <w:tmpl w:val="335A848C"/>
    <w:lvl w:ilvl="0" w:tplc="E8824428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6549C"/>
    <w:multiLevelType w:val="hybridMultilevel"/>
    <w:tmpl w:val="1E2A74C8"/>
    <w:lvl w:ilvl="0" w:tplc="D5328C54">
      <w:start w:val="2"/>
      <w:numFmt w:val="bullet"/>
      <w:lvlText w:val="-"/>
      <w:lvlJc w:val="left"/>
      <w:pPr>
        <w:ind w:left="2655" w:hanging="360"/>
      </w:pPr>
      <w:rPr>
        <w:rFonts w:ascii="ZapfHumnst BT" w:eastAsia="Times New Roman" w:hAnsi="ZapfHumnst B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2"/>
  </w:num>
  <w:num w:numId="3">
    <w:abstractNumId w:val="27"/>
  </w:num>
  <w:num w:numId="4">
    <w:abstractNumId w:val="29"/>
  </w:num>
  <w:num w:numId="5">
    <w:abstractNumId w:val="11"/>
  </w:num>
  <w:num w:numId="6">
    <w:abstractNumId w:val="2"/>
  </w:num>
  <w:num w:numId="7">
    <w:abstractNumId w:val="19"/>
  </w:num>
  <w:num w:numId="8">
    <w:abstractNumId w:val="6"/>
  </w:num>
  <w:num w:numId="9">
    <w:abstractNumId w:val="4"/>
  </w:num>
  <w:num w:numId="10">
    <w:abstractNumId w:val="21"/>
  </w:num>
  <w:num w:numId="11">
    <w:abstractNumId w:val="18"/>
  </w:num>
  <w:num w:numId="12">
    <w:abstractNumId w:val="25"/>
  </w:num>
  <w:num w:numId="13">
    <w:abstractNumId w:val="10"/>
  </w:num>
  <w:num w:numId="14">
    <w:abstractNumId w:val="36"/>
  </w:num>
  <w:num w:numId="15">
    <w:abstractNumId w:val="38"/>
  </w:num>
  <w:num w:numId="16">
    <w:abstractNumId w:val="37"/>
  </w:num>
  <w:num w:numId="17">
    <w:abstractNumId w:val="34"/>
  </w:num>
  <w:num w:numId="18">
    <w:abstractNumId w:val="35"/>
  </w:num>
  <w:num w:numId="19">
    <w:abstractNumId w:val="22"/>
  </w:num>
  <w:num w:numId="20">
    <w:abstractNumId w:val="28"/>
  </w:num>
  <w:num w:numId="21">
    <w:abstractNumId w:val="12"/>
  </w:num>
  <w:num w:numId="22">
    <w:abstractNumId w:val="24"/>
  </w:num>
  <w:num w:numId="23">
    <w:abstractNumId w:val="26"/>
  </w:num>
  <w:num w:numId="24">
    <w:abstractNumId w:val="16"/>
  </w:num>
  <w:num w:numId="25">
    <w:abstractNumId w:val="5"/>
  </w:num>
  <w:num w:numId="26">
    <w:abstractNumId w:val="0"/>
  </w:num>
  <w:num w:numId="27">
    <w:abstractNumId w:val="20"/>
  </w:num>
  <w:num w:numId="28">
    <w:abstractNumId w:val="30"/>
  </w:num>
  <w:num w:numId="29">
    <w:abstractNumId w:val="33"/>
  </w:num>
  <w:num w:numId="30">
    <w:abstractNumId w:val="7"/>
  </w:num>
  <w:num w:numId="31">
    <w:abstractNumId w:val="23"/>
  </w:num>
  <w:num w:numId="32">
    <w:abstractNumId w:val="9"/>
  </w:num>
  <w:num w:numId="33">
    <w:abstractNumId w:val="39"/>
  </w:num>
  <w:num w:numId="34">
    <w:abstractNumId w:val="14"/>
  </w:num>
  <w:num w:numId="35">
    <w:abstractNumId w:val="13"/>
  </w:num>
  <w:num w:numId="36">
    <w:abstractNumId w:val="8"/>
  </w:num>
  <w:num w:numId="37">
    <w:abstractNumId w:val="15"/>
  </w:num>
  <w:num w:numId="38">
    <w:abstractNumId w:val="3"/>
  </w:num>
  <w:num w:numId="39">
    <w:abstractNumId w:val="17"/>
  </w:num>
  <w:num w:numId="40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90"/>
    <w:rsid w:val="00001560"/>
    <w:rsid w:val="00002CB8"/>
    <w:rsid w:val="00007602"/>
    <w:rsid w:val="00013DE3"/>
    <w:rsid w:val="00014390"/>
    <w:rsid w:val="0001505E"/>
    <w:rsid w:val="00020207"/>
    <w:rsid w:val="00024137"/>
    <w:rsid w:val="00026F56"/>
    <w:rsid w:val="00026F92"/>
    <w:rsid w:val="00027B55"/>
    <w:rsid w:val="000316BB"/>
    <w:rsid w:val="0004353D"/>
    <w:rsid w:val="000443CE"/>
    <w:rsid w:val="00047810"/>
    <w:rsid w:val="000479BA"/>
    <w:rsid w:val="00051AC9"/>
    <w:rsid w:val="000549BA"/>
    <w:rsid w:val="00056526"/>
    <w:rsid w:val="00060E23"/>
    <w:rsid w:val="0006103B"/>
    <w:rsid w:val="0006105B"/>
    <w:rsid w:val="00062F82"/>
    <w:rsid w:val="00066F9C"/>
    <w:rsid w:val="000734BB"/>
    <w:rsid w:val="00074B84"/>
    <w:rsid w:val="00077481"/>
    <w:rsid w:val="00082A0A"/>
    <w:rsid w:val="000865C5"/>
    <w:rsid w:val="000876F9"/>
    <w:rsid w:val="00090F0D"/>
    <w:rsid w:val="00091165"/>
    <w:rsid w:val="00091C42"/>
    <w:rsid w:val="000937DB"/>
    <w:rsid w:val="00093978"/>
    <w:rsid w:val="0009464E"/>
    <w:rsid w:val="0009687D"/>
    <w:rsid w:val="000A0212"/>
    <w:rsid w:val="000A2662"/>
    <w:rsid w:val="000A48EC"/>
    <w:rsid w:val="000A5869"/>
    <w:rsid w:val="000A7489"/>
    <w:rsid w:val="000B0F40"/>
    <w:rsid w:val="000B1002"/>
    <w:rsid w:val="000B181E"/>
    <w:rsid w:val="000B23FB"/>
    <w:rsid w:val="000B3ED7"/>
    <w:rsid w:val="000B43F6"/>
    <w:rsid w:val="000C35C1"/>
    <w:rsid w:val="000C4EE9"/>
    <w:rsid w:val="000C56B8"/>
    <w:rsid w:val="000C77CD"/>
    <w:rsid w:val="000D0630"/>
    <w:rsid w:val="000D0F4F"/>
    <w:rsid w:val="000D2243"/>
    <w:rsid w:val="000D38ED"/>
    <w:rsid w:val="000D6959"/>
    <w:rsid w:val="000D7023"/>
    <w:rsid w:val="000D7F04"/>
    <w:rsid w:val="000E0CAE"/>
    <w:rsid w:val="000E1795"/>
    <w:rsid w:val="000E4DFF"/>
    <w:rsid w:val="000E567B"/>
    <w:rsid w:val="000E5701"/>
    <w:rsid w:val="000E67AA"/>
    <w:rsid w:val="000E6C26"/>
    <w:rsid w:val="000F08BA"/>
    <w:rsid w:val="000F1AE9"/>
    <w:rsid w:val="000F41C4"/>
    <w:rsid w:val="000F4C45"/>
    <w:rsid w:val="000F4D02"/>
    <w:rsid w:val="000F63BE"/>
    <w:rsid w:val="00100E22"/>
    <w:rsid w:val="0010183B"/>
    <w:rsid w:val="00106F17"/>
    <w:rsid w:val="0011167E"/>
    <w:rsid w:val="0011202B"/>
    <w:rsid w:val="00115C29"/>
    <w:rsid w:val="00116653"/>
    <w:rsid w:val="00121260"/>
    <w:rsid w:val="00121DC8"/>
    <w:rsid w:val="00125214"/>
    <w:rsid w:val="00125AFA"/>
    <w:rsid w:val="00125C53"/>
    <w:rsid w:val="00126A62"/>
    <w:rsid w:val="001314EF"/>
    <w:rsid w:val="001318EB"/>
    <w:rsid w:val="001328A3"/>
    <w:rsid w:val="0013301F"/>
    <w:rsid w:val="00133FD0"/>
    <w:rsid w:val="001374BB"/>
    <w:rsid w:val="001377C0"/>
    <w:rsid w:val="00141423"/>
    <w:rsid w:val="00141B0E"/>
    <w:rsid w:val="00143D26"/>
    <w:rsid w:val="001445B3"/>
    <w:rsid w:val="001447D6"/>
    <w:rsid w:val="00150C08"/>
    <w:rsid w:val="00153576"/>
    <w:rsid w:val="0015506A"/>
    <w:rsid w:val="00161E86"/>
    <w:rsid w:val="00164457"/>
    <w:rsid w:val="00164AB5"/>
    <w:rsid w:val="00165485"/>
    <w:rsid w:val="001655F8"/>
    <w:rsid w:val="00170C15"/>
    <w:rsid w:val="00172DC7"/>
    <w:rsid w:val="0018110A"/>
    <w:rsid w:val="001824BE"/>
    <w:rsid w:val="00182F4A"/>
    <w:rsid w:val="001834B2"/>
    <w:rsid w:val="00184FDF"/>
    <w:rsid w:val="00185FC6"/>
    <w:rsid w:val="0019230F"/>
    <w:rsid w:val="001A0664"/>
    <w:rsid w:val="001A2000"/>
    <w:rsid w:val="001A633F"/>
    <w:rsid w:val="001A713D"/>
    <w:rsid w:val="001B1A48"/>
    <w:rsid w:val="001B6C26"/>
    <w:rsid w:val="001C2F11"/>
    <w:rsid w:val="001C40DC"/>
    <w:rsid w:val="001C5783"/>
    <w:rsid w:val="001C6EEB"/>
    <w:rsid w:val="001D31B2"/>
    <w:rsid w:val="001D3479"/>
    <w:rsid w:val="001D4773"/>
    <w:rsid w:val="001D58C1"/>
    <w:rsid w:val="001D6708"/>
    <w:rsid w:val="001E22F3"/>
    <w:rsid w:val="001F0A1F"/>
    <w:rsid w:val="001F1D18"/>
    <w:rsid w:val="001F453B"/>
    <w:rsid w:val="001F6F05"/>
    <w:rsid w:val="002018F1"/>
    <w:rsid w:val="002031AF"/>
    <w:rsid w:val="00206A9E"/>
    <w:rsid w:val="00211F98"/>
    <w:rsid w:val="00222269"/>
    <w:rsid w:val="002239AF"/>
    <w:rsid w:val="00225B6F"/>
    <w:rsid w:val="0023054F"/>
    <w:rsid w:val="002335CD"/>
    <w:rsid w:val="002340B3"/>
    <w:rsid w:val="0023587D"/>
    <w:rsid w:val="002437A7"/>
    <w:rsid w:val="00244F48"/>
    <w:rsid w:val="00244FE0"/>
    <w:rsid w:val="00245FBA"/>
    <w:rsid w:val="002476BA"/>
    <w:rsid w:val="00251C45"/>
    <w:rsid w:val="00254885"/>
    <w:rsid w:val="0026302A"/>
    <w:rsid w:val="002653E4"/>
    <w:rsid w:val="002665F6"/>
    <w:rsid w:val="0026721C"/>
    <w:rsid w:val="00271D33"/>
    <w:rsid w:val="00280DC5"/>
    <w:rsid w:val="00284A19"/>
    <w:rsid w:val="0028640F"/>
    <w:rsid w:val="00293008"/>
    <w:rsid w:val="002938AC"/>
    <w:rsid w:val="00293943"/>
    <w:rsid w:val="002942A4"/>
    <w:rsid w:val="00296CE8"/>
    <w:rsid w:val="002A1014"/>
    <w:rsid w:val="002A3B47"/>
    <w:rsid w:val="002A62F3"/>
    <w:rsid w:val="002A690F"/>
    <w:rsid w:val="002A7404"/>
    <w:rsid w:val="002A7737"/>
    <w:rsid w:val="002B517C"/>
    <w:rsid w:val="002C1544"/>
    <w:rsid w:val="002C24F4"/>
    <w:rsid w:val="002C28AB"/>
    <w:rsid w:val="002C4F9A"/>
    <w:rsid w:val="002C5252"/>
    <w:rsid w:val="002C59DD"/>
    <w:rsid w:val="002C6B36"/>
    <w:rsid w:val="002D1511"/>
    <w:rsid w:val="002E0143"/>
    <w:rsid w:val="002E1F4B"/>
    <w:rsid w:val="002E3720"/>
    <w:rsid w:val="002E4D68"/>
    <w:rsid w:val="002E694C"/>
    <w:rsid w:val="002E777F"/>
    <w:rsid w:val="002F1016"/>
    <w:rsid w:val="002F179F"/>
    <w:rsid w:val="002F239F"/>
    <w:rsid w:val="002F27EE"/>
    <w:rsid w:val="002F63DD"/>
    <w:rsid w:val="002F64BF"/>
    <w:rsid w:val="002F7524"/>
    <w:rsid w:val="00302F49"/>
    <w:rsid w:val="003043AB"/>
    <w:rsid w:val="00305561"/>
    <w:rsid w:val="003077C8"/>
    <w:rsid w:val="0031192C"/>
    <w:rsid w:val="00312E2B"/>
    <w:rsid w:val="00316878"/>
    <w:rsid w:val="003218DE"/>
    <w:rsid w:val="003221C5"/>
    <w:rsid w:val="00327E35"/>
    <w:rsid w:val="00334D0D"/>
    <w:rsid w:val="0033685C"/>
    <w:rsid w:val="00340173"/>
    <w:rsid w:val="00340492"/>
    <w:rsid w:val="003406AF"/>
    <w:rsid w:val="0034167D"/>
    <w:rsid w:val="00341B5F"/>
    <w:rsid w:val="00344748"/>
    <w:rsid w:val="00345540"/>
    <w:rsid w:val="00345B88"/>
    <w:rsid w:val="003503C8"/>
    <w:rsid w:val="00351FDA"/>
    <w:rsid w:val="00354678"/>
    <w:rsid w:val="00356B12"/>
    <w:rsid w:val="00365A7A"/>
    <w:rsid w:val="00366BF9"/>
    <w:rsid w:val="003715BF"/>
    <w:rsid w:val="003765AD"/>
    <w:rsid w:val="003775C8"/>
    <w:rsid w:val="00387ED2"/>
    <w:rsid w:val="00392C20"/>
    <w:rsid w:val="003930EF"/>
    <w:rsid w:val="00393621"/>
    <w:rsid w:val="00396DD9"/>
    <w:rsid w:val="00397319"/>
    <w:rsid w:val="00397664"/>
    <w:rsid w:val="003A2384"/>
    <w:rsid w:val="003A6AA0"/>
    <w:rsid w:val="003A7B0A"/>
    <w:rsid w:val="003B14A5"/>
    <w:rsid w:val="003B1607"/>
    <w:rsid w:val="003B2666"/>
    <w:rsid w:val="003B2B54"/>
    <w:rsid w:val="003B4A5E"/>
    <w:rsid w:val="003B6242"/>
    <w:rsid w:val="003C1C69"/>
    <w:rsid w:val="003C44B8"/>
    <w:rsid w:val="003C6454"/>
    <w:rsid w:val="003D1B02"/>
    <w:rsid w:val="003D1FDE"/>
    <w:rsid w:val="003D2855"/>
    <w:rsid w:val="003D420F"/>
    <w:rsid w:val="003D7070"/>
    <w:rsid w:val="003E1D5B"/>
    <w:rsid w:val="003E6457"/>
    <w:rsid w:val="003F0C28"/>
    <w:rsid w:val="00403D7C"/>
    <w:rsid w:val="00404280"/>
    <w:rsid w:val="004060EC"/>
    <w:rsid w:val="004061B1"/>
    <w:rsid w:val="00410722"/>
    <w:rsid w:val="00410A8F"/>
    <w:rsid w:val="00411DCA"/>
    <w:rsid w:val="00412870"/>
    <w:rsid w:val="00416B4F"/>
    <w:rsid w:val="004211CF"/>
    <w:rsid w:val="004256DD"/>
    <w:rsid w:val="004263F0"/>
    <w:rsid w:val="00427BB5"/>
    <w:rsid w:val="0043200C"/>
    <w:rsid w:val="00433EF8"/>
    <w:rsid w:val="00436D4B"/>
    <w:rsid w:val="00441A8D"/>
    <w:rsid w:val="004463EF"/>
    <w:rsid w:val="00450D59"/>
    <w:rsid w:val="00455E9A"/>
    <w:rsid w:val="00457949"/>
    <w:rsid w:val="00460FD1"/>
    <w:rsid w:val="00462DC5"/>
    <w:rsid w:val="00462DE7"/>
    <w:rsid w:val="004653C9"/>
    <w:rsid w:val="00466E44"/>
    <w:rsid w:val="00471E5C"/>
    <w:rsid w:val="00472E98"/>
    <w:rsid w:val="00474642"/>
    <w:rsid w:val="004750E1"/>
    <w:rsid w:val="00477F43"/>
    <w:rsid w:val="00484C5D"/>
    <w:rsid w:val="004871FB"/>
    <w:rsid w:val="00492D5E"/>
    <w:rsid w:val="004939F6"/>
    <w:rsid w:val="00497AAC"/>
    <w:rsid w:val="004A0C0F"/>
    <w:rsid w:val="004A10BB"/>
    <w:rsid w:val="004A14BB"/>
    <w:rsid w:val="004A35EA"/>
    <w:rsid w:val="004A3615"/>
    <w:rsid w:val="004A617D"/>
    <w:rsid w:val="004A6FA9"/>
    <w:rsid w:val="004A743C"/>
    <w:rsid w:val="004B00B4"/>
    <w:rsid w:val="004B07A6"/>
    <w:rsid w:val="004B2A38"/>
    <w:rsid w:val="004B2D5E"/>
    <w:rsid w:val="004B2D6B"/>
    <w:rsid w:val="004B56C2"/>
    <w:rsid w:val="004B71F6"/>
    <w:rsid w:val="004C3053"/>
    <w:rsid w:val="004C4F4A"/>
    <w:rsid w:val="004C623A"/>
    <w:rsid w:val="004D0550"/>
    <w:rsid w:val="004D0856"/>
    <w:rsid w:val="004D1C51"/>
    <w:rsid w:val="004D49DE"/>
    <w:rsid w:val="004D5218"/>
    <w:rsid w:val="004E1AAB"/>
    <w:rsid w:val="004E2770"/>
    <w:rsid w:val="004E664D"/>
    <w:rsid w:val="004F01C5"/>
    <w:rsid w:val="004F1649"/>
    <w:rsid w:val="004F16E0"/>
    <w:rsid w:val="004F1989"/>
    <w:rsid w:val="004F6842"/>
    <w:rsid w:val="0050028D"/>
    <w:rsid w:val="005058AC"/>
    <w:rsid w:val="005071EF"/>
    <w:rsid w:val="00511717"/>
    <w:rsid w:val="005141C1"/>
    <w:rsid w:val="005231FF"/>
    <w:rsid w:val="00525903"/>
    <w:rsid w:val="00526055"/>
    <w:rsid w:val="00526B67"/>
    <w:rsid w:val="00527A3E"/>
    <w:rsid w:val="00530BCB"/>
    <w:rsid w:val="005315DF"/>
    <w:rsid w:val="005329B7"/>
    <w:rsid w:val="0053340B"/>
    <w:rsid w:val="00535055"/>
    <w:rsid w:val="00535DDF"/>
    <w:rsid w:val="00536559"/>
    <w:rsid w:val="00540129"/>
    <w:rsid w:val="00540956"/>
    <w:rsid w:val="0054125A"/>
    <w:rsid w:val="00544312"/>
    <w:rsid w:val="005443D9"/>
    <w:rsid w:val="00544992"/>
    <w:rsid w:val="005455D8"/>
    <w:rsid w:val="00545B91"/>
    <w:rsid w:val="00545C12"/>
    <w:rsid w:val="00546336"/>
    <w:rsid w:val="005464B6"/>
    <w:rsid w:val="00550C43"/>
    <w:rsid w:val="005522B0"/>
    <w:rsid w:val="005566AE"/>
    <w:rsid w:val="00557EE7"/>
    <w:rsid w:val="0057128F"/>
    <w:rsid w:val="0057341D"/>
    <w:rsid w:val="005736D7"/>
    <w:rsid w:val="0057487A"/>
    <w:rsid w:val="00577893"/>
    <w:rsid w:val="00581ADB"/>
    <w:rsid w:val="00582375"/>
    <w:rsid w:val="005860A9"/>
    <w:rsid w:val="00587D85"/>
    <w:rsid w:val="0059145D"/>
    <w:rsid w:val="00594460"/>
    <w:rsid w:val="00594890"/>
    <w:rsid w:val="005A1AAA"/>
    <w:rsid w:val="005A307D"/>
    <w:rsid w:val="005A5A84"/>
    <w:rsid w:val="005A5FD6"/>
    <w:rsid w:val="005B0770"/>
    <w:rsid w:val="005B0B0A"/>
    <w:rsid w:val="005B0BE1"/>
    <w:rsid w:val="005B10DF"/>
    <w:rsid w:val="005B1A01"/>
    <w:rsid w:val="005B3857"/>
    <w:rsid w:val="005B42C8"/>
    <w:rsid w:val="005B5451"/>
    <w:rsid w:val="005B5F27"/>
    <w:rsid w:val="005B6965"/>
    <w:rsid w:val="005B69AE"/>
    <w:rsid w:val="005C2FEC"/>
    <w:rsid w:val="005C3365"/>
    <w:rsid w:val="005C388D"/>
    <w:rsid w:val="005C4773"/>
    <w:rsid w:val="005C48C6"/>
    <w:rsid w:val="005C68FC"/>
    <w:rsid w:val="005C6FA7"/>
    <w:rsid w:val="005C7AE3"/>
    <w:rsid w:val="005D0882"/>
    <w:rsid w:val="005D1F9B"/>
    <w:rsid w:val="005D64C3"/>
    <w:rsid w:val="005E0729"/>
    <w:rsid w:val="005E0F84"/>
    <w:rsid w:val="005E5487"/>
    <w:rsid w:val="005E6EA9"/>
    <w:rsid w:val="005F4534"/>
    <w:rsid w:val="006030BF"/>
    <w:rsid w:val="006059FC"/>
    <w:rsid w:val="00605FD4"/>
    <w:rsid w:val="00605FE8"/>
    <w:rsid w:val="00607FEA"/>
    <w:rsid w:val="00610F03"/>
    <w:rsid w:val="00610F71"/>
    <w:rsid w:val="0061257E"/>
    <w:rsid w:val="006127A5"/>
    <w:rsid w:val="006140D6"/>
    <w:rsid w:val="00616E0B"/>
    <w:rsid w:val="0062271D"/>
    <w:rsid w:val="00623FEF"/>
    <w:rsid w:val="00625EC7"/>
    <w:rsid w:val="00626FDB"/>
    <w:rsid w:val="0062721D"/>
    <w:rsid w:val="00635ADD"/>
    <w:rsid w:val="00637544"/>
    <w:rsid w:val="00637805"/>
    <w:rsid w:val="00640043"/>
    <w:rsid w:val="00641786"/>
    <w:rsid w:val="0064229D"/>
    <w:rsid w:val="00643A6D"/>
    <w:rsid w:val="00644BFD"/>
    <w:rsid w:val="00646774"/>
    <w:rsid w:val="0064737B"/>
    <w:rsid w:val="006521FE"/>
    <w:rsid w:val="00653800"/>
    <w:rsid w:val="0065412F"/>
    <w:rsid w:val="006544E9"/>
    <w:rsid w:val="00654CDE"/>
    <w:rsid w:val="00660BB9"/>
    <w:rsid w:val="00664207"/>
    <w:rsid w:val="00672D35"/>
    <w:rsid w:val="00672FB1"/>
    <w:rsid w:val="00675455"/>
    <w:rsid w:val="00677A08"/>
    <w:rsid w:val="00677B38"/>
    <w:rsid w:val="00677E13"/>
    <w:rsid w:val="00686F6B"/>
    <w:rsid w:val="006906FA"/>
    <w:rsid w:val="00693715"/>
    <w:rsid w:val="00694561"/>
    <w:rsid w:val="00696BB7"/>
    <w:rsid w:val="00696BEA"/>
    <w:rsid w:val="006A4D78"/>
    <w:rsid w:val="006A6A8D"/>
    <w:rsid w:val="006A728B"/>
    <w:rsid w:val="006B4C0D"/>
    <w:rsid w:val="006B60DC"/>
    <w:rsid w:val="006B6A30"/>
    <w:rsid w:val="006B7C57"/>
    <w:rsid w:val="006C0FBD"/>
    <w:rsid w:val="006C67D8"/>
    <w:rsid w:val="006C6C31"/>
    <w:rsid w:val="006C7DC9"/>
    <w:rsid w:val="006D0457"/>
    <w:rsid w:val="006D3F79"/>
    <w:rsid w:val="006D673A"/>
    <w:rsid w:val="006D6CBE"/>
    <w:rsid w:val="006D7902"/>
    <w:rsid w:val="006D7954"/>
    <w:rsid w:val="006E0BE7"/>
    <w:rsid w:val="006E185D"/>
    <w:rsid w:val="006E302A"/>
    <w:rsid w:val="006E5AE0"/>
    <w:rsid w:val="006F2F39"/>
    <w:rsid w:val="006F3A3D"/>
    <w:rsid w:val="006F4CEC"/>
    <w:rsid w:val="006F6C8B"/>
    <w:rsid w:val="006F6F23"/>
    <w:rsid w:val="006F7863"/>
    <w:rsid w:val="006F78BD"/>
    <w:rsid w:val="00701927"/>
    <w:rsid w:val="00702D2B"/>
    <w:rsid w:val="00703FA6"/>
    <w:rsid w:val="00704652"/>
    <w:rsid w:val="007061D2"/>
    <w:rsid w:val="00706E9C"/>
    <w:rsid w:val="00710040"/>
    <w:rsid w:val="0071137E"/>
    <w:rsid w:val="00712E22"/>
    <w:rsid w:val="00714390"/>
    <w:rsid w:val="007162B8"/>
    <w:rsid w:val="0071715D"/>
    <w:rsid w:val="007213A6"/>
    <w:rsid w:val="007218EE"/>
    <w:rsid w:val="00722B3F"/>
    <w:rsid w:val="00723124"/>
    <w:rsid w:val="0072444A"/>
    <w:rsid w:val="00731A22"/>
    <w:rsid w:val="007339FD"/>
    <w:rsid w:val="0073563A"/>
    <w:rsid w:val="00736706"/>
    <w:rsid w:val="00744B02"/>
    <w:rsid w:val="007462D5"/>
    <w:rsid w:val="0074705C"/>
    <w:rsid w:val="00750EC9"/>
    <w:rsid w:val="00753EFB"/>
    <w:rsid w:val="007625E7"/>
    <w:rsid w:val="0076309F"/>
    <w:rsid w:val="00764446"/>
    <w:rsid w:val="007757F9"/>
    <w:rsid w:val="00781EAF"/>
    <w:rsid w:val="00783029"/>
    <w:rsid w:val="00783CAF"/>
    <w:rsid w:val="0078418A"/>
    <w:rsid w:val="007843D5"/>
    <w:rsid w:val="007843F2"/>
    <w:rsid w:val="0078498F"/>
    <w:rsid w:val="00786673"/>
    <w:rsid w:val="0079203E"/>
    <w:rsid w:val="00792A4F"/>
    <w:rsid w:val="00793B02"/>
    <w:rsid w:val="00793D09"/>
    <w:rsid w:val="007A285A"/>
    <w:rsid w:val="007A47ED"/>
    <w:rsid w:val="007A5F4D"/>
    <w:rsid w:val="007A7143"/>
    <w:rsid w:val="007B1BB1"/>
    <w:rsid w:val="007C0393"/>
    <w:rsid w:val="007C075C"/>
    <w:rsid w:val="007C34D4"/>
    <w:rsid w:val="007C5E17"/>
    <w:rsid w:val="007C5E7E"/>
    <w:rsid w:val="007C7F8B"/>
    <w:rsid w:val="007D0A59"/>
    <w:rsid w:val="007D21EC"/>
    <w:rsid w:val="007D3626"/>
    <w:rsid w:val="007D3A5A"/>
    <w:rsid w:val="007D4589"/>
    <w:rsid w:val="007D5389"/>
    <w:rsid w:val="007E2A02"/>
    <w:rsid w:val="007E2C0C"/>
    <w:rsid w:val="007E2C2D"/>
    <w:rsid w:val="007F0F4E"/>
    <w:rsid w:val="007F4D35"/>
    <w:rsid w:val="007F591F"/>
    <w:rsid w:val="007F7156"/>
    <w:rsid w:val="007F7157"/>
    <w:rsid w:val="008011CB"/>
    <w:rsid w:val="00802893"/>
    <w:rsid w:val="00803D99"/>
    <w:rsid w:val="00807FF2"/>
    <w:rsid w:val="008133E2"/>
    <w:rsid w:val="00816627"/>
    <w:rsid w:val="00816860"/>
    <w:rsid w:val="00820246"/>
    <w:rsid w:val="0082685A"/>
    <w:rsid w:val="00827584"/>
    <w:rsid w:val="00832CEA"/>
    <w:rsid w:val="00832D18"/>
    <w:rsid w:val="00834C47"/>
    <w:rsid w:val="00835822"/>
    <w:rsid w:val="008406B1"/>
    <w:rsid w:val="00843D2F"/>
    <w:rsid w:val="00844EE9"/>
    <w:rsid w:val="00845235"/>
    <w:rsid w:val="0084592F"/>
    <w:rsid w:val="00845FBA"/>
    <w:rsid w:val="00852B3A"/>
    <w:rsid w:val="00853465"/>
    <w:rsid w:val="00855DC1"/>
    <w:rsid w:val="00855FE7"/>
    <w:rsid w:val="0085622D"/>
    <w:rsid w:val="008646AA"/>
    <w:rsid w:val="00864AA0"/>
    <w:rsid w:val="00865ABD"/>
    <w:rsid w:val="0087758C"/>
    <w:rsid w:val="00877D0B"/>
    <w:rsid w:val="00881742"/>
    <w:rsid w:val="00884E12"/>
    <w:rsid w:val="008852D3"/>
    <w:rsid w:val="00890EC0"/>
    <w:rsid w:val="008910A1"/>
    <w:rsid w:val="00891B7E"/>
    <w:rsid w:val="008944DE"/>
    <w:rsid w:val="0089466B"/>
    <w:rsid w:val="00896EB5"/>
    <w:rsid w:val="00897E5D"/>
    <w:rsid w:val="008A0037"/>
    <w:rsid w:val="008A0334"/>
    <w:rsid w:val="008A17E4"/>
    <w:rsid w:val="008A3267"/>
    <w:rsid w:val="008A4044"/>
    <w:rsid w:val="008A5AA1"/>
    <w:rsid w:val="008A5FB3"/>
    <w:rsid w:val="008B170D"/>
    <w:rsid w:val="008B2905"/>
    <w:rsid w:val="008B3F54"/>
    <w:rsid w:val="008B412C"/>
    <w:rsid w:val="008B428A"/>
    <w:rsid w:val="008B446A"/>
    <w:rsid w:val="008C08C3"/>
    <w:rsid w:val="008D093F"/>
    <w:rsid w:val="008D108D"/>
    <w:rsid w:val="008E0C1B"/>
    <w:rsid w:val="008E20AE"/>
    <w:rsid w:val="008E74FA"/>
    <w:rsid w:val="008F5312"/>
    <w:rsid w:val="0090059D"/>
    <w:rsid w:val="0090589D"/>
    <w:rsid w:val="009068BD"/>
    <w:rsid w:val="009105AE"/>
    <w:rsid w:val="00915509"/>
    <w:rsid w:val="0091553A"/>
    <w:rsid w:val="009207FD"/>
    <w:rsid w:val="00923CA8"/>
    <w:rsid w:val="0092715B"/>
    <w:rsid w:val="00931066"/>
    <w:rsid w:val="00932519"/>
    <w:rsid w:val="00932BF3"/>
    <w:rsid w:val="009353BE"/>
    <w:rsid w:val="0093568C"/>
    <w:rsid w:val="009420D1"/>
    <w:rsid w:val="00944CD7"/>
    <w:rsid w:val="00956E9B"/>
    <w:rsid w:val="009579D8"/>
    <w:rsid w:val="00957B79"/>
    <w:rsid w:val="00957BAB"/>
    <w:rsid w:val="00961584"/>
    <w:rsid w:val="00961872"/>
    <w:rsid w:val="00962E5C"/>
    <w:rsid w:val="00963C96"/>
    <w:rsid w:val="009661B7"/>
    <w:rsid w:val="00970628"/>
    <w:rsid w:val="00973B9C"/>
    <w:rsid w:val="00976618"/>
    <w:rsid w:val="0098040A"/>
    <w:rsid w:val="0098098B"/>
    <w:rsid w:val="00983539"/>
    <w:rsid w:val="00985E8C"/>
    <w:rsid w:val="00987F7F"/>
    <w:rsid w:val="00990CAA"/>
    <w:rsid w:val="009910D0"/>
    <w:rsid w:val="00992A6D"/>
    <w:rsid w:val="00993C9E"/>
    <w:rsid w:val="00995628"/>
    <w:rsid w:val="0099619B"/>
    <w:rsid w:val="0099684D"/>
    <w:rsid w:val="00997C9B"/>
    <w:rsid w:val="009A1A8A"/>
    <w:rsid w:val="009A5838"/>
    <w:rsid w:val="009B5CC9"/>
    <w:rsid w:val="009C055D"/>
    <w:rsid w:val="009C3E96"/>
    <w:rsid w:val="009C7574"/>
    <w:rsid w:val="009C7D96"/>
    <w:rsid w:val="009D087F"/>
    <w:rsid w:val="009D151F"/>
    <w:rsid w:val="009D288D"/>
    <w:rsid w:val="009D404F"/>
    <w:rsid w:val="009D4C45"/>
    <w:rsid w:val="009E0A1D"/>
    <w:rsid w:val="009E541D"/>
    <w:rsid w:val="009E5C7D"/>
    <w:rsid w:val="009F0399"/>
    <w:rsid w:val="009F22DD"/>
    <w:rsid w:val="009F41AD"/>
    <w:rsid w:val="009F731D"/>
    <w:rsid w:val="00A10876"/>
    <w:rsid w:val="00A137EC"/>
    <w:rsid w:val="00A2132B"/>
    <w:rsid w:val="00A238C7"/>
    <w:rsid w:val="00A23984"/>
    <w:rsid w:val="00A25EA1"/>
    <w:rsid w:val="00A27605"/>
    <w:rsid w:val="00A279B1"/>
    <w:rsid w:val="00A27D2E"/>
    <w:rsid w:val="00A31C52"/>
    <w:rsid w:val="00A35BC1"/>
    <w:rsid w:val="00A3760A"/>
    <w:rsid w:val="00A37F3B"/>
    <w:rsid w:val="00A40292"/>
    <w:rsid w:val="00A4234C"/>
    <w:rsid w:val="00A425DA"/>
    <w:rsid w:val="00A44C57"/>
    <w:rsid w:val="00A456C8"/>
    <w:rsid w:val="00A47B65"/>
    <w:rsid w:val="00A50E6A"/>
    <w:rsid w:val="00A52BD6"/>
    <w:rsid w:val="00A54942"/>
    <w:rsid w:val="00A615E7"/>
    <w:rsid w:val="00A7082D"/>
    <w:rsid w:val="00A725DA"/>
    <w:rsid w:val="00A7604D"/>
    <w:rsid w:val="00A77E89"/>
    <w:rsid w:val="00A84BCF"/>
    <w:rsid w:val="00A93EE2"/>
    <w:rsid w:val="00AA0A93"/>
    <w:rsid w:val="00AA5D7A"/>
    <w:rsid w:val="00AB0137"/>
    <w:rsid w:val="00AB0A7B"/>
    <w:rsid w:val="00AB2042"/>
    <w:rsid w:val="00AB2811"/>
    <w:rsid w:val="00AB4AD6"/>
    <w:rsid w:val="00AB51C2"/>
    <w:rsid w:val="00AB602F"/>
    <w:rsid w:val="00AC0591"/>
    <w:rsid w:val="00AC1B3C"/>
    <w:rsid w:val="00AC29F4"/>
    <w:rsid w:val="00AC40E4"/>
    <w:rsid w:val="00AC759E"/>
    <w:rsid w:val="00AD1D28"/>
    <w:rsid w:val="00AD2FB0"/>
    <w:rsid w:val="00AD6B9E"/>
    <w:rsid w:val="00AE266F"/>
    <w:rsid w:val="00AE44B2"/>
    <w:rsid w:val="00AE4C90"/>
    <w:rsid w:val="00AE523B"/>
    <w:rsid w:val="00AE5984"/>
    <w:rsid w:val="00AF210C"/>
    <w:rsid w:val="00AF3197"/>
    <w:rsid w:val="00B037EB"/>
    <w:rsid w:val="00B04FE2"/>
    <w:rsid w:val="00B053FC"/>
    <w:rsid w:val="00B05BAC"/>
    <w:rsid w:val="00B0794A"/>
    <w:rsid w:val="00B10829"/>
    <w:rsid w:val="00B1376D"/>
    <w:rsid w:val="00B145E4"/>
    <w:rsid w:val="00B15394"/>
    <w:rsid w:val="00B2183F"/>
    <w:rsid w:val="00B272AD"/>
    <w:rsid w:val="00B318C7"/>
    <w:rsid w:val="00B36D50"/>
    <w:rsid w:val="00B36DE3"/>
    <w:rsid w:val="00B3750A"/>
    <w:rsid w:val="00B40CC2"/>
    <w:rsid w:val="00B413B0"/>
    <w:rsid w:val="00B4297F"/>
    <w:rsid w:val="00B44268"/>
    <w:rsid w:val="00B44405"/>
    <w:rsid w:val="00B45A8F"/>
    <w:rsid w:val="00B46B42"/>
    <w:rsid w:val="00B51F76"/>
    <w:rsid w:val="00B546AE"/>
    <w:rsid w:val="00B568F6"/>
    <w:rsid w:val="00B619BC"/>
    <w:rsid w:val="00B631BD"/>
    <w:rsid w:val="00B63337"/>
    <w:rsid w:val="00B647AA"/>
    <w:rsid w:val="00B6690F"/>
    <w:rsid w:val="00B67327"/>
    <w:rsid w:val="00B712DF"/>
    <w:rsid w:val="00B74177"/>
    <w:rsid w:val="00B748B6"/>
    <w:rsid w:val="00B75C56"/>
    <w:rsid w:val="00B81442"/>
    <w:rsid w:val="00B82C5E"/>
    <w:rsid w:val="00B849D8"/>
    <w:rsid w:val="00B860B7"/>
    <w:rsid w:val="00B87EE8"/>
    <w:rsid w:val="00B975CF"/>
    <w:rsid w:val="00BA37CC"/>
    <w:rsid w:val="00BA4EE8"/>
    <w:rsid w:val="00BA7515"/>
    <w:rsid w:val="00BB278B"/>
    <w:rsid w:val="00BB2A6D"/>
    <w:rsid w:val="00BB2D89"/>
    <w:rsid w:val="00BB3400"/>
    <w:rsid w:val="00BB74ED"/>
    <w:rsid w:val="00BB7BA8"/>
    <w:rsid w:val="00BC0313"/>
    <w:rsid w:val="00BC0F87"/>
    <w:rsid w:val="00BC58EE"/>
    <w:rsid w:val="00BC64E6"/>
    <w:rsid w:val="00BC6AB8"/>
    <w:rsid w:val="00BD080A"/>
    <w:rsid w:val="00BD2B7F"/>
    <w:rsid w:val="00BD3F09"/>
    <w:rsid w:val="00BD426D"/>
    <w:rsid w:val="00BD4357"/>
    <w:rsid w:val="00BE08A6"/>
    <w:rsid w:val="00BE28F2"/>
    <w:rsid w:val="00BE2948"/>
    <w:rsid w:val="00BE3332"/>
    <w:rsid w:val="00BE33FE"/>
    <w:rsid w:val="00BE5621"/>
    <w:rsid w:val="00BE6654"/>
    <w:rsid w:val="00BE768B"/>
    <w:rsid w:val="00BF770C"/>
    <w:rsid w:val="00C000F7"/>
    <w:rsid w:val="00C00E96"/>
    <w:rsid w:val="00C0209B"/>
    <w:rsid w:val="00C05382"/>
    <w:rsid w:val="00C05B1F"/>
    <w:rsid w:val="00C07076"/>
    <w:rsid w:val="00C07634"/>
    <w:rsid w:val="00C1189D"/>
    <w:rsid w:val="00C15197"/>
    <w:rsid w:val="00C17B21"/>
    <w:rsid w:val="00C20389"/>
    <w:rsid w:val="00C22269"/>
    <w:rsid w:val="00C30A69"/>
    <w:rsid w:val="00C30CE7"/>
    <w:rsid w:val="00C31016"/>
    <w:rsid w:val="00C34DFE"/>
    <w:rsid w:val="00C410BD"/>
    <w:rsid w:val="00C4128E"/>
    <w:rsid w:val="00C41E9C"/>
    <w:rsid w:val="00C4271B"/>
    <w:rsid w:val="00C42CF6"/>
    <w:rsid w:val="00C43F2C"/>
    <w:rsid w:val="00C44420"/>
    <w:rsid w:val="00C45A89"/>
    <w:rsid w:val="00C45FC2"/>
    <w:rsid w:val="00C47DE6"/>
    <w:rsid w:val="00C503DD"/>
    <w:rsid w:val="00C51E42"/>
    <w:rsid w:val="00C53870"/>
    <w:rsid w:val="00C540E5"/>
    <w:rsid w:val="00C56B74"/>
    <w:rsid w:val="00C60EB9"/>
    <w:rsid w:val="00C619D9"/>
    <w:rsid w:val="00C61AAC"/>
    <w:rsid w:val="00C64BD4"/>
    <w:rsid w:val="00C6712A"/>
    <w:rsid w:val="00C67CBD"/>
    <w:rsid w:val="00C70EBF"/>
    <w:rsid w:val="00C71CC7"/>
    <w:rsid w:val="00C8045E"/>
    <w:rsid w:val="00C804CF"/>
    <w:rsid w:val="00C8243E"/>
    <w:rsid w:val="00C91B87"/>
    <w:rsid w:val="00C91EE3"/>
    <w:rsid w:val="00C9228D"/>
    <w:rsid w:val="00C93B32"/>
    <w:rsid w:val="00C93CE1"/>
    <w:rsid w:val="00C955F3"/>
    <w:rsid w:val="00CA07A6"/>
    <w:rsid w:val="00CA171A"/>
    <w:rsid w:val="00CA1962"/>
    <w:rsid w:val="00CA1AA4"/>
    <w:rsid w:val="00CA270C"/>
    <w:rsid w:val="00CA4AE3"/>
    <w:rsid w:val="00CA530E"/>
    <w:rsid w:val="00CA534E"/>
    <w:rsid w:val="00CA6E65"/>
    <w:rsid w:val="00CA7ABD"/>
    <w:rsid w:val="00CA7BAE"/>
    <w:rsid w:val="00CB3B65"/>
    <w:rsid w:val="00CB5AB3"/>
    <w:rsid w:val="00CB736C"/>
    <w:rsid w:val="00CB74C3"/>
    <w:rsid w:val="00CC075C"/>
    <w:rsid w:val="00CC1C4F"/>
    <w:rsid w:val="00CC425C"/>
    <w:rsid w:val="00CC6790"/>
    <w:rsid w:val="00CC6A94"/>
    <w:rsid w:val="00CD1AD4"/>
    <w:rsid w:val="00CD3A21"/>
    <w:rsid w:val="00CD5484"/>
    <w:rsid w:val="00CD5F59"/>
    <w:rsid w:val="00CD7AE2"/>
    <w:rsid w:val="00CE7B49"/>
    <w:rsid w:val="00CF2EC0"/>
    <w:rsid w:val="00CF38DA"/>
    <w:rsid w:val="00CF3B8D"/>
    <w:rsid w:val="00CF421E"/>
    <w:rsid w:val="00CF4708"/>
    <w:rsid w:val="00CF7733"/>
    <w:rsid w:val="00D00F7A"/>
    <w:rsid w:val="00D01E5F"/>
    <w:rsid w:val="00D03E55"/>
    <w:rsid w:val="00D105C3"/>
    <w:rsid w:val="00D1602B"/>
    <w:rsid w:val="00D27FB3"/>
    <w:rsid w:val="00D30762"/>
    <w:rsid w:val="00D40B24"/>
    <w:rsid w:val="00D421AF"/>
    <w:rsid w:val="00D509AB"/>
    <w:rsid w:val="00D540AB"/>
    <w:rsid w:val="00D55EB1"/>
    <w:rsid w:val="00D61249"/>
    <w:rsid w:val="00D6172B"/>
    <w:rsid w:val="00D62654"/>
    <w:rsid w:val="00D63DDC"/>
    <w:rsid w:val="00D666C9"/>
    <w:rsid w:val="00D72309"/>
    <w:rsid w:val="00D73EBA"/>
    <w:rsid w:val="00D73F84"/>
    <w:rsid w:val="00D74363"/>
    <w:rsid w:val="00D748F5"/>
    <w:rsid w:val="00D81CEA"/>
    <w:rsid w:val="00D82B88"/>
    <w:rsid w:val="00D83494"/>
    <w:rsid w:val="00D9119C"/>
    <w:rsid w:val="00D924DF"/>
    <w:rsid w:val="00D9375F"/>
    <w:rsid w:val="00D94F99"/>
    <w:rsid w:val="00D97EBF"/>
    <w:rsid w:val="00DA086E"/>
    <w:rsid w:val="00DA1F50"/>
    <w:rsid w:val="00DA21FE"/>
    <w:rsid w:val="00DA25FE"/>
    <w:rsid w:val="00DA522A"/>
    <w:rsid w:val="00DB2EE0"/>
    <w:rsid w:val="00DC35A1"/>
    <w:rsid w:val="00DC3A21"/>
    <w:rsid w:val="00DC3C22"/>
    <w:rsid w:val="00DC76B0"/>
    <w:rsid w:val="00DD3F11"/>
    <w:rsid w:val="00DD468B"/>
    <w:rsid w:val="00DD69E2"/>
    <w:rsid w:val="00DE0DD8"/>
    <w:rsid w:val="00DE6571"/>
    <w:rsid w:val="00DE6CA2"/>
    <w:rsid w:val="00DF2473"/>
    <w:rsid w:val="00DF415D"/>
    <w:rsid w:val="00DF63B6"/>
    <w:rsid w:val="00DF7C46"/>
    <w:rsid w:val="00E044D4"/>
    <w:rsid w:val="00E06C7B"/>
    <w:rsid w:val="00E136AA"/>
    <w:rsid w:val="00E13FAF"/>
    <w:rsid w:val="00E1446A"/>
    <w:rsid w:val="00E17698"/>
    <w:rsid w:val="00E17890"/>
    <w:rsid w:val="00E270BB"/>
    <w:rsid w:val="00E331ED"/>
    <w:rsid w:val="00E34B3C"/>
    <w:rsid w:val="00E35B5A"/>
    <w:rsid w:val="00E36D9E"/>
    <w:rsid w:val="00E37608"/>
    <w:rsid w:val="00E41252"/>
    <w:rsid w:val="00E43AE6"/>
    <w:rsid w:val="00E45ABF"/>
    <w:rsid w:val="00E516EB"/>
    <w:rsid w:val="00E63982"/>
    <w:rsid w:val="00E64A68"/>
    <w:rsid w:val="00E66B1A"/>
    <w:rsid w:val="00E67DFB"/>
    <w:rsid w:val="00E71E72"/>
    <w:rsid w:val="00E74E88"/>
    <w:rsid w:val="00E74E8C"/>
    <w:rsid w:val="00E75D17"/>
    <w:rsid w:val="00E7713E"/>
    <w:rsid w:val="00E82CBB"/>
    <w:rsid w:val="00E835D0"/>
    <w:rsid w:val="00E854D7"/>
    <w:rsid w:val="00E87E35"/>
    <w:rsid w:val="00E902E3"/>
    <w:rsid w:val="00E9030F"/>
    <w:rsid w:val="00E93E48"/>
    <w:rsid w:val="00EA3366"/>
    <w:rsid w:val="00EA3C88"/>
    <w:rsid w:val="00EA5BC8"/>
    <w:rsid w:val="00EA60E1"/>
    <w:rsid w:val="00EA6B83"/>
    <w:rsid w:val="00EA7AEA"/>
    <w:rsid w:val="00EB3D10"/>
    <w:rsid w:val="00EB431F"/>
    <w:rsid w:val="00EC1C4C"/>
    <w:rsid w:val="00EC2191"/>
    <w:rsid w:val="00ED1AB4"/>
    <w:rsid w:val="00ED335F"/>
    <w:rsid w:val="00ED647F"/>
    <w:rsid w:val="00ED7DD3"/>
    <w:rsid w:val="00EE50CE"/>
    <w:rsid w:val="00EE5A2A"/>
    <w:rsid w:val="00EF113F"/>
    <w:rsid w:val="00EF372B"/>
    <w:rsid w:val="00F024D3"/>
    <w:rsid w:val="00F02B6C"/>
    <w:rsid w:val="00F02CF7"/>
    <w:rsid w:val="00F040A8"/>
    <w:rsid w:val="00F072ED"/>
    <w:rsid w:val="00F10925"/>
    <w:rsid w:val="00F12F0B"/>
    <w:rsid w:val="00F1456F"/>
    <w:rsid w:val="00F17E20"/>
    <w:rsid w:val="00F20122"/>
    <w:rsid w:val="00F21E20"/>
    <w:rsid w:val="00F2253D"/>
    <w:rsid w:val="00F24BBA"/>
    <w:rsid w:val="00F24E31"/>
    <w:rsid w:val="00F25F81"/>
    <w:rsid w:val="00F300AE"/>
    <w:rsid w:val="00F3229B"/>
    <w:rsid w:val="00F36FA6"/>
    <w:rsid w:val="00F376E4"/>
    <w:rsid w:val="00F40F89"/>
    <w:rsid w:val="00F41668"/>
    <w:rsid w:val="00F42AD4"/>
    <w:rsid w:val="00F50C8A"/>
    <w:rsid w:val="00F53AE9"/>
    <w:rsid w:val="00F55CC5"/>
    <w:rsid w:val="00F605CA"/>
    <w:rsid w:val="00F62922"/>
    <w:rsid w:val="00F70632"/>
    <w:rsid w:val="00F735E7"/>
    <w:rsid w:val="00F73760"/>
    <w:rsid w:val="00F740B2"/>
    <w:rsid w:val="00F75097"/>
    <w:rsid w:val="00F75E29"/>
    <w:rsid w:val="00F7703F"/>
    <w:rsid w:val="00F7745C"/>
    <w:rsid w:val="00F906D5"/>
    <w:rsid w:val="00F91E71"/>
    <w:rsid w:val="00F925F4"/>
    <w:rsid w:val="00F9368B"/>
    <w:rsid w:val="00F94DEF"/>
    <w:rsid w:val="00F96A0C"/>
    <w:rsid w:val="00FB2012"/>
    <w:rsid w:val="00FB33EC"/>
    <w:rsid w:val="00FB61CC"/>
    <w:rsid w:val="00FC0E19"/>
    <w:rsid w:val="00FC50E6"/>
    <w:rsid w:val="00FC5AAF"/>
    <w:rsid w:val="00FC5EBA"/>
    <w:rsid w:val="00FD08DF"/>
    <w:rsid w:val="00FD08F3"/>
    <w:rsid w:val="00FD2697"/>
    <w:rsid w:val="00FD27F6"/>
    <w:rsid w:val="00FD5107"/>
    <w:rsid w:val="00FE1084"/>
    <w:rsid w:val="00FE7D1A"/>
    <w:rsid w:val="00FF0F0D"/>
    <w:rsid w:val="00FF1A8B"/>
    <w:rsid w:val="00FF2334"/>
    <w:rsid w:val="00FF31DD"/>
    <w:rsid w:val="00FF34E4"/>
    <w:rsid w:val="00FF5CA0"/>
    <w:rsid w:val="00FF7569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C79F8F"/>
  <w15:docId w15:val="{76B53CE9-A841-47AD-878A-3F120B7B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0D1"/>
    <w:rPr>
      <w:sz w:val="24"/>
      <w:szCs w:val="24"/>
      <w:lang w:val="es-MX"/>
    </w:rPr>
  </w:style>
  <w:style w:type="paragraph" w:styleId="Ttulo1">
    <w:name w:val="heading 1"/>
    <w:basedOn w:val="Normal"/>
    <w:next w:val="Normal"/>
    <w:qFormat/>
    <w:rsid w:val="00153576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153576"/>
    <w:pPr>
      <w:keepNext/>
      <w:ind w:left="360"/>
      <w:outlineLvl w:val="1"/>
    </w:pPr>
    <w:rPr>
      <w:b/>
      <w:bCs/>
    </w:rPr>
  </w:style>
  <w:style w:type="paragraph" w:styleId="Ttulo5">
    <w:name w:val="heading 5"/>
    <w:basedOn w:val="Normal"/>
    <w:next w:val="Normal"/>
    <w:qFormat/>
    <w:rsid w:val="0015357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153576"/>
    <w:pPr>
      <w:jc w:val="both"/>
    </w:pPr>
    <w:rPr>
      <w:rFonts w:ascii="Arial" w:hAnsi="Arial" w:cs="Arial"/>
      <w:sz w:val="22"/>
      <w:szCs w:val="22"/>
    </w:rPr>
  </w:style>
  <w:style w:type="paragraph" w:styleId="Encabezado">
    <w:name w:val="header"/>
    <w:basedOn w:val="Normal"/>
    <w:rsid w:val="00153576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53576"/>
  </w:style>
  <w:style w:type="paragraph" w:styleId="Piedepgina">
    <w:name w:val="footer"/>
    <w:basedOn w:val="Normal"/>
    <w:rsid w:val="00153576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153576"/>
    <w:pPr>
      <w:jc w:val="both"/>
    </w:pPr>
    <w:rPr>
      <w:rFonts w:ascii="ZapfHumnst BT" w:hAnsi="ZapfHumnst BT"/>
      <w:bCs/>
      <w:sz w:val="18"/>
    </w:rPr>
  </w:style>
  <w:style w:type="paragraph" w:styleId="Textodeglobo">
    <w:name w:val="Balloon Text"/>
    <w:basedOn w:val="Normal"/>
    <w:semiHidden/>
    <w:rsid w:val="00C34DF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516EB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505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is">
    <w:name w:val="Emphasis"/>
    <w:basedOn w:val="Fuentedeprrafopredeter"/>
    <w:qFormat/>
    <w:rsid w:val="008D09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DA1EB-D0E4-4C8B-9790-B6028A29D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1</vt:lpstr>
    </vt:vector>
  </TitlesOfParts>
  <Company>Instituto de Cultura de Yucatán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1</dc:title>
  <dc:creator>sabino.cruz</dc:creator>
  <cp:lastModifiedBy>Sharon Yanelli Lara Medrano</cp:lastModifiedBy>
  <cp:revision>2</cp:revision>
  <cp:lastPrinted>2025-03-07T19:27:00Z</cp:lastPrinted>
  <dcterms:created xsi:type="dcterms:W3CDTF">2026-04-23T19:10:00Z</dcterms:created>
  <dcterms:modified xsi:type="dcterms:W3CDTF">2026-04-23T19:10:00Z</dcterms:modified>
</cp:coreProperties>
</file>