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08DDB" w14:textId="77777777" w:rsidR="008F668B" w:rsidRPr="008F668B" w:rsidRDefault="008F668B" w:rsidP="008F668B">
      <w:pPr>
        <w:spacing w:after="200" w:line="240" w:lineRule="auto"/>
        <w:jc w:val="center"/>
        <w:rPr>
          <w:rFonts w:ascii="Lato" w:eastAsia="Calibri" w:hAnsi="Lato" w:cs="Calibri"/>
          <w:b/>
          <w:kern w:val="0"/>
          <w:sz w:val="20"/>
          <w:szCs w:val="20"/>
          <w:lang w:val="es-ES"/>
          <w14:ligatures w14:val="none"/>
        </w:rPr>
      </w:pPr>
      <w:bookmarkStart w:id="0" w:name="_Hlk197513365"/>
      <w:r w:rsidRPr="008F668B">
        <w:rPr>
          <w:rFonts w:ascii="Lato" w:eastAsia="Calibri" w:hAnsi="Lato" w:cs="Calibri"/>
          <w:b/>
          <w:kern w:val="0"/>
          <w:sz w:val="20"/>
          <w:szCs w:val="20"/>
          <w:lang w:val="es-ES"/>
          <w14:ligatures w14:val="none"/>
        </w:rPr>
        <w:t>Notas a los Estados Financieros</w:t>
      </w:r>
    </w:p>
    <w:p w14:paraId="36DEB831" w14:textId="6BF3B305" w:rsidR="008F668B" w:rsidRPr="008F668B" w:rsidRDefault="00F67FA2" w:rsidP="008F668B">
      <w:pPr>
        <w:spacing w:after="200" w:line="240" w:lineRule="auto"/>
        <w:jc w:val="center"/>
        <w:rPr>
          <w:rFonts w:ascii="Lato" w:eastAsia="Calibri" w:hAnsi="Lato" w:cs="Calibri"/>
          <w:b/>
          <w:kern w:val="0"/>
          <w:sz w:val="20"/>
          <w:szCs w:val="20"/>
          <w:lang w:val="es-ES"/>
          <w14:ligatures w14:val="none"/>
        </w:rPr>
      </w:pPr>
      <w:r>
        <w:rPr>
          <w:rFonts w:ascii="Lato" w:eastAsia="Calibri" w:hAnsi="Lato" w:cs="Calibri"/>
          <w:b/>
          <w:kern w:val="0"/>
          <w:sz w:val="20"/>
          <w:szCs w:val="20"/>
          <w:lang w:val="es-ES"/>
          <w14:ligatures w14:val="none"/>
        </w:rPr>
        <w:t>Al 31 de marzo de 2026</w:t>
      </w:r>
    </w:p>
    <w:p w14:paraId="194CFB08" w14:textId="77777777" w:rsidR="008F668B" w:rsidRPr="008F668B" w:rsidRDefault="008F668B" w:rsidP="008F668B">
      <w:pPr>
        <w:spacing w:after="200" w:line="240" w:lineRule="auto"/>
        <w:jc w:val="center"/>
        <w:rPr>
          <w:rFonts w:ascii="Lato" w:eastAsia="Calibri" w:hAnsi="Lato" w:cs="Calibri"/>
          <w:b/>
          <w:kern w:val="0"/>
          <w:sz w:val="20"/>
          <w:szCs w:val="20"/>
          <w:lang w:val="es-ES"/>
          <w14:ligatures w14:val="none"/>
        </w:rPr>
      </w:pPr>
      <w:r w:rsidRPr="008F668B">
        <w:rPr>
          <w:rFonts w:ascii="Lato" w:eastAsia="Calibri" w:hAnsi="Lato" w:cs="Calibri"/>
          <w:b/>
          <w:kern w:val="0"/>
          <w:sz w:val="20"/>
          <w:szCs w:val="20"/>
          <w:lang w:val="es-ES"/>
          <w14:ligatures w14:val="none"/>
        </w:rPr>
        <w:t>(Cifras en Pesos)</w:t>
      </w:r>
    </w:p>
    <w:p w14:paraId="39472378" w14:textId="77777777" w:rsidR="008F668B" w:rsidRPr="008F668B" w:rsidRDefault="008F668B" w:rsidP="008F668B">
      <w:pPr>
        <w:spacing w:after="200" w:line="240" w:lineRule="auto"/>
        <w:rPr>
          <w:rFonts w:ascii="Lato" w:eastAsia="Calibri" w:hAnsi="Lato" w:cs="Calibri"/>
          <w:b/>
          <w:kern w:val="0"/>
          <w:sz w:val="20"/>
          <w:szCs w:val="20"/>
          <w14:ligatures w14:val="none"/>
        </w:rPr>
      </w:pPr>
      <w:r w:rsidRPr="008F668B">
        <w:rPr>
          <w:rFonts w:ascii="Lato" w:eastAsia="Calibri" w:hAnsi="Lato" w:cs="Calibri"/>
          <w:b/>
          <w:kern w:val="0"/>
          <w:sz w:val="20"/>
          <w:szCs w:val="20"/>
          <w14:ligatures w14:val="none"/>
        </w:rPr>
        <w:t xml:space="preserve">              </w:t>
      </w:r>
    </w:p>
    <w:p w14:paraId="792889F5" w14:textId="77777777" w:rsidR="008F668B" w:rsidRPr="008F668B" w:rsidRDefault="008F668B" w:rsidP="008F668B">
      <w:pPr>
        <w:spacing w:after="200" w:line="240" w:lineRule="auto"/>
        <w:rPr>
          <w:rFonts w:ascii="Lato" w:eastAsia="Calibri" w:hAnsi="Lato" w:cs="Arial"/>
          <w:b/>
          <w:kern w:val="0"/>
          <w:sz w:val="20"/>
          <w:szCs w:val="20"/>
          <w14:ligatures w14:val="none"/>
        </w:rPr>
      </w:pPr>
      <w:r w:rsidRPr="008F668B">
        <w:rPr>
          <w:rFonts w:ascii="Lato" w:eastAsia="Calibri" w:hAnsi="Lato" w:cs="Calibri"/>
          <w:b/>
          <w:kern w:val="0"/>
          <w:sz w:val="20"/>
          <w:szCs w:val="20"/>
          <w14:ligatures w14:val="none"/>
        </w:rPr>
        <w:t xml:space="preserve">Ente Público:  </w:t>
      </w:r>
      <w:r w:rsidRPr="008F668B">
        <w:rPr>
          <w:rFonts w:ascii="Lato" w:eastAsia="Calibri" w:hAnsi="Lato" w:cs="Arial"/>
          <w:b/>
          <w:kern w:val="0"/>
          <w:sz w:val="20"/>
          <w:szCs w:val="20"/>
          <w14:ligatures w14:val="none"/>
        </w:rPr>
        <w:t>PARQUE CIENTÍFICO Y TECNOLÓGICO DE YUCATÁN</w:t>
      </w:r>
    </w:p>
    <w:p w14:paraId="23417444" w14:textId="77777777" w:rsidR="008F668B" w:rsidRPr="008F668B" w:rsidRDefault="008F668B" w:rsidP="008F668B">
      <w:pPr>
        <w:spacing w:after="200" w:line="276" w:lineRule="auto"/>
        <w:jc w:val="both"/>
        <w:rPr>
          <w:rFonts w:ascii="Lato" w:eastAsia="Times New Roman" w:hAnsi="Lato" w:cs="Times New Roman"/>
          <w:kern w:val="0"/>
          <w:sz w:val="20"/>
          <w:szCs w:val="20"/>
          <w:lang w:eastAsia="es-ES"/>
          <w14:ligatures w14:val="none"/>
        </w:rPr>
      </w:pPr>
      <w:r w:rsidRPr="008F668B">
        <w:rPr>
          <w:rFonts w:ascii="Lato" w:eastAsia="Times New Roman" w:hAnsi="Lato" w:cs="Times New Roman"/>
          <w:kern w:val="0"/>
          <w:sz w:val="20"/>
          <w:szCs w:val="20"/>
          <w:lang w:eastAsia="es-ES"/>
          <w14:ligatures w14:val="none"/>
        </w:rPr>
        <w:t>Dando cumplimiento a los artículos 46 y 49 de la Ley General de Contabilidad Gubernamental, presentamos las notas a los estados financieros cuyos rubros así lo requieren teniendo presente los postulados de revelación suficie</w:t>
      </w:r>
      <w:bookmarkStart w:id="1" w:name="_GoBack"/>
      <w:bookmarkEnd w:id="1"/>
      <w:r w:rsidRPr="008F668B">
        <w:rPr>
          <w:rFonts w:ascii="Lato" w:eastAsia="Times New Roman" w:hAnsi="Lato" w:cs="Times New Roman"/>
          <w:kern w:val="0"/>
          <w:sz w:val="20"/>
          <w:szCs w:val="20"/>
          <w:lang w:eastAsia="es-ES"/>
          <w14:ligatures w14:val="none"/>
        </w:rPr>
        <w:t>nte e importancia relativa, con la finalidad que la información sea de mayor utilidad para los usuarios.</w:t>
      </w:r>
    </w:p>
    <w:p w14:paraId="21161CB6" w14:textId="77777777" w:rsidR="008F668B" w:rsidRPr="008F668B" w:rsidRDefault="008F668B" w:rsidP="008F668B">
      <w:pPr>
        <w:numPr>
          <w:ilvl w:val="0"/>
          <w:numId w:val="2"/>
        </w:numPr>
        <w:tabs>
          <w:tab w:val="left" w:pos="284"/>
        </w:tabs>
        <w:spacing w:after="0" w:line="240" w:lineRule="auto"/>
        <w:contextualSpacing/>
        <w:rPr>
          <w:rFonts w:ascii="Lato" w:eastAsia="Times New Roman" w:hAnsi="Lato" w:cs="Times New Roman"/>
          <w:kern w:val="0"/>
          <w:sz w:val="20"/>
          <w:szCs w:val="20"/>
          <w:lang w:eastAsia="es-ES"/>
          <w14:ligatures w14:val="none"/>
        </w:rPr>
      </w:pPr>
      <w:r w:rsidRPr="008F668B">
        <w:rPr>
          <w:rFonts w:ascii="Lato" w:eastAsia="Times New Roman" w:hAnsi="Lato" w:cs="Times New Roman"/>
          <w:kern w:val="0"/>
          <w:sz w:val="20"/>
          <w:szCs w:val="20"/>
          <w:lang w:eastAsia="es-ES"/>
          <w14:ligatures w14:val="none"/>
        </w:rPr>
        <w:t xml:space="preserve">Notas de gestión administrativa  </w:t>
      </w:r>
    </w:p>
    <w:p w14:paraId="68583AF2" w14:textId="77777777" w:rsidR="008F668B" w:rsidRPr="008F668B" w:rsidRDefault="008F668B" w:rsidP="008F668B">
      <w:pPr>
        <w:numPr>
          <w:ilvl w:val="0"/>
          <w:numId w:val="2"/>
        </w:numPr>
        <w:tabs>
          <w:tab w:val="left" w:pos="284"/>
        </w:tabs>
        <w:spacing w:after="0" w:line="240" w:lineRule="auto"/>
        <w:contextualSpacing/>
        <w:rPr>
          <w:rFonts w:ascii="Lato" w:eastAsia="Times New Roman" w:hAnsi="Lato" w:cs="Times New Roman"/>
          <w:kern w:val="0"/>
          <w:sz w:val="20"/>
          <w:szCs w:val="20"/>
          <w:lang w:eastAsia="es-ES"/>
          <w14:ligatures w14:val="none"/>
        </w:rPr>
      </w:pPr>
      <w:r w:rsidRPr="008F668B">
        <w:rPr>
          <w:rFonts w:ascii="Lato" w:eastAsia="Times New Roman" w:hAnsi="Lato" w:cs="Times New Roman"/>
          <w:kern w:val="0"/>
          <w:sz w:val="20"/>
          <w:szCs w:val="20"/>
          <w:lang w:eastAsia="es-ES"/>
          <w14:ligatures w14:val="none"/>
        </w:rPr>
        <w:t xml:space="preserve">Notas de desglose y </w:t>
      </w:r>
    </w:p>
    <w:p w14:paraId="1BDA4509" w14:textId="77777777" w:rsidR="008F668B" w:rsidRPr="008F668B" w:rsidRDefault="008F668B" w:rsidP="008F668B">
      <w:pPr>
        <w:numPr>
          <w:ilvl w:val="0"/>
          <w:numId w:val="2"/>
        </w:numPr>
        <w:tabs>
          <w:tab w:val="left" w:pos="284"/>
        </w:tabs>
        <w:spacing w:after="0" w:line="240" w:lineRule="auto"/>
        <w:contextualSpacing/>
        <w:rPr>
          <w:rFonts w:ascii="Lato" w:eastAsia="Times New Roman" w:hAnsi="Lato" w:cs="Times New Roman"/>
          <w:kern w:val="0"/>
          <w:sz w:val="20"/>
          <w:szCs w:val="20"/>
          <w:lang w:eastAsia="es-ES"/>
          <w14:ligatures w14:val="none"/>
        </w:rPr>
      </w:pPr>
      <w:r w:rsidRPr="008F668B">
        <w:rPr>
          <w:rFonts w:ascii="Lato" w:eastAsia="Times New Roman" w:hAnsi="Lato" w:cs="Times New Roman"/>
          <w:kern w:val="0"/>
          <w:sz w:val="20"/>
          <w:szCs w:val="20"/>
          <w:lang w:eastAsia="es-ES"/>
          <w14:ligatures w14:val="none"/>
        </w:rPr>
        <w:t>Notas de memoria (cuentas de orden).</w:t>
      </w:r>
    </w:p>
    <w:p w14:paraId="1F972C0F" w14:textId="77777777" w:rsidR="008F668B" w:rsidRPr="008F668B" w:rsidRDefault="008F668B" w:rsidP="008F668B">
      <w:pPr>
        <w:spacing w:after="0" w:line="240" w:lineRule="exact"/>
        <w:ind w:firstLine="288"/>
        <w:jc w:val="center"/>
        <w:rPr>
          <w:rFonts w:ascii="Lato" w:eastAsia="Times New Roman" w:hAnsi="Lato" w:cs="Times New Roman"/>
          <w:b/>
          <w:kern w:val="0"/>
          <w:sz w:val="20"/>
          <w:szCs w:val="20"/>
          <w:lang w:val="es-ES" w:eastAsia="es-ES"/>
          <w14:ligatures w14:val="none"/>
        </w:rPr>
      </w:pPr>
    </w:p>
    <w:p w14:paraId="0582015C" w14:textId="77777777" w:rsidR="008F668B" w:rsidRPr="008F668B" w:rsidRDefault="008F668B" w:rsidP="008F668B">
      <w:pPr>
        <w:spacing w:after="0" w:line="240" w:lineRule="exact"/>
        <w:jc w:val="center"/>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A) NOTAS DE GESTIÓN ADMINISTRATIVA</w:t>
      </w:r>
    </w:p>
    <w:p w14:paraId="677AEBF4" w14:textId="77777777" w:rsidR="008F668B" w:rsidRPr="008F668B" w:rsidRDefault="008F668B" w:rsidP="008F668B">
      <w:pPr>
        <w:spacing w:after="0" w:line="240" w:lineRule="exact"/>
        <w:jc w:val="center"/>
        <w:rPr>
          <w:rFonts w:ascii="Lato" w:eastAsia="Times New Roman" w:hAnsi="Lato" w:cs="Times New Roman"/>
          <w:b/>
          <w:kern w:val="0"/>
          <w:sz w:val="20"/>
          <w:szCs w:val="20"/>
          <w:lang w:eastAsia="es-ES"/>
          <w14:ligatures w14:val="none"/>
        </w:rPr>
      </w:pPr>
    </w:p>
    <w:p w14:paraId="71BADF0E" w14:textId="77777777" w:rsidR="008F668B" w:rsidRPr="008F668B" w:rsidRDefault="008F668B" w:rsidP="008F668B">
      <w:pPr>
        <w:spacing w:after="0" w:line="240" w:lineRule="exact"/>
        <w:jc w:val="center"/>
        <w:rPr>
          <w:rFonts w:ascii="Lato" w:eastAsia="Times New Roman" w:hAnsi="Lato" w:cs="Times New Roman"/>
          <w:b/>
          <w:kern w:val="0"/>
          <w:sz w:val="20"/>
          <w:szCs w:val="20"/>
          <w:lang w:eastAsia="es-ES"/>
          <w14:ligatures w14:val="none"/>
        </w:rPr>
      </w:pPr>
    </w:p>
    <w:p w14:paraId="290C201C"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Introducción</w:t>
      </w:r>
    </w:p>
    <w:p w14:paraId="5138AE1C" w14:textId="77777777" w:rsidR="008F668B" w:rsidRPr="008F668B" w:rsidRDefault="008F668B" w:rsidP="008F668B">
      <w:pPr>
        <w:spacing w:after="0" w:line="240" w:lineRule="exact"/>
        <w:ind w:left="708"/>
        <w:jc w:val="both"/>
        <w:rPr>
          <w:rFonts w:ascii="Lato" w:eastAsia="Times New Roman" w:hAnsi="Lato" w:cs="Times New Roman"/>
          <w:b/>
          <w:kern w:val="0"/>
          <w:sz w:val="20"/>
          <w:szCs w:val="20"/>
          <w:lang w:val="es-ES" w:eastAsia="es-ES"/>
          <w14:ligatures w14:val="none"/>
        </w:rPr>
      </w:pPr>
    </w:p>
    <w:p w14:paraId="067C3D25" w14:textId="77777777" w:rsidR="008F668B" w:rsidRPr="008F668B" w:rsidRDefault="008F668B" w:rsidP="008F668B">
      <w:pPr>
        <w:spacing w:after="0" w:line="240" w:lineRule="exact"/>
        <w:ind w:firstLine="288"/>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 xml:space="preserve">Los Estados Financieros del </w:t>
      </w:r>
      <w:r w:rsidRPr="008F668B">
        <w:rPr>
          <w:rFonts w:ascii="Lato" w:eastAsia="Times New Roman" w:hAnsi="Lato" w:cs="Arial"/>
          <w:kern w:val="0"/>
          <w:sz w:val="20"/>
          <w:szCs w:val="20"/>
          <w:lang w:val="es-ES" w:eastAsia="es-ES"/>
          <w14:ligatures w14:val="none"/>
        </w:rPr>
        <w:t>Parque Científico y Tecnológico de Yucatán</w:t>
      </w:r>
      <w:r w:rsidRPr="008F668B">
        <w:rPr>
          <w:rFonts w:ascii="Lato" w:eastAsia="Times New Roman" w:hAnsi="Lato" w:cs="Times New Roman"/>
          <w:kern w:val="0"/>
          <w:sz w:val="20"/>
          <w:szCs w:val="20"/>
          <w:lang w:val="es-ES" w:eastAsia="es-ES"/>
          <w14:ligatures w14:val="none"/>
        </w:rPr>
        <w:t>, proveen de información financiera a los principales usuarios de la misma, al Congreso y a los ciudadanos. Los aspectos económicos-financieros más relevantes que fueron utilizados para la toma de decisiones en la elaboración de los estados financieros.</w:t>
      </w:r>
    </w:p>
    <w:p w14:paraId="6742672A" w14:textId="77777777" w:rsidR="008F668B" w:rsidRPr="008F668B" w:rsidRDefault="008F668B"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797CB555" w14:textId="3F6B24D5" w:rsidR="008F668B" w:rsidRDefault="008F668B"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0C70D88C" w14:textId="60302C2E" w:rsidR="006269DE" w:rsidRDefault="006269DE"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331BB8D4" w14:textId="77777777" w:rsidR="006269DE" w:rsidRPr="008F668B" w:rsidRDefault="006269DE"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4045807B" w14:textId="77777777" w:rsidR="008F668B" w:rsidRPr="008F668B" w:rsidRDefault="008F668B"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455EB93D" w14:textId="77777777" w:rsidR="008F668B" w:rsidRPr="008F668B" w:rsidRDefault="008F668B" w:rsidP="008F668B">
      <w:pPr>
        <w:spacing w:after="0" w:line="240" w:lineRule="exact"/>
        <w:ind w:firstLine="288"/>
        <w:jc w:val="both"/>
        <w:rPr>
          <w:rFonts w:ascii="Lato" w:eastAsia="Times New Roman" w:hAnsi="Lato" w:cs="Times New Roman"/>
          <w:kern w:val="0"/>
          <w:sz w:val="20"/>
          <w:szCs w:val="20"/>
          <w:lang w:val="es-ES" w:eastAsia="es-ES"/>
          <w14:ligatures w14:val="none"/>
        </w:rPr>
      </w:pPr>
    </w:p>
    <w:p w14:paraId="5DF528BC" w14:textId="77777777" w:rsidR="008F668B" w:rsidRPr="008F668B" w:rsidRDefault="008F668B" w:rsidP="008F668B">
      <w:pPr>
        <w:spacing w:after="0" w:line="240" w:lineRule="exact"/>
        <w:ind w:left="648"/>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lastRenderedPageBreak/>
        <w:t>1.</w:t>
      </w:r>
      <w:r w:rsidRPr="008F668B">
        <w:rPr>
          <w:rFonts w:ascii="Lato" w:eastAsia="Times New Roman" w:hAnsi="Lato" w:cs="Times New Roman"/>
          <w:b/>
          <w:kern w:val="0"/>
          <w:sz w:val="20"/>
          <w:szCs w:val="20"/>
          <w:lang w:eastAsia="es-ES"/>
          <w14:ligatures w14:val="none"/>
        </w:rPr>
        <w:tab/>
        <w:t>Autorización e Historia</w:t>
      </w:r>
    </w:p>
    <w:p w14:paraId="21288A64" w14:textId="77777777" w:rsidR="008F668B" w:rsidRPr="008F668B" w:rsidRDefault="008F668B" w:rsidP="008F668B">
      <w:pPr>
        <w:shd w:val="clear" w:color="auto" w:fill="FFFFFF"/>
        <w:spacing w:before="150" w:after="225" w:line="240" w:lineRule="auto"/>
        <w:ind w:firstLine="288"/>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El 1 de marzo de 2021, mediante el Decreto Numero  434/2021, publicado en el Diario Oficial del Gobierno del Estado de Yucatán, se estima conveniente regular al Parque Científico y Tecnológico de Yucatán como un organismo público descentralizado, con personalidad jurídica y patrimonio propios, sectorizado a la Secretaría de Investigación, Innovación y Educación Superior, que tenga por objeto estimular la inversión, la productividad y la competitividad académica, científica y empresarial, mediante el impulso, el fortalecimiento y el apoyo de actividades académicas, de investigación, de innovación y de desarrollo tecnológico, para potenciar y consolidar el desarrollo económico y social del estado</w:t>
      </w:r>
    </w:p>
    <w:p w14:paraId="2B51ECDB" w14:textId="77777777" w:rsidR="008F668B" w:rsidRPr="008F668B" w:rsidRDefault="008F668B" w:rsidP="008F668B">
      <w:pPr>
        <w:shd w:val="clear" w:color="auto" w:fill="FFFFFF"/>
        <w:spacing w:before="150" w:after="225" w:line="240" w:lineRule="auto"/>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En el Parque Científico y Tecnológico de Yucatán se podrán instalar las instituciones de educación superior, los centros de investigación y las empresas de base tecnológica, sin perder por ello su identidad y régimen jurídico propio.</w:t>
      </w:r>
    </w:p>
    <w:p w14:paraId="00F84ED3" w14:textId="77777777" w:rsidR="008F668B" w:rsidRPr="008F668B" w:rsidRDefault="008F668B" w:rsidP="008F668B">
      <w:pPr>
        <w:shd w:val="clear" w:color="auto" w:fill="FFFFFF"/>
        <w:spacing w:before="150" w:after="225" w:line="276" w:lineRule="auto"/>
        <w:rPr>
          <w:rFonts w:ascii="Lato" w:eastAsia="Calibri" w:hAnsi="Lato" w:cs="Times New Roman"/>
          <w:color w:val="000000"/>
          <w:spacing w:val="15"/>
          <w:kern w:val="0"/>
          <w:sz w:val="20"/>
          <w:szCs w:val="20"/>
          <w:lang w:val="es-ES"/>
          <w14:ligatures w14:val="none"/>
        </w:rPr>
      </w:pPr>
      <w:r w:rsidRPr="008F668B">
        <w:rPr>
          <w:rFonts w:ascii="Lato" w:eastAsia="Times New Roman" w:hAnsi="Lato" w:cs="Arial"/>
          <w:kern w:val="0"/>
          <w:sz w:val="20"/>
          <w:szCs w:val="20"/>
          <w:lang w:val="es-ES" w:eastAsia="es-ES"/>
          <w14:ligatures w14:val="none"/>
        </w:rPr>
        <w:t>El 5 de julio de 2022, mediante el Decreto Numero 528/2022, publicado en el Diario Oficial del Gobierno del Estado de Yucatán, se modifica el anterior decreto 434/2021 en el cual se manifiesta lo siguiente q</w:t>
      </w:r>
      <w:r w:rsidRPr="008F668B">
        <w:rPr>
          <w:rFonts w:ascii="Lato" w:eastAsia="Calibri" w:hAnsi="Lato" w:cs="Times New Roman"/>
          <w:color w:val="000000"/>
          <w:spacing w:val="12"/>
          <w:kern w:val="0"/>
          <w:sz w:val="20"/>
          <w:szCs w:val="20"/>
          <w:lang w:val="es-ES"/>
          <w14:ligatures w14:val="none"/>
        </w:rPr>
        <w:t xml:space="preserve">ue el 1 de marzo de 2021 se publicó en el Diario Oficial del Gobierno del </w:t>
      </w:r>
      <w:r w:rsidRPr="008F668B">
        <w:rPr>
          <w:rFonts w:ascii="Lato" w:eastAsia="Calibri" w:hAnsi="Lato" w:cs="Times New Roman"/>
          <w:color w:val="000000"/>
          <w:spacing w:val="5"/>
          <w:kern w:val="0"/>
          <w:sz w:val="20"/>
          <w:szCs w:val="20"/>
          <w:lang w:val="es-ES"/>
          <w14:ligatures w14:val="none"/>
        </w:rPr>
        <w:t xml:space="preserve">Estado de Yucatán el Decreto 434/2021 por el que se regula el Parque Científico y </w:t>
      </w:r>
      <w:r w:rsidRPr="008F668B">
        <w:rPr>
          <w:rFonts w:ascii="Lato" w:eastAsia="Calibri" w:hAnsi="Lato" w:cs="Times New Roman"/>
          <w:color w:val="000000"/>
          <w:spacing w:val="13"/>
          <w:kern w:val="0"/>
          <w:sz w:val="20"/>
          <w:szCs w:val="20"/>
          <w:lang w:val="es-ES"/>
          <w14:ligatures w14:val="none"/>
        </w:rPr>
        <w:t xml:space="preserve">Tecnológico de Yucatán, el cual tiene por objeto regular la organización y el </w:t>
      </w:r>
      <w:r w:rsidRPr="008F668B">
        <w:rPr>
          <w:rFonts w:ascii="Lato" w:eastAsia="Calibri" w:hAnsi="Lato" w:cs="Times New Roman"/>
          <w:color w:val="000000"/>
          <w:spacing w:val="5"/>
          <w:kern w:val="0"/>
          <w:sz w:val="20"/>
          <w:szCs w:val="20"/>
          <w:lang w:val="es-ES"/>
          <w14:ligatures w14:val="none"/>
        </w:rPr>
        <w:t xml:space="preserve">funcionamiento del Parque Científico y Tecnológico de Yucatán. </w:t>
      </w:r>
      <w:r w:rsidRPr="008F668B">
        <w:rPr>
          <w:rFonts w:ascii="Lato" w:eastAsia="Calibri" w:hAnsi="Lato" w:cs="Times New Roman"/>
          <w:color w:val="000000"/>
          <w:spacing w:val="7"/>
          <w:kern w:val="0"/>
          <w:sz w:val="20"/>
          <w:szCs w:val="20"/>
          <w:lang w:val="es-ES"/>
          <w14:ligatures w14:val="none"/>
        </w:rPr>
        <w:t xml:space="preserve">Que el referido decreto establece, en su artículo 2, que el parque científico es un </w:t>
      </w:r>
      <w:r w:rsidRPr="008F668B">
        <w:rPr>
          <w:rFonts w:ascii="Lato" w:eastAsia="Calibri" w:hAnsi="Lato" w:cs="Times New Roman"/>
          <w:color w:val="000000"/>
          <w:spacing w:val="14"/>
          <w:kern w:val="0"/>
          <w:sz w:val="20"/>
          <w:szCs w:val="20"/>
          <w:lang w:val="es-ES"/>
          <w14:ligatures w14:val="none"/>
        </w:rPr>
        <w:t xml:space="preserve">organismo público descentralizado de la Administración Pública estatal con </w:t>
      </w:r>
      <w:r w:rsidRPr="008F668B">
        <w:rPr>
          <w:rFonts w:ascii="Lato" w:eastAsia="Calibri" w:hAnsi="Lato" w:cs="Times New Roman"/>
          <w:color w:val="000000"/>
          <w:spacing w:val="17"/>
          <w:kern w:val="0"/>
          <w:sz w:val="20"/>
          <w:szCs w:val="20"/>
          <w:lang w:val="es-ES"/>
          <w14:ligatures w14:val="none"/>
        </w:rPr>
        <w:t xml:space="preserve">personalidad jurídica y patrimonio propios, sectorizado a la Secretaría de </w:t>
      </w:r>
      <w:r w:rsidRPr="008F668B">
        <w:rPr>
          <w:rFonts w:ascii="Lato" w:eastAsia="Calibri" w:hAnsi="Lato" w:cs="Times New Roman"/>
          <w:color w:val="000000"/>
          <w:spacing w:val="7"/>
          <w:kern w:val="0"/>
          <w:sz w:val="20"/>
          <w:szCs w:val="20"/>
          <w:lang w:val="es-ES"/>
          <w14:ligatures w14:val="none"/>
        </w:rPr>
        <w:t xml:space="preserve">Investigación, Innovación y Educación Superior, que tiene por objeto estimular la </w:t>
      </w:r>
      <w:r w:rsidRPr="008F668B">
        <w:rPr>
          <w:rFonts w:ascii="Lato" w:eastAsia="Calibri" w:hAnsi="Lato" w:cs="Times New Roman"/>
          <w:color w:val="000000"/>
          <w:spacing w:val="6"/>
          <w:kern w:val="0"/>
          <w:sz w:val="20"/>
          <w:szCs w:val="20"/>
          <w:lang w:val="es-ES"/>
          <w14:ligatures w14:val="none"/>
        </w:rPr>
        <w:t xml:space="preserve">inversión, la productividad y la competitividad académica, científica y empresarial, </w:t>
      </w:r>
      <w:r w:rsidRPr="008F668B">
        <w:rPr>
          <w:rFonts w:ascii="Lato" w:eastAsia="Calibri" w:hAnsi="Lato" w:cs="Times New Roman"/>
          <w:color w:val="000000"/>
          <w:spacing w:val="7"/>
          <w:kern w:val="0"/>
          <w:sz w:val="20"/>
          <w:szCs w:val="20"/>
          <w:lang w:val="es-ES"/>
          <w14:ligatures w14:val="none"/>
        </w:rPr>
        <w:t xml:space="preserve">mediante el impulso, el fortalecimiento y el apoyo de actividades académicas, de </w:t>
      </w:r>
      <w:r w:rsidRPr="008F668B">
        <w:rPr>
          <w:rFonts w:ascii="Lato" w:eastAsia="Calibri" w:hAnsi="Lato" w:cs="Times New Roman"/>
          <w:color w:val="000000"/>
          <w:spacing w:val="17"/>
          <w:kern w:val="0"/>
          <w:sz w:val="20"/>
          <w:szCs w:val="20"/>
          <w:lang w:val="es-ES"/>
          <w14:ligatures w14:val="none"/>
        </w:rPr>
        <w:t xml:space="preserve">investigación, de innovación y de desarrollo tecnológico, para potenciar y </w:t>
      </w:r>
      <w:r w:rsidRPr="008F668B">
        <w:rPr>
          <w:rFonts w:ascii="Lato" w:eastAsia="Calibri" w:hAnsi="Lato" w:cs="Times New Roman"/>
          <w:color w:val="000000"/>
          <w:spacing w:val="5"/>
          <w:kern w:val="0"/>
          <w:sz w:val="20"/>
          <w:szCs w:val="20"/>
          <w:lang w:val="es-ES"/>
          <w14:ligatures w14:val="none"/>
        </w:rPr>
        <w:t xml:space="preserve">consolidar el desarrollo económico y social del estado. </w:t>
      </w:r>
      <w:r w:rsidRPr="008F668B">
        <w:rPr>
          <w:rFonts w:ascii="Lato" w:eastAsia="Calibri" w:hAnsi="Lato" w:cs="Times New Roman"/>
          <w:color w:val="000000"/>
          <w:spacing w:val="17"/>
          <w:kern w:val="0"/>
          <w:sz w:val="20"/>
          <w:szCs w:val="20"/>
          <w:lang w:val="es-ES"/>
          <w14:ligatures w14:val="none"/>
        </w:rPr>
        <w:t xml:space="preserve">Que para que pueda efectuar de manera eficiente y eficaz el objeto de su </w:t>
      </w:r>
      <w:r w:rsidRPr="008F668B">
        <w:rPr>
          <w:rFonts w:ascii="Lato" w:eastAsia="Calibri" w:hAnsi="Lato" w:cs="Times New Roman"/>
          <w:color w:val="000000"/>
          <w:spacing w:val="9"/>
          <w:kern w:val="0"/>
          <w:sz w:val="20"/>
          <w:szCs w:val="20"/>
          <w:lang w:val="es-ES"/>
          <w14:ligatures w14:val="none"/>
        </w:rPr>
        <w:t xml:space="preserve">creación, se requiere modificar lo previsto en el instrumento que le da origen, para </w:t>
      </w:r>
      <w:r w:rsidRPr="008F668B">
        <w:rPr>
          <w:rFonts w:ascii="Lato" w:eastAsia="Calibri" w:hAnsi="Lato" w:cs="Times New Roman"/>
          <w:color w:val="000000"/>
          <w:spacing w:val="7"/>
          <w:kern w:val="0"/>
          <w:sz w:val="20"/>
          <w:szCs w:val="20"/>
          <w:lang w:val="es-ES"/>
          <w14:ligatures w14:val="none"/>
        </w:rPr>
        <w:t xml:space="preserve">así cumplir y sujetarse a los principios de certeza y legalidad jurídica, que rigen los </w:t>
      </w:r>
      <w:r w:rsidRPr="008F668B">
        <w:rPr>
          <w:rFonts w:ascii="Lato" w:eastAsia="Calibri" w:hAnsi="Lato" w:cs="Times New Roman"/>
          <w:color w:val="000000"/>
          <w:spacing w:val="5"/>
          <w:kern w:val="0"/>
          <w:sz w:val="20"/>
          <w:szCs w:val="20"/>
          <w:lang w:val="es-ES"/>
          <w14:ligatures w14:val="none"/>
        </w:rPr>
        <w:t xml:space="preserve">actos de las autoridades administrativas. </w:t>
      </w:r>
      <w:r w:rsidRPr="008F668B">
        <w:rPr>
          <w:rFonts w:ascii="Lato" w:eastAsia="Calibri" w:hAnsi="Lato" w:cs="Times New Roman"/>
          <w:color w:val="000000"/>
          <w:spacing w:val="15"/>
          <w:kern w:val="0"/>
          <w:sz w:val="20"/>
          <w:szCs w:val="20"/>
          <w:lang w:val="es-ES"/>
          <w14:ligatures w14:val="none"/>
        </w:rPr>
        <w:t xml:space="preserve">Que, en virtud de lo anteriormente expuesto, resulta necesario modificar el </w:t>
      </w:r>
      <w:r w:rsidRPr="008F668B">
        <w:rPr>
          <w:rFonts w:ascii="Lato" w:eastAsia="Calibri" w:hAnsi="Lato" w:cs="Times New Roman"/>
          <w:color w:val="000000"/>
          <w:spacing w:val="13"/>
          <w:kern w:val="0"/>
          <w:sz w:val="20"/>
          <w:szCs w:val="20"/>
          <w:lang w:val="es-ES"/>
          <w14:ligatures w14:val="none"/>
        </w:rPr>
        <w:t xml:space="preserve">Decreto 434/2021 por el que se regula el Parque Científico y Tecnológico de </w:t>
      </w:r>
      <w:r w:rsidRPr="008F668B">
        <w:rPr>
          <w:rFonts w:ascii="Lato" w:eastAsia="Calibri" w:hAnsi="Lato" w:cs="Times New Roman"/>
          <w:color w:val="000000"/>
          <w:spacing w:val="5"/>
          <w:kern w:val="0"/>
          <w:sz w:val="20"/>
          <w:szCs w:val="20"/>
          <w:lang w:val="es-ES"/>
          <w14:ligatures w14:val="none"/>
        </w:rPr>
        <w:t>Yucatán, por lo que he tenido a bien expedir el presente:</w:t>
      </w:r>
      <w:r w:rsidRPr="008F668B">
        <w:rPr>
          <w:rFonts w:ascii="Lato" w:eastAsia="Calibri" w:hAnsi="Lato" w:cs="Times New Roman"/>
          <w:b/>
          <w:color w:val="000000"/>
          <w:spacing w:val="3"/>
          <w:kern w:val="0"/>
          <w:sz w:val="20"/>
          <w:szCs w:val="20"/>
          <w:lang w:val="es-ES"/>
          <w14:ligatures w14:val="none"/>
        </w:rPr>
        <w:t xml:space="preserve"> Decreto 524/2022 por el que se modifica el Decreto 434/2021 por el que se </w:t>
      </w:r>
      <w:r w:rsidRPr="008F668B">
        <w:rPr>
          <w:rFonts w:ascii="Lato" w:eastAsia="Calibri" w:hAnsi="Lato" w:cs="Times New Roman"/>
          <w:b/>
          <w:color w:val="000000"/>
          <w:spacing w:val="7"/>
          <w:kern w:val="0"/>
          <w:sz w:val="20"/>
          <w:szCs w:val="20"/>
          <w:lang w:val="es-ES"/>
          <w14:ligatures w14:val="none"/>
        </w:rPr>
        <w:t>regula el Parque Científico y Tecnológico de Yucatán</w:t>
      </w:r>
    </w:p>
    <w:p w14:paraId="50F4B025" w14:textId="77777777" w:rsidR="008F668B" w:rsidRPr="008F668B" w:rsidRDefault="008F668B" w:rsidP="008F668B">
      <w:pPr>
        <w:spacing w:before="108" w:after="200" w:line="240" w:lineRule="auto"/>
        <w:ind w:right="2016"/>
        <w:jc w:val="both"/>
        <w:rPr>
          <w:rFonts w:ascii="Lato" w:eastAsia="Calibri" w:hAnsi="Lato" w:cs="Times New Roman"/>
          <w:color w:val="000000"/>
          <w:spacing w:val="9"/>
          <w:kern w:val="0"/>
          <w:sz w:val="20"/>
          <w:szCs w:val="20"/>
          <w:lang w:val="es-ES"/>
          <w14:ligatures w14:val="none"/>
        </w:rPr>
      </w:pPr>
      <w:r w:rsidRPr="008F668B">
        <w:rPr>
          <w:rFonts w:ascii="Lato" w:eastAsia="Calibri" w:hAnsi="Lato" w:cs="Times New Roman"/>
          <w:b/>
          <w:color w:val="000000"/>
          <w:spacing w:val="12"/>
          <w:kern w:val="0"/>
          <w:sz w:val="20"/>
          <w:szCs w:val="20"/>
          <w:lang w:val="es-ES"/>
          <w14:ligatures w14:val="none"/>
        </w:rPr>
        <w:t xml:space="preserve">Artículo único. Se reforman: </w:t>
      </w:r>
      <w:r w:rsidRPr="008F668B">
        <w:rPr>
          <w:rFonts w:ascii="Lato" w:eastAsia="Calibri" w:hAnsi="Lato" w:cs="Times New Roman"/>
          <w:color w:val="000000"/>
          <w:spacing w:val="9"/>
          <w:kern w:val="0"/>
          <w:sz w:val="20"/>
          <w:szCs w:val="20"/>
          <w:lang w:val="es-ES"/>
          <w14:ligatures w14:val="none"/>
        </w:rPr>
        <w:t>la denominación; y los artículos 1 y 2, todos del Decreto 434/2021 por el que se regula el Parque Científico y Tecnológico de Yucatán, para quedar como sigue:</w:t>
      </w:r>
    </w:p>
    <w:p w14:paraId="56165DD3" w14:textId="77777777" w:rsidR="008F668B" w:rsidRPr="008F668B" w:rsidRDefault="008F668B" w:rsidP="008F668B">
      <w:pPr>
        <w:spacing w:before="108" w:after="144" w:line="240" w:lineRule="auto"/>
        <w:rPr>
          <w:rFonts w:ascii="Lato" w:eastAsia="Calibri" w:hAnsi="Lato" w:cs="Times New Roman"/>
          <w:b/>
          <w:color w:val="000000"/>
          <w:spacing w:val="5"/>
          <w:kern w:val="0"/>
          <w:sz w:val="20"/>
          <w:szCs w:val="20"/>
          <w:lang w:val="es-ES"/>
          <w14:ligatures w14:val="none"/>
        </w:rPr>
      </w:pPr>
      <w:r w:rsidRPr="008F668B">
        <w:rPr>
          <w:rFonts w:ascii="Lato" w:eastAsia="Calibri" w:hAnsi="Lato" w:cs="Times New Roman"/>
          <w:b/>
          <w:color w:val="000000"/>
          <w:spacing w:val="5"/>
          <w:kern w:val="0"/>
          <w:sz w:val="20"/>
          <w:szCs w:val="20"/>
          <w:lang w:val="es-ES"/>
          <w14:ligatures w14:val="none"/>
        </w:rPr>
        <w:t xml:space="preserve">Decreto 434/2021 por el que se crea el Parque Científico y Tecnológico de </w:t>
      </w:r>
      <w:r w:rsidRPr="008F668B">
        <w:rPr>
          <w:rFonts w:ascii="Lato" w:eastAsia="Calibri" w:hAnsi="Lato" w:cs="Times New Roman"/>
          <w:b/>
          <w:color w:val="000000"/>
          <w:kern w:val="0"/>
          <w:sz w:val="20"/>
          <w:szCs w:val="20"/>
          <w:lang w:val="es-ES"/>
          <w14:ligatures w14:val="none"/>
        </w:rPr>
        <w:t>Yucatán</w:t>
      </w:r>
    </w:p>
    <w:p w14:paraId="331A398D" w14:textId="77777777" w:rsidR="008F668B" w:rsidRPr="008F668B" w:rsidRDefault="008F668B" w:rsidP="008F668B">
      <w:pPr>
        <w:shd w:val="clear" w:color="auto" w:fill="FFFFFF"/>
        <w:spacing w:before="150" w:after="225" w:line="240" w:lineRule="auto"/>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Artículo 1. Objeto del decreto</w:t>
      </w:r>
    </w:p>
    <w:p w14:paraId="101E9E28" w14:textId="77777777" w:rsidR="008F668B" w:rsidRPr="008F668B" w:rsidRDefault="008F668B" w:rsidP="008F668B">
      <w:pPr>
        <w:shd w:val="clear" w:color="auto" w:fill="FFFFFF"/>
        <w:spacing w:before="150" w:after="225" w:line="240" w:lineRule="auto"/>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lastRenderedPageBreak/>
        <w:t>Este decreto tiene por objeto crear y regular la organización y el funcionamiento del Parque científico y tecnológico de Yucatán, en adelante parque científico.</w:t>
      </w:r>
    </w:p>
    <w:p w14:paraId="01A62666" w14:textId="77777777" w:rsidR="008F668B" w:rsidRPr="008F668B" w:rsidRDefault="008F668B" w:rsidP="008F668B">
      <w:pPr>
        <w:shd w:val="clear" w:color="auto" w:fill="FFFFFF"/>
        <w:spacing w:before="150" w:after="225" w:line="240" w:lineRule="auto"/>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Artículo 2. Naturaleza y objeto del parque científico</w:t>
      </w:r>
    </w:p>
    <w:p w14:paraId="6647562D" w14:textId="11D1D3B2" w:rsidR="00B50E81" w:rsidRPr="006269DE" w:rsidRDefault="008F668B" w:rsidP="006269DE">
      <w:pPr>
        <w:shd w:val="clear" w:color="auto" w:fill="FFFFFF"/>
        <w:spacing w:before="150" w:after="225" w:line="240" w:lineRule="auto"/>
        <w:jc w:val="both"/>
        <w:rPr>
          <w:rFonts w:ascii="Lato" w:eastAsia="Times New Roman" w:hAnsi="Lato" w:cs="Arial"/>
          <w:b/>
          <w:bCs/>
          <w:kern w:val="0"/>
          <w:sz w:val="20"/>
          <w:szCs w:val="20"/>
          <w:lang w:val="es-ES" w:eastAsia="es-ES"/>
          <w14:ligatures w14:val="none"/>
        </w:rPr>
      </w:pPr>
      <w:r w:rsidRPr="008F668B">
        <w:rPr>
          <w:rFonts w:ascii="Lato" w:eastAsia="Calibri" w:hAnsi="Lato" w:cs="Times New Roman"/>
          <w:color w:val="000000"/>
          <w:spacing w:val="8"/>
          <w:kern w:val="0"/>
          <w:sz w:val="20"/>
          <w:szCs w:val="20"/>
          <w:lang w:val="es-ES"/>
          <w14:ligatures w14:val="none"/>
        </w:rPr>
        <w:t xml:space="preserve">Se crea el parque científico como un organismo público descentralizado de la </w:t>
      </w:r>
      <w:r w:rsidRPr="008F668B">
        <w:rPr>
          <w:rFonts w:ascii="Lato" w:eastAsia="Calibri" w:hAnsi="Lato" w:cs="Times New Roman"/>
          <w:color w:val="000000"/>
          <w:spacing w:val="7"/>
          <w:kern w:val="0"/>
          <w:sz w:val="20"/>
          <w:szCs w:val="20"/>
          <w:lang w:val="es-ES"/>
          <w14:ligatures w14:val="none"/>
        </w:rPr>
        <w:t xml:space="preserve">Administración Pública estatal con personalidad jurídica y patrimonio propios, </w:t>
      </w:r>
      <w:r w:rsidRPr="008F668B">
        <w:rPr>
          <w:rFonts w:ascii="Lato" w:eastAsia="Calibri" w:hAnsi="Lato" w:cs="Times New Roman"/>
          <w:color w:val="000000"/>
          <w:spacing w:val="3"/>
          <w:kern w:val="0"/>
          <w:sz w:val="20"/>
          <w:szCs w:val="20"/>
          <w:lang w:val="es-ES"/>
          <w14:ligatures w14:val="none"/>
        </w:rPr>
        <w:t xml:space="preserve">sectorizado a la Secretaría de Investigación, Innovación y Educación Superior, que </w:t>
      </w:r>
      <w:r w:rsidRPr="008F668B">
        <w:rPr>
          <w:rFonts w:ascii="Lato" w:eastAsia="Calibri" w:hAnsi="Lato" w:cs="Times New Roman"/>
          <w:color w:val="000000"/>
          <w:spacing w:val="10"/>
          <w:kern w:val="0"/>
          <w:sz w:val="20"/>
          <w:szCs w:val="20"/>
          <w:lang w:val="es-ES"/>
          <w14:ligatures w14:val="none"/>
        </w:rPr>
        <w:t xml:space="preserve">tiene por objeto estimular la inversión, la productividad y la competitividad </w:t>
      </w:r>
      <w:r w:rsidRPr="008F668B">
        <w:rPr>
          <w:rFonts w:ascii="Lato" w:eastAsia="Calibri" w:hAnsi="Lato" w:cs="Times New Roman"/>
          <w:color w:val="000000"/>
          <w:spacing w:val="6"/>
          <w:kern w:val="0"/>
          <w:sz w:val="20"/>
          <w:szCs w:val="20"/>
          <w:lang w:val="es-ES"/>
          <w14:ligatures w14:val="none"/>
        </w:rPr>
        <w:t xml:space="preserve">académica, científica y empresarial, mediante el impulso, el fortalecimiento y el </w:t>
      </w:r>
      <w:r w:rsidRPr="008F668B">
        <w:rPr>
          <w:rFonts w:ascii="Lato" w:eastAsia="Calibri" w:hAnsi="Lato" w:cs="Times New Roman"/>
          <w:color w:val="000000"/>
          <w:spacing w:val="2"/>
          <w:kern w:val="0"/>
          <w:sz w:val="20"/>
          <w:szCs w:val="20"/>
          <w:lang w:val="es-ES"/>
          <w14:ligatures w14:val="none"/>
        </w:rPr>
        <w:t xml:space="preserve">apoyo de actividades académicas, de investigación, de innovación y de desarrollo </w:t>
      </w:r>
      <w:r w:rsidRPr="008F668B">
        <w:rPr>
          <w:rFonts w:ascii="Lato" w:eastAsia="Calibri" w:hAnsi="Lato" w:cs="Times New Roman"/>
          <w:color w:val="000000"/>
          <w:spacing w:val="12"/>
          <w:kern w:val="0"/>
          <w:sz w:val="20"/>
          <w:szCs w:val="20"/>
          <w:lang w:val="es-ES"/>
          <w14:ligatures w14:val="none"/>
        </w:rPr>
        <w:t>tecnológico, para potenciar y consolidar el desarrollo económico y social del</w:t>
      </w:r>
      <w:r w:rsidRPr="008F668B">
        <w:rPr>
          <w:rFonts w:ascii="Lato" w:eastAsia="Times New Roman" w:hAnsi="Lato" w:cs="Arial"/>
          <w:b/>
          <w:bCs/>
          <w:kern w:val="0"/>
          <w:sz w:val="20"/>
          <w:szCs w:val="20"/>
          <w:lang w:val="es-ES" w:eastAsia="es-ES"/>
          <w14:ligatures w14:val="none"/>
        </w:rPr>
        <w:t xml:space="preserve"> </w:t>
      </w:r>
      <w:r w:rsidRPr="008F668B">
        <w:rPr>
          <w:rFonts w:ascii="Lato" w:eastAsia="Calibri" w:hAnsi="Lato" w:cs="Times New Roman"/>
          <w:color w:val="000000"/>
          <w:spacing w:val="6"/>
          <w:kern w:val="0"/>
          <w:sz w:val="20"/>
          <w:szCs w:val="20"/>
          <w:lang w:val="es-ES"/>
          <w14:ligatures w14:val="none"/>
        </w:rPr>
        <w:t>estado.</w:t>
      </w:r>
    </w:p>
    <w:p w14:paraId="69444B73" w14:textId="2EF43962" w:rsidR="008F668B" w:rsidRPr="008F668B" w:rsidRDefault="008F668B" w:rsidP="008F668B">
      <w:pPr>
        <w:spacing w:before="144" w:after="200" w:line="240" w:lineRule="auto"/>
        <w:ind w:left="2736" w:hanging="2028"/>
        <w:rPr>
          <w:rFonts w:ascii="Lato" w:eastAsia="Calibri" w:hAnsi="Lato" w:cs="Times New Roman"/>
          <w:b/>
          <w:color w:val="000000"/>
          <w:spacing w:val="-2"/>
          <w:kern w:val="0"/>
          <w:sz w:val="20"/>
          <w:szCs w:val="20"/>
          <w:lang w:val="es-ES"/>
          <w14:ligatures w14:val="none"/>
        </w:rPr>
      </w:pPr>
      <w:r w:rsidRPr="008F668B">
        <w:rPr>
          <w:rFonts w:ascii="Lato" w:eastAsia="Calibri" w:hAnsi="Lato" w:cs="Times New Roman"/>
          <w:b/>
          <w:color w:val="000000"/>
          <w:spacing w:val="-2"/>
          <w:kern w:val="0"/>
          <w:sz w:val="20"/>
          <w:szCs w:val="20"/>
          <w:lang w:val="es-ES"/>
          <w14:ligatures w14:val="none"/>
        </w:rPr>
        <w:t>Artículos transitorios</w:t>
      </w:r>
    </w:p>
    <w:p w14:paraId="7C0F7608" w14:textId="77777777" w:rsidR="008F668B" w:rsidRPr="008F668B" w:rsidRDefault="008F668B" w:rsidP="008F668B">
      <w:pPr>
        <w:spacing w:before="108" w:after="200" w:line="240" w:lineRule="auto"/>
        <w:rPr>
          <w:rFonts w:ascii="Lato" w:eastAsia="Calibri" w:hAnsi="Lato" w:cs="Times New Roman"/>
          <w:b/>
          <w:color w:val="000000"/>
          <w:spacing w:val="-4"/>
          <w:kern w:val="0"/>
          <w:sz w:val="20"/>
          <w:szCs w:val="20"/>
          <w:lang w:val="es-ES"/>
          <w14:ligatures w14:val="none"/>
        </w:rPr>
      </w:pPr>
      <w:r w:rsidRPr="008F668B">
        <w:rPr>
          <w:rFonts w:ascii="Lato" w:eastAsia="Calibri" w:hAnsi="Lato" w:cs="Times New Roman"/>
          <w:b/>
          <w:color w:val="000000"/>
          <w:spacing w:val="-4"/>
          <w:kern w:val="0"/>
          <w:sz w:val="20"/>
          <w:szCs w:val="20"/>
          <w:lang w:val="es-ES"/>
          <w14:ligatures w14:val="none"/>
        </w:rPr>
        <w:t>Primero. Entrada en vigor</w:t>
      </w:r>
    </w:p>
    <w:p w14:paraId="78300963" w14:textId="77777777" w:rsidR="008F668B" w:rsidRPr="008F668B" w:rsidRDefault="008F668B" w:rsidP="008F668B">
      <w:pPr>
        <w:spacing w:before="108" w:after="200" w:line="240" w:lineRule="auto"/>
        <w:rPr>
          <w:rFonts w:ascii="Lato" w:eastAsia="Calibri" w:hAnsi="Lato" w:cs="Times New Roman"/>
          <w:color w:val="000000"/>
          <w:spacing w:val="8"/>
          <w:kern w:val="0"/>
          <w:sz w:val="20"/>
          <w:szCs w:val="20"/>
          <w:lang w:val="es-ES"/>
          <w14:ligatures w14:val="none"/>
        </w:rPr>
      </w:pPr>
      <w:r w:rsidRPr="008F668B">
        <w:rPr>
          <w:rFonts w:ascii="Lato" w:eastAsia="Calibri" w:hAnsi="Lato" w:cs="Times New Roman"/>
          <w:color w:val="000000"/>
          <w:spacing w:val="8"/>
          <w:kern w:val="0"/>
          <w:sz w:val="20"/>
          <w:szCs w:val="20"/>
          <w:lang w:val="es-ES"/>
          <w14:ligatures w14:val="none"/>
        </w:rPr>
        <w:t xml:space="preserve">Este decreto entrará en vigor el día siguiente al de su publicación en el Diario </w:t>
      </w:r>
      <w:r w:rsidRPr="008F668B">
        <w:rPr>
          <w:rFonts w:ascii="Lato" w:eastAsia="Calibri" w:hAnsi="Lato" w:cs="Times New Roman"/>
          <w:color w:val="000000"/>
          <w:spacing w:val="1"/>
          <w:kern w:val="0"/>
          <w:sz w:val="20"/>
          <w:szCs w:val="20"/>
          <w:lang w:val="es-ES"/>
          <w14:ligatures w14:val="none"/>
        </w:rPr>
        <w:t>Oficial del Gobierno del Estado de Yucatán.</w:t>
      </w:r>
    </w:p>
    <w:p w14:paraId="65E51E2A" w14:textId="77777777" w:rsidR="008F668B" w:rsidRPr="008F668B" w:rsidRDefault="008F668B" w:rsidP="008F668B">
      <w:pPr>
        <w:spacing w:before="144" w:after="200" w:line="240" w:lineRule="auto"/>
        <w:rPr>
          <w:rFonts w:ascii="Lato" w:eastAsia="Calibri" w:hAnsi="Lato" w:cs="Times New Roman"/>
          <w:b/>
          <w:color w:val="000000"/>
          <w:spacing w:val="-2"/>
          <w:kern w:val="0"/>
          <w:sz w:val="20"/>
          <w:szCs w:val="20"/>
          <w:lang w:val="es-ES"/>
          <w14:ligatures w14:val="none"/>
        </w:rPr>
      </w:pPr>
      <w:r w:rsidRPr="008F668B">
        <w:rPr>
          <w:rFonts w:ascii="Lato" w:eastAsia="Calibri" w:hAnsi="Lato" w:cs="Times New Roman"/>
          <w:b/>
          <w:color w:val="000000"/>
          <w:spacing w:val="-2"/>
          <w:kern w:val="0"/>
          <w:sz w:val="20"/>
          <w:szCs w:val="20"/>
          <w:lang w:val="es-ES"/>
          <w14:ligatures w14:val="none"/>
        </w:rPr>
        <w:t>Segundo. Actualización en el Registro de Entidades Paraestatales</w:t>
      </w:r>
    </w:p>
    <w:p w14:paraId="21C30D32" w14:textId="77777777" w:rsidR="008F668B" w:rsidRPr="008F668B" w:rsidRDefault="008F668B" w:rsidP="008F668B">
      <w:pPr>
        <w:spacing w:before="108" w:after="200" w:line="240" w:lineRule="auto"/>
        <w:jc w:val="both"/>
        <w:rPr>
          <w:rFonts w:ascii="Lato" w:eastAsia="Calibri" w:hAnsi="Lato" w:cs="Times New Roman"/>
          <w:color w:val="000000"/>
          <w:spacing w:val="5"/>
          <w:kern w:val="0"/>
          <w:sz w:val="20"/>
          <w:szCs w:val="20"/>
          <w:lang w:val="es-ES"/>
          <w14:ligatures w14:val="none"/>
        </w:rPr>
      </w:pPr>
      <w:r w:rsidRPr="008F668B">
        <w:rPr>
          <w:rFonts w:ascii="Lato" w:eastAsia="Calibri" w:hAnsi="Lato" w:cs="Times New Roman"/>
          <w:color w:val="000000"/>
          <w:spacing w:val="5"/>
          <w:kern w:val="0"/>
          <w:sz w:val="20"/>
          <w:szCs w:val="20"/>
          <w:lang w:val="es-ES"/>
          <w14:ligatures w14:val="none"/>
        </w:rPr>
        <w:t xml:space="preserve">La persona titular de la dirección general del Parque Científico y Tecnológico de </w:t>
      </w:r>
      <w:r w:rsidRPr="008F668B">
        <w:rPr>
          <w:rFonts w:ascii="Lato" w:eastAsia="Calibri" w:hAnsi="Lato" w:cs="Times New Roman"/>
          <w:color w:val="000000"/>
          <w:spacing w:val="8"/>
          <w:kern w:val="0"/>
          <w:sz w:val="20"/>
          <w:szCs w:val="20"/>
          <w:lang w:val="es-ES"/>
          <w14:ligatures w14:val="none"/>
        </w:rPr>
        <w:t xml:space="preserve">Yucatán deberá inscribir este decreto en el Registro de Entidades Paraestatales </w:t>
      </w:r>
      <w:r w:rsidRPr="008F668B">
        <w:rPr>
          <w:rFonts w:ascii="Lato" w:eastAsia="Calibri" w:hAnsi="Lato" w:cs="Times New Roman"/>
          <w:color w:val="000000"/>
          <w:spacing w:val="4"/>
          <w:kern w:val="0"/>
          <w:sz w:val="20"/>
          <w:szCs w:val="20"/>
          <w:lang w:val="es-ES"/>
          <w14:ligatures w14:val="none"/>
        </w:rPr>
        <w:t xml:space="preserve">de la Secretaría de Administración y Finanzas dentro de un plazo de treinta días </w:t>
      </w:r>
      <w:r w:rsidRPr="008F668B">
        <w:rPr>
          <w:rFonts w:ascii="Lato" w:eastAsia="Calibri" w:hAnsi="Lato" w:cs="Times New Roman"/>
          <w:color w:val="000000"/>
          <w:spacing w:val="-1"/>
          <w:kern w:val="0"/>
          <w:sz w:val="20"/>
          <w:szCs w:val="20"/>
          <w:lang w:val="es-ES"/>
          <w14:ligatures w14:val="none"/>
        </w:rPr>
        <w:t>naturales, contados a partir de su entrada en vigor.</w:t>
      </w:r>
    </w:p>
    <w:p w14:paraId="52DE0C22" w14:textId="77777777" w:rsidR="008F668B" w:rsidRPr="008F668B" w:rsidRDefault="008F668B" w:rsidP="008F668B">
      <w:pPr>
        <w:shd w:val="clear" w:color="auto" w:fill="FFFFFF"/>
        <w:spacing w:before="150" w:after="225" w:line="240" w:lineRule="auto"/>
        <w:jc w:val="both"/>
        <w:rPr>
          <w:rFonts w:ascii="Lato" w:eastAsia="Calibri" w:hAnsi="Lato" w:cs="Times New Roman"/>
          <w:color w:val="000000"/>
          <w:spacing w:val="-2"/>
          <w:kern w:val="0"/>
          <w:sz w:val="20"/>
          <w:szCs w:val="20"/>
          <w:lang w:val="es-ES"/>
          <w14:ligatures w14:val="none"/>
        </w:rPr>
      </w:pPr>
      <w:r w:rsidRPr="008F668B">
        <w:rPr>
          <w:rFonts w:ascii="Lato" w:eastAsia="Calibri" w:hAnsi="Lato" w:cs="Times New Roman"/>
          <w:color w:val="000000"/>
          <w:spacing w:val="7"/>
          <w:kern w:val="0"/>
          <w:sz w:val="20"/>
          <w:szCs w:val="20"/>
          <w:lang w:val="es-ES"/>
          <w14:ligatures w14:val="none"/>
        </w:rPr>
        <w:t xml:space="preserve">Se expide este decreto en la sede del Poder Ejecutivo, en Mérida, Yucatán, a 30 </w:t>
      </w:r>
      <w:r w:rsidRPr="008F668B">
        <w:rPr>
          <w:rFonts w:ascii="Lato" w:eastAsia="Calibri" w:hAnsi="Lato" w:cs="Times New Roman"/>
          <w:color w:val="000000"/>
          <w:spacing w:val="-2"/>
          <w:kern w:val="0"/>
          <w:sz w:val="20"/>
          <w:szCs w:val="20"/>
          <w:lang w:val="es-ES"/>
          <w14:ligatures w14:val="none"/>
        </w:rPr>
        <w:t>de junio de 2022</w:t>
      </w:r>
    </w:p>
    <w:p w14:paraId="2B844D71"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0D9BC0C5"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 xml:space="preserve">2. </w:t>
      </w:r>
      <w:r w:rsidRPr="008F668B">
        <w:rPr>
          <w:rFonts w:ascii="Lato" w:eastAsia="Times New Roman" w:hAnsi="Lato" w:cs="Times New Roman"/>
          <w:b/>
          <w:kern w:val="0"/>
          <w:sz w:val="20"/>
          <w:szCs w:val="20"/>
          <w:lang w:eastAsia="es-ES"/>
          <w14:ligatures w14:val="none"/>
        </w:rPr>
        <w:tab/>
        <w:t>Panorama Económico y Financiero</w:t>
      </w:r>
    </w:p>
    <w:p w14:paraId="2B3EFB71"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2A40E888" w14:textId="77777777" w:rsidR="008F668B" w:rsidRPr="008F668B" w:rsidRDefault="008F668B" w:rsidP="008F668B">
      <w:pPr>
        <w:spacing w:after="0" w:line="276" w:lineRule="auto"/>
        <w:ind w:firstLine="288"/>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Los ingresos con los que opera la entidad provienen de recursos generados de las Ventas de bienes y servicios recaudados según las actividades del mismo y las transferencias Presupuestales de la Secretaria de Administración y Finanzas.</w:t>
      </w:r>
    </w:p>
    <w:p w14:paraId="17257204"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1293B74E"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47EBF97C" w14:textId="77777777" w:rsidR="008F668B" w:rsidRPr="008F668B" w:rsidRDefault="008F668B" w:rsidP="008F668B">
      <w:pPr>
        <w:numPr>
          <w:ilvl w:val="0"/>
          <w:numId w:val="4"/>
        </w:numPr>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Organización y Objeto Social</w:t>
      </w:r>
    </w:p>
    <w:p w14:paraId="42CEF532"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18A14F44" w14:textId="77777777" w:rsidR="008F668B" w:rsidRPr="008F668B" w:rsidRDefault="008F668B" w:rsidP="008F668B">
      <w:pPr>
        <w:numPr>
          <w:ilvl w:val="0"/>
          <w:numId w:val="6"/>
        </w:numPr>
        <w:spacing w:after="0"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Objeto social </w:t>
      </w:r>
    </w:p>
    <w:p w14:paraId="7F6A9DD8"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color w:val="000000"/>
          <w:spacing w:val="7"/>
          <w:kern w:val="0"/>
          <w:sz w:val="20"/>
          <w:szCs w:val="20"/>
          <w:lang w:val="es-ES" w:eastAsia="es-ES"/>
          <w14:ligatures w14:val="none"/>
        </w:rPr>
        <w:lastRenderedPageBreak/>
        <w:t xml:space="preserve">Estimular la </w:t>
      </w:r>
      <w:r w:rsidRPr="008F668B">
        <w:rPr>
          <w:rFonts w:ascii="Lato" w:eastAsia="Times New Roman" w:hAnsi="Lato" w:cs="Times New Roman"/>
          <w:color w:val="000000"/>
          <w:spacing w:val="6"/>
          <w:kern w:val="0"/>
          <w:sz w:val="20"/>
          <w:szCs w:val="20"/>
          <w:lang w:val="es-ES" w:eastAsia="es-ES"/>
          <w14:ligatures w14:val="none"/>
        </w:rPr>
        <w:t xml:space="preserve">inversión, la productividad y la competitividad académica, científica y empresarial, </w:t>
      </w:r>
      <w:r w:rsidRPr="008F668B">
        <w:rPr>
          <w:rFonts w:ascii="Lato" w:eastAsia="Times New Roman" w:hAnsi="Lato" w:cs="Times New Roman"/>
          <w:color w:val="000000"/>
          <w:spacing w:val="7"/>
          <w:kern w:val="0"/>
          <w:sz w:val="20"/>
          <w:szCs w:val="20"/>
          <w:lang w:val="es-ES" w:eastAsia="es-ES"/>
          <w14:ligatures w14:val="none"/>
        </w:rPr>
        <w:t xml:space="preserve">mediante el impulso, el fortalecimiento y el apoyo de actividades académicas, de </w:t>
      </w:r>
      <w:r w:rsidRPr="008F668B">
        <w:rPr>
          <w:rFonts w:ascii="Lato" w:eastAsia="Times New Roman" w:hAnsi="Lato" w:cs="Times New Roman"/>
          <w:color w:val="000000"/>
          <w:spacing w:val="17"/>
          <w:kern w:val="0"/>
          <w:sz w:val="20"/>
          <w:szCs w:val="20"/>
          <w:lang w:val="es-ES" w:eastAsia="es-ES"/>
          <w14:ligatures w14:val="none"/>
        </w:rPr>
        <w:t xml:space="preserve">investigación, de innovación y de desarrollo tecnológico, para potenciar y </w:t>
      </w:r>
      <w:r w:rsidRPr="008F668B">
        <w:rPr>
          <w:rFonts w:ascii="Lato" w:eastAsia="Times New Roman" w:hAnsi="Lato" w:cs="Times New Roman"/>
          <w:color w:val="000000"/>
          <w:spacing w:val="5"/>
          <w:kern w:val="0"/>
          <w:sz w:val="20"/>
          <w:szCs w:val="20"/>
          <w:lang w:val="es-ES" w:eastAsia="es-ES"/>
          <w14:ligatures w14:val="none"/>
        </w:rPr>
        <w:t>consolidar el desarrollo económico y social del estado</w:t>
      </w:r>
    </w:p>
    <w:p w14:paraId="383665E0"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19EF0656" w14:textId="77777777" w:rsidR="008F668B" w:rsidRPr="008F668B" w:rsidRDefault="008F668B" w:rsidP="008F668B">
      <w:pPr>
        <w:numPr>
          <w:ilvl w:val="0"/>
          <w:numId w:val="6"/>
        </w:numPr>
        <w:spacing w:after="0"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Actividad principal</w:t>
      </w:r>
    </w:p>
    <w:p w14:paraId="01D2E16B" w14:textId="77777777" w:rsidR="008F668B" w:rsidRPr="008F668B" w:rsidRDefault="008F668B" w:rsidP="008F668B">
      <w:pPr>
        <w:spacing w:after="0"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Impulsar el fortalecimiento y el apoyo de actividades académicas de investigación, innovación y de desarrollo tecnológico de los centros de investigación que se encuentran dentro del parque científico.</w:t>
      </w:r>
    </w:p>
    <w:p w14:paraId="121E86FD" w14:textId="77777777" w:rsidR="008F668B" w:rsidRPr="008F668B" w:rsidRDefault="008F668B" w:rsidP="008F668B">
      <w:pPr>
        <w:numPr>
          <w:ilvl w:val="0"/>
          <w:numId w:val="6"/>
        </w:numPr>
        <w:spacing w:after="0"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Ejercicio fiscal</w:t>
      </w:r>
    </w:p>
    <w:p w14:paraId="382D4578" w14:textId="77777777" w:rsidR="008F668B" w:rsidRDefault="008F668B" w:rsidP="008F668B">
      <w:pPr>
        <w:spacing w:after="0" w:line="240" w:lineRule="exact"/>
        <w:jc w:val="both"/>
        <w:rPr>
          <w:rFonts w:ascii="Lato" w:eastAsia="Times New Roman" w:hAnsi="Lato" w:cs="Arial"/>
          <w:kern w:val="0"/>
          <w:sz w:val="20"/>
          <w:szCs w:val="20"/>
          <w:lang w:val="es-ES" w:eastAsia="es-ES"/>
          <w14:ligatures w14:val="none"/>
        </w:rPr>
      </w:pPr>
      <w:r w:rsidRPr="008F668B">
        <w:rPr>
          <w:rFonts w:ascii="Lato" w:eastAsia="Times New Roman" w:hAnsi="Lato" w:cs="Times New Roman"/>
          <w:bCs/>
          <w:kern w:val="0"/>
          <w:sz w:val="20"/>
          <w:szCs w:val="20"/>
          <w:lang w:eastAsia="es-ES"/>
          <w14:ligatures w14:val="none"/>
        </w:rPr>
        <w:t>Los Estados Financieros que se presentan corresponden al periodo del 1 de marzo al 31 de marzo del 2023 comparados con los del 1 de marzo al 31 de marzo de 2022, los cuales contabilizan los eventos y las transacciones económicas cuantificables de las operaciones expresadas y contabilizadas en moneda nacional</w:t>
      </w:r>
      <w:r w:rsidRPr="008F668B">
        <w:rPr>
          <w:rFonts w:ascii="Lato" w:eastAsia="Times New Roman" w:hAnsi="Lato" w:cs="Arial"/>
          <w:kern w:val="0"/>
          <w:sz w:val="20"/>
          <w:szCs w:val="20"/>
          <w:lang w:val="es-ES" w:eastAsia="es-ES"/>
          <w14:ligatures w14:val="none"/>
        </w:rPr>
        <w:t>.</w:t>
      </w:r>
    </w:p>
    <w:p w14:paraId="67140AC7" w14:textId="77777777" w:rsidR="008F668B" w:rsidRDefault="008F668B" w:rsidP="008F668B">
      <w:pPr>
        <w:spacing w:after="0" w:line="240" w:lineRule="exact"/>
        <w:jc w:val="both"/>
        <w:rPr>
          <w:rFonts w:ascii="Lato" w:eastAsia="Times New Roman" w:hAnsi="Lato" w:cs="Arial"/>
          <w:kern w:val="0"/>
          <w:sz w:val="20"/>
          <w:szCs w:val="20"/>
          <w:lang w:val="es-ES" w:eastAsia="es-ES"/>
          <w14:ligatures w14:val="none"/>
        </w:rPr>
      </w:pPr>
    </w:p>
    <w:p w14:paraId="022C3E04" w14:textId="77777777" w:rsidR="008F668B" w:rsidRDefault="008F668B" w:rsidP="008F668B">
      <w:pPr>
        <w:spacing w:after="0" w:line="240" w:lineRule="exact"/>
        <w:jc w:val="both"/>
        <w:rPr>
          <w:rFonts w:ascii="Lato" w:eastAsia="Times New Roman" w:hAnsi="Lato" w:cs="Arial"/>
          <w:kern w:val="0"/>
          <w:sz w:val="20"/>
          <w:szCs w:val="20"/>
          <w:lang w:val="es-ES" w:eastAsia="es-ES"/>
          <w14:ligatures w14:val="none"/>
        </w:rPr>
      </w:pPr>
    </w:p>
    <w:p w14:paraId="3BCEE7DB" w14:textId="39B2FD66" w:rsidR="008F668B" w:rsidRPr="008F668B" w:rsidRDefault="008F668B" w:rsidP="008F668B">
      <w:pPr>
        <w:spacing w:after="0" w:line="240" w:lineRule="exact"/>
        <w:jc w:val="both"/>
        <w:rPr>
          <w:rFonts w:ascii="Lato" w:eastAsia="Times New Roman" w:hAnsi="Lato" w:cs="Arial"/>
          <w:kern w:val="0"/>
          <w:sz w:val="20"/>
          <w:szCs w:val="20"/>
          <w:lang w:val="es-ES" w:eastAsia="es-ES"/>
          <w14:ligatures w14:val="none"/>
        </w:rPr>
      </w:pPr>
    </w:p>
    <w:p w14:paraId="0BA19F8B" w14:textId="77777777" w:rsidR="008F668B" w:rsidRPr="008F668B" w:rsidRDefault="008F668B" w:rsidP="008F668B">
      <w:pPr>
        <w:numPr>
          <w:ilvl w:val="0"/>
          <w:numId w:val="6"/>
        </w:numPr>
        <w:tabs>
          <w:tab w:val="left" w:pos="1065"/>
        </w:tabs>
        <w:autoSpaceDE w:val="0"/>
        <w:autoSpaceDN w:val="0"/>
        <w:adjustRightInd w:val="0"/>
        <w:spacing w:after="0" w:line="360" w:lineRule="auto"/>
        <w:contextualSpacing/>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Régimen Jurídico</w:t>
      </w:r>
    </w:p>
    <w:p w14:paraId="527248F3" w14:textId="77777777" w:rsidR="008F668B" w:rsidRPr="008F668B" w:rsidRDefault="008F668B" w:rsidP="008F668B">
      <w:pPr>
        <w:tabs>
          <w:tab w:val="left" w:pos="1065"/>
        </w:tabs>
        <w:autoSpaceDE w:val="0"/>
        <w:autoSpaceDN w:val="0"/>
        <w:adjustRightInd w:val="0"/>
        <w:spacing w:after="0" w:line="360" w:lineRule="auto"/>
        <w:ind w:left="288"/>
        <w:jc w:val="both"/>
        <w:rPr>
          <w:rFonts w:ascii="Lato" w:eastAsia="Times New Roman" w:hAnsi="Lato" w:cs="Times New Roman"/>
          <w:bCs/>
          <w:kern w:val="0"/>
          <w:sz w:val="20"/>
          <w:szCs w:val="20"/>
          <w:lang w:eastAsia="es-ES"/>
          <w14:ligatures w14:val="none"/>
        </w:rPr>
      </w:pPr>
      <w:r w:rsidRPr="008F668B">
        <w:rPr>
          <w:rFonts w:ascii="Lato" w:eastAsia="Times New Roman" w:hAnsi="Lato" w:cs="Arial"/>
          <w:kern w:val="0"/>
          <w:sz w:val="20"/>
          <w:szCs w:val="20"/>
          <w:lang w:val="es-ES" w:eastAsia="es-ES"/>
          <w14:ligatures w14:val="none"/>
        </w:rPr>
        <w:t xml:space="preserve">El </w:t>
      </w:r>
      <w:r w:rsidRPr="008F668B">
        <w:rPr>
          <w:rFonts w:ascii="Lato" w:eastAsia="Calibri" w:hAnsi="Lato" w:cs="Times New Roman"/>
          <w:color w:val="000000"/>
          <w:spacing w:val="4"/>
          <w:kern w:val="0"/>
          <w:sz w:val="20"/>
          <w:szCs w:val="20"/>
          <w:lang w:val="es-ES"/>
          <w14:ligatures w14:val="none"/>
        </w:rPr>
        <w:t>Parque Científico Y Tecnológico de Yucatán</w:t>
      </w:r>
      <w:r w:rsidRPr="008F668B">
        <w:rPr>
          <w:rFonts w:ascii="Lato" w:eastAsia="Times New Roman" w:hAnsi="Lato" w:cs="Arial"/>
          <w:kern w:val="0"/>
          <w:sz w:val="20"/>
          <w:szCs w:val="20"/>
          <w:lang w:val="es-ES" w:eastAsia="es-ES"/>
          <w14:ligatures w14:val="none"/>
        </w:rPr>
        <w:t xml:space="preserve"> es u</w:t>
      </w:r>
      <w:r w:rsidRPr="008F668B">
        <w:rPr>
          <w:rFonts w:ascii="Lato" w:eastAsia="Calibri" w:hAnsi="Lato" w:cs="Times New Roman"/>
          <w:color w:val="000000"/>
          <w:spacing w:val="8"/>
          <w:kern w:val="0"/>
          <w:sz w:val="20"/>
          <w:szCs w:val="20"/>
          <w:lang w:val="es-ES"/>
          <w14:ligatures w14:val="none"/>
        </w:rPr>
        <w:t xml:space="preserve">n organismo público descentralizado de la </w:t>
      </w:r>
      <w:r w:rsidRPr="008F668B">
        <w:rPr>
          <w:rFonts w:ascii="Lato" w:eastAsia="Calibri" w:hAnsi="Lato" w:cs="Times New Roman"/>
          <w:color w:val="000000"/>
          <w:spacing w:val="7"/>
          <w:kern w:val="0"/>
          <w:sz w:val="20"/>
          <w:szCs w:val="20"/>
          <w:lang w:val="es-ES"/>
          <w14:ligatures w14:val="none"/>
        </w:rPr>
        <w:t>Administración Pública estatal con personalidad jurídica y patrimonio propios</w:t>
      </w:r>
      <w:r w:rsidRPr="008F668B">
        <w:rPr>
          <w:rFonts w:ascii="Lato" w:eastAsia="Times New Roman" w:hAnsi="Lato" w:cs="Arial"/>
          <w:kern w:val="0"/>
          <w:sz w:val="20"/>
          <w:szCs w:val="20"/>
          <w:lang w:val="es-ES" w:eastAsia="es-ES"/>
          <w14:ligatures w14:val="none"/>
        </w:rPr>
        <w:t xml:space="preserve"> y está regulado por lo siguiente:</w:t>
      </w:r>
    </w:p>
    <w:p w14:paraId="056567A0"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La Ley General de Contabilidad Gubernamental.</w:t>
      </w:r>
    </w:p>
    <w:p w14:paraId="1E451455"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El Reglamento de la Administración Pública del Estado de Yucatán.</w:t>
      </w:r>
    </w:p>
    <w:p w14:paraId="5B29C4FD"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La Ley del Presupuesto y Contabilidad Gubernamental del Estado de Yucatán y su reglamento.</w:t>
      </w:r>
    </w:p>
    <w:p w14:paraId="6C76FC05"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La Ley de Responsabilidades de los Servidores Públicos del Estado de Yucatán.</w:t>
      </w:r>
    </w:p>
    <w:p w14:paraId="2BAF2B0D"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La Ley Federal de Responsabilidades de los Servidores Públicos</w:t>
      </w:r>
    </w:p>
    <w:p w14:paraId="7A136677"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La Ley de Fiscalización de la Cuenta Pública del Estado de Yucatán y su reglamento.</w:t>
      </w:r>
    </w:p>
    <w:p w14:paraId="554ECDC7"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Auditoria Superior del Estado de Yucatán.</w:t>
      </w:r>
    </w:p>
    <w:p w14:paraId="4B393085"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Código Fiscal de la Federación</w:t>
      </w:r>
    </w:p>
    <w:p w14:paraId="6C07475D"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Ley Federal de presupuesto y Responsabilidad Hacendaria </w:t>
      </w:r>
    </w:p>
    <w:p w14:paraId="6E49ADF3"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lastRenderedPageBreak/>
        <w:t>Ley de coordinación Fiscal</w:t>
      </w:r>
    </w:p>
    <w:p w14:paraId="1BA3242A"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Ley de disciplina financiera</w:t>
      </w:r>
    </w:p>
    <w:p w14:paraId="5CAF0D7D"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Consejo Nacional de Armonización Contable</w:t>
      </w:r>
    </w:p>
    <w:p w14:paraId="42A55106" w14:textId="77777777" w:rsidR="008F668B" w:rsidRPr="008F668B" w:rsidRDefault="008F668B" w:rsidP="008F668B">
      <w:pPr>
        <w:autoSpaceDE w:val="0"/>
        <w:autoSpaceDN w:val="0"/>
        <w:adjustRightInd w:val="0"/>
        <w:spacing w:after="200" w:line="360" w:lineRule="auto"/>
        <w:ind w:left="648"/>
        <w:contextualSpacing/>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Sistema de Armonización contable </w:t>
      </w:r>
    </w:p>
    <w:p w14:paraId="5B221A23" w14:textId="77777777" w:rsidR="008F668B" w:rsidRPr="008F668B" w:rsidRDefault="008F668B" w:rsidP="008F668B">
      <w:pPr>
        <w:numPr>
          <w:ilvl w:val="0"/>
          <w:numId w:val="6"/>
        </w:numPr>
        <w:tabs>
          <w:tab w:val="left" w:pos="1065"/>
        </w:tabs>
        <w:autoSpaceDE w:val="0"/>
        <w:autoSpaceDN w:val="0"/>
        <w:adjustRightInd w:val="0"/>
        <w:spacing w:after="0" w:line="360" w:lineRule="auto"/>
        <w:contextualSpacing/>
        <w:jc w:val="both"/>
        <w:rPr>
          <w:rFonts w:ascii="Lato" w:eastAsia="Calibri" w:hAnsi="Lato" w:cs="Arial"/>
          <w:bCs/>
          <w:kern w:val="0"/>
          <w:sz w:val="20"/>
          <w:szCs w:val="20"/>
          <w14:ligatures w14:val="none"/>
        </w:rPr>
      </w:pPr>
      <w:r w:rsidRPr="008F668B">
        <w:rPr>
          <w:rFonts w:ascii="Lato" w:eastAsia="Calibri" w:hAnsi="Lato" w:cs="Arial"/>
          <w:bCs/>
          <w:kern w:val="0"/>
          <w:sz w:val="20"/>
          <w:szCs w:val="20"/>
          <w14:ligatures w14:val="none"/>
        </w:rPr>
        <w:t xml:space="preserve">Consideraciones fiscales del ente: </w:t>
      </w:r>
    </w:p>
    <w:p w14:paraId="46518B14" w14:textId="77777777" w:rsidR="008F668B" w:rsidRPr="008F668B" w:rsidRDefault="008F668B" w:rsidP="008F668B">
      <w:pPr>
        <w:tabs>
          <w:tab w:val="left" w:pos="708"/>
          <w:tab w:val="center" w:pos="4419"/>
          <w:tab w:val="right" w:pos="8838"/>
        </w:tabs>
        <w:spacing w:after="101"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El </w:t>
      </w:r>
      <w:r w:rsidRPr="008F668B">
        <w:rPr>
          <w:rFonts w:ascii="Lato" w:eastAsia="Calibri" w:hAnsi="Lato" w:cs="Times New Roman"/>
          <w:color w:val="000000"/>
          <w:spacing w:val="4"/>
          <w:kern w:val="0"/>
          <w:sz w:val="20"/>
          <w:szCs w:val="20"/>
          <w:lang w:val="es-ES"/>
          <w14:ligatures w14:val="none"/>
        </w:rPr>
        <w:t>Parque Científico Y Tecnológico de Yucatán</w:t>
      </w:r>
      <w:r w:rsidRPr="008F668B">
        <w:rPr>
          <w:rFonts w:ascii="Lato" w:eastAsia="Calibri" w:hAnsi="Lato" w:cs="Arial"/>
          <w:kern w:val="0"/>
          <w:sz w:val="20"/>
          <w:szCs w:val="20"/>
          <w14:ligatures w14:val="none"/>
        </w:rPr>
        <w:t xml:space="preserve"> está obligado a retener y enterar el ISR, derivado de servicios profesionales independientes pagados a personas físicas, así como los impuestos derivados de sueldos pagados al personal.</w:t>
      </w:r>
    </w:p>
    <w:p w14:paraId="41515A5A" w14:textId="77777777" w:rsidR="008F668B" w:rsidRPr="008F668B" w:rsidRDefault="008F668B" w:rsidP="008F668B">
      <w:pPr>
        <w:tabs>
          <w:tab w:val="left" w:pos="1065"/>
        </w:tabs>
        <w:autoSpaceDE w:val="0"/>
        <w:autoSpaceDN w:val="0"/>
        <w:adjustRightInd w:val="0"/>
        <w:spacing w:after="0" w:line="360" w:lineRule="auto"/>
        <w:ind w:left="648"/>
        <w:contextualSpacing/>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R-17 Retención de salarios y demás prestaciones que deriven de una relación laboral </w:t>
      </w:r>
    </w:p>
    <w:p w14:paraId="69041199" w14:textId="77777777" w:rsidR="008F668B" w:rsidRPr="008F668B" w:rsidRDefault="008F668B" w:rsidP="008F668B">
      <w:pPr>
        <w:tabs>
          <w:tab w:val="left" w:pos="1065"/>
        </w:tabs>
        <w:autoSpaceDE w:val="0"/>
        <w:autoSpaceDN w:val="0"/>
        <w:adjustRightInd w:val="0"/>
        <w:spacing w:after="0" w:line="360" w:lineRule="auto"/>
        <w:ind w:left="648"/>
        <w:contextualSpacing/>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R18 Retención ingresos asimilados a salarios </w:t>
      </w:r>
    </w:p>
    <w:p w14:paraId="5C2411CB" w14:textId="77777777" w:rsidR="008F668B" w:rsidRPr="008F668B" w:rsidRDefault="008F668B" w:rsidP="008F668B">
      <w:pPr>
        <w:tabs>
          <w:tab w:val="left" w:pos="1065"/>
        </w:tabs>
        <w:autoSpaceDE w:val="0"/>
        <w:autoSpaceDN w:val="0"/>
        <w:adjustRightInd w:val="0"/>
        <w:spacing w:after="0" w:line="360" w:lineRule="auto"/>
        <w:ind w:left="648"/>
        <w:contextualSpacing/>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R19 Retención prestación de servicios profesionales </w:t>
      </w:r>
    </w:p>
    <w:p w14:paraId="6ECB7235" w14:textId="77777777" w:rsidR="008F668B" w:rsidRPr="008F668B" w:rsidRDefault="008F668B" w:rsidP="008F668B">
      <w:pPr>
        <w:tabs>
          <w:tab w:val="left" w:pos="1065"/>
        </w:tabs>
        <w:autoSpaceDE w:val="0"/>
        <w:autoSpaceDN w:val="0"/>
        <w:adjustRightInd w:val="0"/>
        <w:spacing w:after="0" w:line="360" w:lineRule="auto"/>
        <w:ind w:left="648"/>
        <w:contextualSpacing/>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5211 Otra institución, agrupación, organismo, sociedad o asociación civil con fines no lucrativos</w:t>
      </w:r>
    </w:p>
    <w:p w14:paraId="0DE956D0" w14:textId="77777777" w:rsidR="008F668B" w:rsidRDefault="008F668B" w:rsidP="008F668B">
      <w:pPr>
        <w:spacing w:after="0" w:line="240" w:lineRule="exact"/>
        <w:ind w:left="648"/>
        <w:jc w:val="both"/>
        <w:rPr>
          <w:rFonts w:ascii="Lato" w:eastAsia="Times New Roman" w:hAnsi="Lato" w:cs="Arial"/>
          <w:kern w:val="0"/>
          <w:sz w:val="20"/>
          <w:szCs w:val="20"/>
          <w:lang w:val="es-ES"/>
          <w14:ligatures w14:val="none"/>
        </w:rPr>
      </w:pPr>
    </w:p>
    <w:p w14:paraId="074BB799" w14:textId="77777777" w:rsidR="008F668B" w:rsidRDefault="008F668B" w:rsidP="008F668B">
      <w:pPr>
        <w:spacing w:after="0" w:line="240" w:lineRule="exact"/>
        <w:ind w:left="648"/>
        <w:jc w:val="both"/>
        <w:rPr>
          <w:rFonts w:ascii="Lato" w:eastAsia="Times New Roman" w:hAnsi="Lato" w:cs="Arial"/>
          <w:kern w:val="0"/>
          <w:sz w:val="20"/>
          <w:szCs w:val="20"/>
          <w:lang w:val="es-ES"/>
          <w14:ligatures w14:val="none"/>
        </w:rPr>
      </w:pPr>
    </w:p>
    <w:p w14:paraId="22C4BEEE" w14:textId="77777777" w:rsidR="00B50E81" w:rsidRPr="008F668B" w:rsidRDefault="00B50E81" w:rsidP="008F668B">
      <w:pPr>
        <w:spacing w:after="0" w:line="240" w:lineRule="exact"/>
        <w:ind w:left="648"/>
        <w:jc w:val="both"/>
        <w:rPr>
          <w:rFonts w:ascii="Lato" w:eastAsia="Times New Roman" w:hAnsi="Lato" w:cs="Arial"/>
          <w:kern w:val="0"/>
          <w:sz w:val="20"/>
          <w:szCs w:val="20"/>
          <w:lang w:val="es-ES"/>
          <w14:ligatures w14:val="none"/>
        </w:rPr>
      </w:pPr>
    </w:p>
    <w:p w14:paraId="4BB43145" w14:textId="77777777" w:rsidR="008F668B" w:rsidRPr="008F668B" w:rsidRDefault="008F668B" w:rsidP="008F668B">
      <w:pPr>
        <w:numPr>
          <w:ilvl w:val="0"/>
          <w:numId w:val="6"/>
        </w:numPr>
        <w:spacing w:after="0"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Estructura organizacional básica</w:t>
      </w:r>
    </w:p>
    <w:p w14:paraId="5AD2F763"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6A696A34"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El parque científico estará integrado por:</w:t>
      </w:r>
    </w:p>
    <w:p w14:paraId="691C338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79F22F7D"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 La junta de gobierno.</w:t>
      </w:r>
    </w:p>
    <w:p w14:paraId="5B14C000"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II. La dirección general.</w:t>
      </w:r>
    </w:p>
    <w:p w14:paraId="4616A7ED"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III. Las unidades administrativas, a cargo de la dirección general, que establezca su estatuto orgánico.</w:t>
      </w:r>
    </w:p>
    <w:p w14:paraId="6E350676"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0345D522"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La </w:t>
      </w:r>
      <w:r w:rsidRPr="008F668B">
        <w:rPr>
          <w:rFonts w:ascii="Lato" w:eastAsia="Times New Roman" w:hAnsi="Lato" w:cs="Times New Roman"/>
          <w:b/>
          <w:kern w:val="0"/>
          <w:sz w:val="20"/>
          <w:szCs w:val="20"/>
          <w:lang w:eastAsia="es-ES"/>
          <w14:ligatures w14:val="none"/>
        </w:rPr>
        <w:t>junta de gobierno</w:t>
      </w:r>
      <w:r w:rsidRPr="008F668B">
        <w:rPr>
          <w:rFonts w:ascii="Lato" w:eastAsia="Times New Roman" w:hAnsi="Lato" w:cs="Times New Roman"/>
          <w:bCs/>
          <w:kern w:val="0"/>
          <w:sz w:val="20"/>
          <w:szCs w:val="20"/>
          <w:lang w:eastAsia="es-ES"/>
          <w14:ligatures w14:val="none"/>
        </w:rPr>
        <w:t xml:space="preserve"> será la máxima autoridad del parque científico y tendrá las siguientes atribuciones:</w:t>
      </w:r>
    </w:p>
    <w:p w14:paraId="290E1AFF"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1D2E7179"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 Aprobar y evaluar las políticas generales y definir las prioridades a las que deberá sujetarse el parque científico.</w:t>
      </w:r>
    </w:p>
    <w:p w14:paraId="19C3E85B"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II. Aprobar y evaluar los presupuestos y programas del parque científico, y sus modificaciones, en términos de las disposiciones jurídicas aplicables.</w:t>
      </w:r>
    </w:p>
    <w:p w14:paraId="0BB5A3C8"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lastRenderedPageBreak/>
        <w:t>III. Aprobar la estructura orgánica del parque científico, su estatuto orgánico y las modificaciones procedentes.</w:t>
      </w:r>
    </w:p>
    <w:p w14:paraId="5258F663"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IV. Aprobar los reglamentos, manuales y demás instrumentos que regulen la organización y el funcionamiento del parque científico.</w:t>
      </w:r>
    </w:p>
    <w:p w14:paraId="39F11FC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 Analizar y aprobar los informes financieros y de actividades que presente la persona titular de la dirección general.</w:t>
      </w:r>
    </w:p>
    <w:p w14:paraId="725D4A78"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 Conocer sobre la suscripción de los convenios que celebre el parque científico con instituciones de los sectores público, privado y social.</w:t>
      </w:r>
    </w:p>
    <w:p w14:paraId="7FFEBF5F"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VII. Conocer sobre los lineamientos que emita la persona titular de la dirección general para la adecuada operación del parque científico.</w:t>
      </w:r>
    </w:p>
    <w:p w14:paraId="6B00A15C"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VIII. Conocer sobre los órganos colegiados o grupos de trabajo que conforme la persona titular de la dirección general para el pleno cumplimiento del</w:t>
      </w:r>
    </w:p>
    <w:p w14:paraId="123B3E63"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objeto del parque científico.</w:t>
      </w:r>
    </w:p>
    <w:p w14:paraId="05D5081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IX. Requerir, en cualquier momento, a la persona titular de la dirección general información sobre las finanzas y el desempeño del parque científico.</w:t>
      </w:r>
    </w:p>
    <w:p w14:paraId="58A48065"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X. Las demás que establezcan el Código de la Administración Pública de Yucatán, su reglamento, y otras disposiciones jurídicas aplicables</w:t>
      </w:r>
    </w:p>
    <w:p w14:paraId="39DE9050"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2A531CF0"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5189EEC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La persona titular de la </w:t>
      </w:r>
      <w:r w:rsidRPr="008F668B">
        <w:rPr>
          <w:rFonts w:ascii="Lato" w:eastAsia="Times New Roman" w:hAnsi="Lato" w:cs="Times New Roman"/>
          <w:b/>
          <w:kern w:val="0"/>
          <w:sz w:val="20"/>
          <w:szCs w:val="20"/>
          <w:lang w:eastAsia="es-ES"/>
          <w14:ligatures w14:val="none"/>
        </w:rPr>
        <w:t>dirección general</w:t>
      </w:r>
      <w:r w:rsidRPr="008F668B">
        <w:rPr>
          <w:rFonts w:ascii="Lato" w:eastAsia="Times New Roman" w:hAnsi="Lato" w:cs="Times New Roman"/>
          <w:bCs/>
          <w:kern w:val="0"/>
          <w:sz w:val="20"/>
          <w:szCs w:val="20"/>
          <w:lang w:eastAsia="es-ES"/>
          <w14:ligatures w14:val="none"/>
        </w:rPr>
        <w:t xml:space="preserve"> será nombrada y removida libremente por la persona titular del Poder Ejecutivo del estado.</w:t>
      </w:r>
    </w:p>
    <w:p w14:paraId="339A9FC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4DF0CB25"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La persona titular de la dirección general tendrá las siguientes facultades y obligaciones:</w:t>
      </w:r>
    </w:p>
    <w:p w14:paraId="29AE1E37"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17C9DA4E" w14:textId="77777777" w:rsidR="008F668B" w:rsidRPr="008F668B" w:rsidRDefault="008F668B" w:rsidP="008F668B">
      <w:pPr>
        <w:spacing w:after="0" w:line="240" w:lineRule="exact"/>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 Elaborar y presentar ante la junta de gobierno, para su aprobación, las políticas, los lineamientos, los programas y los proyectos que deban implementarse para el cumplimiento del objeto del parque científico.</w:t>
      </w:r>
    </w:p>
    <w:p w14:paraId="35C8B043" w14:textId="77777777" w:rsidR="008F668B" w:rsidRPr="008F668B" w:rsidRDefault="008F668B" w:rsidP="008F668B">
      <w:pPr>
        <w:spacing w:after="0" w:line="240" w:lineRule="exact"/>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II. Conducir el funcionamiento del parque científico, así como vigilar el adecuado desarrollo de los programas y proyectos que se implementen para el cumplimiento de su objeto.</w:t>
      </w:r>
    </w:p>
    <w:p w14:paraId="6F1ED094"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III. Administrar el patrimonio del parque científico, de conformidad con los presupuestos y programas autorizados por la junta de gobierno.</w:t>
      </w:r>
    </w:p>
    <w:p w14:paraId="0C34C098" w14:textId="77777777" w:rsidR="008F668B" w:rsidRPr="008F668B" w:rsidRDefault="008F668B" w:rsidP="008F668B">
      <w:pPr>
        <w:spacing w:after="0" w:line="240" w:lineRule="exact"/>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IV. Promover ante la junta de gobierno o el Congreso del estado, según corresponda, la autorización para celebrar contratos de donación, comodato, enajenación o cualquier otro acto de traslación de bienes inmuebles, con el propósito de desarrollar instituciones académicas, centros de investigación o empresas de bases tecnológica en el parque científico.</w:t>
      </w:r>
    </w:p>
    <w:p w14:paraId="5ECD4063" w14:textId="77777777" w:rsidR="008F668B" w:rsidRPr="008F668B" w:rsidRDefault="008F668B" w:rsidP="008F668B">
      <w:pPr>
        <w:spacing w:after="0" w:line="240" w:lineRule="exact"/>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 Elaborar y presentar a la junta de gobierno, para su análisis y, en su caso, aprobación, y dentro de los plazos correspondientes, los presupuestos anuales del parque científico.</w:t>
      </w:r>
    </w:p>
    <w:p w14:paraId="032C0683" w14:textId="77777777" w:rsidR="008F668B" w:rsidRPr="008F668B" w:rsidRDefault="008F668B" w:rsidP="008F668B">
      <w:pPr>
        <w:spacing w:after="0" w:line="240" w:lineRule="exact"/>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 Elaborar y presentar a la junta de gobierno el proyecto de estatuto orgánico del parque científico, así como los proyectos de reglamentos, manuales y demás instrumentos que regulen la organización y el funcionamiento de parque científico.</w:t>
      </w:r>
    </w:p>
    <w:p w14:paraId="4B027C52"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VII. Presentar a la junta de gobierno un informe anual sobre las actividades realizadas por el parque científico.</w:t>
      </w:r>
    </w:p>
    <w:p w14:paraId="3968407D"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VIII. Ejecutar los acuerdos y las instrucciones que le dirija la junta de gobierno.</w:t>
      </w:r>
    </w:p>
    <w:p w14:paraId="6F7EDF10"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IX. Celebrar convenios con instituciones científicas o de investigación, para el desarrollo conjunto de actividades académicas, científicas o de extensión.</w:t>
      </w:r>
    </w:p>
    <w:p w14:paraId="714058FA"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X. Conformar los órganos colegiados o grupos de trabajo que se requieran para el pleno cumplimiento del objeto del parque científico, así como orientar sus</w:t>
      </w:r>
    </w:p>
    <w:p w14:paraId="4CA26BE0"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lastRenderedPageBreak/>
        <w:t>trabajos y vigilar el cumplimiento de sus acuerdos</w:t>
      </w:r>
    </w:p>
    <w:p w14:paraId="0E11505D"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XI. Ejercer directamente las facultades y obligaciones del personal que forme parte de las unidades administrativas adscritas a la dirección general.</w:t>
      </w:r>
    </w:p>
    <w:p w14:paraId="4944A70C"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XII. Las demás que establezcan el artículo 76 del Código de la Administración Pública de Yucatán, su reglamento, y las demás disposiciones jurídicas aplicables.</w:t>
      </w:r>
    </w:p>
    <w:p w14:paraId="69C95817"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6C45574C"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La persona titular de la dirección general, para el mejor desempeño de sus facultades y obligaciones, se auxiliará de </w:t>
      </w:r>
      <w:r w:rsidRPr="008F668B">
        <w:rPr>
          <w:rFonts w:ascii="Lato" w:eastAsia="Times New Roman" w:hAnsi="Lato" w:cs="Times New Roman"/>
          <w:b/>
          <w:kern w:val="0"/>
          <w:sz w:val="20"/>
          <w:szCs w:val="20"/>
          <w:lang w:eastAsia="es-ES"/>
          <w14:ligatures w14:val="none"/>
        </w:rPr>
        <w:t>las unidades administrativas</w:t>
      </w:r>
      <w:r w:rsidRPr="008F668B">
        <w:rPr>
          <w:rFonts w:ascii="Lato" w:eastAsia="Times New Roman" w:hAnsi="Lato" w:cs="Times New Roman"/>
          <w:bCs/>
          <w:kern w:val="0"/>
          <w:sz w:val="20"/>
          <w:szCs w:val="20"/>
          <w:lang w:eastAsia="es-ES"/>
          <w14:ligatures w14:val="none"/>
        </w:rPr>
        <w:t xml:space="preserve"> que</w:t>
      </w:r>
    </w:p>
    <w:p w14:paraId="3B3302DC"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establezca el estatuto orgánico del parque científico y del personal que apruebe la junta de gobierno, de conformidad con la disponibilidad presupuestaria.</w:t>
      </w:r>
    </w:p>
    <w:p w14:paraId="2F017C54"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670B6427" w14:textId="77777777" w:rsidR="008F668B" w:rsidRPr="008F668B" w:rsidRDefault="008F668B" w:rsidP="008F668B">
      <w:pPr>
        <w:spacing w:after="0" w:line="240" w:lineRule="exact"/>
        <w:ind w:firstLine="288"/>
        <w:jc w:val="both"/>
        <w:rPr>
          <w:rFonts w:ascii="Lato" w:eastAsia="Times New Roman" w:hAnsi="Lato" w:cs="Times New Roman"/>
          <w:bCs/>
          <w:kern w:val="0"/>
          <w:sz w:val="20"/>
          <w:szCs w:val="20"/>
          <w:lang w:eastAsia="es-ES"/>
          <w14:ligatures w14:val="none"/>
        </w:rPr>
      </w:pPr>
    </w:p>
    <w:p w14:paraId="3B0E0A81" w14:textId="77777777" w:rsidR="008F668B" w:rsidRPr="008F668B" w:rsidRDefault="008F668B" w:rsidP="008F668B">
      <w:pPr>
        <w:autoSpaceDE w:val="0"/>
        <w:autoSpaceDN w:val="0"/>
        <w:adjustRightInd w:val="0"/>
        <w:spacing w:after="0" w:line="240" w:lineRule="auto"/>
        <w:ind w:firstLine="288"/>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El Parque Científico Y Tecnológico de Yucatán, para el cumplimiento de su objeto, tendrá las siguientes atribuciones:</w:t>
      </w:r>
    </w:p>
    <w:p w14:paraId="24B5C4A4" w14:textId="77777777" w:rsidR="008F668B" w:rsidRPr="008F668B" w:rsidRDefault="008F668B" w:rsidP="008F668B">
      <w:pPr>
        <w:autoSpaceDE w:val="0"/>
        <w:autoSpaceDN w:val="0"/>
        <w:adjustRightInd w:val="0"/>
        <w:spacing w:after="0" w:line="240" w:lineRule="auto"/>
        <w:rPr>
          <w:rFonts w:ascii="Lato" w:eastAsia="Calibri" w:hAnsi="Lato" w:cs="Times New Roman"/>
          <w:color w:val="000000"/>
          <w:spacing w:val="4"/>
          <w:kern w:val="0"/>
          <w:sz w:val="20"/>
          <w:szCs w:val="20"/>
          <w:lang w:val="es-ES"/>
          <w14:ligatures w14:val="none"/>
        </w:rPr>
      </w:pPr>
    </w:p>
    <w:p w14:paraId="6C458FE2"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Promover el desarrollo de actividades científicas, de investigación y de desarrollo tecnológico con el sector productivo.</w:t>
      </w:r>
    </w:p>
    <w:p w14:paraId="43ADB5CE"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Promover la creación de empresas de base tecnológica que propicien la cultura del emprendimiento y favorezcan la generación de empleos.</w:t>
      </w:r>
    </w:p>
    <w:p w14:paraId="7A247E78"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Atraer inversionistas nacionales y extranjeros que pretendan consolidar desarrollar competitivamente sus proyectos científicos o tecnológicos.</w:t>
      </w:r>
    </w:p>
    <w:p w14:paraId="6514AB3E"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Impulsar la colaboración entre las instituciones de educación superior, los centros de investigación y las empresas de base tecnológica instalados en el parque científico, para la formación de profesionales y científicos de alto nivel, y para el desarrollo de programas y proyectos que contribuyan a la atención de problemas económicos y sociales relevantes para el estado.</w:t>
      </w:r>
    </w:p>
    <w:p w14:paraId="64FA47DB"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Propiciar el fortalecimiento de las capacidades tecnológicas y de innovación de las empresas de base tecnológica del estado, en particular de aquellas que formen parte del parque científico.</w:t>
      </w:r>
    </w:p>
    <w:p w14:paraId="70A390B2"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Fijar las bases para la gestión y el funcionamiento de una estructura estable que impulse la generación de conocimiento y promueva la tecnología.</w:t>
      </w:r>
    </w:p>
    <w:p w14:paraId="4DF2EB55"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Impulsar el establecimiento de áreas académicas, centros de investigación, laboratorios, bibliotecas, museos o centros de servicios vinculados</w:t>
      </w:r>
    </w:p>
    <w:p w14:paraId="7B3B00A7"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con el conocimiento, la innovación y el desarrollo científico y tecnológico, los cuales estarán abiertos al público en general.</w:t>
      </w:r>
    </w:p>
    <w:p w14:paraId="219512A3"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Fomentar la publicación y difusión de libros, revistas, periódicos y artículos en materia de ciencia, tecnología e investigación.</w:t>
      </w:r>
    </w:p>
    <w:p w14:paraId="6EF8B660"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Diseñar e implementar estrategias que permitan la mejora continua del parque científico.</w:t>
      </w:r>
    </w:p>
    <w:p w14:paraId="567985CC"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Adquirir, poseer, arrendar, donar y realizar todo tipo de actos legales relacionados con bienes muebles e inmuebles, para el cumplimiento de su objeto, de conformidad con el Código de la Administración Pública de Yucatán y la Ley de Bienes del Estado de Yucatán.</w:t>
      </w:r>
    </w:p>
    <w:p w14:paraId="0F0EC5F1"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Optimizar la utilización de las instalaciones, los espacios y los servicios comunes que se presten en el parque científico.</w:t>
      </w:r>
    </w:p>
    <w:p w14:paraId="44CC786E" w14:textId="77777777" w:rsidR="008F668B" w:rsidRPr="008F668B" w:rsidRDefault="008F668B" w:rsidP="008F668B">
      <w:pPr>
        <w:numPr>
          <w:ilvl w:val="0"/>
          <w:numId w:val="3"/>
        </w:numPr>
        <w:autoSpaceDE w:val="0"/>
        <w:autoSpaceDN w:val="0"/>
        <w:adjustRightInd w:val="0"/>
        <w:spacing w:after="0" w:line="240" w:lineRule="auto"/>
        <w:contextualSpacing/>
        <w:rPr>
          <w:rFonts w:ascii="Lato" w:eastAsia="Calibri" w:hAnsi="Lato" w:cs="Times New Roman"/>
          <w:color w:val="000000"/>
          <w:spacing w:val="4"/>
          <w:kern w:val="0"/>
          <w:sz w:val="20"/>
          <w:szCs w:val="20"/>
          <w:lang w:val="es-ES"/>
          <w14:ligatures w14:val="none"/>
        </w:rPr>
      </w:pPr>
      <w:r w:rsidRPr="008F668B">
        <w:rPr>
          <w:rFonts w:ascii="Lato" w:eastAsia="Calibri" w:hAnsi="Lato" w:cs="Times New Roman"/>
          <w:color w:val="000000"/>
          <w:spacing w:val="4"/>
          <w:kern w:val="0"/>
          <w:sz w:val="20"/>
          <w:szCs w:val="20"/>
          <w:lang w:val="es-ES"/>
          <w14:ligatures w14:val="none"/>
        </w:rPr>
        <w:t>Realizar acciones de promoción y desarrollo del parque científico.</w:t>
      </w:r>
    </w:p>
    <w:p w14:paraId="54A74A5D" w14:textId="0CFAC558" w:rsidR="008F668B" w:rsidRDefault="008F668B" w:rsidP="006269DE">
      <w:pPr>
        <w:numPr>
          <w:ilvl w:val="0"/>
          <w:numId w:val="3"/>
        </w:numPr>
        <w:autoSpaceDE w:val="0"/>
        <w:autoSpaceDN w:val="0"/>
        <w:adjustRightInd w:val="0"/>
        <w:spacing w:after="0" w:line="240" w:lineRule="exact"/>
        <w:contextualSpacing/>
        <w:rPr>
          <w:rFonts w:ascii="Lato" w:eastAsia="Calibri" w:hAnsi="Lato" w:cs="Times New Roman"/>
          <w:color w:val="000000"/>
          <w:spacing w:val="4"/>
          <w:kern w:val="0"/>
          <w:sz w:val="20"/>
          <w:szCs w:val="20"/>
          <w14:ligatures w14:val="none"/>
        </w:rPr>
      </w:pPr>
      <w:r w:rsidRPr="008F668B">
        <w:rPr>
          <w:rFonts w:ascii="Lato" w:eastAsia="Calibri" w:hAnsi="Lato" w:cs="Times New Roman"/>
          <w:color w:val="000000"/>
          <w:spacing w:val="4"/>
          <w:kern w:val="0"/>
          <w:sz w:val="20"/>
          <w:szCs w:val="20"/>
          <w:lang w:val="es-ES"/>
          <w14:ligatures w14:val="none"/>
        </w:rPr>
        <w:lastRenderedPageBreak/>
        <w:t xml:space="preserve">Las demás que establezcan el Código de la Administración Pública de </w:t>
      </w:r>
      <w:r w:rsidRPr="008F668B">
        <w:rPr>
          <w:rFonts w:ascii="Lato" w:eastAsia="Calibri" w:hAnsi="Lato" w:cs="Times New Roman"/>
          <w:color w:val="000000"/>
          <w:spacing w:val="4"/>
          <w:kern w:val="0"/>
          <w:sz w:val="20"/>
          <w:szCs w:val="20"/>
          <w14:ligatures w14:val="none"/>
        </w:rPr>
        <w:t>Yucatán, su reglamento, y otras disposiciones jurídicas aplicables.</w:t>
      </w:r>
    </w:p>
    <w:p w14:paraId="0B718203" w14:textId="77777777" w:rsidR="006269DE" w:rsidRPr="006269DE" w:rsidRDefault="006269DE" w:rsidP="006269DE">
      <w:pPr>
        <w:autoSpaceDE w:val="0"/>
        <w:autoSpaceDN w:val="0"/>
        <w:adjustRightInd w:val="0"/>
        <w:spacing w:after="0" w:line="240" w:lineRule="exact"/>
        <w:ind w:left="720"/>
        <w:contextualSpacing/>
        <w:rPr>
          <w:rFonts w:ascii="Lato" w:eastAsia="Calibri" w:hAnsi="Lato" w:cs="Times New Roman"/>
          <w:color w:val="000000"/>
          <w:spacing w:val="4"/>
          <w:kern w:val="0"/>
          <w:sz w:val="20"/>
          <w:szCs w:val="20"/>
          <w14:ligatures w14:val="none"/>
        </w:rPr>
      </w:pPr>
    </w:p>
    <w:p w14:paraId="30DCB2BE" w14:textId="77777777" w:rsidR="008F668B" w:rsidRPr="008F668B" w:rsidRDefault="008F668B" w:rsidP="008F668B">
      <w:pPr>
        <w:numPr>
          <w:ilvl w:val="0"/>
          <w:numId w:val="4"/>
        </w:numPr>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Bases de Preparación de los Estados Financieros</w:t>
      </w:r>
    </w:p>
    <w:p w14:paraId="1DC1FE83"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364DB91D" w14:textId="77777777" w:rsidR="008F668B" w:rsidRPr="008F668B" w:rsidRDefault="008F668B" w:rsidP="008F668B">
      <w:pPr>
        <w:spacing w:after="0" w:line="276" w:lineRule="auto"/>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El 31 de marzo de 2008 se publicó en el Diario Oficial de la Federación la Ley General de Contabilidad Gubernamental (LGCG) que entró en vigor el 1 de marzo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Órganos Autónomos Federales y Estatales.</w:t>
      </w:r>
    </w:p>
    <w:p w14:paraId="5EC358FD" w14:textId="77777777" w:rsidR="008F668B" w:rsidRPr="008F668B" w:rsidRDefault="008F668B" w:rsidP="008F668B">
      <w:pPr>
        <w:spacing w:after="0" w:line="276" w:lineRule="auto"/>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la emisión de normas contables y las disposiciones presupuestales que se aplicarán para la generación de información financiera y presupuestal que emitan los entes públicos.</w:t>
      </w:r>
    </w:p>
    <w:p w14:paraId="0739B862" w14:textId="77777777" w:rsidR="008F668B" w:rsidRPr="008F668B" w:rsidRDefault="008F668B" w:rsidP="008F668B">
      <w:pPr>
        <w:spacing w:after="0" w:line="276" w:lineRule="auto"/>
        <w:ind w:firstLine="288"/>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marzo de 2010 el CONAC emitió el Acuerdo de Interpretación sobre las obligaciones establecidas en los artículos transitorios de la LGCG, en la cual interpretó que las entidades paraestatales del Gobierno Federal tienen la obligación, a partir del 01 de marzo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w:t>
      </w:r>
    </w:p>
    <w:p w14:paraId="4C632C3E" w14:textId="77777777" w:rsidR="008F668B" w:rsidRPr="008F668B" w:rsidRDefault="008F668B" w:rsidP="008F668B">
      <w:pPr>
        <w:spacing w:after="0" w:line="276" w:lineRule="auto"/>
        <w:jc w:val="both"/>
        <w:rPr>
          <w:rFonts w:ascii="Lato" w:eastAsia="Times New Roman" w:hAnsi="Lato" w:cs="Times New Roman"/>
          <w:bCs/>
          <w:kern w:val="0"/>
          <w:sz w:val="20"/>
          <w:szCs w:val="20"/>
          <w:lang w:eastAsia="es-ES"/>
          <w14:ligatures w14:val="none"/>
        </w:rPr>
      </w:pPr>
      <w:r w:rsidRPr="008F668B">
        <w:rPr>
          <w:rFonts w:ascii="Lato" w:eastAsia="Times New Roman" w:hAnsi="Lato" w:cs="Arial"/>
          <w:kern w:val="0"/>
          <w:sz w:val="20"/>
          <w:szCs w:val="20"/>
          <w:lang w:val="es-ES" w:eastAsia="es-ES"/>
          <w14:ligatures w14:val="none"/>
        </w:rPr>
        <w:t>De conformidad con la Norma de Información Financiera B-10, la entidad no reconoce en los Estados Financieros los efectos de la inflación del período debido a que opera en un entorno económico no inflacionario</w:t>
      </w:r>
    </w:p>
    <w:p w14:paraId="13A5198C" w14:textId="77777777" w:rsidR="008F668B" w:rsidRPr="008F668B" w:rsidRDefault="008F668B" w:rsidP="008F668B">
      <w:pPr>
        <w:spacing w:after="0" w:line="276" w:lineRule="auto"/>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Derivado de lo anterior, los estados financieros y las notas de la entidad se presentan de acuerdo con la armonización contable vigente.</w:t>
      </w:r>
    </w:p>
    <w:p w14:paraId="3FD1CD3A" w14:textId="77777777" w:rsidR="008F668B" w:rsidRPr="008F668B" w:rsidRDefault="008F668B" w:rsidP="008F668B">
      <w:pPr>
        <w:spacing w:after="0" w:line="276" w:lineRule="auto"/>
        <w:jc w:val="both"/>
        <w:rPr>
          <w:rFonts w:ascii="Lato" w:eastAsia="Times New Roman" w:hAnsi="Lato" w:cs="Times New Roman"/>
          <w:bCs/>
          <w:kern w:val="0"/>
          <w:sz w:val="20"/>
          <w:szCs w:val="20"/>
          <w:lang w:eastAsia="es-ES"/>
          <w14:ligatures w14:val="none"/>
        </w:rPr>
      </w:pPr>
    </w:p>
    <w:p w14:paraId="6EBAFAD7" w14:textId="59484687" w:rsidR="008F668B" w:rsidRDefault="008F668B" w:rsidP="008F668B">
      <w:pPr>
        <w:spacing w:after="0" w:line="276" w:lineRule="auto"/>
        <w:jc w:val="both"/>
        <w:rPr>
          <w:rFonts w:ascii="Lato" w:eastAsia="Times New Roman" w:hAnsi="Lato" w:cs="Arial"/>
          <w:kern w:val="0"/>
          <w:sz w:val="20"/>
          <w:szCs w:val="20"/>
          <w:lang w:val="es-ES" w:eastAsia="es-ES"/>
          <w14:ligatures w14:val="none"/>
        </w:rPr>
      </w:pPr>
    </w:p>
    <w:p w14:paraId="44C6838E" w14:textId="0EB1C89D" w:rsidR="006269DE" w:rsidRDefault="006269DE" w:rsidP="008F668B">
      <w:pPr>
        <w:spacing w:after="0" w:line="276" w:lineRule="auto"/>
        <w:jc w:val="both"/>
        <w:rPr>
          <w:rFonts w:ascii="Lato" w:eastAsia="Times New Roman" w:hAnsi="Lato" w:cs="Arial"/>
          <w:kern w:val="0"/>
          <w:sz w:val="20"/>
          <w:szCs w:val="20"/>
          <w:lang w:val="es-ES" w:eastAsia="es-ES"/>
          <w14:ligatures w14:val="none"/>
        </w:rPr>
      </w:pPr>
    </w:p>
    <w:p w14:paraId="5569E356" w14:textId="77777777" w:rsidR="006269DE" w:rsidRPr="008F668B" w:rsidRDefault="006269DE" w:rsidP="008F668B">
      <w:pPr>
        <w:spacing w:after="0" w:line="276" w:lineRule="auto"/>
        <w:jc w:val="both"/>
        <w:rPr>
          <w:rFonts w:ascii="Lato" w:eastAsia="Times New Roman" w:hAnsi="Lato" w:cs="Arial"/>
          <w:kern w:val="0"/>
          <w:sz w:val="20"/>
          <w:szCs w:val="20"/>
          <w:lang w:val="es-ES" w:eastAsia="es-ES"/>
          <w14:ligatures w14:val="none"/>
        </w:rPr>
      </w:pPr>
    </w:p>
    <w:p w14:paraId="163602F8" w14:textId="77777777" w:rsidR="008F668B" w:rsidRPr="008F668B" w:rsidRDefault="008F668B" w:rsidP="008F668B">
      <w:pPr>
        <w:numPr>
          <w:ilvl w:val="0"/>
          <w:numId w:val="4"/>
        </w:numPr>
        <w:autoSpaceDE w:val="0"/>
        <w:autoSpaceDN w:val="0"/>
        <w:adjustRightInd w:val="0"/>
        <w:spacing w:after="200" w:line="360" w:lineRule="auto"/>
        <w:contextualSpacing/>
        <w:jc w:val="both"/>
        <w:rPr>
          <w:rFonts w:ascii="Lato" w:eastAsia="Calibri" w:hAnsi="Lato" w:cs="Arial"/>
          <w:b/>
          <w:kern w:val="0"/>
          <w:sz w:val="20"/>
          <w:szCs w:val="20"/>
          <w14:ligatures w14:val="none"/>
        </w:rPr>
      </w:pPr>
      <w:r w:rsidRPr="008F668B">
        <w:rPr>
          <w:rFonts w:ascii="Lato" w:eastAsia="Calibri" w:hAnsi="Lato" w:cs="Arial"/>
          <w:b/>
          <w:kern w:val="0"/>
          <w:sz w:val="20"/>
          <w:szCs w:val="20"/>
          <w14:ligatures w14:val="none"/>
        </w:rPr>
        <w:lastRenderedPageBreak/>
        <w:t xml:space="preserve">Políticas de contabilidad significativas </w:t>
      </w:r>
    </w:p>
    <w:p w14:paraId="311C971F" w14:textId="77777777" w:rsidR="008F668B" w:rsidRPr="008F668B" w:rsidRDefault="008F668B" w:rsidP="008F668B">
      <w:pPr>
        <w:numPr>
          <w:ilvl w:val="0"/>
          <w:numId w:val="5"/>
        </w:numPr>
        <w:autoSpaceDE w:val="0"/>
        <w:autoSpaceDN w:val="0"/>
        <w:adjustRightInd w:val="0"/>
        <w:spacing w:after="0" w:line="360" w:lineRule="auto"/>
        <w:contextualSpacing/>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 xml:space="preserve">Los Estados Financieros del Parque Científico y Tecnológico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30DE4E7D" w14:textId="77777777" w:rsidR="008F668B" w:rsidRPr="008F668B" w:rsidRDefault="008F668B" w:rsidP="008F668B">
      <w:pPr>
        <w:numPr>
          <w:ilvl w:val="0"/>
          <w:numId w:val="5"/>
        </w:numPr>
        <w:autoSpaceDE w:val="0"/>
        <w:autoSpaceDN w:val="0"/>
        <w:adjustRightInd w:val="0"/>
        <w:spacing w:after="0" w:line="360" w:lineRule="auto"/>
        <w:contextualSpacing/>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El Parque Científico y Tecnológico de Yucatán, no cuentan con inventarios de mercancías para venta, por lo que no se cuenta con registro en almacenes.</w:t>
      </w:r>
    </w:p>
    <w:p w14:paraId="5B75DD29" w14:textId="77777777" w:rsidR="008F668B" w:rsidRPr="008F668B" w:rsidRDefault="008F668B" w:rsidP="008F668B">
      <w:pPr>
        <w:numPr>
          <w:ilvl w:val="0"/>
          <w:numId w:val="5"/>
        </w:numPr>
        <w:autoSpaceDE w:val="0"/>
        <w:autoSpaceDN w:val="0"/>
        <w:adjustRightInd w:val="0"/>
        <w:spacing w:after="0" w:line="360" w:lineRule="auto"/>
        <w:contextualSpacing/>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Los Estados financieros no presentan registros de creación o aumento de reservas.</w:t>
      </w:r>
    </w:p>
    <w:p w14:paraId="53B2603C" w14:textId="77777777" w:rsidR="008F668B" w:rsidRPr="008F668B" w:rsidRDefault="008F668B" w:rsidP="008F668B">
      <w:pPr>
        <w:numPr>
          <w:ilvl w:val="0"/>
          <w:numId w:val="5"/>
        </w:numPr>
        <w:autoSpaceDE w:val="0"/>
        <w:autoSpaceDN w:val="0"/>
        <w:adjustRightInd w:val="0"/>
        <w:spacing w:after="0" w:line="360" w:lineRule="auto"/>
        <w:contextualSpacing/>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Respecto a las correcciones de errores, reclasificaciones, depuración y cancelación de saldos, estos se ven reflejados en la cuenta de Hacienda Pública.</w:t>
      </w:r>
    </w:p>
    <w:p w14:paraId="7D22BEAD" w14:textId="77777777" w:rsidR="008F668B" w:rsidRPr="008F668B" w:rsidRDefault="008F668B" w:rsidP="008F668B">
      <w:pPr>
        <w:numPr>
          <w:ilvl w:val="0"/>
          <w:numId w:val="5"/>
        </w:numPr>
        <w:autoSpaceDE w:val="0"/>
        <w:autoSpaceDN w:val="0"/>
        <w:adjustRightInd w:val="0"/>
        <w:spacing w:after="0" w:line="360" w:lineRule="auto"/>
        <w:contextualSpacing/>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A partir del 2023 el Parque Científico y Tecnológico de Yucatán inicia el registro contable con el sistema llamado Sistema Integral de Gestión Gubernamental (SIGY) el cual es una herramienta desarrollada por el gobierno del estado de Yucatán para facilitar e integrar las operaciones presupuestales, administrativas, contables y financieras, construyendo automáticamente la contabilidad gubernamental armonizada con un enfoque de gestión. Debido a lo anterior los estados financieros emitidos por dicho sistema no contaran con cifras comparativas con el ejercicio 2022</w:t>
      </w:r>
      <w:r w:rsidRPr="008F668B">
        <w:rPr>
          <w:rFonts w:ascii="Lato" w:eastAsia="Calibri" w:hAnsi="Lato" w:cs="Arial"/>
          <w:i/>
          <w:kern w:val="0"/>
          <w:sz w:val="20"/>
          <w:szCs w:val="20"/>
          <w14:ligatures w14:val="none"/>
        </w:rPr>
        <w:t>.</w:t>
      </w:r>
    </w:p>
    <w:p w14:paraId="38F9EDBB" w14:textId="77777777" w:rsidR="008F668B" w:rsidRPr="008F668B" w:rsidRDefault="008F668B" w:rsidP="008F668B">
      <w:pPr>
        <w:autoSpaceDE w:val="0"/>
        <w:autoSpaceDN w:val="0"/>
        <w:adjustRightInd w:val="0"/>
        <w:spacing w:after="0" w:line="360" w:lineRule="auto"/>
        <w:ind w:left="648"/>
        <w:contextualSpacing/>
        <w:jc w:val="both"/>
        <w:rPr>
          <w:rFonts w:ascii="Lato" w:eastAsia="Calibri" w:hAnsi="Lato" w:cstheme="minorHAnsi"/>
          <w:b/>
          <w:kern w:val="0"/>
          <w:sz w:val="20"/>
          <w:szCs w:val="20"/>
          <w14:ligatures w14:val="none"/>
        </w:rPr>
      </w:pPr>
    </w:p>
    <w:p w14:paraId="6721F493" w14:textId="77777777" w:rsidR="008F668B" w:rsidRPr="008F668B" w:rsidRDefault="008F668B" w:rsidP="008F668B">
      <w:pPr>
        <w:numPr>
          <w:ilvl w:val="0"/>
          <w:numId w:val="4"/>
        </w:numPr>
        <w:autoSpaceDE w:val="0"/>
        <w:autoSpaceDN w:val="0"/>
        <w:adjustRightInd w:val="0"/>
        <w:spacing w:after="0" w:line="360" w:lineRule="auto"/>
        <w:contextualSpacing/>
        <w:jc w:val="both"/>
        <w:rPr>
          <w:rFonts w:ascii="Lato" w:eastAsia="Calibri" w:hAnsi="Lato" w:cstheme="minorHAnsi"/>
          <w:b/>
          <w:kern w:val="0"/>
          <w:sz w:val="20"/>
          <w:szCs w:val="20"/>
          <w14:ligatures w14:val="none"/>
        </w:rPr>
      </w:pPr>
      <w:r w:rsidRPr="008F668B">
        <w:rPr>
          <w:rFonts w:ascii="Lato" w:eastAsia="Calibri" w:hAnsi="Lato" w:cstheme="minorHAnsi"/>
          <w:b/>
          <w:kern w:val="0"/>
          <w:sz w:val="20"/>
          <w:szCs w:val="20"/>
          <w14:ligatures w14:val="none"/>
        </w:rPr>
        <w:t>Posición en Moneda Extranjera y Protección por Riesgo Cambiario.</w:t>
      </w:r>
    </w:p>
    <w:p w14:paraId="1CB09CD9" w14:textId="77777777" w:rsidR="008F668B" w:rsidRPr="008F668B" w:rsidRDefault="008F668B" w:rsidP="008F668B">
      <w:pPr>
        <w:autoSpaceDE w:val="0"/>
        <w:autoSpaceDN w:val="0"/>
        <w:adjustRightInd w:val="0"/>
        <w:spacing w:after="0" w:line="360" w:lineRule="auto"/>
        <w:ind w:left="288"/>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Se informa que sobre:</w:t>
      </w:r>
    </w:p>
    <w:p w14:paraId="3E7DE475" w14:textId="77777777" w:rsidR="008F668B" w:rsidRPr="008F668B" w:rsidRDefault="008F668B" w:rsidP="008F668B">
      <w:pPr>
        <w:numPr>
          <w:ilvl w:val="0"/>
          <w:numId w:val="7"/>
        </w:numPr>
        <w:tabs>
          <w:tab w:val="left" w:pos="708"/>
          <w:tab w:val="center" w:pos="4419"/>
          <w:tab w:val="right" w:pos="8838"/>
        </w:tabs>
        <w:spacing w:after="0" w:line="24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Activos en moneda extranjera. No cuenta </w:t>
      </w:r>
    </w:p>
    <w:p w14:paraId="7EB23C1C" w14:textId="77777777" w:rsidR="008F668B" w:rsidRPr="008F668B" w:rsidRDefault="008F668B" w:rsidP="008F668B">
      <w:pPr>
        <w:numPr>
          <w:ilvl w:val="0"/>
          <w:numId w:val="7"/>
        </w:numPr>
        <w:tabs>
          <w:tab w:val="left" w:pos="708"/>
          <w:tab w:val="center" w:pos="4419"/>
          <w:tab w:val="right" w:pos="8838"/>
        </w:tabs>
        <w:spacing w:after="0" w:line="24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Pasivos en moneda extranjera. No cuenta </w:t>
      </w:r>
    </w:p>
    <w:p w14:paraId="16B8F5AF" w14:textId="77777777" w:rsidR="008F668B" w:rsidRPr="008F668B" w:rsidRDefault="008F668B" w:rsidP="008F668B">
      <w:pPr>
        <w:numPr>
          <w:ilvl w:val="0"/>
          <w:numId w:val="7"/>
        </w:numPr>
        <w:tabs>
          <w:tab w:val="left" w:pos="708"/>
          <w:tab w:val="center" w:pos="4419"/>
          <w:tab w:val="right" w:pos="8838"/>
        </w:tabs>
        <w:spacing w:after="0" w:line="24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Posición en moneda extranjera. No cuenta </w:t>
      </w:r>
    </w:p>
    <w:p w14:paraId="50B6099F" w14:textId="77777777" w:rsidR="008F668B" w:rsidRPr="008F668B" w:rsidRDefault="008F668B" w:rsidP="008F668B">
      <w:pPr>
        <w:numPr>
          <w:ilvl w:val="0"/>
          <w:numId w:val="7"/>
        </w:numPr>
        <w:tabs>
          <w:tab w:val="left" w:pos="708"/>
          <w:tab w:val="center" w:pos="4419"/>
          <w:tab w:val="right" w:pos="8838"/>
        </w:tabs>
        <w:spacing w:after="0" w:line="24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Tipo de cambio. No cuenta </w:t>
      </w:r>
    </w:p>
    <w:p w14:paraId="729C0ACD" w14:textId="77777777" w:rsidR="008F668B" w:rsidRPr="008F668B" w:rsidRDefault="008F668B" w:rsidP="008F668B">
      <w:pPr>
        <w:numPr>
          <w:ilvl w:val="0"/>
          <w:numId w:val="7"/>
        </w:numPr>
        <w:tabs>
          <w:tab w:val="left" w:pos="708"/>
          <w:tab w:val="center" w:pos="4419"/>
          <w:tab w:val="right" w:pos="8838"/>
        </w:tabs>
        <w:spacing w:after="240" w:line="24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Equivalente en moneda nacional. No cuenta </w:t>
      </w:r>
    </w:p>
    <w:p w14:paraId="675745D8" w14:textId="77777777" w:rsidR="008F668B" w:rsidRPr="008F668B" w:rsidRDefault="008F668B" w:rsidP="008F668B">
      <w:pPr>
        <w:tabs>
          <w:tab w:val="left" w:pos="708"/>
          <w:tab w:val="center" w:pos="4419"/>
          <w:tab w:val="right" w:pos="8838"/>
        </w:tabs>
        <w:spacing w:after="240" w:line="240" w:lineRule="auto"/>
        <w:jc w:val="both"/>
        <w:rPr>
          <w:rFonts w:ascii="Lato" w:eastAsia="Calibri" w:hAnsi="Lato" w:cs="Arial"/>
          <w:kern w:val="0"/>
          <w:sz w:val="20"/>
          <w:szCs w:val="20"/>
          <w14:ligatures w14:val="none"/>
        </w:rPr>
      </w:pPr>
    </w:p>
    <w:p w14:paraId="1A1F548D" w14:textId="77777777" w:rsidR="008F668B" w:rsidRPr="008F668B" w:rsidRDefault="008F668B" w:rsidP="008F668B">
      <w:pPr>
        <w:tabs>
          <w:tab w:val="left" w:pos="708"/>
          <w:tab w:val="center" w:pos="4419"/>
          <w:tab w:val="right" w:pos="8838"/>
        </w:tabs>
        <w:spacing w:after="240" w:line="240" w:lineRule="auto"/>
        <w:jc w:val="both"/>
        <w:rPr>
          <w:rFonts w:ascii="Lato" w:eastAsia="Calibri" w:hAnsi="Lato" w:cs="Arial"/>
          <w:kern w:val="0"/>
          <w:sz w:val="20"/>
          <w:szCs w:val="20"/>
          <w14:ligatures w14:val="none"/>
        </w:rPr>
      </w:pPr>
    </w:p>
    <w:p w14:paraId="3EFB59F9" w14:textId="77777777" w:rsidR="008F668B" w:rsidRPr="008F668B" w:rsidRDefault="008F668B" w:rsidP="008F668B">
      <w:pPr>
        <w:numPr>
          <w:ilvl w:val="0"/>
          <w:numId w:val="4"/>
        </w:numPr>
        <w:autoSpaceDE w:val="0"/>
        <w:autoSpaceDN w:val="0"/>
        <w:adjustRightInd w:val="0"/>
        <w:spacing w:after="200" w:line="360" w:lineRule="auto"/>
        <w:contextualSpacing/>
        <w:jc w:val="both"/>
        <w:rPr>
          <w:rFonts w:ascii="Lato" w:eastAsia="Calibri" w:hAnsi="Lato" w:cs="Arial"/>
          <w:b/>
          <w:kern w:val="0"/>
          <w:sz w:val="20"/>
          <w:szCs w:val="20"/>
          <w14:ligatures w14:val="none"/>
        </w:rPr>
      </w:pPr>
      <w:r w:rsidRPr="008F668B">
        <w:rPr>
          <w:rFonts w:ascii="Lato" w:eastAsia="Calibri" w:hAnsi="Lato" w:cstheme="minorHAnsi"/>
          <w:b/>
          <w:kern w:val="0"/>
          <w:sz w:val="20"/>
          <w:szCs w:val="20"/>
          <w14:ligatures w14:val="none"/>
        </w:rPr>
        <w:t xml:space="preserve"> Reporte Analítico del</w:t>
      </w:r>
      <w:r w:rsidRPr="008F668B">
        <w:rPr>
          <w:rFonts w:ascii="Lato" w:eastAsia="Calibri" w:hAnsi="Lato" w:cs="Arial"/>
          <w:b/>
          <w:kern w:val="0"/>
          <w:sz w:val="20"/>
          <w:szCs w:val="20"/>
          <w14:ligatures w14:val="none"/>
        </w:rPr>
        <w:t xml:space="preserve"> Activo.</w:t>
      </w:r>
    </w:p>
    <w:p w14:paraId="4BB77A80" w14:textId="77777777" w:rsidR="008F668B" w:rsidRPr="008F668B" w:rsidRDefault="008F668B" w:rsidP="008F668B">
      <w:pPr>
        <w:numPr>
          <w:ilvl w:val="0"/>
          <w:numId w:val="1"/>
        </w:numPr>
        <w:tabs>
          <w:tab w:val="clear" w:pos="720"/>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La depreciación de los activos fijos, se realizó con los porcentajes determinados en la “Guía de Vida Útil Estimada y Porcentajes de Depreciación” contenida en el documento Parámetros de Estimación de Vida Útil emitido por el Consejo Nacional de Armonización Contable (CONAC).</w:t>
      </w:r>
    </w:p>
    <w:p w14:paraId="58E3608F" w14:textId="77777777" w:rsidR="008F668B" w:rsidRPr="008F668B" w:rsidRDefault="008F668B" w:rsidP="008F668B">
      <w:pPr>
        <w:numPr>
          <w:ilvl w:val="0"/>
          <w:numId w:val="1"/>
        </w:numPr>
        <w:tabs>
          <w:tab w:val="clear" w:pos="720"/>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Por los cambios en el porcentaje de depreciación o valor residual de los activos. Se aplican los señalados en la ley.</w:t>
      </w:r>
    </w:p>
    <w:p w14:paraId="25FC228C" w14:textId="77777777" w:rsidR="008F668B" w:rsidRPr="008F668B" w:rsidRDefault="008F668B" w:rsidP="008F668B">
      <w:pPr>
        <w:tabs>
          <w:tab w:val="left" w:pos="708"/>
          <w:tab w:val="center" w:pos="4419"/>
          <w:tab w:val="right" w:pos="8838"/>
        </w:tabs>
        <w:spacing w:after="0" w:line="240" w:lineRule="auto"/>
        <w:ind w:left="1260"/>
        <w:jc w:val="both"/>
        <w:rPr>
          <w:rFonts w:ascii="Lato" w:eastAsia="Calibri" w:hAnsi="Lato" w:cs="Arial"/>
          <w:kern w:val="0"/>
          <w:sz w:val="20"/>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072"/>
      </w:tblGrid>
      <w:tr w:rsidR="008F668B" w:rsidRPr="008F668B" w14:paraId="6FCFE459" w14:textId="77777777" w:rsidTr="006269DE">
        <w:trPr>
          <w:trHeight w:val="274"/>
          <w:jc w:val="center"/>
        </w:trPr>
        <w:tc>
          <w:tcPr>
            <w:tcW w:w="3171" w:type="dxa"/>
            <w:hideMark/>
          </w:tcPr>
          <w:p w14:paraId="54C60B1B" w14:textId="77777777" w:rsidR="008F668B" w:rsidRPr="008F668B" w:rsidRDefault="008F668B" w:rsidP="008F668B">
            <w:pPr>
              <w:spacing w:after="0" w:line="240" w:lineRule="auto"/>
              <w:jc w:val="center"/>
              <w:rPr>
                <w:rFonts w:ascii="Lato" w:eastAsia="Times New Roman" w:hAnsi="Lato" w:cs="Arial"/>
                <w:b/>
                <w:i/>
                <w:iCs/>
                <w:kern w:val="0"/>
                <w:sz w:val="20"/>
                <w:szCs w:val="20"/>
                <w14:ligatures w14:val="none"/>
              </w:rPr>
            </w:pPr>
            <w:r w:rsidRPr="008F668B">
              <w:rPr>
                <w:rFonts w:ascii="Lato" w:eastAsia="Times New Roman" w:hAnsi="Lato" w:cs="Arial"/>
                <w:b/>
                <w:i/>
                <w:iCs/>
                <w:kern w:val="0"/>
                <w:sz w:val="20"/>
                <w:szCs w:val="20"/>
                <w14:ligatures w14:val="none"/>
              </w:rPr>
              <w:t>Activo</w:t>
            </w:r>
          </w:p>
        </w:tc>
        <w:tc>
          <w:tcPr>
            <w:tcW w:w="1072" w:type="dxa"/>
            <w:hideMark/>
          </w:tcPr>
          <w:p w14:paraId="4CA4F821" w14:textId="77777777" w:rsidR="008F668B" w:rsidRPr="008F668B" w:rsidRDefault="008F668B" w:rsidP="008F668B">
            <w:pPr>
              <w:spacing w:after="0" w:line="240" w:lineRule="auto"/>
              <w:jc w:val="center"/>
              <w:rPr>
                <w:rFonts w:ascii="Lato" w:eastAsia="Times New Roman" w:hAnsi="Lato" w:cs="Arial"/>
                <w:b/>
                <w:i/>
                <w:iCs/>
                <w:kern w:val="0"/>
                <w:sz w:val="20"/>
                <w:szCs w:val="20"/>
                <w14:ligatures w14:val="none"/>
              </w:rPr>
            </w:pPr>
            <w:r w:rsidRPr="008F668B">
              <w:rPr>
                <w:rFonts w:ascii="Lato" w:eastAsia="Times New Roman" w:hAnsi="Lato" w:cs="Arial"/>
                <w:b/>
                <w:i/>
                <w:iCs/>
                <w:kern w:val="0"/>
                <w:sz w:val="20"/>
                <w:szCs w:val="20"/>
                <w14:ligatures w14:val="none"/>
              </w:rPr>
              <w:t>Tasa</w:t>
            </w:r>
          </w:p>
        </w:tc>
      </w:tr>
      <w:tr w:rsidR="008F668B" w:rsidRPr="008F668B" w14:paraId="3E0F6008" w14:textId="77777777" w:rsidTr="006269DE">
        <w:trPr>
          <w:trHeight w:val="274"/>
          <w:jc w:val="center"/>
        </w:trPr>
        <w:tc>
          <w:tcPr>
            <w:tcW w:w="3171" w:type="dxa"/>
            <w:hideMark/>
          </w:tcPr>
          <w:p w14:paraId="15782CC9"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Edificios</w:t>
            </w:r>
          </w:p>
        </w:tc>
        <w:tc>
          <w:tcPr>
            <w:tcW w:w="1072" w:type="dxa"/>
            <w:hideMark/>
          </w:tcPr>
          <w:p w14:paraId="3E5AD7A3"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3.3%</w:t>
            </w:r>
          </w:p>
        </w:tc>
      </w:tr>
      <w:tr w:rsidR="008F668B" w:rsidRPr="008F668B" w14:paraId="3192A08D" w14:textId="77777777" w:rsidTr="006269DE">
        <w:trPr>
          <w:trHeight w:val="274"/>
          <w:jc w:val="center"/>
        </w:trPr>
        <w:tc>
          <w:tcPr>
            <w:tcW w:w="3171" w:type="dxa"/>
            <w:hideMark/>
          </w:tcPr>
          <w:p w14:paraId="6EE3E83F"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Infraestructura</w:t>
            </w:r>
          </w:p>
        </w:tc>
        <w:tc>
          <w:tcPr>
            <w:tcW w:w="1072" w:type="dxa"/>
            <w:hideMark/>
          </w:tcPr>
          <w:p w14:paraId="3851B4D2"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4%</w:t>
            </w:r>
          </w:p>
        </w:tc>
      </w:tr>
      <w:tr w:rsidR="008F668B" w:rsidRPr="008F668B" w14:paraId="5FAD57D9" w14:textId="77777777" w:rsidTr="006269DE">
        <w:trPr>
          <w:trHeight w:val="274"/>
          <w:jc w:val="center"/>
        </w:trPr>
        <w:tc>
          <w:tcPr>
            <w:tcW w:w="3171" w:type="dxa"/>
            <w:hideMark/>
          </w:tcPr>
          <w:p w14:paraId="612606E7"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Mobiliario</w:t>
            </w:r>
          </w:p>
        </w:tc>
        <w:tc>
          <w:tcPr>
            <w:tcW w:w="1072" w:type="dxa"/>
            <w:hideMark/>
          </w:tcPr>
          <w:p w14:paraId="0AE3C947"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2AEE74FC" w14:textId="77777777" w:rsidTr="006269DE">
        <w:trPr>
          <w:trHeight w:val="274"/>
          <w:jc w:val="center"/>
        </w:trPr>
        <w:tc>
          <w:tcPr>
            <w:tcW w:w="3171" w:type="dxa"/>
            <w:hideMark/>
          </w:tcPr>
          <w:p w14:paraId="180FFC5F"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Equipo de Administración</w:t>
            </w:r>
          </w:p>
        </w:tc>
        <w:tc>
          <w:tcPr>
            <w:tcW w:w="1072" w:type="dxa"/>
            <w:hideMark/>
          </w:tcPr>
          <w:p w14:paraId="38518880"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6CC9D1DE" w14:textId="77777777" w:rsidTr="006269DE">
        <w:trPr>
          <w:trHeight w:val="274"/>
          <w:jc w:val="center"/>
        </w:trPr>
        <w:tc>
          <w:tcPr>
            <w:tcW w:w="3171" w:type="dxa"/>
            <w:hideMark/>
          </w:tcPr>
          <w:p w14:paraId="190AC343"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|Bienes Artísticos y Culturales</w:t>
            </w:r>
          </w:p>
        </w:tc>
        <w:tc>
          <w:tcPr>
            <w:tcW w:w="1072" w:type="dxa"/>
            <w:hideMark/>
          </w:tcPr>
          <w:p w14:paraId="4CF1A167"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189F1A31" w14:textId="77777777" w:rsidTr="006269DE">
        <w:trPr>
          <w:trHeight w:val="274"/>
          <w:jc w:val="center"/>
        </w:trPr>
        <w:tc>
          <w:tcPr>
            <w:tcW w:w="3171" w:type="dxa"/>
            <w:hideMark/>
          </w:tcPr>
          <w:p w14:paraId="15852F9B"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Bienes Informáticos</w:t>
            </w:r>
          </w:p>
        </w:tc>
        <w:tc>
          <w:tcPr>
            <w:tcW w:w="1072" w:type="dxa"/>
            <w:hideMark/>
          </w:tcPr>
          <w:p w14:paraId="31800DD3"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33.3%</w:t>
            </w:r>
          </w:p>
        </w:tc>
      </w:tr>
      <w:tr w:rsidR="008F668B" w:rsidRPr="008F668B" w14:paraId="61183400" w14:textId="77777777" w:rsidTr="006269DE">
        <w:trPr>
          <w:trHeight w:val="274"/>
          <w:jc w:val="center"/>
        </w:trPr>
        <w:tc>
          <w:tcPr>
            <w:tcW w:w="3171" w:type="dxa"/>
            <w:hideMark/>
          </w:tcPr>
          <w:p w14:paraId="2ABC88AB"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 xml:space="preserve">Otros </w:t>
            </w:r>
            <w:proofErr w:type="spellStart"/>
            <w:r w:rsidRPr="008F668B">
              <w:rPr>
                <w:rFonts w:ascii="Lato" w:eastAsia="Times New Roman" w:hAnsi="Lato" w:cs="Arial"/>
                <w:kern w:val="0"/>
                <w:sz w:val="20"/>
                <w:szCs w:val="20"/>
                <w14:ligatures w14:val="none"/>
              </w:rPr>
              <w:t>Mob</w:t>
            </w:r>
            <w:proofErr w:type="spellEnd"/>
            <w:r w:rsidRPr="008F668B">
              <w:rPr>
                <w:rFonts w:ascii="Lato" w:eastAsia="Times New Roman" w:hAnsi="Lato" w:cs="Arial"/>
                <w:kern w:val="0"/>
                <w:sz w:val="20"/>
                <w:szCs w:val="20"/>
                <w14:ligatures w14:val="none"/>
              </w:rPr>
              <w:t>. y Equipo de Admón.</w:t>
            </w:r>
          </w:p>
        </w:tc>
        <w:tc>
          <w:tcPr>
            <w:tcW w:w="1072" w:type="dxa"/>
            <w:hideMark/>
          </w:tcPr>
          <w:p w14:paraId="1DD3CACF"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03D5CD98" w14:textId="77777777" w:rsidTr="006269DE">
        <w:trPr>
          <w:trHeight w:val="274"/>
          <w:jc w:val="center"/>
        </w:trPr>
        <w:tc>
          <w:tcPr>
            <w:tcW w:w="3171" w:type="dxa"/>
            <w:hideMark/>
          </w:tcPr>
          <w:p w14:paraId="788FC4CE"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Equipo Educacional y Recreativo</w:t>
            </w:r>
          </w:p>
        </w:tc>
        <w:tc>
          <w:tcPr>
            <w:tcW w:w="1072" w:type="dxa"/>
            <w:hideMark/>
          </w:tcPr>
          <w:p w14:paraId="3E7E06C0"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796D378C" w14:textId="77777777" w:rsidTr="006269DE">
        <w:trPr>
          <w:trHeight w:val="274"/>
          <w:jc w:val="center"/>
        </w:trPr>
        <w:tc>
          <w:tcPr>
            <w:tcW w:w="3171" w:type="dxa"/>
            <w:hideMark/>
          </w:tcPr>
          <w:p w14:paraId="3C3CEB87"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Cámaras Fotográficas y de Video</w:t>
            </w:r>
          </w:p>
        </w:tc>
        <w:tc>
          <w:tcPr>
            <w:tcW w:w="1072" w:type="dxa"/>
            <w:hideMark/>
          </w:tcPr>
          <w:p w14:paraId="08247370"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6634ABEF" w14:textId="77777777" w:rsidTr="006269DE">
        <w:trPr>
          <w:trHeight w:val="274"/>
          <w:jc w:val="center"/>
        </w:trPr>
        <w:tc>
          <w:tcPr>
            <w:tcW w:w="3171" w:type="dxa"/>
            <w:hideMark/>
          </w:tcPr>
          <w:p w14:paraId="6DF8E7F9"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Maquinaria y Equipo Agropecuario</w:t>
            </w:r>
          </w:p>
        </w:tc>
        <w:tc>
          <w:tcPr>
            <w:tcW w:w="1072" w:type="dxa"/>
            <w:hideMark/>
          </w:tcPr>
          <w:p w14:paraId="00E82DE0"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30F75331" w14:textId="77777777" w:rsidTr="006269DE">
        <w:trPr>
          <w:trHeight w:val="274"/>
          <w:jc w:val="center"/>
        </w:trPr>
        <w:tc>
          <w:tcPr>
            <w:tcW w:w="3171" w:type="dxa"/>
            <w:hideMark/>
          </w:tcPr>
          <w:p w14:paraId="0DB4ED8F"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Maquinaria y Equipo Industrial</w:t>
            </w:r>
          </w:p>
        </w:tc>
        <w:tc>
          <w:tcPr>
            <w:tcW w:w="1072" w:type="dxa"/>
            <w:hideMark/>
          </w:tcPr>
          <w:p w14:paraId="710A3DF2"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691DD0EB" w14:textId="77777777" w:rsidTr="006269DE">
        <w:trPr>
          <w:trHeight w:val="274"/>
          <w:jc w:val="center"/>
        </w:trPr>
        <w:tc>
          <w:tcPr>
            <w:tcW w:w="3171" w:type="dxa"/>
            <w:hideMark/>
          </w:tcPr>
          <w:p w14:paraId="1B3F5665"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proofErr w:type="spellStart"/>
            <w:r w:rsidRPr="008F668B">
              <w:rPr>
                <w:rFonts w:ascii="Lato" w:eastAsia="Times New Roman" w:hAnsi="Lato" w:cs="Arial"/>
                <w:kern w:val="0"/>
                <w:sz w:val="20"/>
                <w:szCs w:val="20"/>
                <w14:ligatures w14:val="none"/>
              </w:rPr>
              <w:t>Maq</w:t>
            </w:r>
            <w:proofErr w:type="spellEnd"/>
            <w:r w:rsidRPr="008F668B">
              <w:rPr>
                <w:rFonts w:ascii="Lato" w:eastAsia="Times New Roman" w:hAnsi="Lato" w:cs="Arial"/>
                <w:kern w:val="0"/>
                <w:sz w:val="20"/>
                <w:szCs w:val="20"/>
                <w14:ligatures w14:val="none"/>
              </w:rPr>
              <w:t xml:space="preserve">. Y </w:t>
            </w:r>
            <w:proofErr w:type="spellStart"/>
            <w:r w:rsidRPr="008F668B">
              <w:rPr>
                <w:rFonts w:ascii="Lato" w:eastAsia="Times New Roman" w:hAnsi="Lato" w:cs="Arial"/>
                <w:kern w:val="0"/>
                <w:sz w:val="20"/>
                <w:szCs w:val="20"/>
                <w14:ligatures w14:val="none"/>
              </w:rPr>
              <w:t>Eq</w:t>
            </w:r>
            <w:proofErr w:type="spellEnd"/>
            <w:r w:rsidRPr="008F668B">
              <w:rPr>
                <w:rFonts w:ascii="Lato" w:eastAsia="Times New Roman" w:hAnsi="Lato" w:cs="Arial"/>
                <w:kern w:val="0"/>
                <w:sz w:val="20"/>
                <w:szCs w:val="20"/>
                <w14:ligatures w14:val="none"/>
              </w:rPr>
              <w:t>. Eléctrico y Electrónico</w:t>
            </w:r>
          </w:p>
        </w:tc>
        <w:tc>
          <w:tcPr>
            <w:tcW w:w="1072" w:type="dxa"/>
            <w:hideMark/>
          </w:tcPr>
          <w:p w14:paraId="67E22121"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tc>
      </w:tr>
      <w:tr w:rsidR="008F668B" w:rsidRPr="008F668B" w14:paraId="6CA6CB2A" w14:textId="77777777" w:rsidTr="006269DE">
        <w:trPr>
          <w:trHeight w:val="274"/>
          <w:jc w:val="center"/>
        </w:trPr>
        <w:tc>
          <w:tcPr>
            <w:tcW w:w="3171" w:type="dxa"/>
            <w:hideMark/>
          </w:tcPr>
          <w:p w14:paraId="37E4B0B9"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 xml:space="preserve">Herramientas y </w:t>
            </w:r>
            <w:proofErr w:type="spellStart"/>
            <w:r w:rsidRPr="008F668B">
              <w:rPr>
                <w:rFonts w:ascii="Lato" w:eastAsia="Times New Roman" w:hAnsi="Lato" w:cs="Arial"/>
                <w:kern w:val="0"/>
                <w:sz w:val="20"/>
                <w:szCs w:val="20"/>
                <w14:ligatures w14:val="none"/>
              </w:rPr>
              <w:t>Maq</w:t>
            </w:r>
            <w:proofErr w:type="spellEnd"/>
            <w:r w:rsidRPr="008F668B">
              <w:rPr>
                <w:rFonts w:ascii="Lato" w:eastAsia="Times New Roman" w:hAnsi="Lato" w:cs="Arial"/>
                <w:kern w:val="0"/>
                <w:sz w:val="20"/>
                <w:szCs w:val="20"/>
                <w14:ligatures w14:val="none"/>
              </w:rPr>
              <w:t>. Herramienta</w:t>
            </w:r>
          </w:p>
          <w:p w14:paraId="5B5C6B84" w14:textId="77777777" w:rsidR="008F668B" w:rsidRPr="008F668B" w:rsidRDefault="008F668B" w:rsidP="008F668B">
            <w:pPr>
              <w:spacing w:after="0" w:line="240" w:lineRule="auto"/>
              <w:jc w:val="both"/>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Vehículos y equipos de transporte</w:t>
            </w:r>
          </w:p>
        </w:tc>
        <w:tc>
          <w:tcPr>
            <w:tcW w:w="1072" w:type="dxa"/>
            <w:hideMark/>
          </w:tcPr>
          <w:p w14:paraId="03959DA5"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10%</w:t>
            </w:r>
          </w:p>
          <w:p w14:paraId="1DCD6BA1" w14:textId="77777777" w:rsidR="008F668B" w:rsidRPr="008F668B" w:rsidRDefault="008F668B" w:rsidP="008F668B">
            <w:pPr>
              <w:spacing w:after="0" w:line="240" w:lineRule="auto"/>
              <w:jc w:val="center"/>
              <w:rPr>
                <w:rFonts w:ascii="Lato" w:eastAsia="Times New Roman" w:hAnsi="Lato" w:cs="Arial"/>
                <w:kern w:val="0"/>
                <w:sz w:val="20"/>
                <w:szCs w:val="20"/>
                <w14:ligatures w14:val="none"/>
              </w:rPr>
            </w:pPr>
            <w:r w:rsidRPr="008F668B">
              <w:rPr>
                <w:rFonts w:ascii="Lato" w:eastAsia="Times New Roman" w:hAnsi="Lato" w:cs="Arial"/>
                <w:kern w:val="0"/>
                <w:sz w:val="20"/>
                <w:szCs w:val="20"/>
                <w14:ligatures w14:val="none"/>
              </w:rPr>
              <w:t>20%</w:t>
            </w:r>
          </w:p>
        </w:tc>
      </w:tr>
    </w:tbl>
    <w:p w14:paraId="55CCF5A1" w14:textId="77777777" w:rsidR="008F668B" w:rsidRPr="008F668B" w:rsidRDefault="008F668B" w:rsidP="008F668B">
      <w:pPr>
        <w:autoSpaceDE w:val="0"/>
        <w:autoSpaceDN w:val="0"/>
        <w:adjustRightInd w:val="0"/>
        <w:spacing w:after="0" w:line="360" w:lineRule="auto"/>
        <w:ind w:left="720"/>
        <w:jc w:val="both"/>
        <w:rPr>
          <w:rFonts w:ascii="Lato" w:eastAsia="Times New Roman" w:hAnsi="Lato" w:cs="Arial"/>
          <w:kern w:val="0"/>
          <w:sz w:val="20"/>
          <w:szCs w:val="20"/>
          <w:lang w:val="es-ES" w:eastAsia="es-ES"/>
          <w14:ligatures w14:val="none"/>
        </w:rPr>
      </w:pPr>
    </w:p>
    <w:p w14:paraId="32F80691" w14:textId="77777777" w:rsidR="008F668B" w:rsidRPr="008F668B" w:rsidRDefault="008F668B" w:rsidP="008F668B">
      <w:pPr>
        <w:autoSpaceDE w:val="0"/>
        <w:autoSpaceDN w:val="0"/>
        <w:adjustRightInd w:val="0"/>
        <w:spacing w:after="0" w:line="360" w:lineRule="auto"/>
        <w:ind w:left="720"/>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lastRenderedPageBreak/>
        <w:t xml:space="preserve">El </w:t>
      </w:r>
      <w:r w:rsidRPr="008F668B">
        <w:rPr>
          <w:rFonts w:ascii="Lato" w:eastAsia="Calibri" w:hAnsi="Lato" w:cstheme="minorHAnsi"/>
          <w:kern w:val="0"/>
          <w:sz w:val="20"/>
          <w:szCs w:val="20"/>
          <w14:ligatures w14:val="none"/>
        </w:rPr>
        <w:t xml:space="preserve">Parque Científico y Tecnológico de Yucatán a partir de marzo de 2023 empieza a registrar la depreciación de sus bienes muebles adquiridos ese año de acuerdo a estos porcentajes </w:t>
      </w:r>
    </w:p>
    <w:p w14:paraId="7020C3C9" w14:textId="77777777" w:rsidR="008F668B" w:rsidRPr="008F668B" w:rsidRDefault="008F668B" w:rsidP="008F668B">
      <w:pPr>
        <w:numPr>
          <w:ilvl w:val="0"/>
          <w:numId w:val="1"/>
        </w:numPr>
        <w:autoSpaceDE w:val="0"/>
        <w:autoSpaceDN w:val="0"/>
        <w:adjustRightInd w:val="0"/>
        <w:spacing w:after="0" w:line="360" w:lineRule="auto"/>
        <w:jc w:val="both"/>
        <w:rPr>
          <w:rFonts w:ascii="Lato" w:eastAsia="Times New Roman" w:hAnsi="Lato" w:cs="Arial"/>
          <w:kern w:val="0"/>
          <w:sz w:val="20"/>
          <w:szCs w:val="20"/>
          <w:lang w:val="es-ES" w:eastAsia="es-ES"/>
          <w14:ligatures w14:val="none"/>
        </w:rPr>
      </w:pPr>
      <w:r w:rsidRPr="008F668B">
        <w:rPr>
          <w:rFonts w:ascii="Lato" w:eastAsia="Calibri" w:hAnsi="Lato" w:cstheme="minorHAnsi"/>
          <w:kern w:val="0"/>
          <w:sz w:val="20"/>
          <w:szCs w:val="20"/>
          <w14:ligatures w14:val="none"/>
        </w:rPr>
        <w:t xml:space="preserve">El Parque Científico y Tecnológico de Yucatán </w:t>
      </w:r>
      <w:r w:rsidRPr="008F668B">
        <w:rPr>
          <w:rFonts w:ascii="Lato" w:eastAsia="Calibri" w:hAnsi="Lato" w:cs="Arial"/>
          <w:kern w:val="0"/>
          <w:sz w:val="20"/>
          <w:szCs w:val="20"/>
          <w14:ligatures w14:val="none"/>
        </w:rPr>
        <w:t>no cuenta con importe de los gastos capitalizados en el ejercicio, tanto financieros como de investigación y desarrollo</w:t>
      </w:r>
    </w:p>
    <w:p w14:paraId="3403F16D" w14:textId="77777777" w:rsidR="008F668B" w:rsidRPr="008F668B" w:rsidRDefault="008F668B" w:rsidP="008F668B">
      <w:pPr>
        <w:numPr>
          <w:ilvl w:val="0"/>
          <w:numId w:val="1"/>
        </w:numPr>
        <w:autoSpaceDE w:val="0"/>
        <w:autoSpaceDN w:val="0"/>
        <w:adjustRightInd w:val="0"/>
        <w:spacing w:after="0" w:line="360" w:lineRule="auto"/>
        <w:jc w:val="both"/>
        <w:rPr>
          <w:rFonts w:ascii="Lato" w:eastAsia="Times New Roman" w:hAnsi="Lato" w:cs="Arial"/>
          <w:kern w:val="0"/>
          <w:sz w:val="20"/>
          <w:szCs w:val="20"/>
          <w:lang w:val="es-ES" w:eastAsia="es-ES"/>
          <w14:ligatures w14:val="none"/>
        </w:rPr>
      </w:pPr>
      <w:r w:rsidRPr="008F668B">
        <w:rPr>
          <w:rFonts w:ascii="Lato" w:eastAsia="Calibri" w:hAnsi="Lato" w:cs="Arial"/>
          <w:kern w:val="0"/>
          <w:sz w:val="20"/>
          <w:szCs w:val="20"/>
          <w14:ligatures w14:val="none"/>
        </w:rPr>
        <w:t>No existen riesgos por tipo de cambio, ya que e</w:t>
      </w:r>
      <w:r w:rsidRPr="008F668B">
        <w:rPr>
          <w:rFonts w:ascii="Lato" w:eastAsia="Calibri" w:hAnsi="Lato" w:cstheme="minorHAnsi"/>
          <w:kern w:val="0"/>
          <w:sz w:val="20"/>
          <w:szCs w:val="20"/>
          <w14:ligatures w14:val="none"/>
        </w:rPr>
        <w:t xml:space="preserve">l Parque Científico y Tecnológico de Yucatán </w:t>
      </w:r>
      <w:r w:rsidRPr="008F668B">
        <w:rPr>
          <w:rFonts w:ascii="Lato" w:eastAsia="Calibri" w:hAnsi="Lato" w:cs="Arial"/>
          <w:kern w:val="0"/>
          <w:sz w:val="20"/>
          <w:szCs w:val="20"/>
          <w14:ligatures w14:val="none"/>
        </w:rPr>
        <w:t>no realiza operaciones de esta naturaleza</w:t>
      </w:r>
    </w:p>
    <w:p w14:paraId="1651C2BC" w14:textId="77777777" w:rsidR="008F668B" w:rsidRPr="008F668B" w:rsidRDefault="008F668B" w:rsidP="008F668B">
      <w:pPr>
        <w:numPr>
          <w:ilvl w:val="0"/>
          <w:numId w:val="1"/>
        </w:numPr>
        <w:tabs>
          <w:tab w:val="clear" w:pos="720"/>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Actualmente no se cuenta con un valor activado en el ejercicio de los bienes construidos por la entidad.</w:t>
      </w:r>
    </w:p>
    <w:p w14:paraId="59A85B7F" w14:textId="77777777" w:rsidR="008F668B" w:rsidRPr="008F668B" w:rsidRDefault="008F668B" w:rsidP="008F668B">
      <w:pPr>
        <w:numPr>
          <w:ilvl w:val="0"/>
          <w:numId w:val="1"/>
        </w:numPr>
        <w:tabs>
          <w:tab w:val="clear" w:pos="720"/>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No se realizaron otras circunstancias de carácter significativos que afecten al activo, tales como bienes en garantía señalados en embargos, litigios, títulos de inversiones entregados en garantía.</w:t>
      </w:r>
    </w:p>
    <w:p w14:paraId="2ACAEFA1" w14:textId="77777777" w:rsidR="008F668B" w:rsidRPr="008F668B" w:rsidRDefault="008F668B" w:rsidP="008F668B">
      <w:pPr>
        <w:numPr>
          <w:ilvl w:val="0"/>
          <w:numId w:val="1"/>
        </w:numPr>
        <w:tabs>
          <w:tab w:val="clear" w:pos="720"/>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No se realizaron desmantelamientos de activos que implicaran efectos contables.</w:t>
      </w:r>
    </w:p>
    <w:p w14:paraId="79105731" w14:textId="5B038CA4" w:rsidR="00B50E81" w:rsidRPr="006269DE" w:rsidRDefault="008F668B" w:rsidP="006269DE">
      <w:pPr>
        <w:numPr>
          <w:ilvl w:val="0"/>
          <w:numId w:val="1"/>
        </w:numPr>
        <w:tabs>
          <w:tab w:val="clear" w:pos="720"/>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theme="minorHAnsi"/>
          <w:kern w:val="0"/>
          <w:sz w:val="20"/>
          <w:szCs w:val="20"/>
          <w14:ligatures w14:val="none"/>
        </w:rPr>
        <w:t xml:space="preserve">El Parque Científico y Tecnológico de Yucatán </w:t>
      </w:r>
      <w:r w:rsidRPr="008F668B">
        <w:rPr>
          <w:rFonts w:ascii="Lato" w:eastAsia="Calibri" w:hAnsi="Lato" w:cs="Arial"/>
          <w:kern w:val="0"/>
          <w:sz w:val="20"/>
          <w:szCs w:val="20"/>
          <w14:ligatures w14:val="none"/>
        </w:rPr>
        <w:t>no cuenta con administración de activos; planeación con el objetivo de que el ente los utilice de manera más efectiva porque no se ha presentado situación al respecto.</w:t>
      </w:r>
    </w:p>
    <w:p w14:paraId="2EA6E122" w14:textId="70DD68F4" w:rsidR="008F668B" w:rsidRPr="008F668B" w:rsidRDefault="008F668B" w:rsidP="008F668B">
      <w:pPr>
        <w:tabs>
          <w:tab w:val="left" w:pos="708"/>
          <w:tab w:val="center" w:pos="4419"/>
          <w:tab w:val="right" w:pos="8838"/>
        </w:tabs>
        <w:spacing w:after="240" w:line="276" w:lineRule="auto"/>
        <w:ind w:left="142"/>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Adicionalmente, se debe incluir las explicaciones de las principales variaciones en el activo, en cuadros comparativos como sigue: </w:t>
      </w:r>
    </w:p>
    <w:p w14:paraId="53179CD5" w14:textId="77777777" w:rsidR="008F668B" w:rsidRPr="008F668B" w:rsidRDefault="008F668B" w:rsidP="008F668B">
      <w:pPr>
        <w:numPr>
          <w:ilvl w:val="0"/>
          <w:numId w:val="8"/>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Inversiones en valores. No aplica</w:t>
      </w:r>
    </w:p>
    <w:p w14:paraId="4BE87C28" w14:textId="77777777" w:rsidR="008F668B" w:rsidRPr="008F668B" w:rsidRDefault="008F668B" w:rsidP="008F668B">
      <w:pPr>
        <w:numPr>
          <w:ilvl w:val="0"/>
          <w:numId w:val="8"/>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Patrimonio de Organismos descentralizados de control Presupuestario Indirecto. No aplica</w:t>
      </w:r>
    </w:p>
    <w:p w14:paraId="30EFF023" w14:textId="77777777" w:rsidR="008F668B" w:rsidRPr="008F668B" w:rsidRDefault="008F668B" w:rsidP="008F668B">
      <w:pPr>
        <w:numPr>
          <w:ilvl w:val="0"/>
          <w:numId w:val="8"/>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Inversiones en empresas de participación mayoritaria. No aplica</w:t>
      </w:r>
    </w:p>
    <w:p w14:paraId="7FDC2DE0" w14:textId="77777777" w:rsidR="008F668B" w:rsidRPr="008F668B" w:rsidRDefault="008F668B" w:rsidP="008F668B">
      <w:pPr>
        <w:numPr>
          <w:ilvl w:val="0"/>
          <w:numId w:val="8"/>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Inversiones en empresas de participación minoritaria. No aplica</w:t>
      </w:r>
    </w:p>
    <w:p w14:paraId="3CD8EF4C" w14:textId="77777777" w:rsidR="008F668B" w:rsidRPr="008F668B" w:rsidRDefault="008F668B" w:rsidP="008F668B">
      <w:pPr>
        <w:numPr>
          <w:ilvl w:val="0"/>
          <w:numId w:val="8"/>
        </w:numPr>
        <w:tabs>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Patrimonio de organismos descentralizados de control presupuestario directo, según corresponda. </w:t>
      </w:r>
      <w:r w:rsidRPr="008F668B">
        <w:rPr>
          <w:rFonts w:ascii="Lato" w:eastAsia="Calibri" w:hAnsi="Lato" w:cstheme="minorHAnsi"/>
          <w:kern w:val="0"/>
          <w:sz w:val="20"/>
          <w:szCs w:val="20"/>
          <w14:ligatures w14:val="none"/>
        </w:rPr>
        <w:t>El Parque Científico n</w:t>
      </w:r>
      <w:r w:rsidRPr="008F668B">
        <w:rPr>
          <w:rFonts w:ascii="Lato" w:eastAsia="Calibri" w:hAnsi="Lato" w:cs="Arial"/>
          <w:kern w:val="0"/>
          <w:sz w:val="20"/>
          <w:szCs w:val="20"/>
          <w14:ligatures w14:val="none"/>
        </w:rPr>
        <w:t>o cuenta con ninguno.</w:t>
      </w:r>
    </w:p>
    <w:p w14:paraId="69611970" w14:textId="77777777" w:rsidR="008F668B" w:rsidRPr="008F668B" w:rsidRDefault="008F668B" w:rsidP="008F668B">
      <w:pPr>
        <w:numPr>
          <w:ilvl w:val="0"/>
          <w:numId w:val="4"/>
        </w:numPr>
        <w:spacing w:after="101"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Fideicomisos, Mandatos y Análogos.</w:t>
      </w:r>
    </w:p>
    <w:p w14:paraId="4D19CDEE" w14:textId="77777777" w:rsidR="008F668B" w:rsidRPr="008F668B" w:rsidRDefault="008F668B" w:rsidP="008F668B">
      <w:pPr>
        <w:spacing w:after="101" w:line="276" w:lineRule="auto"/>
        <w:ind w:left="284"/>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Se deberá informar:</w:t>
      </w:r>
    </w:p>
    <w:p w14:paraId="71FE010B" w14:textId="77777777" w:rsidR="008F668B" w:rsidRPr="008F668B" w:rsidRDefault="008F668B" w:rsidP="008F668B">
      <w:pPr>
        <w:numPr>
          <w:ilvl w:val="0"/>
          <w:numId w:val="9"/>
        </w:numPr>
        <w:spacing w:after="101" w:line="276" w:lineRule="auto"/>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Por ramo administrativo que los reporta. </w:t>
      </w:r>
      <w:r w:rsidRPr="008F668B">
        <w:rPr>
          <w:rFonts w:ascii="Lato" w:eastAsia="Times New Roman" w:hAnsi="Lato" w:cstheme="minorHAnsi"/>
          <w:kern w:val="0"/>
          <w:sz w:val="20"/>
          <w:szCs w:val="20"/>
          <w:lang w:val="es-ES" w:eastAsia="es-ES"/>
          <w14:ligatures w14:val="none"/>
        </w:rPr>
        <w:t>El Parque Científico n</w:t>
      </w:r>
      <w:r w:rsidRPr="008F668B">
        <w:rPr>
          <w:rFonts w:ascii="Lato" w:eastAsia="Times New Roman" w:hAnsi="Lato" w:cs="Times New Roman"/>
          <w:bCs/>
          <w:kern w:val="0"/>
          <w:sz w:val="20"/>
          <w:szCs w:val="20"/>
          <w:lang w:eastAsia="es-ES"/>
          <w14:ligatures w14:val="none"/>
        </w:rPr>
        <w:t>o cuenta con ninguno.</w:t>
      </w:r>
    </w:p>
    <w:p w14:paraId="6175F5DD" w14:textId="08A5611E" w:rsidR="008F668B" w:rsidRPr="008F668B" w:rsidRDefault="008F668B" w:rsidP="008F668B">
      <w:pPr>
        <w:numPr>
          <w:ilvl w:val="0"/>
          <w:numId w:val="9"/>
        </w:numPr>
        <w:spacing w:after="101" w:line="276" w:lineRule="auto"/>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Enlistar los de mayor monto de disponibilidad, relacionando aquellos que conforman el 80% de las disponibilidades. </w:t>
      </w:r>
      <w:r w:rsidRPr="008F668B">
        <w:rPr>
          <w:rFonts w:ascii="Lato" w:eastAsia="Times New Roman" w:hAnsi="Lato" w:cstheme="minorHAnsi"/>
          <w:kern w:val="0"/>
          <w:sz w:val="20"/>
          <w:szCs w:val="20"/>
          <w:lang w:val="es-ES" w:eastAsia="es-ES"/>
          <w14:ligatures w14:val="none"/>
        </w:rPr>
        <w:t>El Parque Científico  n</w:t>
      </w:r>
      <w:r w:rsidRPr="008F668B">
        <w:rPr>
          <w:rFonts w:ascii="Lato" w:eastAsia="Times New Roman" w:hAnsi="Lato" w:cs="Times New Roman"/>
          <w:bCs/>
          <w:kern w:val="0"/>
          <w:sz w:val="20"/>
          <w:szCs w:val="20"/>
          <w:lang w:eastAsia="es-ES"/>
          <w14:ligatures w14:val="none"/>
        </w:rPr>
        <w:t>o cuenta con ninguno</w:t>
      </w:r>
    </w:p>
    <w:p w14:paraId="0566003F" w14:textId="77777777" w:rsidR="008F668B" w:rsidRPr="008F668B" w:rsidRDefault="008F668B" w:rsidP="008F668B">
      <w:pPr>
        <w:spacing w:after="101" w:line="276" w:lineRule="auto"/>
        <w:ind w:left="1004"/>
        <w:jc w:val="both"/>
        <w:rPr>
          <w:rFonts w:ascii="Lato" w:eastAsia="Times New Roman" w:hAnsi="Lato" w:cs="Times New Roman"/>
          <w:bCs/>
          <w:kern w:val="0"/>
          <w:sz w:val="20"/>
          <w:szCs w:val="20"/>
          <w:lang w:eastAsia="es-ES"/>
          <w14:ligatures w14:val="none"/>
        </w:rPr>
      </w:pPr>
    </w:p>
    <w:p w14:paraId="35242603" w14:textId="77777777" w:rsidR="008F668B" w:rsidRPr="008F668B" w:rsidRDefault="008F668B" w:rsidP="008F668B">
      <w:pPr>
        <w:numPr>
          <w:ilvl w:val="0"/>
          <w:numId w:val="4"/>
        </w:numPr>
        <w:spacing w:after="101" w:line="276" w:lineRule="auto"/>
        <w:jc w:val="both"/>
        <w:rPr>
          <w:rFonts w:ascii="Lato" w:eastAsia="Times New Roman" w:hAnsi="Lato" w:cs="Times New Roman"/>
          <w:bCs/>
          <w:kern w:val="0"/>
          <w:sz w:val="20"/>
          <w:szCs w:val="20"/>
          <w:lang w:eastAsia="es-ES"/>
          <w14:ligatures w14:val="none"/>
        </w:rPr>
      </w:pPr>
      <w:r w:rsidRPr="008F668B">
        <w:rPr>
          <w:rFonts w:ascii="Lato" w:eastAsia="Times New Roman" w:hAnsi="Lato" w:cs="Arial"/>
          <w:b/>
          <w:kern w:val="0"/>
          <w:sz w:val="20"/>
          <w:szCs w:val="20"/>
          <w:lang w:val="es-ES" w:eastAsia="es-ES"/>
          <w14:ligatures w14:val="none"/>
        </w:rPr>
        <w:t>Reporte de la Recaudación.</w:t>
      </w:r>
    </w:p>
    <w:p w14:paraId="46D3129D" w14:textId="77777777" w:rsidR="008F668B" w:rsidRPr="008F668B" w:rsidRDefault="008F668B" w:rsidP="008F668B">
      <w:pPr>
        <w:autoSpaceDE w:val="0"/>
        <w:autoSpaceDN w:val="0"/>
        <w:adjustRightInd w:val="0"/>
        <w:spacing w:after="200" w:line="36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 </w:t>
      </w:r>
      <w:r w:rsidRPr="008F668B">
        <w:rPr>
          <w:rFonts w:ascii="Lato" w:eastAsia="Times New Roman" w:hAnsi="Lato" w:cs="Arial"/>
          <w:kern w:val="0"/>
          <w:sz w:val="20"/>
          <w:szCs w:val="20"/>
          <w:lang w:val="es-ES" w:eastAsia="es-ES"/>
          <w14:ligatures w14:val="none"/>
        </w:rPr>
        <w:t>Comportamiento de la recaudación correspondiente al ente público por cualquier tipo de ingreso</w:t>
      </w:r>
      <w:r w:rsidRPr="008F668B">
        <w:rPr>
          <w:rFonts w:ascii="Lato" w:eastAsia="Calibri" w:hAnsi="Lato" w:cs="Arial"/>
          <w:kern w:val="0"/>
          <w:sz w:val="20"/>
          <w:szCs w:val="20"/>
          <w14:ligatures w14:val="none"/>
        </w:rPr>
        <w:t>.</w:t>
      </w:r>
    </w:p>
    <w:tbl>
      <w:tblPr>
        <w:tblW w:w="12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0"/>
        <w:gridCol w:w="2080"/>
        <w:gridCol w:w="2320"/>
        <w:gridCol w:w="2937"/>
      </w:tblGrid>
      <w:tr w:rsidR="008F668B" w:rsidRPr="008F668B" w14:paraId="4DFFA8BA" w14:textId="77777777" w:rsidTr="005435A9">
        <w:trPr>
          <w:trHeight w:val="810"/>
          <w:jc w:val="center"/>
        </w:trPr>
        <w:tc>
          <w:tcPr>
            <w:tcW w:w="5120" w:type="dxa"/>
            <w:vAlign w:val="center"/>
            <w:hideMark/>
          </w:tcPr>
          <w:p w14:paraId="2A7DDC7D" w14:textId="77777777" w:rsidR="008F668B" w:rsidRPr="008F668B" w:rsidRDefault="008F668B" w:rsidP="008F668B">
            <w:pPr>
              <w:spacing w:after="200" w:line="276" w:lineRule="auto"/>
              <w:jc w:val="center"/>
              <w:rPr>
                <w:rFonts w:ascii="Lato" w:eastAsia="Calibri" w:hAnsi="Lato" w:cs="Calibri"/>
                <w:b/>
                <w:color w:val="000000"/>
                <w:kern w:val="0"/>
                <w:sz w:val="20"/>
                <w:szCs w:val="20"/>
                <w:lang w:eastAsia="es-MX"/>
                <w14:ligatures w14:val="none"/>
              </w:rPr>
            </w:pPr>
            <w:r w:rsidRPr="008F668B">
              <w:rPr>
                <w:rFonts w:ascii="Lato" w:eastAsia="Calibri" w:hAnsi="Lato" w:cs="Calibri"/>
                <w:b/>
                <w:color w:val="000000"/>
                <w:kern w:val="0"/>
                <w:sz w:val="20"/>
                <w:szCs w:val="20"/>
                <w:lang w:eastAsia="es-MX"/>
                <w14:ligatures w14:val="none"/>
              </w:rPr>
              <w:t>CONCEPTO</w:t>
            </w:r>
          </w:p>
        </w:tc>
        <w:tc>
          <w:tcPr>
            <w:tcW w:w="2080" w:type="dxa"/>
            <w:tcBorders>
              <w:bottom w:val="single" w:sz="4" w:space="0" w:color="auto"/>
            </w:tcBorders>
            <w:vAlign w:val="center"/>
            <w:hideMark/>
          </w:tcPr>
          <w:p w14:paraId="39807DE1" w14:textId="50B7E7C9" w:rsidR="008F668B" w:rsidRPr="008F668B" w:rsidRDefault="008F668B" w:rsidP="008F668B">
            <w:pPr>
              <w:spacing w:after="200" w:line="276" w:lineRule="auto"/>
              <w:jc w:val="center"/>
              <w:rPr>
                <w:rFonts w:ascii="Lato" w:eastAsia="Calibri" w:hAnsi="Lato" w:cs="Calibri"/>
                <w:b/>
                <w:color w:val="000000"/>
                <w:kern w:val="0"/>
                <w:sz w:val="20"/>
                <w:szCs w:val="20"/>
                <w:lang w:eastAsia="es-MX"/>
                <w14:ligatures w14:val="none"/>
              </w:rPr>
            </w:pPr>
            <w:r w:rsidRPr="008F668B">
              <w:rPr>
                <w:rFonts w:ascii="Lato" w:eastAsia="Calibri" w:hAnsi="Lato" w:cs="Calibri"/>
                <w:b/>
                <w:color w:val="000000"/>
                <w:kern w:val="0"/>
                <w:sz w:val="20"/>
                <w:szCs w:val="20"/>
                <w:lang w:eastAsia="es-MX"/>
                <w14:ligatures w14:val="none"/>
              </w:rPr>
              <w:t>Ley de Ingresos 202</w:t>
            </w:r>
            <w:r w:rsidR="00BA798D">
              <w:rPr>
                <w:rFonts w:ascii="Lato" w:eastAsia="Calibri" w:hAnsi="Lato" w:cs="Calibri"/>
                <w:b/>
                <w:color w:val="000000"/>
                <w:kern w:val="0"/>
                <w:sz w:val="20"/>
                <w:szCs w:val="20"/>
                <w:lang w:eastAsia="es-MX"/>
                <w14:ligatures w14:val="none"/>
              </w:rPr>
              <w:t>6</w:t>
            </w:r>
          </w:p>
        </w:tc>
        <w:tc>
          <w:tcPr>
            <w:tcW w:w="2320" w:type="dxa"/>
            <w:vAlign w:val="center"/>
            <w:hideMark/>
          </w:tcPr>
          <w:p w14:paraId="1169EBBF" w14:textId="58EB27B5" w:rsidR="008F668B" w:rsidRPr="008F668B" w:rsidRDefault="008F668B" w:rsidP="008F668B">
            <w:pPr>
              <w:spacing w:after="200" w:line="276" w:lineRule="auto"/>
              <w:jc w:val="center"/>
              <w:rPr>
                <w:rFonts w:ascii="Lato" w:eastAsia="Calibri" w:hAnsi="Lato" w:cs="Calibri"/>
                <w:b/>
                <w:color w:val="000000"/>
                <w:kern w:val="0"/>
                <w:sz w:val="20"/>
                <w:szCs w:val="20"/>
                <w:lang w:eastAsia="es-MX"/>
                <w14:ligatures w14:val="none"/>
              </w:rPr>
            </w:pPr>
            <w:r w:rsidRPr="008F668B">
              <w:rPr>
                <w:rFonts w:ascii="Lato" w:eastAsia="Calibri" w:hAnsi="Lato" w:cs="Calibri"/>
                <w:b/>
                <w:color w:val="000000"/>
                <w:kern w:val="0"/>
                <w:sz w:val="20"/>
                <w:szCs w:val="20"/>
                <w:lang w:eastAsia="es-MX"/>
                <w14:ligatures w14:val="none"/>
              </w:rPr>
              <w:t>Recaudación 202</w:t>
            </w:r>
            <w:r w:rsidR="00BA798D">
              <w:rPr>
                <w:rFonts w:ascii="Lato" w:eastAsia="Calibri" w:hAnsi="Lato" w:cs="Calibri"/>
                <w:b/>
                <w:color w:val="000000"/>
                <w:kern w:val="0"/>
                <w:sz w:val="20"/>
                <w:szCs w:val="20"/>
                <w:lang w:eastAsia="es-MX"/>
                <w14:ligatures w14:val="none"/>
              </w:rPr>
              <w:t>6</w:t>
            </w:r>
          </w:p>
        </w:tc>
        <w:tc>
          <w:tcPr>
            <w:tcW w:w="2937" w:type="dxa"/>
            <w:vAlign w:val="center"/>
            <w:hideMark/>
          </w:tcPr>
          <w:p w14:paraId="2785AB0C" w14:textId="77777777" w:rsidR="008F668B" w:rsidRPr="008F668B" w:rsidRDefault="008F668B" w:rsidP="008F668B">
            <w:pPr>
              <w:spacing w:after="200" w:line="276" w:lineRule="auto"/>
              <w:jc w:val="center"/>
              <w:rPr>
                <w:rFonts w:ascii="Lato" w:eastAsia="Calibri" w:hAnsi="Lato" w:cs="Calibri"/>
                <w:b/>
                <w:color w:val="000000"/>
                <w:kern w:val="0"/>
                <w:sz w:val="20"/>
                <w:szCs w:val="20"/>
                <w:lang w:eastAsia="es-MX"/>
                <w14:ligatures w14:val="none"/>
              </w:rPr>
            </w:pPr>
            <w:r w:rsidRPr="008F668B">
              <w:rPr>
                <w:rFonts w:ascii="Lato" w:eastAsia="Calibri" w:hAnsi="Lato" w:cs="Calibri"/>
                <w:b/>
                <w:color w:val="000000"/>
                <w:kern w:val="0"/>
                <w:sz w:val="20"/>
                <w:szCs w:val="20"/>
                <w:lang w:eastAsia="es-MX"/>
                <w14:ligatures w14:val="none"/>
              </w:rPr>
              <w:t>Variación entre lo Recaudado y la Ley de Ingresos</w:t>
            </w:r>
          </w:p>
        </w:tc>
      </w:tr>
      <w:tr w:rsidR="008F668B" w:rsidRPr="008F668B" w14:paraId="6BD5A8C5" w14:textId="77777777" w:rsidTr="005435A9">
        <w:trPr>
          <w:trHeight w:val="300"/>
          <w:jc w:val="center"/>
        </w:trPr>
        <w:tc>
          <w:tcPr>
            <w:tcW w:w="5120" w:type="dxa"/>
            <w:vAlign w:val="center"/>
          </w:tcPr>
          <w:p w14:paraId="63F8B857" w14:textId="77777777" w:rsidR="008F668B" w:rsidRPr="008F668B" w:rsidRDefault="008F668B" w:rsidP="008F668B">
            <w:pPr>
              <w:spacing w:after="200" w:line="276" w:lineRule="auto"/>
              <w:rPr>
                <w:rFonts w:ascii="Lato" w:eastAsia="Calibri" w:hAnsi="Lato" w:cs="Calibri"/>
                <w:color w:val="000000"/>
                <w:kern w:val="0"/>
                <w:sz w:val="20"/>
                <w:szCs w:val="20"/>
                <w:lang w:eastAsia="es-MX"/>
                <w14:ligatures w14:val="none"/>
              </w:rPr>
            </w:pPr>
            <w:r w:rsidRPr="008F668B">
              <w:rPr>
                <w:rFonts w:ascii="Lato" w:eastAsia="Calibri" w:hAnsi="Lato" w:cs="Calibri"/>
                <w:color w:val="000000"/>
                <w:kern w:val="0"/>
                <w:sz w:val="20"/>
                <w:szCs w:val="20"/>
                <w:lang w:eastAsia="es-MX"/>
                <w14:ligatures w14:val="none"/>
              </w:rPr>
              <w:t>Productos financieros</w:t>
            </w:r>
          </w:p>
        </w:tc>
        <w:tc>
          <w:tcPr>
            <w:tcW w:w="2080" w:type="dxa"/>
            <w:vAlign w:val="center"/>
          </w:tcPr>
          <w:p w14:paraId="57C4DA77" w14:textId="77777777" w:rsidR="008F668B" w:rsidRPr="008F668B" w:rsidRDefault="008F668B" w:rsidP="008F668B">
            <w:pPr>
              <w:spacing w:after="200" w:line="276" w:lineRule="auto"/>
              <w:jc w:val="right"/>
              <w:rPr>
                <w:rFonts w:ascii="Lato" w:eastAsia="Calibri" w:hAnsi="Lato" w:cs="Calibri"/>
                <w:color w:val="000000"/>
                <w:kern w:val="0"/>
                <w:sz w:val="20"/>
                <w:szCs w:val="20"/>
                <w:lang w:eastAsia="es-MX"/>
                <w14:ligatures w14:val="none"/>
              </w:rPr>
            </w:pPr>
          </w:p>
        </w:tc>
        <w:tc>
          <w:tcPr>
            <w:tcW w:w="2320" w:type="dxa"/>
            <w:vAlign w:val="center"/>
          </w:tcPr>
          <w:p w14:paraId="35FDE08C" w14:textId="01025616" w:rsidR="008F668B" w:rsidRPr="003F6E3D" w:rsidRDefault="00F67FA2" w:rsidP="008F668B">
            <w:pPr>
              <w:spacing w:after="200" w:line="276" w:lineRule="auto"/>
              <w:jc w:val="right"/>
              <w:rPr>
                <w:rFonts w:ascii="Lato" w:eastAsia="Calibri" w:hAnsi="Lato" w:cs="Calibri"/>
                <w:color w:val="000000"/>
                <w:kern w:val="0"/>
                <w:sz w:val="20"/>
                <w:szCs w:val="20"/>
                <w:lang w:eastAsia="es-MX"/>
                <w14:ligatures w14:val="none"/>
              </w:rPr>
            </w:pPr>
            <w:r>
              <w:rPr>
                <w:rFonts w:ascii="Lato" w:eastAsia="Calibri" w:hAnsi="Lato" w:cs="Calibri"/>
                <w:color w:val="000000"/>
                <w:kern w:val="0"/>
                <w:sz w:val="20"/>
                <w:szCs w:val="20"/>
                <w:lang w:eastAsia="es-MX"/>
                <w14:ligatures w14:val="none"/>
              </w:rPr>
              <w:t>542.94</w:t>
            </w:r>
          </w:p>
        </w:tc>
        <w:tc>
          <w:tcPr>
            <w:tcW w:w="2937" w:type="dxa"/>
            <w:vAlign w:val="center"/>
          </w:tcPr>
          <w:p w14:paraId="679C221D" w14:textId="0A50A760" w:rsidR="008F668B" w:rsidRPr="003F6E3D" w:rsidRDefault="008F668B" w:rsidP="008F668B">
            <w:pPr>
              <w:spacing w:after="200" w:line="276" w:lineRule="auto"/>
              <w:jc w:val="right"/>
              <w:rPr>
                <w:rFonts w:ascii="Lato" w:eastAsia="Calibri" w:hAnsi="Lato" w:cs="Calibri"/>
                <w:color w:val="000000"/>
                <w:kern w:val="0"/>
                <w:sz w:val="20"/>
                <w:szCs w:val="20"/>
                <w:lang w:eastAsia="es-MX"/>
                <w14:ligatures w14:val="none"/>
              </w:rPr>
            </w:pPr>
            <w:r w:rsidRPr="003F6E3D">
              <w:rPr>
                <w:rFonts w:ascii="Lato" w:eastAsia="Calibri" w:hAnsi="Lato" w:cs="Calibri"/>
                <w:color w:val="000000"/>
                <w:kern w:val="0"/>
                <w:sz w:val="20"/>
                <w:szCs w:val="20"/>
                <w:lang w:eastAsia="es-MX"/>
                <w14:ligatures w14:val="none"/>
              </w:rPr>
              <w:t>-</w:t>
            </w:r>
            <w:r w:rsidR="00F67FA2">
              <w:rPr>
                <w:rFonts w:ascii="Lato" w:eastAsia="Calibri" w:hAnsi="Lato" w:cs="Calibri"/>
                <w:color w:val="000000"/>
                <w:kern w:val="0"/>
                <w:sz w:val="20"/>
                <w:szCs w:val="20"/>
                <w:lang w:eastAsia="es-MX"/>
                <w14:ligatures w14:val="none"/>
              </w:rPr>
              <w:t>542.94</w:t>
            </w:r>
          </w:p>
        </w:tc>
      </w:tr>
      <w:tr w:rsidR="008F668B" w:rsidRPr="008F668B" w14:paraId="6F5D3183" w14:textId="77777777" w:rsidTr="005435A9">
        <w:trPr>
          <w:trHeight w:val="300"/>
          <w:jc w:val="center"/>
        </w:trPr>
        <w:tc>
          <w:tcPr>
            <w:tcW w:w="5120" w:type="dxa"/>
            <w:vAlign w:val="center"/>
            <w:hideMark/>
          </w:tcPr>
          <w:p w14:paraId="7EB87F87" w14:textId="77777777" w:rsidR="008F668B" w:rsidRPr="008F668B" w:rsidRDefault="008F668B" w:rsidP="008F668B">
            <w:pPr>
              <w:spacing w:after="200" w:line="276" w:lineRule="auto"/>
              <w:rPr>
                <w:rFonts w:ascii="Lato" w:eastAsia="Calibri" w:hAnsi="Lato" w:cs="Calibri"/>
                <w:color w:val="000000"/>
                <w:kern w:val="0"/>
                <w:sz w:val="20"/>
                <w:szCs w:val="20"/>
                <w:lang w:eastAsia="es-MX"/>
                <w14:ligatures w14:val="none"/>
              </w:rPr>
            </w:pPr>
            <w:r w:rsidRPr="008F668B">
              <w:rPr>
                <w:rFonts w:ascii="Lato" w:eastAsia="Calibri" w:hAnsi="Lato" w:cs="Calibri"/>
                <w:color w:val="000000"/>
                <w:kern w:val="0"/>
                <w:sz w:val="20"/>
                <w:szCs w:val="20"/>
                <w:lang w:eastAsia="es-MX"/>
                <w14:ligatures w14:val="none"/>
              </w:rPr>
              <w:t>Ingresos por venta de bienes y prestación de servicios y otros ingresos</w:t>
            </w:r>
          </w:p>
        </w:tc>
        <w:tc>
          <w:tcPr>
            <w:tcW w:w="2080" w:type="dxa"/>
            <w:vAlign w:val="center"/>
            <w:hideMark/>
          </w:tcPr>
          <w:p w14:paraId="070168E4" w14:textId="7B509678" w:rsidR="008F668B" w:rsidRPr="008F668B" w:rsidRDefault="008F668B" w:rsidP="008F668B">
            <w:pPr>
              <w:spacing w:after="200" w:line="276" w:lineRule="auto"/>
              <w:jc w:val="right"/>
              <w:rPr>
                <w:rFonts w:ascii="Lato" w:eastAsia="Calibri" w:hAnsi="Lato" w:cs="Calibri"/>
                <w:color w:val="000000"/>
                <w:kern w:val="0"/>
                <w:sz w:val="20"/>
                <w:szCs w:val="20"/>
                <w:lang w:eastAsia="es-MX"/>
                <w14:ligatures w14:val="none"/>
              </w:rPr>
            </w:pPr>
            <w:r w:rsidRPr="008F668B">
              <w:rPr>
                <w:rFonts w:ascii="Lato" w:eastAsia="Calibri" w:hAnsi="Lato" w:cs="Calibri"/>
                <w:color w:val="000000"/>
                <w:kern w:val="0"/>
                <w:sz w:val="20"/>
                <w:szCs w:val="20"/>
                <w:lang w:eastAsia="es-MX"/>
                <w14:ligatures w14:val="none"/>
              </w:rPr>
              <w:t>1</w:t>
            </w:r>
            <w:r w:rsidR="00BA798D">
              <w:rPr>
                <w:rFonts w:ascii="Lato" w:eastAsia="Calibri" w:hAnsi="Lato" w:cs="Calibri"/>
                <w:color w:val="000000"/>
                <w:kern w:val="0"/>
                <w:sz w:val="20"/>
                <w:szCs w:val="20"/>
                <w:lang w:eastAsia="es-MX"/>
                <w14:ligatures w14:val="none"/>
              </w:rPr>
              <w:t>,874,851.</w:t>
            </w:r>
            <w:r w:rsidRPr="008F668B">
              <w:rPr>
                <w:rFonts w:ascii="Lato" w:eastAsia="Calibri" w:hAnsi="Lato" w:cs="Calibri"/>
                <w:color w:val="000000"/>
                <w:kern w:val="0"/>
                <w:sz w:val="20"/>
                <w:szCs w:val="20"/>
                <w:lang w:eastAsia="es-MX"/>
                <w14:ligatures w14:val="none"/>
              </w:rPr>
              <w:t>00</w:t>
            </w:r>
          </w:p>
        </w:tc>
        <w:tc>
          <w:tcPr>
            <w:tcW w:w="2320" w:type="dxa"/>
            <w:vAlign w:val="center"/>
          </w:tcPr>
          <w:p w14:paraId="5C219645" w14:textId="6C1F3E9D" w:rsidR="008F668B" w:rsidRPr="008F668B" w:rsidRDefault="00F67FA2" w:rsidP="008F668B">
            <w:pPr>
              <w:spacing w:after="200" w:line="276" w:lineRule="auto"/>
              <w:jc w:val="right"/>
              <w:rPr>
                <w:rFonts w:ascii="Lato" w:eastAsia="Calibri" w:hAnsi="Lato" w:cs="Calibri"/>
                <w:color w:val="000000"/>
                <w:kern w:val="0"/>
                <w:sz w:val="20"/>
                <w:szCs w:val="20"/>
                <w:lang w:eastAsia="es-MX"/>
                <w14:ligatures w14:val="none"/>
              </w:rPr>
            </w:pPr>
            <w:r>
              <w:rPr>
                <w:rFonts w:ascii="Lato" w:eastAsia="Calibri" w:hAnsi="Lato" w:cs="Calibri"/>
                <w:color w:val="000000"/>
                <w:kern w:val="0"/>
                <w:sz w:val="20"/>
                <w:szCs w:val="20"/>
                <w:lang w:eastAsia="es-MX"/>
                <w14:ligatures w14:val="none"/>
              </w:rPr>
              <w:t>205,640.96</w:t>
            </w:r>
          </w:p>
        </w:tc>
        <w:tc>
          <w:tcPr>
            <w:tcW w:w="2937" w:type="dxa"/>
            <w:vAlign w:val="center"/>
          </w:tcPr>
          <w:p w14:paraId="0F8EABB0" w14:textId="6F3BC9A6" w:rsidR="008F668B" w:rsidRPr="008F668B" w:rsidRDefault="00F67FA2" w:rsidP="008F668B">
            <w:pPr>
              <w:spacing w:after="200" w:line="276" w:lineRule="auto"/>
              <w:jc w:val="right"/>
              <w:rPr>
                <w:rFonts w:ascii="Lato" w:eastAsia="Calibri" w:hAnsi="Lato" w:cs="Calibri"/>
                <w:color w:val="000000"/>
                <w:kern w:val="0"/>
                <w:sz w:val="20"/>
                <w:szCs w:val="20"/>
                <w:lang w:eastAsia="es-MX"/>
                <w14:ligatures w14:val="none"/>
              </w:rPr>
            </w:pPr>
            <w:r w:rsidRPr="00F67FA2">
              <w:rPr>
                <w:rFonts w:ascii="Lato" w:eastAsia="Calibri" w:hAnsi="Lato" w:cs="Calibri"/>
                <w:color w:val="000000"/>
                <w:kern w:val="0"/>
                <w:sz w:val="20"/>
                <w:szCs w:val="20"/>
                <w:lang w:eastAsia="es-MX"/>
                <w14:ligatures w14:val="none"/>
              </w:rPr>
              <w:t>1,669,210.04</w:t>
            </w:r>
          </w:p>
        </w:tc>
      </w:tr>
      <w:tr w:rsidR="008F668B" w:rsidRPr="008F668B" w14:paraId="3782F6AB" w14:textId="77777777" w:rsidTr="005435A9">
        <w:trPr>
          <w:trHeight w:val="539"/>
          <w:jc w:val="center"/>
        </w:trPr>
        <w:tc>
          <w:tcPr>
            <w:tcW w:w="5120" w:type="dxa"/>
            <w:vAlign w:val="center"/>
            <w:hideMark/>
          </w:tcPr>
          <w:p w14:paraId="65415FBB" w14:textId="77777777" w:rsidR="008F668B" w:rsidRPr="008F668B" w:rsidRDefault="008F668B" w:rsidP="008F668B">
            <w:pPr>
              <w:spacing w:after="200" w:line="276" w:lineRule="auto"/>
              <w:rPr>
                <w:rFonts w:ascii="Lato" w:eastAsia="Calibri" w:hAnsi="Lato" w:cs="Calibri"/>
                <w:color w:val="000000"/>
                <w:kern w:val="0"/>
                <w:sz w:val="20"/>
                <w:szCs w:val="20"/>
                <w:lang w:eastAsia="es-MX"/>
                <w14:ligatures w14:val="none"/>
              </w:rPr>
            </w:pPr>
            <w:r w:rsidRPr="008F668B">
              <w:rPr>
                <w:rFonts w:ascii="Lato" w:eastAsia="Calibri" w:hAnsi="Lato" w:cs="Calibri"/>
                <w:color w:val="000000"/>
                <w:kern w:val="0"/>
                <w:sz w:val="20"/>
                <w:szCs w:val="20"/>
                <w:lang w:eastAsia="es-MX"/>
                <w14:ligatures w14:val="none"/>
              </w:rPr>
              <w:t>Transferencias, asignaciones, subsidios y otras ayudas</w:t>
            </w:r>
          </w:p>
        </w:tc>
        <w:tc>
          <w:tcPr>
            <w:tcW w:w="2080" w:type="dxa"/>
            <w:vAlign w:val="center"/>
            <w:hideMark/>
          </w:tcPr>
          <w:p w14:paraId="18026D91" w14:textId="75C0B4D0" w:rsidR="008F668B" w:rsidRPr="008F668B" w:rsidRDefault="008F668B" w:rsidP="008F668B">
            <w:pPr>
              <w:spacing w:after="200" w:line="276" w:lineRule="auto"/>
              <w:jc w:val="right"/>
              <w:rPr>
                <w:rFonts w:ascii="Lato" w:eastAsia="Calibri" w:hAnsi="Lato" w:cs="Calibri"/>
                <w:color w:val="000000"/>
                <w:kern w:val="0"/>
                <w:sz w:val="20"/>
                <w:szCs w:val="20"/>
                <w:lang w:eastAsia="es-MX"/>
                <w14:ligatures w14:val="none"/>
              </w:rPr>
            </w:pPr>
            <w:r w:rsidRPr="008F668B">
              <w:rPr>
                <w:rFonts w:ascii="Lato" w:eastAsia="Calibri" w:hAnsi="Lato" w:cs="Calibri"/>
                <w:color w:val="000000"/>
                <w:kern w:val="0"/>
                <w:sz w:val="20"/>
                <w:szCs w:val="20"/>
                <w:lang w:eastAsia="es-MX"/>
                <w14:ligatures w14:val="none"/>
              </w:rPr>
              <w:t>1</w:t>
            </w:r>
            <w:r w:rsidR="00BA798D">
              <w:rPr>
                <w:rFonts w:ascii="Lato" w:eastAsia="Calibri" w:hAnsi="Lato" w:cs="Calibri"/>
                <w:color w:val="000000"/>
                <w:kern w:val="0"/>
                <w:sz w:val="20"/>
                <w:szCs w:val="20"/>
                <w:lang w:eastAsia="es-MX"/>
                <w14:ligatures w14:val="none"/>
              </w:rPr>
              <w:t>3</w:t>
            </w:r>
            <w:r w:rsidRPr="008F668B">
              <w:rPr>
                <w:rFonts w:ascii="Lato" w:eastAsia="Calibri" w:hAnsi="Lato" w:cs="Calibri"/>
                <w:color w:val="000000"/>
                <w:kern w:val="0"/>
                <w:sz w:val="20"/>
                <w:szCs w:val="20"/>
                <w:lang w:eastAsia="es-MX"/>
                <w14:ligatures w14:val="none"/>
              </w:rPr>
              <w:t>,</w:t>
            </w:r>
            <w:r w:rsidR="00BA798D">
              <w:rPr>
                <w:rFonts w:ascii="Lato" w:eastAsia="Calibri" w:hAnsi="Lato" w:cs="Calibri"/>
                <w:color w:val="000000"/>
                <w:kern w:val="0"/>
                <w:sz w:val="20"/>
                <w:szCs w:val="20"/>
                <w:lang w:eastAsia="es-MX"/>
                <w14:ligatures w14:val="none"/>
              </w:rPr>
              <w:t>570,518</w:t>
            </w:r>
            <w:r w:rsidRPr="008F668B">
              <w:rPr>
                <w:rFonts w:ascii="Lato" w:eastAsia="Calibri" w:hAnsi="Lato" w:cs="Calibri"/>
                <w:color w:val="000000"/>
                <w:kern w:val="0"/>
                <w:sz w:val="20"/>
                <w:szCs w:val="20"/>
                <w:lang w:eastAsia="es-MX"/>
                <w14:ligatures w14:val="none"/>
              </w:rPr>
              <w:t>.00</w:t>
            </w:r>
          </w:p>
        </w:tc>
        <w:tc>
          <w:tcPr>
            <w:tcW w:w="2320" w:type="dxa"/>
            <w:vAlign w:val="center"/>
          </w:tcPr>
          <w:p w14:paraId="303204FB" w14:textId="2091EE5C" w:rsidR="008F668B" w:rsidRPr="008F668B" w:rsidRDefault="00F67FA2" w:rsidP="008F668B">
            <w:pPr>
              <w:spacing w:after="200" w:line="276" w:lineRule="auto"/>
              <w:jc w:val="right"/>
              <w:rPr>
                <w:rFonts w:ascii="Lato" w:eastAsia="Calibri" w:hAnsi="Lato" w:cs="Calibri"/>
                <w:color w:val="000000"/>
                <w:kern w:val="0"/>
                <w:sz w:val="20"/>
                <w:szCs w:val="20"/>
                <w:lang w:eastAsia="es-MX"/>
                <w14:ligatures w14:val="none"/>
              </w:rPr>
            </w:pPr>
            <w:r>
              <w:rPr>
                <w:rFonts w:ascii="Lato" w:eastAsia="Calibri" w:hAnsi="Lato" w:cs="Calibri"/>
                <w:color w:val="000000"/>
                <w:kern w:val="0"/>
                <w:sz w:val="20"/>
                <w:szCs w:val="20"/>
                <w:lang w:eastAsia="es-MX"/>
                <w14:ligatures w14:val="none"/>
              </w:rPr>
              <w:t>2,850,550.00</w:t>
            </w:r>
          </w:p>
        </w:tc>
        <w:tc>
          <w:tcPr>
            <w:tcW w:w="2937" w:type="dxa"/>
            <w:vAlign w:val="center"/>
          </w:tcPr>
          <w:p w14:paraId="09F5D898" w14:textId="0D9632A8" w:rsidR="008F668B" w:rsidRPr="008F668B" w:rsidRDefault="00F67FA2" w:rsidP="008F668B">
            <w:pPr>
              <w:spacing w:after="200" w:line="276" w:lineRule="auto"/>
              <w:jc w:val="right"/>
              <w:rPr>
                <w:rFonts w:ascii="Lato" w:eastAsia="Calibri" w:hAnsi="Lato" w:cs="Calibri"/>
                <w:color w:val="000000"/>
                <w:kern w:val="0"/>
                <w:sz w:val="20"/>
                <w:szCs w:val="20"/>
                <w:lang w:eastAsia="es-MX"/>
                <w14:ligatures w14:val="none"/>
              </w:rPr>
            </w:pPr>
            <w:r w:rsidRPr="00F67FA2">
              <w:rPr>
                <w:rFonts w:ascii="Lato" w:eastAsia="Calibri" w:hAnsi="Lato" w:cs="Calibri"/>
                <w:color w:val="000000"/>
                <w:kern w:val="0"/>
                <w:sz w:val="20"/>
                <w:szCs w:val="20"/>
                <w:lang w:eastAsia="es-MX"/>
                <w14:ligatures w14:val="none"/>
              </w:rPr>
              <w:t>10,719,968</w:t>
            </w:r>
            <w:r w:rsidR="007065F4">
              <w:rPr>
                <w:rFonts w:ascii="Lato" w:eastAsia="Calibri" w:hAnsi="Lato" w:cs="Calibri"/>
                <w:color w:val="000000"/>
                <w:kern w:val="0"/>
                <w:sz w:val="20"/>
                <w:szCs w:val="20"/>
                <w:lang w:eastAsia="es-MX"/>
                <w14:ligatures w14:val="none"/>
              </w:rPr>
              <w:t>.00</w:t>
            </w:r>
          </w:p>
        </w:tc>
      </w:tr>
    </w:tbl>
    <w:p w14:paraId="363DC17C" w14:textId="77777777" w:rsidR="008F668B" w:rsidRPr="008F668B" w:rsidRDefault="008F668B" w:rsidP="008F668B">
      <w:pPr>
        <w:autoSpaceDE w:val="0"/>
        <w:autoSpaceDN w:val="0"/>
        <w:adjustRightInd w:val="0"/>
        <w:spacing w:after="200" w:line="360" w:lineRule="auto"/>
        <w:jc w:val="both"/>
        <w:rPr>
          <w:rFonts w:ascii="Lato" w:eastAsia="Calibri" w:hAnsi="Lato" w:cs="Arial"/>
          <w:b/>
          <w:kern w:val="0"/>
          <w:sz w:val="20"/>
          <w:szCs w:val="20"/>
          <w14:ligatures w14:val="none"/>
        </w:rPr>
      </w:pPr>
    </w:p>
    <w:p w14:paraId="7A3470D5" w14:textId="77777777" w:rsidR="008F668B" w:rsidRPr="008F668B" w:rsidRDefault="008F668B" w:rsidP="008F668B">
      <w:pPr>
        <w:autoSpaceDE w:val="0"/>
        <w:autoSpaceDN w:val="0"/>
        <w:adjustRightInd w:val="0"/>
        <w:spacing w:after="200" w:line="360" w:lineRule="auto"/>
        <w:jc w:val="both"/>
        <w:rPr>
          <w:rFonts w:ascii="Lato" w:eastAsia="Calibri" w:hAnsi="Lato" w:cstheme="minorHAnsi"/>
          <w:kern w:val="0"/>
          <w:sz w:val="20"/>
          <w:szCs w:val="20"/>
          <w14:ligatures w14:val="none"/>
        </w:rPr>
      </w:pPr>
      <w:r w:rsidRPr="008F668B">
        <w:rPr>
          <w:rFonts w:ascii="Lato" w:eastAsia="Calibri" w:hAnsi="Lato" w:cstheme="minorHAnsi"/>
          <w:kern w:val="0"/>
          <w:sz w:val="20"/>
          <w:szCs w:val="20"/>
          <w14:ligatures w14:val="none"/>
        </w:rPr>
        <w:t>El Parque Científico y Tecnológico de Yucatán aumento la recaudación significativamente en los ingresos por venta de bienes y prestaciones de servicios y otros ingresos en relación al artículo 8 del “</w:t>
      </w:r>
      <w:r w:rsidRPr="008F668B">
        <w:rPr>
          <w:rFonts w:ascii="Lato" w:eastAsia="Calibri" w:hAnsi="Lato" w:cstheme="minorHAnsi"/>
          <w:b/>
          <w:bCs/>
          <w:kern w:val="0"/>
          <w:sz w:val="20"/>
          <w:szCs w:val="20"/>
          <w14:ligatures w14:val="none"/>
        </w:rPr>
        <w:t>Acuerdo 02/2022 por el que se expiden las reglas de funcionamiento del Parque Científico y Tecnológico de Yucatán</w:t>
      </w:r>
      <w:r w:rsidRPr="008F668B">
        <w:rPr>
          <w:rFonts w:ascii="Lato" w:eastAsia="Calibri" w:hAnsi="Lato" w:cstheme="minorHAnsi"/>
          <w:kern w:val="0"/>
          <w:sz w:val="20"/>
          <w:szCs w:val="20"/>
          <w14:ligatures w14:val="none"/>
        </w:rPr>
        <w:t>” en el cual se menciona que el parque cobrara una cuota de mantenimiento mensual o anual a comodatarios y propietarios , misma que se fijara en función de los metros cuadrados de la superficie obtenida en donación para el establecimiento de sus instalaciones, y que el monto de dicha cuota será analizado y aprobado por la Junta de Gobierno de manera anual.</w:t>
      </w:r>
    </w:p>
    <w:p w14:paraId="48D9A3D3" w14:textId="77777777" w:rsidR="008F668B" w:rsidRPr="008F668B" w:rsidRDefault="008F668B" w:rsidP="008F668B">
      <w:pPr>
        <w:numPr>
          <w:ilvl w:val="0"/>
          <w:numId w:val="4"/>
        </w:numPr>
        <w:autoSpaceDE w:val="0"/>
        <w:autoSpaceDN w:val="0"/>
        <w:adjustRightInd w:val="0"/>
        <w:spacing w:after="200" w:line="360" w:lineRule="auto"/>
        <w:contextualSpacing/>
        <w:jc w:val="both"/>
        <w:rPr>
          <w:rFonts w:ascii="Lato" w:eastAsia="Times New Roman" w:hAnsi="Lato" w:cs="Arial"/>
          <w:bCs/>
          <w:kern w:val="0"/>
          <w:sz w:val="20"/>
          <w:szCs w:val="20"/>
          <w:lang w:val="es-ES" w:eastAsia="es-ES"/>
          <w14:ligatures w14:val="none"/>
        </w:rPr>
      </w:pPr>
      <w:r w:rsidRPr="008F668B">
        <w:rPr>
          <w:rFonts w:ascii="Lato" w:eastAsia="Times New Roman" w:hAnsi="Lato" w:cs="Arial"/>
          <w:b/>
          <w:kern w:val="0"/>
          <w:sz w:val="20"/>
          <w:szCs w:val="20"/>
          <w:lang w:val="es-ES" w:eastAsia="es-ES"/>
          <w14:ligatures w14:val="none"/>
        </w:rPr>
        <w:t xml:space="preserve">Información sobre la Deuda y el Reporte Analítico de la Deuda. </w:t>
      </w:r>
      <w:r w:rsidRPr="008F668B">
        <w:rPr>
          <w:rFonts w:ascii="Lato" w:eastAsia="Times New Roman" w:hAnsi="Lato" w:cs="Arial"/>
          <w:bCs/>
          <w:kern w:val="0"/>
          <w:sz w:val="20"/>
          <w:szCs w:val="20"/>
          <w:lang w:val="es-ES" w:eastAsia="es-ES"/>
          <w14:ligatures w14:val="none"/>
        </w:rPr>
        <w:t>No aplica.</w:t>
      </w:r>
    </w:p>
    <w:p w14:paraId="606EA6A6" w14:textId="77777777" w:rsidR="008F668B" w:rsidRPr="008F668B" w:rsidRDefault="008F668B" w:rsidP="008F668B">
      <w:pPr>
        <w:numPr>
          <w:ilvl w:val="0"/>
          <w:numId w:val="11"/>
        </w:numPr>
        <w:spacing w:after="101" w:line="240" w:lineRule="exact"/>
        <w:ind w:left="709" w:hanging="425"/>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Utilizar al menos los siguientes indicadores: deuda respecto al PIB y deuda respecto a la recaudación tomando, como mínimo, un periodo igual o menor a 5 años.</w:t>
      </w:r>
    </w:p>
    <w:p w14:paraId="0FFC15B6" w14:textId="77777777" w:rsidR="008F668B" w:rsidRPr="008F668B" w:rsidRDefault="008F668B" w:rsidP="008F668B">
      <w:pPr>
        <w:spacing w:after="101" w:line="240" w:lineRule="exact"/>
        <w:ind w:left="993"/>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No aplica porque el </w:t>
      </w:r>
      <w:r w:rsidRPr="008F668B">
        <w:rPr>
          <w:rFonts w:ascii="Lato" w:eastAsia="Times New Roman" w:hAnsi="Lato" w:cstheme="minorHAnsi"/>
          <w:kern w:val="0"/>
          <w:sz w:val="20"/>
          <w:szCs w:val="20"/>
          <w:lang w:val="es-ES" w:eastAsia="es-ES"/>
          <w14:ligatures w14:val="none"/>
        </w:rPr>
        <w:t xml:space="preserve">Parque Científico </w:t>
      </w:r>
      <w:r w:rsidRPr="008F668B">
        <w:rPr>
          <w:rFonts w:ascii="Lato" w:eastAsia="Times New Roman" w:hAnsi="Lato" w:cs="Times New Roman"/>
          <w:bCs/>
          <w:kern w:val="0"/>
          <w:sz w:val="20"/>
          <w:szCs w:val="20"/>
          <w:lang w:eastAsia="es-ES"/>
          <w14:ligatures w14:val="none"/>
        </w:rPr>
        <w:t>no tienen deuda pública contraída.</w:t>
      </w:r>
    </w:p>
    <w:p w14:paraId="54D98DB4" w14:textId="77777777" w:rsidR="008F668B" w:rsidRPr="008F668B" w:rsidRDefault="008F668B" w:rsidP="008F668B">
      <w:pPr>
        <w:numPr>
          <w:ilvl w:val="0"/>
          <w:numId w:val="11"/>
        </w:numPr>
        <w:spacing w:after="101" w:line="240" w:lineRule="exact"/>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lastRenderedPageBreak/>
        <w:t>Información de manera agrupada por tipo de valor gubernamental o instrumento financiero en la que se consideren intereses, comisiones, tasa, perfil de vencimiento y otros gastos de la deuda. Se presentan los formatos en cero por no tener Deuda Pública. No aplica.</w:t>
      </w:r>
    </w:p>
    <w:p w14:paraId="391E2123" w14:textId="77777777" w:rsidR="008F668B" w:rsidRPr="008F668B" w:rsidRDefault="008F668B" w:rsidP="008F668B">
      <w:pPr>
        <w:spacing w:after="101" w:line="240" w:lineRule="exact"/>
        <w:ind w:left="1008"/>
        <w:jc w:val="both"/>
        <w:rPr>
          <w:rFonts w:ascii="Lato" w:eastAsia="Times New Roman" w:hAnsi="Lato" w:cs="Times New Roman"/>
          <w:bCs/>
          <w:kern w:val="0"/>
          <w:sz w:val="20"/>
          <w:szCs w:val="20"/>
          <w:lang w:eastAsia="es-ES"/>
          <w14:ligatures w14:val="none"/>
        </w:rPr>
      </w:pPr>
    </w:p>
    <w:p w14:paraId="53EA0106" w14:textId="77777777" w:rsidR="008F668B" w:rsidRPr="008F668B" w:rsidRDefault="008F668B" w:rsidP="008F668B">
      <w:pPr>
        <w:numPr>
          <w:ilvl w:val="0"/>
          <w:numId w:val="4"/>
        </w:numPr>
        <w:autoSpaceDE w:val="0"/>
        <w:autoSpaceDN w:val="0"/>
        <w:adjustRightInd w:val="0"/>
        <w:spacing w:after="200" w:line="360" w:lineRule="auto"/>
        <w:contextualSpacing/>
        <w:jc w:val="both"/>
        <w:rPr>
          <w:rFonts w:ascii="Lato" w:eastAsia="Calibri" w:hAnsi="Lato" w:cs="Arial"/>
          <w:kern w:val="0"/>
          <w:sz w:val="20"/>
          <w:szCs w:val="20"/>
          <w14:ligatures w14:val="none"/>
        </w:rPr>
      </w:pPr>
      <w:r w:rsidRPr="008F668B">
        <w:rPr>
          <w:rFonts w:ascii="Lato" w:eastAsia="Calibri" w:hAnsi="Lato" w:cs="Arial"/>
          <w:b/>
          <w:kern w:val="0"/>
          <w:sz w:val="20"/>
          <w:szCs w:val="20"/>
          <w14:ligatures w14:val="none"/>
        </w:rPr>
        <w:t>Calificaciones Otorgadas.</w:t>
      </w:r>
      <w:r w:rsidRPr="008F668B">
        <w:rPr>
          <w:rFonts w:ascii="Lato" w:eastAsia="Calibri" w:hAnsi="Lato" w:cs="Arial"/>
          <w:kern w:val="0"/>
          <w:sz w:val="20"/>
          <w:szCs w:val="20"/>
          <w14:ligatures w14:val="none"/>
        </w:rPr>
        <w:t xml:space="preserve"> No aplica.</w:t>
      </w:r>
    </w:p>
    <w:p w14:paraId="53361DB1" w14:textId="77777777" w:rsidR="008F668B" w:rsidRPr="008F668B" w:rsidRDefault="008F668B" w:rsidP="008F668B">
      <w:pPr>
        <w:autoSpaceDE w:val="0"/>
        <w:autoSpaceDN w:val="0"/>
        <w:adjustRightInd w:val="0"/>
        <w:spacing w:after="200" w:line="360" w:lineRule="auto"/>
        <w:jc w:val="both"/>
        <w:rPr>
          <w:rFonts w:ascii="Lato" w:eastAsia="Calibri" w:hAnsi="Lato" w:cs="Arial"/>
          <w:b/>
          <w:kern w:val="0"/>
          <w:sz w:val="20"/>
          <w:szCs w:val="20"/>
          <w14:ligatures w14:val="none"/>
        </w:rPr>
      </w:pPr>
      <w:r w:rsidRPr="008F668B">
        <w:rPr>
          <w:rFonts w:ascii="Lato" w:eastAsia="Calibri" w:hAnsi="Lato" w:cs="Arial"/>
          <w:kern w:val="0"/>
          <w:sz w:val="20"/>
          <w:szCs w:val="20"/>
          <w14:ligatures w14:val="none"/>
        </w:rPr>
        <w:t>Informar, tanto del ente público como cualquier transacción realizada, que haya sido sujeto a una calificación crediticia</w:t>
      </w:r>
    </w:p>
    <w:p w14:paraId="5E1DF953" w14:textId="77777777" w:rsidR="008F668B" w:rsidRPr="008F668B" w:rsidRDefault="008F668B" w:rsidP="008F668B">
      <w:pPr>
        <w:numPr>
          <w:ilvl w:val="0"/>
          <w:numId w:val="4"/>
        </w:numPr>
        <w:autoSpaceDE w:val="0"/>
        <w:autoSpaceDN w:val="0"/>
        <w:adjustRightInd w:val="0"/>
        <w:spacing w:after="200" w:line="360" w:lineRule="auto"/>
        <w:contextualSpacing/>
        <w:jc w:val="both"/>
        <w:rPr>
          <w:rFonts w:ascii="Lato" w:eastAsia="Calibri" w:hAnsi="Lato" w:cs="Arial"/>
          <w:kern w:val="0"/>
          <w:sz w:val="20"/>
          <w:szCs w:val="20"/>
          <w14:ligatures w14:val="none"/>
        </w:rPr>
      </w:pPr>
      <w:r w:rsidRPr="008F668B">
        <w:rPr>
          <w:rFonts w:ascii="Lato" w:eastAsia="Calibri" w:hAnsi="Lato" w:cs="Arial"/>
          <w:b/>
          <w:kern w:val="0"/>
          <w:sz w:val="20"/>
          <w:szCs w:val="20"/>
          <w14:ligatures w14:val="none"/>
        </w:rPr>
        <w:t>Proceso de Mejora</w:t>
      </w:r>
    </w:p>
    <w:p w14:paraId="3EF2BFD1" w14:textId="77777777" w:rsidR="008F668B" w:rsidRDefault="008F668B" w:rsidP="008F668B">
      <w:pPr>
        <w:autoSpaceDE w:val="0"/>
        <w:autoSpaceDN w:val="0"/>
        <w:adjustRightInd w:val="0"/>
        <w:spacing w:after="200" w:line="360"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La jefatura de Administración y Finanzas del </w:t>
      </w:r>
      <w:r w:rsidRPr="008F668B">
        <w:rPr>
          <w:rFonts w:ascii="Lato" w:eastAsia="Calibri" w:hAnsi="Lato" w:cstheme="minorHAnsi"/>
          <w:kern w:val="0"/>
          <w:sz w:val="20"/>
          <w:szCs w:val="20"/>
          <w14:ligatures w14:val="none"/>
        </w:rPr>
        <w:t xml:space="preserve">Parque Científico y Tecnológico de Yucatán </w:t>
      </w:r>
      <w:r w:rsidRPr="008F668B">
        <w:rPr>
          <w:rFonts w:ascii="Lato" w:eastAsia="Calibri" w:hAnsi="Lato" w:cs="Arial"/>
          <w:kern w:val="0"/>
          <w:sz w:val="20"/>
          <w:szCs w:val="20"/>
          <w14:ligatures w14:val="none"/>
        </w:rPr>
        <w:t xml:space="preserve">es el responsable del establecimiento y mantenimiento de los sistemas de control interno relacionado con la preparación de los estados financieros. </w:t>
      </w:r>
    </w:p>
    <w:p w14:paraId="3FAF8260" w14:textId="77777777" w:rsidR="008F668B" w:rsidRPr="008F668B" w:rsidRDefault="008F668B" w:rsidP="008F668B">
      <w:pPr>
        <w:autoSpaceDE w:val="0"/>
        <w:autoSpaceDN w:val="0"/>
        <w:adjustRightInd w:val="0"/>
        <w:spacing w:after="200" w:line="360" w:lineRule="auto"/>
        <w:jc w:val="both"/>
        <w:rPr>
          <w:rFonts w:ascii="Lato" w:eastAsia="Calibri" w:hAnsi="Lato" w:cs="Arial"/>
          <w:kern w:val="0"/>
          <w:sz w:val="20"/>
          <w:szCs w:val="20"/>
          <w14:ligatures w14:val="none"/>
        </w:rPr>
      </w:pPr>
    </w:p>
    <w:p w14:paraId="01B58687" w14:textId="77777777" w:rsidR="008F668B" w:rsidRPr="008F668B" w:rsidRDefault="008F668B" w:rsidP="008F668B">
      <w:pPr>
        <w:numPr>
          <w:ilvl w:val="0"/>
          <w:numId w:val="12"/>
        </w:numPr>
        <w:tabs>
          <w:tab w:val="left" w:pos="284"/>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Principales Políticas de Control Interno:</w:t>
      </w:r>
    </w:p>
    <w:p w14:paraId="2BF6951A" w14:textId="77777777" w:rsidR="008F668B" w:rsidRPr="008F668B" w:rsidRDefault="008F668B" w:rsidP="008F668B">
      <w:pPr>
        <w:tabs>
          <w:tab w:val="left" w:pos="708"/>
          <w:tab w:val="center" w:pos="4419"/>
          <w:tab w:val="right" w:pos="8838"/>
        </w:tabs>
        <w:spacing w:after="0" w:line="276" w:lineRule="auto"/>
        <w:ind w:firstLine="540"/>
        <w:jc w:val="both"/>
        <w:rPr>
          <w:rFonts w:ascii="Lato" w:eastAsia="Calibri" w:hAnsi="Lato" w:cs="Arial"/>
          <w:kern w:val="0"/>
          <w:sz w:val="20"/>
          <w:szCs w:val="20"/>
          <w14:ligatures w14:val="none"/>
        </w:rPr>
      </w:pPr>
      <w:r w:rsidRPr="008F668B">
        <w:rPr>
          <w:rFonts w:ascii="Lato" w:eastAsia="Calibri" w:hAnsi="Lato" w:cstheme="minorHAnsi"/>
          <w:kern w:val="0"/>
          <w:sz w:val="20"/>
          <w:szCs w:val="20"/>
          <w14:ligatures w14:val="none"/>
        </w:rPr>
        <w:t xml:space="preserve">El Parque Científico y Tecnológico de Yucatán </w:t>
      </w:r>
      <w:r w:rsidRPr="008F668B">
        <w:rPr>
          <w:rFonts w:ascii="Lato" w:eastAsia="Calibri" w:hAnsi="Lato" w:cs="Arial"/>
          <w:kern w:val="0"/>
          <w:sz w:val="20"/>
          <w:szCs w:val="20"/>
          <w14:ligatures w14:val="none"/>
        </w:rPr>
        <w:t xml:space="preserve">es auditado por el Órgano de Fiscalización del Estado quien es el encargado de auditar y hacer revisiones en la Contabilidad de este organismo. </w:t>
      </w:r>
    </w:p>
    <w:p w14:paraId="2DC2D8CC" w14:textId="77777777" w:rsidR="008F668B" w:rsidRPr="008F668B" w:rsidRDefault="008F668B" w:rsidP="008F668B">
      <w:pPr>
        <w:tabs>
          <w:tab w:val="left" w:pos="708"/>
          <w:tab w:val="center" w:pos="4419"/>
          <w:tab w:val="right" w:pos="8838"/>
        </w:tabs>
        <w:spacing w:after="0" w:line="276" w:lineRule="auto"/>
        <w:ind w:firstLine="540"/>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Así mismo la Secretaría de la Contraloría General del Estado de Yucatán es el Órgano encargado de auditar y revisar el Sistema de Control Interno implementado en el </w:t>
      </w:r>
      <w:r w:rsidRPr="008F668B">
        <w:rPr>
          <w:rFonts w:ascii="Lato" w:eastAsia="Calibri" w:hAnsi="Lato" w:cstheme="minorHAnsi"/>
          <w:kern w:val="0"/>
          <w:sz w:val="20"/>
          <w:szCs w:val="20"/>
          <w14:ligatures w14:val="none"/>
        </w:rPr>
        <w:t>Parque Científico y Tecnológico de Yucatán</w:t>
      </w:r>
      <w:r w:rsidRPr="008F668B">
        <w:rPr>
          <w:rFonts w:ascii="Lato" w:eastAsia="Calibri" w:hAnsi="Lato" w:cs="Arial"/>
          <w:kern w:val="0"/>
          <w:sz w:val="20"/>
          <w:szCs w:val="20"/>
          <w14:ligatures w14:val="none"/>
        </w:rPr>
        <w:t>.</w:t>
      </w:r>
    </w:p>
    <w:p w14:paraId="2703C621" w14:textId="77777777" w:rsidR="008F668B" w:rsidRPr="008F668B" w:rsidRDefault="008F668B" w:rsidP="008F668B">
      <w:pPr>
        <w:tabs>
          <w:tab w:val="left" w:pos="708"/>
          <w:tab w:val="center" w:pos="4419"/>
          <w:tab w:val="right" w:pos="8838"/>
        </w:tabs>
        <w:spacing w:after="240" w:line="276" w:lineRule="auto"/>
        <w:ind w:firstLine="540"/>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Lo anterior constituye el marco sobre la actitud favorable de la jefatura de Administración y Finanzas hacia los controles internos establecidos.</w:t>
      </w:r>
    </w:p>
    <w:p w14:paraId="56D4A66B" w14:textId="77777777" w:rsidR="008F668B" w:rsidRPr="008F668B" w:rsidRDefault="008F668B" w:rsidP="008F668B">
      <w:pPr>
        <w:numPr>
          <w:ilvl w:val="0"/>
          <w:numId w:val="12"/>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Medidas de desempeño financiera, metas y alcance.</w:t>
      </w:r>
    </w:p>
    <w:p w14:paraId="37014D2F" w14:textId="77777777" w:rsidR="008F668B" w:rsidRPr="008F668B" w:rsidRDefault="008F668B" w:rsidP="008F668B">
      <w:pPr>
        <w:numPr>
          <w:ilvl w:val="0"/>
          <w:numId w:val="13"/>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Estructura Organizacional.</w:t>
      </w:r>
    </w:p>
    <w:p w14:paraId="47FAD6A5" w14:textId="77777777" w:rsidR="008F668B" w:rsidRPr="008F668B" w:rsidRDefault="008F668B" w:rsidP="008F668B">
      <w:pPr>
        <w:tabs>
          <w:tab w:val="left" w:pos="708"/>
          <w:tab w:val="center" w:pos="4419"/>
          <w:tab w:val="right" w:pos="8838"/>
        </w:tabs>
        <w:spacing w:after="0" w:line="276" w:lineRule="auto"/>
        <w:ind w:firstLine="540"/>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La estructura organizacional está aprobada y autorizada por la Junta de Gobierno de</w:t>
      </w:r>
      <w:r w:rsidRPr="008F668B">
        <w:rPr>
          <w:rFonts w:ascii="Lato" w:eastAsia="Calibri" w:hAnsi="Lato" w:cstheme="minorHAnsi"/>
          <w:kern w:val="0"/>
          <w:sz w:val="20"/>
          <w:szCs w:val="20"/>
          <w14:ligatures w14:val="none"/>
        </w:rPr>
        <w:t xml:space="preserve">l Parque Científico y Tecnológico de Yucatán </w:t>
      </w:r>
      <w:r w:rsidRPr="008F668B">
        <w:rPr>
          <w:rFonts w:ascii="Lato" w:eastAsia="Calibri" w:hAnsi="Lato" w:cs="Arial"/>
          <w:kern w:val="0"/>
          <w:sz w:val="20"/>
          <w:szCs w:val="20"/>
          <w14:ligatures w14:val="none"/>
        </w:rPr>
        <w:t>y refleja una relación jerárquica lógica, la asignación de Responsabilidades y las facultades.</w:t>
      </w:r>
    </w:p>
    <w:p w14:paraId="7D095839" w14:textId="77777777" w:rsidR="008F668B" w:rsidRPr="008F668B" w:rsidRDefault="008F668B" w:rsidP="008F668B">
      <w:pPr>
        <w:numPr>
          <w:ilvl w:val="0"/>
          <w:numId w:val="13"/>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Autoridad y Responsabilidad.</w:t>
      </w:r>
    </w:p>
    <w:p w14:paraId="6A8A6C34" w14:textId="77777777" w:rsidR="008F668B" w:rsidRPr="008F668B" w:rsidRDefault="008F668B" w:rsidP="008F668B">
      <w:pPr>
        <w:tabs>
          <w:tab w:val="left" w:pos="708"/>
          <w:tab w:val="center" w:pos="4419"/>
          <w:tab w:val="right" w:pos="8838"/>
        </w:tabs>
        <w:spacing w:after="0" w:line="276" w:lineRule="auto"/>
        <w:ind w:firstLine="567"/>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Las facultades y responsabilidades de los servidores públicos están dadas en razón del Decreto donde se modifica al </w:t>
      </w:r>
      <w:r w:rsidRPr="008F668B">
        <w:rPr>
          <w:rFonts w:ascii="Lato" w:eastAsia="Calibri" w:hAnsi="Lato" w:cstheme="minorHAnsi"/>
          <w:kern w:val="0"/>
          <w:sz w:val="20"/>
          <w:szCs w:val="20"/>
          <w14:ligatures w14:val="none"/>
        </w:rPr>
        <w:t>Parque Científico y Tecnológico de Yucatán</w:t>
      </w:r>
      <w:r w:rsidRPr="008F668B">
        <w:rPr>
          <w:rFonts w:ascii="Lato" w:eastAsia="Calibri" w:hAnsi="Lato" w:cs="Arial"/>
          <w:kern w:val="0"/>
          <w:sz w:val="20"/>
          <w:szCs w:val="20"/>
          <w14:ligatures w14:val="none"/>
        </w:rPr>
        <w:t>, el Código de la Administración Pública del Estado de Yucatán y la Ley de Responsabilidades de los Servidores Públicos del Estado de Yucatán.</w:t>
      </w:r>
    </w:p>
    <w:p w14:paraId="5B65FD80" w14:textId="77777777" w:rsidR="008F668B" w:rsidRPr="008F668B" w:rsidRDefault="008F668B" w:rsidP="008F668B">
      <w:pPr>
        <w:numPr>
          <w:ilvl w:val="0"/>
          <w:numId w:val="13"/>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lastRenderedPageBreak/>
        <w:t>Control Administrativo.</w:t>
      </w:r>
    </w:p>
    <w:p w14:paraId="72BB05F1" w14:textId="77777777" w:rsidR="008F668B" w:rsidRPr="008F668B" w:rsidRDefault="008F668B" w:rsidP="008F668B">
      <w:pPr>
        <w:tabs>
          <w:tab w:val="left" w:pos="708"/>
          <w:tab w:val="center" w:pos="4419"/>
          <w:tab w:val="right" w:pos="8838"/>
        </w:tabs>
        <w:spacing w:after="0" w:line="276" w:lineRule="auto"/>
        <w:ind w:firstLine="567"/>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La jefatura de Administración y Finanzas cuenta con Unidades Básicas de Presupuestación, que le permiten medir el cumplimiento de sus objetivos, metas e indicadores. </w:t>
      </w:r>
    </w:p>
    <w:p w14:paraId="0BDFE4B7" w14:textId="77777777" w:rsidR="008F668B" w:rsidRPr="008F668B" w:rsidRDefault="008F668B" w:rsidP="008F668B">
      <w:pPr>
        <w:tabs>
          <w:tab w:val="left" w:pos="708"/>
          <w:tab w:val="center" w:pos="4419"/>
          <w:tab w:val="right" w:pos="8838"/>
        </w:tabs>
        <w:spacing w:after="0" w:line="276" w:lineRule="auto"/>
        <w:ind w:firstLine="567"/>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En relación con el sistema contable, se está sujeto a la Ley General de Contabilidad Gubernamental y las normas contables y lineamientos emitidos por el Consejo Nacional de Armonización Contable.</w:t>
      </w:r>
    </w:p>
    <w:p w14:paraId="27560531" w14:textId="77777777" w:rsidR="008F668B" w:rsidRPr="008F668B" w:rsidRDefault="008F668B" w:rsidP="008F668B">
      <w:pPr>
        <w:tabs>
          <w:tab w:val="left" w:pos="708"/>
          <w:tab w:val="center" w:pos="4419"/>
          <w:tab w:val="right" w:pos="8838"/>
        </w:tabs>
        <w:spacing w:after="0" w:line="276" w:lineRule="auto"/>
        <w:ind w:firstLine="567"/>
        <w:jc w:val="both"/>
        <w:rPr>
          <w:rFonts w:ascii="Lato" w:eastAsia="Calibri" w:hAnsi="Lato" w:cs="Arial"/>
          <w:kern w:val="0"/>
          <w:sz w:val="20"/>
          <w:szCs w:val="20"/>
          <w14:ligatures w14:val="none"/>
        </w:rPr>
      </w:pPr>
    </w:p>
    <w:p w14:paraId="2A11F1EF" w14:textId="77777777" w:rsidR="008F668B" w:rsidRPr="008F668B" w:rsidRDefault="008F668B" w:rsidP="008F668B">
      <w:pPr>
        <w:numPr>
          <w:ilvl w:val="0"/>
          <w:numId w:val="4"/>
        </w:num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b/>
          <w:bCs/>
          <w:kern w:val="0"/>
          <w:sz w:val="20"/>
          <w:szCs w:val="20"/>
          <w14:ligatures w14:val="none"/>
        </w:rPr>
        <w:t>Información</w:t>
      </w:r>
      <w:r w:rsidRPr="008F668B">
        <w:rPr>
          <w:rFonts w:ascii="Lato" w:eastAsia="Calibri" w:hAnsi="Lato" w:cs="Arial"/>
          <w:b/>
          <w:kern w:val="0"/>
          <w:sz w:val="20"/>
          <w:szCs w:val="20"/>
          <w14:ligatures w14:val="none"/>
        </w:rPr>
        <w:t xml:space="preserve"> por Segmentos, </w:t>
      </w:r>
      <w:r w:rsidRPr="008F668B">
        <w:rPr>
          <w:rFonts w:ascii="Lato" w:eastAsia="Calibri" w:hAnsi="Lato" w:cs="Arial"/>
          <w:kern w:val="0"/>
          <w:sz w:val="20"/>
          <w:szCs w:val="20"/>
          <w14:ligatures w14:val="none"/>
        </w:rPr>
        <w:t xml:space="preserve">No aplica </w:t>
      </w:r>
    </w:p>
    <w:p w14:paraId="0D7B1C18" w14:textId="77777777" w:rsidR="008F668B" w:rsidRPr="008F668B" w:rsidRDefault="008F668B" w:rsidP="008F668B">
      <w:pPr>
        <w:tabs>
          <w:tab w:val="left" w:pos="708"/>
          <w:tab w:val="center" w:pos="4419"/>
          <w:tab w:val="right" w:pos="8838"/>
        </w:tabs>
        <w:spacing w:after="0" w:line="276" w:lineRule="auto"/>
        <w:jc w:val="both"/>
        <w:rPr>
          <w:rFonts w:ascii="Lato" w:eastAsia="Calibri" w:hAnsi="Lato" w:cs="Arial"/>
          <w:kern w:val="0"/>
          <w:sz w:val="20"/>
          <w:szCs w:val="20"/>
          <w14:ligatures w14:val="none"/>
        </w:rPr>
      </w:pPr>
    </w:p>
    <w:p w14:paraId="46F17605" w14:textId="77777777" w:rsidR="008F668B" w:rsidRPr="008F668B" w:rsidRDefault="008F668B" w:rsidP="008F668B">
      <w:pPr>
        <w:tabs>
          <w:tab w:val="left" w:pos="708"/>
          <w:tab w:val="center" w:pos="4419"/>
          <w:tab w:val="right" w:pos="8838"/>
        </w:tabs>
        <w:spacing w:after="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38498B96" w14:textId="77777777" w:rsidR="008F668B" w:rsidRDefault="008F668B" w:rsidP="008F668B">
      <w:pPr>
        <w:tabs>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Consecuentemente esta información contribuye al análisis más preciso de la situación financiera, grados y fuentes de riesgo y crecimiento potencial de negocio. </w:t>
      </w:r>
    </w:p>
    <w:p w14:paraId="787CD74D" w14:textId="77777777" w:rsidR="008F668B" w:rsidRPr="008F668B" w:rsidRDefault="008F668B" w:rsidP="008F668B">
      <w:pPr>
        <w:numPr>
          <w:ilvl w:val="0"/>
          <w:numId w:val="4"/>
        </w:numPr>
        <w:tabs>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Arial"/>
          <w:b/>
          <w:kern w:val="0"/>
          <w:sz w:val="20"/>
          <w:szCs w:val="20"/>
          <w14:ligatures w14:val="none"/>
        </w:rPr>
        <w:t>Eventos Posteriores.</w:t>
      </w:r>
      <w:r w:rsidRPr="008F668B">
        <w:rPr>
          <w:rFonts w:ascii="Lato" w:eastAsia="Calibri" w:hAnsi="Lato" w:cs="Arial"/>
          <w:kern w:val="0"/>
          <w:sz w:val="20"/>
          <w:szCs w:val="20"/>
          <w14:ligatures w14:val="none"/>
        </w:rPr>
        <w:t xml:space="preserve"> No aplica</w:t>
      </w:r>
    </w:p>
    <w:p w14:paraId="685C8EB2" w14:textId="77777777" w:rsidR="008F668B" w:rsidRPr="008F668B" w:rsidRDefault="008F668B" w:rsidP="008F668B">
      <w:pPr>
        <w:spacing w:after="101" w:line="276" w:lineRule="auto"/>
        <w:jc w:val="both"/>
        <w:rPr>
          <w:rFonts w:ascii="Lato" w:eastAsia="Times New Roman" w:hAnsi="Lato" w:cs="Times New Roman"/>
          <w:kern w:val="0"/>
          <w:sz w:val="20"/>
          <w:szCs w:val="20"/>
          <w:lang w:eastAsia="es-ES"/>
          <w14:ligatures w14:val="none"/>
        </w:rPr>
      </w:pPr>
      <w:r w:rsidRPr="008F668B">
        <w:rPr>
          <w:rFonts w:ascii="Lato" w:eastAsia="Times New Roman" w:hAnsi="Lato" w:cstheme="minorHAnsi"/>
          <w:kern w:val="0"/>
          <w:sz w:val="20"/>
          <w:szCs w:val="20"/>
          <w:lang w:val="es-ES" w:eastAsia="es-ES"/>
          <w14:ligatures w14:val="none"/>
        </w:rPr>
        <w:t>El Parque Científico y Tecnológico de Yucatán</w:t>
      </w:r>
      <w:r w:rsidRPr="008F668B">
        <w:rPr>
          <w:rFonts w:ascii="Lato" w:eastAsia="Times New Roman" w:hAnsi="Lato" w:cs="Arial"/>
          <w:kern w:val="0"/>
          <w:sz w:val="20"/>
          <w:szCs w:val="20"/>
          <w:lang w:val="es-ES" w:eastAsia="es-ES"/>
          <w14:ligatures w14:val="none"/>
        </w:rPr>
        <w:t xml:space="preserve"> </w:t>
      </w:r>
      <w:r w:rsidRPr="008F668B">
        <w:rPr>
          <w:rFonts w:ascii="Lato" w:eastAsia="Times New Roman" w:hAnsi="Lato" w:cs="Times New Roman"/>
          <w:kern w:val="0"/>
          <w:sz w:val="20"/>
          <w:szCs w:val="20"/>
          <w:lang w:eastAsia="es-ES"/>
          <w14:ligatures w14:val="none"/>
        </w:rPr>
        <w:t>no cuenta con hechos posteriores que informar, que le afectan económicamente y que no se conocían a la fecha de cierre.</w:t>
      </w:r>
    </w:p>
    <w:p w14:paraId="41DB27E4" w14:textId="77777777" w:rsidR="008F668B" w:rsidRPr="008F668B" w:rsidRDefault="008F668B" w:rsidP="008F668B">
      <w:pPr>
        <w:numPr>
          <w:ilvl w:val="0"/>
          <w:numId w:val="4"/>
        </w:numPr>
        <w:tabs>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Arial"/>
          <w:b/>
          <w:kern w:val="0"/>
          <w:sz w:val="20"/>
          <w:szCs w:val="20"/>
          <w14:ligatures w14:val="none"/>
        </w:rPr>
        <w:t xml:space="preserve">Partes Relacionadas, </w:t>
      </w:r>
      <w:r w:rsidRPr="008F668B">
        <w:rPr>
          <w:rFonts w:ascii="Lato" w:eastAsia="Calibri" w:hAnsi="Lato" w:cs="Arial"/>
          <w:kern w:val="0"/>
          <w:sz w:val="20"/>
          <w:szCs w:val="20"/>
          <w14:ligatures w14:val="none"/>
        </w:rPr>
        <w:t>No aplica.</w:t>
      </w:r>
    </w:p>
    <w:p w14:paraId="0F963EE2" w14:textId="77777777" w:rsidR="008F668B" w:rsidRPr="008F668B" w:rsidRDefault="008F668B" w:rsidP="008F668B">
      <w:pPr>
        <w:tabs>
          <w:tab w:val="left" w:pos="708"/>
          <w:tab w:val="center" w:pos="4419"/>
          <w:tab w:val="right" w:pos="8838"/>
        </w:tabs>
        <w:spacing w:after="240" w:line="276" w:lineRule="auto"/>
        <w:jc w:val="both"/>
        <w:rPr>
          <w:rFonts w:ascii="Lato" w:eastAsia="Calibri" w:hAnsi="Lato" w:cs="Arial"/>
          <w:kern w:val="0"/>
          <w:sz w:val="20"/>
          <w:szCs w:val="20"/>
          <w14:ligatures w14:val="none"/>
        </w:rPr>
      </w:pPr>
      <w:r w:rsidRPr="008F668B">
        <w:rPr>
          <w:rFonts w:ascii="Lato" w:eastAsia="Calibri" w:hAnsi="Lato" w:cs="Times New Roman"/>
          <w:kern w:val="0"/>
          <w:sz w:val="20"/>
          <w:szCs w:val="20"/>
          <w:lang w:eastAsia="es-ES"/>
          <w14:ligatures w14:val="none"/>
        </w:rPr>
        <w:t xml:space="preserve">No existen partes relacionadas que pudieran ejercer influencia significativa sobre la toma de decisiones financieras y operativas dentro del </w:t>
      </w:r>
      <w:r w:rsidRPr="008F668B">
        <w:rPr>
          <w:rFonts w:ascii="Lato" w:eastAsia="Calibri" w:hAnsi="Lato" w:cstheme="minorHAnsi"/>
          <w:kern w:val="0"/>
          <w:sz w:val="20"/>
          <w:szCs w:val="20"/>
          <w14:ligatures w14:val="none"/>
        </w:rPr>
        <w:t>El Parque Científico y Tecnológico de Yucatán</w:t>
      </w:r>
      <w:r w:rsidRPr="008F668B">
        <w:rPr>
          <w:rFonts w:ascii="Lato" w:eastAsia="Calibri" w:hAnsi="Lato" w:cs="Times New Roman"/>
          <w:kern w:val="0"/>
          <w:sz w:val="20"/>
          <w:szCs w:val="20"/>
          <w:lang w:eastAsia="es-ES"/>
          <w14:ligatures w14:val="none"/>
        </w:rPr>
        <w:t>.</w:t>
      </w:r>
    </w:p>
    <w:p w14:paraId="11F70A8B" w14:textId="77777777" w:rsidR="008F668B" w:rsidRPr="008F668B" w:rsidRDefault="008F668B" w:rsidP="008F668B">
      <w:pPr>
        <w:numPr>
          <w:ilvl w:val="0"/>
          <w:numId w:val="4"/>
        </w:numPr>
        <w:spacing w:after="0" w:line="276" w:lineRule="auto"/>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Responsabilidad Sobre la Presentación Razonable de la Información Contable.</w:t>
      </w:r>
    </w:p>
    <w:p w14:paraId="4D5C30F1" w14:textId="77777777" w:rsidR="008F668B" w:rsidRPr="008F668B" w:rsidRDefault="008F668B" w:rsidP="008F668B">
      <w:pPr>
        <w:tabs>
          <w:tab w:val="left" w:pos="708"/>
          <w:tab w:val="center" w:pos="4419"/>
          <w:tab w:val="right" w:pos="8838"/>
        </w:tabs>
        <w:spacing w:after="0" w:line="276" w:lineRule="auto"/>
        <w:jc w:val="both"/>
        <w:rPr>
          <w:rFonts w:ascii="Lato" w:eastAsia="Calibri" w:hAnsi="Lato" w:cs="Arial"/>
          <w:kern w:val="0"/>
          <w:sz w:val="20"/>
          <w:szCs w:val="20"/>
          <w14:ligatures w14:val="none"/>
        </w:rPr>
      </w:pPr>
    </w:p>
    <w:p w14:paraId="64CE5B1A" w14:textId="77777777" w:rsidR="008F668B" w:rsidRPr="008F668B" w:rsidRDefault="008F668B" w:rsidP="008F668B">
      <w:pPr>
        <w:spacing w:after="200" w:line="276" w:lineRule="auto"/>
        <w:ind w:left="567"/>
        <w:rPr>
          <w:rFonts w:ascii="Lato" w:eastAsia="Calibri" w:hAnsi="Lato" w:cs="Times New Roman"/>
          <w:kern w:val="0"/>
          <w:sz w:val="20"/>
          <w:szCs w:val="20"/>
          <w:lang w:eastAsia="es-ES"/>
          <w14:ligatures w14:val="none"/>
        </w:rPr>
      </w:pPr>
      <w:r w:rsidRPr="008F668B">
        <w:rPr>
          <w:rFonts w:ascii="Lato" w:eastAsia="Calibri" w:hAnsi="Lato" w:cs="Times New Roman"/>
          <w:kern w:val="0"/>
          <w:sz w:val="20"/>
          <w:szCs w:val="20"/>
          <w:lang w:eastAsia="es-ES"/>
          <w14:ligatures w14:val="none"/>
        </w:rPr>
        <w:t>La información contable se encuentra firmada en cada página de esta para dar fe de la veracidad de la información contenida.</w:t>
      </w:r>
    </w:p>
    <w:p w14:paraId="5B89CE35" w14:textId="77777777" w:rsidR="008F668B" w:rsidRPr="008F668B" w:rsidRDefault="008F668B" w:rsidP="008F668B">
      <w:pPr>
        <w:spacing w:after="0" w:line="240" w:lineRule="exact"/>
        <w:jc w:val="both"/>
        <w:rPr>
          <w:rFonts w:ascii="Lato" w:eastAsia="Times New Roman" w:hAnsi="Lato" w:cs="Times New Roman"/>
          <w:b/>
          <w:kern w:val="0"/>
          <w:sz w:val="20"/>
          <w:szCs w:val="20"/>
          <w:lang w:val="es-ES" w:eastAsia="es-ES"/>
          <w14:ligatures w14:val="none"/>
        </w:rPr>
      </w:pPr>
    </w:p>
    <w:p w14:paraId="50B8B852" w14:textId="77777777" w:rsidR="008F668B" w:rsidRPr="008F668B" w:rsidRDefault="008F668B" w:rsidP="008F668B">
      <w:pPr>
        <w:spacing w:after="0" w:line="240" w:lineRule="exact"/>
        <w:ind w:left="648"/>
        <w:jc w:val="both"/>
        <w:rPr>
          <w:rFonts w:ascii="Lato" w:eastAsia="Times New Roman" w:hAnsi="Lato" w:cs="Times New Roman"/>
          <w:b/>
          <w:kern w:val="0"/>
          <w:sz w:val="20"/>
          <w:szCs w:val="20"/>
          <w:lang w:val="es-ES" w:eastAsia="es-ES"/>
          <w14:ligatures w14:val="none"/>
        </w:rPr>
      </w:pPr>
    </w:p>
    <w:p w14:paraId="5983FF4C" w14:textId="77777777" w:rsidR="008F668B" w:rsidRPr="008F668B" w:rsidRDefault="008F668B" w:rsidP="008F668B">
      <w:pPr>
        <w:numPr>
          <w:ilvl w:val="0"/>
          <w:numId w:val="14"/>
        </w:numPr>
        <w:spacing w:after="0" w:line="240"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NOTAS DE DESGLOSE</w:t>
      </w:r>
    </w:p>
    <w:p w14:paraId="1993FED1" w14:textId="4073EDA9" w:rsidR="007065F4" w:rsidRPr="008F668B" w:rsidRDefault="007065F4" w:rsidP="006269DE">
      <w:pPr>
        <w:spacing w:after="0" w:line="240" w:lineRule="exact"/>
        <w:rPr>
          <w:rFonts w:ascii="Lato" w:eastAsia="Times New Roman" w:hAnsi="Lato" w:cs="Times New Roman"/>
          <w:b/>
          <w:kern w:val="0"/>
          <w:sz w:val="20"/>
          <w:szCs w:val="20"/>
          <w:lang w:val="es-ES" w:eastAsia="es-ES"/>
          <w14:ligatures w14:val="none"/>
        </w:rPr>
      </w:pPr>
    </w:p>
    <w:p w14:paraId="0CD43FEE" w14:textId="77777777" w:rsidR="008F668B" w:rsidRPr="008F668B" w:rsidRDefault="008F668B" w:rsidP="008F668B">
      <w:pPr>
        <w:spacing w:after="0" w:line="240" w:lineRule="exact"/>
        <w:ind w:firstLine="288"/>
        <w:jc w:val="center"/>
        <w:rPr>
          <w:rFonts w:ascii="Lato" w:eastAsia="Times New Roman" w:hAnsi="Lato" w:cs="Times New Roman"/>
          <w:b/>
          <w:kern w:val="0"/>
          <w:sz w:val="20"/>
          <w:szCs w:val="20"/>
          <w:lang w:val="es-ES" w:eastAsia="es-ES"/>
          <w14:ligatures w14:val="none"/>
        </w:rPr>
      </w:pPr>
    </w:p>
    <w:p w14:paraId="45A547AE" w14:textId="77777777" w:rsidR="008F668B" w:rsidRPr="008F668B" w:rsidRDefault="008F668B" w:rsidP="008F668B">
      <w:pPr>
        <w:spacing w:after="0" w:line="240" w:lineRule="exact"/>
        <w:ind w:left="360" w:hanging="360"/>
        <w:jc w:val="both"/>
        <w:rPr>
          <w:rFonts w:ascii="Lato" w:eastAsia="Times New Roman" w:hAnsi="Lato" w:cs="Arial"/>
          <w:b/>
          <w:smallCaps/>
          <w:kern w:val="0"/>
          <w:sz w:val="20"/>
          <w:szCs w:val="20"/>
          <w:lang w:val="es-ES" w:eastAsia="es-ES"/>
          <w14:ligatures w14:val="none"/>
        </w:rPr>
      </w:pPr>
      <w:r w:rsidRPr="008F668B">
        <w:rPr>
          <w:rFonts w:ascii="Lato" w:eastAsia="Times New Roman" w:hAnsi="Lato" w:cs="Arial"/>
          <w:b/>
          <w:smallCaps/>
          <w:kern w:val="0"/>
          <w:sz w:val="20"/>
          <w:szCs w:val="20"/>
          <w:lang w:val="es-ES" w:eastAsia="es-ES"/>
          <w14:ligatures w14:val="none"/>
        </w:rPr>
        <w:t>I)</w:t>
      </w:r>
      <w:r w:rsidRPr="008F668B">
        <w:rPr>
          <w:rFonts w:ascii="Lato" w:eastAsia="Times New Roman" w:hAnsi="Lato" w:cs="Arial"/>
          <w:b/>
          <w:smallCaps/>
          <w:kern w:val="0"/>
          <w:sz w:val="20"/>
          <w:szCs w:val="20"/>
          <w:lang w:val="es-ES" w:eastAsia="es-ES"/>
          <w14:ligatures w14:val="none"/>
        </w:rPr>
        <w:tab/>
        <w:t>Notas al Estado de Actividades</w:t>
      </w:r>
    </w:p>
    <w:p w14:paraId="70BBBD38" w14:textId="77777777" w:rsidR="008F668B" w:rsidRPr="008F668B" w:rsidRDefault="008F668B" w:rsidP="008F668B">
      <w:pPr>
        <w:spacing w:after="0" w:line="240" w:lineRule="exact"/>
        <w:ind w:left="360" w:hanging="360"/>
        <w:jc w:val="both"/>
        <w:rPr>
          <w:rFonts w:ascii="Lato" w:eastAsia="Times New Roman" w:hAnsi="Lato" w:cs="Arial"/>
          <w:b/>
          <w:smallCaps/>
          <w:kern w:val="0"/>
          <w:sz w:val="20"/>
          <w:szCs w:val="20"/>
          <w:lang w:val="es-ES" w:eastAsia="es-ES"/>
          <w14:ligatures w14:val="none"/>
        </w:rPr>
      </w:pPr>
    </w:p>
    <w:p w14:paraId="6D56F378" w14:textId="77777777" w:rsidR="008F668B" w:rsidRPr="008F668B" w:rsidRDefault="008F668B" w:rsidP="008F668B">
      <w:pPr>
        <w:tabs>
          <w:tab w:val="left" w:pos="720"/>
        </w:tabs>
        <w:spacing w:after="0" w:line="240" w:lineRule="exact"/>
        <w:ind w:left="720" w:hanging="432"/>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 xml:space="preserve">Ingresos y otros beneficios </w:t>
      </w:r>
    </w:p>
    <w:p w14:paraId="3BC7329D" w14:textId="77777777" w:rsidR="008F668B" w:rsidRPr="008F668B" w:rsidRDefault="008F668B" w:rsidP="008F668B">
      <w:pPr>
        <w:tabs>
          <w:tab w:val="left" w:pos="720"/>
        </w:tabs>
        <w:spacing w:after="0" w:line="240" w:lineRule="exact"/>
        <w:ind w:left="720" w:hanging="432"/>
        <w:jc w:val="both"/>
        <w:rPr>
          <w:rFonts w:ascii="Lato" w:eastAsia="Times New Roman" w:hAnsi="Lato" w:cs="Arial"/>
          <w:b/>
          <w:kern w:val="0"/>
          <w:sz w:val="20"/>
          <w:szCs w:val="20"/>
          <w:lang w:eastAsia="es-ES"/>
          <w14:ligatures w14:val="none"/>
        </w:rPr>
      </w:pPr>
    </w:p>
    <w:p w14:paraId="63ED79CA"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Los ingresos del período mensual se registran como se menciona a continuación y se van acumulando con los importes correspondientes:</w:t>
      </w:r>
    </w:p>
    <w:p w14:paraId="28662289" w14:textId="77777777" w:rsidR="008F668B" w:rsidRPr="008F668B" w:rsidRDefault="008F668B" w:rsidP="008F668B">
      <w:pPr>
        <w:tabs>
          <w:tab w:val="left" w:pos="720"/>
        </w:tabs>
        <w:spacing w:after="0" w:line="240" w:lineRule="exact"/>
        <w:ind w:left="720" w:hanging="432"/>
        <w:jc w:val="both"/>
        <w:rPr>
          <w:rFonts w:ascii="Lato" w:eastAsia="Times New Roman" w:hAnsi="Lato" w:cs="Arial"/>
          <w:b/>
          <w:kern w:val="0"/>
          <w:sz w:val="20"/>
          <w:szCs w:val="20"/>
          <w:lang w:eastAsia="es-ES"/>
          <w14:ligatures w14:val="none"/>
        </w:rPr>
      </w:pPr>
    </w:p>
    <w:p w14:paraId="7147A7AD"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Participaciones, Aportaciones, Transferencias, Asignaciones, Subsidios y Otras Ayudas.</w:t>
      </w:r>
    </w:p>
    <w:p w14:paraId="64F883BE"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p>
    <w:p w14:paraId="2CE2FF71"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Ingresos por venta de Bienes y Servicios de Organismos Descentralizados</w:t>
      </w:r>
    </w:p>
    <w:p w14:paraId="1B6E6FB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76C074E7"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Son las residencias, rentas, cuotas de recuperación, servicios a instituciones y otros ingresos relativos con la actividad</w:t>
      </w:r>
    </w:p>
    <w:p w14:paraId="5051AF50"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68BF716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Subsidios del Gobierno del Estado:</w:t>
      </w:r>
    </w:p>
    <w:p w14:paraId="136E07A9"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Son los ingresos por subsidio provenientes del presupuesto asignado por el Gobierno Estatal y se registran conforme se transfieren los recursos.</w:t>
      </w:r>
    </w:p>
    <w:p w14:paraId="7F289B4F"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3DB1963"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Otros Ingresos y Beneficios Varios</w:t>
      </w:r>
    </w:p>
    <w:p w14:paraId="1769D631"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24AC681"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Son los ingresos Directamente Recaudados, generados por esta institución pública, entre los cuales se puede mencionar: convenios, así como aquellos ingresos que les corresponda a la normatividad vigente.</w:t>
      </w:r>
    </w:p>
    <w:p w14:paraId="19AE1F41"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47F1B2AA"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Productos</w:t>
      </w:r>
    </w:p>
    <w:p w14:paraId="1E600A7D"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657F1202"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Son los ingresos por concepto de servicios otorgados por funciones de derecho privado, tales como los intereses que generan las cuentas bancarias de los entes públicos, entre otros, de conformidad con la legislación aplicable en la materia.</w:t>
      </w:r>
    </w:p>
    <w:p w14:paraId="56E2C432"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48D9A7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tbl>
      <w:tblPr>
        <w:tblpPr w:leftFromText="141" w:rightFromText="141" w:vertAnchor="text" w:horzAnchor="margin" w:tblpXSpec="center" w:tblpY="-26"/>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7"/>
        <w:gridCol w:w="3051"/>
      </w:tblGrid>
      <w:tr w:rsidR="008F668B" w:rsidRPr="008F668B" w14:paraId="7FAD36C0" w14:textId="77777777" w:rsidTr="005435A9">
        <w:trPr>
          <w:trHeight w:val="148"/>
        </w:trPr>
        <w:tc>
          <w:tcPr>
            <w:tcW w:w="6847" w:type="dxa"/>
            <w:tcBorders>
              <w:top w:val="single" w:sz="4" w:space="0" w:color="auto"/>
              <w:left w:val="single" w:sz="4" w:space="0" w:color="auto"/>
              <w:bottom w:val="single" w:sz="4" w:space="0" w:color="auto"/>
              <w:right w:val="single" w:sz="4" w:space="0" w:color="auto"/>
            </w:tcBorders>
            <w:shd w:val="clear" w:color="auto" w:fill="FFFFFF"/>
            <w:noWrap/>
            <w:hideMark/>
          </w:tcPr>
          <w:p w14:paraId="576B9B13" w14:textId="77777777" w:rsidR="008F668B" w:rsidRPr="008F668B" w:rsidRDefault="008F668B" w:rsidP="008F668B">
            <w:pPr>
              <w:spacing w:after="20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lastRenderedPageBreak/>
              <w:t>Concepto</w:t>
            </w:r>
          </w:p>
        </w:tc>
        <w:tc>
          <w:tcPr>
            <w:tcW w:w="3051" w:type="dxa"/>
            <w:tcBorders>
              <w:top w:val="single" w:sz="4" w:space="0" w:color="auto"/>
              <w:left w:val="single" w:sz="4" w:space="0" w:color="auto"/>
              <w:bottom w:val="single" w:sz="4" w:space="0" w:color="auto"/>
              <w:right w:val="single" w:sz="4" w:space="0" w:color="auto"/>
            </w:tcBorders>
            <w:shd w:val="clear" w:color="auto" w:fill="FFFFFF"/>
            <w:noWrap/>
            <w:hideMark/>
          </w:tcPr>
          <w:p w14:paraId="56290B8E" w14:textId="77777777" w:rsidR="008F668B" w:rsidRPr="008F668B" w:rsidRDefault="008F668B" w:rsidP="008F668B">
            <w:pPr>
              <w:spacing w:after="20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Importe</w:t>
            </w:r>
          </w:p>
        </w:tc>
      </w:tr>
      <w:tr w:rsidR="008F668B" w:rsidRPr="008F668B" w14:paraId="381256A6" w14:textId="77777777" w:rsidTr="005435A9">
        <w:trPr>
          <w:trHeight w:val="213"/>
        </w:trPr>
        <w:tc>
          <w:tcPr>
            <w:tcW w:w="6847" w:type="dxa"/>
            <w:tcBorders>
              <w:top w:val="single" w:sz="4" w:space="0" w:color="auto"/>
              <w:left w:val="single" w:sz="4" w:space="0" w:color="auto"/>
              <w:bottom w:val="single" w:sz="4" w:space="0" w:color="auto"/>
              <w:right w:val="single" w:sz="4" w:space="0" w:color="auto"/>
            </w:tcBorders>
            <w:shd w:val="clear" w:color="auto" w:fill="FFFFFF"/>
            <w:noWrap/>
            <w:hideMark/>
          </w:tcPr>
          <w:p w14:paraId="331A60BB" w14:textId="0D851067" w:rsidR="008F668B" w:rsidRPr="008F668B" w:rsidRDefault="008F668B" w:rsidP="008F668B">
            <w:pPr>
              <w:spacing w:after="20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Subsidio Estatal 202</w:t>
            </w:r>
            <w:r w:rsidR="00E72548">
              <w:rPr>
                <w:rFonts w:ascii="Lato" w:eastAsia="Times New Roman" w:hAnsi="Lato" w:cs="Arial"/>
                <w:color w:val="000000"/>
                <w:kern w:val="0"/>
                <w:sz w:val="20"/>
                <w:szCs w:val="20"/>
                <w:lang w:val="es-ES" w:eastAsia="es-ES"/>
                <w14:ligatures w14:val="none"/>
              </w:rPr>
              <w:t>6</w:t>
            </w:r>
          </w:p>
          <w:p w14:paraId="15FDBEE0" w14:textId="77777777" w:rsidR="008F668B" w:rsidRPr="008F668B" w:rsidRDefault="008F668B" w:rsidP="008F668B">
            <w:pPr>
              <w:spacing w:after="200" w:line="240" w:lineRule="auto"/>
              <w:rPr>
                <w:rFonts w:ascii="Lato" w:eastAsia="Times New Roman" w:hAnsi="Lato" w:cs="Arial"/>
                <w:color w:val="000000"/>
                <w:kern w:val="0"/>
                <w:sz w:val="20"/>
                <w:szCs w:val="20"/>
                <w:lang w:val="es-ES" w:eastAsia="es-ES"/>
                <w14:ligatures w14:val="none"/>
              </w:rPr>
            </w:pPr>
          </w:p>
        </w:tc>
        <w:tc>
          <w:tcPr>
            <w:tcW w:w="3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906227" w14:textId="1BCB2DFB" w:rsidR="008F668B" w:rsidRPr="008F668B" w:rsidRDefault="00F67FA2" w:rsidP="008F668B">
            <w:pPr>
              <w:spacing w:after="200" w:line="240" w:lineRule="auto"/>
              <w:jc w:val="right"/>
              <w:rPr>
                <w:rFonts w:ascii="Lato" w:eastAsia="Calibri" w:hAnsi="Lato" w:cs="Calibri"/>
                <w:color w:val="000000"/>
                <w:kern w:val="0"/>
                <w:sz w:val="20"/>
                <w:szCs w:val="20"/>
                <w:lang w:eastAsia="es-MX"/>
                <w14:ligatures w14:val="none"/>
              </w:rPr>
            </w:pPr>
            <w:r>
              <w:rPr>
                <w:rFonts w:ascii="Lato" w:eastAsia="Calibri" w:hAnsi="Lato" w:cs="Calibri"/>
                <w:color w:val="000000"/>
                <w:kern w:val="0"/>
                <w:sz w:val="20"/>
                <w:szCs w:val="20"/>
                <w:lang w:eastAsia="es-MX"/>
                <w14:ligatures w14:val="none"/>
              </w:rPr>
              <w:t>2,850,550.00</w:t>
            </w:r>
          </w:p>
        </w:tc>
      </w:tr>
      <w:tr w:rsidR="008F668B" w:rsidRPr="008F668B" w14:paraId="2250A0BB" w14:textId="77777777" w:rsidTr="005435A9">
        <w:trPr>
          <w:trHeight w:val="201"/>
        </w:trPr>
        <w:tc>
          <w:tcPr>
            <w:tcW w:w="6847" w:type="dxa"/>
            <w:tcBorders>
              <w:top w:val="single" w:sz="4" w:space="0" w:color="auto"/>
              <w:left w:val="single" w:sz="4" w:space="0" w:color="auto"/>
              <w:bottom w:val="single" w:sz="4" w:space="0" w:color="auto"/>
              <w:right w:val="single" w:sz="4" w:space="0" w:color="auto"/>
            </w:tcBorders>
            <w:shd w:val="clear" w:color="auto" w:fill="FFFFFF"/>
            <w:noWrap/>
            <w:hideMark/>
          </w:tcPr>
          <w:p w14:paraId="3292E809" w14:textId="6AB778A1" w:rsidR="008F668B" w:rsidRPr="008F668B" w:rsidRDefault="008F668B" w:rsidP="008F668B">
            <w:pPr>
              <w:spacing w:after="200" w:line="240" w:lineRule="auto"/>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Ingresos Propios 202</w:t>
            </w:r>
            <w:r w:rsidR="00E72548">
              <w:rPr>
                <w:rFonts w:ascii="Lato" w:eastAsia="Times New Roman" w:hAnsi="Lato" w:cs="Arial"/>
                <w:bCs/>
                <w:color w:val="000000"/>
                <w:kern w:val="0"/>
                <w:sz w:val="20"/>
                <w:szCs w:val="20"/>
                <w:lang w:val="es-ES" w:eastAsia="es-ES"/>
                <w14:ligatures w14:val="none"/>
              </w:rPr>
              <w:t>6</w:t>
            </w:r>
          </w:p>
          <w:p w14:paraId="48DC70EB" w14:textId="77777777" w:rsidR="008F668B" w:rsidRPr="008F668B" w:rsidRDefault="008F668B" w:rsidP="008F668B">
            <w:pPr>
              <w:spacing w:after="200" w:line="240" w:lineRule="auto"/>
              <w:rPr>
                <w:rFonts w:ascii="Lato" w:eastAsia="Times New Roman" w:hAnsi="Lato" w:cs="Arial"/>
                <w:bCs/>
                <w:color w:val="000000"/>
                <w:kern w:val="0"/>
                <w:sz w:val="20"/>
                <w:szCs w:val="20"/>
                <w:lang w:val="es-ES" w:eastAsia="es-ES"/>
                <w14:ligatures w14:val="none"/>
              </w:rPr>
            </w:pPr>
          </w:p>
        </w:tc>
        <w:tc>
          <w:tcPr>
            <w:tcW w:w="3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E4C46E" w14:textId="2EE7481D" w:rsidR="008F668B" w:rsidRPr="008F668B" w:rsidRDefault="00F67FA2" w:rsidP="008F668B">
            <w:pPr>
              <w:spacing w:after="200" w:line="276" w:lineRule="auto"/>
              <w:jc w:val="right"/>
              <w:rPr>
                <w:rFonts w:ascii="Lato" w:eastAsia="Calibri" w:hAnsi="Lato" w:cs="Calibri"/>
                <w:color w:val="000000"/>
                <w:kern w:val="0"/>
                <w:sz w:val="20"/>
                <w:szCs w:val="20"/>
                <w:lang w:val="es-ES"/>
                <w14:ligatures w14:val="none"/>
              </w:rPr>
            </w:pPr>
            <w:r>
              <w:rPr>
                <w:rFonts w:ascii="Lato" w:eastAsia="Calibri" w:hAnsi="Lato" w:cs="Calibri"/>
                <w:color w:val="000000"/>
                <w:kern w:val="0"/>
                <w:sz w:val="20"/>
                <w:szCs w:val="20"/>
                <w:lang w:val="es-ES"/>
                <w14:ligatures w14:val="none"/>
              </w:rPr>
              <w:t>205,640.96</w:t>
            </w:r>
          </w:p>
        </w:tc>
      </w:tr>
      <w:tr w:rsidR="008F668B" w:rsidRPr="008A3700" w14:paraId="0E96F2A7" w14:textId="77777777" w:rsidTr="005435A9">
        <w:trPr>
          <w:trHeight w:val="166"/>
        </w:trPr>
        <w:tc>
          <w:tcPr>
            <w:tcW w:w="6847" w:type="dxa"/>
            <w:tcBorders>
              <w:top w:val="single" w:sz="4" w:space="0" w:color="auto"/>
              <w:left w:val="single" w:sz="4" w:space="0" w:color="auto"/>
              <w:bottom w:val="single" w:sz="4" w:space="0" w:color="auto"/>
              <w:right w:val="single" w:sz="4" w:space="0" w:color="auto"/>
            </w:tcBorders>
            <w:shd w:val="clear" w:color="auto" w:fill="FFFFFF"/>
            <w:noWrap/>
          </w:tcPr>
          <w:p w14:paraId="0A32E793" w14:textId="77777777" w:rsidR="008F668B" w:rsidRPr="008F668B" w:rsidRDefault="008F668B" w:rsidP="008F668B">
            <w:pPr>
              <w:spacing w:after="200" w:line="240" w:lineRule="auto"/>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 xml:space="preserve">Productos </w:t>
            </w:r>
          </w:p>
        </w:tc>
        <w:tc>
          <w:tcPr>
            <w:tcW w:w="30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EAAA5F" w14:textId="4F002A9E" w:rsidR="008F668B" w:rsidRPr="008A3700" w:rsidRDefault="00F67FA2" w:rsidP="008F668B">
            <w:pPr>
              <w:spacing w:after="200" w:line="276" w:lineRule="auto"/>
              <w:jc w:val="right"/>
              <w:rPr>
                <w:rFonts w:ascii="Lato" w:eastAsia="Calibri" w:hAnsi="Lato" w:cs="Calibri"/>
                <w:color w:val="000000"/>
                <w:kern w:val="0"/>
                <w:sz w:val="20"/>
                <w:szCs w:val="20"/>
                <w14:ligatures w14:val="none"/>
              </w:rPr>
            </w:pPr>
            <w:r>
              <w:rPr>
                <w:rFonts w:ascii="Lato" w:eastAsia="Calibri" w:hAnsi="Lato" w:cs="Calibri"/>
                <w:color w:val="000000"/>
                <w:kern w:val="0"/>
                <w:sz w:val="20"/>
                <w:szCs w:val="20"/>
                <w14:ligatures w14:val="none"/>
              </w:rPr>
              <w:t>542.94</w:t>
            </w:r>
          </w:p>
        </w:tc>
      </w:tr>
      <w:tr w:rsidR="008F668B" w:rsidRPr="008F668B" w14:paraId="07F5BC88" w14:textId="77777777" w:rsidTr="005435A9">
        <w:trPr>
          <w:trHeight w:val="158"/>
        </w:trPr>
        <w:tc>
          <w:tcPr>
            <w:tcW w:w="6847" w:type="dxa"/>
            <w:tcBorders>
              <w:top w:val="single" w:sz="4" w:space="0" w:color="auto"/>
              <w:left w:val="single" w:sz="4" w:space="0" w:color="auto"/>
              <w:bottom w:val="single" w:sz="4" w:space="0" w:color="auto"/>
              <w:right w:val="single" w:sz="4" w:space="0" w:color="auto"/>
            </w:tcBorders>
            <w:shd w:val="clear" w:color="auto" w:fill="FFFFFF"/>
            <w:noWrap/>
          </w:tcPr>
          <w:p w14:paraId="4FE7B8F9" w14:textId="77777777" w:rsidR="008F668B" w:rsidRPr="008F668B" w:rsidRDefault="008F668B" w:rsidP="008F668B">
            <w:pPr>
              <w:spacing w:after="200" w:line="240" w:lineRule="auto"/>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OTROS INGRESOS Y BENEFICIOS VARIOS</w:t>
            </w:r>
          </w:p>
        </w:tc>
        <w:tc>
          <w:tcPr>
            <w:tcW w:w="3051" w:type="dxa"/>
            <w:tcBorders>
              <w:top w:val="single" w:sz="4" w:space="0" w:color="auto"/>
              <w:left w:val="single" w:sz="4" w:space="0" w:color="auto"/>
              <w:bottom w:val="single" w:sz="4" w:space="0" w:color="auto"/>
              <w:right w:val="single" w:sz="4" w:space="0" w:color="auto"/>
            </w:tcBorders>
            <w:shd w:val="clear" w:color="auto" w:fill="FFFFFF"/>
            <w:noWrap/>
          </w:tcPr>
          <w:p w14:paraId="07B00D2A" w14:textId="77777777" w:rsidR="008F668B" w:rsidRPr="008F668B" w:rsidRDefault="008F668B" w:rsidP="008F668B">
            <w:pPr>
              <w:spacing w:after="200" w:line="276" w:lineRule="auto"/>
              <w:jc w:val="right"/>
              <w:rPr>
                <w:rFonts w:ascii="Lato" w:eastAsia="Calibri" w:hAnsi="Lato" w:cs="Calibri"/>
                <w:color w:val="000000"/>
                <w:kern w:val="0"/>
                <w:sz w:val="20"/>
                <w:szCs w:val="20"/>
                <w:lang w:val="es-ES"/>
                <w14:ligatures w14:val="none"/>
              </w:rPr>
            </w:pPr>
            <w:r w:rsidRPr="008F668B">
              <w:rPr>
                <w:rFonts w:ascii="Lato" w:eastAsia="Calibri" w:hAnsi="Lato" w:cs="Calibri"/>
                <w:color w:val="000000"/>
                <w:kern w:val="0"/>
                <w:sz w:val="20"/>
                <w:szCs w:val="20"/>
                <w:lang w:val="es-ES"/>
                <w14:ligatures w14:val="none"/>
              </w:rPr>
              <w:t>0</w:t>
            </w:r>
          </w:p>
        </w:tc>
      </w:tr>
      <w:tr w:rsidR="008F668B" w:rsidRPr="008F668B" w14:paraId="1A94AAAC" w14:textId="77777777" w:rsidTr="005435A9">
        <w:trPr>
          <w:trHeight w:val="158"/>
        </w:trPr>
        <w:tc>
          <w:tcPr>
            <w:tcW w:w="6847" w:type="dxa"/>
            <w:tcBorders>
              <w:top w:val="single" w:sz="4" w:space="0" w:color="auto"/>
              <w:left w:val="single" w:sz="4" w:space="0" w:color="auto"/>
              <w:bottom w:val="single" w:sz="4" w:space="0" w:color="auto"/>
              <w:right w:val="single" w:sz="4" w:space="0" w:color="auto"/>
            </w:tcBorders>
            <w:shd w:val="clear" w:color="auto" w:fill="FFFFFF"/>
            <w:noWrap/>
            <w:hideMark/>
          </w:tcPr>
          <w:p w14:paraId="794E70B0" w14:textId="77777777" w:rsidR="008F668B" w:rsidRPr="008F668B" w:rsidRDefault="008F668B" w:rsidP="008F668B">
            <w:pPr>
              <w:spacing w:after="20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TOTAL</w:t>
            </w:r>
          </w:p>
        </w:tc>
        <w:tc>
          <w:tcPr>
            <w:tcW w:w="3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46147C" w14:textId="63C35A9F" w:rsidR="008F668B" w:rsidRPr="008F668B" w:rsidRDefault="008F668B" w:rsidP="008F668B">
            <w:pPr>
              <w:spacing w:after="200" w:line="240" w:lineRule="auto"/>
              <w:jc w:val="right"/>
              <w:rPr>
                <w:rFonts w:ascii="Lato" w:eastAsia="Calibri" w:hAnsi="Lato" w:cs="Times New Roman"/>
                <w:b/>
                <w:bCs/>
                <w:color w:val="000000"/>
                <w:kern w:val="0"/>
                <w:sz w:val="20"/>
                <w:szCs w:val="20"/>
                <w:lang w:val="es-ES" w:eastAsia="es-MX"/>
                <w14:ligatures w14:val="none"/>
              </w:rPr>
            </w:pPr>
            <w:r w:rsidRPr="008F668B">
              <w:rPr>
                <w:rFonts w:ascii="Lato" w:eastAsia="Calibri" w:hAnsi="Lato" w:cs="Times New Roman"/>
                <w:b/>
                <w:bCs/>
                <w:color w:val="000000"/>
                <w:kern w:val="0"/>
                <w:sz w:val="20"/>
                <w:szCs w:val="20"/>
                <w:lang w:val="es-ES" w:eastAsia="es-MX"/>
                <w14:ligatures w14:val="none"/>
              </w:rPr>
              <w:t xml:space="preserve">   $        </w:t>
            </w:r>
            <w:r w:rsidR="00F67FA2">
              <w:rPr>
                <w:rFonts w:ascii="Lato" w:eastAsia="Calibri" w:hAnsi="Lato" w:cs="Times New Roman"/>
                <w:b/>
                <w:bCs/>
                <w:color w:val="000000"/>
                <w:kern w:val="0"/>
                <w:sz w:val="20"/>
                <w:szCs w:val="20"/>
                <w:lang w:val="es-ES" w:eastAsia="es-MX"/>
                <w14:ligatures w14:val="none"/>
              </w:rPr>
              <w:t>3,056,733.90</w:t>
            </w:r>
          </w:p>
          <w:p w14:paraId="088CBF54" w14:textId="77777777" w:rsidR="008F668B" w:rsidRPr="008F668B" w:rsidRDefault="008F668B" w:rsidP="008F668B">
            <w:pPr>
              <w:spacing w:after="200" w:line="240" w:lineRule="auto"/>
              <w:jc w:val="right"/>
              <w:rPr>
                <w:rFonts w:ascii="Lato" w:eastAsia="Calibri" w:hAnsi="Lato" w:cs="Times New Roman"/>
                <w:b/>
                <w:bCs/>
                <w:color w:val="000000"/>
                <w:kern w:val="0"/>
                <w:sz w:val="20"/>
                <w:szCs w:val="20"/>
                <w:lang w:val="es-ES" w:eastAsia="es-MX"/>
                <w14:ligatures w14:val="none"/>
              </w:rPr>
            </w:pPr>
          </w:p>
        </w:tc>
      </w:tr>
    </w:tbl>
    <w:p w14:paraId="546441F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254313B2"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19575647"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4695A7A0"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764C8A0D"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71590842"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7F9ECFC6"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0A95CC41"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2FC98DB1"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624D7BFE"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519A9E0F"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33AE76AC"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470B7A6D"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1E648E8D" w14:textId="77777777" w:rsidR="008F668B" w:rsidRPr="008F668B" w:rsidRDefault="008F668B" w:rsidP="008F668B">
      <w:pPr>
        <w:tabs>
          <w:tab w:val="left" w:pos="1260"/>
        </w:tabs>
        <w:spacing w:after="0" w:line="240" w:lineRule="exact"/>
        <w:jc w:val="both"/>
        <w:rPr>
          <w:rFonts w:ascii="Lato" w:eastAsia="Times New Roman" w:hAnsi="Lato" w:cs="Arial"/>
          <w:b/>
          <w:kern w:val="0"/>
          <w:sz w:val="20"/>
          <w:szCs w:val="20"/>
          <w:lang w:eastAsia="es-ES"/>
          <w14:ligatures w14:val="none"/>
        </w:rPr>
      </w:pPr>
    </w:p>
    <w:p w14:paraId="2350439F" w14:textId="77777777" w:rsidR="006269DE" w:rsidRDefault="006269DE"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5FC60EF4" w14:textId="77777777" w:rsidR="006269DE" w:rsidRDefault="006269DE"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32BEF127" w14:textId="77777777" w:rsidR="006269DE" w:rsidRDefault="006269DE"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54D73003" w14:textId="77777777" w:rsidR="006269DE" w:rsidRDefault="006269DE"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346C9FBA" w14:textId="77777777" w:rsidR="006269DE" w:rsidRDefault="006269DE"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6F2E0736" w14:textId="5E59C1CC"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Gastos y Otras Pérdidas:</w:t>
      </w:r>
    </w:p>
    <w:p w14:paraId="53D79123"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0FE7C28F"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Los gastos del periodo se registran como se menciona a continuación:</w:t>
      </w:r>
    </w:p>
    <w:p w14:paraId="491FAF6E"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eastAsia="es-ES"/>
          <w14:ligatures w14:val="none"/>
        </w:rPr>
      </w:pPr>
    </w:p>
    <w:p w14:paraId="5F99F3BD"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Clasificación de las cuentas por tipo de gasto:</w:t>
      </w:r>
    </w:p>
    <w:p w14:paraId="30287F4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1CA712DF"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eastAsia="es-ES"/>
          <w14:ligatures w14:val="none"/>
        </w:rPr>
        <w:t xml:space="preserve">Son los gastos que efectúa el </w:t>
      </w:r>
      <w:r w:rsidRPr="008F668B">
        <w:rPr>
          <w:rFonts w:ascii="Lato" w:eastAsia="Times New Roman" w:hAnsi="Lato" w:cs="Arial"/>
          <w:kern w:val="0"/>
          <w:sz w:val="20"/>
          <w:szCs w:val="20"/>
          <w:lang w:val="es-ES" w:eastAsia="es-ES"/>
          <w14:ligatures w14:val="none"/>
        </w:rPr>
        <w:t>Parque Científico y Tecnológico de Yucatán para poder realizar sus actividades, las cuales se contabilizan de acuerdo a los reglamentos a los que estamos sujetos como a continuación se menciona:</w:t>
      </w:r>
    </w:p>
    <w:p w14:paraId="508BAD35"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1980ACF0"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Para los Gastos Estatales se utiliza el clasificador por objeto de gasto Estatal.</w:t>
      </w:r>
    </w:p>
    <w:p w14:paraId="78772F21"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0F57EAD2"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Fundamentado en el artículo 26 de la Ley de adquisiciones, arrendamientos y servicios del sector público podrán contratar mediante los procedimientos de: Licitación pública Invitación a cuando menos 3 personas, o Adjudicación directa.,</w:t>
      </w:r>
    </w:p>
    <w:p w14:paraId="3AD82812"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118613B5"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tbl>
      <w:tblPr>
        <w:tblpPr w:leftFromText="141" w:rightFromText="141" w:vertAnchor="text" w:horzAnchor="page" w:tblpXSpec="center" w:tblpY="35"/>
        <w:tblW w:w="10149" w:type="dxa"/>
        <w:tblCellMar>
          <w:left w:w="70" w:type="dxa"/>
          <w:right w:w="70" w:type="dxa"/>
        </w:tblCellMar>
        <w:tblLook w:val="04A0" w:firstRow="1" w:lastRow="0" w:firstColumn="1" w:lastColumn="0" w:noHBand="0" w:noVBand="1"/>
      </w:tblPr>
      <w:tblGrid>
        <w:gridCol w:w="5977"/>
        <w:gridCol w:w="4172"/>
      </w:tblGrid>
      <w:tr w:rsidR="008F668B" w:rsidRPr="008F668B" w14:paraId="27FB97AC" w14:textId="77777777" w:rsidTr="005435A9">
        <w:trPr>
          <w:trHeight w:val="260"/>
        </w:trPr>
        <w:tc>
          <w:tcPr>
            <w:tcW w:w="5977" w:type="dxa"/>
            <w:tcBorders>
              <w:top w:val="single" w:sz="8" w:space="0" w:color="auto"/>
              <w:left w:val="single" w:sz="8" w:space="0" w:color="auto"/>
              <w:bottom w:val="single" w:sz="4" w:space="0" w:color="auto"/>
              <w:right w:val="single" w:sz="4" w:space="0" w:color="auto"/>
            </w:tcBorders>
            <w:shd w:val="clear" w:color="auto" w:fill="FFFFFF"/>
            <w:noWrap/>
            <w:hideMark/>
          </w:tcPr>
          <w:p w14:paraId="5FAEC013" w14:textId="77777777" w:rsidR="008F668B" w:rsidRPr="008F668B" w:rsidRDefault="008F668B" w:rsidP="008F668B">
            <w:pPr>
              <w:spacing w:after="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Concepto del Gasto</w:t>
            </w:r>
          </w:p>
        </w:tc>
        <w:tc>
          <w:tcPr>
            <w:tcW w:w="4172" w:type="dxa"/>
            <w:tcBorders>
              <w:top w:val="single" w:sz="8" w:space="0" w:color="auto"/>
              <w:left w:val="nil"/>
              <w:bottom w:val="single" w:sz="4" w:space="0" w:color="auto"/>
              <w:right w:val="single" w:sz="8" w:space="0" w:color="auto"/>
            </w:tcBorders>
            <w:shd w:val="clear" w:color="auto" w:fill="FFFFFF"/>
            <w:noWrap/>
            <w:hideMark/>
          </w:tcPr>
          <w:p w14:paraId="4E0B7104" w14:textId="77777777" w:rsidR="008F668B" w:rsidRPr="008F668B" w:rsidRDefault="008F668B" w:rsidP="008F668B">
            <w:pPr>
              <w:spacing w:after="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Importe</w:t>
            </w:r>
          </w:p>
        </w:tc>
      </w:tr>
      <w:tr w:rsidR="008F668B" w:rsidRPr="008F668B" w14:paraId="61241467" w14:textId="77777777" w:rsidTr="005435A9">
        <w:trPr>
          <w:trHeight w:val="260"/>
        </w:trPr>
        <w:tc>
          <w:tcPr>
            <w:tcW w:w="5977" w:type="dxa"/>
            <w:tcBorders>
              <w:top w:val="nil"/>
              <w:left w:val="single" w:sz="8" w:space="0" w:color="auto"/>
              <w:bottom w:val="single" w:sz="4" w:space="0" w:color="auto"/>
              <w:right w:val="single" w:sz="4" w:space="0" w:color="auto"/>
            </w:tcBorders>
            <w:shd w:val="clear" w:color="auto" w:fill="FFFFFF"/>
            <w:noWrap/>
            <w:hideMark/>
          </w:tcPr>
          <w:p w14:paraId="79F66691"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Servicios Personales</w:t>
            </w:r>
          </w:p>
        </w:tc>
        <w:tc>
          <w:tcPr>
            <w:tcW w:w="4172" w:type="dxa"/>
            <w:tcBorders>
              <w:top w:val="nil"/>
              <w:left w:val="nil"/>
              <w:bottom w:val="single" w:sz="4" w:space="0" w:color="auto"/>
              <w:right w:val="single" w:sz="8" w:space="0" w:color="auto"/>
            </w:tcBorders>
            <w:shd w:val="clear" w:color="auto" w:fill="FFFFFF"/>
            <w:noWrap/>
            <w:hideMark/>
          </w:tcPr>
          <w:p w14:paraId="7CC9B4A5" w14:textId="22BDA3F3" w:rsidR="008F668B" w:rsidRPr="008F668B" w:rsidRDefault="008F668B" w:rsidP="008F668B">
            <w:pPr>
              <w:spacing w:after="0" w:line="240" w:lineRule="auto"/>
              <w:jc w:val="right"/>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xml:space="preserve">$  </w:t>
            </w:r>
            <w:r w:rsidR="007065F4">
              <w:rPr>
                <w:rFonts w:ascii="Lato" w:eastAsia="Times New Roman" w:hAnsi="Lato" w:cs="Arial"/>
                <w:color w:val="000000"/>
                <w:kern w:val="0"/>
                <w:sz w:val="20"/>
                <w:szCs w:val="20"/>
                <w:lang w:val="es-ES" w:eastAsia="es-ES"/>
                <w14:ligatures w14:val="none"/>
              </w:rPr>
              <w:t>2,092,521.38</w:t>
            </w:r>
          </w:p>
        </w:tc>
      </w:tr>
      <w:tr w:rsidR="008F668B" w:rsidRPr="008F668B" w14:paraId="497369DB" w14:textId="77777777" w:rsidTr="005435A9">
        <w:trPr>
          <w:trHeight w:val="260"/>
        </w:trPr>
        <w:tc>
          <w:tcPr>
            <w:tcW w:w="5977" w:type="dxa"/>
            <w:tcBorders>
              <w:top w:val="nil"/>
              <w:left w:val="single" w:sz="8" w:space="0" w:color="auto"/>
              <w:bottom w:val="single" w:sz="4" w:space="0" w:color="auto"/>
              <w:right w:val="single" w:sz="4" w:space="0" w:color="auto"/>
            </w:tcBorders>
            <w:shd w:val="clear" w:color="auto" w:fill="FFFFFF"/>
            <w:noWrap/>
            <w:hideMark/>
          </w:tcPr>
          <w:p w14:paraId="402F9400"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Materiales y Suministros</w:t>
            </w:r>
          </w:p>
        </w:tc>
        <w:tc>
          <w:tcPr>
            <w:tcW w:w="4172" w:type="dxa"/>
            <w:tcBorders>
              <w:top w:val="nil"/>
              <w:left w:val="nil"/>
              <w:bottom w:val="single" w:sz="4" w:space="0" w:color="auto"/>
              <w:right w:val="single" w:sz="8" w:space="0" w:color="auto"/>
            </w:tcBorders>
            <w:shd w:val="clear" w:color="auto" w:fill="FFFFFF"/>
            <w:noWrap/>
            <w:hideMark/>
          </w:tcPr>
          <w:p w14:paraId="7C4DA301" w14:textId="41F4DDD2" w:rsidR="008F668B" w:rsidRPr="008F668B" w:rsidRDefault="008F668B" w:rsidP="008F668B">
            <w:pPr>
              <w:spacing w:after="0" w:line="240" w:lineRule="auto"/>
              <w:jc w:val="right"/>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xml:space="preserve">$  </w:t>
            </w:r>
            <w:r w:rsidR="007065F4">
              <w:rPr>
                <w:rFonts w:ascii="Lato" w:eastAsia="Times New Roman" w:hAnsi="Lato" w:cs="Arial"/>
                <w:color w:val="000000"/>
                <w:kern w:val="0"/>
                <w:sz w:val="20"/>
                <w:szCs w:val="20"/>
                <w:lang w:val="es-ES" w:eastAsia="es-ES"/>
                <w14:ligatures w14:val="none"/>
              </w:rPr>
              <w:t>280,194.35</w:t>
            </w:r>
          </w:p>
        </w:tc>
      </w:tr>
      <w:tr w:rsidR="008F668B" w:rsidRPr="008F668B" w14:paraId="5C3422BA" w14:textId="77777777" w:rsidTr="005435A9">
        <w:trPr>
          <w:trHeight w:val="260"/>
        </w:trPr>
        <w:tc>
          <w:tcPr>
            <w:tcW w:w="5977" w:type="dxa"/>
            <w:tcBorders>
              <w:top w:val="single" w:sz="4" w:space="0" w:color="auto"/>
              <w:left w:val="single" w:sz="4" w:space="0" w:color="auto"/>
              <w:bottom w:val="single" w:sz="4" w:space="0" w:color="auto"/>
              <w:right w:val="single" w:sz="4" w:space="0" w:color="auto"/>
            </w:tcBorders>
            <w:shd w:val="clear" w:color="auto" w:fill="FFFFFF"/>
            <w:noWrap/>
            <w:hideMark/>
          </w:tcPr>
          <w:p w14:paraId="6BB0C036"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Servicios Generales</w:t>
            </w:r>
          </w:p>
        </w:tc>
        <w:tc>
          <w:tcPr>
            <w:tcW w:w="4172" w:type="dxa"/>
            <w:tcBorders>
              <w:top w:val="single" w:sz="4" w:space="0" w:color="auto"/>
              <w:left w:val="single" w:sz="4" w:space="0" w:color="auto"/>
              <w:bottom w:val="single" w:sz="4" w:space="0" w:color="auto"/>
              <w:right w:val="single" w:sz="4" w:space="0" w:color="auto"/>
            </w:tcBorders>
            <w:shd w:val="clear" w:color="auto" w:fill="FFFFFF"/>
            <w:noWrap/>
            <w:hideMark/>
          </w:tcPr>
          <w:p w14:paraId="76CAC6A8" w14:textId="3B543E3D" w:rsidR="008F668B" w:rsidRPr="008F668B" w:rsidRDefault="008F668B" w:rsidP="008F668B">
            <w:pPr>
              <w:spacing w:after="0" w:line="240" w:lineRule="auto"/>
              <w:jc w:val="right"/>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xml:space="preserve">$ </w:t>
            </w:r>
            <w:r w:rsidR="007065F4">
              <w:rPr>
                <w:rFonts w:ascii="Lato" w:eastAsia="Times New Roman" w:hAnsi="Lato" w:cs="Arial"/>
                <w:color w:val="000000"/>
                <w:kern w:val="0"/>
                <w:sz w:val="20"/>
                <w:szCs w:val="20"/>
                <w:lang w:val="es-ES" w:eastAsia="es-ES"/>
                <w14:ligatures w14:val="none"/>
              </w:rPr>
              <w:t>671,304.40</w:t>
            </w:r>
          </w:p>
        </w:tc>
      </w:tr>
      <w:tr w:rsidR="008F668B" w:rsidRPr="008F668B" w14:paraId="530261F0" w14:textId="77777777" w:rsidTr="005435A9">
        <w:trPr>
          <w:trHeight w:val="260"/>
        </w:trPr>
        <w:tc>
          <w:tcPr>
            <w:tcW w:w="5977" w:type="dxa"/>
            <w:tcBorders>
              <w:top w:val="single" w:sz="4" w:space="0" w:color="auto"/>
              <w:left w:val="single" w:sz="4" w:space="0" w:color="auto"/>
              <w:bottom w:val="single" w:sz="4" w:space="0" w:color="auto"/>
              <w:right w:val="single" w:sz="4" w:space="0" w:color="auto"/>
            </w:tcBorders>
            <w:shd w:val="clear" w:color="auto" w:fill="FFFFFF"/>
            <w:noWrap/>
          </w:tcPr>
          <w:p w14:paraId="5725119C"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Transferencias, asignaciones, subsidios y otras ayudas</w:t>
            </w:r>
          </w:p>
        </w:tc>
        <w:tc>
          <w:tcPr>
            <w:tcW w:w="4172" w:type="dxa"/>
            <w:tcBorders>
              <w:top w:val="single" w:sz="4" w:space="0" w:color="auto"/>
              <w:left w:val="single" w:sz="4" w:space="0" w:color="auto"/>
              <w:bottom w:val="single" w:sz="4" w:space="0" w:color="auto"/>
              <w:right w:val="single" w:sz="4" w:space="0" w:color="auto"/>
            </w:tcBorders>
            <w:shd w:val="clear" w:color="auto" w:fill="FFFFFF"/>
            <w:noWrap/>
          </w:tcPr>
          <w:p w14:paraId="442177EC" w14:textId="77777777" w:rsidR="008F668B" w:rsidRPr="008F668B" w:rsidRDefault="008F668B" w:rsidP="008F668B">
            <w:pPr>
              <w:spacing w:after="0" w:line="240" w:lineRule="auto"/>
              <w:jc w:val="right"/>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0.00</w:t>
            </w:r>
          </w:p>
        </w:tc>
      </w:tr>
      <w:tr w:rsidR="008F668B" w:rsidRPr="008F668B" w14:paraId="55B7C375" w14:textId="77777777" w:rsidTr="005435A9">
        <w:trPr>
          <w:trHeight w:val="260"/>
        </w:trPr>
        <w:tc>
          <w:tcPr>
            <w:tcW w:w="5977" w:type="dxa"/>
            <w:tcBorders>
              <w:top w:val="single" w:sz="4" w:space="0" w:color="auto"/>
              <w:left w:val="single" w:sz="4" w:space="0" w:color="auto"/>
              <w:bottom w:val="single" w:sz="4" w:space="0" w:color="auto"/>
              <w:right w:val="single" w:sz="4" w:space="0" w:color="auto"/>
            </w:tcBorders>
            <w:shd w:val="clear" w:color="auto" w:fill="FFFFFF"/>
            <w:noWrap/>
          </w:tcPr>
          <w:p w14:paraId="1D741FC9"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TOTAL</w:t>
            </w:r>
          </w:p>
        </w:tc>
        <w:tc>
          <w:tcPr>
            <w:tcW w:w="4172" w:type="dxa"/>
            <w:tcBorders>
              <w:top w:val="single" w:sz="4" w:space="0" w:color="auto"/>
              <w:left w:val="single" w:sz="4" w:space="0" w:color="auto"/>
              <w:bottom w:val="single" w:sz="4" w:space="0" w:color="auto"/>
              <w:right w:val="single" w:sz="4" w:space="0" w:color="auto"/>
            </w:tcBorders>
            <w:shd w:val="clear" w:color="auto" w:fill="FFFFFF"/>
            <w:noWrap/>
          </w:tcPr>
          <w:p w14:paraId="0AF43591" w14:textId="24A8F355" w:rsidR="008F668B" w:rsidRPr="008F668B" w:rsidRDefault="008F668B" w:rsidP="008F668B">
            <w:pPr>
              <w:spacing w:after="0" w:line="240" w:lineRule="auto"/>
              <w:jc w:val="right"/>
              <w:rPr>
                <w:rFonts w:ascii="Lato" w:eastAsia="Times New Roman" w:hAnsi="Lato" w:cs="Arial"/>
                <w:b/>
                <w:color w:val="000000"/>
                <w:kern w:val="0"/>
                <w:sz w:val="20"/>
                <w:szCs w:val="20"/>
                <w:lang w:val="es-ES" w:eastAsia="es-ES"/>
                <w14:ligatures w14:val="none"/>
              </w:rPr>
            </w:pPr>
            <w:r w:rsidRPr="008F668B">
              <w:rPr>
                <w:rFonts w:ascii="Lato" w:eastAsia="Times New Roman" w:hAnsi="Lato" w:cs="Arial"/>
                <w:b/>
                <w:color w:val="000000"/>
                <w:kern w:val="0"/>
                <w:sz w:val="20"/>
                <w:szCs w:val="20"/>
                <w:lang w:val="es-ES" w:eastAsia="es-ES"/>
                <w14:ligatures w14:val="none"/>
              </w:rPr>
              <w:t xml:space="preserve">$  </w:t>
            </w:r>
            <w:r w:rsidR="007065F4">
              <w:rPr>
                <w:rFonts w:ascii="Lato" w:eastAsia="Times New Roman" w:hAnsi="Lato" w:cs="Arial"/>
                <w:b/>
                <w:color w:val="000000"/>
                <w:kern w:val="0"/>
                <w:sz w:val="20"/>
                <w:szCs w:val="20"/>
                <w:lang w:val="es-ES" w:eastAsia="es-ES"/>
                <w14:ligatures w14:val="none"/>
              </w:rPr>
              <w:t>3,044,020.13</w:t>
            </w:r>
          </w:p>
        </w:tc>
      </w:tr>
    </w:tbl>
    <w:p w14:paraId="05D239CC"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6CFFF5DD"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32880650"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2766FB9D"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34CF73A1"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1593A6CE" w14:textId="77777777" w:rsidR="008F668B" w:rsidRP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5C72F2F8" w14:textId="77777777" w:rsidR="008F668B" w:rsidRDefault="008F668B"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5C5422CE" w14:textId="77777777" w:rsidR="007065F4" w:rsidRPr="008F668B" w:rsidRDefault="007065F4" w:rsidP="008F668B">
      <w:pPr>
        <w:tabs>
          <w:tab w:val="left" w:pos="720"/>
        </w:tabs>
        <w:spacing w:after="0" w:line="240" w:lineRule="exact"/>
        <w:ind w:left="1008"/>
        <w:jc w:val="both"/>
        <w:rPr>
          <w:rFonts w:ascii="Lato" w:eastAsia="Times New Roman" w:hAnsi="Lato" w:cs="Arial"/>
          <w:kern w:val="0"/>
          <w:sz w:val="20"/>
          <w:szCs w:val="20"/>
          <w:lang w:val="es-ES" w:eastAsia="es-ES"/>
          <w14:ligatures w14:val="none"/>
        </w:rPr>
      </w:pPr>
    </w:p>
    <w:p w14:paraId="40DFEE88"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69CEBA76" w14:textId="77777777" w:rsidR="008F668B" w:rsidRPr="008F668B" w:rsidRDefault="008F668B" w:rsidP="008F668B">
      <w:pPr>
        <w:spacing w:after="0" w:line="240" w:lineRule="exact"/>
        <w:ind w:left="648" w:hanging="360"/>
        <w:jc w:val="both"/>
        <w:rPr>
          <w:rFonts w:ascii="Lato" w:eastAsia="Times New Roman" w:hAnsi="Lato" w:cs="Arial"/>
          <w:b/>
          <w:smallCaps/>
          <w:kern w:val="0"/>
          <w:sz w:val="20"/>
          <w:szCs w:val="20"/>
          <w:lang w:val="es-ES" w:eastAsia="es-ES"/>
          <w14:ligatures w14:val="none"/>
        </w:rPr>
      </w:pPr>
      <w:r w:rsidRPr="008F668B">
        <w:rPr>
          <w:rFonts w:ascii="Lato" w:eastAsia="Times New Roman" w:hAnsi="Lato" w:cs="Arial"/>
          <w:b/>
          <w:smallCaps/>
          <w:kern w:val="0"/>
          <w:sz w:val="20"/>
          <w:szCs w:val="20"/>
          <w:lang w:val="es-ES" w:eastAsia="es-ES"/>
          <w14:ligatures w14:val="none"/>
        </w:rPr>
        <w:t>II)</w:t>
      </w:r>
      <w:r w:rsidRPr="008F668B">
        <w:rPr>
          <w:rFonts w:ascii="Lato" w:eastAsia="Times New Roman" w:hAnsi="Lato" w:cs="Arial"/>
          <w:b/>
          <w:smallCaps/>
          <w:kern w:val="0"/>
          <w:sz w:val="20"/>
          <w:szCs w:val="20"/>
          <w:lang w:val="es-ES" w:eastAsia="es-ES"/>
          <w14:ligatures w14:val="none"/>
        </w:rPr>
        <w:tab/>
        <w:t>Notas al Estado de Situación Financiera</w:t>
      </w:r>
    </w:p>
    <w:p w14:paraId="3AD41FA7"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76CF1AE3"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p>
    <w:p w14:paraId="024772C6" w14:textId="77777777" w:rsidR="008F668B" w:rsidRPr="008F668B" w:rsidRDefault="008F668B" w:rsidP="008F668B">
      <w:pPr>
        <w:spacing w:after="0" w:line="240" w:lineRule="exact"/>
        <w:ind w:firstLine="288"/>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A C T I V O</w:t>
      </w:r>
    </w:p>
    <w:p w14:paraId="0A0AD699"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5CD755B1" w14:textId="77777777" w:rsidR="008F668B" w:rsidRPr="008F668B" w:rsidRDefault="008F668B" w:rsidP="008F668B">
      <w:pPr>
        <w:numPr>
          <w:ilvl w:val="3"/>
          <w:numId w:val="12"/>
        </w:numPr>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Efectivo y Equivalentes</w:t>
      </w:r>
    </w:p>
    <w:p w14:paraId="4BFF5B48" w14:textId="77777777" w:rsidR="008F668B" w:rsidRPr="008F668B" w:rsidRDefault="008F668B" w:rsidP="008F668B">
      <w:pPr>
        <w:spacing w:after="0" w:line="240" w:lineRule="exact"/>
        <w:ind w:firstLine="706"/>
        <w:jc w:val="both"/>
        <w:rPr>
          <w:rFonts w:ascii="Lato" w:eastAsia="Times New Roman" w:hAnsi="Lato" w:cs="Times New Roman"/>
          <w:kern w:val="0"/>
          <w:sz w:val="20"/>
          <w:szCs w:val="20"/>
          <w:lang w:eastAsia="es-ES"/>
          <w14:ligatures w14:val="none"/>
        </w:rPr>
      </w:pPr>
    </w:p>
    <w:p w14:paraId="69877B7C" w14:textId="78DBDF51" w:rsidR="001D61A3" w:rsidRPr="008818B2" w:rsidRDefault="008F668B" w:rsidP="008818B2">
      <w:pPr>
        <w:spacing w:after="0" w:line="240" w:lineRule="exact"/>
        <w:ind w:left="706"/>
        <w:jc w:val="both"/>
        <w:rPr>
          <w:rFonts w:ascii="Lato" w:eastAsia="Times New Roman" w:hAnsi="Lato" w:cs="Arial"/>
          <w:kern w:val="0"/>
          <w:sz w:val="20"/>
          <w:szCs w:val="20"/>
          <w:lang w:val="es-ES" w:eastAsia="es-ES"/>
          <w14:ligatures w14:val="none"/>
        </w:rPr>
      </w:pPr>
      <w:r w:rsidRPr="008F668B">
        <w:rPr>
          <w:rFonts w:ascii="Lato" w:eastAsia="Times New Roman" w:hAnsi="Lato" w:cs="Times New Roman"/>
          <w:kern w:val="0"/>
          <w:sz w:val="20"/>
          <w:szCs w:val="20"/>
          <w:lang w:eastAsia="es-ES"/>
          <w14:ligatures w14:val="none"/>
        </w:rPr>
        <w:t xml:space="preserve">El efectivo y equivalentes está constituido por moneda de curso legal y se encuentra en su valor nominal proveniente de Subsidio Estatal y Recursos Propios Captados. </w:t>
      </w:r>
      <w:r w:rsidRPr="008F668B">
        <w:rPr>
          <w:rFonts w:ascii="Lato" w:eastAsia="Times New Roman" w:hAnsi="Lato" w:cs="Arial"/>
          <w:kern w:val="0"/>
          <w:sz w:val="20"/>
          <w:szCs w:val="20"/>
          <w:lang w:val="es-ES" w:eastAsia="es-ES"/>
          <w14:ligatures w14:val="none"/>
        </w:rPr>
        <w:t xml:space="preserve">El Saldo </w:t>
      </w:r>
      <w:r w:rsidR="00F67FA2">
        <w:rPr>
          <w:rFonts w:ascii="Lato" w:eastAsia="Times New Roman" w:hAnsi="Lato" w:cs="Arial"/>
          <w:kern w:val="0"/>
          <w:sz w:val="20"/>
          <w:szCs w:val="20"/>
          <w:lang w:val="es-ES" w:eastAsia="es-ES"/>
          <w14:ligatures w14:val="none"/>
        </w:rPr>
        <w:t>Al 31 de marzo de 2026</w:t>
      </w:r>
      <w:r w:rsidRPr="008F668B">
        <w:rPr>
          <w:rFonts w:ascii="Lato" w:eastAsia="Times New Roman" w:hAnsi="Lato" w:cs="Arial"/>
          <w:kern w:val="0"/>
          <w:sz w:val="20"/>
          <w:szCs w:val="20"/>
          <w:lang w:val="es-ES" w:eastAsia="es-ES"/>
          <w14:ligatures w14:val="none"/>
        </w:rPr>
        <w:t xml:space="preserve"> es por la cantidad </w:t>
      </w:r>
      <w:r w:rsidRPr="008F668B">
        <w:rPr>
          <w:rFonts w:ascii="Lato" w:eastAsia="Times New Roman" w:hAnsi="Lato" w:cs="Arial"/>
          <w:b/>
          <w:kern w:val="0"/>
          <w:sz w:val="20"/>
          <w:szCs w:val="20"/>
          <w:lang w:val="es-ES" w:eastAsia="es-ES"/>
          <w14:ligatures w14:val="none"/>
        </w:rPr>
        <w:t>$</w:t>
      </w:r>
      <w:r w:rsidR="00256292">
        <w:rPr>
          <w:rFonts w:ascii="Lato" w:eastAsia="Times New Roman" w:hAnsi="Lato" w:cs="Arial"/>
          <w:b/>
          <w:kern w:val="0"/>
          <w:sz w:val="20"/>
          <w:szCs w:val="20"/>
          <w:lang w:val="es-ES" w:eastAsia="es-ES"/>
          <w14:ligatures w14:val="none"/>
        </w:rPr>
        <w:t>659,418.56</w:t>
      </w:r>
      <w:r w:rsidR="00EA2E3D">
        <w:rPr>
          <w:rFonts w:ascii="Lato" w:eastAsia="Times New Roman" w:hAnsi="Lato" w:cs="Arial"/>
          <w:b/>
          <w:kern w:val="0"/>
          <w:sz w:val="20"/>
          <w:szCs w:val="20"/>
          <w:lang w:val="es-ES" w:eastAsia="es-ES"/>
          <w14:ligatures w14:val="none"/>
        </w:rPr>
        <w:t xml:space="preserve"> </w:t>
      </w:r>
      <w:r w:rsidRPr="008F668B">
        <w:rPr>
          <w:rFonts w:ascii="Lato" w:eastAsia="Times New Roman" w:hAnsi="Lato" w:cs="Arial"/>
          <w:bCs/>
          <w:kern w:val="0"/>
          <w:sz w:val="20"/>
          <w:szCs w:val="20"/>
          <w:lang w:val="es-ES" w:eastAsia="es-ES"/>
          <w14:ligatures w14:val="none"/>
        </w:rPr>
        <w:t>del cual</w:t>
      </w:r>
      <w:r w:rsidRPr="008F668B">
        <w:rPr>
          <w:rFonts w:ascii="Lato" w:eastAsia="Times New Roman" w:hAnsi="Lato" w:cs="Arial"/>
          <w:kern w:val="0"/>
          <w:sz w:val="20"/>
          <w:szCs w:val="20"/>
          <w:lang w:val="es-ES" w:eastAsia="es-ES"/>
          <w14:ligatures w14:val="none"/>
        </w:rPr>
        <w:t xml:space="preserve"> está conformado de la siguiente forma:</w:t>
      </w:r>
    </w:p>
    <w:p w14:paraId="4B63625A" w14:textId="77777777" w:rsidR="001D61A3" w:rsidRDefault="001D61A3" w:rsidP="008F668B">
      <w:pPr>
        <w:spacing w:after="0" w:line="240" w:lineRule="exact"/>
        <w:ind w:firstLine="706"/>
        <w:jc w:val="both"/>
        <w:rPr>
          <w:rFonts w:ascii="Lato" w:eastAsia="Times New Roman" w:hAnsi="Lato" w:cs="Times New Roman"/>
          <w:b/>
          <w:kern w:val="0"/>
          <w:sz w:val="20"/>
          <w:szCs w:val="20"/>
          <w:lang w:eastAsia="es-ES"/>
          <w14:ligatures w14:val="none"/>
        </w:rPr>
      </w:pPr>
    </w:p>
    <w:p w14:paraId="22FF0656" w14:textId="0D99411B" w:rsidR="008F668B" w:rsidRPr="008F668B" w:rsidRDefault="008F668B" w:rsidP="008F668B">
      <w:pPr>
        <w:spacing w:after="0" w:line="240" w:lineRule="exact"/>
        <w:ind w:firstLine="706"/>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FONDO FIJO</w:t>
      </w:r>
    </w:p>
    <w:p w14:paraId="2CA2DBDF" w14:textId="77777777" w:rsidR="008F668B" w:rsidRPr="008F668B" w:rsidRDefault="008F668B" w:rsidP="008F668B">
      <w:pPr>
        <w:spacing w:after="0" w:line="240" w:lineRule="exact"/>
        <w:ind w:firstLine="706"/>
        <w:jc w:val="both"/>
        <w:rPr>
          <w:rFonts w:ascii="Lato" w:eastAsia="Times New Roman" w:hAnsi="Lato" w:cs="Times New Roman"/>
          <w:b/>
          <w:kern w:val="0"/>
          <w:sz w:val="20"/>
          <w:szCs w:val="20"/>
          <w:lang w:eastAsia="es-ES"/>
          <w14:ligatures w14:val="none"/>
        </w:rPr>
      </w:pPr>
    </w:p>
    <w:p w14:paraId="7ED9D08D" w14:textId="211F08B7" w:rsidR="008F668B" w:rsidRPr="008F668B" w:rsidRDefault="008F668B" w:rsidP="008F668B">
      <w:pPr>
        <w:spacing w:after="0" w:line="240" w:lineRule="exact"/>
        <w:ind w:firstLine="706"/>
        <w:jc w:val="both"/>
        <w:rPr>
          <w:rFonts w:ascii="Lato" w:eastAsia="Times New Roman" w:hAnsi="Lato" w:cs="Times New Roman"/>
          <w:bCs/>
          <w:kern w:val="0"/>
          <w:sz w:val="20"/>
          <w:szCs w:val="20"/>
          <w:lang w:eastAsia="es-ES"/>
          <w14:ligatures w14:val="none"/>
        </w:rPr>
      </w:pPr>
      <w:r w:rsidRPr="008F668B">
        <w:rPr>
          <w:rFonts w:ascii="Lato" w:eastAsia="Times New Roman" w:hAnsi="Lato" w:cs="Times New Roman"/>
          <w:bCs/>
          <w:kern w:val="0"/>
          <w:sz w:val="20"/>
          <w:szCs w:val="20"/>
          <w:lang w:eastAsia="es-ES"/>
          <w14:ligatures w14:val="none"/>
        </w:rPr>
        <w:t xml:space="preserve">El fondo fijo está constituido por moneda de curso legal, su valor nominal proviene de Recursos Propios Captados, para cubrir gastos menores. </w:t>
      </w:r>
      <w:r w:rsidR="00F67FA2">
        <w:rPr>
          <w:rFonts w:ascii="Lato" w:eastAsia="Times New Roman" w:hAnsi="Lato" w:cs="Times New Roman"/>
          <w:bCs/>
          <w:kern w:val="0"/>
          <w:sz w:val="20"/>
          <w:szCs w:val="20"/>
          <w:lang w:eastAsia="es-ES"/>
          <w14:ligatures w14:val="none"/>
        </w:rPr>
        <w:t>Al 31 de marzo de 2026</w:t>
      </w:r>
      <w:r w:rsidRPr="008F668B">
        <w:rPr>
          <w:rFonts w:ascii="Lato" w:eastAsia="Times New Roman" w:hAnsi="Lato" w:cs="Times New Roman"/>
          <w:bCs/>
          <w:kern w:val="0"/>
          <w:sz w:val="20"/>
          <w:szCs w:val="20"/>
          <w:lang w:eastAsia="es-ES"/>
          <w14:ligatures w14:val="none"/>
        </w:rPr>
        <w:t xml:space="preserve"> el saldo es por </w:t>
      </w:r>
      <w:r w:rsidRPr="004321C1">
        <w:rPr>
          <w:rFonts w:ascii="Lato" w:eastAsia="Times New Roman" w:hAnsi="Lato" w:cs="Arial"/>
          <w:b/>
          <w:kern w:val="0"/>
          <w:sz w:val="20"/>
          <w:szCs w:val="20"/>
          <w:lang w:val="es-ES" w:eastAsia="es-ES"/>
          <w14:ligatures w14:val="none"/>
        </w:rPr>
        <w:t xml:space="preserve">$ </w:t>
      </w:r>
      <w:r w:rsidR="004321C1" w:rsidRPr="004321C1">
        <w:rPr>
          <w:rFonts w:ascii="Lato" w:eastAsia="Times New Roman" w:hAnsi="Lato" w:cs="Arial"/>
          <w:b/>
          <w:kern w:val="0"/>
          <w:sz w:val="20"/>
          <w:szCs w:val="20"/>
          <w:lang w:val="es-ES" w:eastAsia="es-ES"/>
          <w14:ligatures w14:val="none"/>
        </w:rPr>
        <w:t>18,500.00</w:t>
      </w:r>
    </w:p>
    <w:p w14:paraId="0522A990" w14:textId="77777777" w:rsidR="008F668B" w:rsidRDefault="008F668B" w:rsidP="008F668B">
      <w:pPr>
        <w:spacing w:after="0" w:line="240" w:lineRule="exact"/>
        <w:jc w:val="both"/>
        <w:rPr>
          <w:rFonts w:ascii="Lato" w:eastAsia="Times New Roman" w:hAnsi="Lato" w:cs="Arial"/>
          <w:b/>
          <w:bCs/>
          <w:kern w:val="0"/>
          <w:sz w:val="20"/>
          <w:szCs w:val="20"/>
          <w:lang w:val="es-ES" w:eastAsia="es-ES"/>
          <w14:ligatures w14:val="none"/>
        </w:rPr>
      </w:pPr>
    </w:p>
    <w:p w14:paraId="01CCD2BE" w14:textId="77777777"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62E57047" w14:textId="46387CA2"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0012396F" w14:textId="5631FDFC" w:rsidR="006269DE" w:rsidRDefault="006269DE" w:rsidP="008F668B">
      <w:pPr>
        <w:spacing w:after="0" w:line="240" w:lineRule="exact"/>
        <w:jc w:val="both"/>
        <w:rPr>
          <w:rFonts w:ascii="Lato" w:eastAsia="Times New Roman" w:hAnsi="Lato" w:cs="Arial"/>
          <w:b/>
          <w:bCs/>
          <w:kern w:val="0"/>
          <w:sz w:val="20"/>
          <w:szCs w:val="20"/>
          <w:lang w:val="es-ES" w:eastAsia="es-ES"/>
          <w14:ligatures w14:val="none"/>
        </w:rPr>
      </w:pPr>
    </w:p>
    <w:p w14:paraId="56E9A242" w14:textId="5C02B32A" w:rsidR="006269DE" w:rsidRDefault="006269DE" w:rsidP="008F668B">
      <w:pPr>
        <w:spacing w:after="0" w:line="240" w:lineRule="exact"/>
        <w:jc w:val="both"/>
        <w:rPr>
          <w:rFonts w:ascii="Lato" w:eastAsia="Times New Roman" w:hAnsi="Lato" w:cs="Arial"/>
          <w:b/>
          <w:bCs/>
          <w:kern w:val="0"/>
          <w:sz w:val="20"/>
          <w:szCs w:val="20"/>
          <w:lang w:val="es-ES" w:eastAsia="es-ES"/>
          <w14:ligatures w14:val="none"/>
        </w:rPr>
      </w:pPr>
    </w:p>
    <w:p w14:paraId="6EA02F64" w14:textId="77777777" w:rsidR="006269DE" w:rsidRDefault="006269DE" w:rsidP="008F668B">
      <w:pPr>
        <w:spacing w:after="0" w:line="240" w:lineRule="exact"/>
        <w:jc w:val="both"/>
        <w:rPr>
          <w:rFonts w:ascii="Lato" w:eastAsia="Times New Roman" w:hAnsi="Lato" w:cs="Arial"/>
          <w:b/>
          <w:bCs/>
          <w:kern w:val="0"/>
          <w:sz w:val="20"/>
          <w:szCs w:val="20"/>
          <w:lang w:val="es-ES" w:eastAsia="es-ES"/>
          <w14:ligatures w14:val="none"/>
        </w:rPr>
      </w:pPr>
    </w:p>
    <w:tbl>
      <w:tblPr>
        <w:tblStyle w:val="Tablaconcuadrcula"/>
        <w:tblpPr w:leftFromText="141" w:rightFromText="141" w:vertAnchor="text" w:horzAnchor="margin" w:tblpXSpec="center" w:tblpY="96"/>
        <w:tblW w:w="9686" w:type="dxa"/>
        <w:tblLook w:val="04A0" w:firstRow="1" w:lastRow="0" w:firstColumn="1" w:lastColumn="0" w:noHBand="0" w:noVBand="1"/>
      </w:tblPr>
      <w:tblGrid>
        <w:gridCol w:w="6501"/>
        <w:gridCol w:w="3185"/>
      </w:tblGrid>
      <w:tr w:rsidR="001D61A3" w:rsidRPr="004D2A0E" w14:paraId="1EE73A12" w14:textId="77777777" w:rsidTr="00D1132B">
        <w:trPr>
          <w:trHeight w:val="294"/>
        </w:trPr>
        <w:tc>
          <w:tcPr>
            <w:tcW w:w="6501" w:type="dxa"/>
            <w:tcBorders>
              <w:top w:val="single" w:sz="4" w:space="0" w:color="auto"/>
              <w:left w:val="single" w:sz="4" w:space="0" w:color="auto"/>
              <w:bottom w:val="single" w:sz="4" w:space="0" w:color="auto"/>
              <w:right w:val="single" w:sz="4" w:space="0" w:color="auto"/>
            </w:tcBorders>
          </w:tcPr>
          <w:p w14:paraId="4CCBA701" w14:textId="77777777" w:rsidR="001D61A3" w:rsidRPr="008818B2" w:rsidRDefault="001D61A3" w:rsidP="00D1132B">
            <w:pPr>
              <w:jc w:val="center"/>
              <w:rPr>
                <w:rFonts w:ascii="Lato" w:eastAsia="Times New Roman" w:hAnsi="Lato"/>
                <w:b/>
                <w:lang w:val="es-MX"/>
              </w:rPr>
            </w:pPr>
            <w:r w:rsidRPr="008818B2">
              <w:rPr>
                <w:rFonts w:ascii="Lato" w:eastAsia="Times New Roman" w:hAnsi="Lato"/>
                <w:b/>
                <w:lang w:val="es-MX"/>
              </w:rPr>
              <w:lastRenderedPageBreak/>
              <w:t>Nombre</w:t>
            </w:r>
          </w:p>
        </w:tc>
        <w:tc>
          <w:tcPr>
            <w:tcW w:w="3185" w:type="dxa"/>
            <w:tcBorders>
              <w:top w:val="single" w:sz="4" w:space="0" w:color="auto"/>
              <w:left w:val="single" w:sz="4" w:space="0" w:color="auto"/>
              <w:bottom w:val="single" w:sz="4" w:space="0" w:color="auto"/>
              <w:right w:val="single" w:sz="4" w:space="0" w:color="auto"/>
            </w:tcBorders>
            <w:noWrap/>
            <w:hideMark/>
          </w:tcPr>
          <w:p w14:paraId="3BD2BE9C" w14:textId="77777777" w:rsidR="001D61A3" w:rsidRPr="008818B2" w:rsidRDefault="001D61A3" w:rsidP="00D1132B">
            <w:pPr>
              <w:jc w:val="center"/>
              <w:rPr>
                <w:rFonts w:ascii="Lato" w:eastAsia="Times New Roman" w:hAnsi="Lato"/>
                <w:b/>
                <w:lang w:val="es-MX"/>
              </w:rPr>
            </w:pPr>
            <w:r w:rsidRPr="008818B2">
              <w:rPr>
                <w:rFonts w:ascii="Lato" w:eastAsia="Times New Roman" w:hAnsi="Lato"/>
                <w:b/>
                <w:lang w:val="es-MX"/>
              </w:rPr>
              <w:t>Importe</w:t>
            </w:r>
          </w:p>
        </w:tc>
      </w:tr>
      <w:tr w:rsidR="001D61A3" w:rsidRPr="004D2A0E" w14:paraId="4F6DE4B8" w14:textId="77777777" w:rsidTr="00D1132B">
        <w:trPr>
          <w:trHeight w:val="340"/>
        </w:trPr>
        <w:tc>
          <w:tcPr>
            <w:tcW w:w="6501" w:type="dxa"/>
            <w:tcBorders>
              <w:top w:val="single" w:sz="4" w:space="0" w:color="auto"/>
              <w:left w:val="single" w:sz="4" w:space="0" w:color="auto"/>
              <w:bottom w:val="single" w:sz="4" w:space="0" w:color="auto"/>
              <w:right w:val="single" w:sz="4" w:space="0" w:color="auto"/>
            </w:tcBorders>
          </w:tcPr>
          <w:p w14:paraId="27AB7E63" w14:textId="77777777" w:rsidR="001D61A3" w:rsidRPr="008818B2" w:rsidRDefault="001D61A3" w:rsidP="00D1132B">
            <w:pPr>
              <w:rPr>
                <w:rFonts w:ascii="Lato" w:eastAsia="Times New Roman" w:hAnsi="Lato"/>
                <w:bCs/>
                <w:lang w:val="es-MX"/>
              </w:rPr>
            </w:pPr>
            <w:r w:rsidRPr="008818B2">
              <w:rPr>
                <w:rFonts w:ascii="Lato" w:eastAsia="Times New Roman" w:hAnsi="Lato"/>
                <w:bCs/>
                <w:lang w:val="es-MX"/>
              </w:rPr>
              <w:t>Gilberto Alejandro Caballero García</w:t>
            </w:r>
          </w:p>
        </w:tc>
        <w:tc>
          <w:tcPr>
            <w:tcW w:w="3185" w:type="dxa"/>
            <w:tcBorders>
              <w:top w:val="single" w:sz="4" w:space="0" w:color="auto"/>
              <w:left w:val="single" w:sz="4" w:space="0" w:color="auto"/>
              <w:bottom w:val="single" w:sz="4" w:space="0" w:color="auto"/>
              <w:right w:val="single" w:sz="4" w:space="0" w:color="auto"/>
            </w:tcBorders>
            <w:noWrap/>
          </w:tcPr>
          <w:p w14:paraId="791C5821" w14:textId="77777777" w:rsidR="001D61A3" w:rsidRPr="008818B2" w:rsidRDefault="001D61A3" w:rsidP="00D1132B">
            <w:pPr>
              <w:jc w:val="center"/>
              <w:rPr>
                <w:rFonts w:ascii="Lato" w:eastAsia="Times New Roman" w:hAnsi="Lato"/>
                <w:bCs/>
                <w:lang w:val="es-MX"/>
              </w:rPr>
            </w:pPr>
            <w:r w:rsidRPr="008818B2">
              <w:rPr>
                <w:rFonts w:ascii="Lato" w:eastAsia="Times New Roman" w:hAnsi="Lato"/>
                <w:bCs/>
                <w:lang w:val="es-MX"/>
              </w:rPr>
              <w:t xml:space="preserve"> 5,000.00</w:t>
            </w:r>
          </w:p>
        </w:tc>
      </w:tr>
      <w:tr w:rsidR="001D61A3" w:rsidRPr="004D2A0E" w14:paraId="00760B8A" w14:textId="77777777" w:rsidTr="00D1132B">
        <w:trPr>
          <w:trHeight w:val="294"/>
        </w:trPr>
        <w:tc>
          <w:tcPr>
            <w:tcW w:w="6501" w:type="dxa"/>
            <w:tcBorders>
              <w:top w:val="single" w:sz="4" w:space="0" w:color="auto"/>
              <w:left w:val="single" w:sz="4" w:space="0" w:color="auto"/>
              <w:bottom w:val="single" w:sz="4" w:space="0" w:color="auto"/>
              <w:right w:val="single" w:sz="4" w:space="0" w:color="auto"/>
            </w:tcBorders>
          </w:tcPr>
          <w:p w14:paraId="45EC5510" w14:textId="77777777" w:rsidR="001D61A3" w:rsidRPr="008818B2" w:rsidRDefault="001D61A3" w:rsidP="00D1132B">
            <w:pPr>
              <w:rPr>
                <w:rFonts w:ascii="Lato" w:eastAsia="Times New Roman" w:hAnsi="Lato"/>
                <w:bCs/>
                <w:lang w:val="es-MX"/>
              </w:rPr>
            </w:pPr>
            <w:r w:rsidRPr="008818B2">
              <w:rPr>
                <w:rFonts w:ascii="Lato" w:eastAsia="Times New Roman" w:hAnsi="Lato"/>
                <w:bCs/>
                <w:lang w:val="es-MX"/>
              </w:rPr>
              <w:t>Jorge Eduardo Zavala Castro</w:t>
            </w:r>
          </w:p>
        </w:tc>
        <w:tc>
          <w:tcPr>
            <w:tcW w:w="3185" w:type="dxa"/>
            <w:tcBorders>
              <w:top w:val="single" w:sz="4" w:space="0" w:color="auto"/>
              <w:left w:val="single" w:sz="4" w:space="0" w:color="auto"/>
              <w:bottom w:val="single" w:sz="4" w:space="0" w:color="auto"/>
              <w:right w:val="single" w:sz="4" w:space="0" w:color="auto"/>
            </w:tcBorders>
            <w:noWrap/>
          </w:tcPr>
          <w:p w14:paraId="16882813" w14:textId="77777777" w:rsidR="001D61A3" w:rsidRPr="008818B2" w:rsidRDefault="001D61A3" w:rsidP="00D1132B">
            <w:pPr>
              <w:jc w:val="center"/>
              <w:rPr>
                <w:rFonts w:ascii="Lato" w:eastAsia="Times New Roman" w:hAnsi="Lato"/>
                <w:bCs/>
                <w:lang w:val="es-MX"/>
              </w:rPr>
            </w:pPr>
            <w:r w:rsidRPr="008818B2">
              <w:rPr>
                <w:rFonts w:ascii="Lato" w:eastAsia="Times New Roman" w:hAnsi="Lato"/>
                <w:bCs/>
                <w:lang w:val="es-MX"/>
              </w:rPr>
              <w:t xml:space="preserve"> 5,000.00</w:t>
            </w:r>
          </w:p>
        </w:tc>
      </w:tr>
      <w:tr w:rsidR="001D61A3" w:rsidRPr="004D2A0E" w14:paraId="6B2D7D08" w14:textId="77777777" w:rsidTr="00D1132B">
        <w:trPr>
          <w:trHeight w:val="294"/>
        </w:trPr>
        <w:tc>
          <w:tcPr>
            <w:tcW w:w="6501" w:type="dxa"/>
            <w:tcBorders>
              <w:top w:val="single" w:sz="4" w:space="0" w:color="auto"/>
              <w:left w:val="single" w:sz="4" w:space="0" w:color="auto"/>
              <w:bottom w:val="single" w:sz="4" w:space="0" w:color="auto"/>
              <w:right w:val="single" w:sz="4" w:space="0" w:color="auto"/>
            </w:tcBorders>
          </w:tcPr>
          <w:p w14:paraId="4BA56E2C" w14:textId="77777777" w:rsidR="001D61A3" w:rsidRPr="008818B2" w:rsidRDefault="001D61A3" w:rsidP="00D1132B">
            <w:pPr>
              <w:rPr>
                <w:rFonts w:ascii="Lato" w:eastAsia="Times New Roman" w:hAnsi="Lato"/>
                <w:bCs/>
                <w:lang w:val="es-MX"/>
              </w:rPr>
            </w:pPr>
            <w:r w:rsidRPr="008818B2">
              <w:rPr>
                <w:rFonts w:ascii="Lato" w:eastAsia="Times New Roman" w:hAnsi="Lato"/>
                <w:bCs/>
                <w:lang w:val="es-MX"/>
              </w:rPr>
              <w:t>Rita María Suárez Alcocer</w:t>
            </w:r>
          </w:p>
        </w:tc>
        <w:tc>
          <w:tcPr>
            <w:tcW w:w="3185" w:type="dxa"/>
            <w:tcBorders>
              <w:top w:val="single" w:sz="4" w:space="0" w:color="auto"/>
              <w:left w:val="single" w:sz="4" w:space="0" w:color="auto"/>
              <w:bottom w:val="single" w:sz="4" w:space="0" w:color="auto"/>
              <w:right w:val="single" w:sz="4" w:space="0" w:color="auto"/>
            </w:tcBorders>
            <w:noWrap/>
          </w:tcPr>
          <w:p w14:paraId="24805AF0" w14:textId="77777777" w:rsidR="001D61A3" w:rsidRPr="008818B2" w:rsidRDefault="001D61A3" w:rsidP="00D1132B">
            <w:pPr>
              <w:jc w:val="center"/>
              <w:rPr>
                <w:rFonts w:ascii="Lato" w:eastAsia="Times New Roman" w:hAnsi="Lato"/>
                <w:bCs/>
                <w:lang w:val="es-MX"/>
              </w:rPr>
            </w:pPr>
            <w:r w:rsidRPr="008818B2">
              <w:rPr>
                <w:rFonts w:ascii="Lato" w:eastAsia="Times New Roman" w:hAnsi="Lato"/>
                <w:bCs/>
                <w:lang w:val="es-MX"/>
              </w:rPr>
              <w:t>5,000.00</w:t>
            </w:r>
          </w:p>
        </w:tc>
      </w:tr>
      <w:tr w:rsidR="001D61A3" w:rsidRPr="004D2A0E" w14:paraId="475FF242" w14:textId="77777777" w:rsidTr="00D1132B">
        <w:trPr>
          <w:trHeight w:val="294"/>
        </w:trPr>
        <w:tc>
          <w:tcPr>
            <w:tcW w:w="6501" w:type="dxa"/>
            <w:tcBorders>
              <w:top w:val="single" w:sz="4" w:space="0" w:color="auto"/>
              <w:left w:val="single" w:sz="4" w:space="0" w:color="auto"/>
              <w:bottom w:val="single" w:sz="4" w:space="0" w:color="auto"/>
              <w:right w:val="single" w:sz="4" w:space="0" w:color="auto"/>
            </w:tcBorders>
          </w:tcPr>
          <w:p w14:paraId="4B227F8F" w14:textId="77777777" w:rsidR="001D61A3" w:rsidRPr="008818B2" w:rsidRDefault="001D61A3" w:rsidP="00D1132B">
            <w:pPr>
              <w:rPr>
                <w:rFonts w:ascii="Lato" w:eastAsia="Times New Roman" w:hAnsi="Lato"/>
                <w:bCs/>
                <w:lang w:val="es-MX"/>
              </w:rPr>
            </w:pPr>
            <w:r w:rsidRPr="008818B2">
              <w:rPr>
                <w:rFonts w:ascii="Lato" w:eastAsia="Times New Roman" w:hAnsi="Lato"/>
                <w:bCs/>
                <w:lang w:val="es-MX"/>
              </w:rPr>
              <w:t>América Virginia Ceballos Vélez</w:t>
            </w:r>
          </w:p>
        </w:tc>
        <w:tc>
          <w:tcPr>
            <w:tcW w:w="3185" w:type="dxa"/>
            <w:tcBorders>
              <w:top w:val="single" w:sz="4" w:space="0" w:color="auto"/>
              <w:left w:val="single" w:sz="4" w:space="0" w:color="auto"/>
              <w:bottom w:val="single" w:sz="4" w:space="0" w:color="auto"/>
              <w:right w:val="single" w:sz="4" w:space="0" w:color="auto"/>
            </w:tcBorders>
            <w:noWrap/>
          </w:tcPr>
          <w:p w14:paraId="05848145" w14:textId="77777777" w:rsidR="001D61A3" w:rsidRPr="008818B2" w:rsidRDefault="001D61A3" w:rsidP="00D1132B">
            <w:pPr>
              <w:jc w:val="center"/>
              <w:rPr>
                <w:rFonts w:ascii="Lato" w:eastAsia="Times New Roman" w:hAnsi="Lato"/>
                <w:bCs/>
                <w:lang w:val="es-MX"/>
              </w:rPr>
            </w:pPr>
            <w:r w:rsidRPr="008818B2">
              <w:rPr>
                <w:rFonts w:ascii="Lato" w:eastAsia="Times New Roman" w:hAnsi="Lato"/>
                <w:bCs/>
                <w:lang w:val="es-MX"/>
              </w:rPr>
              <w:t>2,000.00</w:t>
            </w:r>
          </w:p>
        </w:tc>
      </w:tr>
      <w:tr w:rsidR="001D61A3" w:rsidRPr="004D2A0E" w14:paraId="5B23264F" w14:textId="77777777" w:rsidTr="00D1132B">
        <w:trPr>
          <w:trHeight w:val="294"/>
        </w:trPr>
        <w:tc>
          <w:tcPr>
            <w:tcW w:w="6501" w:type="dxa"/>
            <w:tcBorders>
              <w:top w:val="single" w:sz="4" w:space="0" w:color="auto"/>
              <w:left w:val="single" w:sz="4" w:space="0" w:color="auto"/>
              <w:bottom w:val="single" w:sz="4" w:space="0" w:color="auto"/>
              <w:right w:val="single" w:sz="4" w:space="0" w:color="auto"/>
            </w:tcBorders>
          </w:tcPr>
          <w:p w14:paraId="46DD9EAD" w14:textId="6FE8D692" w:rsidR="001D61A3" w:rsidRPr="008818B2" w:rsidRDefault="001D61A3" w:rsidP="00D1132B">
            <w:pPr>
              <w:rPr>
                <w:rFonts w:ascii="Lato" w:eastAsia="Times New Roman" w:hAnsi="Lato"/>
                <w:bCs/>
                <w:lang w:val="es-MX"/>
              </w:rPr>
            </w:pPr>
            <w:r w:rsidRPr="008818B2">
              <w:rPr>
                <w:rFonts w:ascii="Lato" w:eastAsia="Times New Roman" w:hAnsi="Lato"/>
                <w:bCs/>
                <w:lang w:val="es-MX"/>
              </w:rPr>
              <w:t>Zeus Ramsés Mendoza González</w:t>
            </w:r>
          </w:p>
        </w:tc>
        <w:tc>
          <w:tcPr>
            <w:tcW w:w="3185" w:type="dxa"/>
            <w:tcBorders>
              <w:top w:val="single" w:sz="4" w:space="0" w:color="auto"/>
              <w:left w:val="single" w:sz="4" w:space="0" w:color="auto"/>
              <w:bottom w:val="single" w:sz="4" w:space="0" w:color="auto"/>
              <w:right w:val="single" w:sz="4" w:space="0" w:color="auto"/>
            </w:tcBorders>
            <w:noWrap/>
          </w:tcPr>
          <w:p w14:paraId="3F1D1E60" w14:textId="77777777" w:rsidR="001D61A3" w:rsidRPr="008818B2" w:rsidRDefault="001D61A3" w:rsidP="00D1132B">
            <w:pPr>
              <w:jc w:val="center"/>
              <w:rPr>
                <w:rFonts w:ascii="Lato" w:eastAsia="Times New Roman" w:hAnsi="Lato"/>
                <w:bCs/>
                <w:lang w:val="es-MX"/>
              </w:rPr>
            </w:pPr>
            <w:r w:rsidRPr="008818B2">
              <w:rPr>
                <w:rFonts w:ascii="Lato" w:eastAsia="Times New Roman" w:hAnsi="Lato"/>
                <w:bCs/>
                <w:lang w:val="es-MX"/>
              </w:rPr>
              <w:t>1,500.00</w:t>
            </w:r>
          </w:p>
        </w:tc>
      </w:tr>
      <w:tr w:rsidR="001D61A3" w:rsidRPr="008818B2" w14:paraId="7BC8C44E" w14:textId="77777777" w:rsidTr="00D1132B">
        <w:trPr>
          <w:trHeight w:val="294"/>
        </w:trPr>
        <w:tc>
          <w:tcPr>
            <w:tcW w:w="9686" w:type="dxa"/>
            <w:gridSpan w:val="2"/>
            <w:tcBorders>
              <w:top w:val="single" w:sz="4" w:space="0" w:color="auto"/>
              <w:left w:val="single" w:sz="4" w:space="0" w:color="auto"/>
              <w:bottom w:val="single" w:sz="4" w:space="0" w:color="auto"/>
              <w:right w:val="single" w:sz="4" w:space="0" w:color="auto"/>
            </w:tcBorders>
            <w:hideMark/>
          </w:tcPr>
          <w:p w14:paraId="6E8191F1" w14:textId="2C24C57E" w:rsidR="001D61A3" w:rsidRPr="008818B2" w:rsidRDefault="001D61A3" w:rsidP="008818B2">
            <w:pPr>
              <w:rPr>
                <w:rFonts w:ascii="Lato" w:eastAsia="Times New Roman" w:hAnsi="Lato"/>
                <w:b/>
                <w:lang w:val="es-MX"/>
              </w:rPr>
            </w:pPr>
            <w:r w:rsidRPr="008818B2">
              <w:rPr>
                <w:rFonts w:ascii="Lato" w:eastAsia="Times New Roman" w:hAnsi="Lato"/>
                <w:b/>
                <w:lang w:val="es-MX"/>
              </w:rPr>
              <w:t xml:space="preserve">TOTAL                                                                                                                                   </w:t>
            </w:r>
            <w:r w:rsidR="008818B2">
              <w:rPr>
                <w:rFonts w:ascii="Lato" w:eastAsia="Times New Roman" w:hAnsi="Lato"/>
                <w:b/>
                <w:lang w:val="es-MX"/>
              </w:rPr>
              <w:t xml:space="preserve">       </w:t>
            </w:r>
            <w:r w:rsidRPr="008818B2">
              <w:rPr>
                <w:rFonts w:ascii="Lato" w:eastAsia="Times New Roman" w:hAnsi="Lato"/>
                <w:b/>
                <w:lang w:val="es-MX"/>
              </w:rPr>
              <w:t xml:space="preserve">   </w:t>
            </w:r>
            <w:r w:rsidR="008818B2" w:rsidRPr="008818B2">
              <w:rPr>
                <w:rFonts w:ascii="Lato" w:eastAsia="Times New Roman" w:hAnsi="Lato"/>
                <w:b/>
                <w:lang w:val="es-MX"/>
              </w:rPr>
              <w:t>$</w:t>
            </w:r>
            <w:r w:rsidRPr="008818B2">
              <w:rPr>
                <w:rFonts w:ascii="Lato" w:eastAsia="Times New Roman" w:hAnsi="Lato"/>
                <w:b/>
                <w:lang w:val="es-MX"/>
              </w:rPr>
              <w:t>18,500.00</w:t>
            </w:r>
          </w:p>
        </w:tc>
      </w:tr>
    </w:tbl>
    <w:p w14:paraId="0CAB2803" w14:textId="77777777"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0C6040DB" w14:textId="77777777"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441C10F3" w14:textId="77777777"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6D15BE02" w14:textId="77777777" w:rsidR="001D61A3"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5CAB3162" w14:textId="77777777" w:rsidR="001D61A3" w:rsidRPr="008F668B" w:rsidRDefault="001D61A3" w:rsidP="008F668B">
      <w:pPr>
        <w:spacing w:after="0" w:line="240" w:lineRule="exact"/>
        <w:jc w:val="both"/>
        <w:rPr>
          <w:rFonts w:ascii="Lato" w:eastAsia="Times New Roman" w:hAnsi="Lato" w:cs="Arial"/>
          <w:b/>
          <w:bCs/>
          <w:kern w:val="0"/>
          <w:sz w:val="20"/>
          <w:szCs w:val="20"/>
          <w:lang w:val="es-ES" w:eastAsia="es-ES"/>
          <w14:ligatures w14:val="none"/>
        </w:rPr>
      </w:pPr>
    </w:p>
    <w:p w14:paraId="444E6F38" w14:textId="77777777" w:rsidR="008818B2" w:rsidRDefault="008818B2" w:rsidP="008F668B">
      <w:pPr>
        <w:spacing w:after="0" w:line="240" w:lineRule="exact"/>
        <w:ind w:left="706"/>
        <w:jc w:val="both"/>
        <w:rPr>
          <w:rFonts w:ascii="Lato" w:eastAsia="Times New Roman" w:hAnsi="Lato" w:cs="Arial"/>
          <w:b/>
          <w:bCs/>
          <w:kern w:val="0"/>
          <w:sz w:val="20"/>
          <w:szCs w:val="20"/>
          <w:lang w:val="es-ES" w:eastAsia="es-ES"/>
          <w14:ligatures w14:val="none"/>
        </w:rPr>
      </w:pPr>
    </w:p>
    <w:p w14:paraId="73AB7817" w14:textId="77777777" w:rsidR="008818B2" w:rsidRDefault="008818B2" w:rsidP="008F668B">
      <w:pPr>
        <w:spacing w:after="0" w:line="240" w:lineRule="exact"/>
        <w:ind w:left="706"/>
        <w:jc w:val="both"/>
        <w:rPr>
          <w:rFonts w:ascii="Lato" w:eastAsia="Times New Roman" w:hAnsi="Lato" w:cs="Arial"/>
          <w:b/>
          <w:bCs/>
          <w:kern w:val="0"/>
          <w:sz w:val="20"/>
          <w:szCs w:val="20"/>
          <w:lang w:val="es-ES" w:eastAsia="es-ES"/>
          <w14:ligatures w14:val="none"/>
        </w:rPr>
      </w:pPr>
    </w:p>
    <w:p w14:paraId="4FB17F2F" w14:textId="77777777" w:rsidR="008818B2" w:rsidRDefault="008818B2" w:rsidP="008F668B">
      <w:pPr>
        <w:spacing w:after="0" w:line="240" w:lineRule="exact"/>
        <w:ind w:left="706"/>
        <w:jc w:val="both"/>
        <w:rPr>
          <w:rFonts w:ascii="Lato" w:eastAsia="Times New Roman" w:hAnsi="Lato" w:cs="Arial"/>
          <w:b/>
          <w:bCs/>
          <w:kern w:val="0"/>
          <w:sz w:val="20"/>
          <w:szCs w:val="20"/>
          <w:lang w:val="es-ES" w:eastAsia="es-ES"/>
          <w14:ligatures w14:val="none"/>
        </w:rPr>
      </w:pPr>
    </w:p>
    <w:p w14:paraId="4170240E" w14:textId="77777777" w:rsidR="008818B2" w:rsidRDefault="008818B2" w:rsidP="008F668B">
      <w:pPr>
        <w:spacing w:after="0" w:line="240" w:lineRule="exact"/>
        <w:ind w:left="706"/>
        <w:jc w:val="both"/>
        <w:rPr>
          <w:rFonts w:ascii="Lato" w:eastAsia="Times New Roman" w:hAnsi="Lato" w:cs="Arial"/>
          <w:b/>
          <w:bCs/>
          <w:kern w:val="0"/>
          <w:sz w:val="20"/>
          <w:szCs w:val="20"/>
          <w:lang w:val="es-ES" w:eastAsia="es-ES"/>
          <w14:ligatures w14:val="none"/>
        </w:rPr>
      </w:pPr>
    </w:p>
    <w:p w14:paraId="2E1F0AC4" w14:textId="77777777" w:rsidR="008818B2" w:rsidRDefault="008818B2" w:rsidP="008818B2">
      <w:pPr>
        <w:spacing w:after="0" w:line="240" w:lineRule="exact"/>
        <w:jc w:val="both"/>
        <w:rPr>
          <w:rFonts w:ascii="Lato" w:eastAsia="Times New Roman" w:hAnsi="Lato" w:cs="Arial"/>
          <w:b/>
          <w:bCs/>
          <w:kern w:val="0"/>
          <w:sz w:val="20"/>
          <w:szCs w:val="20"/>
          <w:lang w:val="es-ES" w:eastAsia="es-ES"/>
          <w14:ligatures w14:val="none"/>
        </w:rPr>
      </w:pPr>
    </w:p>
    <w:p w14:paraId="625A04F3" w14:textId="77777777" w:rsidR="008818B2" w:rsidRDefault="008818B2" w:rsidP="008818B2">
      <w:pPr>
        <w:spacing w:after="0" w:line="240" w:lineRule="exact"/>
        <w:jc w:val="both"/>
        <w:rPr>
          <w:rFonts w:ascii="Lato" w:eastAsia="Times New Roman" w:hAnsi="Lato" w:cs="Arial"/>
          <w:b/>
          <w:bCs/>
          <w:kern w:val="0"/>
          <w:sz w:val="20"/>
          <w:szCs w:val="20"/>
          <w:lang w:val="es-ES" w:eastAsia="es-ES"/>
          <w14:ligatures w14:val="none"/>
        </w:rPr>
      </w:pPr>
    </w:p>
    <w:tbl>
      <w:tblPr>
        <w:tblStyle w:val="Tablaconcuadrcula"/>
        <w:tblpPr w:leftFromText="141" w:rightFromText="141" w:vertAnchor="text" w:horzAnchor="margin" w:tblpXSpec="center" w:tblpY="702"/>
        <w:tblW w:w="9686" w:type="dxa"/>
        <w:tblLook w:val="04A0" w:firstRow="1" w:lastRow="0" w:firstColumn="1" w:lastColumn="0" w:noHBand="0" w:noVBand="1"/>
      </w:tblPr>
      <w:tblGrid>
        <w:gridCol w:w="1680"/>
        <w:gridCol w:w="1714"/>
        <w:gridCol w:w="3107"/>
        <w:gridCol w:w="3185"/>
      </w:tblGrid>
      <w:tr w:rsidR="008818B2" w:rsidRPr="008F668B" w14:paraId="00FB9ACC" w14:textId="77777777" w:rsidTr="008818B2">
        <w:trPr>
          <w:trHeight w:val="294"/>
        </w:trPr>
        <w:tc>
          <w:tcPr>
            <w:tcW w:w="1680" w:type="dxa"/>
            <w:tcBorders>
              <w:top w:val="single" w:sz="4" w:space="0" w:color="auto"/>
              <w:left w:val="single" w:sz="4" w:space="0" w:color="auto"/>
              <w:bottom w:val="single" w:sz="4" w:space="0" w:color="auto"/>
              <w:right w:val="single" w:sz="4" w:space="0" w:color="auto"/>
            </w:tcBorders>
            <w:hideMark/>
          </w:tcPr>
          <w:p w14:paraId="37B6D68D" w14:textId="77777777" w:rsidR="008818B2" w:rsidRPr="008F668B" w:rsidRDefault="008818B2" w:rsidP="008818B2">
            <w:pPr>
              <w:jc w:val="center"/>
              <w:rPr>
                <w:rFonts w:ascii="Lato" w:eastAsia="Times New Roman" w:hAnsi="Lato" w:cs="Calibri"/>
                <w:b/>
                <w:bCs/>
                <w:color w:val="000000"/>
              </w:rPr>
            </w:pPr>
            <w:r w:rsidRPr="008F668B">
              <w:rPr>
                <w:rFonts w:ascii="Lato" w:eastAsia="Times New Roman" w:hAnsi="Lato" w:cs="Calibri"/>
                <w:b/>
                <w:bCs/>
                <w:color w:val="000000"/>
              </w:rPr>
              <w:t>No. De Cuenta</w:t>
            </w:r>
          </w:p>
        </w:tc>
        <w:tc>
          <w:tcPr>
            <w:tcW w:w="1714" w:type="dxa"/>
            <w:tcBorders>
              <w:top w:val="single" w:sz="4" w:space="0" w:color="auto"/>
              <w:left w:val="single" w:sz="4" w:space="0" w:color="auto"/>
              <w:bottom w:val="single" w:sz="4" w:space="0" w:color="auto"/>
              <w:right w:val="single" w:sz="4" w:space="0" w:color="auto"/>
            </w:tcBorders>
            <w:noWrap/>
            <w:hideMark/>
          </w:tcPr>
          <w:p w14:paraId="7C51B3E3" w14:textId="77777777" w:rsidR="008818B2" w:rsidRPr="008F668B" w:rsidRDefault="008818B2" w:rsidP="008818B2">
            <w:pPr>
              <w:jc w:val="center"/>
              <w:rPr>
                <w:rFonts w:ascii="Lato" w:eastAsia="Times New Roman" w:hAnsi="Lato" w:cs="Calibri"/>
                <w:b/>
                <w:bCs/>
                <w:color w:val="000000"/>
              </w:rPr>
            </w:pPr>
            <w:r w:rsidRPr="008F668B">
              <w:rPr>
                <w:rFonts w:ascii="Lato" w:eastAsia="Times New Roman" w:hAnsi="Lato" w:cs="Calibri"/>
                <w:b/>
                <w:bCs/>
                <w:color w:val="000000"/>
              </w:rPr>
              <w:t>Banco</w:t>
            </w:r>
          </w:p>
        </w:tc>
        <w:tc>
          <w:tcPr>
            <w:tcW w:w="3107" w:type="dxa"/>
            <w:tcBorders>
              <w:top w:val="single" w:sz="4" w:space="0" w:color="auto"/>
              <w:left w:val="single" w:sz="4" w:space="0" w:color="auto"/>
              <w:bottom w:val="single" w:sz="4" w:space="0" w:color="auto"/>
              <w:right w:val="single" w:sz="4" w:space="0" w:color="auto"/>
            </w:tcBorders>
            <w:hideMark/>
          </w:tcPr>
          <w:p w14:paraId="656F1568" w14:textId="77777777" w:rsidR="008818B2" w:rsidRPr="008F668B" w:rsidRDefault="008818B2" w:rsidP="008818B2">
            <w:pPr>
              <w:jc w:val="center"/>
              <w:rPr>
                <w:rFonts w:ascii="Lato" w:eastAsia="Times New Roman" w:hAnsi="Lato" w:cs="Calibri"/>
                <w:b/>
                <w:bCs/>
                <w:color w:val="000000"/>
              </w:rPr>
            </w:pPr>
            <w:r w:rsidRPr="008F668B">
              <w:rPr>
                <w:rFonts w:ascii="Lato" w:eastAsia="Times New Roman" w:hAnsi="Lato" w:cs="Calibri"/>
                <w:b/>
                <w:bCs/>
                <w:color w:val="000000"/>
              </w:rPr>
              <w:t>Tipo de Recurso</w:t>
            </w:r>
          </w:p>
        </w:tc>
        <w:tc>
          <w:tcPr>
            <w:tcW w:w="3185" w:type="dxa"/>
            <w:tcBorders>
              <w:top w:val="single" w:sz="4" w:space="0" w:color="auto"/>
              <w:left w:val="single" w:sz="4" w:space="0" w:color="auto"/>
              <w:bottom w:val="single" w:sz="4" w:space="0" w:color="auto"/>
              <w:right w:val="single" w:sz="4" w:space="0" w:color="auto"/>
            </w:tcBorders>
            <w:noWrap/>
            <w:hideMark/>
          </w:tcPr>
          <w:p w14:paraId="7195200E" w14:textId="77777777" w:rsidR="008818B2" w:rsidRPr="008F668B" w:rsidRDefault="008818B2" w:rsidP="008818B2">
            <w:pPr>
              <w:jc w:val="center"/>
              <w:rPr>
                <w:rFonts w:ascii="Lato" w:eastAsia="Times New Roman" w:hAnsi="Lato" w:cs="Calibri"/>
                <w:b/>
                <w:bCs/>
                <w:color w:val="000000"/>
              </w:rPr>
            </w:pPr>
            <w:r w:rsidRPr="008F668B">
              <w:rPr>
                <w:rFonts w:ascii="Lato" w:eastAsia="Times New Roman" w:hAnsi="Lato" w:cs="Calibri"/>
                <w:b/>
                <w:bCs/>
                <w:color w:val="000000"/>
              </w:rPr>
              <w:t>Importe</w:t>
            </w:r>
          </w:p>
        </w:tc>
      </w:tr>
      <w:tr w:rsidR="008818B2" w:rsidRPr="008F668B" w14:paraId="2A45C0F0" w14:textId="77777777" w:rsidTr="008818B2">
        <w:trPr>
          <w:trHeight w:val="340"/>
        </w:trPr>
        <w:tc>
          <w:tcPr>
            <w:tcW w:w="1680" w:type="dxa"/>
            <w:tcBorders>
              <w:top w:val="single" w:sz="4" w:space="0" w:color="auto"/>
              <w:left w:val="single" w:sz="4" w:space="0" w:color="auto"/>
              <w:bottom w:val="single" w:sz="4" w:space="0" w:color="auto"/>
              <w:right w:val="single" w:sz="4" w:space="0" w:color="auto"/>
            </w:tcBorders>
          </w:tcPr>
          <w:p w14:paraId="4F6E3231" w14:textId="77777777" w:rsidR="008818B2" w:rsidRPr="008F668B" w:rsidRDefault="008818B2" w:rsidP="008818B2">
            <w:pPr>
              <w:jc w:val="center"/>
              <w:rPr>
                <w:rFonts w:ascii="Lato" w:eastAsia="Times New Roman" w:hAnsi="Lato" w:cs="Calibri"/>
                <w:color w:val="000000"/>
              </w:rPr>
            </w:pPr>
            <w:r w:rsidRPr="008F668B">
              <w:rPr>
                <w:rFonts w:ascii="Lato" w:eastAsia="Times New Roman" w:hAnsi="Lato" w:cs="Calibri"/>
                <w:color w:val="000000"/>
              </w:rPr>
              <w:t>9280</w:t>
            </w:r>
          </w:p>
        </w:tc>
        <w:tc>
          <w:tcPr>
            <w:tcW w:w="1714" w:type="dxa"/>
            <w:tcBorders>
              <w:top w:val="single" w:sz="4" w:space="0" w:color="auto"/>
              <w:left w:val="single" w:sz="4" w:space="0" w:color="auto"/>
              <w:bottom w:val="single" w:sz="4" w:space="0" w:color="auto"/>
              <w:right w:val="single" w:sz="4" w:space="0" w:color="auto"/>
            </w:tcBorders>
            <w:noWrap/>
          </w:tcPr>
          <w:p w14:paraId="5188507A"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758432FB"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Recursos Propios Recaudados</w:t>
            </w:r>
          </w:p>
        </w:tc>
        <w:tc>
          <w:tcPr>
            <w:tcW w:w="3185" w:type="dxa"/>
            <w:tcBorders>
              <w:top w:val="single" w:sz="4" w:space="0" w:color="auto"/>
              <w:left w:val="single" w:sz="4" w:space="0" w:color="auto"/>
              <w:bottom w:val="single" w:sz="4" w:space="0" w:color="auto"/>
              <w:right w:val="single" w:sz="4" w:space="0" w:color="auto"/>
            </w:tcBorders>
            <w:noWrap/>
          </w:tcPr>
          <w:p w14:paraId="6BA4BF24" w14:textId="006BE6C9" w:rsidR="008818B2" w:rsidRPr="008F668B" w:rsidRDefault="008818B2" w:rsidP="008818B2">
            <w:pPr>
              <w:jc w:val="right"/>
              <w:rPr>
                <w:rFonts w:ascii="Lato" w:eastAsia="Times New Roman" w:hAnsi="Lato" w:cs="Arial"/>
                <w:color w:val="000000"/>
              </w:rPr>
            </w:pPr>
            <w:r w:rsidRPr="008F668B">
              <w:rPr>
                <w:rFonts w:ascii="Lato" w:eastAsia="Times New Roman" w:hAnsi="Lato" w:cs="Arial"/>
                <w:color w:val="000000"/>
              </w:rPr>
              <w:t xml:space="preserve"> </w:t>
            </w:r>
            <w:r w:rsidR="00972C37">
              <w:rPr>
                <w:rFonts w:ascii="Lato" w:eastAsia="Times New Roman" w:hAnsi="Lato" w:cs="Arial"/>
                <w:color w:val="000000"/>
              </w:rPr>
              <w:t>284,872.68</w:t>
            </w:r>
          </w:p>
        </w:tc>
      </w:tr>
      <w:tr w:rsidR="008818B2" w:rsidRPr="008F668B" w14:paraId="77767A32" w14:textId="77777777" w:rsidTr="008818B2">
        <w:trPr>
          <w:trHeight w:val="340"/>
        </w:trPr>
        <w:tc>
          <w:tcPr>
            <w:tcW w:w="1680" w:type="dxa"/>
            <w:tcBorders>
              <w:top w:val="single" w:sz="4" w:space="0" w:color="auto"/>
              <w:left w:val="single" w:sz="4" w:space="0" w:color="auto"/>
              <w:bottom w:val="single" w:sz="4" w:space="0" w:color="auto"/>
              <w:right w:val="single" w:sz="4" w:space="0" w:color="auto"/>
            </w:tcBorders>
          </w:tcPr>
          <w:p w14:paraId="51079094" w14:textId="77777777" w:rsidR="008818B2" w:rsidRPr="008F668B" w:rsidRDefault="008818B2" w:rsidP="008818B2">
            <w:pPr>
              <w:jc w:val="center"/>
              <w:rPr>
                <w:rFonts w:ascii="Lato" w:eastAsia="Times New Roman" w:hAnsi="Lato" w:cs="Calibri"/>
                <w:color w:val="000000"/>
              </w:rPr>
            </w:pPr>
            <w:r>
              <w:rPr>
                <w:rFonts w:ascii="Lato" w:eastAsia="Times New Roman" w:hAnsi="Lato" w:cs="Calibri"/>
                <w:color w:val="000000"/>
              </w:rPr>
              <w:t>5302</w:t>
            </w:r>
          </w:p>
        </w:tc>
        <w:tc>
          <w:tcPr>
            <w:tcW w:w="1714" w:type="dxa"/>
            <w:tcBorders>
              <w:top w:val="single" w:sz="4" w:space="0" w:color="auto"/>
              <w:left w:val="single" w:sz="4" w:space="0" w:color="auto"/>
              <w:bottom w:val="single" w:sz="4" w:space="0" w:color="auto"/>
              <w:right w:val="single" w:sz="4" w:space="0" w:color="auto"/>
            </w:tcBorders>
            <w:noWrap/>
          </w:tcPr>
          <w:p w14:paraId="2A424BFE"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4C6A1B07"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Estatal 202</w:t>
            </w:r>
            <w:r>
              <w:rPr>
                <w:rFonts w:ascii="Lato" w:eastAsia="Times New Roman" w:hAnsi="Lato" w:cs="Calibri"/>
                <w:color w:val="000000"/>
              </w:rPr>
              <w:t>5</w:t>
            </w:r>
          </w:p>
        </w:tc>
        <w:tc>
          <w:tcPr>
            <w:tcW w:w="3185" w:type="dxa"/>
            <w:tcBorders>
              <w:top w:val="single" w:sz="4" w:space="0" w:color="auto"/>
              <w:left w:val="single" w:sz="4" w:space="0" w:color="auto"/>
              <w:bottom w:val="single" w:sz="4" w:space="0" w:color="auto"/>
              <w:right w:val="single" w:sz="4" w:space="0" w:color="auto"/>
            </w:tcBorders>
            <w:noWrap/>
          </w:tcPr>
          <w:p w14:paraId="1D9BA786" w14:textId="3F8A8758" w:rsidR="008818B2" w:rsidRPr="008F668B" w:rsidRDefault="008818B2" w:rsidP="008818B2">
            <w:pPr>
              <w:jc w:val="right"/>
              <w:rPr>
                <w:rFonts w:ascii="Lato" w:eastAsia="Times New Roman" w:hAnsi="Lato" w:cs="Arial"/>
                <w:color w:val="000000"/>
              </w:rPr>
            </w:pPr>
            <w:r w:rsidRPr="008F668B">
              <w:rPr>
                <w:rFonts w:ascii="Lato" w:eastAsia="Times New Roman" w:hAnsi="Lato" w:cs="Arial"/>
                <w:color w:val="000000"/>
              </w:rPr>
              <w:t xml:space="preserve">               </w:t>
            </w:r>
            <w:r w:rsidR="00972C37">
              <w:rPr>
                <w:rFonts w:ascii="Lato" w:eastAsia="Times New Roman" w:hAnsi="Lato" w:cs="Arial"/>
                <w:color w:val="000000"/>
              </w:rPr>
              <w:t>0.00</w:t>
            </w:r>
          </w:p>
        </w:tc>
      </w:tr>
      <w:tr w:rsidR="008818B2" w:rsidRPr="008F668B" w14:paraId="7552823D" w14:textId="77777777" w:rsidTr="008818B2">
        <w:trPr>
          <w:trHeight w:val="294"/>
        </w:trPr>
        <w:tc>
          <w:tcPr>
            <w:tcW w:w="1680" w:type="dxa"/>
            <w:tcBorders>
              <w:top w:val="single" w:sz="4" w:space="0" w:color="auto"/>
              <w:left w:val="single" w:sz="4" w:space="0" w:color="auto"/>
              <w:bottom w:val="single" w:sz="4" w:space="0" w:color="auto"/>
              <w:right w:val="single" w:sz="4" w:space="0" w:color="auto"/>
            </w:tcBorders>
          </w:tcPr>
          <w:p w14:paraId="173ACB0D" w14:textId="77777777" w:rsidR="008818B2" w:rsidRPr="008F668B" w:rsidRDefault="008818B2" w:rsidP="008818B2">
            <w:pPr>
              <w:jc w:val="center"/>
              <w:rPr>
                <w:rFonts w:ascii="Lato" w:eastAsia="Times New Roman" w:hAnsi="Lato" w:cs="Calibri"/>
                <w:color w:val="000000"/>
              </w:rPr>
            </w:pPr>
            <w:r>
              <w:rPr>
                <w:rFonts w:ascii="Lato" w:eastAsia="Times New Roman" w:hAnsi="Lato" w:cs="Calibri"/>
                <w:color w:val="000000"/>
              </w:rPr>
              <w:t>6213</w:t>
            </w:r>
          </w:p>
        </w:tc>
        <w:tc>
          <w:tcPr>
            <w:tcW w:w="1714" w:type="dxa"/>
            <w:tcBorders>
              <w:top w:val="single" w:sz="4" w:space="0" w:color="auto"/>
              <w:left w:val="single" w:sz="4" w:space="0" w:color="auto"/>
              <w:bottom w:val="single" w:sz="4" w:space="0" w:color="auto"/>
              <w:right w:val="single" w:sz="4" w:space="0" w:color="auto"/>
            </w:tcBorders>
            <w:noWrap/>
          </w:tcPr>
          <w:p w14:paraId="458C6101"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Banorte</w:t>
            </w:r>
          </w:p>
        </w:tc>
        <w:tc>
          <w:tcPr>
            <w:tcW w:w="3107" w:type="dxa"/>
            <w:tcBorders>
              <w:top w:val="single" w:sz="4" w:space="0" w:color="auto"/>
              <w:left w:val="single" w:sz="4" w:space="0" w:color="auto"/>
              <w:bottom w:val="single" w:sz="4" w:space="0" w:color="auto"/>
              <w:right w:val="single" w:sz="4" w:space="0" w:color="auto"/>
            </w:tcBorders>
          </w:tcPr>
          <w:p w14:paraId="35722E71" w14:textId="77777777" w:rsidR="008818B2" w:rsidRPr="008F668B" w:rsidRDefault="008818B2" w:rsidP="008818B2">
            <w:pPr>
              <w:rPr>
                <w:rFonts w:ascii="Lato" w:eastAsia="Times New Roman" w:hAnsi="Lato" w:cs="Calibri"/>
                <w:color w:val="000000"/>
              </w:rPr>
            </w:pPr>
            <w:r w:rsidRPr="008F668B">
              <w:rPr>
                <w:rFonts w:ascii="Lato" w:eastAsia="Times New Roman" w:hAnsi="Lato" w:cs="Calibri"/>
                <w:color w:val="000000"/>
              </w:rPr>
              <w:t>Estatal 202</w:t>
            </w:r>
            <w:r>
              <w:rPr>
                <w:rFonts w:ascii="Lato" w:eastAsia="Times New Roman" w:hAnsi="Lato" w:cs="Calibri"/>
                <w:color w:val="000000"/>
              </w:rPr>
              <w:t>6</w:t>
            </w:r>
          </w:p>
        </w:tc>
        <w:tc>
          <w:tcPr>
            <w:tcW w:w="3185" w:type="dxa"/>
            <w:tcBorders>
              <w:top w:val="single" w:sz="4" w:space="0" w:color="auto"/>
              <w:left w:val="single" w:sz="4" w:space="0" w:color="auto"/>
              <w:bottom w:val="single" w:sz="4" w:space="0" w:color="auto"/>
              <w:right w:val="single" w:sz="4" w:space="0" w:color="auto"/>
            </w:tcBorders>
            <w:noWrap/>
          </w:tcPr>
          <w:p w14:paraId="786C7F09" w14:textId="506CA2E0" w:rsidR="008818B2" w:rsidRPr="008F668B" w:rsidRDefault="00972C37" w:rsidP="008818B2">
            <w:pPr>
              <w:jc w:val="right"/>
              <w:rPr>
                <w:rFonts w:ascii="Lato" w:eastAsia="Times New Roman" w:hAnsi="Lato" w:cs="Arial"/>
                <w:color w:val="000000"/>
              </w:rPr>
            </w:pPr>
            <w:r>
              <w:rPr>
                <w:rFonts w:ascii="Lato" w:eastAsia="Times New Roman" w:hAnsi="Lato" w:cs="Arial"/>
                <w:color w:val="000000"/>
              </w:rPr>
              <w:t>356,045.88</w:t>
            </w:r>
          </w:p>
        </w:tc>
      </w:tr>
      <w:tr w:rsidR="008818B2" w:rsidRPr="008F668B" w14:paraId="3FF27689" w14:textId="77777777" w:rsidTr="008818B2">
        <w:trPr>
          <w:trHeight w:val="294"/>
        </w:trPr>
        <w:tc>
          <w:tcPr>
            <w:tcW w:w="9686" w:type="dxa"/>
            <w:gridSpan w:val="4"/>
            <w:tcBorders>
              <w:top w:val="single" w:sz="4" w:space="0" w:color="auto"/>
              <w:left w:val="single" w:sz="4" w:space="0" w:color="auto"/>
              <w:bottom w:val="single" w:sz="4" w:space="0" w:color="auto"/>
              <w:right w:val="single" w:sz="4" w:space="0" w:color="auto"/>
            </w:tcBorders>
            <w:hideMark/>
          </w:tcPr>
          <w:p w14:paraId="795B55AB" w14:textId="4FA9D5B4" w:rsidR="008818B2" w:rsidRPr="008F668B" w:rsidRDefault="008818B2" w:rsidP="008818B2">
            <w:pPr>
              <w:rPr>
                <w:rFonts w:ascii="Lato" w:eastAsia="Times New Roman" w:hAnsi="Lato"/>
                <w:b/>
              </w:rPr>
            </w:pPr>
            <w:r w:rsidRPr="008F668B">
              <w:rPr>
                <w:rFonts w:ascii="Lato" w:eastAsia="Times New Roman" w:hAnsi="Lato"/>
                <w:b/>
              </w:rPr>
              <w:t xml:space="preserve">TOTAL                                                                                                                                                       $ </w:t>
            </w:r>
            <w:r w:rsidR="00972C37">
              <w:rPr>
                <w:rFonts w:ascii="Lato" w:eastAsia="Times New Roman" w:hAnsi="Lato"/>
                <w:b/>
              </w:rPr>
              <w:t>640,918.56</w:t>
            </w:r>
          </w:p>
        </w:tc>
      </w:tr>
    </w:tbl>
    <w:p w14:paraId="1DCFA200" w14:textId="0CDA6565" w:rsidR="008F668B" w:rsidRPr="008F668B" w:rsidRDefault="008F668B" w:rsidP="008818B2">
      <w:pPr>
        <w:spacing w:after="0" w:line="240" w:lineRule="exact"/>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BANCOS</w:t>
      </w:r>
    </w:p>
    <w:p w14:paraId="4186A5AE" w14:textId="77777777" w:rsidR="008F668B" w:rsidRPr="008F668B" w:rsidRDefault="008F668B" w:rsidP="008F668B">
      <w:pPr>
        <w:spacing w:after="0" w:line="240" w:lineRule="exact"/>
        <w:ind w:firstLine="706"/>
        <w:jc w:val="both"/>
        <w:rPr>
          <w:rFonts w:ascii="Lato" w:eastAsia="Times New Roman" w:hAnsi="Lato" w:cs="Times New Roman"/>
          <w:kern w:val="0"/>
          <w:sz w:val="20"/>
          <w:szCs w:val="20"/>
          <w:lang w:val="es-ES" w:eastAsia="es-ES"/>
          <w14:ligatures w14:val="none"/>
        </w:rPr>
      </w:pPr>
    </w:p>
    <w:p w14:paraId="3105ECB1" w14:textId="77777777" w:rsidR="008F668B" w:rsidRPr="008F668B" w:rsidRDefault="008F668B" w:rsidP="008F668B">
      <w:pPr>
        <w:spacing w:after="0" w:line="240" w:lineRule="exact"/>
        <w:ind w:firstLine="706"/>
        <w:jc w:val="both"/>
        <w:rPr>
          <w:rFonts w:ascii="Lato" w:eastAsia="Times New Roman" w:hAnsi="Lato" w:cs="Times New Roman"/>
          <w:kern w:val="0"/>
          <w:sz w:val="20"/>
          <w:szCs w:val="20"/>
          <w:lang w:eastAsia="es-ES"/>
          <w14:ligatures w14:val="none"/>
        </w:rPr>
      </w:pPr>
    </w:p>
    <w:p w14:paraId="4B5610D3" w14:textId="77777777" w:rsidR="008F668B" w:rsidRPr="008F668B" w:rsidRDefault="008F668B" w:rsidP="008F668B">
      <w:pPr>
        <w:tabs>
          <w:tab w:val="left" w:pos="973"/>
        </w:tabs>
        <w:spacing w:after="0" w:line="240" w:lineRule="exact"/>
        <w:jc w:val="both"/>
        <w:rPr>
          <w:rFonts w:ascii="Lato" w:eastAsia="Times New Roman" w:hAnsi="Lato" w:cs="Arial"/>
          <w:b/>
          <w:kern w:val="0"/>
          <w:sz w:val="20"/>
          <w:szCs w:val="20"/>
          <w:lang w:eastAsia="es-ES"/>
          <w14:ligatures w14:val="none"/>
        </w:rPr>
      </w:pPr>
    </w:p>
    <w:p w14:paraId="3FD05647" w14:textId="77777777" w:rsidR="008F668B" w:rsidRPr="008F668B" w:rsidRDefault="008F668B" w:rsidP="008F668B">
      <w:pPr>
        <w:tabs>
          <w:tab w:val="left" w:pos="973"/>
        </w:tabs>
        <w:spacing w:after="0" w:line="240" w:lineRule="exact"/>
        <w:jc w:val="both"/>
        <w:rPr>
          <w:rFonts w:ascii="Lato" w:eastAsia="Times New Roman" w:hAnsi="Lato" w:cs="Arial"/>
          <w:b/>
          <w:kern w:val="0"/>
          <w:sz w:val="20"/>
          <w:szCs w:val="20"/>
          <w:lang w:eastAsia="es-ES"/>
          <w14:ligatures w14:val="none"/>
        </w:rPr>
      </w:pPr>
    </w:p>
    <w:p w14:paraId="368AC3A6" w14:textId="77777777" w:rsidR="008F668B" w:rsidRPr="008F668B" w:rsidRDefault="008F668B" w:rsidP="008F668B">
      <w:pPr>
        <w:tabs>
          <w:tab w:val="left" w:pos="973"/>
        </w:tabs>
        <w:spacing w:after="0" w:line="240" w:lineRule="exact"/>
        <w:jc w:val="both"/>
        <w:rPr>
          <w:rFonts w:ascii="Lato" w:eastAsia="Times New Roman" w:hAnsi="Lato" w:cs="Arial"/>
          <w:b/>
          <w:kern w:val="0"/>
          <w:sz w:val="20"/>
          <w:szCs w:val="20"/>
          <w:lang w:eastAsia="es-ES"/>
          <w14:ligatures w14:val="none"/>
        </w:rPr>
      </w:pPr>
    </w:p>
    <w:p w14:paraId="158947A6" w14:textId="77777777" w:rsidR="008818B2" w:rsidRDefault="008818B2" w:rsidP="008818B2">
      <w:pPr>
        <w:tabs>
          <w:tab w:val="left" w:pos="973"/>
        </w:tabs>
        <w:spacing w:after="0" w:line="240" w:lineRule="exact"/>
        <w:ind w:left="2808"/>
        <w:jc w:val="both"/>
        <w:rPr>
          <w:rFonts w:ascii="Lato" w:eastAsia="Times New Roman" w:hAnsi="Lato" w:cs="Arial"/>
          <w:b/>
          <w:kern w:val="0"/>
          <w:sz w:val="20"/>
          <w:szCs w:val="20"/>
          <w:lang w:eastAsia="es-ES"/>
          <w14:ligatures w14:val="none"/>
        </w:rPr>
      </w:pPr>
    </w:p>
    <w:p w14:paraId="4C0B7387" w14:textId="77777777" w:rsidR="008818B2" w:rsidRDefault="008818B2" w:rsidP="008818B2">
      <w:pPr>
        <w:tabs>
          <w:tab w:val="left" w:pos="973"/>
        </w:tabs>
        <w:spacing w:after="0" w:line="240" w:lineRule="exact"/>
        <w:ind w:left="2808"/>
        <w:jc w:val="both"/>
        <w:rPr>
          <w:rFonts w:ascii="Lato" w:eastAsia="Times New Roman" w:hAnsi="Lato" w:cs="Arial"/>
          <w:b/>
          <w:kern w:val="0"/>
          <w:sz w:val="20"/>
          <w:szCs w:val="20"/>
          <w:lang w:eastAsia="es-ES"/>
          <w14:ligatures w14:val="none"/>
        </w:rPr>
      </w:pPr>
    </w:p>
    <w:p w14:paraId="03B67AE1" w14:textId="77777777" w:rsidR="008818B2" w:rsidRDefault="008818B2" w:rsidP="007065F4">
      <w:pPr>
        <w:tabs>
          <w:tab w:val="left" w:pos="973"/>
        </w:tabs>
        <w:spacing w:after="0" w:line="240" w:lineRule="exact"/>
        <w:jc w:val="both"/>
        <w:rPr>
          <w:rFonts w:ascii="Lato" w:eastAsia="Times New Roman" w:hAnsi="Lato" w:cs="Arial"/>
          <w:b/>
          <w:kern w:val="0"/>
          <w:sz w:val="20"/>
          <w:szCs w:val="20"/>
          <w:lang w:eastAsia="es-ES"/>
          <w14:ligatures w14:val="none"/>
        </w:rPr>
      </w:pPr>
    </w:p>
    <w:p w14:paraId="08B2A711" w14:textId="77777777" w:rsidR="008818B2" w:rsidRDefault="008818B2" w:rsidP="008818B2">
      <w:pPr>
        <w:tabs>
          <w:tab w:val="left" w:pos="973"/>
        </w:tabs>
        <w:spacing w:after="0" w:line="240" w:lineRule="exact"/>
        <w:ind w:left="2808"/>
        <w:jc w:val="both"/>
        <w:rPr>
          <w:rFonts w:ascii="Lato" w:eastAsia="Times New Roman" w:hAnsi="Lato" w:cs="Arial"/>
          <w:b/>
          <w:kern w:val="0"/>
          <w:sz w:val="20"/>
          <w:szCs w:val="20"/>
          <w:lang w:eastAsia="es-ES"/>
          <w14:ligatures w14:val="none"/>
        </w:rPr>
      </w:pPr>
    </w:p>
    <w:p w14:paraId="07C78141" w14:textId="77777777" w:rsidR="008818B2" w:rsidRDefault="008818B2" w:rsidP="008818B2">
      <w:pPr>
        <w:tabs>
          <w:tab w:val="left" w:pos="973"/>
        </w:tabs>
        <w:spacing w:after="0" w:line="240" w:lineRule="exact"/>
        <w:ind w:left="2808"/>
        <w:jc w:val="both"/>
        <w:rPr>
          <w:rFonts w:ascii="Lato" w:eastAsia="Times New Roman" w:hAnsi="Lato" w:cs="Arial"/>
          <w:b/>
          <w:kern w:val="0"/>
          <w:sz w:val="20"/>
          <w:szCs w:val="20"/>
          <w:lang w:eastAsia="es-ES"/>
          <w14:ligatures w14:val="none"/>
        </w:rPr>
      </w:pPr>
    </w:p>
    <w:p w14:paraId="048099B1" w14:textId="48BFF930" w:rsidR="008F668B" w:rsidRPr="008818B2" w:rsidRDefault="008818B2" w:rsidP="008818B2">
      <w:pPr>
        <w:tabs>
          <w:tab w:val="left" w:pos="973"/>
        </w:tabs>
        <w:spacing w:after="0" w:line="240" w:lineRule="exact"/>
        <w:ind w:left="2808"/>
        <w:jc w:val="both"/>
        <w:rPr>
          <w:rFonts w:ascii="Lato" w:eastAsia="Times New Roman" w:hAnsi="Lato" w:cs="Arial"/>
          <w:b/>
          <w:kern w:val="0"/>
          <w:sz w:val="20"/>
          <w:szCs w:val="20"/>
          <w:lang w:eastAsia="es-ES"/>
          <w14:ligatures w14:val="none"/>
        </w:rPr>
      </w:pPr>
      <w:r>
        <w:rPr>
          <w:rFonts w:ascii="Lato" w:eastAsia="Times New Roman" w:hAnsi="Lato" w:cs="Arial"/>
          <w:b/>
          <w:kern w:val="0"/>
          <w:sz w:val="20"/>
          <w:szCs w:val="20"/>
          <w:lang w:eastAsia="es-ES"/>
          <w14:ligatures w14:val="none"/>
        </w:rPr>
        <w:t>2.</w:t>
      </w:r>
      <w:r w:rsidR="008F668B" w:rsidRPr="008818B2">
        <w:rPr>
          <w:rFonts w:ascii="Lato" w:eastAsia="Times New Roman" w:hAnsi="Lato" w:cs="Arial"/>
          <w:b/>
          <w:kern w:val="0"/>
          <w:sz w:val="20"/>
          <w:szCs w:val="20"/>
          <w:lang w:eastAsia="es-ES"/>
          <w14:ligatures w14:val="none"/>
        </w:rPr>
        <w:t xml:space="preserve">Derechos a recibir efectivo o equivalentes </w:t>
      </w:r>
    </w:p>
    <w:p w14:paraId="5494BB5F" w14:textId="77777777" w:rsidR="008F668B" w:rsidRPr="008F668B" w:rsidRDefault="008F668B" w:rsidP="008F668B">
      <w:pPr>
        <w:tabs>
          <w:tab w:val="left" w:pos="973"/>
        </w:tabs>
        <w:spacing w:after="0" w:line="240" w:lineRule="exact"/>
        <w:jc w:val="both"/>
        <w:rPr>
          <w:rFonts w:ascii="Lato" w:eastAsia="Times New Roman" w:hAnsi="Lato" w:cs="Arial"/>
          <w:kern w:val="0"/>
          <w:sz w:val="20"/>
          <w:szCs w:val="20"/>
          <w:lang w:val="es-ES" w:eastAsia="es-ES"/>
          <w14:ligatures w14:val="none"/>
        </w:rPr>
      </w:pPr>
    </w:p>
    <w:p w14:paraId="68E4FB75" w14:textId="77777777" w:rsidR="008F668B" w:rsidRPr="008F668B" w:rsidRDefault="008F668B" w:rsidP="008F668B">
      <w:pPr>
        <w:tabs>
          <w:tab w:val="left" w:pos="973"/>
        </w:tabs>
        <w:spacing w:after="0" w:line="240" w:lineRule="exact"/>
        <w:jc w:val="both"/>
        <w:rPr>
          <w:rFonts w:ascii="Lato" w:eastAsia="Times New Roman" w:hAnsi="Lato" w:cs="Arial"/>
          <w:kern w:val="0"/>
          <w:sz w:val="20"/>
          <w:szCs w:val="20"/>
          <w:lang w:val="es-ES" w:eastAsia="es-ES"/>
          <w14:ligatures w14:val="none"/>
        </w:rPr>
      </w:pPr>
      <w:r w:rsidRPr="008F668B">
        <w:rPr>
          <w:rFonts w:ascii="Lato" w:eastAsia="Times New Roman" w:hAnsi="Lato" w:cs="Arial"/>
          <w:b/>
          <w:kern w:val="0"/>
          <w:sz w:val="20"/>
          <w:szCs w:val="20"/>
          <w:lang w:val="es-ES" w:eastAsia="es-ES"/>
          <w14:ligatures w14:val="none"/>
        </w:rPr>
        <w:tab/>
        <w:t>CUENTAS POR COBRAR</w:t>
      </w:r>
    </w:p>
    <w:p w14:paraId="338FB070" w14:textId="77777777" w:rsidR="008F668B" w:rsidRPr="008F668B" w:rsidRDefault="008F668B" w:rsidP="008F668B">
      <w:pPr>
        <w:tabs>
          <w:tab w:val="left" w:pos="973"/>
        </w:tabs>
        <w:spacing w:after="0" w:line="240" w:lineRule="exact"/>
        <w:jc w:val="both"/>
        <w:rPr>
          <w:rFonts w:ascii="Lato" w:eastAsia="Times New Roman" w:hAnsi="Lato" w:cs="Arial"/>
          <w:kern w:val="0"/>
          <w:sz w:val="20"/>
          <w:szCs w:val="20"/>
          <w:lang w:val="es-ES" w:eastAsia="es-ES"/>
          <w14:ligatures w14:val="none"/>
        </w:rPr>
      </w:pPr>
    </w:p>
    <w:p w14:paraId="2A7098F9" w14:textId="4FE91092" w:rsidR="008F668B" w:rsidRPr="008F668B" w:rsidRDefault="00F67FA2" w:rsidP="008F668B">
      <w:pPr>
        <w:tabs>
          <w:tab w:val="left" w:pos="973"/>
        </w:tabs>
        <w:spacing w:after="0" w:line="240" w:lineRule="exact"/>
        <w:jc w:val="both"/>
        <w:rPr>
          <w:rFonts w:ascii="Lato" w:eastAsia="Times New Roman" w:hAnsi="Lato" w:cs="Arial"/>
          <w:kern w:val="0"/>
          <w:sz w:val="20"/>
          <w:szCs w:val="20"/>
          <w:lang w:val="es-ES" w:eastAsia="es-ES"/>
          <w14:ligatures w14:val="none"/>
        </w:rPr>
      </w:pPr>
      <w:r>
        <w:rPr>
          <w:rFonts w:ascii="Lato" w:eastAsia="Times New Roman" w:hAnsi="Lato" w:cs="Arial"/>
          <w:kern w:val="0"/>
          <w:sz w:val="20"/>
          <w:szCs w:val="20"/>
          <w:lang w:val="es-ES" w:eastAsia="es-ES"/>
          <w14:ligatures w14:val="none"/>
        </w:rPr>
        <w:t>Al 31 de marzo de 2026</w:t>
      </w:r>
      <w:r w:rsidR="008F668B" w:rsidRPr="008F668B">
        <w:rPr>
          <w:rFonts w:ascii="Lato" w:eastAsia="Times New Roman" w:hAnsi="Lato" w:cs="Arial"/>
          <w:kern w:val="0"/>
          <w:sz w:val="20"/>
          <w:szCs w:val="20"/>
          <w:lang w:val="es-ES" w:eastAsia="es-ES"/>
          <w14:ligatures w14:val="none"/>
        </w:rPr>
        <w:t xml:space="preserve"> el Parque Científico y Tecnológico de Yucatán cuenta con saldo </w:t>
      </w:r>
      <w:r w:rsidR="008F668B" w:rsidRPr="008F668B">
        <w:rPr>
          <w:rFonts w:ascii="Lato" w:eastAsia="Times New Roman" w:hAnsi="Lato" w:cs="Arial"/>
          <w:b/>
          <w:bCs/>
          <w:kern w:val="0"/>
          <w:sz w:val="20"/>
          <w:szCs w:val="20"/>
          <w:lang w:val="es-ES" w:eastAsia="es-ES"/>
          <w14:ligatures w14:val="none"/>
        </w:rPr>
        <w:t>$0.00</w:t>
      </w:r>
    </w:p>
    <w:p w14:paraId="3CA94B98" w14:textId="77777777" w:rsidR="008F668B" w:rsidRPr="008F668B" w:rsidRDefault="008F668B"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p>
    <w:p w14:paraId="45C5D678" w14:textId="77777777" w:rsidR="008F668B" w:rsidRPr="008F668B" w:rsidRDefault="008F668B"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ab/>
        <w:t>DEUDORES DIVERSOS</w:t>
      </w:r>
    </w:p>
    <w:p w14:paraId="51C181AD" w14:textId="77777777" w:rsidR="008F668B" w:rsidRPr="008F668B" w:rsidRDefault="008F668B"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p>
    <w:p w14:paraId="079899A6" w14:textId="3C0EDDA8" w:rsidR="008F668B" w:rsidRPr="008F668B" w:rsidRDefault="00F67FA2" w:rsidP="008F668B">
      <w:pPr>
        <w:tabs>
          <w:tab w:val="left" w:pos="973"/>
        </w:tabs>
        <w:spacing w:after="0" w:line="240" w:lineRule="exact"/>
        <w:jc w:val="both"/>
        <w:rPr>
          <w:rFonts w:ascii="Lato" w:eastAsia="Times New Roman" w:hAnsi="Lato" w:cs="Arial"/>
          <w:kern w:val="0"/>
          <w:sz w:val="20"/>
          <w:szCs w:val="20"/>
          <w:lang w:val="es-ES" w:eastAsia="es-ES"/>
          <w14:ligatures w14:val="none"/>
        </w:rPr>
      </w:pPr>
      <w:r>
        <w:rPr>
          <w:rFonts w:ascii="Lato" w:eastAsia="Times New Roman" w:hAnsi="Lato" w:cs="Arial"/>
          <w:kern w:val="0"/>
          <w:sz w:val="20"/>
          <w:szCs w:val="20"/>
          <w:lang w:val="es-ES" w:eastAsia="es-ES"/>
          <w14:ligatures w14:val="none"/>
        </w:rPr>
        <w:t>Al 31 de marzo de 2026</w:t>
      </w:r>
      <w:r w:rsidR="008F668B" w:rsidRPr="008F668B">
        <w:rPr>
          <w:rFonts w:ascii="Lato" w:eastAsia="Times New Roman" w:hAnsi="Lato" w:cs="Arial"/>
          <w:kern w:val="0"/>
          <w:sz w:val="20"/>
          <w:szCs w:val="20"/>
          <w:lang w:val="es-ES" w:eastAsia="es-ES"/>
          <w14:ligatures w14:val="none"/>
        </w:rPr>
        <w:t xml:space="preserve"> el Parque Científico y Tecnológico de Yucatán cuenta con saldo </w:t>
      </w:r>
      <w:r w:rsidR="008F668B" w:rsidRPr="008F668B">
        <w:rPr>
          <w:rFonts w:ascii="Lato" w:eastAsia="Times New Roman" w:hAnsi="Lato" w:cs="Arial"/>
          <w:b/>
          <w:bCs/>
          <w:kern w:val="0"/>
          <w:sz w:val="20"/>
          <w:szCs w:val="20"/>
          <w:lang w:val="es-ES" w:eastAsia="es-ES"/>
          <w14:ligatures w14:val="none"/>
        </w:rPr>
        <w:t>$</w:t>
      </w:r>
      <w:r w:rsidR="00972C37">
        <w:rPr>
          <w:rFonts w:ascii="Lato" w:eastAsia="Times New Roman" w:hAnsi="Lato" w:cs="Arial"/>
          <w:b/>
          <w:bCs/>
          <w:kern w:val="0"/>
          <w:sz w:val="20"/>
          <w:szCs w:val="20"/>
          <w:lang w:val="es-ES" w:eastAsia="es-ES"/>
          <w14:ligatures w14:val="none"/>
        </w:rPr>
        <w:t>226,053.04</w:t>
      </w:r>
    </w:p>
    <w:p w14:paraId="044B39F1" w14:textId="77777777" w:rsidR="008F668B" w:rsidRDefault="008F668B"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p>
    <w:p w14:paraId="6CB91032" w14:textId="77777777" w:rsidR="008818B2" w:rsidRDefault="008818B2"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p>
    <w:p w14:paraId="695B8988" w14:textId="77777777" w:rsidR="008818B2" w:rsidRPr="008F668B" w:rsidRDefault="008818B2" w:rsidP="008F668B">
      <w:pPr>
        <w:tabs>
          <w:tab w:val="left" w:pos="973"/>
        </w:tabs>
        <w:spacing w:after="0" w:line="240" w:lineRule="exact"/>
        <w:jc w:val="both"/>
        <w:rPr>
          <w:rFonts w:ascii="Lato" w:eastAsia="Times New Roman" w:hAnsi="Lato" w:cs="Arial"/>
          <w:b/>
          <w:bCs/>
          <w:kern w:val="0"/>
          <w:sz w:val="20"/>
          <w:szCs w:val="20"/>
          <w:lang w:val="es-ES" w:eastAsia="es-ES"/>
          <w14:ligatures w14:val="none"/>
        </w:rPr>
      </w:pPr>
    </w:p>
    <w:tbl>
      <w:tblPr>
        <w:tblStyle w:val="Tablaconcuadrcula"/>
        <w:tblW w:w="11769" w:type="dxa"/>
        <w:jc w:val="center"/>
        <w:tblLook w:val="04A0" w:firstRow="1" w:lastRow="0" w:firstColumn="1" w:lastColumn="0" w:noHBand="0" w:noVBand="1"/>
      </w:tblPr>
      <w:tblGrid>
        <w:gridCol w:w="4258"/>
        <w:gridCol w:w="1301"/>
        <w:gridCol w:w="1252"/>
        <w:gridCol w:w="1550"/>
        <w:gridCol w:w="1396"/>
        <w:gridCol w:w="2012"/>
      </w:tblGrid>
      <w:tr w:rsidR="008F668B" w:rsidRPr="008F668B" w14:paraId="09F9B97C"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54FA94B6" w14:textId="77777777" w:rsidR="008F668B" w:rsidRPr="008F668B" w:rsidRDefault="008F668B" w:rsidP="008F668B">
            <w:pPr>
              <w:rPr>
                <w:rFonts w:ascii="Lato" w:eastAsia="Times New Roman" w:hAnsi="Lato" w:cs="Arial"/>
                <w:b/>
              </w:rPr>
            </w:pPr>
          </w:p>
        </w:tc>
        <w:tc>
          <w:tcPr>
            <w:tcW w:w="5499" w:type="dxa"/>
            <w:gridSpan w:val="4"/>
            <w:tcBorders>
              <w:top w:val="single" w:sz="4" w:space="0" w:color="auto"/>
              <w:left w:val="single" w:sz="4" w:space="0" w:color="auto"/>
              <w:bottom w:val="single" w:sz="4" w:space="0" w:color="auto"/>
              <w:right w:val="nil"/>
            </w:tcBorders>
            <w:hideMark/>
          </w:tcPr>
          <w:p w14:paraId="2C27F2DE"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Antigüedad de Saldos</w:t>
            </w:r>
          </w:p>
        </w:tc>
        <w:tc>
          <w:tcPr>
            <w:tcW w:w="2012" w:type="dxa"/>
            <w:tcBorders>
              <w:top w:val="single" w:sz="4" w:space="0" w:color="auto"/>
              <w:left w:val="nil"/>
              <w:bottom w:val="single" w:sz="4" w:space="0" w:color="auto"/>
              <w:right w:val="single" w:sz="4" w:space="0" w:color="auto"/>
            </w:tcBorders>
          </w:tcPr>
          <w:p w14:paraId="139D05F1" w14:textId="77777777" w:rsidR="008F668B" w:rsidRPr="008F668B" w:rsidRDefault="008F668B" w:rsidP="008F668B">
            <w:pPr>
              <w:rPr>
                <w:rFonts w:ascii="Lato" w:eastAsia="Times New Roman" w:hAnsi="Lato" w:cs="Arial"/>
                <w:b/>
              </w:rPr>
            </w:pPr>
          </w:p>
        </w:tc>
      </w:tr>
      <w:tr w:rsidR="008F668B" w:rsidRPr="008F668B" w14:paraId="4BC3898C" w14:textId="77777777" w:rsidTr="005435A9">
        <w:trPr>
          <w:trHeight w:val="512"/>
          <w:jc w:val="center"/>
        </w:trPr>
        <w:tc>
          <w:tcPr>
            <w:tcW w:w="4258" w:type="dxa"/>
            <w:tcBorders>
              <w:top w:val="single" w:sz="4" w:space="0" w:color="auto"/>
              <w:left w:val="single" w:sz="4" w:space="0" w:color="auto"/>
              <w:bottom w:val="single" w:sz="4" w:space="0" w:color="auto"/>
              <w:right w:val="single" w:sz="4" w:space="0" w:color="auto"/>
            </w:tcBorders>
            <w:hideMark/>
          </w:tcPr>
          <w:p w14:paraId="4C4D6FBC" w14:textId="77777777" w:rsidR="008F668B" w:rsidRPr="008F668B" w:rsidRDefault="008F668B" w:rsidP="008F668B">
            <w:pPr>
              <w:tabs>
                <w:tab w:val="left" w:pos="973"/>
              </w:tabs>
              <w:spacing w:line="240" w:lineRule="exact"/>
              <w:jc w:val="center"/>
              <w:rPr>
                <w:rFonts w:ascii="Lato" w:eastAsia="Times New Roman" w:hAnsi="Lato" w:cs="Arial"/>
                <w:b/>
                <w:bCs/>
              </w:rPr>
            </w:pPr>
            <w:r w:rsidRPr="008F668B">
              <w:rPr>
                <w:rFonts w:ascii="Lato" w:eastAsia="Times New Roman" w:hAnsi="Lato" w:cs="Arial"/>
                <w:b/>
                <w:bCs/>
              </w:rPr>
              <w:t>Deudores Diversos</w:t>
            </w:r>
          </w:p>
          <w:p w14:paraId="51C46726" w14:textId="77777777" w:rsidR="008F668B" w:rsidRPr="008F668B" w:rsidRDefault="008F668B" w:rsidP="008F668B">
            <w:pPr>
              <w:jc w:val="center"/>
              <w:rPr>
                <w:rFonts w:ascii="Lato" w:eastAsia="Times New Roman" w:hAnsi="Lato" w:cs="Arial"/>
                <w:b/>
              </w:rPr>
            </w:pPr>
          </w:p>
        </w:tc>
        <w:tc>
          <w:tcPr>
            <w:tcW w:w="1301" w:type="dxa"/>
            <w:tcBorders>
              <w:top w:val="single" w:sz="4" w:space="0" w:color="auto"/>
              <w:left w:val="single" w:sz="4" w:space="0" w:color="auto"/>
              <w:bottom w:val="single" w:sz="4" w:space="0" w:color="auto"/>
              <w:right w:val="single" w:sz="4" w:space="0" w:color="auto"/>
            </w:tcBorders>
            <w:hideMark/>
          </w:tcPr>
          <w:p w14:paraId="76B5ED33"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90 días</w:t>
            </w:r>
          </w:p>
        </w:tc>
        <w:tc>
          <w:tcPr>
            <w:tcW w:w="1252" w:type="dxa"/>
            <w:tcBorders>
              <w:top w:val="single" w:sz="4" w:space="0" w:color="auto"/>
              <w:left w:val="single" w:sz="4" w:space="0" w:color="auto"/>
              <w:bottom w:val="single" w:sz="4" w:space="0" w:color="auto"/>
              <w:right w:val="single" w:sz="4" w:space="0" w:color="auto"/>
            </w:tcBorders>
            <w:hideMark/>
          </w:tcPr>
          <w:p w14:paraId="3C59B9E9"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180 días</w:t>
            </w:r>
          </w:p>
        </w:tc>
        <w:tc>
          <w:tcPr>
            <w:tcW w:w="1550" w:type="dxa"/>
            <w:tcBorders>
              <w:top w:val="single" w:sz="4" w:space="0" w:color="auto"/>
              <w:left w:val="single" w:sz="4" w:space="0" w:color="auto"/>
              <w:bottom w:val="single" w:sz="4" w:space="0" w:color="auto"/>
              <w:right w:val="single" w:sz="4" w:space="0" w:color="auto"/>
            </w:tcBorders>
            <w:hideMark/>
          </w:tcPr>
          <w:p w14:paraId="593DE733"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Menor/Igual a 365 días</w:t>
            </w:r>
          </w:p>
        </w:tc>
        <w:tc>
          <w:tcPr>
            <w:tcW w:w="1396" w:type="dxa"/>
            <w:tcBorders>
              <w:top w:val="single" w:sz="4" w:space="0" w:color="auto"/>
              <w:left w:val="single" w:sz="4" w:space="0" w:color="auto"/>
              <w:bottom w:val="single" w:sz="4" w:space="0" w:color="auto"/>
              <w:right w:val="single" w:sz="4" w:space="0" w:color="auto"/>
            </w:tcBorders>
            <w:hideMark/>
          </w:tcPr>
          <w:p w14:paraId="36DB7B46"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Mayor a 365 días</w:t>
            </w:r>
          </w:p>
        </w:tc>
        <w:tc>
          <w:tcPr>
            <w:tcW w:w="2012" w:type="dxa"/>
            <w:tcBorders>
              <w:top w:val="single" w:sz="4" w:space="0" w:color="auto"/>
              <w:left w:val="single" w:sz="4" w:space="0" w:color="auto"/>
              <w:bottom w:val="single" w:sz="4" w:space="0" w:color="auto"/>
              <w:right w:val="single" w:sz="4" w:space="0" w:color="auto"/>
            </w:tcBorders>
            <w:hideMark/>
          </w:tcPr>
          <w:p w14:paraId="1D150DEA"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Total</w:t>
            </w:r>
          </w:p>
        </w:tc>
      </w:tr>
      <w:tr w:rsidR="008F668B" w:rsidRPr="008F668B" w14:paraId="338E7D33"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27809AE6" w14:textId="77777777" w:rsidR="008F668B" w:rsidRPr="008F668B" w:rsidRDefault="008F668B" w:rsidP="008F668B">
            <w:pPr>
              <w:tabs>
                <w:tab w:val="left" w:pos="12049"/>
              </w:tabs>
              <w:rPr>
                <w:rFonts w:ascii="Lato" w:hAnsi="Lato"/>
              </w:rPr>
            </w:pPr>
            <w:r w:rsidRPr="008F668B">
              <w:rPr>
                <w:rFonts w:ascii="Lato" w:hAnsi="Lato"/>
              </w:rPr>
              <w:t>Luz Margarita Mejía Cáceres</w:t>
            </w:r>
          </w:p>
        </w:tc>
        <w:tc>
          <w:tcPr>
            <w:tcW w:w="1301" w:type="dxa"/>
            <w:tcBorders>
              <w:top w:val="single" w:sz="4" w:space="0" w:color="auto"/>
              <w:left w:val="single" w:sz="4" w:space="0" w:color="auto"/>
              <w:bottom w:val="single" w:sz="4" w:space="0" w:color="auto"/>
              <w:right w:val="single" w:sz="4" w:space="0" w:color="auto"/>
            </w:tcBorders>
          </w:tcPr>
          <w:p w14:paraId="0BC337A2" w14:textId="77777777" w:rsidR="008F668B" w:rsidRPr="008F668B" w:rsidRDefault="008F668B" w:rsidP="008F668B">
            <w:pPr>
              <w:jc w:val="right"/>
              <w:rPr>
                <w:rFonts w:ascii="Lato" w:hAnsi="Lato"/>
              </w:rPr>
            </w:pPr>
          </w:p>
        </w:tc>
        <w:tc>
          <w:tcPr>
            <w:tcW w:w="1252" w:type="dxa"/>
            <w:tcBorders>
              <w:top w:val="single" w:sz="4" w:space="0" w:color="auto"/>
              <w:left w:val="single" w:sz="4" w:space="0" w:color="auto"/>
              <w:bottom w:val="single" w:sz="4" w:space="0" w:color="auto"/>
              <w:right w:val="single" w:sz="4" w:space="0" w:color="auto"/>
            </w:tcBorders>
          </w:tcPr>
          <w:p w14:paraId="5B39FFAB" w14:textId="77777777" w:rsidR="008F668B" w:rsidRPr="008F668B" w:rsidRDefault="008F668B" w:rsidP="008F668B">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5B121757" w14:textId="77777777" w:rsidR="008F668B" w:rsidRPr="008F668B" w:rsidRDefault="008F668B" w:rsidP="008F668B">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601644BD" w14:textId="77777777" w:rsidR="008F668B" w:rsidRPr="008F668B" w:rsidRDefault="008F668B" w:rsidP="008F668B">
            <w:pPr>
              <w:jc w:val="right"/>
              <w:rPr>
                <w:rFonts w:ascii="Lato" w:hAnsi="Lato"/>
              </w:rPr>
            </w:pPr>
            <w:r w:rsidRPr="008F668B">
              <w:rPr>
                <w:rFonts w:ascii="Lato" w:hAnsi="Lato"/>
              </w:rPr>
              <w:t>$149,372.00</w:t>
            </w:r>
          </w:p>
        </w:tc>
        <w:tc>
          <w:tcPr>
            <w:tcW w:w="2012" w:type="dxa"/>
            <w:tcBorders>
              <w:top w:val="single" w:sz="4" w:space="0" w:color="auto"/>
              <w:left w:val="single" w:sz="4" w:space="0" w:color="auto"/>
              <w:bottom w:val="single" w:sz="4" w:space="0" w:color="auto"/>
              <w:right w:val="single" w:sz="4" w:space="0" w:color="auto"/>
            </w:tcBorders>
          </w:tcPr>
          <w:p w14:paraId="5157E239" w14:textId="77777777" w:rsidR="008F668B" w:rsidRPr="008F668B" w:rsidRDefault="008F668B" w:rsidP="00620A7C">
            <w:pPr>
              <w:jc w:val="center"/>
              <w:rPr>
                <w:rFonts w:ascii="Lato" w:hAnsi="Lato"/>
              </w:rPr>
            </w:pPr>
            <w:r w:rsidRPr="008F668B">
              <w:rPr>
                <w:rFonts w:ascii="Lato" w:hAnsi="Lato"/>
              </w:rPr>
              <w:t>$149,372.00</w:t>
            </w:r>
          </w:p>
        </w:tc>
      </w:tr>
      <w:tr w:rsidR="008F668B" w:rsidRPr="008F668B" w14:paraId="7F3471A4"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7C65D4DB" w14:textId="77777777" w:rsidR="008F668B" w:rsidRPr="008F668B" w:rsidRDefault="008F668B" w:rsidP="008F668B">
            <w:pPr>
              <w:tabs>
                <w:tab w:val="left" w:pos="12049"/>
              </w:tabs>
              <w:rPr>
                <w:rFonts w:ascii="Lato" w:hAnsi="Lato"/>
              </w:rPr>
            </w:pPr>
            <w:r w:rsidRPr="008F668B">
              <w:rPr>
                <w:rFonts w:ascii="Lato" w:hAnsi="Lato"/>
              </w:rPr>
              <w:t>Hugo Wilbert Evia Bolio</w:t>
            </w:r>
          </w:p>
        </w:tc>
        <w:tc>
          <w:tcPr>
            <w:tcW w:w="1301" w:type="dxa"/>
            <w:tcBorders>
              <w:top w:val="single" w:sz="4" w:space="0" w:color="auto"/>
              <w:left w:val="single" w:sz="4" w:space="0" w:color="auto"/>
              <w:bottom w:val="single" w:sz="4" w:space="0" w:color="auto"/>
              <w:right w:val="single" w:sz="4" w:space="0" w:color="auto"/>
            </w:tcBorders>
          </w:tcPr>
          <w:p w14:paraId="69A3D2C3" w14:textId="77777777" w:rsidR="008F668B" w:rsidRPr="008F668B" w:rsidRDefault="008F668B" w:rsidP="008F668B">
            <w:pPr>
              <w:jc w:val="center"/>
              <w:rPr>
                <w:rFonts w:ascii="Lato" w:hAnsi="Lato"/>
              </w:rPr>
            </w:pPr>
          </w:p>
        </w:tc>
        <w:tc>
          <w:tcPr>
            <w:tcW w:w="1252" w:type="dxa"/>
            <w:tcBorders>
              <w:top w:val="single" w:sz="4" w:space="0" w:color="auto"/>
              <w:left w:val="single" w:sz="4" w:space="0" w:color="auto"/>
              <w:bottom w:val="single" w:sz="4" w:space="0" w:color="auto"/>
              <w:right w:val="single" w:sz="4" w:space="0" w:color="auto"/>
            </w:tcBorders>
          </w:tcPr>
          <w:p w14:paraId="4CD970C2" w14:textId="77777777" w:rsidR="008F668B" w:rsidRPr="008F668B" w:rsidRDefault="008F668B" w:rsidP="008F668B">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4CC7AE39" w14:textId="77777777" w:rsidR="008F668B" w:rsidRPr="008F668B" w:rsidRDefault="008F668B" w:rsidP="008F668B">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2373A231" w14:textId="77777777" w:rsidR="008F668B" w:rsidRPr="008F668B" w:rsidRDefault="008F668B" w:rsidP="008F668B">
            <w:pPr>
              <w:jc w:val="right"/>
              <w:rPr>
                <w:rFonts w:ascii="Lato" w:hAnsi="Lato"/>
              </w:rPr>
            </w:pPr>
            <w:r w:rsidRPr="008F668B">
              <w:rPr>
                <w:rFonts w:ascii="Lato" w:hAnsi="Lato"/>
              </w:rPr>
              <w:t xml:space="preserve"> $23,982.00</w:t>
            </w:r>
          </w:p>
        </w:tc>
        <w:tc>
          <w:tcPr>
            <w:tcW w:w="2012" w:type="dxa"/>
            <w:tcBorders>
              <w:top w:val="single" w:sz="4" w:space="0" w:color="auto"/>
              <w:left w:val="single" w:sz="4" w:space="0" w:color="auto"/>
              <w:bottom w:val="single" w:sz="4" w:space="0" w:color="auto"/>
              <w:right w:val="single" w:sz="4" w:space="0" w:color="auto"/>
            </w:tcBorders>
          </w:tcPr>
          <w:p w14:paraId="2621F158" w14:textId="77777777" w:rsidR="008F668B" w:rsidRPr="008F668B" w:rsidRDefault="008F668B" w:rsidP="00620A7C">
            <w:pPr>
              <w:jc w:val="center"/>
              <w:rPr>
                <w:rFonts w:ascii="Lato" w:hAnsi="Lato"/>
              </w:rPr>
            </w:pPr>
            <w:r w:rsidRPr="008F668B">
              <w:rPr>
                <w:rFonts w:ascii="Lato" w:hAnsi="Lato"/>
              </w:rPr>
              <w:t>$23,982.00</w:t>
            </w:r>
          </w:p>
        </w:tc>
      </w:tr>
      <w:tr w:rsidR="002562D9" w:rsidRPr="008F668B" w14:paraId="085EFD3C"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2C053539" w14:textId="6E586A0B" w:rsidR="002562D9" w:rsidRPr="008F668B" w:rsidRDefault="002562D9" w:rsidP="008F668B">
            <w:pPr>
              <w:tabs>
                <w:tab w:val="left" w:pos="12049"/>
              </w:tabs>
              <w:rPr>
                <w:rFonts w:ascii="Lato" w:hAnsi="Lato"/>
              </w:rPr>
            </w:pPr>
            <w:r>
              <w:rPr>
                <w:rFonts w:ascii="Lato" w:hAnsi="Lato"/>
              </w:rPr>
              <w:t>Angelica Berenize</w:t>
            </w:r>
            <w:r w:rsidR="00B76408">
              <w:rPr>
                <w:rFonts w:ascii="Lato" w:hAnsi="Lato"/>
              </w:rPr>
              <w:t xml:space="preserve"> Pech Cumi</w:t>
            </w:r>
          </w:p>
        </w:tc>
        <w:tc>
          <w:tcPr>
            <w:tcW w:w="1301" w:type="dxa"/>
            <w:tcBorders>
              <w:top w:val="single" w:sz="4" w:space="0" w:color="auto"/>
              <w:left w:val="single" w:sz="4" w:space="0" w:color="auto"/>
              <w:bottom w:val="single" w:sz="4" w:space="0" w:color="auto"/>
              <w:right w:val="single" w:sz="4" w:space="0" w:color="auto"/>
            </w:tcBorders>
          </w:tcPr>
          <w:p w14:paraId="5ED78447" w14:textId="4C752472" w:rsidR="002562D9" w:rsidRPr="008F668B" w:rsidRDefault="0025103F" w:rsidP="008F668B">
            <w:pPr>
              <w:jc w:val="center"/>
              <w:rPr>
                <w:rFonts w:ascii="Lato" w:hAnsi="Lato"/>
              </w:rPr>
            </w:pPr>
            <w:r>
              <w:rPr>
                <w:rFonts w:ascii="Lato" w:hAnsi="Lato"/>
              </w:rPr>
              <w:t>$1,</w:t>
            </w:r>
            <w:r w:rsidR="00972C37">
              <w:rPr>
                <w:rFonts w:ascii="Lato" w:hAnsi="Lato"/>
              </w:rPr>
              <w:t>019.10</w:t>
            </w:r>
          </w:p>
        </w:tc>
        <w:tc>
          <w:tcPr>
            <w:tcW w:w="1252" w:type="dxa"/>
            <w:tcBorders>
              <w:top w:val="single" w:sz="4" w:space="0" w:color="auto"/>
              <w:left w:val="single" w:sz="4" w:space="0" w:color="auto"/>
              <w:bottom w:val="single" w:sz="4" w:space="0" w:color="auto"/>
              <w:right w:val="single" w:sz="4" w:space="0" w:color="auto"/>
            </w:tcBorders>
          </w:tcPr>
          <w:p w14:paraId="0CFA76F5" w14:textId="77777777" w:rsidR="002562D9" w:rsidRPr="008F668B" w:rsidRDefault="002562D9" w:rsidP="008F668B">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7FB23C56" w14:textId="77777777" w:rsidR="002562D9" w:rsidRPr="008F668B" w:rsidRDefault="002562D9" w:rsidP="008F668B">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73C1BD4E" w14:textId="77777777" w:rsidR="002562D9" w:rsidRPr="008F668B" w:rsidRDefault="002562D9" w:rsidP="008F668B">
            <w:pPr>
              <w:jc w:val="right"/>
              <w:rPr>
                <w:rFonts w:ascii="Lato" w:hAnsi="Lato"/>
              </w:rPr>
            </w:pPr>
          </w:p>
        </w:tc>
        <w:tc>
          <w:tcPr>
            <w:tcW w:w="2012" w:type="dxa"/>
            <w:tcBorders>
              <w:top w:val="single" w:sz="4" w:space="0" w:color="auto"/>
              <w:left w:val="single" w:sz="4" w:space="0" w:color="auto"/>
              <w:bottom w:val="single" w:sz="4" w:space="0" w:color="auto"/>
              <w:right w:val="single" w:sz="4" w:space="0" w:color="auto"/>
            </w:tcBorders>
          </w:tcPr>
          <w:p w14:paraId="6A884229" w14:textId="13620AA6" w:rsidR="002562D9" w:rsidRPr="008F668B" w:rsidRDefault="00122927" w:rsidP="00122927">
            <w:pPr>
              <w:rPr>
                <w:rFonts w:ascii="Lato" w:hAnsi="Lato"/>
              </w:rPr>
            </w:pPr>
            <w:r>
              <w:rPr>
                <w:rFonts w:ascii="Lato" w:hAnsi="Lato"/>
              </w:rPr>
              <w:t xml:space="preserve">        $1,</w:t>
            </w:r>
            <w:r w:rsidR="00972C37">
              <w:rPr>
                <w:rFonts w:ascii="Lato" w:hAnsi="Lato"/>
              </w:rPr>
              <w:t>019.10</w:t>
            </w:r>
          </w:p>
        </w:tc>
      </w:tr>
      <w:tr w:rsidR="00B43A3D" w:rsidRPr="008F668B" w14:paraId="3C209BE1"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1208D41B" w14:textId="147B6B46" w:rsidR="00B43A3D" w:rsidRDefault="00972C37" w:rsidP="00B43A3D">
            <w:pPr>
              <w:tabs>
                <w:tab w:val="left" w:pos="12049"/>
              </w:tabs>
              <w:rPr>
                <w:rFonts w:ascii="Lato" w:hAnsi="Lato"/>
              </w:rPr>
            </w:pPr>
            <w:r>
              <w:rPr>
                <w:rFonts w:ascii="Lato" w:hAnsi="Lato"/>
              </w:rPr>
              <w:t>Line Diseños y Arquitectos SA de CV</w:t>
            </w:r>
          </w:p>
        </w:tc>
        <w:tc>
          <w:tcPr>
            <w:tcW w:w="1301" w:type="dxa"/>
            <w:tcBorders>
              <w:top w:val="single" w:sz="4" w:space="0" w:color="auto"/>
              <w:left w:val="single" w:sz="4" w:space="0" w:color="auto"/>
              <w:bottom w:val="single" w:sz="4" w:space="0" w:color="auto"/>
              <w:right w:val="single" w:sz="4" w:space="0" w:color="auto"/>
            </w:tcBorders>
          </w:tcPr>
          <w:p w14:paraId="77BDBB0A" w14:textId="0F8C964F" w:rsidR="00B43A3D" w:rsidRDefault="00972C37" w:rsidP="00B43A3D">
            <w:pPr>
              <w:jc w:val="center"/>
              <w:rPr>
                <w:rFonts w:ascii="Lato" w:hAnsi="Lato"/>
              </w:rPr>
            </w:pPr>
            <w:r>
              <w:rPr>
                <w:rFonts w:ascii="Lato" w:hAnsi="Lato"/>
              </w:rPr>
              <w:t>$45,088.94</w:t>
            </w:r>
          </w:p>
        </w:tc>
        <w:tc>
          <w:tcPr>
            <w:tcW w:w="1252" w:type="dxa"/>
            <w:tcBorders>
              <w:top w:val="single" w:sz="4" w:space="0" w:color="auto"/>
              <w:left w:val="single" w:sz="4" w:space="0" w:color="auto"/>
              <w:bottom w:val="single" w:sz="4" w:space="0" w:color="auto"/>
              <w:right w:val="single" w:sz="4" w:space="0" w:color="auto"/>
            </w:tcBorders>
          </w:tcPr>
          <w:p w14:paraId="44BD676B" w14:textId="77777777" w:rsidR="00B43A3D" w:rsidRPr="008F668B" w:rsidRDefault="00B43A3D" w:rsidP="00B43A3D">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31354638" w14:textId="77777777" w:rsidR="00B43A3D" w:rsidRPr="008F668B" w:rsidRDefault="00B43A3D" w:rsidP="00B43A3D">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63D39DB8" w14:textId="77777777" w:rsidR="00B43A3D" w:rsidRPr="008F668B" w:rsidRDefault="00B43A3D" w:rsidP="00B43A3D">
            <w:pPr>
              <w:jc w:val="right"/>
              <w:rPr>
                <w:rFonts w:ascii="Lato" w:hAnsi="Lato"/>
              </w:rPr>
            </w:pPr>
          </w:p>
        </w:tc>
        <w:tc>
          <w:tcPr>
            <w:tcW w:w="2012" w:type="dxa"/>
            <w:tcBorders>
              <w:top w:val="single" w:sz="4" w:space="0" w:color="auto"/>
              <w:left w:val="single" w:sz="4" w:space="0" w:color="auto"/>
              <w:bottom w:val="single" w:sz="4" w:space="0" w:color="auto"/>
              <w:right w:val="single" w:sz="4" w:space="0" w:color="auto"/>
            </w:tcBorders>
          </w:tcPr>
          <w:p w14:paraId="485691B5" w14:textId="06241FE9" w:rsidR="00B43A3D" w:rsidRDefault="00B43A3D" w:rsidP="00B43A3D">
            <w:pPr>
              <w:jc w:val="center"/>
              <w:rPr>
                <w:rFonts w:ascii="Lato" w:hAnsi="Lato"/>
              </w:rPr>
            </w:pPr>
            <w:r>
              <w:rPr>
                <w:rFonts w:ascii="Lato" w:hAnsi="Lato"/>
              </w:rPr>
              <w:t>$</w:t>
            </w:r>
            <w:r w:rsidR="00972C37">
              <w:rPr>
                <w:rFonts w:ascii="Lato" w:hAnsi="Lato"/>
              </w:rPr>
              <w:t>45,088.94</w:t>
            </w:r>
          </w:p>
        </w:tc>
      </w:tr>
      <w:tr w:rsidR="00B43A3D" w:rsidRPr="008F668B" w14:paraId="62A1A7D0"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124527E0" w14:textId="7CCA4573" w:rsidR="00B43A3D" w:rsidRDefault="00972C37" w:rsidP="00B43A3D">
            <w:pPr>
              <w:tabs>
                <w:tab w:val="left" w:pos="12049"/>
              </w:tabs>
              <w:rPr>
                <w:rFonts w:ascii="Lato" w:hAnsi="Lato"/>
              </w:rPr>
            </w:pPr>
            <w:r>
              <w:rPr>
                <w:rFonts w:ascii="Lato" w:hAnsi="Lato"/>
              </w:rPr>
              <w:t>Empleados PCTY</w:t>
            </w:r>
          </w:p>
        </w:tc>
        <w:tc>
          <w:tcPr>
            <w:tcW w:w="1301" w:type="dxa"/>
            <w:tcBorders>
              <w:top w:val="single" w:sz="4" w:space="0" w:color="auto"/>
              <w:left w:val="single" w:sz="4" w:space="0" w:color="auto"/>
              <w:bottom w:val="single" w:sz="4" w:space="0" w:color="auto"/>
              <w:right w:val="single" w:sz="4" w:space="0" w:color="auto"/>
            </w:tcBorders>
          </w:tcPr>
          <w:p w14:paraId="02176D02" w14:textId="6917C54A" w:rsidR="00B43A3D" w:rsidRDefault="00B43A3D" w:rsidP="00B43A3D">
            <w:pPr>
              <w:jc w:val="center"/>
              <w:rPr>
                <w:rFonts w:ascii="Lato" w:hAnsi="Lato"/>
              </w:rPr>
            </w:pPr>
            <w:r>
              <w:rPr>
                <w:rFonts w:ascii="Lato" w:hAnsi="Lato"/>
              </w:rPr>
              <w:t>$</w:t>
            </w:r>
            <w:r w:rsidR="00972C37">
              <w:rPr>
                <w:rFonts w:ascii="Lato" w:hAnsi="Lato"/>
              </w:rPr>
              <w:t>6,591.00</w:t>
            </w:r>
          </w:p>
        </w:tc>
        <w:tc>
          <w:tcPr>
            <w:tcW w:w="1252" w:type="dxa"/>
            <w:tcBorders>
              <w:top w:val="single" w:sz="4" w:space="0" w:color="auto"/>
              <w:left w:val="single" w:sz="4" w:space="0" w:color="auto"/>
              <w:bottom w:val="single" w:sz="4" w:space="0" w:color="auto"/>
              <w:right w:val="single" w:sz="4" w:space="0" w:color="auto"/>
            </w:tcBorders>
          </w:tcPr>
          <w:p w14:paraId="57BD94C8" w14:textId="77777777" w:rsidR="00B43A3D" w:rsidRPr="008F668B" w:rsidRDefault="00B43A3D" w:rsidP="00B43A3D">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1F019933" w14:textId="77777777" w:rsidR="00B43A3D" w:rsidRPr="008F668B" w:rsidRDefault="00B43A3D" w:rsidP="00B43A3D">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1B5EEA29" w14:textId="77777777" w:rsidR="00B43A3D" w:rsidRPr="008F668B" w:rsidRDefault="00B43A3D" w:rsidP="00B43A3D">
            <w:pPr>
              <w:jc w:val="right"/>
              <w:rPr>
                <w:rFonts w:ascii="Lato" w:hAnsi="Lato"/>
              </w:rPr>
            </w:pPr>
          </w:p>
        </w:tc>
        <w:tc>
          <w:tcPr>
            <w:tcW w:w="2012" w:type="dxa"/>
            <w:tcBorders>
              <w:top w:val="single" w:sz="4" w:space="0" w:color="auto"/>
              <w:left w:val="single" w:sz="4" w:space="0" w:color="auto"/>
              <w:bottom w:val="single" w:sz="4" w:space="0" w:color="auto"/>
              <w:right w:val="single" w:sz="4" w:space="0" w:color="auto"/>
            </w:tcBorders>
          </w:tcPr>
          <w:p w14:paraId="2349D5F4" w14:textId="4C1DAA43" w:rsidR="00B43A3D" w:rsidRDefault="00B43A3D" w:rsidP="00B43A3D">
            <w:pPr>
              <w:jc w:val="center"/>
              <w:rPr>
                <w:rFonts w:ascii="Lato" w:hAnsi="Lato"/>
              </w:rPr>
            </w:pPr>
            <w:r>
              <w:rPr>
                <w:rFonts w:ascii="Lato" w:hAnsi="Lato"/>
              </w:rPr>
              <w:t>$</w:t>
            </w:r>
            <w:r w:rsidR="00972C37">
              <w:rPr>
                <w:rFonts w:ascii="Lato" w:hAnsi="Lato"/>
              </w:rPr>
              <w:t>6,591.00</w:t>
            </w:r>
          </w:p>
        </w:tc>
      </w:tr>
      <w:tr w:rsidR="00B43A3D" w:rsidRPr="008F668B" w14:paraId="3B5089BF" w14:textId="77777777" w:rsidTr="005435A9">
        <w:trPr>
          <w:trHeight w:val="340"/>
          <w:jc w:val="center"/>
        </w:trPr>
        <w:tc>
          <w:tcPr>
            <w:tcW w:w="4258" w:type="dxa"/>
            <w:tcBorders>
              <w:top w:val="single" w:sz="4" w:space="0" w:color="auto"/>
              <w:left w:val="single" w:sz="4" w:space="0" w:color="auto"/>
              <w:bottom w:val="single" w:sz="4" w:space="0" w:color="auto"/>
              <w:right w:val="single" w:sz="4" w:space="0" w:color="auto"/>
            </w:tcBorders>
          </w:tcPr>
          <w:p w14:paraId="19F89505" w14:textId="77777777" w:rsidR="00B43A3D" w:rsidRPr="008F668B" w:rsidRDefault="00B43A3D" w:rsidP="00B43A3D">
            <w:pPr>
              <w:tabs>
                <w:tab w:val="left" w:pos="12049"/>
              </w:tabs>
              <w:rPr>
                <w:rFonts w:ascii="Lato" w:hAnsi="Lato"/>
              </w:rPr>
            </w:pPr>
          </w:p>
        </w:tc>
        <w:tc>
          <w:tcPr>
            <w:tcW w:w="1301" w:type="dxa"/>
            <w:tcBorders>
              <w:top w:val="single" w:sz="4" w:space="0" w:color="auto"/>
              <w:left w:val="single" w:sz="4" w:space="0" w:color="auto"/>
              <w:bottom w:val="single" w:sz="4" w:space="0" w:color="auto"/>
              <w:right w:val="single" w:sz="4" w:space="0" w:color="auto"/>
            </w:tcBorders>
          </w:tcPr>
          <w:p w14:paraId="70799EC8" w14:textId="77777777" w:rsidR="00B43A3D" w:rsidRPr="008F668B" w:rsidRDefault="00B43A3D" w:rsidP="00B43A3D">
            <w:pPr>
              <w:jc w:val="center"/>
              <w:rPr>
                <w:rFonts w:ascii="Lato" w:hAnsi="Lato"/>
              </w:rPr>
            </w:pPr>
          </w:p>
        </w:tc>
        <w:tc>
          <w:tcPr>
            <w:tcW w:w="1252" w:type="dxa"/>
            <w:tcBorders>
              <w:top w:val="single" w:sz="4" w:space="0" w:color="auto"/>
              <w:left w:val="single" w:sz="4" w:space="0" w:color="auto"/>
              <w:bottom w:val="single" w:sz="4" w:space="0" w:color="auto"/>
              <w:right w:val="single" w:sz="4" w:space="0" w:color="auto"/>
            </w:tcBorders>
          </w:tcPr>
          <w:p w14:paraId="04CD40D1" w14:textId="77777777" w:rsidR="00B43A3D" w:rsidRPr="008F668B" w:rsidRDefault="00B43A3D" w:rsidP="00B43A3D">
            <w:pPr>
              <w:rPr>
                <w:rFonts w:ascii="Lato" w:eastAsia="Times New Roman" w:hAnsi="Lato" w:cs="Arial"/>
                <w:b/>
              </w:rPr>
            </w:pPr>
          </w:p>
        </w:tc>
        <w:tc>
          <w:tcPr>
            <w:tcW w:w="1550" w:type="dxa"/>
            <w:tcBorders>
              <w:top w:val="single" w:sz="4" w:space="0" w:color="auto"/>
              <w:left w:val="single" w:sz="4" w:space="0" w:color="auto"/>
              <w:bottom w:val="single" w:sz="4" w:space="0" w:color="auto"/>
              <w:right w:val="single" w:sz="4" w:space="0" w:color="auto"/>
            </w:tcBorders>
          </w:tcPr>
          <w:p w14:paraId="513C439A" w14:textId="77777777" w:rsidR="00B43A3D" w:rsidRPr="008F668B" w:rsidRDefault="00B43A3D" w:rsidP="00B43A3D">
            <w:pPr>
              <w:rPr>
                <w:rFonts w:ascii="Lato" w:eastAsia="Times New Roman" w:hAnsi="Lato" w:cs="Arial"/>
                <w:b/>
              </w:rPr>
            </w:pPr>
          </w:p>
        </w:tc>
        <w:tc>
          <w:tcPr>
            <w:tcW w:w="1396" w:type="dxa"/>
            <w:tcBorders>
              <w:top w:val="single" w:sz="4" w:space="0" w:color="auto"/>
              <w:left w:val="single" w:sz="4" w:space="0" w:color="auto"/>
              <w:bottom w:val="single" w:sz="4" w:space="0" w:color="auto"/>
              <w:right w:val="single" w:sz="4" w:space="0" w:color="auto"/>
            </w:tcBorders>
          </w:tcPr>
          <w:p w14:paraId="0FFA5532" w14:textId="77777777" w:rsidR="00B43A3D" w:rsidRPr="008F668B" w:rsidRDefault="00B43A3D" w:rsidP="00B43A3D">
            <w:pPr>
              <w:jc w:val="right"/>
              <w:rPr>
                <w:rFonts w:ascii="Lato" w:hAnsi="Lato"/>
              </w:rPr>
            </w:pPr>
          </w:p>
        </w:tc>
        <w:tc>
          <w:tcPr>
            <w:tcW w:w="2012" w:type="dxa"/>
            <w:tcBorders>
              <w:top w:val="single" w:sz="4" w:space="0" w:color="auto"/>
              <w:left w:val="single" w:sz="4" w:space="0" w:color="auto"/>
              <w:bottom w:val="single" w:sz="4" w:space="0" w:color="auto"/>
              <w:right w:val="single" w:sz="4" w:space="0" w:color="auto"/>
            </w:tcBorders>
          </w:tcPr>
          <w:p w14:paraId="11A3285F" w14:textId="0B38CE65" w:rsidR="00B43A3D" w:rsidRPr="008F668B" w:rsidRDefault="00B43A3D" w:rsidP="00B43A3D">
            <w:pPr>
              <w:tabs>
                <w:tab w:val="left" w:pos="973"/>
              </w:tabs>
              <w:spacing w:line="240" w:lineRule="exact"/>
              <w:jc w:val="center"/>
              <w:rPr>
                <w:rFonts w:ascii="Lato" w:eastAsia="Times New Roman" w:hAnsi="Lato" w:cs="Arial"/>
                <w:b/>
                <w:bCs/>
              </w:rPr>
            </w:pPr>
            <w:r w:rsidRPr="008F668B">
              <w:rPr>
                <w:rFonts w:ascii="Lato" w:eastAsia="Times New Roman" w:hAnsi="Lato" w:cs="Arial"/>
                <w:b/>
                <w:bCs/>
              </w:rPr>
              <w:t>$</w:t>
            </w:r>
            <w:r w:rsidR="00972C37">
              <w:rPr>
                <w:rFonts w:ascii="Lato" w:eastAsia="Times New Roman" w:hAnsi="Lato" w:cs="Arial"/>
                <w:b/>
                <w:bCs/>
              </w:rPr>
              <w:t>226,053.04</w:t>
            </w:r>
          </w:p>
        </w:tc>
      </w:tr>
    </w:tbl>
    <w:p w14:paraId="1BC137EF" w14:textId="77777777" w:rsidR="008F668B" w:rsidRPr="008F668B" w:rsidRDefault="008F668B" w:rsidP="008F668B">
      <w:pPr>
        <w:tabs>
          <w:tab w:val="left" w:pos="973"/>
        </w:tabs>
        <w:spacing w:after="0" w:line="240" w:lineRule="exact"/>
        <w:jc w:val="both"/>
        <w:rPr>
          <w:rFonts w:ascii="Lato" w:eastAsia="Times New Roman" w:hAnsi="Lato" w:cs="Arial"/>
          <w:kern w:val="0"/>
          <w:sz w:val="20"/>
          <w:szCs w:val="20"/>
          <w:highlight w:val="yellow"/>
          <w:lang w:val="es-ES" w:eastAsia="es-ES"/>
          <w14:ligatures w14:val="none"/>
        </w:rPr>
      </w:pPr>
    </w:p>
    <w:p w14:paraId="5E8B939B" w14:textId="77777777" w:rsidR="008F668B" w:rsidRPr="008F668B" w:rsidRDefault="008F668B" w:rsidP="008F668B">
      <w:pPr>
        <w:tabs>
          <w:tab w:val="left" w:pos="973"/>
        </w:tabs>
        <w:spacing w:after="0" w:line="240" w:lineRule="exact"/>
        <w:jc w:val="both"/>
        <w:rPr>
          <w:rFonts w:ascii="Lato" w:eastAsia="Times New Roman" w:hAnsi="Lato" w:cs="Arial"/>
          <w:kern w:val="0"/>
          <w:sz w:val="20"/>
          <w:szCs w:val="20"/>
          <w:lang w:val="es-ES" w:eastAsia="es-ES"/>
          <w14:ligatures w14:val="none"/>
        </w:rPr>
      </w:pPr>
    </w:p>
    <w:p w14:paraId="2BAA7B99" w14:textId="77777777" w:rsidR="008F668B" w:rsidRPr="008F668B" w:rsidRDefault="008F668B" w:rsidP="008F668B">
      <w:pPr>
        <w:tabs>
          <w:tab w:val="left" w:pos="973"/>
        </w:tabs>
        <w:spacing w:after="0" w:line="240" w:lineRule="exact"/>
        <w:ind w:left="720" w:hanging="432"/>
        <w:jc w:val="both"/>
        <w:rPr>
          <w:rFonts w:ascii="Lato" w:eastAsia="Times New Roman" w:hAnsi="Lato" w:cs="Arial"/>
          <w:kern w:val="0"/>
          <w:sz w:val="20"/>
          <w:szCs w:val="20"/>
          <w:lang w:val="es-ES" w:eastAsia="es-ES"/>
          <w14:ligatures w14:val="none"/>
        </w:rPr>
      </w:pPr>
      <w:r w:rsidRPr="008F668B">
        <w:rPr>
          <w:rFonts w:ascii="Lato" w:eastAsia="Times New Roman" w:hAnsi="Lato" w:cs="Arial"/>
          <w:b/>
          <w:kern w:val="0"/>
          <w:sz w:val="20"/>
          <w:szCs w:val="20"/>
          <w:lang w:val="es-ES" w:eastAsia="es-ES"/>
          <w14:ligatures w14:val="none"/>
        </w:rPr>
        <w:t>Derechos a recibir de Bienes o Servicios a Recibir</w:t>
      </w:r>
    </w:p>
    <w:p w14:paraId="465471B3" w14:textId="77777777"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p>
    <w:p w14:paraId="3CD3348F" w14:textId="77777777" w:rsidR="008F668B" w:rsidRPr="008F668B" w:rsidRDefault="008F668B" w:rsidP="008F668B">
      <w:pPr>
        <w:spacing w:after="0" w:line="240" w:lineRule="auto"/>
        <w:rPr>
          <w:rFonts w:ascii="Lato" w:eastAsia="Calibri" w:hAnsi="Lato" w:cs="Arial"/>
          <w:kern w:val="0"/>
          <w:sz w:val="20"/>
          <w:szCs w:val="20"/>
          <w14:ligatures w14:val="none"/>
        </w:rPr>
      </w:pPr>
    </w:p>
    <w:p w14:paraId="0D942EF0" w14:textId="77777777" w:rsidR="008F668B" w:rsidRPr="008F668B" w:rsidRDefault="008F668B" w:rsidP="008F668B">
      <w:pPr>
        <w:spacing w:after="0" w:line="240" w:lineRule="auto"/>
        <w:rPr>
          <w:rFonts w:ascii="Lato" w:eastAsia="Calibri" w:hAnsi="Lato" w:cs="Arial"/>
          <w:b/>
          <w:bCs/>
          <w:kern w:val="0"/>
          <w:sz w:val="20"/>
          <w:szCs w:val="20"/>
          <w14:ligatures w14:val="none"/>
        </w:rPr>
      </w:pPr>
      <w:r w:rsidRPr="008F668B">
        <w:rPr>
          <w:rFonts w:ascii="Lato" w:eastAsia="Calibri" w:hAnsi="Lato" w:cs="Arial"/>
          <w:kern w:val="0"/>
          <w:sz w:val="20"/>
          <w:szCs w:val="20"/>
          <w14:ligatures w14:val="none"/>
        </w:rPr>
        <w:tab/>
      </w:r>
      <w:r w:rsidRPr="008F668B">
        <w:rPr>
          <w:rFonts w:ascii="Lato" w:eastAsia="Calibri" w:hAnsi="Lato" w:cs="Arial"/>
          <w:b/>
          <w:bCs/>
          <w:kern w:val="0"/>
          <w:sz w:val="20"/>
          <w:szCs w:val="20"/>
          <w14:ligatures w14:val="none"/>
        </w:rPr>
        <w:t>OTROS DERECHOS A RECIBIR BIENES O SERVICIOS A CORTO PLAZO</w:t>
      </w:r>
    </w:p>
    <w:p w14:paraId="08D970A0" w14:textId="77777777" w:rsidR="008F668B" w:rsidRPr="008F668B" w:rsidRDefault="008F668B" w:rsidP="008F668B">
      <w:pPr>
        <w:spacing w:after="0" w:line="240" w:lineRule="auto"/>
        <w:rPr>
          <w:rFonts w:ascii="Lato" w:eastAsia="Calibri" w:hAnsi="Lato" w:cs="Arial"/>
          <w:b/>
          <w:bCs/>
          <w:kern w:val="0"/>
          <w:sz w:val="20"/>
          <w:szCs w:val="20"/>
          <w14:ligatures w14:val="none"/>
        </w:rPr>
      </w:pPr>
    </w:p>
    <w:p w14:paraId="18C26FE3" w14:textId="4A9D8493" w:rsidR="008F668B" w:rsidRPr="008F668B" w:rsidRDefault="00F67FA2" w:rsidP="008F668B">
      <w:pPr>
        <w:tabs>
          <w:tab w:val="left" w:pos="284"/>
          <w:tab w:val="left" w:pos="720"/>
        </w:tabs>
        <w:spacing w:after="0" w:line="240" w:lineRule="exact"/>
        <w:jc w:val="both"/>
        <w:rPr>
          <w:rFonts w:ascii="Lato" w:eastAsia="Times New Roman" w:hAnsi="Lato" w:cs="Arial"/>
          <w:kern w:val="0"/>
          <w:sz w:val="20"/>
          <w:szCs w:val="20"/>
          <w:lang w:val="es-ES" w:eastAsia="es-ES"/>
          <w14:ligatures w14:val="none"/>
        </w:rPr>
      </w:pPr>
      <w:r>
        <w:rPr>
          <w:rFonts w:ascii="Lato" w:eastAsia="Times New Roman" w:hAnsi="Lato" w:cs="Arial"/>
          <w:kern w:val="0"/>
          <w:sz w:val="20"/>
          <w:szCs w:val="20"/>
          <w:lang w:val="es-ES" w:eastAsia="es-ES"/>
          <w14:ligatures w14:val="none"/>
        </w:rPr>
        <w:t>Al 31 de marzo de 2026</w:t>
      </w:r>
      <w:r w:rsidR="008F668B" w:rsidRPr="008F668B">
        <w:rPr>
          <w:rFonts w:ascii="Lato" w:eastAsia="Times New Roman" w:hAnsi="Lato" w:cs="Arial"/>
          <w:kern w:val="0"/>
          <w:sz w:val="20"/>
          <w:szCs w:val="20"/>
          <w:lang w:val="es-ES" w:eastAsia="es-ES"/>
          <w14:ligatures w14:val="none"/>
        </w:rPr>
        <w:t xml:space="preserve"> el Parque Científico y Tecnológico de Yucatán tiene un saldo de </w:t>
      </w:r>
      <w:r w:rsidR="008F668B" w:rsidRPr="008F668B">
        <w:rPr>
          <w:rFonts w:ascii="Lato" w:eastAsia="Times New Roman" w:hAnsi="Lato" w:cs="Arial"/>
          <w:b/>
          <w:bCs/>
          <w:kern w:val="0"/>
          <w:sz w:val="20"/>
          <w:szCs w:val="20"/>
          <w:lang w:val="es-ES" w:eastAsia="es-ES"/>
          <w14:ligatures w14:val="none"/>
        </w:rPr>
        <w:t xml:space="preserve">$0.00 </w:t>
      </w:r>
    </w:p>
    <w:p w14:paraId="764B0F0F" w14:textId="77777777" w:rsidR="008F668B" w:rsidRPr="008F668B" w:rsidRDefault="008F668B" w:rsidP="008F668B">
      <w:pPr>
        <w:tabs>
          <w:tab w:val="left" w:pos="284"/>
          <w:tab w:val="left" w:pos="720"/>
        </w:tabs>
        <w:spacing w:after="0" w:line="240" w:lineRule="exact"/>
        <w:jc w:val="both"/>
        <w:rPr>
          <w:rFonts w:ascii="Lato" w:eastAsia="Times New Roman" w:hAnsi="Lato" w:cs="Arial"/>
          <w:kern w:val="0"/>
          <w:sz w:val="20"/>
          <w:szCs w:val="20"/>
          <w:lang w:val="es-ES" w:eastAsia="es-ES"/>
          <w14:ligatures w14:val="none"/>
        </w:rPr>
      </w:pPr>
    </w:p>
    <w:p w14:paraId="2DC3D129" w14:textId="77777777" w:rsidR="008F668B" w:rsidRPr="008F668B" w:rsidRDefault="008F668B" w:rsidP="008F668B">
      <w:pPr>
        <w:spacing w:after="0" w:line="240" w:lineRule="auto"/>
        <w:rPr>
          <w:rFonts w:ascii="Lato" w:eastAsia="Calibri" w:hAnsi="Lato" w:cs="Arial"/>
          <w:b/>
          <w:bCs/>
          <w:kern w:val="0"/>
          <w:sz w:val="20"/>
          <w:szCs w:val="20"/>
          <w14:ligatures w14:val="none"/>
        </w:rPr>
      </w:pPr>
      <w:r w:rsidRPr="008F668B">
        <w:rPr>
          <w:rFonts w:ascii="Lato" w:eastAsia="Calibri" w:hAnsi="Lato" w:cs="Arial"/>
          <w:b/>
          <w:bCs/>
          <w:kern w:val="0"/>
          <w:sz w:val="20"/>
          <w:szCs w:val="20"/>
          <w14:ligatures w14:val="none"/>
        </w:rPr>
        <w:t>Inventarios</w:t>
      </w:r>
    </w:p>
    <w:p w14:paraId="4C3BD554" w14:textId="77777777" w:rsidR="008F668B" w:rsidRPr="008F668B" w:rsidRDefault="008F668B" w:rsidP="008F668B">
      <w:pPr>
        <w:spacing w:after="0" w:line="240" w:lineRule="auto"/>
        <w:rPr>
          <w:rFonts w:ascii="Lato" w:eastAsia="Calibri" w:hAnsi="Lato" w:cs="Times New Roman"/>
          <w:kern w:val="0"/>
          <w:sz w:val="20"/>
          <w:szCs w:val="20"/>
          <w14:ligatures w14:val="none"/>
        </w:rPr>
      </w:pPr>
    </w:p>
    <w:p w14:paraId="2E73E3A3" w14:textId="0253A5A9" w:rsidR="008F668B" w:rsidRPr="008F668B" w:rsidRDefault="00F67FA2" w:rsidP="008F668B">
      <w:pPr>
        <w:spacing w:after="0" w:line="240" w:lineRule="auto"/>
        <w:rPr>
          <w:rFonts w:ascii="Lato" w:eastAsia="Times New Roman" w:hAnsi="Lato" w:cs="Arial"/>
          <w:kern w:val="0"/>
          <w:sz w:val="20"/>
          <w:szCs w:val="20"/>
          <w:lang w:val="es-ES" w:eastAsia="es-ES"/>
          <w14:ligatures w14:val="none"/>
        </w:rPr>
      </w:pPr>
      <w:r>
        <w:rPr>
          <w:rFonts w:ascii="Lato" w:eastAsia="Calibri" w:hAnsi="Lato" w:cs="Arial"/>
          <w:kern w:val="0"/>
          <w:sz w:val="20"/>
          <w:szCs w:val="20"/>
          <w14:ligatures w14:val="none"/>
        </w:rPr>
        <w:t>Al 31 de marzo de 2026</w:t>
      </w:r>
      <w:r w:rsidR="008F668B" w:rsidRPr="008F668B">
        <w:rPr>
          <w:rFonts w:ascii="Lato" w:eastAsia="Calibri" w:hAnsi="Lato" w:cs="Arial"/>
          <w:kern w:val="0"/>
          <w:sz w:val="20"/>
          <w:szCs w:val="20"/>
          <w14:ligatures w14:val="none"/>
        </w:rPr>
        <w:t xml:space="preserve"> el</w:t>
      </w:r>
      <w:r w:rsidR="008F668B" w:rsidRPr="008F668B">
        <w:rPr>
          <w:rFonts w:ascii="Lato" w:eastAsia="Times New Roman" w:hAnsi="Lato" w:cs="Arial"/>
          <w:kern w:val="0"/>
          <w:sz w:val="20"/>
          <w:szCs w:val="20"/>
          <w:lang w:val="es-ES" w:eastAsia="es-ES"/>
          <w14:ligatures w14:val="none"/>
        </w:rPr>
        <w:t xml:space="preserve"> Parque Científico y Tecnológico de Yucatán no cuenta con Inventarios, por lo que no existen cifras que informar en este rubro</w:t>
      </w:r>
    </w:p>
    <w:p w14:paraId="655609A5"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Almacenes</w:t>
      </w:r>
    </w:p>
    <w:p w14:paraId="30BCDBDB"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584B1D06" w14:textId="4EE3DAB7" w:rsidR="008F668B" w:rsidRPr="008F668B" w:rsidRDefault="00F67FA2" w:rsidP="008F668B">
      <w:pPr>
        <w:spacing w:after="0" w:line="240" w:lineRule="auto"/>
        <w:rPr>
          <w:rFonts w:ascii="Lato" w:eastAsia="Times New Roman" w:hAnsi="Lato" w:cs="Arial"/>
          <w:kern w:val="0"/>
          <w:sz w:val="20"/>
          <w:szCs w:val="20"/>
          <w:lang w:val="es-ES" w:eastAsia="es-ES"/>
          <w14:ligatures w14:val="none"/>
        </w:rPr>
      </w:pPr>
      <w:r>
        <w:rPr>
          <w:rFonts w:ascii="Lato" w:eastAsia="Calibri" w:hAnsi="Lato" w:cs="Arial"/>
          <w:kern w:val="0"/>
          <w:sz w:val="20"/>
          <w:szCs w:val="20"/>
          <w14:ligatures w14:val="none"/>
        </w:rPr>
        <w:t>Al 31 de marzo de 2026</w:t>
      </w:r>
      <w:r w:rsidR="008F668B" w:rsidRPr="008F668B">
        <w:rPr>
          <w:rFonts w:ascii="Lato" w:eastAsia="Calibri" w:hAnsi="Lato" w:cs="Arial"/>
          <w:kern w:val="0"/>
          <w:sz w:val="20"/>
          <w:szCs w:val="20"/>
          <w14:ligatures w14:val="none"/>
        </w:rPr>
        <w:t xml:space="preserve"> el</w:t>
      </w:r>
      <w:r w:rsidR="008F668B" w:rsidRPr="008F668B">
        <w:rPr>
          <w:rFonts w:ascii="Lato" w:eastAsia="Times New Roman" w:hAnsi="Lato" w:cs="Arial"/>
          <w:kern w:val="0"/>
          <w:sz w:val="20"/>
          <w:szCs w:val="20"/>
          <w:lang w:val="es-ES" w:eastAsia="es-ES"/>
          <w14:ligatures w14:val="none"/>
        </w:rPr>
        <w:t xml:space="preserve"> Parque Científico y Tecnológico de Yucatán no cuenta con almacenes, por lo que no existen cifras que informar en este rubro</w:t>
      </w:r>
    </w:p>
    <w:p w14:paraId="54A55F6C" w14:textId="77777777"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p>
    <w:p w14:paraId="674A8FD1"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327C401C"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lastRenderedPageBreak/>
        <w:t xml:space="preserve"> Inversiones Financieras</w:t>
      </w:r>
    </w:p>
    <w:p w14:paraId="63B43D53" w14:textId="77777777" w:rsidR="008F668B" w:rsidRPr="008F668B" w:rsidRDefault="008F668B" w:rsidP="008F668B">
      <w:pPr>
        <w:spacing w:after="0" w:line="240" w:lineRule="auto"/>
        <w:ind w:firstLine="708"/>
        <w:rPr>
          <w:rFonts w:ascii="Lato" w:eastAsia="Calibri" w:hAnsi="Lato" w:cs="Times New Roman"/>
          <w:kern w:val="0"/>
          <w:sz w:val="20"/>
          <w:szCs w:val="20"/>
          <w14:ligatures w14:val="none"/>
        </w:rPr>
      </w:pPr>
    </w:p>
    <w:p w14:paraId="14A17A1D" w14:textId="44FBF0AC"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r w:rsidRPr="008F668B">
        <w:rPr>
          <w:rFonts w:ascii="Lato" w:eastAsia="Calibri" w:hAnsi="Lato" w:cs="Arial"/>
          <w:kern w:val="0"/>
          <w:sz w:val="20"/>
          <w:szCs w:val="20"/>
          <w14:ligatures w14:val="none"/>
        </w:rPr>
        <w:t xml:space="preserve"> </w:t>
      </w:r>
      <w:r w:rsidR="00F67FA2">
        <w:rPr>
          <w:rFonts w:ascii="Lato" w:eastAsia="Calibri" w:hAnsi="Lato" w:cs="Arial"/>
          <w:kern w:val="0"/>
          <w:sz w:val="20"/>
          <w:szCs w:val="20"/>
          <w14:ligatures w14:val="none"/>
        </w:rPr>
        <w:t>Al 31 de marzo de 2026</w:t>
      </w:r>
      <w:r w:rsidRPr="008F668B">
        <w:rPr>
          <w:rFonts w:ascii="Lato" w:eastAsia="Calibri" w:hAnsi="Lato" w:cs="Arial"/>
          <w:kern w:val="0"/>
          <w:sz w:val="20"/>
          <w:szCs w:val="20"/>
          <w14:ligatures w14:val="none"/>
        </w:rPr>
        <w:t xml:space="preserve"> el</w:t>
      </w:r>
      <w:r w:rsidRPr="008F668B">
        <w:rPr>
          <w:rFonts w:ascii="Lato" w:eastAsia="Times New Roman" w:hAnsi="Lato" w:cs="Arial"/>
          <w:kern w:val="0"/>
          <w:sz w:val="20"/>
          <w:szCs w:val="20"/>
          <w:lang w:val="es-ES" w:eastAsia="es-ES"/>
          <w14:ligatures w14:val="none"/>
        </w:rPr>
        <w:t xml:space="preserve"> Parque Científico y Tecnológico de Yucatán no cuenta con Inversiones financieras</w:t>
      </w:r>
    </w:p>
    <w:p w14:paraId="11D65FAA" w14:textId="77777777" w:rsidR="008F668B" w:rsidRPr="008F668B" w:rsidRDefault="008F668B" w:rsidP="008F668B">
      <w:pPr>
        <w:tabs>
          <w:tab w:val="left" w:pos="284"/>
          <w:tab w:val="left" w:pos="720"/>
        </w:tabs>
        <w:spacing w:after="0" w:line="240" w:lineRule="exact"/>
        <w:jc w:val="both"/>
        <w:rPr>
          <w:rFonts w:ascii="Lato" w:eastAsia="Times New Roman" w:hAnsi="Lato" w:cs="Arial"/>
          <w:b/>
          <w:kern w:val="0"/>
          <w:sz w:val="20"/>
          <w:szCs w:val="20"/>
          <w:lang w:eastAsia="es-ES"/>
          <w14:ligatures w14:val="none"/>
        </w:rPr>
      </w:pPr>
    </w:p>
    <w:p w14:paraId="6820A7EA" w14:textId="77777777" w:rsidR="008F668B" w:rsidRPr="008F668B" w:rsidRDefault="008F668B" w:rsidP="008F668B">
      <w:pPr>
        <w:tabs>
          <w:tab w:val="left" w:pos="284"/>
          <w:tab w:val="left" w:pos="720"/>
        </w:tabs>
        <w:spacing w:after="0" w:line="240" w:lineRule="exact"/>
        <w:jc w:val="both"/>
        <w:rPr>
          <w:rFonts w:ascii="Lato" w:eastAsia="Times New Roman" w:hAnsi="Lato" w:cs="Arial"/>
          <w:b/>
          <w:kern w:val="0"/>
          <w:sz w:val="20"/>
          <w:szCs w:val="20"/>
          <w:lang w:eastAsia="es-ES"/>
          <w14:ligatures w14:val="none"/>
        </w:rPr>
      </w:pPr>
    </w:p>
    <w:p w14:paraId="47D6ADD3" w14:textId="77777777" w:rsidR="008F668B" w:rsidRPr="008F668B" w:rsidRDefault="008F668B" w:rsidP="008F668B">
      <w:pPr>
        <w:tabs>
          <w:tab w:val="left" w:pos="284"/>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Bienes Muebles, Inmuebles e Intangibles</w:t>
      </w:r>
    </w:p>
    <w:p w14:paraId="11D74E1F"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0BDCC645"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Como registro histórico de los </w:t>
      </w:r>
      <w:r w:rsidRPr="008F668B">
        <w:rPr>
          <w:rFonts w:ascii="Lato" w:eastAsia="Calibri" w:hAnsi="Lato" w:cs="Arial"/>
          <w:b/>
          <w:bCs/>
          <w:kern w:val="0"/>
          <w:sz w:val="20"/>
          <w:szCs w:val="20"/>
          <w14:ligatures w14:val="none"/>
        </w:rPr>
        <w:t>bienes muebles</w:t>
      </w:r>
      <w:r w:rsidRPr="008F668B">
        <w:rPr>
          <w:rFonts w:ascii="Lato" w:eastAsia="Calibri" w:hAnsi="Lato" w:cs="Arial"/>
          <w:kern w:val="0"/>
          <w:sz w:val="20"/>
          <w:szCs w:val="20"/>
          <w14:ligatures w14:val="none"/>
        </w:rPr>
        <w:t xml:space="preserve"> adquiridos del 01 de enero al 31 de diciembre 2022 se hace mención que se adquirió lo siguientes activos:</w:t>
      </w:r>
    </w:p>
    <w:p w14:paraId="2FAEF1BA" w14:textId="77777777" w:rsidR="008F668B" w:rsidRPr="008F668B" w:rsidRDefault="008F668B" w:rsidP="008F668B">
      <w:pPr>
        <w:spacing w:after="200" w:line="276" w:lineRule="auto"/>
        <w:rPr>
          <w:rFonts w:ascii="Lato" w:eastAsia="Calibri" w:hAnsi="Lato" w:cs="Arial"/>
          <w:b/>
          <w:kern w:val="0"/>
          <w:sz w:val="20"/>
          <w:szCs w:val="20"/>
          <w14:ligatures w14:val="none"/>
        </w:rPr>
      </w:pPr>
      <w:r w:rsidRPr="008F668B">
        <w:rPr>
          <w:rFonts w:ascii="Lato" w:eastAsia="Calibri" w:hAnsi="Lato" w:cs="Arial"/>
          <w:b/>
          <w:kern w:val="0"/>
          <w:sz w:val="20"/>
          <w:szCs w:val="20"/>
          <w14:ligatures w14:val="none"/>
        </w:rPr>
        <w:t>AÑO 2022</w:t>
      </w:r>
    </w:p>
    <w:tbl>
      <w:tblPr>
        <w:tblStyle w:val="Tablaconcuadrcula"/>
        <w:tblW w:w="0" w:type="auto"/>
        <w:tblLook w:val="04A0" w:firstRow="1" w:lastRow="0" w:firstColumn="1" w:lastColumn="0" w:noHBand="0" w:noVBand="1"/>
      </w:tblPr>
      <w:tblGrid>
        <w:gridCol w:w="2712"/>
        <w:gridCol w:w="2712"/>
        <w:gridCol w:w="2712"/>
        <w:gridCol w:w="2713"/>
        <w:gridCol w:w="2713"/>
      </w:tblGrid>
      <w:tr w:rsidR="008F668B" w:rsidRPr="008F668B" w14:paraId="21B0EFD7" w14:textId="77777777" w:rsidTr="005435A9">
        <w:tc>
          <w:tcPr>
            <w:tcW w:w="2712" w:type="dxa"/>
          </w:tcPr>
          <w:p w14:paraId="657C29EF" w14:textId="77777777" w:rsidR="008F668B" w:rsidRPr="008F668B" w:rsidRDefault="008F668B" w:rsidP="008F668B">
            <w:pPr>
              <w:spacing w:after="200"/>
              <w:rPr>
                <w:rFonts w:ascii="Lato" w:eastAsia="Times New Roman" w:hAnsi="Lato" w:cs="Arial"/>
              </w:rPr>
            </w:pPr>
            <w:r w:rsidRPr="008F668B">
              <w:rPr>
                <w:rFonts w:ascii="Lato" w:eastAsia="Times New Roman" w:hAnsi="Lato" w:cs="Arial"/>
              </w:rPr>
              <w:t>Cuenta Contable</w:t>
            </w:r>
          </w:p>
        </w:tc>
        <w:tc>
          <w:tcPr>
            <w:tcW w:w="2712" w:type="dxa"/>
          </w:tcPr>
          <w:p w14:paraId="6761ACF5" w14:textId="77777777" w:rsidR="008F668B" w:rsidRPr="008F668B" w:rsidRDefault="008F668B" w:rsidP="008F668B">
            <w:pPr>
              <w:spacing w:after="200"/>
              <w:rPr>
                <w:rFonts w:ascii="Lato" w:eastAsia="Times New Roman" w:hAnsi="Lato" w:cs="Arial"/>
              </w:rPr>
            </w:pPr>
            <w:r w:rsidRPr="008F668B">
              <w:rPr>
                <w:rFonts w:ascii="Lato" w:eastAsia="Times New Roman" w:hAnsi="Lato" w:cs="Arial"/>
              </w:rPr>
              <w:t>Nombre de la cuenta</w:t>
            </w:r>
          </w:p>
        </w:tc>
        <w:tc>
          <w:tcPr>
            <w:tcW w:w="2712" w:type="dxa"/>
          </w:tcPr>
          <w:p w14:paraId="29352BDD" w14:textId="77777777" w:rsidR="008F668B" w:rsidRPr="008F668B" w:rsidRDefault="008F668B" w:rsidP="008F668B">
            <w:pPr>
              <w:spacing w:after="200"/>
              <w:rPr>
                <w:rFonts w:ascii="Lato" w:eastAsia="Times New Roman" w:hAnsi="Lato" w:cs="Arial"/>
              </w:rPr>
            </w:pPr>
            <w:r w:rsidRPr="008F668B">
              <w:rPr>
                <w:rFonts w:ascii="Lato" w:eastAsia="Times New Roman" w:hAnsi="Lato" w:cs="Arial"/>
              </w:rPr>
              <w:t>Fuente de Financiamiento</w:t>
            </w:r>
          </w:p>
        </w:tc>
        <w:tc>
          <w:tcPr>
            <w:tcW w:w="2713" w:type="dxa"/>
          </w:tcPr>
          <w:p w14:paraId="77E09699" w14:textId="77777777" w:rsidR="008F668B" w:rsidRPr="008F668B" w:rsidRDefault="008F668B" w:rsidP="008F668B">
            <w:pPr>
              <w:spacing w:after="200"/>
              <w:rPr>
                <w:rFonts w:ascii="Lato" w:eastAsia="Times New Roman" w:hAnsi="Lato" w:cs="Arial"/>
              </w:rPr>
            </w:pPr>
            <w:r w:rsidRPr="008F668B">
              <w:rPr>
                <w:rFonts w:ascii="Lato" w:eastAsia="Times New Roman" w:hAnsi="Lato" w:cs="Arial"/>
              </w:rPr>
              <w:t>importe</w:t>
            </w:r>
          </w:p>
        </w:tc>
        <w:tc>
          <w:tcPr>
            <w:tcW w:w="2713" w:type="dxa"/>
          </w:tcPr>
          <w:p w14:paraId="7DFE5933" w14:textId="77777777" w:rsidR="008F668B" w:rsidRPr="008F668B" w:rsidRDefault="008F668B" w:rsidP="008F668B">
            <w:pPr>
              <w:spacing w:after="200"/>
              <w:rPr>
                <w:rFonts w:ascii="Lato" w:eastAsia="Times New Roman" w:hAnsi="Lato" w:cs="Arial"/>
              </w:rPr>
            </w:pPr>
            <w:r w:rsidRPr="008F668B">
              <w:rPr>
                <w:rFonts w:ascii="Lato" w:eastAsia="Times New Roman" w:hAnsi="Lato" w:cs="Arial"/>
              </w:rPr>
              <w:t>Proveedor</w:t>
            </w:r>
          </w:p>
        </w:tc>
      </w:tr>
      <w:tr w:rsidR="008F668B" w:rsidRPr="008F668B" w14:paraId="5204F533" w14:textId="77777777" w:rsidTr="005435A9">
        <w:tc>
          <w:tcPr>
            <w:tcW w:w="2712" w:type="dxa"/>
          </w:tcPr>
          <w:p w14:paraId="1BEDDDC1" w14:textId="77777777" w:rsidR="008F668B" w:rsidRPr="008F668B" w:rsidRDefault="008F668B" w:rsidP="008F668B">
            <w:pPr>
              <w:spacing w:after="200"/>
              <w:jc w:val="center"/>
              <w:rPr>
                <w:rFonts w:ascii="Lato" w:eastAsia="Times New Roman" w:hAnsi="Lato" w:cs="Arial"/>
              </w:rPr>
            </w:pPr>
            <w:r w:rsidRPr="008F668B">
              <w:rPr>
                <w:rFonts w:ascii="Lato" w:eastAsia="Times New Roman" w:hAnsi="Lato" w:cs="Arial"/>
              </w:rPr>
              <w:t>1241-1-0001</w:t>
            </w:r>
          </w:p>
        </w:tc>
        <w:tc>
          <w:tcPr>
            <w:tcW w:w="2712" w:type="dxa"/>
          </w:tcPr>
          <w:p w14:paraId="0F60F601" w14:textId="77777777" w:rsidR="008F668B" w:rsidRPr="008F668B" w:rsidRDefault="008F668B" w:rsidP="008F668B">
            <w:pPr>
              <w:spacing w:after="200"/>
              <w:jc w:val="center"/>
              <w:rPr>
                <w:rFonts w:ascii="Lato" w:eastAsia="Times New Roman" w:hAnsi="Lato" w:cs="Arial"/>
              </w:rPr>
            </w:pPr>
            <w:r w:rsidRPr="008F668B">
              <w:rPr>
                <w:rFonts w:ascii="Lato" w:eastAsia="Times New Roman" w:hAnsi="Lato" w:cs="Arial"/>
              </w:rPr>
              <w:t>Bienes informáticos</w:t>
            </w:r>
          </w:p>
        </w:tc>
        <w:tc>
          <w:tcPr>
            <w:tcW w:w="2712" w:type="dxa"/>
          </w:tcPr>
          <w:p w14:paraId="15CA436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ESTATAL</w:t>
            </w:r>
          </w:p>
          <w:p w14:paraId="0B87B0DD"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1199674801</w:t>
            </w:r>
          </w:p>
        </w:tc>
        <w:tc>
          <w:tcPr>
            <w:tcW w:w="2713" w:type="dxa"/>
          </w:tcPr>
          <w:p w14:paraId="6F98D2D8" w14:textId="77777777" w:rsidR="008F668B" w:rsidRPr="008F668B" w:rsidRDefault="008F668B" w:rsidP="008F668B">
            <w:pPr>
              <w:spacing w:after="200"/>
              <w:jc w:val="center"/>
              <w:rPr>
                <w:rFonts w:ascii="Lato" w:eastAsia="Times New Roman" w:hAnsi="Lato" w:cs="Arial"/>
              </w:rPr>
            </w:pPr>
            <w:r w:rsidRPr="008F668B">
              <w:rPr>
                <w:rFonts w:ascii="Lato" w:eastAsia="Times New Roman" w:hAnsi="Lato" w:cs="Arial"/>
              </w:rPr>
              <w:t>$ 57,686.80</w:t>
            </w:r>
          </w:p>
        </w:tc>
        <w:tc>
          <w:tcPr>
            <w:tcW w:w="2713" w:type="dxa"/>
          </w:tcPr>
          <w:p w14:paraId="54DD8A06" w14:textId="77777777" w:rsidR="008F668B" w:rsidRPr="008F668B" w:rsidRDefault="008F668B" w:rsidP="008F668B">
            <w:pPr>
              <w:spacing w:after="200"/>
              <w:jc w:val="center"/>
              <w:rPr>
                <w:rFonts w:ascii="Lato" w:eastAsia="Times New Roman" w:hAnsi="Lato" w:cs="Arial"/>
              </w:rPr>
            </w:pPr>
            <w:r w:rsidRPr="008F668B">
              <w:rPr>
                <w:rFonts w:ascii="Lato" w:eastAsia="Times New Roman" w:hAnsi="Lato" w:cs="Arial"/>
              </w:rPr>
              <w:t>COMPUMAYA SA DE CV</w:t>
            </w:r>
          </w:p>
        </w:tc>
      </w:tr>
    </w:tbl>
    <w:p w14:paraId="57AC97CF" w14:textId="77777777" w:rsidR="008F668B" w:rsidRPr="008F668B" w:rsidRDefault="008F668B" w:rsidP="008F668B">
      <w:pPr>
        <w:spacing w:after="200" w:line="276" w:lineRule="auto"/>
        <w:rPr>
          <w:rFonts w:ascii="Lato" w:eastAsia="Calibri" w:hAnsi="Lato" w:cs="Arial"/>
          <w:b/>
          <w:kern w:val="0"/>
          <w:sz w:val="20"/>
          <w:szCs w:val="20"/>
          <w14:ligatures w14:val="none"/>
        </w:rPr>
      </w:pPr>
    </w:p>
    <w:p w14:paraId="1348C19C" w14:textId="77777777" w:rsidR="008F668B" w:rsidRPr="008F668B" w:rsidRDefault="008F668B" w:rsidP="008F668B">
      <w:pPr>
        <w:spacing w:after="200" w:line="276" w:lineRule="auto"/>
        <w:rPr>
          <w:rFonts w:ascii="Lato" w:eastAsia="Calibri" w:hAnsi="Lato" w:cs="Arial"/>
          <w:b/>
          <w:kern w:val="0"/>
          <w:sz w:val="20"/>
          <w:szCs w:val="20"/>
          <w14:ligatures w14:val="none"/>
        </w:rPr>
      </w:pPr>
      <w:r w:rsidRPr="008F668B">
        <w:rPr>
          <w:rFonts w:ascii="Lato" w:eastAsia="Calibri" w:hAnsi="Lato" w:cs="Arial"/>
          <w:b/>
          <w:kern w:val="0"/>
          <w:sz w:val="20"/>
          <w:szCs w:val="20"/>
          <w14:ligatures w14:val="none"/>
        </w:rPr>
        <w:t>AÑO 2023</w:t>
      </w:r>
    </w:p>
    <w:p w14:paraId="6938363E" w14:textId="77777777" w:rsidR="008F668B" w:rsidRPr="008F668B" w:rsidRDefault="008F668B" w:rsidP="008F668B">
      <w:pPr>
        <w:spacing w:after="200" w:line="276" w:lineRule="auto"/>
        <w:rPr>
          <w:rFonts w:ascii="Lato" w:eastAsia="Calibri" w:hAnsi="Lato" w:cs="Arial"/>
          <w:bCs/>
          <w:kern w:val="0"/>
          <w:sz w:val="20"/>
          <w:szCs w:val="20"/>
          <w14:ligatures w14:val="none"/>
        </w:rPr>
      </w:pPr>
      <w:r w:rsidRPr="008F668B">
        <w:rPr>
          <w:rFonts w:ascii="Lato" w:eastAsia="Calibri" w:hAnsi="Lato" w:cs="Arial"/>
          <w:bCs/>
          <w:kern w:val="0"/>
          <w:sz w:val="20"/>
          <w:szCs w:val="20"/>
          <w14:ligatures w14:val="none"/>
        </w:rPr>
        <w:t>El desglose de cada bien mueble se realiza de manera mensual describiendo la cuenta, nombre de la cuenta, fuente de financiamiento, importe y el proveedor al que se le realizo la adquisición del bien para fines informativos.</w:t>
      </w:r>
    </w:p>
    <w:p w14:paraId="2C85C7AF" w14:textId="77777777" w:rsidR="008F668B" w:rsidRPr="008F668B" w:rsidRDefault="008F668B" w:rsidP="008F668B">
      <w:pPr>
        <w:spacing w:after="200" w:line="276" w:lineRule="auto"/>
        <w:rPr>
          <w:rFonts w:ascii="Lato" w:eastAsia="Times New Roman" w:hAnsi="Lato" w:cs="Arial"/>
          <w:kern w:val="0"/>
          <w:sz w:val="20"/>
          <w:szCs w:val="20"/>
          <w:lang w:val="es-ES" w:eastAsia="es-ES"/>
          <w14:ligatures w14:val="none"/>
        </w:rPr>
      </w:pPr>
      <w:r w:rsidRPr="008F668B">
        <w:rPr>
          <w:rFonts w:ascii="Lato" w:eastAsia="Calibri" w:hAnsi="Lato" w:cs="Arial"/>
          <w:kern w:val="0"/>
          <w:sz w:val="20"/>
          <w:szCs w:val="20"/>
          <w14:ligatures w14:val="none"/>
        </w:rPr>
        <w:t xml:space="preserve">Al 31 de enero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234A5247"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28 de febrero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75432F21"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marzo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2D73EDD0"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30 de abril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65F06CBF" w14:textId="77777777" w:rsidTr="005435A9">
        <w:trPr>
          <w:trHeight w:val="459"/>
        </w:trPr>
        <w:tc>
          <w:tcPr>
            <w:tcW w:w="1999" w:type="dxa"/>
          </w:tcPr>
          <w:p w14:paraId="537722E5" w14:textId="77777777" w:rsidR="008F668B" w:rsidRPr="008F668B" w:rsidRDefault="008F668B" w:rsidP="008F668B">
            <w:pPr>
              <w:spacing w:after="200" w:line="276" w:lineRule="auto"/>
              <w:jc w:val="center"/>
              <w:rPr>
                <w:rFonts w:ascii="Lato" w:eastAsia="Times New Roman" w:hAnsi="Lato" w:cs="Arial"/>
                <w:b/>
                <w:bCs/>
              </w:rPr>
            </w:pPr>
            <w:r w:rsidRPr="008F668B">
              <w:rPr>
                <w:rFonts w:ascii="Lato" w:eastAsia="Times New Roman" w:hAnsi="Lato" w:cs="Arial"/>
                <w:b/>
                <w:bCs/>
              </w:rPr>
              <w:lastRenderedPageBreak/>
              <w:t>Cuenta Contable</w:t>
            </w:r>
          </w:p>
        </w:tc>
        <w:tc>
          <w:tcPr>
            <w:tcW w:w="2621" w:type="dxa"/>
          </w:tcPr>
          <w:p w14:paraId="1C829F55" w14:textId="77777777" w:rsidR="008F668B" w:rsidRPr="008F668B" w:rsidRDefault="008F668B" w:rsidP="008F668B">
            <w:pPr>
              <w:spacing w:after="200"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5A27482F" w14:textId="77777777" w:rsidR="008F668B" w:rsidRPr="008F668B" w:rsidRDefault="008F668B" w:rsidP="008F668B">
            <w:pPr>
              <w:spacing w:after="200"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00917C7" w14:textId="77777777" w:rsidR="008F668B" w:rsidRPr="008F668B" w:rsidRDefault="008F668B" w:rsidP="008F668B">
            <w:pPr>
              <w:spacing w:after="200"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67E20BED" w14:textId="77777777" w:rsidR="008F668B" w:rsidRPr="008F668B" w:rsidRDefault="008F668B" w:rsidP="008F668B">
            <w:pPr>
              <w:spacing w:after="200"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294163DF" w14:textId="77777777" w:rsidTr="005435A9">
        <w:trPr>
          <w:trHeight w:val="546"/>
        </w:trPr>
        <w:tc>
          <w:tcPr>
            <w:tcW w:w="1999" w:type="dxa"/>
          </w:tcPr>
          <w:p w14:paraId="5388B992" w14:textId="77777777" w:rsidR="008F668B" w:rsidRPr="008F668B" w:rsidRDefault="008F668B" w:rsidP="008F668B">
            <w:pPr>
              <w:spacing w:after="200" w:line="276" w:lineRule="auto"/>
              <w:jc w:val="center"/>
              <w:rPr>
                <w:rFonts w:ascii="Lato" w:eastAsia="Times New Roman" w:hAnsi="Lato" w:cs="Arial"/>
              </w:rPr>
            </w:pPr>
            <w:r w:rsidRPr="008F668B">
              <w:rPr>
                <w:rFonts w:ascii="Lato" w:eastAsia="Times New Roman" w:hAnsi="Lato" w:cs="Arial"/>
              </w:rPr>
              <w:t>1246-4-0001</w:t>
            </w:r>
          </w:p>
        </w:tc>
        <w:tc>
          <w:tcPr>
            <w:tcW w:w="2621" w:type="dxa"/>
          </w:tcPr>
          <w:p w14:paraId="3F43FC3E" w14:textId="77777777" w:rsidR="008F668B" w:rsidRPr="008F668B" w:rsidRDefault="008F668B" w:rsidP="008F668B">
            <w:pPr>
              <w:spacing w:after="200" w:line="276" w:lineRule="auto"/>
              <w:jc w:val="center"/>
              <w:rPr>
                <w:rFonts w:ascii="Lato" w:eastAsia="Times New Roman" w:hAnsi="Lato" w:cs="Arial"/>
              </w:rPr>
            </w:pPr>
            <w:r w:rsidRPr="008F668B">
              <w:rPr>
                <w:rFonts w:ascii="Lato" w:eastAsia="Times New Roman" w:hAnsi="Lato" w:cs="Arial"/>
              </w:rPr>
              <w:t>Maquinaria, otros equipos y herramientas</w:t>
            </w:r>
          </w:p>
        </w:tc>
        <w:tc>
          <w:tcPr>
            <w:tcW w:w="3083" w:type="dxa"/>
          </w:tcPr>
          <w:p w14:paraId="2E30A71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w:t>
            </w:r>
          </w:p>
          <w:p w14:paraId="1B86417F"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1187755088</w:t>
            </w:r>
          </w:p>
        </w:tc>
        <w:tc>
          <w:tcPr>
            <w:tcW w:w="2466" w:type="dxa"/>
          </w:tcPr>
          <w:p w14:paraId="088B6474" w14:textId="77777777" w:rsidR="008F668B" w:rsidRPr="008F668B" w:rsidRDefault="008F668B" w:rsidP="008F668B">
            <w:pPr>
              <w:spacing w:after="200" w:line="276" w:lineRule="auto"/>
              <w:jc w:val="center"/>
              <w:rPr>
                <w:rFonts w:ascii="Lato" w:eastAsia="Times New Roman" w:hAnsi="Lato" w:cs="Arial"/>
              </w:rPr>
            </w:pPr>
            <w:r w:rsidRPr="008F668B">
              <w:rPr>
                <w:rFonts w:ascii="Lato" w:eastAsia="Times New Roman" w:hAnsi="Lato" w:cs="Arial"/>
              </w:rPr>
              <w:t>$ 8,453.13</w:t>
            </w:r>
          </w:p>
        </w:tc>
        <w:tc>
          <w:tcPr>
            <w:tcW w:w="3391" w:type="dxa"/>
          </w:tcPr>
          <w:p w14:paraId="66997C45" w14:textId="77777777" w:rsidR="008F668B" w:rsidRPr="008F668B" w:rsidRDefault="008F668B" w:rsidP="008F668B">
            <w:pPr>
              <w:spacing w:after="200" w:line="276" w:lineRule="auto"/>
              <w:jc w:val="center"/>
              <w:rPr>
                <w:rFonts w:ascii="Lato" w:eastAsia="Times New Roman" w:hAnsi="Lato" w:cs="Arial"/>
              </w:rPr>
            </w:pPr>
            <w:r w:rsidRPr="008F668B">
              <w:rPr>
                <w:rFonts w:ascii="Lato" w:eastAsia="Times New Roman" w:hAnsi="Lato" w:cs="Arial"/>
              </w:rPr>
              <w:t>LUCY DEL ROSARIO PATA AVILA</w:t>
            </w:r>
          </w:p>
        </w:tc>
      </w:tr>
    </w:tbl>
    <w:p w14:paraId="4CA11EB4"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5C23BE2C"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31 de mayo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2CD09934" w14:textId="77777777" w:rsidTr="005435A9">
        <w:trPr>
          <w:trHeight w:val="459"/>
        </w:trPr>
        <w:tc>
          <w:tcPr>
            <w:tcW w:w="1999" w:type="dxa"/>
          </w:tcPr>
          <w:p w14:paraId="6243959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55CDD7F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54E39F2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B5CCB3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71ED0473"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76547986" w14:textId="77777777" w:rsidTr="005435A9">
        <w:trPr>
          <w:trHeight w:val="611"/>
        </w:trPr>
        <w:tc>
          <w:tcPr>
            <w:tcW w:w="1999" w:type="dxa"/>
          </w:tcPr>
          <w:p w14:paraId="5992293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1246-4-0001</w:t>
            </w:r>
          </w:p>
        </w:tc>
        <w:tc>
          <w:tcPr>
            <w:tcW w:w="2621" w:type="dxa"/>
          </w:tcPr>
          <w:p w14:paraId="5745290E"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Maquinaria, otros equipos y herramientas</w:t>
            </w:r>
          </w:p>
        </w:tc>
        <w:tc>
          <w:tcPr>
            <w:tcW w:w="3083" w:type="dxa"/>
          </w:tcPr>
          <w:p w14:paraId="1344EFC1"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w:t>
            </w:r>
          </w:p>
          <w:p w14:paraId="56AE87A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1187755088</w:t>
            </w:r>
          </w:p>
        </w:tc>
        <w:tc>
          <w:tcPr>
            <w:tcW w:w="2466" w:type="dxa"/>
          </w:tcPr>
          <w:p w14:paraId="0096983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$ 8,453.13</w:t>
            </w:r>
          </w:p>
        </w:tc>
        <w:tc>
          <w:tcPr>
            <w:tcW w:w="3391" w:type="dxa"/>
          </w:tcPr>
          <w:p w14:paraId="2C593BB6"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LUCY DEL ROSARIO PATA AVILA</w:t>
            </w:r>
          </w:p>
        </w:tc>
      </w:tr>
      <w:tr w:rsidR="008F668B" w:rsidRPr="008F668B" w14:paraId="68FDB5F4" w14:textId="77777777" w:rsidTr="005435A9">
        <w:trPr>
          <w:trHeight w:val="406"/>
        </w:trPr>
        <w:tc>
          <w:tcPr>
            <w:tcW w:w="1999" w:type="dxa"/>
          </w:tcPr>
          <w:p w14:paraId="21C70F2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1246-4-0001</w:t>
            </w:r>
          </w:p>
        </w:tc>
        <w:tc>
          <w:tcPr>
            <w:tcW w:w="2621" w:type="dxa"/>
          </w:tcPr>
          <w:p w14:paraId="6C9D9BB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Maquinaria, otros equipos y herramientas</w:t>
            </w:r>
          </w:p>
        </w:tc>
        <w:tc>
          <w:tcPr>
            <w:tcW w:w="3083" w:type="dxa"/>
          </w:tcPr>
          <w:p w14:paraId="756AC28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w:t>
            </w:r>
          </w:p>
          <w:p w14:paraId="1BB6486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1187755088</w:t>
            </w:r>
          </w:p>
        </w:tc>
        <w:tc>
          <w:tcPr>
            <w:tcW w:w="2466" w:type="dxa"/>
          </w:tcPr>
          <w:p w14:paraId="3B0485A3"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$7,240.00</w:t>
            </w:r>
          </w:p>
        </w:tc>
        <w:tc>
          <w:tcPr>
            <w:tcW w:w="3391" w:type="dxa"/>
          </w:tcPr>
          <w:p w14:paraId="37879F7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REFRIMART DE MEXICO SA DE CV</w:t>
            </w:r>
          </w:p>
        </w:tc>
      </w:tr>
      <w:tr w:rsidR="008F668B" w:rsidRPr="008F668B" w14:paraId="0C0EB7D1" w14:textId="77777777" w:rsidTr="005435A9">
        <w:trPr>
          <w:trHeight w:val="406"/>
        </w:trPr>
        <w:tc>
          <w:tcPr>
            <w:tcW w:w="1999" w:type="dxa"/>
          </w:tcPr>
          <w:p w14:paraId="683A390A" w14:textId="77777777" w:rsidR="008F668B" w:rsidRPr="008F668B" w:rsidRDefault="008F668B" w:rsidP="008F668B">
            <w:pPr>
              <w:spacing w:line="276" w:lineRule="auto"/>
              <w:jc w:val="center"/>
              <w:rPr>
                <w:rFonts w:ascii="Lato" w:eastAsia="Times New Roman" w:hAnsi="Lato" w:cs="Arial"/>
              </w:rPr>
            </w:pPr>
          </w:p>
        </w:tc>
        <w:tc>
          <w:tcPr>
            <w:tcW w:w="2621" w:type="dxa"/>
          </w:tcPr>
          <w:p w14:paraId="1CAB27F3" w14:textId="77777777" w:rsidR="008F668B" w:rsidRPr="008F668B" w:rsidRDefault="008F668B" w:rsidP="008F668B">
            <w:pPr>
              <w:spacing w:line="276" w:lineRule="auto"/>
              <w:jc w:val="center"/>
              <w:rPr>
                <w:rFonts w:ascii="Lato" w:eastAsia="Times New Roman" w:hAnsi="Lato" w:cs="Arial"/>
              </w:rPr>
            </w:pPr>
          </w:p>
        </w:tc>
        <w:tc>
          <w:tcPr>
            <w:tcW w:w="3083" w:type="dxa"/>
          </w:tcPr>
          <w:p w14:paraId="6D285DA8" w14:textId="77777777" w:rsidR="008F668B" w:rsidRPr="008F668B" w:rsidRDefault="008F668B" w:rsidP="008F668B">
            <w:pPr>
              <w:jc w:val="center"/>
              <w:rPr>
                <w:rFonts w:ascii="Lato" w:eastAsia="Times New Roman" w:hAnsi="Lato" w:cs="Arial"/>
              </w:rPr>
            </w:pPr>
          </w:p>
        </w:tc>
        <w:tc>
          <w:tcPr>
            <w:tcW w:w="2466" w:type="dxa"/>
          </w:tcPr>
          <w:p w14:paraId="409DE1B4"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$15,693.13</w:t>
            </w:r>
          </w:p>
        </w:tc>
        <w:tc>
          <w:tcPr>
            <w:tcW w:w="3391" w:type="dxa"/>
          </w:tcPr>
          <w:p w14:paraId="03E890FC" w14:textId="77777777" w:rsidR="008F668B" w:rsidRPr="008F668B" w:rsidRDefault="008F668B" w:rsidP="008F668B">
            <w:pPr>
              <w:spacing w:line="276" w:lineRule="auto"/>
              <w:jc w:val="center"/>
              <w:rPr>
                <w:rFonts w:ascii="Lato" w:eastAsia="Times New Roman" w:hAnsi="Lato" w:cs="Arial"/>
              </w:rPr>
            </w:pPr>
          </w:p>
        </w:tc>
      </w:tr>
    </w:tbl>
    <w:p w14:paraId="2BAE7D1B"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600246C7" w14:textId="7908A840"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30 de junio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14AEC651" w14:textId="77777777" w:rsidTr="005435A9">
        <w:trPr>
          <w:trHeight w:val="459"/>
        </w:trPr>
        <w:tc>
          <w:tcPr>
            <w:tcW w:w="1999" w:type="dxa"/>
          </w:tcPr>
          <w:p w14:paraId="5262358E"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1CAD6CB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442F8F8D"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6FA2F879"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5A233B8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081DC592" w14:textId="77777777" w:rsidTr="005435A9">
        <w:trPr>
          <w:trHeight w:val="434"/>
        </w:trPr>
        <w:tc>
          <w:tcPr>
            <w:tcW w:w="1999" w:type="dxa"/>
          </w:tcPr>
          <w:p w14:paraId="0FFACDF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1246-4-0001</w:t>
            </w:r>
          </w:p>
        </w:tc>
        <w:tc>
          <w:tcPr>
            <w:tcW w:w="2621" w:type="dxa"/>
          </w:tcPr>
          <w:p w14:paraId="23BC73F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Maquinaria, otros equipos y herramientas</w:t>
            </w:r>
          </w:p>
        </w:tc>
        <w:tc>
          <w:tcPr>
            <w:tcW w:w="3083" w:type="dxa"/>
          </w:tcPr>
          <w:p w14:paraId="0FB8BE0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w:t>
            </w:r>
          </w:p>
          <w:p w14:paraId="3D5E74A6"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1187755088</w:t>
            </w:r>
          </w:p>
        </w:tc>
        <w:tc>
          <w:tcPr>
            <w:tcW w:w="2466" w:type="dxa"/>
          </w:tcPr>
          <w:p w14:paraId="6BADCBE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$ 50,718.77</w:t>
            </w:r>
          </w:p>
        </w:tc>
        <w:tc>
          <w:tcPr>
            <w:tcW w:w="3391" w:type="dxa"/>
          </w:tcPr>
          <w:p w14:paraId="0575828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LUCY DEL ROSARIO PATA AVILA</w:t>
            </w:r>
          </w:p>
        </w:tc>
      </w:tr>
      <w:tr w:rsidR="008F668B" w:rsidRPr="008F668B" w14:paraId="2D9A81B7" w14:textId="77777777" w:rsidTr="005435A9">
        <w:trPr>
          <w:trHeight w:val="470"/>
        </w:trPr>
        <w:tc>
          <w:tcPr>
            <w:tcW w:w="1999" w:type="dxa"/>
          </w:tcPr>
          <w:p w14:paraId="793138E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1241-3-0001</w:t>
            </w:r>
          </w:p>
        </w:tc>
        <w:tc>
          <w:tcPr>
            <w:tcW w:w="2621" w:type="dxa"/>
          </w:tcPr>
          <w:p w14:paraId="70618920"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Equipo de cómputo y de tecnologías de la información </w:t>
            </w:r>
          </w:p>
        </w:tc>
        <w:tc>
          <w:tcPr>
            <w:tcW w:w="3083" w:type="dxa"/>
          </w:tcPr>
          <w:p w14:paraId="68D6974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w:t>
            </w:r>
          </w:p>
          <w:p w14:paraId="0B761BA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1187755088</w:t>
            </w:r>
          </w:p>
        </w:tc>
        <w:tc>
          <w:tcPr>
            <w:tcW w:w="2466" w:type="dxa"/>
          </w:tcPr>
          <w:p w14:paraId="4D0F39C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$37,117.68</w:t>
            </w:r>
          </w:p>
        </w:tc>
        <w:tc>
          <w:tcPr>
            <w:tcW w:w="3391" w:type="dxa"/>
          </w:tcPr>
          <w:p w14:paraId="5C290B11" w14:textId="77777777" w:rsidR="008F668B" w:rsidRPr="008F668B" w:rsidRDefault="008F668B" w:rsidP="008F668B">
            <w:pPr>
              <w:spacing w:line="276" w:lineRule="auto"/>
              <w:jc w:val="center"/>
              <w:rPr>
                <w:rFonts w:ascii="Lato" w:eastAsia="Times New Roman" w:hAnsi="Lato" w:cs="Arial"/>
                <w:lang w:val="en-US"/>
              </w:rPr>
            </w:pPr>
            <w:r w:rsidRPr="008F668B">
              <w:rPr>
                <w:rFonts w:ascii="Lato" w:eastAsia="Times New Roman" w:hAnsi="Lato" w:cs="Arial"/>
                <w:lang w:val="en-US"/>
              </w:rPr>
              <w:t>I WANT TO CO SC DE RL DE CV</w:t>
            </w:r>
          </w:p>
        </w:tc>
      </w:tr>
      <w:tr w:rsidR="008F668B" w:rsidRPr="008F668B" w14:paraId="6119A0CB" w14:textId="77777777" w:rsidTr="005435A9">
        <w:trPr>
          <w:trHeight w:val="470"/>
        </w:trPr>
        <w:tc>
          <w:tcPr>
            <w:tcW w:w="1999" w:type="dxa"/>
          </w:tcPr>
          <w:p w14:paraId="1B6F0A99" w14:textId="77777777" w:rsidR="008F668B" w:rsidRPr="008F668B" w:rsidRDefault="008F668B" w:rsidP="008F668B">
            <w:pPr>
              <w:spacing w:line="276" w:lineRule="auto"/>
              <w:jc w:val="center"/>
              <w:rPr>
                <w:rFonts w:ascii="Lato" w:eastAsia="Times New Roman" w:hAnsi="Lato" w:cs="Arial"/>
                <w:lang w:val="en-US"/>
              </w:rPr>
            </w:pPr>
          </w:p>
        </w:tc>
        <w:tc>
          <w:tcPr>
            <w:tcW w:w="2621" w:type="dxa"/>
          </w:tcPr>
          <w:p w14:paraId="0DF63D24" w14:textId="77777777" w:rsidR="008F668B" w:rsidRPr="008F668B" w:rsidRDefault="008F668B" w:rsidP="008F668B">
            <w:pPr>
              <w:spacing w:line="276" w:lineRule="auto"/>
              <w:jc w:val="center"/>
              <w:rPr>
                <w:rFonts w:ascii="Lato" w:eastAsia="Times New Roman" w:hAnsi="Lato" w:cs="Arial"/>
                <w:lang w:val="en-US"/>
              </w:rPr>
            </w:pPr>
          </w:p>
        </w:tc>
        <w:tc>
          <w:tcPr>
            <w:tcW w:w="3083" w:type="dxa"/>
          </w:tcPr>
          <w:p w14:paraId="3A945257" w14:textId="77777777" w:rsidR="008F668B" w:rsidRPr="008F668B" w:rsidRDefault="008F668B" w:rsidP="008F668B">
            <w:pPr>
              <w:jc w:val="center"/>
              <w:rPr>
                <w:rFonts w:ascii="Lato" w:eastAsia="Times New Roman" w:hAnsi="Lato" w:cs="Arial"/>
                <w:lang w:val="en-US"/>
              </w:rPr>
            </w:pPr>
          </w:p>
        </w:tc>
        <w:tc>
          <w:tcPr>
            <w:tcW w:w="2466" w:type="dxa"/>
          </w:tcPr>
          <w:p w14:paraId="6727994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$87,836.45</w:t>
            </w:r>
          </w:p>
        </w:tc>
        <w:tc>
          <w:tcPr>
            <w:tcW w:w="3391" w:type="dxa"/>
          </w:tcPr>
          <w:p w14:paraId="753082DF" w14:textId="77777777" w:rsidR="008F668B" w:rsidRPr="008F668B" w:rsidRDefault="008F668B" w:rsidP="008F668B">
            <w:pPr>
              <w:spacing w:line="276" w:lineRule="auto"/>
              <w:jc w:val="center"/>
              <w:rPr>
                <w:rFonts w:ascii="Lato" w:eastAsia="Times New Roman" w:hAnsi="Lato" w:cs="Arial"/>
                <w:lang w:val="en-US"/>
              </w:rPr>
            </w:pPr>
          </w:p>
        </w:tc>
      </w:tr>
    </w:tbl>
    <w:p w14:paraId="5C73C6F2" w14:textId="12470711" w:rsidR="007065F4" w:rsidRDefault="007065F4" w:rsidP="008F668B">
      <w:pPr>
        <w:spacing w:after="200" w:line="276" w:lineRule="auto"/>
        <w:rPr>
          <w:rFonts w:ascii="Lato" w:eastAsia="Calibri" w:hAnsi="Lato" w:cs="Arial"/>
          <w:kern w:val="0"/>
          <w:sz w:val="20"/>
          <w:szCs w:val="20"/>
          <w14:ligatures w14:val="none"/>
        </w:rPr>
      </w:pPr>
    </w:p>
    <w:p w14:paraId="6EBF7881" w14:textId="7F82EAB9"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31 de Julio de 2023 el Parque Científico y Tecnológico de Yucatán 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24E8F550" w14:textId="77777777" w:rsidTr="005435A9">
        <w:trPr>
          <w:trHeight w:val="459"/>
        </w:trPr>
        <w:tc>
          <w:tcPr>
            <w:tcW w:w="1999" w:type="dxa"/>
          </w:tcPr>
          <w:p w14:paraId="427EF1B6"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1B0BAEE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2A41C15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7A1FB65"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5C3629A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5A0C7402" w14:textId="77777777" w:rsidTr="005435A9">
        <w:trPr>
          <w:trHeight w:val="668"/>
        </w:trPr>
        <w:tc>
          <w:tcPr>
            <w:tcW w:w="1999" w:type="dxa"/>
          </w:tcPr>
          <w:p w14:paraId="1817CB64"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1246-4-0001</w:t>
            </w:r>
          </w:p>
        </w:tc>
        <w:tc>
          <w:tcPr>
            <w:tcW w:w="2621" w:type="dxa"/>
          </w:tcPr>
          <w:p w14:paraId="63E2802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Maquinaria, otros equipos y herramientas</w:t>
            </w:r>
          </w:p>
        </w:tc>
        <w:tc>
          <w:tcPr>
            <w:tcW w:w="3083" w:type="dxa"/>
          </w:tcPr>
          <w:p w14:paraId="035C888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0FED9941"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291D04A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$ 114,758.53</w:t>
            </w:r>
          </w:p>
        </w:tc>
        <w:tc>
          <w:tcPr>
            <w:tcW w:w="3391" w:type="dxa"/>
          </w:tcPr>
          <w:p w14:paraId="5948D47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LUCY DEL ROSARIO PATA AVILA</w:t>
            </w:r>
          </w:p>
        </w:tc>
      </w:tr>
      <w:tr w:rsidR="008F668B" w:rsidRPr="008F668B" w14:paraId="6C2B0427" w14:textId="77777777" w:rsidTr="005435A9">
        <w:trPr>
          <w:trHeight w:val="536"/>
        </w:trPr>
        <w:tc>
          <w:tcPr>
            <w:tcW w:w="1999" w:type="dxa"/>
          </w:tcPr>
          <w:p w14:paraId="2ACB5E33"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1241-1-0001</w:t>
            </w:r>
          </w:p>
        </w:tc>
        <w:tc>
          <w:tcPr>
            <w:tcW w:w="2621" w:type="dxa"/>
          </w:tcPr>
          <w:p w14:paraId="56E98C7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Mobiliario y equipo de administración </w:t>
            </w:r>
          </w:p>
        </w:tc>
        <w:tc>
          <w:tcPr>
            <w:tcW w:w="3083" w:type="dxa"/>
          </w:tcPr>
          <w:p w14:paraId="58BE851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20040D8F"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5688F0C1"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E88F2B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$1,436.00</w:t>
            </w:r>
          </w:p>
        </w:tc>
        <w:tc>
          <w:tcPr>
            <w:tcW w:w="3391" w:type="dxa"/>
          </w:tcPr>
          <w:p w14:paraId="46D4C8E0" w14:textId="77777777" w:rsidR="008F668B" w:rsidRPr="008F668B" w:rsidRDefault="008F668B" w:rsidP="008F668B">
            <w:pPr>
              <w:spacing w:line="276" w:lineRule="auto"/>
              <w:jc w:val="center"/>
              <w:rPr>
                <w:rFonts w:ascii="Lato" w:eastAsia="Times New Roman" w:hAnsi="Lato" w:cs="Arial"/>
                <w:lang w:val="en-US"/>
              </w:rPr>
            </w:pPr>
            <w:r w:rsidRPr="008F668B">
              <w:rPr>
                <w:rFonts w:ascii="Lato" w:eastAsia="Times New Roman" w:hAnsi="Lato" w:cs="Arial"/>
                <w:lang w:val="en-US"/>
              </w:rPr>
              <w:t>DONACION DE PCTY AC</w:t>
            </w:r>
          </w:p>
        </w:tc>
      </w:tr>
      <w:tr w:rsidR="008F668B" w:rsidRPr="008F668B" w14:paraId="6E9070CF" w14:textId="77777777" w:rsidTr="005435A9">
        <w:trPr>
          <w:trHeight w:val="536"/>
        </w:trPr>
        <w:tc>
          <w:tcPr>
            <w:tcW w:w="1999" w:type="dxa"/>
          </w:tcPr>
          <w:p w14:paraId="494B30A6" w14:textId="77777777" w:rsidR="008F668B" w:rsidRPr="008F668B" w:rsidRDefault="008F668B" w:rsidP="008F668B">
            <w:pPr>
              <w:spacing w:line="276" w:lineRule="auto"/>
              <w:jc w:val="center"/>
              <w:rPr>
                <w:rFonts w:ascii="Lato" w:eastAsia="Times New Roman" w:hAnsi="Lato" w:cs="Arial"/>
              </w:rPr>
            </w:pPr>
          </w:p>
        </w:tc>
        <w:tc>
          <w:tcPr>
            <w:tcW w:w="2621" w:type="dxa"/>
          </w:tcPr>
          <w:p w14:paraId="64961A1B" w14:textId="77777777" w:rsidR="008F668B" w:rsidRPr="008F668B" w:rsidRDefault="008F668B" w:rsidP="008F668B">
            <w:pPr>
              <w:spacing w:line="276" w:lineRule="auto"/>
              <w:jc w:val="center"/>
              <w:rPr>
                <w:rFonts w:ascii="Lato" w:eastAsia="Times New Roman" w:hAnsi="Lato" w:cs="Arial"/>
              </w:rPr>
            </w:pPr>
          </w:p>
        </w:tc>
        <w:tc>
          <w:tcPr>
            <w:tcW w:w="3083" w:type="dxa"/>
          </w:tcPr>
          <w:p w14:paraId="6D747AC9" w14:textId="77777777" w:rsidR="008F668B" w:rsidRPr="008F668B" w:rsidRDefault="008F668B" w:rsidP="008F668B">
            <w:pPr>
              <w:jc w:val="center"/>
              <w:rPr>
                <w:rFonts w:ascii="Lato" w:eastAsia="Times New Roman" w:hAnsi="Lato" w:cs="Arial"/>
              </w:rPr>
            </w:pPr>
          </w:p>
        </w:tc>
        <w:tc>
          <w:tcPr>
            <w:tcW w:w="2466" w:type="dxa"/>
          </w:tcPr>
          <w:p w14:paraId="28977053"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$116,194.53</w:t>
            </w:r>
          </w:p>
        </w:tc>
        <w:tc>
          <w:tcPr>
            <w:tcW w:w="3391" w:type="dxa"/>
          </w:tcPr>
          <w:p w14:paraId="54BCEB01" w14:textId="77777777" w:rsidR="008F668B" w:rsidRPr="008F668B" w:rsidRDefault="008F668B" w:rsidP="008F668B">
            <w:pPr>
              <w:spacing w:line="276" w:lineRule="auto"/>
              <w:jc w:val="center"/>
              <w:rPr>
                <w:rFonts w:ascii="Lato" w:eastAsia="Times New Roman" w:hAnsi="Lato" w:cs="Arial"/>
                <w:lang w:val="en-US"/>
              </w:rPr>
            </w:pPr>
          </w:p>
        </w:tc>
      </w:tr>
    </w:tbl>
    <w:p w14:paraId="3644A12C" w14:textId="77777777" w:rsidR="008F668B" w:rsidRPr="008F668B" w:rsidRDefault="008F668B" w:rsidP="008F668B">
      <w:pPr>
        <w:spacing w:after="200" w:line="276" w:lineRule="auto"/>
        <w:rPr>
          <w:rFonts w:ascii="Lato" w:eastAsia="Calibri" w:hAnsi="Lato" w:cs="Arial"/>
          <w:kern w:val="0"/>
          <w:sz w:val="20"/>
          <w:szCs w:val="20"/>
          <w:lang w:val="en-US"/>
          <w14:ligatures w14:val="none"/>
        </w:rPr>
      </w:pPr>
    </w:p>
    <w:p w14:paraId="01E7E516"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agosto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384C3723"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septiembre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5EEC11C2"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noviembre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21721A5E" w14:textId="77777777" w:rsidR="008F668B" w:rsidRPr="008F668B" w:rsidRDefault="008F668B" w:rsidP="008F668B">
      <w:pPr>
        <w:spacing w:after="200" w:line="276" w:lineRule="auto"/>
        <w:rPr>
          <w:rFonts w:ascii="Lato" w:eastAsia="Calibri" w:hAnsi="Lato" w:cs="Arial"/>
          <w:kern w:val="0"/>
          <w:sz w:val="20"/>
          <w:szCs w:val="20"/>
          <w14:ligatures w14:val="none"/>
        </w:rPr>
      </w:pPr>
      <w:bookmarkStart w:id="2" w:name="_Hlk163551818"/>
      <w:r w:rsidRPr="008F668B">
        <w:rPr>
          <w:rFonts w:ascii="Lato" w:eastAsia="Calibri" w:hAnsi="Lato" w:cs="Arial"/>
          <w:kern w:val="0"/>
          <w:sz w:val="20"/>
          <w:szCs w:val="20"/>
          <w14:ligatures w14:val="none"/>
        </w:rPr>
        <w:t xml:space="preserve">Al 30 de noviembre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bookmarkEnd w:id="2"/>
    <w:p w14:paraId="316A484A"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diciembre de 2023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378028C1" w14:textId="77777777" w:rsidR="006269DE" w:rsidRDefault="006269DE" w:rsidP="008F668B">
      <w:pPr>
        <w:spacing w:after="200" w:line="276" w:lineRule="auto"/>
        <w:rPr>
          <w:rFonts w:ascii="Lato" w:eastAsia="Calibri" w:hAnsi="Lato" w:cs="Arial"/>
          <w:b/>
          <w:kern w:val="0"/>
          <w:sz w:val="20"/>
          <w:szCs w:val="20"/>
          <w:u w:val="single"/>
          <w14:ligatures w14:val="none"/>
        </w:rPr>
      </w:pPr>
    </w:p>
    <w:p w14:paraId="556404F1" w14:textId="49E6D4D7" w:rsidR="008F668B" w:rsidRPr="008F668B" w:rsidRDefault="008F668B" w:rsidP="008F668B">
      <w:pPr>
        <w:spacing w:after="200" w:line="276" w:lineRule="auto"/>
        <w:rPr>
          <w:rFonts w:ascii="Lato" w:eastAsia="Calibri" w:hAnsi="Lato" w:cs="Arial"/>
          <w:b/>
          <w:kern w:val="0"/>
          <w:sz w:val="20"/>
          <w:szCs w:val="20"/>
          <w:u w:val="single"/>
          <w14:ligatures w14:val="none"/>
        </w:rPr>
      </w:pPr>
      <w:r w:rsidRPr="008F668B">
        <w:rPr>
          <w:rFonts w:ascii="Lato" w:eastAsia="Calibri" w:hAnsi="Lato" w:cs="Arial"/>
          <w:b/>
          <w:kern w:val="0"/>
          <w:sz w:val="20"/>
          <w:szCs w:val="20"/>
          <w:u w:val="single"/>
          <w14:ligatures w14:val="none"/>
        </w:rPr>
        <w:lastRenderedPageBreak/>
        <w:t>AÑO   2024</w:t>
      </w:r>
    </w:p>
    <w:p w14:paraId="791E6505" w14:textId="77777777" w:rsidR="008F668B" w:rsidRPr="008F668B" w:rsidRDefault="008F668B" w:rsidP="008F668B">
      <w:pPr>
        <w:spacing w:after="200" w:line="276" w:lineRule="auto"/>
        <w:rPr>
          <w:rFonts w:ascii="Lato" w:eastAsia="Times New Roman" w:hAnsi="Lato" w:cs="Arial"/>
          <w:kern w:val="0"/>
          <w:sz w:val="20"/>
          <w:szCs w:val="20"/>
          <w:lang w:val="es-ES" w:eastAsia="es-ES"/>
          <w14:ligatures w14:val="none"/>
        </w:rPr>
      </w:pPr>
      <w:r w:rsidRPr="008F668B">
        <w:rPr>
          <w:rFonts w:ascii="Lato" w:eastAsia="Calibri" w:hAnsi="Lato" w:cs="Arial"/>
          <w:kern w:val="0"/>
          <w:sz w:val="20"/>
          <w:szCs w:val="20"/>
          <w14:ligatures w14:val="none"/>
        </w:rPr>
        <w:t xml:space="preserve">Al 31 de enero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no adquirió bienes muebles</w:t>
      </w:r>
    </w:p>
    <w:p w14:paraId="1E1657FF"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29 de febrero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3ECA70CB" w14:textId="77777777" w:rsidTr="005435A9">
        <w:trPr>
          <w:trHeight w:val="459"/>
        </w:trPr>
        <w:tc>
          <w:tcPr>
            <w:tcW w:w="1999" w:type="dxa"/>
          </w:tcPr>
          <w:p w14:paraId="5A3A89C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12C3B33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78BE1EDD"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0B2E9BD"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5ABDCF66"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53866396" w14:textId="77777777" w:rsidTr="005435A9">
        <w:trPr>
          <w:trHeight w:val="668"/>
        </w:trPr>
        <w:tc>
          <w:tcPr>
            <w:tcW w:w="1999" w:type="dxa"/>
          </w:tcPr>
          <w:p w14:paraId="7755F56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1241-3-0001</w:t>
            </w:r>
          </w:p>
        </w:tc>
        <w:tc>
          <w:tcPr>
            <w:tcW w:w="2621" w:type="dxa"/>
          </w:tcPr>
          <w:p w14:paraId="37B58D6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Equipo de cómputo y de tecnologías de la información </w:t>
            </w:r>
          </w:p>
        </w:tc>
        <w:tc>
          <w:tcPr>
            <w:tcW w:w="3083" w:type="dxa"/>
          </w:tcPr>
          <w:p w14:paraId="4AFF49D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3EC1972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23CF796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$ 73,349.71</w:t>
            </w:r>
          </w:p>
        </w:tc>
        <w:tc>
          <w:tcPr>
            <w:tcW w:w="3391" w:type="dxa"/>
          </w:tcPr>
          <w:p w14:paraId="6971F30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GRUPO COMERCIAL DMR NR</w:t>
            </w:r>
          </w:p>
        </w:tc>
      </w:tr>
    </w:tbl>
    <w:p w14:paraId="14C4CA5A" w14:textId="77777777" w:rsidR="007065F4" w:rsidRDefault="007065F4" w:rsidP="008F668B">
      <w:pPr>
        <w:spacing w:after="200" w:line="276" w:lineRule="auto"/>
        <w:rPr>
          <w:rFonts w:ascii="Lato" w:eastAsia="Calibri" w:hAnsi="Lato" w:cs="Arial"/>
          <w:kern w:val="0"/>
          <w:sz w:val="20"/>
          <w:szCs w:val="20"/>
          <w14:ligatures w14:val="none"/>
        </w:rPr>
      </w:pPr>
    </w:p>
    <w:p w14:paraId="5CBCFC2A" w14:textId="60A428F9"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marzo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5922B5F7"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abril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23ABB55A"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mayo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0D58F166"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junio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28319645"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julio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446464B7" w14:textId="77777777" w:rsidTr="005435A9">
        <w:trPr>
          <w:trHeight w:val="459"/>
        </w:trPr>
        <w:tc>
          <w:tcPr>
            <w:tcW w:w="1999" w:type="dxa"/>
          </w:tcPr>
          <w:p w14:paraId="115EA219"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767D421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3E5C6DBA"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7AEA539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0A9655C0"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4FDC754A" w14:textId="77777777" w:rsidTr="005435A9">
        <w:trPr>
          <w:trHeight w:val="668"/>
        </w:trPr>
        <w:tc>
          <w:tcPr>
            <w:tcW w:w="1999" w:type="dxa"/>
          </w:tcPr>
          <w:p w14:paraId="5A78A2A3"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1241-9-0001</w:t>
            </w:r>
          </w:p>
        </w:tc>
        <w:tc>
          <w:tcPr>
            <w:tcW w:w="2621" w:type="dxa"/>
          </w:tcPr>
          <w:p w14:paraId="61041F1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Otros mobiliarios y equipos de administración </w:t>
            </w:r>
          </w:p>
        </w:tc>
        <w:tc>
          <w:tcPr>
            <w:tcW w:w="3083" w:type="dxa"/>
          </w:tcPr>
          <w:p w14:paraId="762A2B1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4AC515B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05DEABAE"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$ 8,000.01</w:t>
            </w:r>
          </w:p>
        </w:tc>
        <w:tc>
          <w:tcPr>
            <w:tcW w:w="3391" w:type="dxa"/>
          </w:tcPr>
          <w:p w14:paraId="4A6CED6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REFRIGERACION AMERICAN DEL SURESTE SA DE CV</w:t>
            </w:r>
          </w:p>
        </w:tc>
      </w:tr>
    </w:tbl>
    <w:p w14:paraId="32314470" w14:textId="77777777" w:rsidR="006269DE" w:rsidRDefault="006269DE" w:rsidP="008F668B">
      <w:pPr>
        <w:spacing w:after="200" w:line="276" w:lineRule="auto"/>
        <w:rPr>
          <w:rFonts w:ascii="Lato" w:eastAsia="Calibri" w:hAnsi="Lato" w:cs="Arial"/>
          <w:kern w:val="0"/>
          <w:sz w:val="20"/>
          <w:szCs w:val="20"/>
          <w14:ligatures w14:val="none"/>
        </w:rPr>
      </w:pPr>
    </w:p>
    <w:p w14:paraId="5FADC0E2" w14:textId="77777777" w:rsidR="006269DE" w:rsidRDefault="006269DE" w:rsidP="008F668B">
      <w:pPr>
        <w:spacing w:after="200" w:line="276" w:lineRule="auto"/>
        <w:rPr>
          <w:rFonts w:ascii="Lato" w:eastAsia="Calibri" w:hAnsi="Lato" w:cs="Arial"/>
          <w:kern w:val="0"/>
          <w:sz w:val="20"/>
          <w:szCs w:val="20"/>
          <w14:ligatures w14:val="none"/>
        </w:rPr>
      </w:pPr>
    </w:p>
    <w:p w14:paraId="41837CEC" w14:textId="271B5C39"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lastRenderedPageBreak/>
        <w:t xml:space="preserve">Al 31 de agosto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6C5C4A64"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septiembre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3E1D3707" w14:textId="77777777" w:rsidTr="005435A9">
        <w:trPr>
          <w:trHeight w:val="459"/>
        </w:trPr>
        <w:tc>
          <w:tcPr>
            <w:tcW w:w="1999" w:type="dxa"/>
          </w:tcPr>
          <w:p w14:paraId="2B9EC44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04DDC66C"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4B11C7C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042A972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70F690C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440265FA" w14:textId="77777777" w:rsidTr="005435A9">
        <w:trPr>
          <w:trHeight w:val="668"/>
        </w:trPr>
        <w:tc>
          <w:tcPr>
            <w:tcW w:w="1999" w:type="dxa"/>
          </w:tcPr>
          <w:p w14:paraId="01D4D074"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1241-1-0001</w:t>
            </w:r>
          </w:p>
        </w:tc>
        <w:tc>
          <w:tcPr>
            <w:tcW w:w="2621" w:type="dxa"/>
          </w:tcPr>
          <w:p w14:paraId="5C4D9B80"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Mobiliario y equipo de administración </w:t>
            </w:r>
          </w:p>
        </w:tc>
        <w:tc>
          <w:tcPr>
            <w:tcW w:w="3083" w:type="dxa"/>
          </w:tcPr>
          <w:p w14:paraId="28536189"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21D17BB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7C83149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BBA804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$ 145,459.36</w:t>
            </w:r>
          </w:p>
        </w:tc>
        <w:tc>
          <w:tcPr>
            <w:tcW w:w="3391" w:type="dxa"/>
          </w:tcPr>
          <w:p w14:paraId="4CD9363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MENLU DEL SURESTE</w:t>
            </w:r>
          </w:p>
        </w:tc>
      </w:tr>
    </w:tbl>
    <w:p w14:paraId="3303C8FB" w14:textId="77777777" w:rsidR="00AF26C1" w:rsidRDefault="00AF26C1" w:rsidP="008F668B">
      <w:pPr>
        <w:spacing w:after="200" w:line="276" w:lineRule="auto"/>
        <w:rPr>
          <w:rFonts w:ascii="Lato" w:eastAsia="Calibri" w:hAnsi="Lato" w:cs="Arial"/>
          <w:kern w:val="0"/>
          <w:sz w:val="20"/>
          <w:szCs w:val="20"/>
          <w14:ligatures w14:val="none"/>
        </w:rPr>
      </w:pPr>
    </w:p>
    <w:p w14:paraId="78BCCDB4" w14:textId="7C49B724"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octubre de 2024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adquirió bienes muebles</w:t>
      </w:r>
    </w:p>
    <w:p w14:paraId="7E2C6567"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noviembre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7500B82D" w14:textId="77777777" w:rsidTr="005435A9">
        <w:trPr>
          <w:trHeight w:val="459"/>
        </w:trPr>
        <w:tc>
          <w:tcPr>
            <w:tcW w:w="1999" w:type="dxa"/>
          </w:tcPr>
          <w:p w14:paraId="083B19B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5E56D16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43AC5EA5"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46B7ADF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0F98D3C4"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4E92C714" w14:textId="77777777" w:rsidTr="005435A9">
        <w:trPr>
          <w:trHeight w:val="668"/>
        </w:trPr>
        <w:tc>
          <w:tcPr>
            <w:tcW w:w="1999" w:type="dxa"/>
          </w:tcPr>
          <w:p w14:paraId="37A69C78"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1242-1-0001</w:t>
            </w:r>
          </w:p>
        </w:tc>
        <w:tc>
          <w:tcPr>
            <w:tcW w:w="2621" w:type="dxa"/>
          </w:tcPr>
          <w:p w14:paraId="0DCD86D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Mobiliario y equipo educacional y recreativo</w:t>
            </w:r>
          </w:p>
        </w:tc>
        <w:tc>
          <w:tcPr>
            <w:tcW w:w="3083" w:type="dxa"/>
          </w:tcPr>
          <w:p w14:paraId="20BA47B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255CE82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7843095D"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3ECB35E3"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$ 13,598.00</w:t>
            </w:r>
          </w:p>
        </w:tc>
        <w:tc>
          <w:tcPr>
            <w:tcW w:w="3391" w:type="dxa"/>
          </w:tcPr>
          <w:p w14:paraId="14DF1E1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MENLU DEL SURESTE</w:t>
            </w:r>
          </w:p>
        </w:tc>
      </w:tr>
    </w:tbl>
    <w:p w14:paraId="24E56D73" w14:textId="77777777" w:rsidR="007065F4" w:rsidRDefault="007065F4" w:rsidP="008F668B">
      <w:pPr>
        <w:spacing w:after="200" w:line="276" w:lineRule="auto"/>
        <w:rPr>
          <w:rFonts w:ascii="Lato" w:eastAsia="Calibri" w:hAnsi="Lato" w:cs="Arial"/>
          <w:kern w:val="0"/>
          <w:sz w:val="20"/>
          <w:szCs w:val="20"/>
          <w14:ligatures w14:val="none"/>
        </w:rPr>
      </w:pPr>
    </w:p>
    <w:p w14:paraId="4F82C4E1" w14:textId="5C9395C4"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diciembre de 2024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4CC42628" w14:textId="77777777" w:rsidTr="005435A9">
        <w:trPr>
          <w:trHeight w:val="459"/>
        </w:trPr>
        <w:tc>
          <w:tcPr>
            <w:tcW w:w="1999" w:type="dxa"/>
          </w:tcPr>
          <w:p w14:paraId="66C7C979"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198909B7"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39467464"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5EEC020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1F16E7B7"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4C20E197" w14:textId="77777777" w:rsidTr="005435A9">
        <w:trPr>
          <w:trHeight w:val="668"/>
        </w:trPr>
        <w:tc>
          <w:tcPr>
            <w:tcW w:w="1999" w:type="dxa"/>
          </w:tcPr>
          <w:p w14:paraId="1BF89BB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1241-3-0001</w:t>
            </w:r>
          </w:p>
        </w:tc>
        <w:tc>
          <w:tcPr>
            <w:tcW w:w="2621" w:type="dxa"/>
          </w:tcPr>
          <w:p w14:paraId="2B7B2E8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Equipo de cómputo y de tecnologías de la información </w:t>
            </w:r>
          </w:p>
        </w:tc>
        <w:tc>
          <w:tcPr>
            <w:tcW w:w="3083" w:type="dxa"/>
          </w:tcPr>
          <w:p w14:paraId="2FB593F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63FB36A9"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376CE4D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$ 82,115.01</w:t>
            </w:r>
          </w:p>
        </w:tc>
        <w:tc>
          <w:tcPr>
            <w:tcW w:w="3391" w:type="dxa"/>
          </w:tcPr>
          <w:p w14:paraId="6794A23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SAFE CENTRY COMERCIALIZADORA</w:t>
            </w:r>
          </w:p>
        </w:tc>
      </w:tr>
      <w:tr w:rsidR="008F668B" w:rsidRPr="008F668B" w14:paraId="43205BA3" w14:textId="77777777" w:rsidTr="005435A9">
        <w:trPr>
          <w:trHeight w:val="668"/>
        </w:trPr>
        <w:tc>
          <w:tcPr>
            <w:tcW w:w="1999" w:type="dxa"/>
          </w:tcPr>
          <w:p w14:paraId="247B391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lastRenderedPageBreak/>
              <w:t>1241-9-0001</w:t>
            </w:r>
          </w:p>
        </w:tc>
        <w:tc>
          <w:tcPr>
            <w:tcW w:w="2621" w:type="dxa"/>
          </w:tcPr>
          <w:p w14:paraId="264B16E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Otros mobiliarios y equipos de administración </w:t>
            </w:r>
          </w:p>
        </w:tc>
        <w:tc>
          <w:tcPr>
            <w:tcW w:w="3083" w:type="dxa"/>
          </w:tcPr>
          <w:p w14:paraId="29B98D8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4E7855E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7985610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$3,990.00</w:t>
            </w:r>
          </w:p>
        </w:tc>
        <w:tc>
          <w:tcPr>
            <w:tcW w:w="3391" w:type="dxa"/>
          </w:tcPr>
          <w:p w14:paraId="0CE8340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MAYOREO ELECTRONICO PENINSULAR SA DE CV</w:t>
            </w:r>
          </w:p>
        </w:tc>
      </w:tr>
      <w:tr w:rsidR="008F668B" w:rsidRPr="008F668B" w14:paraId="6F69B19A" w14:textId="77777777" w:rsidTr="005435A9">
        <w:trPr>
          <w:trHeight w:val="668"/>
        </w:trPr>
        <w:tc>
          <w:tcPr>
            <w:tcW w:w="1999" w:type="dxa"/>
          </w:tcPr>
          <w:p w14:paraId="4B68626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1242-1-0001</w:t>
            </w:r>
          </w:p>
        </w:tc>
        <w:tc>
          <w:tcPr>
            <w:tcW w:w="2621" w:type="dxa"/>
          </w:tcPr>
          <w:p w14:paraId="7E94736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Mobiliario y equipo educacional y recreativo</w:t>
            </w:r>
          </w:p>
        </w:tc>
        <w:tc>
          <w:tcPr>
            <w:tcW w:w="3083" w:type="dxa"/>
          </w:tcPr>
          <w:p w14:paraId="201CB3D4"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082B8B7C"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0992C1C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E1FDB4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$128,374.70</w:t>
            </w:r>
          </w:p>
        </w:tc>
        <w:tc>
          <w:tcPr>
            <w:tcW w:w="3391" w:type="dxa"/>
          </w:tcPr>
          <w:p w14:paraId="072D4982" w14:textId="77777777" w:rsidR="008F668B" w:rsidRPr="008F668B" w:rsidRDefault="008F668B" w:rsidP="008F668B">
            <w:pPr>
              <w:spacing w:line="276" w:lineRule="auto"/>
              <w:jc w:val="center"/>
              <w:rPr>
                <w:rFonts w:ascii="Lato" w:eastAsia="Times New Roman" w:hAnsi="Lato" w:cs="Arial"/>
                <w:lang w:val="fr-FR"/>
              </w:rPr>
            </w:pPr>
            <w:r w:rsidRPr="008F668B">
              <w:rPr>
                <w:rFonts w:ascii="Lato" w:eastAsia="Times New Roman" w:hAnsi="Lato" w:cs="Arial"/>
                <w:lang w:val="fr-FR"/>
              </w:rPr>
              <w:t>MENLU DEL SURESTE, SA DE CV</w:t>
            </w:r>
          </w:p>
        </w:tc>
      </w:tr>
      <w:tr w:rsidR="008F668B" w:rsidRPr="008F668B" w14:paraId="40B90699" w14:textId="77777777" w:rsidTr="005435A9">
        <w:trPr>
          <w:trHeight w:val="668"/>
        </w:trPr>
        <w:tc>
          <w:tcPr>
            <w:tcW w:w="1999" w:type="dxa"/>
          </w:tcPr>
          <w:p w14:paraId="44CF55A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1242-3-0001</w:t>
            </w:r>
          </w:p>
        </w:tc>
        <w:tc>
          <w:tcPr>
            <w:tcW w:w="2621" w:type="dxa"/>
          </w:tcPr>
          <w:p w14:paraId="6116F46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Cámaras fotográfica y de video</w:t>
            </w:r>
          </w:p>
        </w:tc>
        <w:tc>
          <w:tcPr>
            <w:tcW w:w="3083" w:type="dxa"/>
          </w:tcPr>
          <w:p w14:paraId="48AB582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7062B619"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15F0D1AC"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2A87F3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$ 16,563.41</w:t>
            </w:r>
          </w:p>
        </w:tc>
        <w:tc>
          <w:tcPr>
            <w:tcW w:w="3391" w:type="dxa"/>
          </w:tcPr>
          <w:p w14:paraId="25261324" w14:textId="77777777" w:rsidR="008F668B" w:rsidRPr="008F668B" w:rsidRDefault="008F668B" w:rsidP="008F668B">
            <w:pPr>
              <w:spacing w:line="276" w:lineRule="auto"/>
              <w:jc w:val="center"/>
              <w:rPr>
                <w:rFonts w:ascii="Lato" w:eastAsia="Times New Roman" w:hAnsi="Lato" w:cs="Arial"/>
                <w:lang w:val="fr-FR"/>
              </w:rPr>
            </w:pPr>
            <w:r w:rsidRPr="008F668B">
              <w:rPr>
                <w:rFonts w:ascii="Lato" w:eastAsia="Times New Roman" w:hAnsi="Lato" w:cs="Arial"/>
                <w:lang w:val="fr-FR"/>
              </w:rPr>
              <w:t>MENLU DEL SURESTE, SA DE CV</w:t>
            </w:r>
          </w:p>
        </w:tc>
      </w:tr>
      <w:tr w:rsidR="008F668B" w:rsidRPr="008F668B" w14:paraId="36808DAC" w14:textId="77777777" w:rsidTr="005435A9">
        <w:trPr>
          <w:trHeight w:val="668"/>
        </w:trPr>
        <w:tc>
          <w:tcPr>
            <w:tcW w:w="1999" w:type="dxa"/>
          </w:tcPr>
          <w:p w14:paraId="153EF01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1244-1-0001</w:t>
            </w:r>
          </w:p>
        </w:tc>
        <w:tc>
          <w:tcPr>
            <w:tcW w:w="2621" w:type="dxa"/>
          </w:tcPr>
          <w:p w14:paraId="2A8DEB1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Vehículos y equipo de transporte</w:t>
            </w:r>
          </w:p>
        </w:tc>
        <w:tc>
          <w:tcPr>
            <w:tcW w:w="3083" w:type="dxa"/>
          </w:tcPr>
          <w:p w14:paraId="21809C7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5DFE285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7A5D64A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6BEBEBA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$196,997.00</w:t>
            </w:r>
          </w:p>
        </w:tc>
        <w:tc>
          <w:tcPr>
            <w:tcW w:w="3391" w:type="dxa"/>
          </w:tcPr>
          <w:p w14:paraId="54BB74E6"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BICIMOTOS SA</w:t>
            </w:r>
          </w:p>
        </w:tc>
      </w:tr>
      <w:tr w:rsidR="008F668B" w:rsidRPr="008F668B" w14:paraId="40F7EA59" w14:textId="77777777" w:rsidTr="005435A9">
        <w:trPr>
          <w:trHeight w:val="668"/>
        </w:trPr>
        <w:tc>
          <w:tcPr>
            <w:tcW w:w="1999" w:type="dxa"/>
          </w:tcPr>
          <w:p w14:paraId="7CC7CB7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1246-5-001</w:t>
            </w:r>
          </w:p>
        </w:tc>
        <w:tc>
          <w:tcPr>
            <w:tcW w:w="2621" w:type="dxa"/>
          </w:tcPr>
          <w:p w14:paraId="17D54EC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Equipo de comunicación y telecomunicación </w:t>
            </w:r>
          </w:p>
        </w:tc>
        <w:tc>
          <w:tcPr>
            <w:tcW w:w="3083" w:type="dxa"/>
          </w:tcPr>
          <w:p w14:paraId="6D3AF057"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09233C9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7D7E716"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20C9115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$20,811.47</w:t>
            </w:r>
          </w:p>
        </w:tc>
        <w:tc>
          <w:tcPr>
            <w:tcW w:w="3391" w:type="dxa"/>
          </w:tcPr>
          <w:p w14:paraId="5CABAC2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DEIVY DE JESUS CABRERA LARA</w:t>
            </w:r>
          </w:p>
        </w:tc>
      </w:tr>
      <w:tr w:rsidR="008F668B" w:rsidRPr="008F668B" w14:paraId="70D71686" w14:textId="77777777" w:rsidTr="005435A9">
        <w:trPr>
          <w:trHeight w:val="668"/>
        </w:trPr>
        <w:tc>
          <w:tcPr>
            <w:tcW w:w="1999" w:type="dxa"/>
          </w:tcPr>
          <w:p w14:paraId="01E6292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1246-7-001</w:t>
            </w:r>
          </w:p>
        </w:tc>
        <w:tc>
          <w:tcPr>
            <w:tcW w:w="2621" w:type="dxa"/>
          </w:tcPr>
          <w:p w14:paraId="75C6A32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Herramientas y maquinaria</w:t>
            </w:r>
          </w:p>
        </w:tc>
        <w:tc>
          <w:tcPr>
            <w:tcW w:w="3083" w:type="dxa"/>
          </w:tcPr>
          <w:p w14:paraId="606ECA8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155D152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F007CA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0BA5766"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$66,790.18</w:t>
            </w:r>
          </w:p>
        </w:tc>
        <w:tc>
          <w:tcPr>
            <w:tcW w:w="3391" w:type="dxa"/>
          </w:tcPr>
          <w:p w14:paraId="47B7CA4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CIA. FERNANDEZ DE MERIDA SA DE CV</w:t>
            </w:r>
          </w:p>
        </w:tc>
      </w:tr>
      <w:tr w:rsidR="008F668B" w:rsidRPr="008F668B" w14:paraId="7D788F3D" w14:textId="77777777" w:rsidTr="005435A9">
        <w:trPr>
          <w:trHeight w:val="668"/>
        </w:trPr>
        <w:tc>
          <w:tcPr>
            <w:tcW w:w="1999" w:type="dxa"/>
          </w:tcPr>
          <w:p w14:paraId="0687F6A3" w14:textId="77777777" w:rsidR="008F668B" w:rsidRPr="008F668B" w:rsidRDefault="008F668B" w:rsidP="008F668B">
            <w:pPr>
              <w:spacing w:line="276" w:lineRule="auto"/>
              <w:jc w:val="center"/>
              <w:rPr>
                <w:rFonts w:ascii="Lato" w:eastAsia="Times New Roman" w:hAnsi="Lato" w:cs="Arial"/>
              </w:rPr>
            </w:pPr>
          </w:p>
        </w:tc>
        <w:tc>
          <w:tcPr>
            <w:tcW w:w="2621" w:type="dxa"/>
          </w:tcPr>
          <w:p w14:paraId="290D8AAE" w14:textId="77777777" w:rsidR="008F668B" w:rsidRPr="008F668B" w:rsidRDefault="008F668B" w:rsidP="008F668B">
            <w:pPr>
              <w:spacing w:line="276" w:lineRule="auto"/>
              <w:jc w:val="center"/>
              <w:rPr>
                <w:rFonts w:ascii="Lato" w:eastAsia="Times New Roman" w:hAnsi="Lato" w:cs="Arial"/>
              </w:rPr>
            </w:pPr>
          </w:p>
        </w:tc>
        <w:tc>
          <w:tcPr>
            <w:tcW w:w="3083" w:type="dxa"/>
          </w:tcPr>
          <w:p w14:paraId="078E0949" w14:textId="77777777" w:rsidR="008F668B" w:rsidRPr="008F668B" w:rsidRDefault="008F668B" w:rsidP="008F668B">
            <w:pPr>
              <w:jc w:val="center"/>
              <w:rPr>
                <w:rFonts w:ascii="Lato" w:eastAsia="Times New Roman" w:hAnsi="Lato" w:cs="Arial"/>
              </w:rPr>
            </w:pPr>
          </w:p>
        </w:tc>
        <w:tc>
          <w:tcPr>
            <w:tcW w:w="2466" w:type="dxa"/>
          </w:tcPr>
          <w:p w14:paraId="6F06E15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$515,641.77</w:t>
            </w:r>
          </w:p>
        </w:tc>
        <w:tc>
          <w:tcPr>
            <w:tcW w:w="3391" w:type="dxa"/>
          </w:tcPr>
          <w:p w14:paraId="76001D7F" w14:textId="77777777" w:rsidR="008F668B" w:rsidRPr="008F668B" w:rsidRDefault="008F668B" w:rsidP="008F668B">
            <w:pPr>
              <w:spacing w:line="276" w:lineRule="auto"/>
              <w:jc w:val="center"/>
              <w:rPr>
                <w:rFonts w:ascii="Lato" w:eastAsia="Times New Roman" w:hAnsi="Lato" w:cs="Arial"/>
              </w:rPr>
            </w:pPr>
          </w:p>
        </w:tc>
      </w:tr>
    </w:tbl>
    <w:p w14:paraId="151C0BFA" w14:textId="77777777" w:rsidR="008F668B" w:rsidRPr="008F668B" w:rsidRDefault="008F668B" w:rsidP="008F668B">
      <w:pPr>
        <w:spacing w:after="200" w:line="276" w:lineRule="auto"/>
        <w:rPr>
          <w:rFonts w:ascii="Lato" w:eastAsia="Calibri" w:hAnsi="Lato" w:cs="Arial"/>
          <w:b/>
          <w:kern w:val="0"/>
          <w:sz w:val="20"/>
          <w:szCs w:val="20"/>
          <w:u w:val="single"/>
          <w14:ligatures w14:val="none"/>
        </w:rPr>
      </w:pPr>
    </w:p>
    <w:p w14:paraId="17D48032" w14:textId="27CD9790" w:rsidR="007065F4" w:rsidRDefault="007065F4" w:rsidP="008F668B">
      <w:pPr>
        <w:spacing w:after="200" w:line="276" w:lineRule="auto"/>
        <w:rPr>
          <w:rFonts w:ascii="Lato" w:eastAsia="Calibri" w:hAnsi="Lato" w:cs="Arial"/>
          <w:b/>
          <w:kern w:val="0"/>
          <w:sz w:val="20"/>
          <w:szCs w:val="20"/>
          <w:u w:val="single"/>
          <w14:ligatures w14:val="none"/>
        </w:rPr>
      </w:pPr>
    </w:p>
    <w:p w14:paraId="153C33A6" w14:textId="77777777" w:rsidR="006269DE" w:rsidRDefault="006269DE" w:rsidP="008F668B">
      <w:pPr>
        <w:spacing w:after="200" w:line="276" w:lineRule="auto"/>
        <w:rPr>
          <w:rFonts w:ascii="Lato" w:eastAsia="Calibri" w:hAnsi="Lato" w:cs="Arial"/>
          <w:b/>
          <w:kern w:val="0"/>
          <w:sz w:val="20"/>
          <w:szCs w:val="20"/>
          <w:u w:val="single"/>
          <w14:ligatures w14:val="none"/>
        </w:rPr>
      </w:pPr>
    </w:p>
    <w:p w14:paraId="70043030" w14:textId="10A4A82D" w:rsidR="008F668B" w:rsidRPr="008F668B" w:rsidRDefault="008F668B" w:rsidP="008F668B">
      <w:pPr>
        <w:spacing w:after="200" w:line="276" w:lineRule="auto"/>
        <w:rPr>
          <w:rFonts w:ascii="Lato" w:eastAsia="Calibri" w:hAnsi="Lato" w:cs="Arial"/>
          <w:b/>
          <w:kern w:val="0"/>
          <w:sz w:val="20"/>
          <w:szCs w:val="20"/>
          <w:u w:val="single"/>
          <w14:ligatures w14:val="none"/>
        </w:rPr>
      </w:pPr>
      <w:r w:rsidRPr="008F668B">
        <w:rPr>
          <w:rFonts w:ascii="Lato" w:eastAsia="Calibri" w:hAnsi="Lato" w:cs="Arial"/>
          <w:b/>
          <w:kern w:val="0"/>
          <w:sz w:val="20"/>
          <w:szCs w:val="20"/>
          <w:u w:val="single"/>
          <w14:ligatures w14:val="none"/>
        </w:rPr>
        <w:lastRenderedPageBreak/>
        <w:t>AÑO   2025</w:t>
      </w:r>
    </w:p>
    <w:p w14:paraId="6BB98E62"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enero de 2025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 xml:space="preserve">adquirió bienes muebles. </w:t>
      </w:r>
    </w:p>
    <w:p w14:paraId="489823A3"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28 de febrero de 2025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61287F99" w14:textId="77777777" w:rsidTr="005435A9">
        <w:trPr>
          <w:trHeight w:val="459"/>
        </w:trPr>
        <w:tc>
          <w:tcPr>
            <w:tcW w:w="1999" w:type="dxa"/>
          </w:tcPr>
          <w:p w14:paraId="0F9BFC8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6E34B35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76D1160D"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4E47DDE5"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361866B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66BDF9FF" w14:textId="77777777" w:rsidTr="005435A9">
        <w:trPr>
          <w:trHeight w:val="668"/>
        </w:trPr>
        <w:tc>
          <w:tcPr>
            <w:tcW w:w="1999" w:type="dxa"/>
          </w:tcPr>
          <w:p w14:paraId="69B3EE9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1241-1-0001</w:t>
            </w:r>
          </w:p>
        </w:tc>
        <w:tc>
          <w:tcPr>
            <w:tcW w:w="2621" w:type="dxa"/>
          </w:tcPr>
          <w:p w14:paraId="36D5FBA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Mobiliario y equipo de administración </w:t>
            </w:r>
          </w:p>
        </w:tc>
        <w:tc>
          <w:tcPr>
            <w:tcW w:w="3083" w:type="dxa"/>
          </w:tcPr>
          <w:p w14:paraId="4A24818C"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758ABB1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6637418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70D9EDD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$ 30,610.08</w:t>
            </w:r>
          </w:p>
        </w:tc>
        <w:tc>
          <w:tcPr>
            <w:tcW w:w="3391" w:type="dxa"/>
          </w:tcPr>
          <w:p w14:paraId="7385954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DDR SA DE CV</w:t>
            </w:r>
          </w:p>
        </w:tc>
      </w:tr>
      <w:tr w:rsidR="008F668B" w:rsidRPr="008F668B" w14:paraId="0A51765C" w14:textId="77777777" w:rsidTr="005435A9">
        <w:trPr>
          <w:trHeight w:val="668"/>
        </w:trPr>
        <w:tc>
          <w:tcPr>
            <w:tcW w:w="1999" w:type="dxa"/>
          </w:tcPr>
          <w:p w14:paraId="212CA70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1241-9-0001</w:t>
            </w:r>
          </w:p>
        </w:tc>
        <w:tc>
          <w:tcPr>
            <w:tcW w:w="2621" w:type="dxa"/>
          </w:tcPr>
          <w:p w14:paraId="4911310E"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Otros mobiliarios y equipos de administración </w:t>
            </w:r>
          </w:p>
        </w:tc>
        <w:tc>
          <w:tcPr>
            <w:tcW w:w="3083" w:type="dxa"/>
          </w:tcPr>
          <w:p w14:paraId="3393BAA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BANORTE RECURSOS PROPIOS RECAUDADOS</w:t>
            </w:r>
          </w:p>
          <w:p w14:paraId="456D81D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151A429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$ 1,9990.00</w:t>
            </w:r>
          </w:p>
        </w:tc>
        <w:tc>
          <w:tcPr>
            <w:tcW w:w="3391" w:type="dxa"/>
          </w:tcPr>
          <w:p w14:paraId="2B7A350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NUEVA WALMART DE MÉXICO, S. DE R.L. DE C.V. T</w:t>
            </w:r>
          </w:p>
        </w:tc>
      </w:tr>
      <w:tr w:rsidR="008F668B" w:rsidRPr="008F668B" w14:paraId="6E64F3D0" w14:textId="77777777" w:rsidTr="005435A9">
        <w:trPr>
          <w:trHeight w:val="446"/>
        </w:trPr>
        <w:tc>
          <w:tcPr>
            <w:tcW w:w="1999" w:type="dxa"/>
          </w:tcPr>
          <w:p w14:paraId="723663F6" w14:textId="77777777" w:rsidR="008F668B" w:rsidRPr="008F668B" w:rsidRDefault="008F668B" w:rsidP="008F668B">
            <w:pPr>
              <w:spacing w:line="276" w:lineRule="auto"/>
              <w:jc w:val="center"/>
              <w:rPr>
                <w:rFonts w:ascii="Lato" w:eastAsia="Times New Roman" w:hAnsi="Lato" w:cs="Arial"/>
              </w:rPr>
            </w:pPr>
          </w:p>
        </w:tc>
        <w:tc>
          <w:tcPr>
            <w:tcW w:w="2621" w:type="dxa"/>
          </w:tcPr>
          <w:p w14:paraId="2BA5CB94" w14:textId="77777777" w:rsidR="008F668B" w:rsidRPr="008F668B" w:rsidRDefault="008F668B" w:rsidP="008F668B">
            <w:pPr>
              <w:spacing w:line="276" w:lineRule="auto"/>
              <w:jc w:val="center"/>
              <w:rPr>
                <w:rFonts w:ascii="Lato" w:eastAsia="Times New Roman" w:hAnsi="Lato" w:cs="Arial"/>
              </w:rPr>
            </w:pPr>
          </w:p>
        </w:tc>
        <w:tc>
          <w:tcPr>
            <w:tcW w:w="3083" w:type="dxa"/>
          </w:tcPr>
          <w:p w14:paraId="127FC64F" w14:textId="77777777" w:rsidR="008F668B" w:rsidRPr="008F668B" w:rsidRDefault="008F668B" w:rsidP="008F668B">
            <w:pPr>
              <w:jc w:val="center"/>
              <w:rPr>
                <w:rFonts w:ascii="Lato" w:eastAsia="Times New Roman" w:hAnsi="Lato" w:cs="Arial"/>
              </w:rPr>
            </w:pPr>
          </w:p>
        </w:tc>
        <w:tc>
          <w:tcPr>
            <w:tcW w:w="2466" w:type="dxa"/>
          </w:tcPr>
          <w:p w14:paraId="4AE77A7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32,600.08</w:t>
            </w:r>
          </w:p>
        </w:tc>
        <w:tc>
          <w:tcPr>
            <w:tcW w:w="3391" w:type="dxa"/>
          </w:tcPr>
          <w:p w14:paraId="2D534403" w14:textId="77777777" w:rsidR="008F668B" w:rsidRPr="008F668B" w:rsidRDefault="008F668B" w:rsidP="008F668B">
            <w:pPr>
              <w:spacing w:line="276" w:lineRule="auto"/>
              <w:jc w:val="center"/>
              <w:rPr>
                <w:rFonts w:ascii="Lato" w:eastAsia="Times New Roman" w:hAnsi="Lato" w:cs="Arial"/>
              </w:rPr>
            </w:pPr>
          </w:p>
        </w:tc>
      </w:tr>
    </w:tbl>
    <w:p w14:paraId="31EA72C4"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0A419AF4"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31 de marzo de 2025 </w:t>
      </w:r>
      <w:r w:rsidRPr="008F668B">
        <w:rPr>
          <w:rFonts w:ascii="Lato" w:eastAsia="Times New Roman" w:hAnsi="Lato" w:cs="Arial"/>
          <w:kern w:val="0"/>
          <w:sz w:val="20"/>
          <w:szCs w:val="20"/>
          <w:lang w:val="es-ES" w:eastAsia="es-ES"/>
          <w14:ligatures w14:val="none"/>
        </w:rPr>
        <w:t xml:space="preserve">el Parque Científico y Tecnológico de Yucatán no </w:t>
      </w:r>
      <w:r w:rsidRPr="008F668B">
        <w:rPr>
          <w:rFonts w:ascii="Lato" w:eastAsia="Calibri" w:hAnsi="Lato" w:cs="Arial"/>
          <w:kern w:val="0"/>
          <w:sz w:val="20"/>
          <w:szCs w:val="20"/>
          <w14:ligatures w14:val="none"/>
        </w:rPr>
        <w:t xml:space="preserve">adquirió bienes muebles. </w:t>
      </w:r>
    </w:p>
    <w:p w14:paraId="11E23CA3"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abril de 2025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44F835B4" w14:textId="77777777" w:rsidTr="005435A9">
        <w:trPr>
          <w:trHeight w:val="459"/>
        </w:trPr>
        <w:tc>
          <w:tcPr>
            <w:tcW w:w="1999" w:type="dxa"/>
          </w:tcPr>
          <w:p w14:paraId="0B88FBD5"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2131C04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0CAAD3A4"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1085FE9E"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7F85A42C"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026D203E" w14:textId="77777777" w:rsidTr="005435A9">
        <w:trPr>
          <w:trHeight w:val="668"/>
        </w:trPr>
        <w:tc>
          <w:tcPr>
            <w:tcW w:w="1999" w:type="dxa"/>
          </w:tcPr>
          <w:p w14:paraId="01310ED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1246-7-0001</w:t>
            </w:r>
          </w:p>
        </w:tc>
        <w:tc>
          <w:tcPr>
            <w:tcW w:w="2621" w:type="dxa"/>
          </w:tcPr>
          <w:p w14:paraId="5212F66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Maquinaria, otros equipos y herramientas  </w:t>
            </w:r>
          </w:p>
        </w:tc>
        <w:tc>
          <w:tcPr>
            <w:tcW w:w="3083" w:type="dxa"/>
          </w:tcPr>
          <w:p w14:paraId="3C84361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371B359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9E4C98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9137BA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$ 3,524.66</w:t>
            </w:r>
          </w:p>
        </w:tc>
        <w:tc>
          <w:tcPr>
            <w:tcW w:w="3391" w:type="dxa"/>
          </w:tcPr>
          <w:p w14:paraId="0B7AD5E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COMPAÑIA FERNANDEZ DE MERIDA</w:t>
            </w:r>
          </w:p>
        </w:tc>
      </w:tr>
    </w:tbl>
    <w:p w14:paraId="3A5410E0" w14:textId="77777777" w:rsidR="006269DE" w:rsidRDefault="006269DE" w:rsidP="008F668B">
      <w:pPr>
        <w:spacing w:after="200" w:line="276" w:lineRule="auto"/>
        <w:rPr>
          <w:rFonts w:ascii="Lato" w:eastAsia="Calibri" w:hAnsi="Lato" w:cs="Arial"/>
          <w:kern w:val="0"/>
          <w:sz w:val="20"/>
          <w:szCs w:val="20"/>
          <w14:ligatures w14:val="none"/>
        </w:rPr>
      </w:pPr>
    </w:p>
    <w:p w14:paraId="2A0945A3" w14:textId="77777777" w:rsidR="006269DE" w:rsidRDefault="006269DE" w:rsidP="008F668B">
      <w:pPr>
        <w:spacing w:after="200" w:line="276" w:lineRule="auto"/>
        <w:rPr>
          <w:rFonts w:ascii="Lato" w:eastAsia="Calibri" w:hAnsi="Lato" w:cs="Arial"/>
          <w:kern w:val="0"/>
          <w:sz w:val="20"/>
          <w:szCs w:val="20"/>
          <w14:ligatures w14:val="none"/>
        </w:rPr>
      </w:pPr>
    </w:p>
    <w:p w14:paraId="0E7692E4" w14:textId="4618372B" w:rsid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lastRenderedPageBreak/>
        <w:t xml:space="preserve">Al 31 mayo de 2025 </w:t>
      </w:r>
      <w:bookmarkStart w:id="3" w:name="_Hlk203043597"/>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41A75DD7" w14:textId="77777777" w:rsidTr="005435A9">
        <w:trPr>
          <w:trHeight w:val="459"/>
        </w:trPr>
        <w:tc>
          <w:tcPr>
            <w:tcW w:w="1999" w:type="dxa"/>
          </w:tcPr>
          <w:p w14:paraId="75EDFFD4" w14:textId="77777777" w:rsidR="008F668B" w:rsidRPr="008F668B" w:rsidRDefault="008F668B" w:rsidP="008F668B">
            <w:pPr>
              <w:spacing w:line="276" w:lineRule="auto"/>
              <w:jc w:val="center"/>
              <w:rPr>
                <w:rFonts w:ascii="Lato" w:eastAsia="Times New Roman" w:hAnsi="Lato" w:cs="Arial"/>
                <w:b/>
                <w:bCs/>
              </w:rPr>
            </w:pPr>
            <w:bookmarkStart w:id="4" w:name="_Hlk203043607"/>
            <w:bookmarkEnd w:id="3"/>
            <w:r w:rsidRPr="008F668B">
              <w:rPr>
                <w:rFonts w:ascii="Lato" w:eastAsia="Times New Roman" w:hAnsi="Lato" w:cs="Arial"/>
                <w:b/>
                <w:bCs/>
              </w:rPr>
              <w:t>Cuenta Contable</w:t>
            </w:r>
          </w:p>
        </w:tc>
        <w:tc>
          <w:tcPr>
            <w:tcW w:w="2621" w:type="dxa"/>
          </w:tcPr>
          <w:p w14:paraId="467C6166"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2CB169C9"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2D3414CB"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420E823E"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56B64C54" w14:textId="77777777" w:rsidTr="005435A9">
        <w:trPr>
          <w:trHeight w:val="668"/>
        </w:trPr>
        <w:tc>
          <w:tcPr>
            <w:tcW w:w="1999" w:type="dxa"/>
          </w:tcPr>
          <w:p w14:paraId="4CC7C85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1246-7-0001</w:t>
            </w:r>
          </w:p>
        </w:tc>
        <w:tc>
          <w:tcPr>
            <w:tcW w:w="2621" w:type="dxa"/>
          </w:tcPr>
          <w:p w14:paraId="275E67A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Maquinaria, otros equipos y herramientas  </w:t>
            </w:r>
          </w:p>
        </w:tc>
        <w:tc>
          <w:tcPr>
            <w:tcW w:w="3083" w:type="dxa"/>
          </w:tcPr>
          <w:p w14:paraId="6BBB89FF"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14A9E00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5404C8C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6968E3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$ 2,634.36</w:t>
            </w:r>
          </w:p>
        </w:tc>
        <w:tc>
          <w:tcPr>
            <w:tcW w:w="3391" w:type="dxa"/>
          </w:tcPr>
          <w:p w14:paraId="68DBE39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COMPAÑIA FERNANDEZ DE MERIDA</w:t>
            </w:r>
          </w:p>
        </w:tc>
      </w:tr>
      <w:bookmarkEnd w:id="4"/>
    </w:tbl>
    <w:p w14:paraId="2A9B08C2"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18ABD6F1"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Al 30 de junio de 2025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5F07D98F" w14:textId="77777777" w:rsidTr="005435A9">
        <w:trPr>
          <w:trHeight w:val="459"/>
        </w:trPr>
        <w:tc>
          <w:tcPr>
            <w:tcW w:w="1999" w:type="dxa"/>
          </w:tcPr>
          <w:p w14:paraId="13619493"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218D87A6"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4D99A047"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19A6ADB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2A6425B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5BEA789A" w14:textId="77777777" w:rsidTr="005435A9">
        <w:trPr>
          <w:trHeight w:val="668"/>
        </w:trPr>
        <w:tc>
          <w:tcPr>
            <w:tcW w:w="1999" w:type="dxa"/>
          </w:tcPr>
          <w:p w14:paraId="4B323B5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1246-7-0001</w:t>
            </w:r>
          </w:p>
        </w:tc>
        <w:tc>
          <w:tcPr>
            <w:tcW w:w="2621" w:type="dxa"/>
          </w:tcPr>
          <w:p w14:paraId="611C0E4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Maquinaria, otros equipos y herramientas  </w:t>
            </w:r>
          </w:p>
        </w:tc>
        <w:tc>
          <w:tcPr>
            <w:tcW w:w="3083" w:type="dxa"/>
          </w:tcPr>
          <w:p w14:paraId="0C5D0CDF"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68C36E46"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C6A542A"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062B95D8"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$ 23,290.00</w:t>
            </w:r>
          </w:p>
        </w:tc>
        <w:tc>
          <w:tcPr>
            <w:tcW w:w="3391" w:type="dxa"/>
          </w:tcPr>
          <w:p w14:paraId="512036F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GABRIELA YASMIN ARAGON SILVA</w:t>
            </w:r>
          </w:p>
        </w:tc>
      </w:tr>
    </w:tbl>
    <w:p w14:paraId="4D218CFA"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1B2A3547"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31 de julio de 2025 el</w:t>
      </w:r>
      <w:r w:rsidRPr="008F668B">
        <w:rPr>
          <w:rFonts w:ascii="Lato" w:eastAsia="Times New Roman" w:hAnsi="Lato" w:cs="Arial"/>
          <w:kern w:val="0"/>
          <w:sz w:val="20"/>
          <w:szCs w:val="20"/>
          <w:lang w:val="es-ES" w:eastAsia="es-ES"/>
          <w14:ligatures w14:val="none"/>
        </w:rPr>
        <w:t xml:space="preserve"> Parque Científico y Tecnológico de Yucatán no </w:t>
      </w:r>
      <w:r w:rsidRPr="008F668B">
        <w:rPr>
          <w:rFonts w:ascii="Lato" w:eastAsia="Calibri" w:hAnsi="Lato" w:cs="Arial"/>
          <w:kern w:val="0"/>
          <w:sz w:val="20"/>
          <w:szCs w:val="20"/>
          <w14:ligatures w14:val="none"/>
        </w:rPr>
        <w:t>adquirió bienes muebles</w:t>
      </w:r>
    </w:p>
    <w:p w14:paraId="3D4AB232"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31 de agosto de 2025 el</w:t>
      </w:r>
      <w:r w:rsidRPr="008F668B">
        <w:rPr>
          <w:rFonts w:ascii="Lato" w:eastAsia="Times New Roman" w:hAnsi="Lato" w:cs="Arial"/>
          <w:kern w:val="0"/>
          <w:sz w:val="20"/>
          <w:szCs w:val="20"/>
          <w:lang w:val="es-ES" w:eastAsia="es-ES"/>
          <w14:ligatures w14:val="none"/>
        </w:rPr>
        <w:t xml:space="preserve"> Parque Científico y Tecnológico de Yucatán no </w:t>
      </w:r>
      <w:r w:rsidRPr="008F668B">
        <w:rPr>
          <w:rFonts w:ascii="Lato" w:eastAsia="Calibri" w:hAnsi="Lato" w:cs="Arial"/>
          <w:kern w:val="0"/>
          <w:sz w:val="20"/>
          <w:szCs w:val="20"/>
          <w14:ligatures w14:val="none"/>
        </w:rPr>
        <w:t>adquirió bienes muebles</w:t>
      </w:r>
    </w:p>
    <w:p w14:paraId="75A2F3FD"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30 de septiembre de 2025 el</w:t>
      </w:r>
      <w:r w:rsidRPr="008F668B">
        <w:rPr>
          <w:rFonts w:ascii="Lato" w:eastAsia="Times New Roman" w:hAnsi="Lato" w:cs="Arial"/>
          <w:kern w:val="0"/>
          <w:sz w:val="20"/>
          <w:szCs w:val="20"/>
          <w:lang w:val="es-ES" w:eastAsia="es-ES"/>
          <w14:ligatures w14:val="none"/>
        </w:rPr>
        <w:t xml:space="preserve">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1114510C" w14:textId="77777777" w:rsidTr="005435A9">
        <w:trPr>
          <w:trHeight w:val="459"/>
        </w:trPr>
        <w:tc>
          <w:tcPr>
            <w:tcW w:w="1999" w:type="dxa"/>
          </w:tcPr>
          <w:p w14:paraId="07772A39"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019B832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46045793"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2FA0706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3905081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15823768" w14:textId="77777777" w:rsidTr="005435A9">
        <w:trPr>
          <w:trHeight w:val="668"/>
        </w:trPr>
        <w:tc>
          <w:tcPr>
            <w:tcW w:w="1999" w:type="dxa"/>
          </w:tcPr>
          <w:p w14:paraId="5375E20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1246-7-0001</w:t>
            </w:r>
          </w:p>
        </w:tc>
        <w:tc>
          <w:tcPr>
            <w:tcW w:w="2621" w:type="dxa"/>
          </w:tcPr>
          <w:p w14:paraId="6C6DB20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Maquinaria, otros equipos y herramientas  </w:t>
            </w:r>
          </w:p>
        </w:tc>
        <w:tc>
          <w:tcPr>
            <w:tcW w:w="3083" w:type="dxa"/>
          </w:tcPr>
          <w:p w14:paraId="4753EEA4"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79F6EEA7"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112E7E26"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3FAA267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$ 3,842.00</w:t>
            </w:r>
          </w:p>
        </w:tc>
        <w:tc>
          <w:tcPr>
            <w:tcW w:w="3391" w:type="dxa"/>
          </w:tcPr>
          <w:p w14:paraId="7D93431A"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REFRIMART DE MEXICO SA DE CV</w:t>
            </w:r>
          </w:p>
        </w:tc>
      </w:tr>
      <w:tr w:rsidR="008F668B" w:rsidRPr="008F668B" w14:paraId="297DCFE7" w14:textId="77777777" w:rsidTr="005435A9">
        <w:trPr>
          <w:trHeight w:val="668"/>
        </w:trPr>
        <w:tc>
          <w:tcPr>
            <w:tcW w:w="1999" w:type="dxa"/>
          </w:tcPr>
          <w:p w14:paraId="3F94471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lastRenderedPageBreak/>
              <w:t>1241-1-0001</w:t>
            </w:r>
          </w:p>
        </w:tc>
        <w:tc>
          <w:tcPr>
            <w:tcW w:w="2621" w:type="dxa"/>
          </w:tcPr>
          <w:p w14:paraId="3678A4B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Mobiliario y equipo de administración </w:t>
            </w:r>
          </w:p>
        </w:tc>
        <w:tc>
          <w:tcPr>
            <w:tcW w:w="3083" w:type="dxa"/>
          </w:tcPr>
          <w:p w14:paraId="4D54968A"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4120089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04F68E9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01C98C8E"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$ 7,490.00</w:t>
            </w:r>
          </w:p>
        </w:tc>
        <w:tc>
          <w:tcPr>
            <w:tcW w:w="3391" w:type="dxa"/>
          </w:tcPr>
          <w:p w14:paraId="2C21D890"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MAYOREO ELECTRONICO PENINSULAR SA DE CV</w:t>
            </w:r>
          </w:p>
        </w:tc>
      </w:tr>
    </w:tbl>
    <w:p w14:paraId="5A9D9540" w14:textId="77777777" w:rsidR="008F668B" w:rsidRPr="008F668B" w:rsidRDefault="008F668B" w:rsidP="008F668B">
      <w:pPr>
        <w:spacing w:after="200" w:line="276" w:lineRule="auto"/>
        <w:rPr>
          <w:rFonts w:ascii="Lato" w:eastAsia="Calibri" w:hAnsi="Lato" w:cs="Arial"/>
          <w:kern w:val="0"/>
          <w:sz w:val="20"/>
          <w:szCs w:val="20"/>
          <w14:ligatures w14:val="none"/>
        </w:rPr>
      </w:pPr>
    </w:p>
    <w:p w14:paraId="6A73AB43"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Al 31 de octubre de 2025 el</w:t>
      </w:r>
      <w:r w:rsidRPr="008F668B">
        <w:rPr>
          <w:rFonts w:ascii="Lato" w:eastAsia="Times New Roman" w:hAnsi="Lato" w:cs="Arial"/>
          <w:kern w:val="0"/>
          <w:sz w:val="20"/>
          <w:szCs w:val="20"/>
          <w:lang w:val="es-ES" w:eastAsia="es-ES"/>
          <w14:ligatures w14:val="none"/>
        </w:rPr>
        <w:t xml:space="preserve"> Parque Científico y Tecnológico de Yucatán </w:t>
      </w:r>
      <w:r w:rsidRPr="008F668B">
        <w:rPr>
          <w:rFonts w:ascii="Lato" w:eastAsia="Calibri" w:hAnsi="Lato" w:cs="Arial"/>
          <w:kern w:val="0"/>
          <w:sz w:val="20"/>
          <w:szCs w:val="20"/>
          <w14:ligatures w14:val="none"/>
        </w:rPr>
        <w:t>adquirió los siguientes bienes:</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2E90EA7C" w14:textId="77777777" w:rsidTr="005435A9">
        <w:trPr>
          <w:trHeight w:val="459"/>
        </w:trPr>
        <w:tc>
          <w:tcPr>
            <w:tcW w:w="1999" w:type="dxa"/>
          </w:tcPr>
          <w:p w14:paraId="727E229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6C013731"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05AF5242"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1F36068"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60C6329F"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03088155" w14:textId="77777777" w:rsidTr="005435A9">
        <w:trPr>
          <w:trHeight w:val="668"/>
        </w:trPr>
        <w:tc>
          <w:tcPr>
            <w:tcW w:w="1999" w:type="dxa"/>
          </w:tcPr>
          <w:p w14:paraId="08806008"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1246-7-0001</w:t>
            </w:r>
          </w:p>
        </w:tc>
        <w:tc>
          <w:tcPr>
            <w:tcW w:w="2621" w:type="dxa"/>
          </w:tcPr>
          <w:p w14:paraId="3FF0C33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Maquinaria, otros equipos y herramientas  </w:t>
            </w:r>
          </w:p>
        </w:tc>
        <w:tc>
          <w:tcPr>
            <w:tcW w:w="3083" w:type="dxa"/>
          </w:tcPr>
          <w:p w14:paraId="127EB4B5"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21E74A6A"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411E830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A945D3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$ 15,576.48</w:t>
            </w:r>
          </w:p>
        </w:tc>
        <w:tc>
          <w:tcPr>
            <w:tcW w:w="3391" w:type="dxa"/>
          </w:tcPr>
          <w:p w14:paraId="38C89BA9"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MACROTRAFICO COMERCIAL S.A. DE C. V</w:t>
            </w:r>
          </w:p>
        </w:tc>
      </w:tr>
      <w:tr w:rsidR="008F668B" w:rsidRPr="008F668B" w14:paraId="3F5ECCB0" w14:textId="77777777" w:rsidTr="005435A9">
        <w:trPr>
          <w:trHeight w:val="668"/>
        </w:trPr>
        <w:tc>
          <w:tcPr>
            <w:tcW w:w="1999" w:type="dxa"/>
          </w:tcPr>
          <w:p w14:paraId="785652A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1241-3-0001</w:t>
            </w:r>
          </w:p>
        </w:tc>
        <w:tc>
          <w:tcPr>
            <w:tcW w:w="2621" w:type="dxa"/>
          </w:tcPr>
          <w:p w14:paraId="22AE848E"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Mobiliario y equipo de administración </w:t>
            </w:r>
          </w:p>
        </w:tc>
        <w:tc>
          <w:tcPr>
            <w:tcW w:w="3083" w:type="dxa"/>
          </w:tcPr>
          <w:p w14:paraId="1C1FED91"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0FE98D13"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0DD5CAA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DCB22D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$ 148,183.55</w:t>
            </w:r>
          </w:p>
        </w:tc>
        <w:tc>
          <w:tcPr>
            <w:tcW w:w="3391" w:type="dxa"/>
          </w:tcPr>
          <w:p w14:paraId="5505176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MACROTRAFICO COMERCIAL S.A. DE C. V</w:t>
            </w:r>
          </w:p>
        </w:tc>
      </w:tr>
      <w:tr w:rsidR="008F668B" w:rsidRPr="008F668B" w14:paraId="48B83994" w14:textId="77777777" w:rsidTr="005435A9">
        <w:trPr>
          <w:trHeight w:val="668"/>
        </w:trPr>
        <w:tc>
          <w:tcPr>
            <w:tcW w:w="1999" w:type="dxa"/>
          </w:tcPr>
          <w:p w14:paraId="32DF5DB8"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1241-9-0001</w:t>
            </w:r>
          </w:p>
        </w:tc>
        <w:tc>
          <w:tcPr>
            <w:tcW w:w="2621" w:type="dxa"/>
          </w:tcPr>
          <w:p w14:paraId="3E1B3742"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Otros Mobiliarios y equipos de administración.</w:t>
            </w:r>
          </w:p>
        </w:tc>
        <w:tc>
          <w:tcPr>
            <w:tcW w:w="3083" w:type="dxa"/>
          </w:tcPr>
          <w:p w14:paraId="3523A98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342B95FB"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07259448"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7B6365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$2,795.00</w:t>
            </w:r>
          </w:p>
        </w:tc>
        <w:tc>
          <w:tcPr>
            <w:tcW w:w="3391" w:type="dxa"/>
          </w:tcPr>
          <w:p w14:paraId="344EA90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TIENDAS CHEDRAUI</w:t>
            </w:r>
          </w:p>
        </w:tc>
      </w:tr>
      <w:tr w:rsidR="008F668B" w:rsidRPr="008F668B" w14:paraId="6D977C5A" w14:textId="77777777" w:rsidTr="005435A9">
        <w:trPr>
          <w:trHeight w:val="668"/>
        </w:trPr>
        <w:tc>
          <w:tcPr>
            <w:tcW w:w="1999" w:type="dxa"/>
          </w:tcPr>
          <w:p w14:paraId="5E85C52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1242-1-0001</w:t>
            </w:r>
          </w:p>
        </w:tc>
        <w:tc>
          <w:tcPr>
            <w:tcW w:w="2621" w:type="dxa"/>
          </w:tcPr>
          <w:p w14:paraId="4CE9093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Mobiliario y equipo educacional y recreativo</w:t>
            </w:r>
          </w:p>
        </w:tc>
        <w:tc>
          <w:tcPr>
            <w:tcW w:w="3083" w:type="dxa"/>
          </w:tcPr>
          <w:p w14:paraId="2314391C"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59DFB9B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76E58E4E"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5F912FD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$20,877.94</w:t>
            </w:r>
          </w:p>
        </w:tc>
        <w:tc>
          <w:tcPr>
            <w:tcW w:w="3391" w:type="dxa"/>
          </w:tcPr>
          <w:p w14:paraId="5FE4F4F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MACROTRAFICO COMERCIAL S.A. DE C. V</w:t>
            </w:r>
          </w:p>
        </w:tc>
      </w:tr>
      <w:tr w:rsidR="008F668B" w:rsidRPr="008F668B" w14:paraId="08936BD8" w14:textId="77777777" w:rsidTr="005435A9">
        <w:trPr>
          <w:trHeight w:val="440"/>
        </w:trPr>
        <w:tc>
          <w:tcPr>
            <w:tcW w:w="1999" w:type="dxa"/>
          </w:tcPr>
          <w:p w14:paraId="678A7EDB" w14:textId="77777777" w:rsidR="008F668B" w:rsidRPr="008F668B" w:rsidRDefault="008F668B" w:rsidP="008F668B">
            <w:pPr>
              <w:spacing w:line="276" w:lineRule="auto"/>
              <w:jc w:val="center"/>
              <w:rPr>
                <w:rFonts w:ascii="Lato" w:eastAsia="Times New Roman" w:hAnsi="Lato" w:cs="Arial"/>
              </w:rPr>
            </w:pPr>
          </w:p>
        </w:tc>
        <w:tc>
          <w:tcPr>
            <w:tcW w:w="2621" w:type="dxa"/>
          </w:tcPr>
          <w:p w14:paraId="473182A2" w14:textId="77777777" w:rsidR="008F668B" w:rsidRPr="008F668B" w:rsidRDefault="008F668B" w:rsidP="008F668B">
            <w:pPr>
              <w:spacing w:line="276" w:lineRule="auto"/>
              <w:jc w:val="center"/>
              <w:rPr>
                <w:rFonts w:ascii="Lato" w:eastAsia="Times New Roman" w:hAnsi="Lato" w:cs="Arial"/>
              </w:rPr>
            </w:pPr>
          </w:p>
        </w:tc>
        <w:tc>
          <w:tcPr>
            <w:tcW w:w="3083" w:type="dxa"/>
          </w:tcPr>
          <w:p w14:paraId="516D49FB" w14:textId="77777777" w:rsidR="008F668B" w:rsidRPr="008F668B" w:rsidRDefault="008F668B" w:rsidP="008F668B">
            <w:pPr>
              <w:jc w:val="center"/>
              <w:rPr>
                <w:rFonts w:ascii="Lato" w:eastAsia="Times New Roman" w:hAnsi="Lato" w:cs="Arial"/>
              </w:rPr>
            </w:pPr>
          </w:p>
        </w:tc>
        <w:tc>
          <w:tcPr>
            <w:tcW w:w="2466" w:type="dxa"/>
          </w:tcPr>
          <w:p w14:paraId="68BC06CF"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187,432.97</w:t>
            </w:r>
          </w:p>
        </w:tc>
        <w:tc>
          <w:tcPr>
            <w:tcW w:w="3391" w:type="dxa"/>
          </w:tcPr>
          <w:p w14:paraId="105E313B" w14:textId="77777777" w:rsidR="008F668B" w:rsidRPr="008F668B" w:rsidRDefault="008F668B" w:rsidP="008F668B">
            <w:pPr>
              <w:spacing w:line="276" w:lineRule="auto"/>
              <w:jc w:val="center"/>
              <w:rPr>
                <w:rFonts w:ascii="Lato" w:eastAsia="Times New Roman" w:hAnsi="Lato" w:cs="Arial"/>
              </w:rPr>
            </w:pPr>
          </w:p>
        </w:tc>
      </w:tr>
    </w:tbl>
    <w:p w14:paraId="1A9CF4EB" w14:textId="40C14FF6" w:rsidR="008F668B" w:rsidRDefault="008F668B" w:rsidP="008F668B">
      <w:pPr>
        <w:spacing w:after="200" w:line="276" w:lineRule="auto"/>
        <w:rPr>
          <w:rFonts w:ascii="Lato" w:eastAsia="Calibri" w:hAnsi="Lato" w:cs="Arial"/>
          <w:kern w:val="0"/>
          <w:sz w:val="20"/>
          <w:szCs w:val="20"/>
          <w14:ligatures w14:val="none"/>
        </w:rPr>
      </w:pPr>
    </w:p>
    <w:p w14:paraId="532570B9" w14:textId="77777777" w:rsidR="006269DE" w:rsidRPr="008F668B" w:rsidRDefault="006269DE" w:rsidP="008F668B">
      <w:pPr>
        <w:spacing w:after="200" w:line="276" w:lineRule="auto"/>
        <w:rPr>
          <w:rFonts w:ascii="Lato" w:eastAsia="Calibri" w:hAnsi="Lato" w:cs="Arial"/>
          <w:kern w:val="0"/>
          <w:sz w:val="20"/>
          <w:szCs w:val="20"/>
          <w14:ligatures w14:val="none"/>
        </w:rPr>
      </w:pPr>
    </w:p>
    <w:p w14:paraId="126C9EBC" w14:textId="77777777"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lastRenderedPageBreak/>
        <w:t>Al 30 de noviembre de 2025 el</w:t>
      </w:r>
      <w:r w:rsidRPr="008F668B">
        <w:rPr>
          <w:rFonts w:ascii="Lato" w:eastAsia="Times New Roman" w:hAnsi="Lato" w:cs="Arial"/>
          <w:kern w:val="0"/>
          <w:sz w:val="20"/>
          <w:szCs w:val="20"/>
          <w:lang w:val="es-ES" w:eastAsia="es-ES"/>
          <w14:ligatures w14:val="none"/>
        </w:rPr>
        <w:t xml:space="preserve"> Parque Científico y Tecnológico de Yucatán no </w:t>
      </w:r>
      <w:r w:rsidRPr="008F668B">
        <w:rPr>
          <w:rFonts w:ascii="Lato" w:eastAsia="Calibri" w:hAnsi="Lato" w:cs="Arial"/>
          <w:kern w:val="0"/>
          <w:sz w:val="20"/>
          <w:szCs w:val="20"/>
          <w14:ligatures w14:val="none"/>
        </w:rPr>
        <w:t>adquirió bienes muebles</w:t>
      </w:r>
    </w:p>
    <w:p w14:paraId="6C125116" w14:textId="33F759F1" w:rsidR="008F668B" w:rsidRPr="008F668B" w:rsidRDefault="000A192B" w:rsidP="008F668B">
      <w:pPr>
        <w:spacing w:after="200" w:line="276" w:lineRule="auto"/>
        <w:rPr>
          <w:rFonts w:ascii="Lato" w:eastAsia="Calibri" w:hAnsi="Lato" w:cs="Arial"/>
          <w:kern w:val="0"/>
          <w:sz w:val="20"/>
          <w:szCs w:val="20"/>
          <w14:ligatures w14:val="none"/>
        </w:rPr>
      </w:pPr>
      <w:r>
        <w:rPr>
          <w:rFonts w:ascii="Lato" w:eastAsia="Calibri" w:hAnsi="Lato" w:cs="Arial"/>
          <w:kern w:val="0"/>
          <w:sz w:val="20"/>
          <w:szCs w:val="20"/>
          <w14:ligatures w14:val="none"/>
        </w:rPr>
        <w:t>Al 31 de diciembre de 2025</w:t>
      </w:r>
      <w:r w:rsidR="008F668B" w:rsidRPr="008F668B">
        <w:rPr>
          <w:rFonts w:ascii="Lato" w:eastAsia="Calibri" w:hAnsi="Lato" w:cs="Arial"/>
          <w:kern w:val="0"/>
          <w:sz w:val="20"/>
          <w:szCs w:val="20"/>
          <w14:ligatures w14:val="none"/>
        </w:rPr>
        <w:t xml:space="preserve"> el</w:t>
      </w:r>
      <w:r w:rsidR="008F668B" w:rsidRPr="008F668B">
        <w:rPr>
          <w:rFonts w:ascii="Lato" w:eastAsia="Times New Roman" w:hAnsi="Lato" w:cs="Arial"/>
          <w:kern w:val="0"/>
          <w:sz w:val="20"/>
          <w:szCs w:val="20"/>
          <w:lang w:val="es-ES" w:eastAsia="es-ES"/>
          <w14:ligatures w14:val="none"/>
        </w:rPr>
        <w:t xml:space="preserve"> Parque Científico y Tecnológico de </w:t>
      </w:r>
      <w:r w:rsidR="000F4923" w:rsidRPr="008F668B">
        <w:rPr>
          <w:rFonts w:ascii="Lato" w:eastAsia="Times New Roman" w:hAnsi="Lato" w:cs="Arial"/>
          <w:kern w:val="0"/>
          <w:sz w:val="20"/>
          <w:szCs w:val="20"/>
          <w:lang w:val="es-ES" w:eastAsia="es-ES"/>
          <w14:ligatures w14:val="none"/>
        </w:rPr>
        <w:t>Yucatán adquirió</w:t>
      </w:r>
      <w:r w:rsidR="000F4923">
        <w:rPr>
          <w:rFonts w:ascii="Lato" w:eastAsia="Calibri" w:hAnsi="Lato" w:cs="Arial"/>
          <w:kern w:val="0"/>
          <w:sz w:val="20"/>
          <w:szCs w:val="20"/>
          <w14:ligatures w14:val="none"/>
        </w:rPr>
        <w:t xml:space="preserve"> los siguientes</w:t>
      </w:r>
      <w:r w:rsidR="008F668B" w:rsidRPr="008F668B">
        <w:rPr>
          <w:rFonts w:ascii="Lato" w:eastAsia="Calibri" w:hAnsi="Lato" w:cs="Arial"/>
          <w:kern w:val="0"/>
          <w:sz w:val="20"/>
          <w:szCs w:val="20"/>
          <w14:ligatures w14:val="none"/>
        </w:rPr>
        <w:t xml:space="preserve"> bienes</w:t>
      </w:r>
      <w:r w:rsidR="000F4923">
        <w:rPr>
          <w:rFonts w:ascii="Lato" w:eastAsia="Calibri" w:hAnsi="Lato" w:cs="Arial"/>
          <w:kern w:val="0"/>
          <w:sz w:val="20"/>
          <w:szCs w:val="20"/>
          <w14:ligatures w14:val="none"/>
        </w:rPr>
        <w:t>:</w:t>
      </w:r>
    </w:p>
    <w:tbl>
      <w:tblPr>
        <w:tblStyle w:val="Tablaconcuadrcula"/>
        <w:tblW w:w="0" w:type="auto"/>
        <w:tblLook w:val="04A0" w:firstRow="1" w:lastRow="0" w:firstColumn="1" w:lastColumn="0" w:noHBand="0" w:noVBand="1"/>
      </w:tblPr>
      <w:tblGrid>
        <w:gridCol w:w="1999"/>
        <w:gridCol w:w="2621"/>
        <w:gridCol w:w="3083"/>
        <w:gridCol w:w="2466"/>
        <w:gridCol w:w="3391"/>
      </w:tblGrid>
      <w:tr w:rsidR="008F668B" w:rsidRPr="008F668B" w14:paraId="3A0BC725" w14:textId="77777777" w:rsidTr="005435A9">
        <w:trPr>
          <w:trHeight w:val="459"/>
        </w:trPr>
        <w:tc>
          <w:tcPr>
            <w:tcW w:w="1999" w:type="dxa"/>
          </w:tcPr>
          <w:p w14:paraId="15BD9B14"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25F2F8E7"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754376F4"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383761F5"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3FB5BC76"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8F668B" w:rsidRPr="008F668B" w14:paraId="7D7932BD" w14:textId="77777777" w:rsidTr="005435A9">
        <w:trPr>
          <w:trHeight w:val="668"/>
        </w:trPr>
        <w:tc>
          <w:tcPr>
            <w:tcW w:w="1999" w:type="dxa"/>
          </w:tcPr>
          <w:p w14:paraId="70E3ACD5"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xml:space="preserve">1246-7-001 </w:t>
            </w:r>
          </w:p>
        </w:tc>
        <w:tc>
          <w:tcPr>
            <w:tcW w:w="2621" w:type="dxa"/>
          </w:tcPr>
          <w:p w14:paraId="696A51C6"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HERRAMIENTAS Y MAQUINARIA</w:t>
            </w:r>
          </w:p>
        </w:tc>
        <w:tc>
          <w:tcPr>
            <w:tcW w:w="3083" w:type="dxa"/>
          </w:tcPr>
          <w:p w14:paraId="2ED01670"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7FF983AD"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23D7E82"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2C2B020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$ 21,383.20</w:t>
            </w:r>
          </w:p>
        </w:tc>
        <w:tc>
          <w:tcPr>
            <w:tcW w:w="3391" w:type="dxa"/>
          </w:tcPr>
          <w:p w14:paraId="08FA180C"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GRUPO ESOCAL S DE RL DE CV</w:t>
            </w:r>
          </w:p>
        </w:tc>
      </w:tr>
      <w:tr w:rsidR="008F668B" w:rsidRPr="008F668B" w14:paraId="6F45E810" w14:textId="77777777" w:rsidTr="005435A9">
        <w:trPr>
          <w:trHeight w:val="668"/>
        </w:trPr>
        <w:tc>
          <w:tcPr>
            <w:tcW w:w="1999" w:type="dxa"/>
          </w:tcPr>
          <w:p w14:paraId="2D9C6736"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1244-1-001</w:t>
            </w:r>
          </w:p>
        </w:tc>
        <w:tc>
          <w:tcPr>
            <w:tcW w:w="2621" w:type="dxa"/>
          </w:tcPr>
          <w:p w14:paraId="6430417B"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VEHICULOS Y EQUIPO DE TRANSPORTE</w:t>
            </w:r>
          </w:p>
        </w:tc>
        <w:tc>
          <w:tcPr>
            <w:tcW w:w="3083" w:type="dxa"/>
          </w:tcPr>
          <w:p w14:paraId="2A4CF4BC"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 xml:space="preserve">BANORTE RECURSOS PROPIOS </w:t>
            </w:r>
          </w:p>
          <w:p w14:paraId="65559D19"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RECAUDADOS</w:t>
            </w:r>
          </w:p>
          <w:p w14:paraId="2078A8E4" w14:textId="77777777" w:rsidR="008F668B" w:rsidRPr="008F668B" w:rsidRDefault="008F668B" w:rsidP="008F668B">
            <w:pPr>
              <w:jc w:val="center"/>
              <w:rPr>
                <w:rFonts w:ascii="Lato" w:eastAsia="Times New Roman" w:hAnsi="Lato" w:cs="Arial"/>
              </w:rPr>
            </w:pPr>
            <w:r w:rsidRPr="008F668B">
              <w:rPr>
                <w:rFonts w:ascii="Lato" w:eastAsia="Times New Roman" w:hAnsi="Lato" w:cs="Arial"/>
              </w:rPr>
              <w:t>1199679280</w:t>
            </w:r>
          </w:p>
        </w:tc>
        <w:tc>
          <w:tcPr>
            <w:tcW w:w="2466" w:type="dxa"/>
          </w:tcPr>
          <w:p w14:paraId="4FF40061"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$ 17,450.98</w:t>
            </w:r>
          </w:p>
        </w:tc>
        <w:tc>
          <w:tcPr>
            <w:tcW w:w="3391" w:type="dxa"/>
          </w:tcPr>
          <w:p w14:paraId="5EBF6300"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MAYOREO ELECTRONICO PENINSULAR SA DE CV</w:t>
            </w:r>
          </w:p>
        </w:tc>
      </w:tr>
      <w:tr w:rsidR="008F668B" w:rsidRPr="008F668B" w14:paraId="2226CD20" w14:textId="77777777" w:rsidTr="005435A9">
        <w:trPr>
          <w:trHeight w:val="668"/>
        </w:trPr>
        <w:tc>
          <w:tcPr>
            <w:tcW w:w="1999" w:type="dxa"/>
          </w:tcPr>
          <w:p w14:paraId="67E4B1AF" w14:textId="77777777" w:rsidR="008F668B" w:rsidRPr="008F668B" w:rsidRDefault="008F668B" w:rsidP="008F668B">
            <w:pPr>
              <w:spacing w:line="276" w:lineRule="auto"/>
              <w:jc w:val="center"/>
              <w:rPr>
                <w:rFonts w:ascii="Lato" w:eastAsia="Times New Roman" w:hAnsi="Lato" w:cs="Arial"/>
              </w:rPr>
            </w:pPr>
          </w:p>
        </w:tc>
        <w:tc>
          <w:tcPr>
            <w:tcW w:w="2621" w:type="dxa"/>
          </w:tcPr>
          <w:p w14:paraId="4B817ACA" w14:textId="77777777" w:rsidR="008F668B" w:rsidRPr="008F668B" w:rsidRDefault="008F668B" w:rsidP="008F668B">
            <w:pPr>
              <w:spacing w:line="276" w:lineRule="auto"/>
              <w:jc w:val="center"/>
              <w:rPr>
                <w:rFonts w:ascii="Lato" w:eastAsia="Times New Roman" w:hAnsi="Lato" w:cs="Arial"/>
              </w:rPr>
            </w:pPr>
          </w:p>
        </w:tc>
        <w:tc>
          <w:tcPr>
            <w:tcW w:w="3083" w:type="dxa"/>
          </w:tcPr>
          <w:p w14:paraId="415066A8" w14:textId="77777777" w:rsidR="008F668B" w:rsidRPr="008F668B" w:rsidRDefault="008F668B" w:rsidP="008F668B">
            <w:pPr>
              <w:jc w:val="center"/>
              <w:rPr>
                <w:rFonts w:ascii="Lato" w:eastAsia="Times New Roman" w:hAnsi="Lato" w:cs="Arial"/>
              </w:rPr>
            </w:pPr>
          </w:p>
        </w:tc>
        <w:tc>
          <w:tcPr>
            <w:tcW w:w="2466" w:type="dxa"/>
          </w:tcPr>
          <w:p w14:paraId="447F1B9D"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$38,834.18</w:t>
            </w:r>
          </w:p>
        </w:tc>
        <w:tc>
          <w:tcPr>
            <w:tcW w:w="3391" w:type="dxa"/>
          </w:tcPr>
          <w:p w14:paraId="5B53350B" w14:textId="77777777" w:rsidR="008F668B" w:rsidRPr="008F668B" w:rsidRDefault="008F668B" w:rsidP="008F668B">
            <w:pPr>
              <w:spacing w:line="276" w:lineRule="auto"/>
              <w:jc w:val="center"/>
              <w:rPr>
                <w:rFonts w:ascii="Lato" w:eastAsia="Times New Roman" w:hAnsi="Lato" w:cs="Arial"/>
              </w:rPr>
            </w:pPr>
          </w:p>
        </w:tc>
      </w:tr>
    </w:tbl>
    <w:p w14:paraId="31172B53" w14:textId="7E170DF9" w:rsidR="007065F4" w:rsidRDefault="007065F4" w:rsidP="000F4923">
      <w:pPr>
        <w:spacing w:after="200" w:line="276" w:lineRule="auto"/>
        <w:rPr>
          <w:rFonts w:ascii="Lato" w:eastAsia="Calibri" w:hAnsi="Lato" w:cs="Arial"/>
          <w:b/>
          <w:kern w:val="0"/>
          <w:sz w:val="20"/>
          <w:szCs w:val="20"/>
          <w:u w:val="single"/>
          <w14:ligatures w14:val="none"/>
        </w:rPr>
      </w:pPr>
    </w:p>
    <w:p w14:paraId="47602BA3" w14:textId="31C015F5" w:rsidR="000F4923" w:rsidRPr="008F668B" w:rsidRDefault="000F4923" w:rsidP="000F4923">
      <w:pPr>
        <w:spacing w:after="200" w:line="276" w:lineRule="auto"/>
        <w:rPr>
          <w:rFonts w:ascii="Lato" w:eastAsia="Calibri" w:hAnsi="Lato" w:cs="Arial"/>
          <w:b/>
          <w:kern w:val="0"/>
          <w:sz w:val="20"/>
          <w:szCs w:val="20"/>
          <w:u w:val="single"/>
          <w14:ligatures w14:val="none"/>
        </w:rPr>
      </w:pPr>
      <w:r w:rsidRPr="008F668B">
        <w:rPr>
          <w:rFonts w:ascii="Lato" w:eastAsia="Calibri" w:hAnsi="Lato" w:cs="Arial"/>
          <w:b/>
          <w:kern w:val="0"/>
          <w:sz w:val="20"/>
          <w:szCs w:val="20"/>
          <w:u w:val="single"/>
          <w14:ligatures w14:val="none"/>
        </w:rPr>
        <w:t>AÑO   202</w:t>
      </w:r>
      <w:r w:rsidR="00A14847">
        <w:rPr>
          <w:rFonts w:ascii="Lato" w:eastAsia="Calibri" w:hAnsi="Lato" w:cs="Arial"/>
          <w:b/>
          <w:kern w:val="0"/>
          <w:sz w:val="20"/>
          <w:szCs w:val="20"/>
          <w:u w:val="single"/>
          <w14:ligatures w14:val="none"/>
        </w:rPr>
        <w:t>6</w:t>
      </w:r>
    </w:p>
    <w:p w14:paraId="1EB80085" w14:textId="7D562977" w:rsidR="000F4923" w:rsidRPr="008F668B" w:rsidRDefault="00C76BE2" w:rsidP="000F4923">
      <w:pPr>
        <w:spacing w:after="200" w:line="276" w:lineRule="auto"/>
        <w:rPr>
          <w:rFonts w:ascii="Lato" w:eastAsia="Calibri" w:hAnsi="Lato" w:cs="Arial"/>
          <w:kern w:val="0"/>
          <w:sz w:val="20"/>
          <w:szCs w:val="20"/>
          <w14:ligatures w14:val="none"/>
        </w:rPr>
      </w:pPr>
      <w:r>
        <w:rPr>
          <w:rFonts w:ascii="Lato" w:eastAsia="Calibri" w:hAnsi="Lato" w:cs="Arial"/>
          <w:kern w:val="0"/>
          <w:sz w:val="20"/>
          <w:szCs w:val="20"/>
          <w14:ligatures w14:val="none"/>
        </w:rPr>
        <w:t xml:space="preserve">Al </w:t>
      </w:r>
      <w:r w:rsidR="00157D54">
        <w:rPr>
          <w:rFonts w:ascii="Lato" w:eastAsia="Calibri" w:hAnsi="Lato" w:cs="Arial"/>
          <w:kern w:val="0"/>
          <w:sz w:val="20"/>
          <w:szCs w:val="20"/>
          <w14:ligatures w14:val="none"/>
        </w:rPr>
        <w:t>31 de enero</w:t>
      </w:r>
      <w:r>
        <w:rPr>
          <w:rFonts w:ascii="Lato" w:eastAsia="Calibri" w:hAnsi="Lato" w:cs="Arial"/>
          <w:kern w:val="0"/>
          <w:sz w:val="20"/>
          <w:szCs w:val="20"/>
          <w14:ligatures w14:val="none"/>
        </w:rPr>
        <w:t xml:space="preserve"> de 2026</w:t>
      </w:r>
      <w:r w:rsidR="000F4923" w:rsidRPr="008F668B">
        <w:rPr>
          <w:rFonts w:ascii="Lato" w:eastAsia="Calibri" w:hAnsi="Lato" w:cs="Arial"/>
          <w:kern w:val="0"/>
          <w:sz w:val="20"/>
          <w:szCs w:val="20"/>
          <w14:ligatures w14:val="none"/>
        </w:rPr>
        <w:t xml:space="preserve"> el</w:t>
      </w:r>
      <w:r w:rsidR="000F4923" w:rsidRPr="008F668B">
        <w:rPr>
          <w:rFonts w:ascii="Lato" w:eastAsia="Times New Roman" w:hAnsi="Lato" w:cs="Arial"/>
          <w:kern w:val="0"/>
          <w:sz w:val="20"/>
          <w:szCs w:val="20"/>
          <w:lang w:val="es-ES" w:eastAsia="es-ES"/>
          <w14:ligatures w14:val="none"/>
        </w:rPr>
        <w:t xml:space="preserve"> Parque Científico y Tecnológico de </w:t>
      </w:r>
      <w:r w:rsidR="00A14847" w:rsidRPr="008F668B">
        <w:rPr>
          <w:rFonts w:ascii="Lato" w:eastAsia="Times New Roman" w:hAnsi="Lato" w:cs="Arial"/>
          <w:kern w:val="0"/>
          <w:sz w:val="20"/>
          <w:szCs w:val="20"/>
          <w:lang w:val="es-ES" w:eastAsia="es-ES"/>
          <w14:ligatures w14:val="none"/>
        </w:rPr>
        <w:t>Yucatán adquirió</w:t>
      </w:r>
      <w:r w:rsidR="000F4923" w:rsidRPr="008F668B">
        <w:rPr>
          <w:rFonts w:ascii="Lato" w:eastAsia="Calibri" w:hAnsi="Lato" w:cs="Arial"/>
          <w:kern w:val="0"/>
          <w:sz w:val="20"/>
          <w:szCs w:val="20"/>
          <w14:ligatures w14:val="none"/>
        </w:rPr>
        <w:t xml:space="preserve"> </w:t>
      </w:r>
      <w:r w:rsidR="00E87D49">
        <w:rPr>
          <w:rFonts w:ascii="Lato" w:eastAsia="Calibri" w:hAnsi="Lato" w:cs="Arial"/>
          <w:kern w:val="0"/>
          <w:sz w:val="20"/>
          <w:szCs w:val="20"/>
          <w14:ligatures w14:val="none"/>
        </w:rPr>
        <w:t xml:space="preserve">los siguientes </w:t>
      </w:r>
      <w:r w:rsidR="000F4923" w:rsidRPr="008F668B">
        <w:rPr>
          <w:rFonts w:ascii="Lato" w:eastAsia="Calibri" w:hAnsi="Lato" w:cs="Arial"/>
          <w:kern w:val="0"/>
          <w:sz w:val="20"/>
          <w:szCs w:val="20"/>
          <w14:ligatures w14:val="none"/>
        </w:rPr>
        <w:t>bienes</w:t>
      </w:r>
      <w:r w:rsidR="00E87D49">
        <w:rPr>
          <w:rFonts w:ascii="Lato" w:eastAsia="Calibri" w:hAnsi="Lato" w:cs="Arial"/>
          <w:kern w:val="0"/>
          <w:sz w:val="20"/>
          <w:szCs w:val="20"/>
          <w14:ligatures w14:val="none"/>
        </w:rPr>
        <w:t>:</w:t>
      </w:r>
      <w:r w:rsidR="000F4923" w:rsidRPr="008F668B">
        <w:rPr>
          <w:rFonts w:ascii="Lato" w:eastAsia="Calibri" w:hAnsi="Lato" w:cs="Arial"/>
          <w:kern w:val="0"/>
          <w:sz w:val="20"/>
          <w:szCs w:val="20"/>
          <w14:ligatures w14:val="none"/>
        </w:rPr>
        <w:t xml:space="preserve"> </w:t>
      </w:r>
    </w:p>
    <w:tbl>
      <w:tblPr>
        <w:tblStyle w:val="Tablaconcuadrcula"/>
        <w:tblW w:w="0" w:type="auto"/>
        <w:tblLook w:val="04A0" w:firstRow="1" w:lastRow="0" w:firstColumn="1" w:lastColumn="0" w:noHBand="0" w:noVBand="1"/>
      </w:tblPr>
      <w:tblGrid>
        <w:gridCol w:w="1999"/>
        <w:gridCol w:w="2621"/>
        <w:gridCol w:w="3083"/>
        <w:gridCol w:w="2466"/>
        <w:gridCol w:w="3391"/>
      </w:tblGrid>
      <w:tr w:rsidR="00E87D49" w:rsidRPr="008F668B" w14:paraId="15936D93" w14:textId="77777777" w:rsidTr="007F2FC1">
        <w:trPr>
          <w:trHeight w:val="459"/>
        </w:trPr>
        <w:tc>
          <w:tcPr>
            <w:tcW w:w="1999" w:type="dxa"/>
          </w:tcPr>
          <w:p w14:paraId="6AE564CF" w14:textId="77777777" w:rsidR="00E87D49" w:rsidRPr="008F668B" w:rsidRDefault="00E87D49" w:rsidP="007F2FC1">
            <w:pPr>
              <w:spacing w:line="276" w:lineRule="auto"/>
              <w:jc w:val="center"/>
              <w:rPr>
                <w:rFonts w:ascii="Lato" w:eastAsia="Times New Roman" w:hAnsi="Lato" w:cs="Arial"/>
                <w:b/>
                <w:bCs/>
              </w:rPr>
            </w:pPr>
            <w:r w:rsidRPr="008F668B">
              <w:rPr>
                <w:rFonts w:ascii="Lato" w:eastAsia="Times New Roman" w:hAnsi="Lato" w:cs="Arial"/>
                <w:b/>
                <w:bCs/>
              </w:rPr>
              <w:t>Cuenta Contable</w:t>
            </w:r>
          </w:p>
        </w:tc>
        <w:tc>
          <w:tcPr>
            <w:tcW w:w="2621" w:type="dxa"/>
          </w:tcPr>
          <w:p w14:paraId="7D593FEC" w14:textId="77777777" w:rsidR="00E87D49" w:rsidRPr="008F668B" w:rsidRDefault="00E87D49" w:rsidP="007F2FC1">
            <w:pPr>
              <w:spacing w:line="276" w:lineRule="auto"/>
              <w:jc w:val="center"/>
              <w:rPr>
                <w:rFonts w:ascii="Lato" w:eastAsia="Times New Roman" w:hAnsi="Lato" w:cs="Arial"/>
                <w:b/>
                <w:bCs/>
              </w:rPr>
            </w:pPr>
            <w:r w:rsidRPr="008F668B">
              <w:rPr>
                <w:rFonts w:ascii="Lato" w:eastAsia="Times New Roman" w:hAnsi="Lato" w:cs="Arial"/>
                <w:b/>
                <w:bCs/>
              </w:rPr>
              <w:t>Nombre de la cuenta</w:t>
            </w:r>
          </w:p>
        </w:tc>
        <w:tc>
          <w:tcPr>
            <w:tcW w:w="3083" w:type="dxa"/>
          </w:tcPr>
          <w:p w14:paraId="63F64222" w14:textId="77777777" w:rsidR="00E87D49" w:rsidRPr="008F668B" w:rsidRDefault="00E87D49" w:rsidP="007F2FC1">
            <w:pPr>
              <w:spacing w:line="276" w:lineRule="auto"/>
              <w:jc w:val="center"/>
              <w:rPr>
                <w:rFonts w:ascii="Lato" w:eastAsia="Times New Roman" w:hAnsi="Lato" w:cs="Arial"/>
                <w:b/>
                <w:bCs/>
              </w:rPr>
            </w:pPr>
            <w:r w:rsidRPr="008F668B">
              <w:rPr>
                <w:rFonts w:ascii="Lato" w:eastAsia="Times New Roman" w:hAnsi="Lato" w:cs="Arial"/>
                <w:b/>
                <w:bCs/>
              </w:rPr>
              <w:t>Fuente de Financiamiento</w:t>
            </w:r>
          </w:p>
        </w:tc>
        <w:tc>
          <w:tcPr>
            <w:tcW w:w="2466" w:type="dxa"/>
          </w:tcPr>
          <w:p w14:paraId="795406DD" w14:textId="77777777" w:rsidR="00E87D49" w:rsidRPr="008F668B" w:rsidRDefault="00E87D49" w:rsidP="007F2FC1">
            <w:pPr>
              <w:spacing w:line="276" w:lineRule="auto"/>
              <w:jc w:val="center"/>
              <w:rPr>
                <w:rFonts w:ascii="Lato" w:eastAsia="Times New Roman" w:hAnsi="Lato" w:cs="Arial"/>
                <w:b/>
                <w:bCs/>
              </w:rPr>
            </w:pPr>
            <w:r w:rsidRPr="008F668B">
              <w:rPr>
                <w:rFonts w:ascii="Lato" w:eastAsia="Times New Roman" w:hAnsi="Lato" w:cs="Arial"/>
                <w:b/>
                <w:bCs/>
              </w:rPr>
              <w:t>importe</w:t>
            </w:r>
          </w:p>
        </w:tc>
        <w:tc>
          <w:tcPr>
            <w:tcW w:w="3391" w:type="dxa"/>
          </w:tcPr>
          <w:p w14:paraId="2798376F" w14:textId="77777777" w:rsidR="00E87D49" w:rsidRPr="008F668B" w:rsidRDefault="00E87D49" w:rsidP="007F2FC1">
            <w:pPr>
              <w:spacing w:line="276" w:lineRule="auto"/>
              <w:jc w:val="center"/>
              <w:rPr>
                <w:rFonts w:ascii="Lato" w:eastAsia="Times New Roman" w:hAnsi="Lato" w:cs="Arial"/>
                <w:b/>
                <w:bCs/>
              </w:rPr>
            </w:pPr>
            <w:r w:rsidRPr="008F668B">
              <w:rPr>
                <w:rFonts w:ascii="Lato" w:eastAsia="Times New Roman" w:hAnsi="Lato" w:cs="Arial"/>
                <w:b/>
                <w:bCs/>
              </w:rPr>
              <w:t>Proveedor</w:t>
            </w:r>
          </w:p>
        </w:tc>
      </w:tr>
      <w:tr w:rsidR="00E87D49" w:rsidRPr="008F668B" w14:paraId="60B3BDF8" w14:textId="77777777" w:rsidTr="007F2FC1">
        <w:trPr>
          <w:trHeight w:val="668"/>
        </w:trPr>
        <w:tc>
          <w:tcPr>
            <w:tcW w:w="1999" w:type="dxa"/>
          </w:tcPr>
          <w:p w14:paraId="53DF687C" w14:textId="0EF3F2FB" w:rsidR="00E87D49" w:rsidRPr="008F668B" w:rsidRDefault="00E87D49" w:rsidP="007F2FC1">
            <w:pPr>
              <w:spacing w:line="276" w:lineRule="auto"/>
              <w:jc w:val="center"/>
              <w:rPr>
                <w:rFonts w:ascii="Lato" w:eastAsia="Times New Roman" w:hAnsi="Lato" w:cs="Arial"/>
              </w:rPr>
            </w:pPr>
            <w:r w:rsidRPr="008F668B">
              <w:rPr>
                <w:rFonts w:ascii="Lato" w:eastAsia="Times New Roman" w:hAnsi="Lato" w:cs="Arial"/>
              </w:rPr>
              <w:t>124</w:t>
            </w:r>
            <w:r w:rsidR="00A14847">
              <w:rPr>
                <w:rFonts w:ascii="Lato" w:eastAsia="Times New Roman" w:hAnsi="Lato" w:cs="Arial"/>
              </w:rPr>
              <w:t>1</w:t>
            </w:r>
            <w:r w:rsidRPr="008F668B">
              <w:rPr>
                <w:rFonts w:ascii="Lato" w:eastAsia="Times New Roman" w:hAnsi="Lato" w:cs="Arial"/>
              </w:rPr>
              <w:t>-</w:t>
            </w:r>
            <w:r w:rsidR="00A14847">
              <w:rPr>
                <w:rFonts w:ascii="Lato" w:eastAsia="Times New Roman" w:hAnsi="Lato" w:cs="Arial"/>
              </w:rPr>
              <w:t>3</w:t>
            </w:r>
            <w:r w:rsidRPr="008F668B">
              <w:rPr>
                <w:rFonts w:ascii="Lato" w:eastAsia="Times New Roman" w:hAnsi="Lato" w:cs="Arial"/>
              </w:rPr>
              <w:t>-0001</w:t>
            </w:r>
          </w:p>
        </w:tc>
        <w:tc>
          <w:tcPr>
            <w:tcW w:w="2621" w:type="dxa"/>
          </w:tcPr>
          <w:p w14:paraId="3CB82CD9" w14:textId="293A8FD5" w:rsidR="00E87D49" w:rsidRPr="008F668B" w:rsidRDefault="00A14847" w:rsidP="007F2FC1">
            <w:pPr>
              <w:spacing w:line="276" w:lineRule="auto"/>
              <w:jc w:val="center"/>
              <w:rPr>
                <w:rFonts w:ascii="Lato" w:eastAsia="Times New Roman" w:hAnsi="Lato" w:cs="Arial"/>
              </w:rPr>
            </w:pPr>
            <w:r w:rsidRPr="008F668B">
              <w:rPr>
                <w:rFonts w:ascii="Lato" w:hAnsi="Lato"/>
              </w:rPr>
              <w:t>EQUIPO DE COMPUTO Y DE TECNOLOGIAS DE LA INFORMACION</w:t>
            </w:r>
          </w:p>
        </w:tc>
        <w:tc>
          <w:tcPr>
            <w:tcW w:w="3083" w:type="dxa"/>
          </w:tcPr>
          <w:p w14:paraId="009D4578" w14:textId="77777777" w:rsidR="00E87D49" w:rsidRPr="008F668B" w:rsidRDefault="00E87D49" w:rsidP="007F2FC1">
            <w:pPr>
              <w:jc w:val="center"/>
              <w:rPr>
                <w:rFonts w:ascii="Lato" w:eastAsia="Times New Roman" w:hAnsi="Lato" w:cs="Arial"/>
              </w:rPr>
            </w:pPr>
            <w:r w:rsidRPr="008F668B">
              <w:rPr>
                <w:rFonts w:ascii="Lato" w:eastAsia="Times New Roman" w:hAnsi="Lato" w:cs="Arial"/>
              </w:rPr>
              <w:t xml:space="preserve">BANORTE RECURSOS PROPIOS </w:t>
            </w:r>
          </w:p>
          <w:p w14:paraId="2C7ECEC2" w14:textId="77777777" w:rsidR="00E87D49" w:rsidRPr="008F668B" w:rsidRDefault="00E87D49" w:rsidP="007F2FC1">
            <w:pPr>
              <w:jc w:val="center"/>
              <w:rPr>
                <w:rFonts w:ascii="Lato" w:eastAsia="Times New Roman" w:hAnsi="Lato" w:cs="Arial"/>
              </w:rPr>
            </w:pPr>
            <w:r w:rsidRPr="008F668B">
              <w:rPr>
                <w:rFonts w:ascii="Lato" w:eastAsia="Times New Roman" w:hAnsi="Lato" w:cs="Arial"/>
              </w:rPr>
              <w:t>RECAUDADOS</w:t>
            </w:r>
          </w:p>
          <w:p w14:paraId="17CEAADE" w14:textId="77777777" w:rsidR="00E87D49" w:rsidRPr="008F668B" w:rsidRDefault="00E87D49" w:rsidP="007F2FC1">
            <w:pPr>
              <w:jc w:val="center"/>
              <w:rPr>
                <w:rFonts w:ascii="Lato" w:eastAsia="Times New Roman" w:hAnsi="Lato" w:cs="Arial"/>
              </w:rPr>
            </w:pPr>
            <w:r w:rsidRPr="008F668B">
              <w:rPr>
                <w:rFonts w:ascii="Lato" w:eastAsia="Times New Roman" w:hAnsi="Lato" w:cs="Arial"/>
              </w:rPr>
              <w:t>1199679280</w:t>
            </w:r>
          </w:p>
        </w:tc>
        <w:tc>
          <w:tcPr>
            <w:tcW w:w="2466" w:type="dxa"/>
          </w:tcPr>
          <w:p w14:paraId="6E7DC313" w14:textId="66F93BAF" w:rsidR="00E87D49" w:rsidRPr="008F668B" w:rsidRDefault="00E87D49" w:rsidP="007F2FC1">
            <w:pPr>
              <w:spacing w:line="276" w:lineRule="auto"/>
              <w:jc w:val="center"/>
              <w:rPr>
                <w:rFonts w:ascii="Lato" w:eastAsia="Times New Roman" w:hAnsi="Lato" w:cs="Arial"/>
              </w:rPr>
            </w:pPr>
            <w:r w:rsidRPr="008F668B">
              <w:rPr>
                <w:rFonts w:ascii="Lato" w:eastAsia="Times New Roman" w:hAnsi="Lato" w:cs="Arial"/>
              </w:rPr>
              <w:t xml:space="preserve">$ </w:t>
            </w:r>
            <w:r w:rsidR="00A14847">
              <w:rPr>
                <w:rFonts w:ascii="Lato" w:eastAsia="Times New Roman" w:hAnsi="Lato" w:cs="Arial"/>
              </w:rPr>
              <w:t>3,222.48</w:t>
            </w:r>
          </w:p>
        </w:tc>
        <w:tc>
          <w:tcPr>
            <w:tcW w:w="3391" w:type="dxa"/>
          </w:tcPr>
          <w:p w14:paraId="69B1AFD7" w14:textId="05888B07" w:rsidR="00E87D49" w:rsidRPr="008F668B" w:rsidRDefault="00A14847" w:rsidP="007F2FC1">
            <w:pPr>
              <w:spacing w:line="276" w:lineRule="auto"/>
              <w:jc w:val="center"/>
              <w:rPr>
                <w:rFonts w:ascii="Lato" w:eastAsia="Times New Roman" w:hAnsi="Lato" w:cs="Arial"/>
              </w:rPr>
            </w:pPr>
            <w:r w:rsidRPr="00A14847">
              <w:rPr>
                <w:rFonts w:ascii="Lato" w:eastAsia="Times New Roman" w:hAnsi="Lato" w:cs="Arial"/>
              </w:rPr>
              <w:t>CONNECTING YOUR WORLD SA DE CV</w:t>
            </w:r>
          </w:p>
        </w:tc>
      </w:tr>
    </w:tbl>
    <w:p w14:paraId="1CAD81FB" w14:textId="557FF846" w:rsidR="000F4923" w:rsidRDefault="000F4923" w:rsidP="008F668B">
      <w:pPr>
        <w:spacing w:after="200" w:line="276" w:lineRule="auto"/>
        <w:rPr>
          <w:rFonts w:ascii="Lato" w:eastAsia="Calibri" w:hAnsi="Lato" w:cs="Arial"/>
          <w:kern w:val="0"/>
          <w:sz w:val="20"/>
          <w:szCs w:val="20"/>
          <w14:ligatures w14:val="none"/>
        </w:rPr>
      </w:pPr>
    </w:p>
    <w:p w14:paraId="29648826" w14:textId="77777777" w:rsidR="006269DE" w:rsidRDefault="006269DE" w:rsidP="008F668B">
      <w:pPr>
        <w:spacing w:after="200" w:line="276" w:lineRule="auto"/>
        <w:rPr>
          <w:rFonts w:ascii="Lato" w:eastAsia="Calibri" w:hAnsi="Lato" w:cs="Arial"/>
          <w:kern w:val="0"/>
          <w:sz w:val="20"/>
          <w:szCs w:val="20"/>
          <w14:ligatures w14:val="none"/>
        </w:rPr>
      </w:pPr>
    </w:p>
    <w:p w14:paraId="7251B053" w14:textId="53EC7E6E" w:rsidR="00157D54" w:rsidRDefault="00FD1327" w:rsidP="00157D54">
      <w:pPr>
        <w:spacing w:after="200" w:line="276" w:lineRule="auto"/>
        <w:rPr>
          <w:rFonts w:ascii="Lato" w:eastAsia="Calibri" w:hAnsi="Lato" w:cs="Arial"/>
          <w:kern w:val="0"/>
          <w:sz w:val="20"/>
          <w:szCs w:val="20"/>
          <w14:ligatures w14:val="none"/>
        </w:rPr>
      </w:pPr>
      <w:r>
        <w:rPr>
          <w:rFonts w:ascii="Lato" w:eastAsia="Calibri" w:hAnsi="Lato" w:cs="Arial"/>
          <w:kern w:val="0"/>
          <w:sz w:val="20"/>
          <w:szCs w:val="20"/>
          <w14:ligatures w14:val="none"/>
        </w:rPr>
        <w:lastRenderedPageBreak/>
        <w:t>Al 28 de febrero de 2026</w:t>
      </w:r>
      <w:r w:rsidR="00F55683">
        <w:rPr>
          <w:rFonts w:ascii="Lato" w:eastAsia="Calibri" w:hAnsi="Lato" w:cs="Arial"/>
          <w:kern w:val="0"/>
          <w:sz w:val="20"/>
          <w:szCs w:val="20"/>
          <w14:ligatures w14:val="none"/>
        </w:rPr>
        <w:t xml:space="preserve"> </w:t>
      </w:r>
      <w:r w:rsidR="00157D54" w:rsidRPr="008F668B">
        <w:rPr>
          <w:rFonts w:ascii="Lato" w:eastAsia="Calibri" w:hAnsi="Lato" w:cs="Arial"/>
          <w:kern w:val="0"/>
          <w:sz w:val="20"/>
          <w:szCs w:val="20"/>
          <w14:ligatures w14:val="none"/>
        </w:rPr>
        <w:t>el</w:t>
      </w:r>
      <w:r w:rsidR="00157D54" w:rsidRPr="008F668B">
        <w:rPr>
          <w:rFonts w:ascii="Lato" w:eastAsia="Times New Roman" w:hAnsi="Lato" w:cs="Arial"/>
          <w:kern w:val="0"/>
          <w:sz w:val="20"/>
          <w:szCs w:val="20"/>
          <w:lang w:val="es-ES" w:eastAsia="es-ES"/>
          <w14:ligatures w14:val="none"/>
        </w:rPr>
        <w:t xml:space="preserve"> Parque Científico y Tecnológico de Yucatán no </w:t>
      </w:r>
      <w:r w:rsidR="00157D54" w:rsidRPr="008F668B">
        <w:rPr>
          <w:rFonts w:ascii="Lato" w:eastAsia="Calibri" w:hAnsi="Lato" w:cs="Arial"/>
          <w:kern w:val="0"/>
          <w:sz w:val="20"/>
          <w:szCs w:val="20"/>
          <w14:ligatures w14:val="none"/>
        </w:rPr>
        <w:t>adquirió bienes muebles</w:t>
      </w:r>
    </w:p>
    <w:p w14:paraId="026B9A55" w14:textId="640F2509" w:rsidR="00FD1327" w:rsidRPr="008F668B" w:rsidRDefault="00FD1327" w:rsidP="00FD1327">
      <w:pPr>
        <w:spacing w:after="200" w:line="276" w:lineRule="auto"/>
        <w:rPr>
          <w:rFonts w:ascii="Lato" w:eastAsia="Calibri" w:hAnsi="Lato" w:cs="Arial"/>
          <w:kern w:val="0"/>
          <w:sz w:val="20"/>
          <w:szCs w:val="20"/>
          <w14:ligatures w14:val="none"/>
        </w:rPr>
      </w:pPr>
      <w:r>
        <w:rPr>
          <w:rFonts w:ascii="Lato" w:eastAsia="Calibri" w:hAnsi="Lato" w:cs="Arial"/>
          <w:kern w:val="0"/>
          <w:sz w:val="20"/>
          <w:szCs w:val="20"/>
          <w14:ligatures w14:val="none"/>
        </w:rPr>
        <w:t xml:space="preserve">Al 31 de marzo de 2026 </w:t>
      </w:r>
      <w:r w:rsidRPr="008F668B">
        <w:rPr>
          <w:rFonts w:ascii="Lato" w:eastAsia="Calibri" w:hAnsi="Lato" w:cs="Arial"/>
          <w:kern w:val="0"/>
          <w:sz w:val="20"/>
          <w:szCs w:val="20"/>
          <w14:ligatures w14:val="none"/>
        </w:rPr>
        <w:t>el</w:t>
      </w:r>
      <w:r w:rsidRPr="008F668B">
        <w:rPr>
          <w:rFonts w:ascii="Lato" w:eastAsia="Times New Roman" w:hAnsi="Lato" w:cs="Arial"/>
          <w:kern w:val="0"/>
          <w:sz w:val="20"/>
          <w:szCs w:val="20"/>
          <w:lang w:val="es-ES" w:eastAsia="es-ES"/>
          <w14:ligatures w14:val="none"/>
        </w:rPr>
        <w:t xml:space="preserve"> Parque Científico y Tecnológico de Yucatán no </w:t>
      </w:r>
      <w:r w:rsidRPr="008F668B">
        <w:rPr>
          <w:rFonts w:ascii="Lato" w:eastAsia="Calibri" w:hAnsi="Lato" w:cs="Arial"/>
          <w:kern w:val="0"/>
          <w:sz w:val="20"/>
          <w:szCs w:val="20"/>
          <w14:ligatures w14:val="none"/>
        </w:rPr>
        <w:t>adquirió bienes muebles</w:t>
      </w:r>
    </w:p>
    <w:p w14:paraId="5CDB9108" w14:textId="5CA22EC0" w:rsidR="008F668B" w:rsidRPr="008F668B" w:rsidRDefault="008F668B" w:rsidP="008F668B">
      <w:pPr>
        <w:spacing w:after="200" w:line="276" w:lineRule="auto"/>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 xml:space="preserve">Los </w:t>
      </w:r>
      <w:r w:rsidRPr="008F668B">
        <w:rPr>
          <w:rFonts w:ascii="Lato" w:eastAsia="Calibri" w:hAnsi="Lato" w:cs="Arial"/>
          <w:b/>
          <w:bCs/>
          <w:kern w:val="0"/>
          <w:sz w:val="20"/>
          <w:szCs w:val="20"/>
          <w14:ligatures w14:val="none"/>
        </w:rPr>
        <w:t>bienes inmuebles</w:t>
      </w:r>
      <w:r w:rsidRPr="008F668B">
        <w:rPr>
          <w:rFonts w:ascii="Lato" w:eastAsia="Calibri" w:hAnsi="Lato" w:cs="Arial"/>
          <w:kern w:val="0"/>
          <w:sz w:val="20"/>
          <w:szCs w:val="20"/>
          <w14:ligatures w14:val="none"/>
        </w:rPr>
        <w:t xml:space="preserve"> fueron registrados a partir del mes de Julio 2023 como donación por parte del PARQUE CIENTIFICO TECNOLOGICO AC.  y están conformado de la siguiente manera </w:t>
      </w:r>
    </w:p>
    <w:tbl>
      <w:tblPr>
        <w:tblStyle w:val="Tablaconcuadrcula"/>
        <w:tblW w:w="0" w:type="auto"/>
        <w:tblInd w:w="1177" w:type="dxa"/>
        <w:tblLook w:val="04A0" w:firstRow="1" w:lastRow="0" w:firstColumn="1" w:lastColumn="0" w:noHBand="0" w:noVBand="1"/>
      </w:tblPr>
      <w:tblGrid>
        <w:gridCol w:w="5137"/>
        <w:gridCol w:w="5137"/>
      </w:tblGrid>
      <w:tr w:rsidR="008F668B" w:rsidRPr="008F668B" w14:paraId="0EC2D6A1" w14:textId="77777777" w:rsidTr="005435A9">
        <w:trPr>
          <w:trHeight w:val="292"/>
        </w:trPr>
        <w:tc>
          <w:tcPr>
            <w:tcW w:w="5137" w:type="dxa"/>
          </w:tcPr>
          <w:p w14:paraId="6E57CFEC"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Descripción del bien inmueble</w:t>
            </w:r>
          </w:p>
        </w:tc>
        <w:tc>
          <w:tcPr>
            <w:tcW w:w="5137" w:type="dxa"/>
          </w:tcPr>
          <w:p w14:paraId="39D07FC7" w14:textId="77777777" w:rsidR="008F668B" w:rsidRPr="008F668B" w:rsidRDefault="008F668B" w:rsidP="008F668B">
            <w:pPr>
              <w:spacing w:line="276" w:lineRule="auto"/>
              <w:jc w:val="center"/>
              <w:rPr>
                <w:rFonts w:ascii="Lato" w:eastAsia="Times New Roman" w:hAnsi="Lato" w:cs="Arial"/>
                <w:b/>
                <w:bCs/>
              </w:rPr>
            </w:pPr>
            <w:r w:rsidRPr="008F668B">
              <w:rPr>
                <w:rFonts w:ascii="Lato" w:eastAsia="Times New Roman" w:hAnsi="Lato" w:cs="Arial"/>
                <w:b/>
                <w:bCs/>
              </w:rPr>
              <w:t>Valor en libros</w:t>
            </w:r>
          </w:p>
        </w:tc>
      </w:tr>
      <w:tr w:rsidR="008F668B" w:rsidRPr="008F668B" w14:paraId="6CA32B8A" w14:textId="77777777" w:rsidTr="005435A9">
        <w:trPr>
          <w:trHeight w:val="292"/>
        </w:trPr>
        <w:tc>
          <w:tcPr>
            <w:tcW w:w="5137" w:type="dxa"/>
          </w:tcPr>
          <w:p w14:paraId="63B09017" w14:textId="77777777" w:rsidR="008F668B" w:rsidRPr="008F668B" w:rsidRDefault="008F668B" w:rsidP="008F668B">
            <w:pPr>
              <w:spacing w:line="276" w:lineRule="auto"/>
              <w:jc w:val="center"/>
              <w:rPr>
                <w:rFonts w:ascii="Lato" w:eastAsia="Times New Roman" w:hAnsi="Lato" w:cs="Arial"/>
              </w:rPr>
            </w:pPr>
            <w:r w:rsidRPr="008F668B">
              <w:rPr>
                <w:rFonts w:ascii="Lato" w:eastAsia="Times New Roman" w:hAnsi="Lato" w:cs="Arial"/>
              </w:rPr>
              <w:t>Terrenos donación de PCTY AC</w:t>
            </w:r>
          </w:p>
        </w:tc>
        <w:tc>
          <w:tcPr>
            <w:tcW w:w="5137" w:type="dxa"/>
          </w:tcPr>
          <w:p w14:paraId="0794A5A4" w14:textId="77777777" w:rsidR="008F668B" w:rsidRPr="008F668B" w:rsidRDefault="008F668B" w:rsidP="008F668B">
            <w:pPr>
              <w:jc w:val="right"/>
              <w:rPr>
                <w:rFonts w:ascii="Lato" w:eastAsia="Times New Roman" w:hAnsi="Lato" w:cs="Arial"/>
              </w:rPr>
            </w:pPr>
            <w:r w:rsidRPr="008F668B">
              <w:rPr>
                <w:rFonts w:ascii="Lato" w:eastAsia="Times New Roman" w:hAnsi="Lato" w:cs="Arial"/>
              </w:rPr>
              <w:t>$ 21,160,114.80</w:t>
            </w:r>
          </w:p>
        </w:tc>
      </w:tr>
    </w:tbl>
    <w:p w14:paraId="4ACA385B"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4AE0D233"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2DECD1E2" w14:textId="6E67EBBE" w:rsid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ab/>
        <w:t xml:space="preserve">Los importes de manera acumulada </w:t>
      </w:r>
      <w:r w:rsidR="00F67FA2">
        <w:rPr>
          <w:rFonts w:ascii="Lato" w:eastAsia="Times New Roman" w:hAnsi="Lato" w:cs="Times New Roman"/>
          <w:b/>
          <w:kern w:val="0"/>
          <w:sz w:val="20"/>
          <w:szCs w:val="20"/>
          <w:lang w:eastAsia="es-ES"/>
          <w14:ligatures w14:val="none"/>
        </w:rPr>
        <w:t>Al 31 de marzo de 2026</w:t>
      </w:r>
      <w:r w:rsidRPr="008F668B">
        <w:rPr>
          <w:rFonts w:ascii="Lato" w:eastAsia="Times New Roman" w:hAnsi="Lato" w:cs="Times New Roman"/>
          <w:b/>
          <w:kern w:val="0"/>
          <w:sz w:val="20"/>
          <w:szCs w:val="20"/>
          <w:lang w:eastAsia="es-ES"/>
          <w14:ligatures w14:val="none"/>
        </w:rPr>
        <w:t xml:space="preserve"> son:</w:t>
      </w:r>
    </w:p>
    <w:p w14:paraId="1FC1F82E" w14:textId="6FCF3789" w:rsidR="00C6492A" w:rsidRPr="008F668B" w:rsidRDefault="00C6492A"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713C9F65"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tbl>
      <w:tblPr>
        <w:tblStyle w:val="Tablaconcuadrcula"/>
        <w:tblW w:w="0" w:type="auto"/>
        <w:jc w:val="center"/>
        <w:tblLook w:val="04A0" w:firstRow="1" w:lastRow="0" w:firstColumn="1" w:lastColumn="0" w:noHBand="0" w:noVBand="1"/>
      </w:tblPr>
      <w:tblGrid>
        <w:gridCol w:w="7487"/>
        <w:gridCol w:w="3150"/>
      </w:tblGrid>
      <w:tr w:rsidR="008F668B" w:rsidRPr="008F668B" w14:paraId="37CC8D4E"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hideMark/>
          </w:tcPr>
          <w:p w14:paraId="3DBBCCCB" w14:textId="77777777" w:rsidR="008F668B" w:rsidRPr="008F668B" w:rsidRDefault="008F668B" w:rsidP="008F668B">
            <w:pPr>
              <w:spacing w:after="200" w:line="276" w:lineRule="auto"/>
              <w:jc w:val="center"/>
              <w:rPr>
                <w:rFonts w:ascii="Lato" w:hAnsi="Lato"/>
                <w:b/>
              </w:rPr>
            </w:pPr>
            <w:r w:rsidRPr="008F668B">
              <w:rPr>
                <w:rFonts w:ascii="Lato" w:hAnsi="Lato"/>
                <w:b/>
              </w:rPr>
              <w:t>BIENES MUEBLES E INMUEBLES</w:t>
            </w:r>
          </w:p>
        </w:tc>
        <w:tc>
          <w:tcPr>
            <w:tcW w:w="3150" w:type="dxa"/>
            <w:tcBorders>
              <w:top w:val="single" w:sz="4" w:space="0" w:color="auto"/>
              <w:left w:val="single" w:sz="4" w:space="0" w:color="auto"/>
              <w:bottom w:val="single" w:sz="4" w:space="0" w:color="auto"/>
              <w:right w:val="single" w:sz="4" w:space="0" w:color="auto"/>
            </w:tcBorders>
          </w:tcPr>
          <w:p w14:paraId="68AC5F2F" w14:textId="77777777" w:rsidR="008F668B" w:rsidRPr="008F668B" w:rsidRDefault="008F668B" w:rsidP="008F668B">
            <w:pPr>
              <w:spacing w:after="200" w:line="276" w:lineRule="auto"/>
              <w:jc w:val="center"/>
              <w:rPr>
                <w:rFonts w:ascii="Lato" w:hAnsi="Lato"/>
                <w:b/>
              </w:rPr>
            </w:pPr>
            <w:r w:rsidRPr="008F668B">
              <w:rPr>
                <w:rFonts w:ascii="Lato" w:hAnsi="Lato"/>
                <w:b/>
              </w:rPr>
              <w:t>IMPORTE</w:t>
            </w:r>
          </w:p>
        </w:tc>
      </w:tr>
      <w:tr w:rsidR="008F668B" w:rsidRPr="008F668B" w14:paraId="29F8685A"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hideMark/>
          </w:tcPr>
          <w:p w14:paraId="3D55AD26" w14:textId="77777777" w:rsidR="008F668B" w:rsidRPr="008F668B" w:rsidRDefault="008F668B" w:rsidP="008F668B">
            <w:pPr>
              <w:spacing w:after="200" w:line="276" w:lineRule="auto"/>
              <w:rPr>
                <w:rFonts w:ascii="Lato" w:hAnsi="Lato"/>
              </w:rPr>
            </w:pPr>
            <w:r w:rsidRPr="008F668B">
              <w:rPr>
                <w:rFonts w:ascii="Lato" w:hAnsi="Lato"/>
              </w:rPr>
              <w:t xml:space="preserve">1.2.3.1.1 TERRENOS </w:t>
            </w:r>
          </w:p>
        </w:tc>
        <w:tc>
          <w:tcPr>
            <w:tcW w:w="3150" w:type="dxa"/>
            <w:tcBorders>
              <w:top w:val="single" w:sz="4" w:space="0" w:color="auto"/>
              <w:left w:val="single" w:sz="4" w:space="0" w:color="auto"/>
              <w:bottom w:val="single" w:sz="4" w:space="0" w:color="auto"/>
              <w:right w:val="single" w:sz="4" w:space="0" w:color="auto"/>
            </w:tcBorders>
            <w:hideMark/>
          </w:tcPr>
          <w:p w14:paraId="1AE04D0B" w14:textId="77777777" w:rsidR="008F668B" w:rsidRPr="008F668B" w:rsidRDefault="008F668B" w:rsidP="008F668B">
            <w:pPr>
              <w:spacing w:after="200" w:line="276" w:lineRule="auto"/>
              <w:jc w:val="right"/>
              <w:rPr>
                <w:rFonts w:ascii="Lato" w:hAnsi="Lato"/>
              </w:rPr>
            </w:pPr>
            <w:r w:rsidRPr="008F668B">
              <w:rPr>
                <w:rFonts w:ascii="Lato" w:hAnsi="Lato"/>
              </w:rPr>
              <w:t>$  21,160,114.80</w:t>
            </w:r>
          </w:p>
        </w:tc>
      </w:tr>
      <w:tr w:rsidR="008F668B" w:rsidRPr="008F668B" w14:paraId="113BDB2D"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39C817DE" w14:textId="70FA7AB8" w:rsidR="008F668B" w:rsidRPr="008F668B" w:rsidRDefault="008F668B" w:rsidP="008F668B">
            <w:pPr>
              <w:spacing w:after="200" w:line="276" w:lineRule="auto"/>
              <w:rPr>
                <w:rFonts w:ascii="Lato" w:hAnsi="Lato"/>
              </w:rPr>
            </w:pPr>
            <w:r w:rsidRPr="008F668B">
              <w:rPr>
                <w:rFonts w:ascii="Lato" w:eastAsia="Times New Roman" w:hAnsi="Lato" w:cs="Arial"/>
              </w:rPr>
              <w:t xml:space="preserve">1241-1-0001    </w:t>
            </w:r>
            <w:r w:rsidR="00C710B0">
              <w:rPr>
                <w:rFonts w:ascii="Lato" w:eastAsia="Times New Roman" w:hAnsi="Lato" w:cs="Arial"/>
              </w:rPr>
              <w:t>MUEBLES DE OFICINA Y ESTANTERIA</w:t>
            </w:r>
          </w:p>
        </w:tc>
        <w:tc>
          <w:tcPr>
            <w:tcW w:w="3150" w:type="dxa"/>
            <w:tcBorders>
              <w:top w:val="single" w:sz="4" w:space="0" w:color="auto"/>
              <w:left w:val="single" w:sz="4" w:space="0" w:color="auto"/>
              <w:bottom w:val="single" w:sz="4" w:space="0" w:color="auto"/>
              <w:right w:val="single" w:sz="4" w:space="0" w:color="auto"/>
            </w:tcBorders>
          </w:tcPr>
          <w:p w14:paraId="4C486AF3" w14:textId="77777777" w:rsidR="008F668B" w:rsidRPr="008F668B" w:rsidRDefault="008F668B" w:rsidP="008F668B">
            <w:pPr>
              <w:spacing w:after="200" w:line="276" w:lineRule="auto"/>
              <w:jc w:val="right"/>
              <w:rPr>
                <w:rFonts w:ascii="Lato" w:hAnsi="Lato"/>
              </w:rPr>
            </w:pPr>
            <w:r w:rsidRPr="008F668B">
              <w:rPr>
                <w:rFonts w:ascii="Lato" w:hAnsi="Lato"/>
              </w:rPr>
              <w:t>$ 177,505.44</w:t>
            </w:r>
          </w:p>
        </w:tc>
      </w:tr>
      <w:tr w:rsidR="008F668B" w:rsidRPr="008F668B" w14:paraId="309D932A"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4053FA3B" w14:textId="77777777" w:rsidR="008F668B" w:rsidRPr="008F668B" w:rsidRDefault="008F668B" w:rsidP="008F668B">
            <w:pPr>
              <w:spacing w:after="200" w:line="276" w:lineRule="auto"/>
              <w:rPr>
                <w:rFonts w:ascii="Lato" w:hAnsi="Lato"/>
              </w:rPr>
            </w:pPr>
            <w:r w:rsidRPr="008F668B">
              <w:rPr>
                <w:rFonts w:ascii="Lato" w:eastAsia="Times New Roman" w:hAnsi="Lato" w:cs="Arial"/>
              </w:rPr>
              <w:t xml:space="preserve">1241-3-0001   </w:t>
            </w:r>
            <w:r w:rsidRPr="008F668B">
              <w:rPr>
                <w:rFonts w:ascii="Lato" w:hAnsi="Lato"/>
              </w:rPr>
              <w:t xml:space="preserve"> EQUIPO DE COMPUTO Y DE TECNOLOGIAS DE LA INFORMACION</w:t>
            </w:r>
          </w:p>
        </w:tc>
        <w:tc>
          <w:tcPr>
            <w:tcW w:w="3150" w:type="dxa"/>
            <w:tcBorders>
              <w:top w:val="single" w:sz="4" w:space="0" w:color="auto"/>
              <w:left w:val="single" w:sz="4" w:space="0" w:color="auto"/>
              <w:bottom w:val="single" w:sz="4" w:space="0" w:color="auto"/>
              <w:right w:val="single" w:sz="4" w:space="0" w:color="auto"/>
            </w:tcBorders>
          </w:tcPr>
          <w:p w14:paraId="70B37BB4" w14:textId="55DED2D4" w:rsidR="008F668B" w:rsidRPr="008F668B" w:rsidRDefault="008F668B" w:rsidP="008F668B">
            <w:pPr>
              <w:spacing w:after="200" w:line="276" w:lineRule="auto"/>
              <w:jc w:val="right"/>
              <w:rPr>
                <w:rFonts w:ascii="Lato" w:hAnsi="Lato"/>
              </w:rPr>
            </w:pPr>
            <w:r w:rsidRPr="008F668B">
              <w:rPr>
                <w:rFonts w:ascii="Lato" w:hAnsi="Lato"/>
              </w:rPr>
              <w:t xml:space="preserve">$ </w:t>
            </w:r>
            <w:r w:rsidR="00A14847">
              <w:rPr>
                <w:rFonts w:ascii="Lato" w:hAnsi="Lato"/>
              </w:rPr>
              <w:t>401,675.23</w:t>
            </w:r>
            <w:r w:rsidRPr="008F668B">
              <w:rPr>
                <w:rFonts w:ascii="Lato" w:hAnsi="Lato"/>
              </w:rPr>
              <w:cr/>
              <w:t xml:space="preserve">           </w:t>
            </w:r>
          </w:p>
        </w:tc>
      </w:tr>
      <w:tr w:rsidR="008F668B" w:rsidRPr="008F668B" w14:paraId="49451678"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282385F4" w14:textId="77777777"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1241-9-0001 OTROS MOBILIARIOS Y EQUIPOS DE ADMINISTRACIÓN</w:t>
            </w:r>
          </w:p>
        </w:tc>
        <w:tc>
          <w:tcPr>
            <w:tcW w:w="3150" w:type="dxa"/>
            <w:tcBorders>
              <w:top w:val="single" w:sz="4" w:space="0" w:color="auto"/>
              <w:left w:val="single" w:sz="4" w:space="0" w:color="auto"/>
              <w:bottom w:val="single" w:sz="4" w:space="0" w:color="auto"/>
              <w:right w:val="single" w:sz="4" w:space="0" w:color="auto"/>
            </w:tcBorders>
          </w:tcPr>
          <w:p w14:paraId="75D6B75B" w14:textId="77777777" w:rsidR="008F668B" w:rsidRPr="008F668B" w:rsidRDefault="008F668B" w:rsidP="008F668B">
            <w:pPr>
              <w:spacing w:after="200" w:line="276" w:lineRule="auto"/>
              <w:jc w:val="right"/>
              <w:rPr>
                <w:rFonts w:ascii="Lato" w:hAnsi="Lato"/>
              </w:rPr>
            </w:pPr>
            <w:r w:rsidRPr="008F668B">
              <w:rPr>
                <w:rFonts w:ascii="Lato" w:hAnsi="Lato"/>
              </w:rPr>
              <w:t>$  24,265.01</w:t>
            </w:r>
          </w:p>
        </w:tc>
      </w:tr>
      <w:tr w:rsidR="008F668B" w:rsidRPr="008F668B" w14:paraId="70A9FFDC"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7A7BCF89" w14:textId="7E919BDB"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1242-</w:t>
            </w:r>
            <w:r w:rsidR="001A2054">
              <w:rPr>
                <w:rFonts w:ascii="Lato" w:eastAsia="Times New Roman" w:hAnsi="Lato" w:cs="Arial"/>
              </w:rPr>
              <w:t>1</w:t>
            </w:r>
            <w:r w:rsidR="007D46CE">
              <w:rPr>
                <w:rFonts w:ascii="Lato" w:eastAsia="Times New Roman" w:hAnsi="Lato" w:cs="Arial"/>
              </w:rPr>
              <w:t>-</w:t>
            </w:r>
            <w:r w:rsidRPr="008F668B">
              <w:rPr>
                <w:rFonts w:ascii="Lato" w:eastAsia="Times New Roman" w:hAnsi="Lato" w:cs="Arial"/>
              </w:rPr>
              <w:t>0001</w:t>
            </w:r>
            <w:r w:rsidR="00E942A1">
              <w:rPr>
                <w:rFonts w:ascii="Lato" w:eastAsia="Times New Roman" w:hAnsi="Lato" w:cs="Arial"/>
              </w:rPr>
              <w:t xml:space="preserve"> </w:t>
            </w:r>
            <w:r w:rsidR="00F458CA">
              <w:rPr>
                <w:rFonts w:ascii="Lato" w:eastAsia="Times New Roman" w:hAnsi="Lato" w:cs="Arial"/>
              </w:rPr>
              <w:t>MOBILIARIO Y EQUIPO EDUCACIONAL</w:t>
            </w:r>
          </w:p>
        </w:tc>
        <w:tc>
          <w:tcPr>
            <w:tcW w:w="3150" w:type="dxa"/>
            <w:tcBorders>
              <w:top w:val="single" w:sz="4" w:space="0" w:color="auto"/>
              <w:left w:val="single" w:sz="4" w:space="0" w:color="auto"/>
              <w:bottom w:val="single" w:sz="4" w:space="0" w:color="auto"/>
              <w:right w:val="single" w:sz="4" w:space="0" w:color="auto"/>
            </w:tcBorders>
          </w:tcPr>
          <w:p w14:paraId="7AD5A1B8" w14:textId="1E476FEC" w:rsidR="008F668B" w:rsidRPr="008F668B" w:rsidRDefault="008F668B" w:rsidP="008F668B">
            <w:pPr>
              <w:spacing w:after="200" w:line="276" w:lineRule="auto"/>
              <w:jc w:val="right"/>
              <w:rPr>
                <w:rFonts w:ascii="Lato" w:hAnsi="Lato"/>
              </w:rPr>
            </w:pPr>
            <w:r w:rsidRPr="008F668B">
              <w:rPr>
                <w:rFonts w:ascii="Lato" w:hAnsi="Lato"/>
              </w:rPr>
              <w:t>$ 1</w:t>
            </w:r>
            <w:r w:rsidR="00F56FC2">
              <w:rPr>
                <w:rFonts w:ascii="Lato" w:hAnsi="Lato"/>
              </w:rPr>
              <w:t>79,414.05</w:t>
            </w:r>
          </w:p>
        </w:tc>
      </w:tr>
      <w:tr w:rsidR="008F668B" w:rsidRPr="008F668B" w14:paraId="55D289CC"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44C98A0A" w14:textId="77777777"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1242-3-001 CAMARAS FOTOGRAFICAS Y DE VIDEO</w:t>
            </w:r>
          </w:p>
        </w:tc>
        <w:tc>
          <w:tcPr>
            <w:tcW w:w="3150" w:type="dxa"/>
            <w:tcBorders>
              <w:top w:val="single" w:sz="4" w:space="0" w:color="auto"/>
              <w:left w:val="single" w:sz="4" w:space="0" w:color="auto"/>
              <w:bottom w:val="single" w:sz="4" w:space="0" w:color="auto"/>
              <w:right w:val="single" w:sz="4" w:space="0" w:color="auto"/>
            </w:tcBorders>
          </w:tcPr>
          <w:p w14:paraId="02C189DD" w14:textId="77777777" w:rsidR="008F668B" w:rsidRPr="008F668B" w:rsidRDefault="008F668B" w:rsidP="008F668B">
            <w:pPr>
              <w:spacing w:after="200" w:line="276" w:lineRule="auto"/>
              <w:jc w:val="right"/>
              <w:rPr>
                <w:rFonts w:ascii="Lato" w:hAnsi="Lato"/>
              </w:rPr>
            </w:pPr>
            <w:r w:rsidRPr="008F668B">
              <w:rPr>
                <w:rFonts w:ascii="Lato" w:hAnsi="Lato"/>
              </w:rPr>
              <w:t>$ 37,441.35</w:t>
            </w:r>
          </w:p>
        </w:tc>
      </w:tr>
      <w:tr w:rsidR="008F668B" w:rsidRPr="008F668B" w14:paraId="38ABCAA1"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08FD3EE4" w14:textId="6597710D" w:rsidR="008F668B" w:rsidRPr="00AC5CDA" w:rsidRDefault="008F668B" w:rsidP="008F668B">
            <w:pPr>
              <w:spacing w:after="200" w:line="276" w:lineRule="auto"/>
              <w:rPr>
                <w:rFonts w:ascii="Lato" w:eastAsia="Times New Roman" w:hAnsi="Lato" w:cs="Arial"/>
              </w:rPr>
            </w:pPr>
            <w:r w:rsidRPr="00AC5CDA">
              <w:rPr>
                <w:rFonts w:ascii="Lato" w:eastAsia="Times New Roman" w:hAnsi="Lato" w:cs="Arial"/>
              </w:rPr>
              <w:t>1244-</w:t>
            </w:r>
            <w:r w:rsidR="000B376F" w:rsidRPr="00AC5CDA">
              <w:rPr>
                <w:rFonts w:ascii="Lato" w:eastAsia="Times New Roman" w:hAnsi="Lato" w:cs="Arial"/>
              </w:rPr>
              <w:t>2</w:t>
            </w:r>
            <w:r w:rsidRPr="00AC5CDA">
              <w:rPr>
                <w:rFonts w:ascii="Lato" w:eastAsia="Times New Roman" w:hAnsi="Lato" w:cs="Arial"/>
              </w:rPr>
              <w:t xml:space="preserve">-001 </w:t>
            </w:r>
            <w:r w:rsidR="000B376F" w:rsidRPr="00AC5CDA">
              <w:rPr>
                <w:rFonts w:ascii="Lato" w:eastAsia="Times New Roman" w:hAnsi="Lato" w:cs="Arial"/>
              </w:rPr>
              <w:t>CARROCERIAS Y REMOLQUES</w:t>
            </w:r>
          </w:p>
        </w:tc>
        <w:tc>
          <w:tcPr>
            <w:tcW w:w="3150" w:type="dxa"/>
            <w:tcBorders>
              <w:top w:val="single" w:sz="4" w:space="0" w:color="auto"/>
              <w:left w:val="single" w:sz="4" w:space="0" w:color="auto"/>
              <w:bottom w:val="single" w:sz="4" w:space="0" w:color="auto"/>
              <w:right w:val="single" w:sz="4" w:space="0" w:color="auto"/>
            </w:tcBorders>
          </w:tcPr>
          <w:p w14:paraId="76626AE5" w14:textId="0D0B80F2" w:rsidR="008F668B" w:rsidRPr="00AC5CDA" w:rsidRDefault="008F668B" w:rsidP="008F668B">
            <w:pPr>
              <w:spacing w:after="200" w:line="276" w:lineRule="auto"/>
              <w:jc w:val="right"/>
              <w:rPr>
                <w:rFonts w:ascii="Lato" w:hAnsi="Lato"/>
              </w:rPr>
            </w:pPr>
            <w:r w:rsidRPr="00AC5CDA">
              <w:rPr>
                <w:rFonts w:ascii="Lato" w:hAnsi="Lato"/>
              </w:rPr>
              <w:t xml:space="preserve">$ </w:t>
            </w:r>
            <w:r w:rsidR="000B376F" w:rsidRPr="00AC5CDA">
              <w:rPr>
                <w:rFonts w:ascii="Lato" w:hAnsi="Lato"/>
              </w:rPr>
              <w:t>17,450.98</w:t>
            </w:r>
          </w:p>
        </w:tc>
      </w:tr>
      <w:tr w:rsidR="000B376F" w:rsidRPr="008F668B" w14:paraId="6D3E148E"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380329FD" w14:textId="5DB6A546" w:rsidR="000B376F" w:rsidRPr="00AC5CDA" w:rsidRDefault="000B376F" w:rsidP="008F668B">
            <w:pPr>
              <w:spacing w:after="200" w:line="276" w:lineRule="auto"/>
              <w:rPr>
                <w:rFonts w:ascii="Lato" w:eastAsia="Times New Roman" w:hAnsi="Lato" w:cs="Arial"/>
              </w:rPr>
            </w:pPr>
            <w:r w:rsidRPr="00AC5CDA">
              <w:rPr>
                <w:rFonts w:ascii="Lato" w:eastAsia="Times New Roman" w:hAnsi="Lato" w:cs="Arial"/>
              </w:rPr>
              <w:lastRenderedPageBreak/>
              <w:t>1244-9-001 OTROS EQUIPOS DE TRANSPORTE</w:t>
            </w:r>
          </w:p>
        </w:tc>
        <w:tc>
          <w:tcPr>
            <w:tcW w:w="3150" w:type="dxa"/>
            <w:tcBorders>
              <w:top w:val="single" w:sz="4" w:space="0" w:color="auto"/>
              <w:left w:val="single" w:sz="4" w:space="0" w:color="auto"/>
              <w:bottom w:val="single" w:sz="4" w:space="0" w:color="auto"/>
              <w:right w:val="single" w:sz="4" w:space="0" w:color="auto"/>
            </w:tcBorders>
          </w:tcPr>
          <w:p w14:paraId="6C6EAF0A" w14:textId="2FFAB7DC" w:rsidR="000B376F" w:rsidRPr="00AC5CDA" w:rsidRDefault="000B376F" w:rsidP="008F668B">
            <w:pPr>
              <w:spacing w:after="200" w:line="276" w:lineRule="auto"/>
              <w:jc w:val="right"/>
              <w:rPr>
                <w:rFonts w:ascii="Lato" w:hAnsi="Lato"/>
              </w:rPr>
            </w:pPr>
            <w:r w:rsidRPr="00AC5CDA">
              <w:rPr>
                <w:rFonts w:ascii="Lato" w:hAnsi="Lato"/>
              </w:rPr>
              <w:t>$196,997.00</w:t>
            </w:r>
          </w:p>
        </w:tc>
      </w:tr>
      <w:tr w:rsidR="008F668B" w:rsidRPr="008F668B" w14:paraId="019A70A2"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31894AA5" w14:textId="77777777"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 xml:space="preserve">1246-2-001 </w:t>
            </w:r>
            <w:r w:rsidRPr="008F668B">
              <w:rPr>
                <w:rFonts w:ascii="Lato" w:hAnsi="Lato"/>
              </w:rPr>
              <w:t>MAQUINARIA Y EQUIPO INDUSTRIAL</w:t>
            </w:r>
          </w:p>
        </w:tc>
        <w:tc>
          <w:tcPr>
            <w:tcW w:w="3150" w:type="dxa"/>
            <w:tcBorders>
              <w:top w:val="single" w:sz="4" w:space="0" w:color="auto"/>
              <w:left w:val="single" w:sz="4" w:space="0" w:color="auto"/>
              <w:bottom w:val="single" w:sz="4" w:space="0" w:color="auto"/>
              <w:right w:val="single" w:sz="4" w:space="0" w:color="auto"/>
            </w:tcBorders>
          </w:tcPr>
          <w:p w14:paraId="7B0172B5" w14:textId="3C0B3AFE" w:rsidR="008F668B" w:rsidRPr="008F668B" w:rsidRDefault="008F668B" w:rsidP="008F668B">
            <w:pPr>
              <w:spacing w:after="200" w:line="276" w:lineRule="auto"/>
              <w:jc w:val="right"/>
              <w:rPr>
                <w:rFonts w:ascii="Lato" w:hAnsi="Lato"/>
              </w:rPr>
            </w:pPr>
            <w:r w:rsidRPr="008F668B">
              <w:rPr>
                <w:rFonts w:ascii="Lato" w:hAnsi="Lato"/>
              </w:rPr>
              <w:t>$ 3</w:t>
            </w:r>
            <w:r w:rsidR="00E942A1">
              <w:rPr>
                <w:rFonts w:ascii="Lato" w:hAnsi="Lato"/>
              </w:rPr>
              <w:t>8,866.48</w:t>
            </w:r>
          </w:p>
        </w:tc>
      </w:tr>
      <w:tr w:rsidR="008F668B" w:rsidRPr="008F668B" w14:paraId="5E6CE63E"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1CDFB977" w14:textId="77777777" w:rsidR="008F668B" w:rsidRPr="008F668B" w:rsidRDefault="008F668B" w:rsidP="008F668B">
            <w:pPr>
              <w:spacing w:after="200" w:line="276" w:lineRule="auto"/>
              <w:rPr>
                <w:rFonts w:ascii="Lato" w:hAnsi="Lato"/>
              </w:rPr>
            </w:pPr>
            <w:r w:rsidRPr="008F668B">
              <w:rPr>
                <w:rFonts w:ascii="Lato" w:eastAsia="Times New Roman" w:hAnsi="Lato" w:cs="Arial"/>
              </w:rPr>
              <w:t>1246-4-001   SISTEMAS DE AIRE ACONDICIONADO, CALEFACCION Y DE REFRIGERACION INDUSTRIAL Y COMERCIAL</w:t>
            </w:r>
          </w:p>
        </w:tc>
        <w:tc>
          <w:tcPr>
            <w:tcW w:w="3150" w:type="dxa"/>
            <w:tcBorders>
              <w:top w:val="single" w:sz="4" w:space="0" w:color="auto"/>
              <w:left w:val="single" w:sz="4" w:space="0" w:color="auto"/>
              <w:bottom w:val="single" w:sz="4" w:space="0" w:color="auto"/>
              <w:right w:val="single" w:sz="4" w:space="0" w:color="auto"/>
            </w:tcBorders>
          </w:tcPr>
          <w:p w14:paraId="4DDAD010" w14:textId="77777777" w:rsidR="008F668B" w:rsidRPr="008F668B" w:rsidRDefault="008F668B" w:rsidP="008F668B">
            <w:pPr>
              <w:spacing w:after="200" w:line="276" w:lineRule="auto"/>
              <w:jc w:val="right"/>
              <w:rPr>
                <w:rFonts w:ascii="Lato" w:hAnsi="Lato"/>
              </w:rPr>
            </w:pPr>
            <w:r w:rsidRPr="008F668B">
              <w:rPr>
                <w:rFonts w:ascii="Lato" w:hAnsi="Lato"/>
              </w:rPr>
              <w:t>$ 193,465.57</w:t>
            </w:r>
          </w:p>
        </w:tc>
      </w:tr>
      <w:tr w:rsidR="008F668B" w:rsidRPr="008F668B" w14:paraId="04B06BF2"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12C9B463" w14:textId="77777777"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1246-5-001 EQUIPO DE COMUNICACIÓN Y TELECOMUNICACION</w:t>
            </w:r>
          </w:p>
        </w:tc>
        <w:tc>
          <w:tcPr>
            <w:tcW w:w="3150" w:type="dxa"/>
            <w:tcBorders>
              <w:top w:val="single" w:sz="4" w:space="0" w:color="auto"/>
              <w:left w:val="single" w:sz="4" w:space="0" w:color="auto"/>
              <w:bottom w:val="single" w:sz="4" w:space="0" w:color="auto"/>
              <w:right w:val="single" w:sz="4" w:space="0" w:color="auto"/>
            </w:tcBorders>
          </w:tcPr>
          <w:p w14:paraId="5F1A07F7" w14:textId="77777777" w:rsidR="008F668B" w:rsidRPr="008F668B" w:rsidRDefault="008F668B" w:rsidP="008F668B">
            <w:pPr>
              <w:spacing w:after="200" w:line="276" w:lineRule="auto"/>
              <w:jc w:val="right"/>
              <w:rPr>
                <w:rFonts w:ascii="Lato" w:hAnsi="Lato"/>
              </w:rPr>
            </w:pPr>
            <w:r w:rsidRPr="008F668B">
              <w:rPr>
                <w:rFonts w:ascii="Lato" w:hAnsi="Lato"/>
              </w:rPr>
              <w:t>$  20,811.47</w:t>
            </w:r>
          </w:p>
        </w:tc>
      </w:tr>
      <w:tr w:rsidR="008F668B" w:rsidRPr="008F668B" w14:paraId="5C116FBA" w14:textId="77777777" w:rsidTr="005435A9">
        <w:trPr>
          <w:trHeight w:val="263"/>
          <w:jc w:val="center"/>
        </w:trPr>
        <w:tc>
          <w:tcPr>
            <w:tcW w:w="7487" w:type="dxa"/>
            <w:tcBorders>
              <w:top w:val="single" w:sz="4" w:space="0" w:color="auto"/>
              <w:left w:val="single" w:sz="4" w:space="0" w:color="auto"/>
              <w:bottom w:val="single" w:sz="4" w:space="0" w:color="auto"/>
              <w:right w:val="single" w:sz="4" w:space="0" w:color="auto"/>
            </w:tcBorders>
          </w:tcPr>
          <w:p w14:paraId="7F29D4E3" w14:textId="77777777" w:rsidR="008F668B" w:rsidRPr="008F668B" w:rsidRDefault="008F668B" w:rsidP="008F668B">
            <w:pPr>
              <w:spacing w:after="200" w:line="276" w:lineRule="auto"/>
              <w:rPr>
                <w:rFonts w:ascii="Lato" w:eastAsia="Times New Roman" w:hAnsi="Lato" w:cs="Arial"/>
              </w:rPr>
            </w:pPr>
            <w:r w:rsidRPr="008F668B">
              <w:rPr>
                <w:rFonts w:ascii="Lato" w:eastAsia="Times New Roman" w:hAnsi="Lato" w:cs="Arial"/>
              </w:rPr>
              <w:t>1246-7-001 HERRAMIENTAS Y MAQUINARIA</w:t>
            </w:r>
          </w:p>
        </w:tc>
        <w:tc>
          <w:tcPr>
            <w:tcW w:w="3150" w:type="dxa"/>
            <w:tcBorders>
              <w:top w:val="single" w:sz="4" w:space="0" w:color="auto"/>
              <w:left w:val="single" w:sz="4" w:space="0" w:color="auto"/>
              <w:bottom w:val="single" w:sz="4" w:space="0" w:color="auto"/>
              <w:right w:val="single" w:sz="4" w:space="0" w:color="auto"/>
            </w:tcBorders>
          </w:tcPr>
          <w:p w14:paraId="02D90E97" w14:textId="77777777" w:rsidR="008F668B" w:rsidRPr="008F668B" w:rsidRDefault="008F668B" w:rsidP="008F668B">
            <w:pPr>
              <w:spacing w:after="200" w:line="276" w:lineRule="auto"/>
              <w:jc w:val="right"/>
              <w:rPr>
                <w:rFonts w:ascii="Lato" w:hAnsi="Lato"/>
              </w:rPr>
            </w:pPr>
            <w:r w:rsidRPr="008F668B">
              <w:rPr>
                <w:rFonts w:ascii="Lato" w:hAnsi="Lato"/>
              </w:rPr>
              <w:t>$  94,332.40</w:t>
            </w:r>
          </w:p>
        </w:tc>
      </w:tr>
      <w:tr w:rsidR="008F668B" w:rsidRPr="008F668B" w14:paraId="4E8EBE28" w14:textId="77777777" w:rsidTr="005435A9">
        <w:trPr>
          <w:trHeight w:val="363"/>
          <w:jc w:val="center"/>
        </w:trPr>
        <w:tc>
          <w:tcPr>
            <w:tcW w:w="7487" w:type="dxa"/>
            <w:tcBorders>
              <w:top w:val="single" w:sz="4" w:space="0" w:color="auto"/>
              <w:left w:val="single" w:sz="4" w:space="0" w:color="auto"/>
              <w:bottom w:val="single" w:sz="4" w:space="0" w:color="auto"/>
              <w:right w:val="single" w:sz="4" w:space="0" w:color="auto"/>
            </w:tcBorders>
          </w:tcPr>
          <w:p w14:paraId="23F8073E" w14:textId="77777777" w:rsidR="008F668B" w:rsidRPr="008F668B" w:rsidRDefault="008F668B" w:rsidP="008F668B">
            <w:pPr>
              <w:spacing w:after="200" w:line="276" w:lineRule="auto"/>
              <w:rPr>
                <w:rFonts w:ascii="Lato" w:hAnsi="Lato"/>
                <w:b/>
                <w:bCs/>
              </w:rPr>
            </w:pPr>
            <w:r w:rsidRPr="008F668B">
              <w:rPr>
                <w:rFonts w:ascii="Lato" w:hAnsi="Lato"/>
                <w:b/>
                <w:bCs/>
              </w:rPr>
              <w:t xml:space="preserve">Subtotal </w:t>
            </w:r>
          </w:p>
        </w:tc>
        <w:tc>
          <w:tcPr>
            <w:tcW w:w="3150" w:type="dxa"/>
            <w:tcBorders>
              <w:top w:val="single" w:sz="4" w:space="0" w:color="auto"/>
              <w:left w:val="single" w:sz="4" w:space="0" w:color="auto"/>
              <w:bottom w:val="single" w:sz="4" w:space="0" w:color="auto"/>
              <w:right w:val="single" w:sz="4" w:space="0" w:color="auto"/>
            </w:tcBorders>
          </w:tcPr>
          <w:p w14:paraId="28D4050A" w14:textId="5AA73A7E" w:rsidR="00B4062A" w:rsidRPr="00B4062A" w:rsidRDefault="008F668B" w:rsidP="00B4062A">
            <w:pPr>
              <w:spacing w:after="200" w:line="276" w:lineRule="auto"/>
              <w:jc w:val="right"/>
              <w:rPr>
                <w:rFonts w:ascii="Lato" w:hAnsi="Lato"/>
                <w:b/>
              </w:rPr>
            </w:pPr>
            <w:r w:rsidRPr="008F668B">
              <w:rPr>
                <w:rFonts w:ascii="Lato" w:hAnsi="Lato"/>
                <w:b/>
              </w:rPr>
              <w:t>$</w:t>
            </w:r>
            <w:r w:rsidR="00102563">
              <w:rPr>
                <w:rFonts w:ascii="Lato" w:hAnsi="Lato"/>
                <w:b/>
              </w:rPr>
              <w:t>22</w:t>
            </w:r>
            <w:r w:rsidR="00124538">
              <w:rPr>
                <w:rFonts w:ascii="Lato" w:hAnsi="Lato"/>
                <w:b/>
              </w:rPr>
              <w:t>,504,898.43</w:t>
            </w:r>
            <w:r w:rsidRPr="008F668B">
              <w:rPr>
                <w:rFonts w:ascii="Lato" w:hAnsi="Lato"/>
                <w:b/>
              </w:rPr>
              <w:t xml:space="preserve">  </w:t>
            </w:r>
          </w:p>
          <w:p w14:paraId="7D3AA9BD" w14:textId="333B15D2" w:rsidR="008F668B" w:rsidRPr="008F668B" w:rsidRDefault="008F668B" w:rsidP="008F668B">
            <w:pPr>
              <w:spacing w:after="200" w:line="276" w:lineRule="auto"/>
              <w:jc w:val="right"/>
              <w:rPr>
                <w:rFonts w:ascii="Lato" w:hAnsi="Lato"/>
                <w:b/>
              </w:rPr>
            </w:pPr>
          </w:p>
        </w:tc>
      </w:tr>
      <w:tr w:rsidR="008F668B" w:rsidRPr="008F668B" w14:paraId="491335D7" w14:textId="77777777" w:rsidTr="005435A9">
        <w:trPr>
          <w:trHeight w:val="363"/>
          <w:jc w:val="center"/>
        </w:trPr>
        <w:tc>
          <w:tcPr>
            <w:tcW w:w="7487" w:type="dxa"/>
            <w:tcBorders>
              <w:top w:val="single" w:sz="4" w:space="0" w:color="auto"/>
              <w:left w:val="single" w:sz="4" w:space="0" w:color="auto"/>
              <w:bottom w:val="single" w:sz="4" w:space="0" w:color="auto"/>
              <w:right w:val="single" w:sz="4" w:space="0" w:color="auto"/>
            </w:tcBorders>
          </w:tcPr>
          <w:p w14:paraId="5521E02B" w14:textId="77777777" w:rsidR="008F668B" w:rsidRPr="008F668B" w:rsidRDefault="008F668B" w:rsidP="008F668B">
            <w:pPr>
              <w:spacing w:after="200" w:line="276" w:lineRule="auto"/>
              <w:rPr>
                <w:rFonts w:ascii="Lato" w:hAnsi="Lato"/>
                <w:b/>
                <w:bCs/>
              </w:rPr>
            </w:pPr>
            <w:r w:rsidRPr="008F668B">
              <w:rPr>
                <w:rFonts w:ascii="Lato" w:hAnsi="Lato"/>
                <w:b/>
                <w:bCs/>
              </w:rPr>
              <w:t>1263   Depreciación</w:t>
            </w:r>
            <w:r w:rsidRPr="008F668B">
              <w:rPr>
                <w:rFonts w:ascii="Lato" w:hAnsi="Lato"/>
                <w:b/>
              </w:rPr>
              <w:t xml:space="preserve"> Acumulada de Bienes Muebles</w:t>
            </w:r>
          </w:p>
        </w:tc>
        <w:tc>
          <w:tcPr>
            <w:tcW w:w="3150" w:type="dxa"/>
            <w:tcBorders>
              <w:top w:val="single" w:sz="4" w:space="0" w:color="auto"/>
              <w:left w:val="single" w:sz="4" w:space="0" w:color="auto"/>
              <w:bottom w:val="single" w:sz="4" w:space="0" w:color="auto"/>
              <w:right w:val="single" w:sz="4" w:space="0" w:color="auto"/>
            </w:tcBorders>
          </w:tcPr>
          <w:p w14:paraId="0FA1B115" w14:textId="77777777" w:rsidR="008F668B" w:rsidRPr="008F668B" w:rsidRDefault="008F668B" w:rsidP="008F668B">
            <w:pPr>
              <w:spacing w:after="200" w:line="276" w:lineRule="auto"/>
              <w:jc w:val="right"/>
              <w:rPr>
                <w:rFonts w:ascii="Lato" w:hAnsi="Lato"/>
                <w:b/>
                <w:u w:val="single"/>
              </w:rPr>
            </w:pPr>
            <w:r w:rsidRPr="008F668B">
              <w:rPr>
                <w:rFonts w:ascii="Lato" w:eastAsia="Times New Roman" w:hAnsi="Lato" w:cs="Arial"/>
                <w:b/>
                <w:color w:val="FF0000"/>
              </w:rPr>
              <w:t>$ -305,173.64</w:t>
            </w:r>
          </w:p>
        </w:tc>
      </w:tr>
      <w:tr w:rsidR="008F668B" w:rsidRPr="008F668B" w14:paraId="1A2CDCB6" w14:textId="77777777" w:rsidTr="005435A9">
        <w:trPr>
          <w:trHeight w:val="363"/>
          <w:jc w:val="center"/>
        </w:trPr>
        <w:tc>
          <w:tcPr>
            <w:tcW w:w="7487" w:type="dxa"/>
            <w:tcBorders>
              <w:top w:val="single" w:sz="4" w:space="0" w:color="auto"/>
              <w:left w:val="single" w:sz="4" w:space="0" w:color="auto"/>
              <w:bottom w:val="single" w:sz="4" w:space="0" w:color="auto"/>
              <w:right w:val="single" w:sz="4" w:space="0" w:color="auto"/>
            </w:tcBorders>
          </w:tcPr>
          <w:p w14:paraId="01055053" w14:textId="77777777" w:rsidR="008F668B" w:rsidRPr="008F668B" w:rsidRDefault="008F668B" w:rsidP="008F668B">
            <w:pPr>
              <w:spacing w:after="200" w:line="276" w:lineRule="auto"/>
              <w:rPr>
                <w:rFonts w:ascii="Lato" w:hAnsi="Lato"/>
                <w:b/>
                <w:bCs/>
              </w:rPr>
            </w:pPr>
            <w:r w:rsidRPr="008F668B">
              <w:rPr>
                <w:rFonts w:ascii="Lato" w:hAnsi="Lato"/>
                <w:b/>
                <w:bCs/>
              </w:rPr>
              <w:t>TOTAL</w:t>
            </w:r>
          </w:p>
        </w:tc>
        <w:tc>
          <w:tcPr>
            <w:tcW w:w="3150" w:type="dxa"/>
            <w:tcBorders>
              <w:top w:val="single" w:sz="4" w:space="0" w:color="auto"/>
              <w:left w:val="single" w:sz="4" w:space="0" w:color="auto"/>
              <w:bottom w:val="single" w:sz="4" w:space="0" w:color="auto"/>
              <w:right w:val="single" w:sz="4" w:space="0" w:color="auto"/>
            </w:tcBorders>
          </w:tcPr>
          <w:p w14:paraId="43E7441D" w14:textId="5EAEBC9F" w:rsidR="008F668B" w:rsidRPr="008F668B" w:rsidRDefault="008F668B" w:rsidP="008F668B">
            <w:pPr>
              <w:spacing w:after="200" w:line="276" w:lineRule="auto"/>
              <w:jc w:val="right"/>
              <w:rPr>
                <w:rFonts w:ascii="Lato" w:eastAsia="Times New Roman" w:hAnsi="Lato" w:cs="Arial"/>
                <w:b/>
                <w:color w:val="FF0000"/>
              </w:rPr>
            </w:pPr>
            <w:r w:rsidRPr="008F668B">
              <w:rPr>
                <w:rFonts w:ascii="Lato" w:hAnsi="Lato"/>
                <w:b/>
                <w:bCs/>
              </w:rPr>
              <w:t>$</w:t>
            </w:r>
            <w:r w:rsidR="00C92DA8">
              <w:rPr>
                <w:rFonts w:ascii="Lato" w:hAnsi="Lato"/>
                <w:b/>
                <w:bCs/>
              </w:rPr>
              <w:t>22,199,724.79</w:t>
            </w:r>
            <w:r w:rsidRPr="008F668B">
              <w:rPr>
                <w:rFonts w:ascii="Lato" w:hAnsi="Lato"/>
                <w:b/>
                <w:bCs/>
              </w:rPr>
              <w:t xml:space="preserve"> </w:t>
            </w:r>
          </w:p>
        </w:tc>
      </w:tr>
    </w:tbl>
    <w:p w14:paraId="461BFEB2"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 xml:space="preserve"> </w:t>
      </w:r>
    </w:p>
    <w:p w14:paraId="3B06BE91"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Depreciación Deterioro y Amortización Acumulada de Bienes</w:t>
      </w:r>
    </w:p>
    <w:p w14:paraId="0CC99A98"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2D3C6B7F" w14:textId="5DD9DEC0" w:rsidR="008F668B" w:rsidRPr="008F668B" w:rsidRDefault="008F668B" w:rsidP="008F668B">
      <w:pPr>
        <w:spacing w:after="0" w:line="240" w:lineRule="auto"/>
        <w:jc w:val="both"/>
        <w:rPr>
          <w:rFonts w:ascii="Lato" w:eastAsia="Times New Roman" w:hAnsi="Lato" w:cs="Arial"/>
          <w:b/>
          <w:color w:val="FF0000"/>
          <w:kern w:val="0"/>
          <w:sz w:val="20"/>
          <w:szCs w:val="20"/>
          <w:lang w:val="es-ES" w:eastAsia="es-ES"/>
          <w14:ligatures w14:val="none"/>
        </w:rPr>
      </w:pPr>
      <w:r w:rsidRPr="008F668B">
        <w:rPr>
          <w:rFonts w:ascii="Lato" w:eastAsia="Calibri" w:hAnsi="Lato" w:cs="Arial"/>
          <w:kern w:val="0"/>
          <w:sz w:val="20"/>
          <w:szCs w:val="20"/>
          <w:lang w:val="es-ES"/>
          <w14:ligatures w14:val="none"/>
        </w:rPr>
        <w:t xml:space="preserve">El </w:t>
      </w:r>
      <w:r w:rsidRPr="008F668B">
        <w:rPr>
          <w:rFonts w:ascii="Lato" w:eastAsia="Times New Roman" w:hAnsi="Lato" w:cs="Arial"/>
          <w:kern w:val="0"/>
          <w:sz w:val="20"/>
          <w:szCs w:val="20"/>
          <w:lang w:val="es-ES" w:eastAsia="es-ES"/>
          <w14:ligatures w14:val="none"/>
        </w:rPr>
        <w:t>Parque Científico y Tecnológico de Yucatán</w:t>
      </w:r>
      <w:r w:rsidRPr="008F668B">
        <w:rPr>
          <w:rFonts w:ascii="Lato" w:eastAsia="Calibri" w:hAnsi="Lato" w:cs="Times New Roman"/>
          <w:kern w:val="0"/>
          <w:sz w:val="20"/>
          <w:szCs w:val="20"/>
          <w14:ligatures w14:val="none"/>
        </w:rPr>
        <w:t xml:space="preserve"> </w:t>
      </w:r>
      <w:r w:rsidRPr="008F668B">
        <w:rPr>
          <w:rFonts w:ascii="Lato" w:eastAsia="Calibri" w:hAnsi="Lato" w:cs="Arial"/>
          <w:kern w:val="0"/>
          <w:sz w:val="20"/>
          <w:szCs w:val="20"/>
          <w14:ligatures w14:val="none"/>
        </w:rPr>
        <w:t>realiza de manera semestral la depreciación de los activos fijos adquiridos</w:t>
      </w:r>
      <w:r w:rsidRPr="008F668B">
        <w:rPr>
          <w:rFonts w:ascii="Lato" w:eastAsia="Calibri" w:hAnsi="Lato" w:cs="Times New Roman"/>
          <w:kern w:val="0"/>
          <w:sz w:val="20"/>
          <w:szCs w:val="20"/>
          <w14:ligatures w14:val="none"/>
        </w:rPr>
        <w:t xml:space="preserve">. </w:t>
      </w:r>
      <w:r w:rsidR="00F67FA2">
        <w:rPr>
          <w:rFonts w:ascii="Lato" w:eastAsia="Calibri" w:hAnsi="Lato" w:cs="Times New Roman"/>
          <w:kern w:val="0"/>
          <w:sz w:val="20"/>
          <w:szCs w:val="20"/>
          <w14:ligatures w14:val="none"/>
        </w:rPr>
        <w:t>Al 31 de marzo de 2026</w:t>
      </w:r>
      <w:r w:rsidRPr="008F668B">
        <w:rPr>
          <w:rFonts w:ascii="Lato" w:eastAsia="Calibri" w:hAnsi="Lato" w:cs="Times New Roman"/>
          <w:kern w:val="0"/>
          <w:sz w:val="20"/>
          <w:szCs w:val="20"/>
          <w14:ligatures w14:val="none"/>
        </w:rPr>
        <w:t xml:space="preserve"> la</w:t>
      </w:r>
      <w:r w:rsidRPr="008F668B">
        <w:rPr>
          <w:rFonts w:ascii="Lato" w:eastAsia="Calibri" w:hAnsi="Lato" w:cs="Arial"/>
          <w:kern w:val="0"/>
          <w:sz w:val="20"/>
          <w:szCs w:val="20"/>
          <w14:ligatures w14:val="none"/>
        </w:rPr>
        <w:t xml:space="preserve"> depreciación se integra con el saldo de </w:t>
      </w:r>
      <w:r w:rsidRPr="008F668B">
        <w:rPr>
          <w:rFonts w:ascii="Lato" w:eastAsia="Calibri" w:hAnsi="Lato" w:cs="Arial"/>
          <w:color w:val="FF0000"/>
          <w:kern w:val="0"/>
          <w:sz w:val="20"/>
          <w:szCs w:val="20"/>
          <w14:ligatures w14:val="none"/>
        </w:rPr>
        <w:t>-</w:t>
      </w:r>
      <w:r w:rsidRPr="008F668B">
        <w:rPr>
          <w:rFonts w:ascii="Lato" w:eastAsia="Times New Roman" w:hAnsi="Lato" w:cs="Arial"/>
          <w:b/>
          <w:color w:val="FF0000"/>
          <w:kern w:val="0"/>
          <w:sz w:val="20"/>
          <w:szCs w:val="20"/>
          <w:lang w:val="es-ES" w:eastAsia="es-ES"/>
          <w14:ligatures w14:val="none"/>
        </w:rPr>
        <w:t>305,173.64</w:t>
      </w:r>
    </w:p>
    <w:p w14:paraId="01F4BC69" w14:textId="77777777" w:rsidR="008F668B" w:rsidRPr="008F668B" w:rsidRDefault="008F668B" w:rsidP="008F668B">
      <w:pPr>
        <w:spacing w:after="0" w:line="240" w:lineRule="auto"/>
        <w:jc w:val="both"/>
        <w:rPr>
          <w:rFonts w:ascii="Lato" w:eastAsia="Times New Roman" w:hAnsi="Lato" w:cs="Arial"/>
          <w:b/>
          <w:color w:val="FF0000"/>
          <w:kern w:val="0"/>
          <w:sz w:val="20"/>
          <w:szCs w:val="20"/>
          <w:lang w:val="es-ES" w:eastAsia="es-ES"/>
          <w14:ligatures w14:val="none"/>
        </w:rPr>
      </w:pPr>
    </w:p>
    <w:p w14:paraId="24ECB062" w14:textId="77777777" w:rsidR="008F668B" w:rsidRPr="008F668B" w:rsidRDefault="008F668B" w:rsidP="008F668B">
      <w:pPr>
        <w:spacing w:after="101" w:line="24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 xml:space="preserve">Con la finalidad de apoyarse para la aplicación de la Ley General de Contabilidad Gubernamental el </w:t>
      </w:r>
      <w:r w:rsidRPr="008F668B">
        <w:rPr>
          <w:rFonts w:ascii="Lato" w:eastAsia="Times New Roman" w:hAnsi="Lato" w:cs="Arial"/>
          <w:kern w:val="0"/>
          <w:sz w:val="20"/>
          <w:szCs w:val="20"/>
          <w:lang w:val="es-ES" w:eastAsia="es-ES"/>
          <w14:ligatures w14:val="none"/>
        </w:rPr>
        <w:t>Parque Científico y Tecnológico de Yucatán</w:t>
      </w:r>
      <w:r w:rsidRPr="008F668B">
        <w:rPr>
          <w:rFonts w:ascii="Lato" w:eastAsia="Times New Roman" w:hAnsi="Lato" w:cs="Times New Roman"/>
          <w:kern w:val="0"/>
          <w:sz w:val="20"/>
          <w:szCs w:val="20"/>
          <w:lang w:val="es-ES" w:eastAsia="es-ES"/>
          <w14:ligatures w14:val="none"/>
        </w:rPr>
        <w:t xml:space="preserve"> toma como referencia la “Guía de vida útil estimada y porcentajes de depreciación”, considerando un uso normal y adecuado a las características del bien.</w:t>
      </w:r>
    </w:p>
    <w:p w14:paraId="273767D6" w14:textId="77777777" w:rsidR="008F668B" w:rsidRPr="008F668B" w:rsidRDefault="008F668B" w:rsidP="008F668B">
      <w:pPr>
        <w:tabs>
          <w:tab w:val="left" w:pos="720"/>
        </w:tabs>
        <w:spacing w:before="240" w:after="101"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Estimaciones y Deterioros</w:t>
      </w:r>
    </w:p>
    <w:p w14:paraId="13974B1F" w14:textId="77777777" w:rsidR="008F668B" w:rsidRPr="008F668B" w:rsidRDefault="008F668B" w:rsidP="008F668B">
      <w:pPr>
        <w:tabs>
          <w:tab w:val="left" w:pos="0"/>
        </w:tabs>
        <w:spacing w:after="101" w:line="276" w:lineRule="auto"/>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 xml:space="preserve">En este ejercicio </w:t>
      </w:r>
      <w:r w:rsidRPr="008F668B">
        <w:rPr>
          <w:rFonts w:ascii="Lato" w:eastAsia="Times New Roman" w:hAnsi="Lato" w:cs="Arial"/>
          <w:kern w:val="0"/>
          <w:sz w:val="20"/>
          <w:szCs w:val="20"/>
          <w:lang w:val="es-ES" w:eastAsia="es-ES"/>
          <w14:ligatures w14:val="none"/>
        </w:rPr>
        <w:t xml:space="preserve">el Parque Científico y Tecnológico de Yucatán </w:t>
      </w:r>
      <w:r w:rsidRPr="008F668B">
        <w:rPr>
          <w:rFonts w:ascii="Lato" w:eastAsia="Times New Roman" w:hAnsi="Lato" w:cs="Arial"/>
          <w:kern w:val="0"/>
          <w:sz w:val="20"/>
          <w:szCs w:val="20"/>
          <w:lang w:eastAsia="es-ES"/>
          <w14:ligatures w14:val="none"/>
        </w:rPr>
        <w:t>no tiene importe por estimaciones y deterioros, por lo que no se informan los criterios utilizados para la determinación de éstos.</w:t>
      </w:r>
    </w:p>
    <w:p w14:paraId="2E299797" w14:textId="77777777" w:rsidR="008F668B" w:rsidRPr="008F668B" w:rsidRDefault="008F668B" w:rsidP="008F668B">
      <w:pPr>
        <w:tabs>
          <w:tab w:val="left" w:pos="0"/>
        </w:tabs>
        <w:spacing w:after="101" w:line="276" w:lineRule="auto"/>
        <w:jc w:val="both"/>
        <w:rPr>
          <w:rFonts w:ascii="Lato" w:eastAsia="Times New Roman" w:hAnsi="Lato" w:cs="Arial"/>
          <w:kern w:val="0"/>
          <w:sz w:val="20"/>
          <w:szCs w:val="20"/>
          <w:lang w:eastAsia="es-ES"/>
          <w14:ligatures w14:val="none"/>
        </w:rPr>
      </w:pPr>
      <w:r w:rsidRPr="008F668B">
        <w:rPr>
          <w:rFonts w:ascii="Lato" w:eastAsia="Times New Roman" w:hAnsi="Lato" w:cs="Arial"/>
          <w:b/>
          <w:kern w:val="0"/>
          <w:sz w:val="20"/>
          <w:szCs w:val="20"/>
          <w:lang w:eastAsia="es-ES"/>
          <w14:ligatures w14:val="none"/>
        </w:rPr>
        <w:lastRenderedPageBreak/>
        <w:t>Otros Activos Circulantes</w:t>
      </w:r>
    </w:p>
    <w:p w14:paraId="0CA93F98" w14:textId="77777777" w:rsidR="008F668B" w:rsidRPr="008F668B" w:rsidRDefault="008F668B" w:rsidP="008F668B">
      <w:pPr>
        <w:tabs>
          <w:tab w:val="left" w:pos="284"/>
          <w:tab w:val="left" w:pos="720"/>
        </w:tabs>
        <w:spacing w:after="0" w:line="240" w:lineRule="exact"/>
        <w:jc w:val="both"/>
        <w:rPr>
          <w:rFonts w:ascii="Lato" w:eastAsia="Times New Roman" w:hAnsi="Lato" w:cs="Arial"/>
          <w:b/>
          <w:kern w:val="0"/>
          <w:sz w:val="20"/>
          <w:szCs w:val="20"/>
          <w:lang w:eastAsia="es-ES"/>
          <w14:ligatures w14:val="none"/>
        </w:rPr>
      </w:pPr>
    </w:p>
    <w:p w14:paraId="53F9657C" w14:textId="53A60E72" w:rsidR="008F668B" w:rsidRPr="008F668B" w:rsidRDefault="00F67FA2" w:rsidP="008F668B">
      <w:pPr>
        <w:tabs>
          <w:tab w:val="left" w:pos="284"/>
          <w:tab w:val="left" w:pos="720"/>
        </w:tabs>
        <w:spacing w:after="0" w:line="240" w:lineRule="exact"/>
        <w:jc w:val="both"/>
        <w:rPr>
          <w:rFonts w:ascii="Lato" w:eastAsia="Times New Roman" w:hAnsi="Lato" w:cs="Arial"/>
          <w:kern w:val="0"/>
          <w:sz w:val="20"/>
          <w:szCs w:val="20"/>
          <w:lang w:val="es-ES" w:eastAsia="es-ES"/>
          <w14:ligatures w14:val="none"/>
        </w:rPr>
      </w:pPr>
      <w:r>
        <w:rPr>
          <w:rFonts w:ascii="Lato" w:eastAsia="Times New Roman" w:hAnsi="Lato" w:cs="Arial"/>
          <w:kern w:val="0"/>
          <w:sz w:val="20"/>
          <w:szCs w:val="20"/>
          <w:lang w:val="es-ES" w:eastAsia="es-ES"/>
          <w14:ligatures w14:val="none"/>
        </w:rPr>
        <w:t>Al 31 de marzo de 2026</w:t>
      </w:r>
      <w:r w:rsidR="008F668B" w:rsidRPr="008F668B">
        <w:rPr>
          <w:rFonts w:ascii="Lato" w:eastAsia="Times New Roman" w:hAnsi="Lato" w:cs="Arial"/>
          <w:kern w:val="0"/>
          <w:sz w:val="20"/>
          <w:szCs w:val="20"/>
          <w:lang w:val="es-ES" w:eastAsia="es-ES"/>
          <w14:ligatures w14:val="none"/>
        </w:rPr>
        <w:t xml:space="preserve"> el Parque Científico y Tecnológico de Yucatán tiene un saldo de 0.00</w:t>
      </w:r>
    </w:p>
    <w:p w14:paraId="21B739E3" w14:textId="77777777" w:rsidR="008F668B" w:rsidRPr="008F668B" w:rsidRDefault="008F668B"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27BE7AF1" w14:textId="7B9268D2" w:rsidR="001D498F" w:rsidRDefault="001D498F" w:rsidP="008F668B">
      <w:pPr>
        <w:tabs>
          <w:tab w:val="left" w:pos="720"/>
        </w:tabs>
        <w:spacing w:after="0" w:line="240" w:lineRule="exact"/>
        <w:jc w:val="both"/>
        <w:rPr>
          <w:rFonts w:ascii="Lato" w:eastAsia="Times New Roman" w:hAnsi="Lato" w:cs="Times New Roman"/>
          <w:b/>
          <w:kern w:val="0"/>
          <w:sz w:val="20"/>
          <w:szCs w:val="20"/>
          <w:lang w:eastAsia="es-ES"/>
          <w14:ligatures w14:val="none"/>
        </w:rPr>
      </w:pPr>
    </w:p>
    <w:p w14:paraId="08191021" w14:textId="75D2817C"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Times New Roman"/>
          <w:b/>
          <w:kern w:val="0"/>
          <w:sz w:val="20"/>
          <w:szCs w:val="20"/>
          <w:lang w:eastAsia="es-ES"/>
          <w14:ligatures w14:val="none"/>
        </w:rPr>
        <w:t>P A S I V O</w:t>
      </w:r>
      <w:r w:rsidRPr="008F668B">
        <w:rPr>
          <w:rFonts w:ascii="Lato" w:eastAsia="Times New Roman" w:hAnsi="Lato" w:cs="Arial"/>
          <w:b/>
          <w:kern w:val="0"/>
          <w:sz w:val="20"/>
          <w:szCs w:val="20"/>
          <w:lang w:eastAsia="es-ES"/>
          <w14:ligatures w14:val="none"/>
        </w:rPr>
        <w:t>:</w:t>
      </w:r>
    </w:p>
    <w:p w14:paraId="448C81F1"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5D61C25E" w14:textId="7DC23842"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 xml:space="preserve">Cuentas y documentos por pagar </w:t>
      </w:r>
    </w:p>
    <w:p w14:paraId="0A6A8125"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32E9189F" w14:textId="77777777" w:rsidR="008F668B" w:rsidRPr="008F668B" w:rsidRDefault="008F668B" w:rsidP="008F668B">
      <w:pPr>
        <w:spacing w:after="0" w:line="240" w:lineRule="auto"/>
        <w:ind w:firstLine="708"/>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w:t>
      </w:r>
      <w:r w:rsidRPr="008F668B">
        <w:rPr>
          <w:rFonts w:ascii="Lato" w:eastAsia="Times New Roman" w:hAnsi="Lato" w:cs="Arial"/>
          <w:b/>
          <w:kern w:val="0"/>
          <w:sz w:val="20"/>
          <w:szCs w:val="20"/>
          <w:lang w:val="es-ES" w:eastAsia="es-ES"/>
          <w14:ligatures w14:val="none"/>
        </w:rPr>
        <w:t>de SERVICIOS PERSONALES POR PAGAR A CORTO PLAZO</w:t>
      </w:r>
      <w:r w:rsidRPr="008F668B">
        <w:rPr>
          <w:rFonts w:ascii="Lato" w:eastAsia="Times New Roman" w:hAnsi="Lato" w:cs="Arial"/>
          <w:kern w:val="0"/>
          <w:sz w:val="20"/>
          <w:szCs w:val="20"/>
          <w:lang w:val="es-ES" w:eastAsia="es-ES"/>
          <w14:ligatures w14:val="none"/>
        </w:rPr>
        <w:t xml:space="preserve"> no existe cifra que informar en este rubro</w:t>
      </w:r>
    </w:p>
    <w:p w14:paraId="33625DBC"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p>
    <w:p w14:paraId="5FB2C432" w14:textId="77777777" w:rsidR="008F668B" w:rsidRPr="008F668B" w:rsidRDefault="008F668B" w:rsidP="008F668B">
      <w:pPr>
        <w:spacing w:after="0" w:line="240" w:lineRule="auto"/>
        <w:ind w:firstLine="708"/>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w:t>
      </w:r>
      <w:r w:rsidRPr="008F668B">
        <w:rPr>
          <w:rFonts w:ascii="Lato" w:eastAsia="Times New Roman" w:hAnsi="Lato" w:cs="Arial"/>
          <w:b/>
          <w:kern w:val="0"/>
          <w:sz w:val="20"/>
          <w:szCs w:val="20"/>
          <w:lang w:val="es-ES" w:eastAsia="es-ES"/>
          <w14:ligatures w14:val="none"/>
        </w:rPr>
        <w:t>de PROVEEDORES DIVERSOS</w:t>
      </w:r>
      <w:r w:rsidRPr="008F668B">
        <w:rPr>
          <w:rFonts w:ascii="Lato" w:eastAsia="Times New Roman" w:hAnsi="Lato" w:cs="Arial"/>
          <w:kern w:val="0"/>
          <w:sz w:val="20"/>
          <w:szCs w:val="20"/>
          <w:lang w:val="es-ES" w:eastAsia="es-ES"/>
          <w14:ligatures w14:val="none"/>
        </w:rPr>
        <w:t xml:space="preserve"> no existe cifra que informar en este rubro</w:t>
      </w:r>
    </w:p>
    <w:p w14:paraId="068AF1F4" w14:textId="77777777" w:rsidR="001D498F" w:rsidRDefault="001D498F" w:rsidP="007065F4">
      <w:pPr>
        <w:spacing w:after="0" w:line="240" w:lineRule="auto"/>
        <w:rPr>
          <w:rFonts w:ascii="Lato" w:eastAsia="Times New Roman" w:hAnsi="Lato" w:cs="Arial"/>
          <w:kern w:val="0"/>
          <w:sz w:val="20"/>
          <w:szCs w:val="20"/>
          <w:lang w:val="es-ES" w:eastAsia="es-ES"/>
          <w14:ligatures w14:val="none"/>
        </w:rPr>
      </w:pPr>
    </w:p>
    <w:p w14:paraId="521AA251" w14:textId="3D3F5390" w:rsidR="008F668B" w:rsidRPr="008F668B" w:rsidRDefault="008F668B" w:rsidP="008F668B">
      <w:pPr>
        <w:spacing w:after="0" w:line="240" w:lineRule="auto"/>
        <w:ind w:firstLine="708"/>
        <w:rPr>
          <w:rFonts w:ascii="Lato" w:eastAsia="Times New Roman" w:hAnsi="Lato" w:cs="Arial"/>
          <w:b/>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de </w:t>
      </w:r>
      <w:r w:rsidRPr="008F668B">
        <w:rPr>
          <w:rFonts w:ascii="Lato" w:eastAsia="Times New Roman" w:hAnsi="Lato" w:cs="Arial"/>
          <w:b/>
          <w:kern w:val="0"/>
          <w:sz w:val="20"/>
          <w:szCs w:val="20"/>
          <w:lang w:val="es-ES" w:eastAsia="es-ES"/>
          <w14:ligatures w14:val="none"/>
        </w:rPr>
        <w:t xml:space="preserve">RETENCIONES Y CONTRIBUCIONES POR PAGAR A CORTO PLAZO </w:t>
      </w:r>
      <w:r w:rsidRPr="008F668B">
        <w:rPr>
          <w:rFonts w:ascii="Lato" w:eastAsia="Times New Roman" w:hAnsi="Lato" w:cs="Arial"/>
          <w:kern w:val="0"/>
          <w:sz w:val="20"/>
          <w:szCs w:val="20"/>
          <w:lang w:val="es-ES" w:eastAsia="es-ES"/>
          <w14:ligatures w14:val="none"/>
        </w:rPr>
        <w:t>se encuentra integrada</w:t>
      </w:r>
      <w:r w:rsidRPr="008F668B">
        <w:rPr>
          <w:rFonts w:ascii="Lato" w:eastAsia="Calibri" w:hAnsi="Lato" w:cs="Arial"/>
          <w:kern w:val="0"/>
          <w:sz w:val="20"/>
          <w:szCs w:val="20"/>
          <w14:ligatures w14:val="none"/>
        </w:rPr>
        <w:t xml:space="preserve"> </w:t>
      </w:r>
      <w:r w:rsidR="00F67FA2">
        <w:rPr>
          <w:rFonts w:ascii="Lato" w:eastAsia="Calibri" w:hAnsi="Lato" w:cs="Arial"/>
          <w:kern w:val="0"/>
          <w:sz w:val="20"/>
          <w:szCs w:val="20"/>
          <w14:ligatures w14:val="none"/>
        </w:rPr>
        <w:t>Al 31 de marzo de 2026</w:t>
      </w:r>
      <w:r w:rsidRPr="008F668B">
        <w:rPr>
          <w:rFonts w:ascii="Lato" w:eastAsia="Calibri" w:hAnsi="Lato" w:cs="Arial"/>
          <w:kern w:val="0"/>
          <w:sz w:val="20"/>
          <w:szCs w:val="20"/>
          <w14:ligatures w14:val="none"/>
        </w:rPr>
        <w:t xml:space="preserve"> de</w:t>
      </w:r>
      <w:r w:rsidRPr="008F668B">
        <w:rPr>
          <w:rFonts w:ascii="Lato" w:eastAsia="Times New Roman" w:hAnsi="Lato" w:cs="Arial"/>
          <w:kern w:val="0"/>
          <w:sz w:val="20"/>
          <w:szCs w:val="20"/>
          <w:lang w:val="es-ES" w:eastAsia="es-ES"/>
          <w14:ligatures w14:val="none"/>
        </w:rPr>
        <w:t xml:space="preserve"> la siguiente forma, adquiriendo el saldo de </w:t>
      </w:r>
      <w:r w:rsidRPr="008F668B">
        <w:rPr>
          <w:rFonts w:ascii="Lato" w:eastAsia="Times New Roman" w:hAnsi="Lato" w:cs="Arial"/>
          <w:b/>
          <w:kern w:val="0"/>
          <w:sz w:val="20"/>
          <w:szCs w:val="20"/>
          <w:lang w:val="es-ES" w:eastAsia="es-ES"/>
          <w14:ligatures w14:val="none"/>
        </w:rPr>
        <w:t>$</w:t>
      </w:r>
      <w:r w:rsidR="00F40821">
        <w:rPr>
          <w:rFonts w:ascii="Lato" w:eastAsia="Times New Roman" w:hAnsi="Lato" w:cs="Arial"/>
          <w:b/>
          <w:kern w:val="0"/>
          <w:sz w:val="20"/>
          <w:szCs w:val="20"/>
          <w14:ligatures w14:val="none"/>
        </w:rPr>
        <w:t>269,186.49</w:t>
      </w:r>
    </w:p>
    <w:p w14:paraId="62D1E1AE" w14:textId="77777777" w:rsidR="008F668B" w:rsidRDefault="008F668B" w:rsidP="008F668B">
      <w:pPr>
        <w:spacing w:after="0" w:line="240" w:lineRule="auto"/>
        <w:rPr>
          <w:rFonts w:ascii="Lato" w:eastAsia="Times New Roman" w:hAnsi="Lato" w:cs="Arial"/>
          <w:b/>
          <w:kern w:val="0"/>
          <w:sz w:val="20"/>
          <w:szCs w:val="20"/>
          <w:highlight w:val="yellow"/>
          <w:lang w:val="es-ES" w:eastAsia="es-ES"/>
          <w14:ligatures w14:val="none"/>
        </w:rPr>
      </w:pPr>
    </w:p>
    <w:p w14:paraId="09DF640C" w14:textId="77777777" w:rsidR="00C92DA8" w:rsidRPr="008F668B" w:rsidRDefault="00C92DA8" w:rsidP="008F668B">
      <w:pPr>
        <w:spacing w:after="0" w:line="240" w:lineRule="auto"/>
        <w:rPr>
          <w:rFonts w:ascii="Lato" w:eastAsia="Times New Roman" w:hAnsi="Lato" w:cs="Arial"/>
          <w:b/>
          <w:kern w:val="0"/>
          <w:sz w:val="20"/>
          <w:szCs w:val="20"/>
          <w:highlight w:val="yellow"/>
          <w:lang w:val="es-ES" w:eastAsia="es-ES"/>
          <w14:ligatures w14:val="none"/>
        </w:rPr>
      </w:pPr>
    </w:p>
    <w:tbl>
      <w:tblPr>
        <w:tblStyle w:val="Tablaconcuadrcula"/>
        <w:tblW w:w="11307" w:type="dxa"/>
        <w:tblInd w:w="1126" w:type="dxa"/>
        <w:tblLook w:val="04A0" w:firstRow="1" w:lastRow="0" w:firstColumn="1" w:lastColumn="0" w:noHBand="0" w:noVBand="1"/>
      </w:tblPr>
      <w:tblGrid>
        <w:gridCol w:w="3672"/>
        <w:gridCol w:w="1947"/>
        <w:gridCol w:w="979"/>
        <w:gridCol w:w="1497"/>
        <w:gridCol w:w="1265"/>
        <w:gridCol w:w="1947"/>
      </w:tblGrid>
      <w:tr w:rsidR="008F668B" w:rsidRPr="008F668B" w14:paraId="3F165981"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28CBAB67" w14:textId="77777777" w:rsidR="008F668B" w:rsidRPr="008F668B" w:rsidRDefault="008F668B" w:rsidP="008F668B">
            <w:pPr>
              <w:rPr>
                <w:rFonts w:ascii="Lato" w:eastAsia="Times New Roman" w:hAnsi="Lato" w:cs="Arial"/>
                <w:b/>
              </w:rPr>
            </w:pPr>
          </w:p>
        </w:tc>
        <w:tc>
          <w:tcPr>
            <w:tcW w:w="5688" w:type="dxa"/>
            <w:gridSpan w:val="4"/>
            <w:tcBorders>
              <w:top w:val="single" w:sz="4" w:space="0" w:color="auto"/>
              <w:left w:val="single" w:sz="4" w:space="0" w:color="auto"/>
              <w:bottom w:val="single" w:sz="4" w:space="0" w:color="auto"/>
              <w:right w:val="nil"/>
            </w:tcBorders>
            <w:hideMark/>
          </w:tcPr>
          <w:p w14:paraId="287B4412"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Antigüedad de Saldos</w:t>
            </w:r>
          </w:p>
        </w:tc>
        <w:tc>
          <w:tcPr>
            <w:tcW w:w="1947" w:type="dxa"/>
            <w:tcBorders>
              <w:top w:val="single" w:sz="4" w:space="0" w:color="auto"/>
              <w:left w:val="nil"/>
              <w:bottom w:val="single" w:sz="4" w:space="0" w:color="auto"/>
              <w:right w:val="single" w:sz="4" w:space="0" w:color="auto"/>
            </w:tcBorders>
          </w:tcPr>
          <w:p w14:paraId="1BEF1C1E" w14:textId="77777777" w:rsidR="008F668B" w:rsidRPr="008F668B" w:rsidRDefault="008F668B" w:rsidP="008F668B">
            <w:pPr>
              <w:rPr>
                <w:rFonts w:ascii="Lato" w:eastAsia="Times New Roman" w:hAnsi="Lato" w:cs="Arial"/>
                <w:b/>
              </w:rPr>
            </w:pPr>
          </w:p>
        </w:tc>
      </w:tr>
      <w:tr w:rsidR="008F668B" w:rsidRPr="008F668B" w14:paraId="4B7A56EE" w14:textId="77777777" w:rsidTr="00B57F2D">
        <w:trPr>
          <w:trHeight w:val="331"/>
        </w:trPr>
        <w:tc>
          <w:tcPr>
            <w:tcW w:w="3672" w:type="dxa"/>
            <w:tcBorders>
              <w:top w:val="single" w:sz="4" w:space="0" w:color="auto"/>
              <w:left w:val="single" w:sz="4" w:space="0" w:color="auto"/>
              <w:bottom w:val="single" w:sz="4" w:space="0" w:color="auto"/>
              <w:right w:val="single" w:sz="4" w:space="0" w:color="auto"/>
            </w:tcBorders>
            <w:hideMark/>
          </w:tcPr>
          <w:p w14:paraId="577482F4"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Descripción</w:t>
            </w:r>
          </w:p>
        </w:tc>
        <w:tc>
          <w:tcPr>
            <w:tcW w:w="1947" w:type="dxa"/>
            <w:tcBorders>
              <w:top w:val="single" w:sz="4" w:space="0" w:color="auto"/>
              <w:left w:val="single" w:sz="4" w:space="0" w:color="auto"/>
              <w:bottom w:val="single" w:sz="4" w:space="0" w:color="auto"/>
              <w:right w:val="single" w:sz="4" w:space="0" w:color="auto"/>
            </w:tcBorders>
            <w:hideMark/>
          </w:tcPr>
          <w:p w14:paraId="2BD0A35B"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90 días</w:t>
            </w:r>
          </w:p>
        </w:tc>
        <w:tc>
          <w:tcPr>
            <w:tcW w:w="979" w:type="dxa"/>
            <w:tcBorders>
              <w:top w:val="single" w:sz="4" w:space="0" w:color="auto"/>
              <w:left w:val="single" w:sz="4" w:space="0" w:color="auto"/>
              <w:bottom w:val="single" w:sz="4" w:space="0" w:color="auto"/>
              <w:right w:val="single" w:sz="4" w:space="0" w:color="auto"/>
            </w:tcBorders>
            <w:hideMark/>
          </w:tcPr>
          <w:p w14:paraId="7E17B64B"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180 días</w:t>
            </w:r>
          </w:p>
        </w:tc>
        <w:tc>
          <w:tcPr>
            <w:tcW w:w="1497" w:type="dxa"/>
            <w:tcBorders>
              <w:top w:val="single" w:sz="4" w:space="0" w:color="auto"/>
              <w:left w:val="single" w:sz="4" w:space="0" w:color="auto"/>
              <w:bottom w:val="single" w:sz="4" w:space="0" w:color="auto"/>
              <w:right w:val="single" w:sz="4" w:space="0" w:color="auto"/>
            </w:tcBorders>
            <w:hideMark/>
          </w:tcPr>
          <w:p w14:paraId="6EB94C16"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Menor/Igual a 365 días</w:t>
            </w:r>
          </w:p>
        </w:tc>
        <w:tc>
          <w:tcPr>
            <w:tcW w:w="1265" w:type="dxa"/>
            <w:tcBorders>
              <w:top w:val="single" w:sz="4" w:space="0" w:color="auto"/>
              <w:left w:val="single" w:sz="4" w:space="0" w:color="auto"/>
              <w:bottom w:val="single" w:sz="4" w:space="0" w:color="auto"/>
              <w:right w:val="single" w:sz="4" w:space="0" w:color="auto"/>
            </w:tcBorders>
            <w:hideMark/>
          </w:tcPr>
          <w:p w14:paraId="55A8D71C"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Mayor a 365 días</w:t>
            </w:r>
          </w:p>
        </w:tc>
        <w:tc>
          <w:tcPr>
            <w:tcW w:w="1947" w:type="dxa"/>
            <w:tcBorders>
              <w:top w:val="single" w:sz="4" w:space="0" w:color="auto"/>
              <w:left w:val="single" w:sz="4" w:space="0" w:color="auto"/>
              <w:bottom w:val="single" w:sz="4" w:space="0" w:color="auto"/>
              <w:right w:val="single" w:sz="4" w:space="0" w:color="auto"/>
            </w:tcBorders>
            <w:hideMark/>
          </w:tcPr>
          <w:p w14:paraId="49513566"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Total</w:t>
            </w:r>
          </w:p>
        </w:tc>
      </w:tr>
      <w:tr w:rsidR="00F40821" w:rsidRPr="008F668B" w14:paraId="39027EB3"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hideMark/>
          </w:tcPr>
          <w:p w14:paraId="2F65D03D" w14:textId="77777777" w:rsidR="00F40821" w:rsidRPr="008F668B" w:rsidRDefault="00F40821" w:rsidP="00F40821">
            <w:pPr>
              <w:tabs>
                <w:tab w:val="left" w:pos="12049"/>
              </w:tabs>
              <w:rPr>
                <w:rFonts w:ascii="Lato" w:hAnsi="Lato"/>
              </w:rPr>
            </w:pPr>
            <w:r w:rsidRPr="008F668B">
              <w:rPr>
                <w:rFonts w:ascii="Lato" w:hAnsi="Lato"/>
              </w:rPr>
              <w:t>I.S.R. Retenciones por Salarios</w:t>
            </w:r>
          </w:p>
        </w:tc>
        <w:tc>
          <w:tcPr>
            <w:tcW w:w="1947" w:type="dxa"/>
            <w:tcBorders>
              <w:top w:val="single" w:sz="4" w:space="0" w:color="auto"/>
              <w:left w:val="single" w:sz="4" w:space="0" w:color="auto"/>
              <w:bottom w:val="single" w:sz="4" w:space="0" w:color="auto"/>
              <w:right w:val="single" w:sz="4" w:space="0" w:color="auto"/>
            </w:tcBorders>
          </w:tcPr>
          <w:p w14:paraId="6FF27D96" w14:textId="3A27B1FC" w:rsidR="00F40821" w:rsidRPr="008F668B" w:rsidRDefault="00F40821" w:rsidP="00F40821">
            <w:pPr>
              <w:jc w:val="right"/>
              <w:rPr>
                <w:rFonts w:ascii="Lato" w:hAnsi="Lato"/>
              </w:rPr>
            </w:pPr>
            <w:r>
              <w:rPr>
                <w:rFonts w:ascii="Lato" w:hAnsi="Lato"/>
              </w:rPr>
              <w:t>33,544.52</w:t>
            </w:r>
          </w:p>
        </w:tc>
        <w:tc>
          <w:tcPr>
            <w:tcW w:w="979" w:type="dxa"/>
            <w:tcBorders>
              <w:top w:val="single" w:sz="4" w:space="0" w:color="auto"/>
              <w:left w:val="single" w:sz="4" w:space="0" w:color="auto"/>
              <w:bottom w:val="single" w:sz="4" w:space="0" w:color="auto"/>
              <w:right w:val="single" w:sz="4" w:space="0" w:color="auto"/>
            </w:tcBorders>
          </w:tcPr>
          <w:p w14:paraId="44C8E3FF"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69DF74E4"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hideMark/>
          </w:tcPr>
          <w:p w14:paraId="3C944511"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1F2A68C8" w14:textId="0A1EF58C" w:rsidR="00F40821" w:rsidRPr="008F668B" w:rsidRDefault="00F40821" w:rsidP="00F40821">
            <w:pPr>
              <w:jc w:val="right"/>
              <w:rPr>
                <w:rFonts w:ascii="Lato" w:hAnsi="Lato"/>
              </w:rPr>
            </w:pPr>
            <w:r>
              <w:rPr>
                <w:rFonts w:ascii="Lato" w:hAnsi="Lato"/>
              </w:rPr>
              <w:t>33,544.52</w:t>
            </w:r>
          </w:p>
        </w:tc>
      </w:tr>
      <w:tr w:rsidR="00F40821" w:rsidRPr="008F668B" w14:paraId="152F2A73"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2FC35BCA" w14:textId="77777777" w:rsidR="00F40821" w:rsidRPr="008F668B" w:rsidRDefault="00F40821" w:rsidP="00F40821">
            <w:pPr>
              <w:tabs>
                <w:tab w:val="left" w:pos="12049"/>
              </w:tabs>
              <w:rPr>
                <w:rFonts w:ascii="Lato" w:hAnsi="Lato"/>
              </w:rPr>
            </w:pPr>
            <w:r w:rsidRPr="008F668B">
              <w:rPr>
                <w:rFonts w:ascii="Lato" w:hAnsi="Lato"/>
              </w:rPr>
              <w:t>I.R.S. Por Honorarios</w:t>
            </w:r>
          </w:p>
        </w:tc>
        <w:tc>
          <w:tcPr>
            <w:tcW w:w="1947" w:type="dxa"/>
            <w:tcBorders>
              <w:top w:val="single" w:sz="4" w:space="0" w:color="auto"/>
              <w:left w:val="single" w:sz="4" w:space="0" w:color="auto"/>
              <w:bottom w:val="single" w:sz="4" w:space="0" w:color="auto"/>
              <w:right w:val="single" w:sz="4" w:space="0" w:color="auto"/>
            </w:tcBorders>
          </w:tcPr>
          <w:p w14:paraId="74A52826" w14:textId="4030E724" w:rsidR="00F40821" w:rsidRPr="008F668B" w:rsidRDefault="00F40821" w:rsidP="00F40821">
            <w:pPr>
              <w:jc w:val="right"/>
              <w:rPr>
                <w:rFonts w:ascii="Lato" w:hAnsi="Lato"/>
              </w:rPr>
            </w:pPr>
            <w:r>
              <w:rPr>
                <w:rFonts w:ascii="Lato" w:hAnsi="Lato"/>
              </w:rPr>
              <w:t>1,114.75</w:t>
            </w:r>
          </w:p>
        </w:tc>
        <w:tc>
          <w:tcPr>
            <w:tcW w:w="979" w:type="dxa"/>
            <w:tcBorders>
              <w:top w:val="single" w:sz="4" w:space="0" w:color="auto"/>
              <w:left w:val="single" w:sz="4" w:space="0" w:color="auto"/>
              <w:bottom w:val="single" w:sz="4" w:space="0" w:color="auto"/>
              <w:right w:val="single" w:sz="4" w:space="0" w:color="auto"/>
            </w:tcBorders>
          </w:tcPr>
          <w:p w14:paraId="7F023CDA"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13E56B90"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635C2A3C"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61CD1F1B" w14:textId="60BEACDC" w:rsidR="00F40821" w:rsidRPr="008F668B" w:rsidRDefault="00F40821" w:rsidP="00F40821">
            <w:pPr>
              <w:jc w:val="right"/>
              <w:rPr>
                <w:rFonts w:ascii="Lato" w:hAnsi="Lato"/>
              </w:rPr>
            </w:pPr>
            <w:r>
              <w:rPr>
                <w:rFonts w:ascii="Lato" w:hAnsi="Lato"/>
              </w:rPr>
              <w:t>1,114.75</w:t>
            </w:r>
          </w:p>
        </w:tc>
      </w:tr>
      <w:tr w:rsidR="00F40821" w:rsidRPr="008F668B" w14:paraId="16D7B2EC"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4D7C36DF" w14:textId="77777777" w:rsidR="00F40821" w:rsidRPr="008F668B" w:rsidRDefault="00F40821" w:rsidP="00F40821">
            <w:pPr>
              <w:tabs>
                <w:tab w:val="left" w:pos="12049"/>
              </w:tabs>
              <w:rPr>
                <w:rFonts w:ascii="Lato" w:hAnsi="Lato"/>
              </w:rPr>
            </w:pPr>
            <w:r w:rsidRPr="008F668B">
              <w:rPr>
                <w:rFonts w:ascii="Lato" w:hAnsi="Lato"/>
              </w:rPr>
              <w:t>Seguridad social (IMSS)</w:t>
            </w:r>
          </w:p>
        </w:tc>
        <w:tc>
          <w:tcPr>
            <w:tcW w:w="1947" w:type="dxa"/>
            <w:tcBorders>
              <w:top w:val="single" w:sz="4" w:space="0" w:color="auto"/>
              <w:left w:val="single" w:sz="4" w:space="0" w:color="auto"/>
              <w:bottom w:val="single" w:sz="4" w:space="0" w:color="auto"/>
              <w:right w:val="single" w:sz="4" w:space="0" w:color="auto"/>
            </w:tcBorders>
          </w:tcPr>
          <w:p w14:paraId="3151F296" w14:textId="669813E7" w:rsidR="00F40821" w:rsidRPr="008F668B" w:rsidRDefault="00F40821" w:rsidP="00F40821">
            <w:pPr>
              <w:jc w:val="right"/>
              <w:rPr>
                <w:rFonts w:ascii="Lato" w:hAnsi="Lato"/>
              </w:rPr>
            </w:pPr>
            <w:r>
              <w:rPr>
                <w:rFonts w:ascii="Lato" w:hAnsi="Lato"/>
              </w:rPr>
              <w:t>10,018.02</w:t>
            </w:r>
          </w:p>
        </w:tc>
        <w:tc>
          <w:tcPr>
            <w:tcW w:w="979" w:type="dxa"/>
            <w:tcBorders>
              <w:top w:val="single" w:sz="4" w:space="0" w:color="auto"/>
              <w:left w:val="single" w:sz="4" w:space="0" w:color="auto"/>
              <w:bottom w:val="single" w:sz="4" w:space="0" w:color="auto"/>
              <w:right w:val="single" w:sz="4" w:space="0" w:color="auto"/>
            </w:tcBorders>
          </w:tcPr>
          <w:p w14:paraId="2FD43BB6"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7C037913"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2C48C471"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7EA4E44F" w14:textId="0DFA6C2F" w:rsidR="00F40821" w:rsidRPr="008F668B" w:rsidRDefault="00F40821" w:rsidP="00F40821">
            <w:pPr>
              <w:jc w:val="right"/>
              <w:rPr>
                <w:rFonts w:ascii="Lato" w:hAnsi="Lato"/>
              </w:rPr>
            </w:pPr>
            <w:r>
              <w:rPr>
                <w:rFonts w:ascii="Lato" w:hAnsi="Lato"/>
              </w:rPr>
              <w:t>10,018.02</w:t>
            </w:r>
          </w:p>
        </w:tc>
      </w:tr>
      <w:tr w:rsidR="00F40821" w:rsidRPr="008F668B" w14:paraId="1CD6F12D"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6BF7C3E6" w14:textId="77777777" w:rsidR="00F40821" w:rsidRPr="008F668B" w:rsidRDefault="00F40821" w:rsidP="00F40821">
            <w:pPr>
              <w:tabs>
                <w:tab w:val="left" w:pos="12049"/>
              </w:tabs>
              <w:rPr>
                <w:rFonts w:ascii="Lato" w:hAnsi="Lato"/>
              </w:rPr>
            </w:pPr>
            <w:r w:rsidRPr="008F668B">
              <w:rPr>
                <w:rFonts w:ascii="Lato" w:hAnsi="Lato"/>
              </w:rPr>
              <w:t>Crédito Infonavit</w:t>
            </w:r>
          </w:p>
        </w:tc>
        <w:tc>
          <w:tcPr>
            <w:tcW w:w="1947" w:type="dxa"/>
            <w:tcBorders>
              <w:top w:val="single" w:sz="4" w:space="0" w:color="auto"/>
              <w:left w:val="single" w:sz="4" w:space="0" w:color="auto"/>
              <w:bottom w:val="single" w:sz="4" w:space="0" w:color="auto"/>
              <w:right w:val="single" w:sz="4" w:space="0" w:color="auto"/>
            </w:tcBorders>
          </w:tcPr>
          <w:p w14:paraId="1B23494A" w14:textId="3D1A3E5E" w:rsidR="00F40821" w:rsidRPr="008F668B" w:rsidRDefault="00F40821" w:rsidP="00F40821">
            <w:pPr>
              <w:jc w:val="right"/>
              <w:rPr>
                <w:rFonts w:ascii="Lato" w:hAnsi="Lato"/>
              </w:rPr>
            </w:pPr>
            <w:r>
              <w:rPr>
                <w:rFonts w:ascii="Lato" w:hAnsi="Lato"/>
              </w:rPr>
              <w:t>20,827.18</w:t>
            </w:r>
          </w:p>
        </w:tc>
        <w:tc>
          <w:tcPr>
            <w:tcW w:w="979" w:type="dxa"/>
            <w:tcBorders>
              <w:top w:val="single" w:sz="4" w:space="0" w:color="auto"/>
              <w:left w:val="single" w:sz="4" w:space="0" w:color="auto"/>
              <w:bottom w:val="single" w:sz="4" w:space="0" w:color="auto"/>
              <w:right w:val="single" w:sz="4" w:space="0" w:color="auto"/>
            </w:tcBorders>
          </w:tcPr>
          <w:p w14:paraId="33BF63BD"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50622AEB"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61154A5E"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08D2DF8E" w14:textId="5B150F01" w:rsidR="00F40821" w:rsidRPr="008F668B" w:rsidRDefault="00F40821" w:rsidP="00F40821">
            <w:pPr>
              <w:jc w:val="right"/>
              <w:rPr>
                <w:rFonts w:ascii="Lato" w:hAnsi="Lato"/>
              </w:rPr>
            </w:pPr>
            <w:r>
              <w:rPr>
                <w:rFonts w:ascii="Lato" w:hAnsi="Lato"/>
              </w:rPr>
              <w:t>20,827.18</w:t>
            </w:r>
          </w:p>
        </w:tc>
      </w:tr>
      <w:tr w:rsidR="00F40821" w:rsidRPr="008F668B" w14:paraId="435F0485"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hideMark/>
          </w:tcPr>
          <w:p w14:paraId="7CEF13BA" w14:textId="77777777" w:rsidR="00F40821" w:rsidRPr="008F668B" w:rsidRDefault="00F40821" w:rsidP="00F40821">
            <w:pPr>
              <w:tabs>
                <w:tab w:val="left" w:pos="12049"/>
              </w:tabs>
              <w:rPr>
                <w:rFonts w:ascii="Lato" w:hAnsi="Lato"/>
              </w:rPr>
            </w:pPr>
            <w:r w:rsidRPr="008F668B">
              <w:rPr>
                <w:rFonts w:ascii="Lato" w:hAnsi="Lato"/>
              </w:rPr>
              <w:t>Crédito Fonacot</w:t>
            </w:r>
          </w:p>
        </w:tc>
        <w:tc>
          <w:tcPr>
            <w:tcW w:w="1947" w:type="dxa"/>
            <w:tcBorders>
              <w:top w:val="single" w:sz="4" w:space="0" w:color="auto"/>
              <w:left w:val="single" w:sz="4" w:space="0" w:color="auto"/>
              <w:bottom w:val="single" w:sz="4" w:space="0" w:color="auto"/>
              <w:right w:val="single" w:sz="4" w:space="0" w:color="auto"/>
            </w:tcBorders>
          </w:tcPr>
          <w:p w14:paraId="7AD4B23D" w14:textId="32D9A251" w:rsidR="00F40821" w:rsidRPr="008F668B" w:rsidRDefault="00F40821" w:rsidP="00F40821">
            <w:pPr>
              <w:jc w:val="right"/>
              <w:rPr>
                <w:rFonts w:ascii="Lato" w:hAnsi="Lato"/>
              </w:rPr>
            </w:pPr>
            <w:r>
              <w:rPr>
                <w:rFonts w:ascii="Lato" w:hAnsi="Lato"/>
              </w:rPr>
              <w:t>16,565.31</w:t>
            </w:r>
          </w:p>
        </w:tc>
        <w:tc>
          <w:tcPr>
            <w:tcW w:w="979" w:type="dxa"/>
            <w:tcBorders>
              <w:top w:val="single" w:sz="4" w:space="0" w:color="auto"/>
              <w:left w:val="single" w:sz="4" w:space="0" w:color="auto"/>
              <w:bottom w:val="single" w:sz="4" w:space="0" w:color="auto"/>
              <w:right w:val="single" w:sz="4" w:space="0" w:color="auto"/>
            </w:tcBorders>
          </w:tcPr>
          <w:p w14:paraId="4CC6CF1C"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0204563E" w14:textId="77777777" w:rsidR="00F40821" w:rsidRPr="008F668B" w:rsidRDefault="00F40821" w:rsidP="00F40821">
            <w:pPr>
              <w:rPr>
                <w:rFonts w:ascii="Lato" w:eastAsia="Times New Roman" w:hAnsi="Lato" w:cs="Arial"/>
                <w:b/>
              </w:rPr>
            </w:pPr>
            <w:r w:rsidRPr="008F668B">
              <w:rPr>
                <w:rFonts w:ascii="Lato" w:eastAsia="Times New Roman" w:hAnsi="Lato" w:cs="Arial"/>
                <w:b/>
              </w:rPr>
              <w:t xml:space="preserve"> </w:t>
            </w:r>
          </w:p>
        </w:tc>
        <w:tc>
          <w:tcPr>
            <w:tcW w:w="1265" w:type="dxa"/>
            <w:tcBorders>
              <w:top w:val="single" w:sz="4" w:space="0" w:color="auto"/>
              <w:left w:val="single" w:sz="4" w:space="0" w:color="auto"/>
              <w:bottom w:val="single" w:sz="4" w:space="0" w:color="auto"/>
              <w:right w:val="single" w:sz="4" w:space="0" w:color="auto"/>
            </w:tcBorders>
          </w:tcPr>
          <w:p w14:paraId="7B6D3FAB"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29307757" w14:textId="51ED8196" w:rsidR="00F40821" w:rsidRPr="008F668B" w:rsidRDefault="00F40821" w:rsidP="00F40821">
            <w:pPr>
              <w:jc w:val="right"/>
              <w:rPr>
                <w:rFonts w:ascii="Lato" w:hAnsi="Lato"/>
              </w:rPr>
            </w:pPr>
            <w:r>
              <w:rPr>
                <w:rFonts w:ascii="Lato" w:hAnsi="Lato"/>
              </w:rPr>
              <w:t>16,565.31</w:t>
            </w:r>
          </w:p>
        </w:tc>
      </w:tr>
      <w:tr w:rsidR="00F40821" w:rsidRPr="008F668B" w14:paraId="31398D41"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hideMark/>
          </w:tcPr>
          <w:p w14:paraId="2F3D39D6" w14:textId="77777777" w:rsidR="00F40821" w:rsidRPr="008F668B" w:rsidRDefault="00F40821" w:rsidP="00F40821">
            <w:pPr>
              <w:tabs>
                <w:tab w:val="left" w:pos="12049"/>
              </w:tabs>
              <w:rPr>
                <w:rFonts w:ascii="Lato" w:hAnsi="Lato"/>
              </w:rPr>
            </w:pPr>
            <w:r w:rsidRPr="008F668B">
              <w:rPr>
                <w:rFonts w:ascii="Lato" w:hAnsi="Lato"/>
              </w:rPr>
              <w:t>Impuesto sobre nomina</w:t>
            </w:r>
          </w:p>
        </w:tc>
        <w:tc>
          <w:tcPr>
            <w:tcW w:w="1947" w:type="dxa"/>
            <w:tcBorders>
              <w:top w:val="single" w:sz="4" w:space="0" w:color="auto"/>
              <w:left w:val="single" w:sz="4" w:space="0" w:color="auto"/>
              <w:bottom w:val="single" w:sz="4" w:space="0" w:color="auto"/>
              <w:right w:val="single" w:sz="4" w:space="0" w:color="auto"/>
            </w:tcBorders>
          </w:tcPr>
          <w:p w14:paraId="5AE08036" w14:textId="7CEC9062" w:rsidR="00F40821" w:rsidRPr="008F668B" w:rsidRDefault="00F40821" w:rsidP="00F40821">
            <w:pPr>
              <w:jc w:val="right"/>
              <w:rPr>
                <w:rFonts w:ascii="Lato" w:hAnsi="Lato"/>
              </w:rPr>
            </w:pPr>
            <w:r>
              <w:rPr>
                <w:rFonts w:ascii="Lato" w:hAnsi="Lato"/>
              </w:rPr>
              <w:t>27,566.00</w:t>
            </w:r>
          </w:p>
        </w:tc>
        <w:tc>
          <w:tcPr>
            <w:tcW w:w="979" w:type="dxa"/>
            <w:tcBorders>
              <w:top w:val="single" w:sz="4" w:space="0" w:color="auto"/>
              <w:left w:val="single" w:sz="4" w:space="0" w:color="auto"/>
              <w:bottom w:val="single" w:sz="4" w:space="0" w:color="auto"/>
              <w:right w:val="single" w:sz="4" w:space="0" w:color="auto"/>
            </w:tcBorders>
          </w:tcPr>
          <w:p w14:paraId="71A37DAB"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2818F219"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600C6EFD"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580ACBCE" w14:textId="1F914ABC" w:rsidR="00F40821" w:rsidRPr="008F668B" w:rsidRDefault="00F40821" w:rsidP="00F40821">
            <w:pPr>
              <w:jc w:val="right"/>
              <w:rPr>
                <w:rFonts w:ascii="Lato" w:hAnsi="Lato"/>
              </w:rPr>
            </w:pPr>
            <w:r>
              <w:rPr>
                <w:rFonts w:ascii="Lato" w:hAnsi="Lato"/>
              </w:rPr>
              <w:t>27,566.00</w:t>
            </w:r>
          </w:p>
        </w:tc>
      </w:tr>
      <w:tr w:rsidR="00F40821" w:rsidRPr="008F668B" w14:paraId="1CB7EB74"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07ECD447" w14:textId="77777777" w:rsidR="00F40821" w:rsidRPr="008F668B" w:rsidRDefault="00F40821" w:rsidP="00F40821">
            <w:pPr>
              <w:tabs>
                <w:tab w:val="left" w:pos="12049"/>
              </w:tabs>
              <w:rPr>
                <w:rFonts w:ascii="Lato" w:hAnsi="Lato"/>
              </w:rPr>
            </w:pPr>
            <w:r w:rsidRPr="008F668B">
              <w:rPr>
                <w:rFonts w:ascii="Lato" w:hAnsi="Lato"/>
              </w:rPr>
              <w:t>Aportaciones patronales IMSS</w:t>
            </w:r>
          </w:p>
        </w:tc>
        <w:tc>
          <w:tcPr>
            <w:tcW w:w="1947" w:type="dxa"/>
            <w:tcBorders>
              <w:top w:val="single" w:sz="4" w:space="0" w:color="auto"/>
              <w:left w:val="single" w:sz="4" w:space="0" w:color="auto"/>
              <w:bottom w:val="single" w:sz="4" w:space="0" w:color="auto"/>
              <w:right w:val="single" w:sz="4" w:space="0" w:color="auto"/>
            </w:tcBorders>
          </w:tcPr>
          <w:p w14:paraId="23985D38" w14:textId="1F1649B4" w:rsidR="00F40821" w:rsidRPr="008F668B" w:rsidRDefault="00F40821" w:rsidP="00F40821">
            <w:pPr>
              <w:jc w:val="right"/>
              <w:rPr>
                <w:rFonts w:ascii="Lato" w:hAnsi="Lato"/>
              </w:rPr>
            </w:pPr>
            <w:r>
              <w:rPr>
                <w:rFonts w:ascii="Lato" w:hAnsi="Lato"/>
              </w:rPr>
              <w:t>66,378.61</w:t>
            </w:r>
          </w:p>
        </w:tc>
        <w:tc>
          <w:tcPr>
            <w:tcW w:w="979" w:type="dxa"/>
            <w:tcBorders>
              <w:top w:val="single" w:sz="4" w:space="0" w:color="auto"/>
              <w:left w:val="single" w:sz="4" w:space="0" w:color="auto"/>
              <w:bottom w:val="single" w:sz="4" w:space="0" w:color="auto"/>
              <w:right w:val="single" w:sz="4" w:space="0" w:color="auto"/>
            </w:tcBorders>
          </w:tcPr>
          <w:p w14:paraId="273CF461"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6877E834"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5B141138"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2BE574A0" w14:textId="23ECCFB6" w:rsidR="00F40821" w:rsidRPr="008F668B" w:rsidRDefault="00F40821" w:rsidP="00F40821">
            <w:pPr>
              <w:jc w:val="right"/>
              <w:rPr>
                <w:rFonts w:ascii="Lato" w:hAnsi="Lato"/>
              </w:rPr>
            </w:pPr>
            <w:r>
              <w:rPr>
                <w:rFonts w:ascii="Lato" w:hAnsi="Lato"/>
              </w:rPr>
              <w:t>66,378.61</w:t>
            </w:r>
          </w:p>
        </w:tc>
      </w:tr>
      <w:tr w:rsidR="00F40821" w:rsidRPr="008F668B" w14:paraId="0DD2EF83"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56D08600" w14:textId="77777777" w:rsidR="00F40821" w:rsidRPr="008F668B" w:rsidRDefault="00F40821" w:rsidP="00F40821">
            <w:pPr>
              <w:tabs>
                <w:tab w:val="left" w:pos="12049"/>
              </w:tabs>
              <w:rPr>
                <w:rFonts w:ascii="Lato" w:hAnsi="Lato"/>
              </w:rPr>
            </w:pPr>
            <w:r w:rsidRPr="008F668B">
              <w:rPr>
                <w:rFonts w:ascii="Lato" w:hAnsi="Lato"/>
              </w:rPr>
              <w:lastRenderedPageBreak/>
              <w:t>I.V.A. Retenido</w:t>
            </w:r>
          </w:p>
        </w:tc>
        <w:tc>
          <w:tcPr>
            <w:tcW w:w="1947" w:type="dxa"/>
            <w:tcBorders>
              <w:top w:val="single" w:sz="4" w:space="0" w:color="auto"/>
              <w:left w:val="single" w:sz="4" w:space="0" w:color="auto"/>
              <w:bottom w:val="single" w:sz="4" w:space="0" w:color="auto"/>
              <w:right w:val="single" w:sz="4" w:space="0" w:color="auto"/>
            </w:tcBorders>
          </w:tcPr>
          <w:p w14:paraId="18B18512" w14:textId="77777777" w:rsidR="00F40821" w:rsidRPr="008F668B" w:rsidRDefault="00F40821" w:rsidP="00F40821">
            <w:pPr>
              <w:jc w:val="right"/>
              <w:rPr>
                <w:rFonts w:ascii="Lato" w:hAnsi="Lato"/>
              </w:rPr>
            </w:pPr>
            <w:r w:rsidRPr="008F668B">
              <w:rPr>
                <w:rFonts w:ascii="Lato" w:hAnsi="Lato"/>
              </w:rPr>
              <w:t>234.20</w:t>
            </w:r>
          </w:p>
        </w:tc>
        <w:tc>
          <w:tcPr>
            <w:tcW w:w="979" w:type="dxa"/>
            <w:tcBorders>
              <w:top w:val="single" w:sz="4" w:space="0" w:color="auto"/>
              <w:left w:val="single" w:sz="4" w:space="0" w:color="auto"/>
              <w:bottom w:val="single" w:sz="4" w:space="0" w:color="auto"/>
              <w:right w:val="single" w:sz="4" w:space="0" w:color="auto"/>
            </w:tcBorders>
          </w:tcPr>
          <w:p w14:paraId="6D4AB98F"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66BDA1BA"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13F2434D"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500C9592" w14:textId="4EE9428C" w:rsidR="00F40821" w:rsidRPr="008F668B" w:rsidRDefault="00F40821" w:rsidP="00F40821">
            <w:pPr>
              <w:jc w:val="right"/>
              <w:rPr>
                <w:rFonts w:ascii="Lato" w:hAnsi="Lato"/>
              </w:rPr>
            </w:pPr>
            <w:r w:rsidRPr="008F668B">
              <w:rPr>
                <w:rFonts w:ascii="Lato" w:hAnsi="Lato"/>
              </w:rPr>
              <w:t>234.20</w:t>
            </w:r>
          </w:p>
        </w:tc>
      </w:tr>
      <w:tr w:rsidR="00F40821" w:rsidRPr="008F668B" w14:paraId="3CCF4ADE"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703B3686" w14:textId="77777777" w:rsidR="00F40821" w:rsidRPr="008F668B" w:rsidRDefault="00F40821" w:rsidP="00F40821">
            <w:pPr>
              <w:tabs>
                <w:tab w:val="left" w:pos="12049"/>
              </w:tabs>
              <w:rPr>
                <w:rFonts w:ascii="Lato" w:hAnsi="Lato"/>
              </w:rPr>
            </w:pPr>
            <w:r w:rsidRPr="008F668B">
              <w:rPr>
                <w:rFonts w:ascii="Lato" w:hAnsi="Lato"/>
              </w:rPr>
              <w:t>I.V.A. Trasladado</w:t>
            </w:r>
          </w:p>
        </w:tc>
        <w:tc>
          <w:tcPr>
            <w:tcW w:w="1947" w:type="dxa"/>
            <w:tcBorders>
              <w:top w:val="single" w:sz="4" w:space="0" w:color="auto"/>
              <w:left w:val="single" w:sz="4" w:space="0" w:color="auto"/>
              <w:bottom w:val="single" w:sz="4" w:space="0" w:color="auto"/>
              <w:right w:val="single" w:sz="4" w:space="0" w:color="auto"/>
            </w:tcBorders>
          </w:tcPr>
          <w:p w14:paraId="2AA7ACE4" w14:textId="514F7257" w:rsidR="00F40821" w:rsidRPr="008F668B" w:rsidRDefault="00F40821" w:rsidP="00F40821">
            <w:pPr>
              <w:jc w:val="right"/>
              <w:rPr>
                <w:rFonts w:ascii="Lato" w:hAnsi="Lato"/>
              </w:rPr>
            </w:pPr>
            <w:r>
              <w:rPr>
                <w:rFonts w:ascii="Lato" w:hAnsi="Lato"/>
              </w:rPr>
              <w:t>45,007.90</w:t>
            </w:r>
          </w:p>
        </w:tc>
        <w:tc>
          <w:tcPr>
            <w:tcW w:w="979" w:type="dxa"/>
            <w:tcBorders>
              <w:top w:val="single" w:sz="4" w:space="0" w:color="auto"/>
              <w:left w:val="single" w:sz="4" w:space="0" w:color="auto"/>
              <w:bottom w:val="single" w:sz="4" w:space="0" w:color="auto"/>
              <w:right w:val="single" w:sz="4" w:space="0" w:color="auto"/>
            </w:tcBorders>
          </w:tcPr>
          <w:p w14:paraId="7DA06431"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0D30A2F1"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1DE7A3D6"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5A8509A1" w14:textId="65AACEFF" w:rsidR="00F40821" w:rsidRPr="008F668B" w:rsidRDefault="00F40821" w:rsidP="00F40821">
            <w:pPr>
              <w:jc w:val="right"/>
              <w:rPr>
                <w:rFonts w:ascii="Lato" w:hAnsi="Lato"/>
              </w:rPr>
            </w:pPr>
            <w:r>
              <w:rPr>
                <w:rFonts w:ascii="Lato" w:hAnsi="Lato"/>
              </w:rPr>
              <w:t>45,007.90</w:t>
            </w:r>
          </w:p>
        </w:tc>
      </w:tr>
      <w:tr w:rsidR="00F40821" w:rsidRPr="008F668B" w14:paraId="178A28D3"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7777F745" w14:textId="77777777" w:rsidR="00F40821" w:rsidRPr="008F668B" w:rsidRDefault="00F40821" w:rsidP="00F40821">
            <w:pPr>
              <w:tabs>
                <w:tab w:val="left" w:pos="12049"/>
              </w:tabs>
              <w:rPr>
                <w:rFonts w:ascii="Lato" w:hAnsi="Lato"/>
              </w:rPr>
            </w:pPr>
            <w:r w:rsidRPr="008F668B">
              <w:rPr>
                <w:rFonts w:ascii="Lato" w:hAnsi="Lato"/>
              </w:rPr>
              <w:t>I.V.A. Por Pagar</w:t>
            </w:r>
          </w:p>
        </w:tc>
        <w:tc>
          <w:tcPr>
            <w:tcW w:w="1947" w:type="dxa"/>
            <w:tcBorders>
              <w:top w:val="single" w:sz="4" w:space="0" w:color="auto"/>
              <w:left w:val="single" w:sz="4" w:space="0" w:color="auto"/>
              <w:bottom w:val="single" w:sz="4" w:space="0" w:color="auto"/>
              <w:right w:val="single" w:sz="4" w:space="0" w:color="auto"/>
            </w:tcBorders>
          </w:tcPr>
          <w:p w14:paraId="5055FCFD" w14:textId="77777777" w:rsidR="00F40821" w:rsidRPr="008F668B" w:rsidRDefault="00F40821" w:rsidP="00F40821">
            <w:pPr>
              <w:jc w:val="right"/>
              <w:rPr>
                <w:rFonts w:ascii="Lato" w:hAnsi="Lato"/>
              </w:rPr>
            </w:pPr>
            <w:r w:rsidRPr="008F668B">
              <w:rPr>
                <w:rFonts w:ascii="Lato" w:hAnsi="Lato"/>
              </w:rPr>
              <w:t>47,930.00</w:t>
            </w:r>
          </w:p>
        </w:tc>
        <w:tc>
          <w:tcPr>
            <w:tcW w:w="979" w:type="dxa"/>
            <w:tcBorders>
              <w:top w:val="single" w:sz="4" w:space="0" w:color="auto"/>
              <w:left w:val="single" w:sz="4" w:space="0" w:color="auto"/>
              <w:bottom w:val="single" w:sz="4" w:space="0" w:color="auto"/>
              <w:right w:val="single" w:sz="4" w:space="0" w:color="auto"/>
            </w:tcBorders>
          </w:tcPr>
          <w:p w14:paraId="0DD7578C" w14:textId="77777777" w:rsidR="00F40821" w:rsidRPr="008F668B" w:rsidRDefault="00F40821" w:rsidP="00F40821">
            <w:pPr>
              <w:rPr>
                <w:rFonts w:ascii="Lato" w:eastAsia="Times New Roman" w:hAnsi="Lato" w:cs="Arial"/>
                <w:b/>
              </w:rPr>
            </w:pPr>
          </w:p>
        </w:tc>
        <w:tc>
          <w:tcPr>
            <w:tcW w:w="1497" w:type="dxa"/>
            <w:tcBorders>
              <w:top w:val="single" w:sz="4" w:space="0" w:color="auto"/>
              <w:left w:val="single" w:sz="4" w:space="0" w:color="auto"/>
              <w:bottom w:val="single" w:sz="4" w:space="0" w:color="auto"/>
              <w:right w:val="single" w:sz="4" w:space="0" w:color="auto"/>
            </w:tcBorders>
          </w:tcPr>
          <w:p w14:paraId="19463CFA" w14:textId="77777777" w:rsidR="00F40821" w:rsidRPr="008F668B" w:rsidRDefault="00F40821" w:rsidP="00F40821">
            <w:pPr>
              <w:rPr>
                <w:rFonts w:ascii="Lato" w:eastAsia="Times New Roman" w:hAnsi="Lato" w:cs="Arial"/>
                <w:b/>
              </w:rPr>
            </w:pPr>
          </w:p>
        </w:tc>
        <w:tc>
          <w:tcPr>
            <w:tcW w:w="1265" w:type="dxa"/>
            <w:tcBorders>
              <w:top w:val="single" w:sz="4" w:space="0" w:color="auto"/>
              <w:left w:val="single" w:sz="4" w:space="0" w:color="auto"/>
              <w:bottom w:val="single" w:sz="4" w:space="0" w:color="auto"/>
              <w:right w:val="single" w:sz="4" w:space="0" w:color="auto"/>
            </w:tcBorders>
          </w:tcPr>
          <w:p w14:paraId="369DEF41" w14:textId="77777777" w:rsidR="00F40821" w:rsidRPr="008F668B" w:rsidRDefault="00F40821" w:rsidP="00F40821">
            <w:pPr>
              <w:jc w:val="right"/>
              <w:rPr>
                <w:rFonts w:ascii="Lato" w:hAnsi="Lato"/>
              </w:rPr>
            </w:pPr>
          </w:p>
        </w:tc>
        <w:tc>
          <w:tcPr>
            <w:tcW w:w="1947" w:type="dxa"/>
            <w:tcBorders>
              <w:top w:val="single" w:sz="4" w:space="0" w:color="auto"/>
              <w:left w:val="single" w:sz="4" w:space="0" w:color="auto"/>
              <w:bottom w:val="single" w:sz="4" w:space="0" w:color="auto"/>
              <w:right w:val="single" w:sz="4" w:space="0" w:color="auto"/>
            </w:tcBorders>
          </w:tcPr>
          <w:p w14:paraId="63F05F70" w14:textId="64D3FA2E" w:rsidR="00F40821" w:rsidRPr="008F668B" w:rsidRDefault="00F40821" w:rsidP="00F40821">
            <w:pPr>
              <w:jc w:val="right"/>
              <w:rPr>
                <w:rFonts w:ascii="Lato" w:hAnsi="Lato"/>
              </w:rPr>
            </w:pPr>
            <w:r w:rsidRPr="008F668B">
              <w:rPr>
                <w:rFonts w:ascii="Lato" w:hAnsi="Lato"/>
              </w:rPr>
              <w:t>47,930.00</w:t>
            </w:r>
          </w:p>
        </w:tc>
      </w:tr>
      <w:tr w:rsidR="00F40821" w:rsidRPr="008F668B" w14:paraId="330BA319" w14:textId="77777777" w:rsidTr="00B57F2D">
        <w:trPr>
          <w:trHeight w:val="340"/>
        </w:trPr>
        <w:tc>
          <w:tcPr>
            <w:tcW w:w="3672" w:type="dxa"/>
            <w:tcBorders>
              <w:top w:val="single" w:sz="4" w:space="0" w:color="auto"/>
              <w:left w:val="single" w:sz="4" w:space="0" w:color="auto"/>
              <w:bottom w:val="single" w:sz="4" w:space="0" w:color="auto"/>
              <w:right w:val="single" w:sz="4" w:space="0" w:color="auto"/>
            </w:tcBorders>
          </w:tcPr>
          <w:p w14:paraId="2A4CF807" w14:textId="77777777" w:rsidR="00F40821" w:rsidRPr="008F668B" w:rsidRDefault="00F40821" w:rsidP="00F40821">
            <w:pPr>
              <w:tabs>
                <w:tab w:val="left" w:pos="12049"/>
              </w:tabs>
              <w:rPr>
                <w:rFonts w:ascii="Lato" w:hAnsi="Lato"/>
                <w:b/>
                <w:highlight w:val="yellow"/>
              </w:rPr>
            </w:pPr>
            <w:r w:rsidRPr="008F668B">
              <w:rPr>
                <w:rFonts w:ascii="Lato" w:hAnsi="Lato"/>
                <w:b/>
              </w:rPr>
              <w:t>TOTAL</w:t>
            </w:r>
          </w:p>
        </w:tc>
        <w:tc>
          <w:tcPr>
            <w:tcW w:w="1947" w:type="dxa"/>
            <w:tcBorders>
              <w:top w:val="single" w:sz="4" w:space="0" w:color="auto"/>
              <w:left w:val="single" w:sz="4" w:space="0" w:color="auto"/>
              <w:bottom w:val="single" w:sz="4" w:space="0" w:color="auto"/>
              <w:right w:val="single" w:sz="4" w:space="0" w:color="auto"/>
            </w:tcBorders>
          </w:tcPr>
          <w:p w14:paraId="65D3E20F" w14:textId="3E7F86E5" w:rsidR="00F40821" w:rsidRPr="008F668B" w:rsidRDefault="00F40821" w:rsidP="00F40821">
            <w:pPr>
              <w:ind w:firstLine="708"/>
              <w:rPr>
                <w:rFonts w:ascii="Lato" w:eastAsia="Times New Roman" w:hAnsi="Lato" w:cs="Arial"/>
                <w:b/>
              </w:rPr>
            </w:pPr>
            <w:r>
              <w:rPr>
                <w:rFonts w:ascii="Lato" w:eastAsia="Times New Roman" w:hAnsi="Lato" w:cs="Arial"/>
                <w:b/>
              </w:rPr>
              <w:t>269,186.49</w:t>
            </w:r>
          </w:p>
        </w:tc>
        <w:tc>
          <w:tcPr>
            <w:tcW w:w="979" w:type="dxa"/>
            <w:tcBorders>
              <w:top w:val="single" w:sz="4" w:space="0" w:color="auto"/>
              <w:left w:val="single" w:sz="4" w:space="0" w:color="auto"/>
              <w:bottom w:val="single" w:sz="4" w:space="0" w:color="auto"/>
              <w:right w:val="single" w:sz="4" w:space="0" w:color="auto"/>
            </w:tcBorders>
          </w:tcPr>
          <w:p w14:paraId="0C943829" w14:textId="77777777" w:rsidR="00F40821" w:rsidRPr="008F668B" w:rsidRDefault="00F40821" w:rsidP="00F40821">
            <w:pPr>
              <w:rPr>
                <w:rFonts w:ascii="Lato" w:eastAsia="Times New Roman" w:hAnsi="Lato" w:cs="Arial"/>
                <w:b/>
                <w:bCs/>
                <w:highlight w:val="yellow"/>
              </w:rPr>
            </w:pPr>
          </w:p>
        </w:tc>
        <w:tc>
          <w:tcPr>
            <w:tcW w:w="1497" w:type="dxa"/>
            <w:tcBorders>
              <w:top w:val="single" w:sz="4" w:space="0" w:color="auto"/>
              <w:left w:val="single" w:sz="4" w:space="0" w:color="auto"/>
              <w:bottom w:val="single" w:sz="4" w:space="0" w:color="auto"/>
              <w:right w:val="single" w:sz="4" w:space="0" w:color="auto"/>
            </w:tcBorders>
          </w:tcPr>
          <w:p w14:paraId="2D3B4726" w14:textId="77777777" w:rsidR="00F40821" w:rsidRPr="008F668B" w:rsidRDefault="00F40821" w:rsidP="00F40821">
            <w:pPr>
              <w:rPr>
                <w:rFonts w:ascii="Lato" w:eastAsia="Times New Roman" w:hAnsi="Lato" w:cs="Arial"/>
                <w:b/>
                <w:bCs/>
                <w:highlight w:val="yellow"/>
              </w:rPr>
            </w:pPr>
          </w:p>
        </w:tc>
        <w:tc>
          <w:tcPr>
            <w:tcW w:w="1265" w:type="dxa"/>
            <w:tcBorders>
              <w:top w:val="single" w:sz="4" w:space="0" w:color="auto"/>
              <w:left w:val="single" w:sz="4" w:space="0" w:color="auto"/>
              <w:bottom w:val="single" w:sz="4" w:space="0" w:color="auto"/>
              <w:right w:val="single" w:sz="4" w:space="0" w:color="auto"/>
            </w:tcBorders>
          </w:tcPr>
          <w:p w14:paraId="562556DE" w14:textId="77777777" w:rsidR="00F40821" w:rsidRPr="008F668B" w:rsidRDefault="00F40821" w:rsidP="00F40821">
            <w:pPr>
              <w:rPr>
                <w:rFonts w:ascii="Lato" w:hAnsi="Lato"/>
                <w:b/>
                <w:bCs/>
                <w:highlight w:val="yellow"/>
              </w:rPr>
            </w:pPr>
          </w:p>
        </w:tc>
        <w:tc>
          <w:tcPr>
            <w:tcW w:w="1947" w:type="dxa"/>
            <w:tcBorders>
              <w:top w:val="single" w:sz="4" w:space="0" w:color="auto"/>
              <w:left w:val="single" w:sz="4" w:space="0" w:color="auto"/>
              <w:bottom w:val="single" w:sz="4" w:space="0" w:color="auto"/>
              <w:right w:val="single" w:sz="4" w:space="0" w:color="auto"/>
            </w:tcBorders>
          </w:tcPr>
          <w:p w14:paraId="71826939" w14:textId="3331A5FB" w:rsidR="00F40821" w:rsidRPr="008F668B" w:rsidRDefault="00F40821" w:rsidP="00F40821">
            <w:pPr>
              <w:ind w:firstLine="708"/>
              <w:rPr>
                <w:rFonts w:ascii="Lato" w:eastAsia="Times New Roman" w:hAnsi="Lato" w:cs="Arial"/>
                <w:b/>
              </w:rPr>
            </w:pPr>
            <w:r>
              <w:rPr>
                <w:rFonts w:ascii="Lato" w:eastAsia="Times New Roman" w:hAnsi="Lato" w:cs="Arial"/>
                <w:b/>
              </w:rPr>
              <w:t>269,186.49</w:t>
            </w:r>
          </w:p>
        </w:tc>
      </w:tr>
    </w:tbl>
    <w:p w14:paraId="607CC56E" w14:textId="77777777"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p>
    <w:p w14:paraId="2DAEF483" w14:textId="77777777" w:rsidR="008F668B" w:rsidRPr="008F668B" w:rsidRDefault="008F668B" w:rsidP="008F668B">
      <w:pPr>
        <w:tabs>
          <w:tab w:val="left" w:pos="720"/>
        </w:tabs>
        <w:spacing w:after="0" w:line="240" w:lineRule="exact"/>
        <w:ind w:left="720" w:hanging="432"/>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 xml:space="preserve">Fondos y bienes de terceros en garantía y/o administración </w:t>
      </w:r>
    </w:p>
    <w:p w14:paraId="2BE7207B" w14:textId="77777777" w:rsidR="008F668B" w:rsidRPr="008F668B" w:rsidRDefault="008F668B" w:rsidP="008F668B">
      <w:pPr>
        <w:tabs>
          <w:tab w:val="left" w:pos="720"/>
        </w:tabs>
        <w:spacing w:after="0" w:line="240" w:lineRule="exact"/>
        <w:ind w:left="3164"/>
        <w:jc w:val="both"/>
        <w:rPr>
          <w:rFonts w:ascii="Lato" w:eastAsia="Times New Roman" w:hAnsi="Lato" w:cs="Arial"/>
          <w:b/>
          <w:kern w:val="0"/>
          <w:sz w:val="20"/>
          <w:szCs w:val="20"/>
          <w:lang w:eastAsia="es-ES"/>
          <w14:ligatures w14:val="none"/>
        </w:rPr>
      </w:pPr>
    </w:p>
    <w:p w14:paraId="5CD5CED2"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w:t>
      </w:r>
      <w:r w:rsidRPr="008F668B">
        <w:rPr>
          <w:rFonts w:ascii="Lato" w:eastAsia="Times New Roman" w:hAnsi="Lato" w:cs="Arial"/>
          <w:b/>
          <w:kern w:val="0"/>
          <w:sz w:val="20"/>
          <w:szCs w:val="20"/>
          <w:lang w:val="es-ES" w:eastAsia="es-ES"/>
          <w14:ligatures w14:val="none"/>
        </w:rPr>
        <w:t xml:space="preserve">de </w:t>
      </w:r>
      <w:r w:rsidRPr="008F668B">
        <w:rPr>
          <w:rFonts w:ascii="Lato" w:eastAsia="Times New Roman" w:hAnsi="Lato" w:cs="Arial"/>
          <w:b/>
          <w:kern w:val="0"/>
          <w:sz w:val="20"/>
          <w:szCs w:val="20"/>
          <w:lang w:eastAsia="es-ES"/>
          <w14:ligatures w14:val="none"/>
        </w:rPr>
        <w:t xml:space="preserve">FONDOS Y BIENES DE TERCEROS EN GARANTÍA Y/O ADMINISTRACIÓN  </w:t>
      </w:r>
      <w:r w:rsidRPr="008F668B">
        <w:rPr>
          <w:rFonts w:ascii="Lato" w:eastAsia="Times New Roman" w:hAnsi="Lato" w:cs="Arial"/>
          <w:b/>
          <w:kern w:val="0"/>
          <w:sz w:val="20"/>
          <w:szCs w:val="20"/>
          <w:lang w:val="es-ES" w:eastAsia="es-ES"/>
          <w14:ligatures w14:val="none"/>
        </w:rPr>
        <w:t xml:space="preserve"> </w:t>
      </w:r>
      <w:r w:rsidRPr="008F668B">
        <w:rPr>
          <w:rFonts w:ascii="Lato" w:eastAsia="Times New Roman" w:hAnsi="Lato" w:cs="Arial"/>
          <w:kern w:val="0"/>
          <w:sz w:val="20"/>
          <w:szCs w:val="20"/>
          <w:lang w:val="es-ES" w:eastAsia="es-ES"/>
          <w14:ligatures w14:val="none"/>
        </w:rPr>
        <w:t>no existe cifra que informar en este rubro</w:t>
      </w:r>
    </w:p>
    <w:p w14:paraId="116C3AB7" w14:textId="77777777" w:rsid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00152B9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473600AB" w14:textId="3F94A522" w:rsidR="008F668B" w:rsidRPr="008F668B" w:rsidRDefault="008F668B" w:rsidP="008F668B">
      <w:pPr>
        <w:tabs>
          <w:tab w:val="left" w:pos="720"/>
        </w:tabs>
        <w:spacing w:after="0" w:line="240" w:lineRule="exact"/>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Pasivos diferidos</w:t>
      </w:r>
      <w:r w:rsidR="007065F4">
        <w:rPr>
          <w:rFonts w:ascii="Lato" w:eastAsia="Times New Roman" w:hAnsi="Lato" w:cs="Arial"/>
          <w:b/>
          <w:bCs/>
          <w:kern w:val="0"/>
          <w:sz w:val="20"/>
          <w:szCs w:val="20"/>
          <w:lang w:val="es-ES" w:eastAsia="es-ES"/>
          <w14:ligatures w14:val="none"/>
        </w:rPr>
        <w:t>.</w:t>
      </w:r>
    </w:p>
    <w:p w14:paraId="7DC47E8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763709C9"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de </w:t>
      </w:r>
      <w:r w:rsidRPr="008F668B">
        <w:rPr>
          <w:rFonts w:ascii="Lato" w:eastAsia="Times New Roman" w:hAnsi="Lato" w:cs="Arial"/>
          <w:b/>
          <w:bCs/>
          <w:kern w:val="0"/>
          <w:sz w:val="20"/>
          <w:szCs w:val="20"/>
          <w:lang w:val="es-ES" w:eastAsia="es-ES"/>
          <w14:ligatures w14:val="none"/>
        </w:rPr>
        <w:t>PASIVOS DIFERIDOS</w:t>
      </w:r>
      <w:r w:rsidRPr="008F668B">
        <w:rPr>
          <w:rFonts w:ascii="Lato" w:eastAsia="Times New Roman" w:hAnsi="Lato" w:cs="Arial"/>
          <w:kern w:val="0"/>
          <w:sz w:val="20"/>
          <w:szCs w:val="20"/>
          <w:lang w:val="es-ES" w:eastAsia="es-ES"/>
          <w14:ligatures w14:val="none"/>
        </w:rPr>
        <w:t xml:space="preserve"> no existe cifra que informar en este rubro</w:t>
      </w:r>
    </w:p>
    <w:p w14:paraId="387F50E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val="es-ES" w:eastAsia="es-ES"/>
          <w14:ligatures w14:val="none"/>
        </w:rPr>
      </w:pPr>
    </w:p>
    <w:p w14:paraId="074F11D3" w14:textId="77777777" w:rsidR="008F668B" w:rsidRPr="008F668B" w:rsidRDefault="008F668B" w:rsidP="008F668B">
      <w:pPr>
        <w:tabs>
          <w:tab w:val="left" w:pos="720"/>
        </w:tabs>
        <w:spacing w:after="0" w:line="240" w:lineRule="exact"/>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 xml:space="preserve">Provisiones </w:t>
      </w:r>
    </w:p>
    <w:p w14:paraId="7F6B7AB4"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val="es-ES" w:eastAsia="es-ES"/>
          <w14:ligatures w14:val="none"/>
        </w:rPr>
      </w:pPr>
    </w:p>
    <w:p w14:paraId="594F4E4A"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de </w:t>
      </w:r>
      <w:r w:rsidRPr="008F668B">
        <w:rPr>
          <w:rFonts w:ascii="Lato" w:eastAsia="Times New Roman" w:hAnsi="Lato" w:cs="Arial"/>
          <w:b/>
          <w:bCs/>
          <w:kern w:val="0"/>
          <w:sz w:val="20"/>
          <w:szCs w:val="20"/>
          <w:lang w:val="es-ES" w:eastAsia="es-ES"/>
          <w14:ligatures w14:val="none"/>
        </w:rPr>
        <w:t>PROVISIONES</w:t>
      </w:r>
      <w:r w:rsidRPr="008F668B">
        <w:rPr>
          <w:rFonts w:ascii="Lato" w:eastAsia="Times New Roman" w:hAnsi="Lato" w:cs="Arial"/>
          <w:kern w:val="0"/>
          <w:sz w:val="20"/>
          <w:szCs w:val="20"/>
          <w:lang w:val="es-ES" w:eastAsia="es-ES"/>
          <w14:ligatures w14:val="none"/>
        </w:rPr>
        <w:t xml:space="preserve"> no existe cifra que informas en este rubro</w:t>
      </w:r>
    </w:p>
    <w:p w14:paraId="6037E327"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val="es-ES" w:eastAsia="es-ES"/>
          <w14:ligatures w14:val="none"/>
        </w:rPr>
      </w:pPr>
    </w:p>
    <w:p w14:paraId="5B1226C2" w14:textId="77777777" w:rsidR="008F668B" w:rsidRPr="008F668B" w:rsidRDefault="008F668B" w:rsidP="008F668B">
      <w:pPr>
        <w:tabs>
          <w:tab w:val="left" w:pos="720"/>
        </w:tabs>
        <w:spacing w:after="0" w:line="240" w:lineRule="exact"/>
        <w:jc w:val="both"/>
        <w:rPr>
          <w:rFonts w:ascii="Lato" w:eastAsia="Times New Roman" w:hAnsi="Lato" w:cs="Arial"/>
          <w:b/>
          <w:bCs/>
          <w:kern w:val="0"/>
          <w:sz w:val="20"/>
          <w:szCs w:val="20"/>
          <w:lang w:val="es-ES" w:eastAsia="es-ES"/>
          <w14:ligatures w14:val="none"/>
        </w:rPr>
      </w:pPr>
      <w:r w:rsidRPr="008F668B">
        <w:rPr>
          <w:rFonts w:ascii="Lato" w:eastAsia="Times New Roman" w:hAnsi="Lato" w:cs="Arial"/>
          <w:b/>
          <w:bCs/>
          <w:kern w:val="0"/>
          <w:sz w:val="20"/>
          <w:szCs w:val="20"/>
          <w:lang w:val="es-ES" w:eastAsia="es-ES"/>
          <w14:ligatures w14:val="none"/>
        </w:rPr>
        <w:t>Otros pasivos</w:t>
      </w:r>
    </w:p>
    <w:p w14:paraId="6265C747" w14:textId="77777777" w:rsidR="008F668B" w:rsidRPr="008F668B" w:rsidRDefault="008F668B" w:rsidP="008F668B">
      <w:pPr>
        <w:tabs>
          <w:tab w:val="left" w:pos="720"/>
        </w:tabs>
        <w:spacing w:after="0" w:line="240" w:lineRule="exact"/>
        <w:ind w:left="1004"/>
        <w:jc w:val="both"/>
        <w:rPr>
          <w:rFonts w:ascii="Lato" w:eastAsia="Times New Roman" w:hAnsi="Lato" w:cs="Arial"/>
          <w:b/>
          <w:kern w:val="0"/>
          <w:sz w:val="20"/>
          <w:szCs w:val="20"/>
          <w:lang w:eastAsia="es-ES"/>
          <w14:ligatures w14:val="none"/>
        </w:rPr>
      </w:pPr>
    </w:p>
    <w:p w14:paraId="759AD0B9" w14:textId="556F5F8D" w:rsidR="008F668B" w:rsidRPr="008F668B" w:rsidRDefault="008F668B" w:rsidP="008F668B">
      <w:pPr>
        <w:spacing w:after="0" w:line="240" w:lineRule="auto"/>
        <w:rPr>
          <w:rFonts w:ascii="Lato" w:eastAsia="Times New Roman" w:hAnsi="Lato" w:cs="Arial"/>
          <w:b/>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 xml:space="preserve">La cuenta de </w:t>
      </w:r>
      <w:r w:rsidRPr="008F668B">
        <w:rPr>
          <w:rFonts w:ascii="Lato" w:eastAsia="Times New Roman" w:hAnsi="Lato" w:cs="Arial"/>
          <w:b/>
          <w:bCs/>
          <w:kern w:val="0"/>
          <w:sz w:val="20"/>
          <w:szCs w:val="20"/>
          <w:lang w:val="es-ES" w:eastAsia="es-ES"/>
          <w14:ligatures w14:val="none"/>
        </w:rPr>
        <w:t xml:space="preserve">OTROS PASIVOS </w:t>
      </w:r>
      <w:r w:rsidRPr="008F668B">
        <w:rPr>
          <w:rFonts w:ascii="Lato" w:eastAsia="Times New Roman" w:hAnsi="Lato" w:cs="Arial"/>
          <w:kern w:val="0"/>
          <w:sz w:val="20"/>
          <w:szCs w:val="20"/>
          <w:lang w:val="es-ES" w:eastAsia="es-ES"/>
          <w14:ligatures w14:val="none"/>
        </w:rPr>
        <w:t xml:space="preserve">se encuentra integrada </w:t>
      </w:r>
      <w:r w:rsidR="00F67FA2">
        <w:rPr>
          <w:rFonts w:ascii="Lato" w:eastAsia="Calibri" w:hAnsi="Lato" w:cs="Arial"/>
          <w:kern w:val="0"/>
          <w:sz w:val="20"/>
          <w:szCs w:val="20"/>
          <w14:ligatures w14:val="none"/>
        </w:rPr>
        <w:t>Al 31 de marzo de 2026</w:t>
      </w:r>
      <w:r w:rsidRPr="008F668B">
        <w:rPr>
          <w:rFonts w:ascii="Lato" w:eastAsia="Calibri" w:hAnsi="Lato" w:cs="Arial"/>
          <w:kern w:val="0"/>
          <w:sz w:val="20"/>
          <w:szCs w:val="20"/>
          <w14:ligatures w14:val="none"/>
        </w:rPr>
        <w:t xml:space="preserve"> de</w:t>
      </w:r>
      <w:r w:rsidRPr="008F668B">
        <w:rPr>
          <w:rFonts w:ascii="Lato" w:eastAsia="Times New Roman" w:hAnsi="Lato" w:cs="Arial"/>
          <w:kern w:val="0"/>
          <w:sz w:val="20"/>
          <w:szCs w:val="20"/>
          <w:lang w:val="es-ES" w:eastAsia="es-ES"/>
          <w14:ligatures w14:val="none"/>
        </w:rPr>
        <w:t xml:space="preserve"> la siguiente forma, adquiriendo el saldo de </w:t>
      </w:r>
      <w:r w:rsidRPr="008F668B">
        <w:rPr>
          <w:rFonts w:ascii="Lato" w:eastAsia="Times New Roman" w:hAnsi="Lato" w:cs="Arial"/>
          <w:b/>
          <w:kern w:val="0"/>
          <w:sz w:val="20"/>
          <w:szCs w:val="20"/>
          <w:lang w:val="es-ES" w:eastAsia="es-ES"/>
          <w14:ligatures w14:val="none"/>
        </w:rPr>
        <w:t>$</w:t>
      </w:r>
      <w:r w:rsidR="007065F4">
        <w:rPr>
          <w:rFonts w:ascii="Lato" w:eastAsia="Calibri" w:hAnsi="Lato" w:cs="Times New Roman"/>
          <w:b/>
          <w:bCs/>
          <w:kern w:val="0"/>
          <w14:ligatures w14:val="none"/>
        </w:rPr>
        <w:t>2</w:t>
      </w:r>
      <w:r w:rsidRPr="008F668B">
        <w:rPr>
          <w:rFonts w:ascii="Lato" w:eastAsia="Calibri" w:hAnsi="Lato" w:cs="Times New Roman"/>
          <w:b/>
          <w:bCs/>
          <w:kern w:val="0"/>
          <w14:ligatures w14:val="none"/>
        </w:rPr>
        <w:t>14.84</w:t>
      </w:r>
    </w:p>
    <w:p w14:paraId="4F46328E" w14:textId="77777777" w:rsidR="008F668B" w:rsidRPr="008F668B" w:rsidRDefault="008F668B" w:rsidP="008F668B">
      <w:pPr>
        <w:spacing w:after="0" w:line="240" w:lineRule="auto"/>
        <w:ind w:firstLine="708"/>
        <w:rPr>
          <w:rFonts w:ascii="Lato" w:eastAsia="Times New Roman" w:hAnsi="Lato" w:cs="Arial"/>
          <w:b/>
          <w:kern w:val="0"/>
          <w:sz w:val="20"/>
          <w:szCs w:val="20"/>
          <w:lang w:val="es-ES" w:eastAsia="es-ES"/>
          <w14:ligatures w14:val="none"/>
        </w:rPr>
      </w:pPr>
    </w:p>
    <w:tbl>
      <w:tblPr>
        <w:tblStyle w:val="Tablaconcuadrcula"/>
        <w:tblW w:w="11307" w:type="dxa"/>
        <w:jc w:val="center"/>
        <w:tblLook w:val="04A0" w:firstRow="1" w:lastRow="0" w:firstColumn="1" w:lastColumn="0" w:noHBand="0" w:noVBand="1"/>
      </w:tblPr>
      <w:tblGrid>
        <w:gridCol w:w="4361"/>
        <w:gridCol w:w="1417"/>
        <w:gridCol w:w="993"/>
        <w:gridCol w:w="1559"/>
        <w:gridCol w:w="1417"/>
        <w:gridCol w:w="1560"/>
      </w:tblGrid>
      <w:tr w:rsidR="008F668B" w:rsidRPr="008F668B" w14:paraId="7AD78547" w14:textId="77777777" w:rsidTr="005435A9">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530E5A69" w14:textId="77777777" w:rsidR="008F668B" w:rsidRPr="008F668B" w:rsidRDefault="008F668B" w:rsidP="008F668B">
            <w:pPr>
              <w:rPr>
                <w:rFonts w:ascii="Lato" w:eastAsia="Times New Roman" w:hAnsi="Lato" w:cs="Arial"/>
                <w:b/>
              </w:rPr>
            </w:pPr>
          </w:p>
        </w:tc>
        <w:tc>
          <w:tcPr>
            <w:tcW w:w="5386" w:type="dxa"/>
            <w:gridSpan w:val="4"/>
            <w:tcBorders>
              <w:top w:val="single" w:sz="4" w:space="0" w:color="auto"/>
              <w:left w:val="single" w:sz="4" w:space="0" w:color="auto"/>
              <w:bottom w:val="single" w:sz="4" w:space="0" w:color="auto"/>
              <w:right w:val="nil"/>
            </w:tcBorders>
            <w:hideMark/>
          </w:tcPr>
          <w:p w14:paraId="68AF4C67"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Antigüedad de Saldos</w:t>
            </w:r>
          </w:p>
        </w:tc>
        <w:tc>
          <w:tcPr>
            <w:tcW w:w="1560" w:type="dxa"/>
            <w:tcBorders>
              <w:top w:val="single" w:sz="4" w:space="0" w:color="auto"/>
              <w:left w:val="nil"/>
              <w:bottom w:val="single" w:sz="4" w:space="0" w:color="auto"/>
              <w:right w:val="single" w:sz="4" w:space="0" w:color="auto"/>
            </w:tcBorders>
          </w:tcPr>
          <w:p w14:paraId="2812F897" w14:textId="77777777" w:rsidR="008F668B" w:rsidRPr="008F668B" w:rsidRDefault="008F668B" w:rsidP="008F668B">
            <w:pPr>
              <w:rPr>
                <w:rFonts w:ascii="Lato" w:eastAsia="Times New Roman" w:hAnsi="Lato" w:cs="Arial"/>
                <w:b/>
              </w:rPr>
            </w:pPr>
          </w:p>
        </w:tc>
      </w:tr>
      <w:tr w:rsidR="008F668B" w:rsidRPr="008F668B" w14:paraId="1B547DAE" w14:textId="77777777" w:rsidTr="005435A9">
        <w:trPr>
          <w:trHeight w:val="453"/>
          <w:jc w:val="center"/>
        </w:trPr>
        <w:tc>
          <w:tcPr>
            <w:tcW w:w="4361" w:type="dxa"/>
            <w:tcBorders>
              <w:top w:val="single" w:sz="4" w:space="0" w:color="auto"/>
              <w:left w:val="single" w:sz="4" w:space="0" w:color="auto"/>
              <w:bottom w:val="single" w:sz="4" w:space="0" w:color="auto"/>
              <w:right w:val="single" w:sz="4" w:space="0" w:color="auto"/>
            </w:tcBorders>
            <w:hideMark/>
          </w:tcPr>
          <w:p w14:paraId="3920FF7C"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Descripción</w:t>
            </w:r>
          </w:p>
        </w:tc>
        <w:tc>
          <w:tcPr>
            <w:tcW w:w="1417" w:type="dxa"/>
            <w:tcBorders>
              <w:top w:val="single" w:sz="4" w:space="0" w:color="auto"/>
              <w:left w:val="single" w:sz="4" w:space="0" w:color="auto"/>
              <w:bottom w:val="single" w:sz="4" w:space="0" w:color="auto"/>
              <w:right w:val="single" w:sz="4" w:space="0" w:color="auto"/>
            </w:tcBorders>
            <w:hideMark/>
          </w:tcPr>
          <w:p w14:paraId="41F61A47"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90 días</w:t>
            </w:r>
          </w:p>
        </w:tc>
        <w:tc>
          <w:tcPr>
            <w:tcW w:w="993" w:type="dxa"/>
            <w:tcBorders>
              <w:top w:val="single" w:sz="4" w:space="0" w:color="auto"/>
              <w:left w:val="single" w:sz="4" w:space="0" w:color="auto"/>
              <w:bottom w:val="single" w:sz="4" w:space="0" w:color="auto"/>
              <w:right w:val="single" w:sz="4" w:space="0" w:color="auto"/>
            </w:tcBorders>
            <w:hideMark/>
          </w:tcPr>
          <w:p w14:paraId="195AF4A8"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180 días</w:t>
            </w:r>
          </w:p>
        </w:tc>
        <w:tc>
          <w:tcPr>
            <w:tcW w:w="1559" w:type="dxa"/>
            <w:tcBorders>
              <w:top w:val="single" w:sz="4" w:space="0" w:color="auto"/>
              <w:left w:val="single" w:sz="4" w:space="0" w:color="auto"/>
              <w:bottom w:val="single" w:sz="4" w:space="0" w:color="auto"/>
              <w:right w:val="single" w:sz="4" w:space="0" w:color="auto"/>
            </w:tcBorders>
            <w:hideMark/>
          </w:tcPr>
          <w:p w14:paraId="516882DC"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Menor/Igual a 365 días</w:t>
            </w:r>
          </w:p>
        </w:tc>
        <w:tc>
          <w:tcPr>
            <w:tcW w:w="1417" w:type="dxa"/>
            <w:tcBorders>
              <w:top w:val="single" w:sz="4" w:space="0" w:color="auto"/>
              <w:left w:val="single" w:sz="4" w:space="0" w:color="auto"/>
              <w:bottom w:val="single" w:sz="4" w:space="0" w:color="auto"/>
              <w:right w:val="single" w:sz="4" w:space="0" w:color="auto"/>
            </w:tcBorders>
            <w:hideMark/>
          </w:tcPr>
          <w:p w14:paraId="317103BF"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Mayor a 365 días</w:t>
            </w:r>
          </w:p>
        </w:tc>
        <w:tc>
          <w:tcPr>
            <w:tcW w:w="1560" w:type="dxa"/>
            <w:tcBorders>
              <w:top w:val="single" w:sz="4" w:space="0" w:color="auto"/>
              <w:left w:val="single" w:sz="4" w:space="0" w:color="auto"/>
              <w:bottom w:val="single" w:sz="4" w:space="0" w:color="auto"/>
              <w:right w:val="single" w:sz="4" w:space="0" w:color="auto"/>
            </w:tcBorders>
            <w:hideMark/>
          </w:tcPr>
          <w:p w14:paraId="57A97759" w14:textId="77777777" w:rsidR="008F668B" w:rsidRPr="008F668B" w:rsidRDefault="008F668B" w:rsidP="008F668B">
            <w:pPr>
              <w:jc w:val="center"/>
              <w:rPr>
                <w:rFonts w:ascii="Lato" w:eastAsia="Times New Roman" w:hAnsi="Lato" w:cs="Arial"/>
                <w:b/>
              </w:rPr>
            </w:pPr>
            <w:r w:rsidRPr="008F668B">
              <w:rPr>
                <w:rFonts w:ascii="Lato" w:eastAsia="Times New Roman" w:hAnsi="Lato" w:cs="Arial"/>
                <w:b/>
              </w:rPr>
              <w:t>Total</w:t>
            </w:r>
          </w:p>
        </w:tc>
      </w:tr>
      <w:tr w:rsidR="008F668B" w:rsidRPr="008F668B" w14:paraId="330F6406" w14:textId="77777777" w:rsidTr="005435A9">
        <w:trPr>
          <w:trHeight w:val="340"/>
          <w:jc w:val="center"/>
        </w:trPr>
        <w:tc>
          <w:tcPr>
            <w:tcW w:w="4361" w:type="dxa"/>
            <w:tcBorders>
              <w:top w:val="single" w:sz="4" w:space="0" w:color="auto"/>
              <w:left w:val="single" w:sz="4" w:space="0" w:color="auto"/>
              <w:bottom w:val="single" w:sz="4" w:space="0" w:color="auto"/>
              <w:right w:val="single" w:sz="4" w:space="0" w:color="auto"/>
            </w:tcBorders>
            <w:hideMark/>
          </w:tcPr>
          <w:p w14:paraId="136648B7" w14:textId="77777777" w:rsidR="008F668B" w:rsidRPr="008F668B" w:rsidRDefault="008F668B" w:rsidP="008F668B">
            <w:pPr>
              <w:tabs>
                <w:tab w:val="left" w:pos="12049"/>
              </w:tabs>
              <w:rPr>
                <w:rFonts w:ascii="Lato" w:hAnsi="Lato"/>
              </w:rPr>
            </w:pPr>
            <w:r w:rsidRPr="008F668B">
              <w:rPr>
                <w:rFonts w:ascii="Lato" w:hAnsi="Lato"/>
              </w:rPr>
              <w:t>PARQUE CIENTIFICO TECNOLOGICO AC</w:t>
            </w:r>
          </w:p>
        </w:tc>
        <w:tc>
          <w:tcPr>
            <w:tcW w:w="1417" w:type="dxa"/>
            <w:tcBorders>
              <w:top w:val="single" w:sz="4" w:space="0" w:color="auto"/>
              <w:left w:val="single" w:sz="4" w:space="0" w:color="auto"/>
              <w:bottom w:val="single" w:sz="4" w:space="0" w:color="auto"/>
              <w:right w:val="single" w:sz="4" w:space="0" w:color="auto"/>
            </w:tcBorders>
          </w:tcPr>
          <w:p w14:paraId="5600596A" w14:textId="77777777" w:rsidR="008F668B" w:rsidRPr="008F668B" w:rsidRDefault="008F668B" w:rsidP="008F668B">
            <w:pPr>
              <w:jc w:val="right"/>
              <w:rPr>
                <w:rFonts w:ascii="Lato" w:hAnsi="Lato"/>
              </w:rPr>
            </w:pPr>
          </w:p>
        </w:tc>
        <w:tc>
          <w:tcPr>
            <w:tcW w:w="993" w:type="dxa"/>
            <w:tcBorders>
              <w:top w:val="single" w:sz="4" w:space="0" w:color="auto"/>
              <w:left w:val="single" w:sz="4" w:space="0" w:color="auto"/>
              <w:bottom w:val="single" w:sz="4" w:space="0" w:color="auto"/>
              <w:right w:val="single" w:sz="4" w:space="0" w:color="auto"/>
            </w:tcBorders>
          </w:tcPr>
          <w:p w14:paraId="6673158A" w14:textId="77777777" w:rsidR="008F668B" w:rsidRPr="008F668B" w:rsidRDefault="008F668B" w:rsidP="008F668B">
            <w:pPr>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680E4DC2" w14:textId="77777777" w:rsidR="008F668B" w:rsidRPr="008F668B" w:rsidRDefault="008F668B" w:rsidP="008F668B">
            <w:pPr>
              <w:jc w:val="center"/>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hideMark/>
          </w:tcPr>
          <w:p w14:paraId="07CA0AA2" w14:textId="77777777" w:rsidR="008F668B" w:rsidRPr="008F668B" w:rsidRDefault="008F668B" w:rsidP="008F668B">
            <w:pPr>
              <w:jc w:val="right"/>
              <w:rPr>
                <w:rFonts w:ascii="Lato" w:hAnsi="Lato"/>
              </w:rPr>
            </w:pPr>
            <w:r w:rsidRPr="008F668B">
              <w:rPr>
                <w:rFonts w:ascii="Lato" w:hAnsi="Lato"/>
              </w:rPr>
              <w:t>114.84</w:t>
            </w:r>
          </w:p>
        </w:tc>
        <w:tc>
          <w:tcPr>
            <w:tcW w:w="1560" w:type="dxa"/>
            <w:tcBorders>
              <w:top w:val="single" w:sz="4" w:space="0" w:color="auto"/>
              <w:left w:val="single" w:sz="4" w:space="0" w:color="auto"/>
              <w:bottom w:val="single" w:sz="4" w:space="0" w:color="auto"/>
              <w:right w:val="single" w:sz="4" w:space="0" w:color="auto"/>
            </w:tcBorders>
          </w:tcPr>
          <w:p w14:paraId="6D06A5B1" w14:textId="77777777" w:rsidR="008F668B" w:rsidRPr="008F668B" w:rsidRDefault="008F668B" w:rsidP="008F668B">
            <w:pPr>
              <w:jc w:val="right"/>
              <w:rPr>
                <w:rFonts w:ascii="Lato" w:hAnsi="Lato"/>
              </w:rPr>
            </w:pPr>
            <w:r w:rsidRPr="008F668B">
              <w:rPr>
                <w:rFonts w:ascii="Lato" w:hAnsi="Lato"/>
              </w:rPr>
              <w:t>114.84</w:t>
            </w:r>
          </w:p>
        </w:tc>
      </w:tr>
      <w:tr w:rsidR="007065F4" w:rsidRPr="008F668B" w14:paraId="4E6E996D" w14:textId="77777777" w:rsidTr="005435A9">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0FEAB448" w14:textId="53E857E6" w:rsidR="007065F4" w:rsidRPr="008F668B" w:rsidRDefault="007065F4" w:rsidP="008F668B">
            <w:pPr>
              <w:tabs>
                <w:tab w:val="left" w:pos="12049"/>
              </w:tabs>
              <w:rPr>
                <w:rFonts w:ascii="Lato" w:hAnsi="Lato"/>
              </w:rPr>
            </w:pPr>
            <w:r>
              <w:rPr>
                <w:rFonts w:ascii="Lato" w:hAnsi="Lato"/>
              </w:rPr>
              <w:t>INGRESOS POR CLASIFICAR</w:t>
            </w:r>
          </w:p>
        </w:tc>
        <w:tc>
          <w:tcPr>
            <w:tcW w:w="1417" w:type="dxa"/>
            <w:tcBorders>
              <w:top w:val="single" w:sz="4" w:space="0" w:color="auto"/>
              <w:left w:val="single" w:sz="4" w:space="0" w:color="auto"/>
              <w:bottom w:val="single" w:sz="4" w:space="0" w:color="auto"/>
              <w:right w:val="single" w:sz="4" w:space="0" w:color="auto"/>
            </w:tcBorders>
          </w:tcPr>
          <w:p w14:paraId="3A12EA53" w14:textId="39EC9832" w:rsidR="007065F4" w:rsidRPr="008F668B" w:rsidRDefault="007065F4" w:rsidP="008F668B">
            <w:pPr>
              <w:jc w:val="right"/>
              <w:rPr>
                <w:rFonts w:ascii="Lato" w:hAnsi="Lato"/>
              </w:rPr>
            </w:pPr>
            <w:r>
              <w:rPr>
                <w:rFonts w:ascii="Lato" w:hAnsi="Lato"/>
              </w:rPr>
              <w:t>100.00</w:t>
            </w:r>
          </w:p>
        </w:tc>
        <w:tc>
          <w:tcPr>
            <w:tcW w:w="993" w:type="dxa"/>
            <w:tcBorders>
              <w:top w:val="single" w:sz="4" w:space="0" w:color="auto"/>
              <w:left w:val="single" w:sz="4" w:space="0" w:color="auto"/>
              <w:bottom w:val="single" w:sz="4" w:space="0" w:color="auto"/>
              <w:right w:val="single" w:sz="4" w:space="0" w:color="auto"/>
            </w:tcBorders>
          </w:tcPr>
          <w:p w14:paraId="02B44687" w14:textId="77777777" w:rsidR="007065F4" w:rsidRPr="008F668B" w:rsidRDefault="007065F4" w:rsidP="008F668B">
            <w:pPr>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59024A63" w14:textId="77777777" w:rsidR="007065F4" w:rsidRPr="008F668B" w:rsidRDefault="007065F4" w:rsidP="008F668B">
            <w:pPr>
              <w:jc w:val="center"/>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47EC8B4A" w14:textId="77777777" w:rsidR="007065F4" w:rsidRPr="008F668B" w:rsidRDefault="007065F4" w:rsidP="008F668B">
            <w:pPr>
              <w:jc w:val="right"/>
              <w:rPr>
                <w:rFonts w:ascii="Lato" w:hAnsi="Lato"/>
              </w:rPr>
            </w:pPr>
          </w:p>
        </w:tc>
        <w:tc>
          <w:tcPr>
            <w:tcW w:w="1560" w:type="dxa"/>
            <w:tcBorders>
              <w:top w:val="single" w:sz="4" w:space="0" w:color="auto"/>
              <w:left w:val="single" w:sz="4" w:space="0" w:color="auto"/>
              <w:bottom w:val="single" w:sz="4" w:space="0" w:color="auto"/>
              <w:right w:val="single" w:sz="4" w:space="0" w:color="auto"/>
            </w:tcBorders>
          </w:tcPr>
          <w:p w14:paraId="58A85FC3" w14:textId="3B60AEDD" w:rsidR="007065F4" w:rsidRPr="008F668B" w:rsidRDefault="007065F4" w:rsidP="008F668B">
            <w:pPr>
              <w:jc w:val="right"/>
              <w:rPr>
                <w:rFonts w:ascii="Lato" w:hAnsi="Lato"/>
              </w:rPr>
            </w:pPr>
            <w:r>
              <w:rPr>
                <w:rFonts w:ascii="Lato" w:hAnsi="Lato"/>
              </w:rPr>
              <w:t>100.00</w:t>
            </w:r>
          </w:p>
        </w:tc>
      </w:tr>
      <w:tr w:rsidR="008F668B" w:rsidRPr="008F668B" w14:paraId="060098E1" w14:textId="77777777" w:rsidTr="005435A9">
        <w:trPr>
          <w:trHeight w:val="340"/>
          <w:jc w:val="center"/>
        </w:trPr>
        <w:tc>
          <w:tcPr>
            <w:tcW w:w="4361" w:type="dxa"/>
            <w:tcBorders>
              <w:top w:val="single" w:sz="4" w:space="0" w:color="auto"/>
              <w:left w:val="single" w:sz="4" w:space="0" w:color="auto"/>
              <w:bottom w:val="single" w:sz="4" w:space="0" w:color="auto"/>
              <w:right w:val="single" w:sz="4" w:space="0" w:color="auto"/>
            </w:tcBorders>
          </w:tcPr>
          <w:p w14:paraId="707D033B" w14:textId="77777777" w:rsidR="008F668B" w:rsidRPr="008F668B" w:rsidRDefault="008F668B" w:rsidP="008F668B">
            <w:pPr>
              <w:tabs>
                <w:tab w:val="left" w:pos="12049"/>
              </w:tabs>
              <w:rPr>
                <w:rFonts w:ascii="Lato" w:hAnsi="Lato"/>
              </w:rPr>
            </w:pPr>
            <w:r w:rsidRPr="008F668B">
              <w:rPr>
                <w:rFonts w:ascii="Lato" w:hAnsi="Lato"/>
              </w:rPr>
              <w:lastRenderedPageBreak/>
              <w:t>TOTAL</w:t>
            </w:r>
          </w:p>
        </w:tc>
        <w:tc>
          <w:tcPr>
            <w:tcW w:w="1417" w:type="dxa"/>
            <w:tcBorders>
              <w:top w:val="single" w:sz="4" w:space="0" w:color="auto"/>
              <w:left w:val="single" w:sz="4" w:space="0" w:color="auto"/>
              <w:bottom w:val="single" w:sz="4" w:space="0" w:color="auto"/>
              <w:right w:val="single" w:sz="4" w:space="0" w:color="auto"/>
            </w:tcBorders>
          </w:tcPr>
          <w:p w14:paraId="06F1F276" w14:textId="5B431608" w:rsidR="008F668B" w:rsidRPr="008F668B" w:rsidRDefault="007065F4" w:rsidP="008F668B">
            <w:pPr>
              <w:jc w:val="right"/>
              <w:rPr>
                <w:rFonts w:ascii="Lato" w:hAnsi="Lato"/>
                <w:b/>
                <w:bCs/>
              </w:rPr>
            </w:pPr>
            <w:r>
              <w:rPr>
                <w:rFonts w:ascii="Lato" w:hAnsi="Lato"/>
                <w:b/>
                <w:bCs/>
              </w:rPr>
              <w:t>100.00</w:t>
            </w:r>
          </w:p>
        </w:tc>
        <w:tc>
          <w:tcPr>
            <w:tcW w:w="993" w:type="dxa"/>
            <w:tcBorders>
              <w:top w:val="single" w:sz="4" w:space="0" w:color="auto"/>
              <w:left w:val="single" w:sz="4" w:space="0" w:color="auto"/>
              <w:bottom w:val="single" w:sz="4" w:space="0" w:color="auto"/>
              <w:right w:val="single" w:sz="4" w:space="0" w:color="auto"/>
            </w:tcBorders>
          </w:tcPr>
          <w:p w14:paraId="0AEF4E72" w14:textId="77777777" w:rsidR="008F668B" w:rsidRPr="008F668B" w:rsidRDefault="008F668B" w:rsidP="008F668B">
            <w:pPr>
              <w:jc w:val="center"/>
              <w:rPr>
                <w:rFonts w:ascii="Lato" w:eastAsia="Times New Roman" w:hAnsi="Lato" w:cs="Arial"/>
                <w:b/>
              </w:rPr>
            </w:pPr>
          </w:p>
        </w:tc>
        <w:tc>
          <w:tcPr>
            <w:tcW w:w="1559" w:type="dxa"/>
            <w:tcBorders>
              <w:top w:val="single" w:sz="4" w:space="0" w:color="auto"/>
              <w:left w:val="single" w:sz="4" w:space="0" w:color="auto"/>
              <w:bottom w:val="single" w:sz="4" w:space="0" w:color="auto"/>
              <w:right w:val="single" w:sz="4" w:space="0" w:color="auto"/>
            </w:tcBorders>
          </w:tcPr>
          <w:p w14:paraId="19A11A06" w14:textId="77777777" w:rsidR="008F668B" w:rsidRPr="008F668B" w:rsidRDefault="008F668B" w:rsidP="008F668B">
            <w:pPr>
              <w:jc w:val="center"/>
              <w:rPr>
                <w:rFonts w:ascii="Lato" w:eastAsia="Times New Roman" w:hAnsi="Lato" w:cs="Arial"/>
                <w:b/>
              </w:rPr>
            </w:pPr>
          </w:p>
        </w:tc>
        <w:tc>
          <w:tcPr>
            <w:tcW w:w="1417" w:type="dxa"/>
            <w:tcBorders>
              <w:top w:val="single" w:sz="4" w:space="0" w:color="auto"/>
              <w:left w:val="single" w:sz="4" w:space="0" w:color="auto"/>
              <w:bottom w:val="single" w:sz="4" w:space="0" w:color="auto"/>
              <w:right w:val="single" w:sz="4" w:space="0" w:color="auto"/>
            </w:tcBorders>
          </w:tcPr>
          <w:p w14:paraId="54700AE8" w14:textId="77777777" w:rsidR="008F668B" w:rsidRPr="008F668B" w:rsidRDefault="008F668B" w:rsidP="008F668B">
            <w:pPr>
              <w:jc w:val="right"/>
              <w:rPr>
                <w:rFonts w:ascii="Lato" w:hAnsi="Lato"/>
                <w:b/>
                <w:bCs/>
              </w:rPr>
            </w:pPr>
            <w:r w:rsidRPr="008F668B">
              <w:rPr>
                <w:rFonts w:ascii="Lato" w:hAnsi="Lato"/>
                <w:b/>
                <w:bCs/>
              </w:rPr>
              <w:t>114.84</w:t>
            </w:r>
          </w:p>
        </w:tc>
        <w:tc>
          <w:tcPr>
            <w:tcW w:w="1560" w:type="dxa"/>
            <w:tcBorders>
              <w:top w:val="single" w:sz="4" w:space="0" w:color="auto"/>
              <w:left w:val="single" w:sz="4" w:space="0" w:color="auto"/>
              <w:bottom w:val="single" w:sz="4" w:space="0" w:color="auto"/>
              <w:right w:val="single" w:sz="4" w:space="0" w:color="auto"/>
            </w:tcBorders>
          </w:tcPr>
          <w:p w14:paraId="695F3EFF" w14:textId="201E45D9" w:rsidR="008F668B" w:rsidRPr="008F668B" w:rsidRDefault="007065F4" w:rsidP="008F668B">
            <w:pPr>
              <w:spacing w:after="200" w:line="276" w:lineRule="auto"/>
              <w:jc w:val="right"/>
              <w:rPr>
                <w:rFonts w:ascii="Lato" w:hAnsi="Lato"/>
                <w:b/>
                <w:bCs/>
              </w:rPr>
            </w:pPr>
            <w:r>
              <w:rPr>
                <w:rFonts w:ascii="Lato" w:hAnsi="Lato"/>
                <w:b/>
                <w:bCs/>
              </w:rPr>
              <w:t>2</w:t>
            </w:r>
            <w:r w:rsidR="008F668B" w:rsidRPr="008F668B">
              <w:rPr>
                <w:rFonts w:ascii="Lato" w:hAnsi="Lato"/>
                <w:b/>
                <w:bCs/>
              </w:rPr>
              <w:t>14.84</w:t>
            </w:r>
          </w:p>
        </w:tc>
      </w:tr>
    </w:tbl>
    <w:p w14:paraId="5FF593DA" w14:textId="77777777" w:rsidR="008F668B" w:rsidRPr="008F668B" w:rsidRDefault="008F668B" w:rsidP="008F668B">
      <w:pPr>
        <w:spacing w:after="0" w:line="240" w:lineRule="auto"/>
        <w:ind w:firstLine="708"/>
        <w:rPr>
          <w:rFonts w:ascii="Lato" w:eastAsia="Times New Roman" w:hAnsi="Lato" w:cs="Arial"/>
          <w:b/>
          <w:kern w:val="0"/>
          <w:sz w:val="20"/>
          <w:szCs w:val="20"/>
          <w:lang w:val="es-ES" w:eastAsia="es-ES"/>
          <w14:ligatures w14:val="none"/>
        </w:rPr>
      </w:pPr>
    </w:p>
    <w:p w14:paraId="6B360129" w14:textId="77777777"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p>
    <w:p w14:paraId="11D7827A" w14:textId="396C7622" w:rsidR="008F668B" w:rsidRPr="008F668B" w:rsidRDefault="008F668B" w:rsidP="008F668B">
      <w:pPr>
        <w:spacing w:after="0" w:line="240" w:lineRule="auto"/>
        <w:rPr>
          <w:rFonts w:ascii="Lato" w:eastAsia="Calibri" w:hAnsi="Lato" w:cs="Arial"/>
          <w:b/>
          <w:i/>
          <w:kern w:val="0"/>
          <w:sz w:val="20"/>
          <w:szCs w:val="20"/>
          <w14:ligatures w14:val="none"/>
        </w:rPr>
      </w:pPr>
      <w:r w:rsidRPr="008F668B">
        <w:rPr>
          <w:rFonts w:ascii="Lato" w:eastAsia="Calibri" w:hAnsi="Lato" w:cs="Arial"/>
          <w:b/>
          <w:i/>
          <w:kern w:val="0"/>
          <w:sz w:val="20"/>
          <w:szCs w:val="20"/>
          <w14:ligatures w14:val="none"/>
        </w:rPr>
        <w:t xml:space="preserve">Al </w:t>
      </w:r>
      <w:r w:rsidRPr="008F668B">
        <w:rPr>
          <w:rFonts w:ascii="Lato" w:eastAsia="Times New Roman" w:hAnsi="Lato" w:cs="Arial"/>
          <w:kern w:val="0"/>
          <w:sz w:val="20"/>
          <w:szCs w:val="20"/>
          <w:lang w:val="es-ES" w:eastAsia="es-ES"/>
          <w14:ligatures w14:val="none"/>
        </w:rPr>
        <w:t>Parque</w:t>
      </w:r>
      <w:r w:rsidRPr="008F668B">
        <w:rPr>
          <w:rFonts w:ascii="Lato" w:eastAsia="Times New Roman" w:hAnsi="Lato" w:cs="Arial"/>
          <w:b/>
          <w:bCs/>
          <w:kern w:val="0"/>
          <w:sz w:val="20"/>
          <w:szCs w:val="20"/>
          <w:lang w:val="es-ES" w:eastAsia="es-ES"/>
          <w14:ligatures w14:val="none"/>
        </w:rPr>
        <w:t xml:space="preserve"> Científico y Tecnológico de Yucatán</w:t>
      </w:r>
      <w:r w:rsidRPr="008F668B">
        <w:rPr>
          <w:rFonts w:ascii="Lato" w:eastAsia="Times New Roman" w:hAnsi="Lato" w:cs="Arial"/>
          <w:kern w:val="0"/>
          <w:sz w:val="20"/>
          <w:szCs w:val="20"/>
          <w:lang w:val="es-ES" w:eastAsia="es-ES"/>
          <w14:ligatures w14:val="none"/>
        </w:rPr>
        <w:t xml:space="preserve"> </w:t>
      </w:r>
      <w:r w:rsidRPr="008F668B">
        <w:rPr>
          <w:rFonts w:ascii="Lato" w:eastAsia="Calibri" w:hAnsi="Lato" w:cs="Arial"/>
          <w:b/>
          <w:i/>
          <w:kern w:val="0"/>
          <w:sz w:val="20"/>
          <w:szCs w:val="20"/>
          <w14:ligatures w14:val="none"/>
        </w:rPr>
        <w:t xml:space="preserve">no le aplican los Pasivos Contingentes </w:t>
      </w:r>
      <w:r w:rsidR="00F67FA2">
        <w:rPr>
          <w:rFonts w:ascii="Lato" w:eastAsia="Calibri" w:hAnsi="Lato" w:cs="Arial"/>
          <w:b/>
          <w:i/>
          <w:kern w:val="0"/>
          <w:sz w:val="20"/>
          <w:szCs w:val="20"/>
          <w14:ligatures w14:val="none"/>
        </w:rPr>
        <w:t>Al 31 de marzo de 2026</w:t>
      </w:r>
      <w:r w:rsidRPr="008F668B">
        <w:rPr>
          <w:rFonts w:ascii="Lato" w:eastAsia="Calibri" w:hAnsi="Lato" w:cs="Arial"/>
          <w:b/>
          <w:i/>
          <w:kern w:val="0"/>
          <w:sz w:val="20"/>
          <w:szCs w:val="20"/>
          <w14:ligatures w14:val="none"/>
        </w:rPr>
        <w:t xml:space="preserve"> por lo tanto no tenemos registrado algún monto</w:t>
      </w:r>
    </w:p>
    <w:p w14:paraId="13B52A1C" w14:textId="77777777" w:rsidR="008F668B" w:rsidRPr="008F668B" w:rsidRDefault="008F668B" w:rsidP="008F668B">
      <w:pPr>
        <w:spacing w:after="0" w:line="240" w:lineRule="auto"/>
        <w:rPr>
          <w:rFonts w:ascii="Lato" w:eastAsia="Calibri" w:hAnsi="Lato" w:cs="Arial"/>
          <w:b/>
          <w:i/>
          <w:kern w:val="0"/>
          <w:sz w:val="20"/>
          <w:szCs w:val="20"/>
          <w14:ligatures w14:val="none"/>
        </w:rPr>
      </w:pPr>
    </w:p>
    <w:p w14:paraId="041EDF1B" w14:textId="77777777" w:rsidR="008F668B" w:rsidRPr="008F668B" w:rsidRDefault="008F668B" w:rsidP="008F668B">
      <w:pPr>
        <w:spacing w:after="0" w:line="240" w:lineRule="auto"/>
        <w:rPr>
          <w:rFonts w:ascii="Lato" w:eastAsia="Times New Roman" w:hAnsi="Lato" w:cs="Arial"/>
          <w:kern w:val="0"/>
          <w:sz w:val="20"/>
          <w:szCs w:val="20"/>
          <w:lang w:val="es-ES" w:eastAsia="es-ES"/>
          <w14:ligatures w14:val="none"/>
        </w:rPr>
      </w:pPr>
    </w:p>
    <w:p w14:paraId="2F61C8F4" w14:textId="77777777" w:rsidR="008F668B" w:rsidRPr="008F668B" w:rsidRDefault="008F668B" w:rsidP="008F668B">
      <w:pPr>
        <w:spacing w:after="0" w:line="240" w:lineRule="exact"/>
        <w:ind w:left="360" w:hanging="360"/>
        <w:jc w:val="both"/>
        <w:rPr>
          <w:rFonts w:ascii="Lato" w:eastAsia="Times New Roman" w:hAnsi="Lato" w:cs="Arial"/>
          <w:b/>
          <w:smallCaps/>
          <w:kern w:val="0"/>
          <w:sz w:val="20"/>
          <w:szCs w:val="20"/>
          <w:lang w:val="es-ES" w:eastAsia="es-ES"/>
          <w14:ligatures w14:val="none"/>
        </w:rPr>
      </w:pPr>
      <w:r w:rsidRPr="008F668B">
        <w:rPr>
          <w:rFonts w:ascii="Lato" w:eastAsia="Times New Roman" w:hAnsi="Lato" w:cs="Arial"/>
          <w:b/>
          <w:smallCaps/>
          <w:kern w:val="0"/>
          <w:sz w:val="20"/>
          <w:szCs w:val="20"/>
          <w:lang w:val="es-ES" w:eastAsia="es-ES"/>
          <w14:ligatures w14:val="none"/>
        </w:rPr>
        <w:t>III)</w:t>
      </w:r>
      <w:r w:rsidRPr="008F668B">
        <w:rPr>
          <w:rFonts w:ascii="Lato" w:eastAsia="Times New Roman" w:hAnsi="Lato" w:cs="Arial"/>
          <w:b/>
          <w:smallCaps/>
          <w:kern w:val="0"/>
          <w:sz w:val="20"/>
          <w:szCs w:val="20"/>
          <w:lang w:val="es-ES" w:eastAsia="es-ES"/>
          <w14:ligatures w14:val="none"/>
        </w:rPr>
        <w:tab/>
        <w:t>Notas al Estado de Variación en la Hacienda Pública</w:t>
      </w:r>
    </w:p>
    <w:p w14:paraId="556710AE" w14:textId="77777777" w:rsidR="008F668B" w:rsidRPr="008F668B" w:rsidRDefault="008F668B" w:rsidP="008F668B">
      <w:pPr>
        <w:spacing w:after="0" w:line="240" w:lineRule="exact"/>
        <w:ind w:left="360" w:hanging="360"/>
        <w:jc w:val="both"/>
        <w:rPr>
          <w:rFonts w:ascii="Lato" w:eastAsia="Times New Roman" w:hAnsi="Lato" w:cs="Arial"/>
          <w:kern w:val="0"/>
          <w:sz w:val="20"/>
          <w:szCs w:val="20"/>
          <w:lang w:eastAsia="es-ES"/>
          <w14:ligatures w14:val="none"/>
        </w:rPr>
      </w:pPr>
    </w:p>
    <w:p w14:paraId="6DF7CD75" w14:textId="77777777" w:rsidR="008F668B" w:rsidRPr="008F668B" w:rsidRDefault="008F668B" w:rsidP="008F668B">
      <w:pPr>
        <w:spacing w:after="0" w:line="240" w:lineRule="exact"/>
        <w:ind w:left="360" w:hanging="360"/>
        <w:jc w:val="both"/>
        <w:rPr>
          <w:rFonts w:ascii="Lato" w:eastAsia="Times New Roman" w:hAnsi="Lato" w:cs="Arial"/>
          <w:kern w:val="0"/>
          <w:sz w:val="20"/>
          <w:szCs w:val="20"/>
          <w:lang w:eastAsia="es-ES"/>
          <w14:ligatures w14:val="none"/>
        </w:rPr>
      </w:pPr>
    </w:p>
    <w:p w14:paraId="5691F112" w14:textId="49FEB549"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 xml:space="preserve">El </w:t>
      </w:r>
      <w:r w:rsidRPr="008F668B">
        <w:rPr>
          <w:rFonts w:ascii="Lato" w:eastAsia="Times New Roman" w:hAnsi="Lato" w:cs="Arial"/>
          <w:b/>
          <w:bCs/>
          <w:kern w:val="0"/>
          <w:sz w:val="20"/>
          <w:szCs w:val="20"/>
          <w:lang w:eastAsia="es-ES"/>
          <w14:ligatures w14:val="none"/>
        </w:rPr>
        <w:t>PATRIMONIO CONTRIBUIDO</w:t>
      </w:r>
      <w:r w:rsidRPr="008F668B">
        <w:rPr>
          <w:rFonts w:ascii="Lato" w:eastAsia="Times New Roman" w:hAnsi="Lato" w:cs="Arial"/>
          <w:kern w:val="0"/>
          <w:sz w:val="20"/>
          <w:szCs w:val="20"/>
          <w:lang w:eastAsia="es-ES"/>
          <w14:ligatures w14:val="none"/>
        </w:rPr>
        <w:t xml:space="preserve"> </w:t>
      </w:r>
      <w:r w:rsidR="00F67FA2">
        <w:rPr>
          <w:rFonts w:ascii="Lato" w:eastAsia="Times New Roman" w:hAnsi="Lato" w:cs="Arial"/>
          <w:kern w:val="0"/>
          <w:sz w:val="20"/>
          <w:szCs w:val="20"/>
          <w:lang w:eastAsia="es-ES"/>
          <w14:ligatures w14:val="none"/>
        </w:rPr>
        <w:t>Al 31 de marzo de 2026</w:t>
      </w:r>
      <w:r w:rsidRPr="008F668B">
        <w:rPr>
          <w:rFonts w:ascii="Lato" w:eastAsia="Times New Roman" w:hAnsi="Lato" w:cs="Arial"/>
          <w:kern w:val="0"/>
          <w:sz w:val="20"/>
          <w:szCs w:val="20"/>
          <w:lang w:eastAsia="es-ES"/>
          <w14:ligatures w14:val="none"/>
        </w:rPr>
        <w:t xml:space="preserve"> se integra como se presenta a continuación:</w:t>
      </w:r>
    </w:p>
    <w:p w14:paraId="37DA2B36"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tbl>
      <w:tblPr>
        <w:tblpPr w:leftFromText="141" w:rightFromText="141" w:vertAnchor="text" w:horzAnchor="page" w:tblpXSpec="center" w:tblpY="77"/>
        <w:tblW w:w="8745" w:type="dxa"/>
        <w:tblCellMar>
          <w:left w:w="70" w:type="dxa"/>
          <w:right w:w="70" w:type="dxa"/>
        </w:tblCellMar>
        <w:tblLook w:val="04A0" w:firstRow="1" w:lastRow="0" w:firstColumn="1" w:lastColumn="0" w:noHBand="0" w:noVBand="1"/>
      </w:tblPr>
      <w:tblGrid>
        <w:gridCol w:w="6837"/>
        <w:gridCol w:w="2158"/>
      </w:tblGrid>
      <w:tr w:rsidR="008F668B" w:rsidRPr="008F668B" w14:paraId="592912C0" w14:textId="77777777" w:rsidTr="005435A9">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hideMark/>
          </w:tcPr>
          <w:p w14:paraId="47B89121"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Concepto</w:t>
            </w:r>
          </w:p>
        </w:tc>
        <w:tc>
          <w:tcPr>
            <w:tcW w:w="1908" w:type="dxa"/>
            <w:tcBorders>
              <w:top w:val="single" w:sz="8" w:space="0" w:color="auto"/>
              <w:left w:val="nil"/>
              <w:bottom w:val="single" w:sz="4" w:space="0" w:color="auto"/>
              <w:right w:val="single" w:sz="8" w:space="0" w:color="auto"/>
            </w:tcBorders>
            <w:shd w:val="clear" w:color="auto" w:fill="FFFFFF"/>
            <w:noWrap/>
            <w:hideMark/>
          </w:tcPr>
          <w:p w14:paraId="0EA48904" w14:textId="77777777" w:rsidR="008F668B" w:rsidRPr="008F668B" w:rsidRDefault="008F668B" w:rsidP="008F668B">
            <w:pPr>
              <w:spacing w:after="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Importe</w:t>
            </w:r>
          </w:p>
        </w:tc>
      </w:tr>
      <w:tr w:rsidR="008F668B" w:rsidRPr="008F668B" w14:paraId="3D6DF77B" w14:textId="77777777" w:rsidTr="005435A9">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17C147B7"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Hacienda Pública/Patrimonio Contribuido</w:t>
            </w:r>
          </w:p>
        </w:tc>
        <w:tc>
          <w:tcPr>
            <w:tcW w:w="1908" w:type="dxa"/>
            <w:tcBorders>
              <w:top w:val="single" w:sz="8" w:space="0" w:color="auto"/>
              <w:left w:val="nil"/>
              <w:bottom w:val="single" w:sz="4" w:space="0" w:color="auto"/>
              <w:right w:val="single" w:sz="8" w:space="0" w:color="auto"/>
            </w:tcBorders>
            <w:shd w:val="clear" w:color="auto" w:fill="FFFFFF"/>
            <w:noWrap/>
          </w:tcPr>
          <w:p w14:paraId="6CE8E389" w14:textId="77777777" w:rsidR="008F668B" w:rsidRPr="008F668B" w:rsidRDefault="008F668B" w:rsidP="008F668B">
            <w:pPr>
              <w:spacing w:after="0" w:line="240" w:lineRule="auto"/>
              <w:jc w:val="right"/>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21,161,550.80</w:t>
            </w:r>
          </w:p>
        </w:tc>
      </w:tr>
      <w:tr w:rsidR="008F668B" w:rsidRPr="008F668B" w14:paraId="7037D413" w14:textId="77777777" w:rsidTr="005435A9">
        <w:trPr>
          <w:trHeight w:val="283"/>
        </w:trPr>
        <w:tc>
          <w:tcPr>
            <w:tcW w:w="6837" w:type="dxa"/>
            <w:tcBorders>
              <w:top w:val="single" w:sz="8" w:space="0" w:color="auto"/>
              <w:left w:val="single" w:sz="8" w:space="0" w:color="auto"/>
              <w:bottom w:val="single" w:sz="4" w:space="0" w:color="auto"/>
              <w:right w:val="single" w:sz="4" w:space="0" w:color="auto"/>
            </w:tcBorders>
            <w:shd w:val="clear" w:color="auto" w:fill="FFFFFF"/>
            <w:noWrap/>
          </w:tcPr>
          <w:p w14:paraId="3EBBF523"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DONACIONES DE CAPITAL</w:t>
            </w:r>
          </w:p>
        </w:tc>
        <w:tc>
          <w:tcPr>
            <w:tcW w:w="1908" w:type="dxa"/>
            <w:tcBorders>
              <w:top w:val="single" w:sz="8" w:space="0" w:color="auto"/>
              <w:left w:val="nil"/>
              <w:bottom w:val="single" w:sz="4" w:space="0" w:color="auto"/>
              <w:right w:val="single" w:sz="8" w:space="0" w:color="auto"/>
            </w:tcBorders>
            <w:shd w:val="clear" w:color="auto" w:fill="FFFFFF"/>
            <w:noWrap/>
          </w:tcPr>
          <w:p w14:paraId="4BB8162F" w14:textId="77777777" w:rsidR="008F668B" w:rsidRPr="008F668B" w:rsidRDefault="008F668B" w:rsidP="008F668B">
            <w:pPr>
              <w:spacing w:after="0" w:line="240" w:lineRule="auto"/>
              <w:ind w:left="720"/>
              <w:contextualSpacing/>
              <w:jc w:val="center"/>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21,161,550.80</w:t>
            </w:r>
          </w:p>
        </w:tc>
      </w:tr>
    </w:tbl>
    <w:p w14:paraId="28CFD64A"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485C9240" w14:textId="77777777" w:rsidR="008F668B" w:rsidRPr="008F668B" w:rsidRDefault="008F668B" w:rsidP="008F668B">
      <w:pPr>
        <w:spacing w:after="0" w:line="240" w:lineRule="exact"/>
        <w:ind w:left="360" w:hanging="360"/>
        <w:jc w:val="both"/>
        <w:rPr>
          <w:rFonts w:ascii="Lato" w:eastAsia="Times New Roman" w:hAnsi="Lato" w:cs="Arial"/>
          <w:kern w:val="0"/>
          <w:sz w:val="20"/>
          <w:szCs w:val="20"/>
          <w:lang w:eastAsia="es-ES"/>
          <w14:ligatures w14:val="none"/>
        </w:rPr>
      </w:pPr>
    </w:p>
    <w:p w14:paraId="22637206" w14:textId="77777777" w:rsidR="008F668B" w:rsidRPr="008F668B" w:rsidRDefault="008F668B" w:rsidP="008F668B">
      <w:pPr>
        <w:tabs>
          <w:tab w:val="left" w:pos="284"/>
          <w:tab w:val="left" w:pos="720"/>
        </w:tabs>
        <w:spacing w:after="0" w:line="240" w:lineRule="exact"/>
        <w:ind w:left="288"/>
        <w:rPr>
          <w:rFonts w:ascii="Lato" w:eastAsia="Times New Roman" w:hAnsi="Lato" w:cs="Arial"/>
          <w:kern w:val="0"/>
          <w:sz w:val="20"/>
          <w:szCs w:val="20"/>
          <w:lang w:eastAsia="es-ES"/>
          <w14:ligatures w14:val="none"/>
        </w:rPr>
      </w:pPr>
    </w:p>
    <w:p w14:paraId="5C1A22AD" w14:textId="77777777" w:rsidR="008F668B" w:rsidRPr="008F668B" w:rsidRDefault="008F668B" w:rsidP="008F668B">
      <w:pPr>
        <w:tabs>
          <w:tab w:val="left" w:pos="284"/>
          <w:tab w:val="left" w:pos="720"/>
        </w:tabs>
        <w:spacing w:after="0" w:line="240" w:lineRule="exact"/>
        <w:rPr>
          <w:rFonts w:ascii="Lato" w:eastAsia="Times New Roman" w:hAnsi="Lato" w:cs="Arial"/>
          <w:kern w:val="0"/>
          <w:sz w:val="20"/>
          <w:szCs w:val="20"/>
          <w:lang w:eastAsia="es-ES"/>
          <w14:ligatures w14:val="none"/>
        </w:rPr>
      </w:pPr>
    </w:p>
    <w:p w14:paraId="71B12029" w14:textId="77777777" w:rsidR="008F668B" w:rsidRPr="008F668B" w:rsidRDefault="008F668B" w:rsidP="008F668B">
      <w:pPr>
        <w:tabs>
          <w:tab w:val="left" w:pos="284"/>
          <w:tab w:val="left" w:pos="720"/>
        </w:tabs>
        <w:spacing w:after="0" w:line="240" w:lineRule="exact"/>
        <w:rPr>
          <w:rFonts w:ascii="Lato" w:eastAsia="Times New Roman" w:hAnsi="Lato" w:cs="Arial"/>
          <w:kern w:val="0"/>
          <w:sz w:val="20"/>
          <w:szCs w:val="20"/>
          <w:lang w:eastAsia="es-ES"/>
          <w14:ligatures w14:val="none"/>
        </w:rPr>
      </w:pPr>
    </w:p>
    <w:p w14:paraId="332BB284" w14:textId="77777777" w:rsidR="008F668B" w:rsidRPr="008F668B" w:rsidRDefault="008F668B" w:rsidP="008F668B">
      <w:pPr>
        <w:tabs>
          <w:tab w:val="left" w:pos="284"/>
          <w:tab w:val="left" w:pos="720"/>
        </w:tabs>
        <w:spacing w:after="0" w:line="240" w:lineRule="exact"/>
        <w:rPr>
          <w:rFonts w:ascii="Lato" w:eastAsia="Times New Roman" w:hAnsi="Lato" w:cs="Arial"/>
          <w:kern w:val="0"/>
          <w:sz w:val="20"/>
          <w:szCs w:val="20"/>
          <w:lang w:eastAsia="es-ES"/>
          <w14:ligatures w14:val="none"/>
        </w:rPr>
      </w:pPr>
    </w:p>
    <w:p w14:paraId="2E6C41E7" w14:textId="77777777" w:rsidR="008F668B" w:rsidRPr="008F668B" w:rsidRDefault="008F668B" w:rsidP="008F668B">
      <w:pPr>
        <w:tabs>
          <w:tab w:val="left" w:pos="284"/>
          <w:tab w:val="left" w:pos="720"/>
        </w:tabs>
        <w:spacing w:after="0" w:line="240" w:lineRule="exact"/>
        <w:rPr>
          <w:rFonts w:ascii="Lato" w:eastAsia="Times New Roman" w:hAnsi="Lato" w:cs="Arial"/>
          <w:kern w:val="0"/>
          <w:sz w:val="20"/>
          <w:szCs w:val="20"/>
          <w:lang w:eastAsia="es-ES"/>
          <w14:ligatures w14:val="none"/>
        </w:rPr>
      </w:pPr>
    </w:p>
    <w:p w14:paraId="0A290D7E" w14:textId="2CE1BCDE"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 xml:space="preserve">El </w:t>
      </w:r>
      <w:r w:rsidRPr="008F668B">
        <w:rPr>
          <w:rFonts w:ascii="Lato" w:eastAsia="Times New Roman" w:hAnsi="Lato" w:cs="Arial"/>
          <w:b/>
          <w:bCs/>
          <w:kern w:val="0"/>
          <w:sz w:val="20"/>
          <w:szCs w:val="20"/>
          <w:lang w:eastAsia="es-ES"/>
          <w14:ligatures w14:val="none"/>
        </w:rPr>
        <w:t>PATRIMONIO GENERADO</w:t>
      </w:r>
      <w:r w:rsidRPr="008F668B">
        <w:rPr>
          <w:rFonts w:ascii="Lato" w:eastAsia="Times New Roman" w:hAnsi="Lato" w:cs="Arial"/>
          <w:kern w:val="0"/>
          <w:sz w:val="20"/>
          <w:szCs w:val="20"/>
          <w:lang w:eastAsia="es-ES"/>
          <w14:ligatures w14:val="none"/>
        </w:rPr>
        <w:t xml:space="preserve"> </w:t>
      </w:r>
      <w:r w:rsidR="00F67FA2">
        <w:rPr>
          <w:rFonts w:ascii="Lato" w:eastAsia="Times New Roman" w:hAnsi="Lato" w:cs="Arial"/>
          <w:kern w:val="0"/>
          <w:sz w:val="20"/>
          <w:szCs w:val="20"/>
          <w:lang w:val="es-ES" w:eastAsia="es-ES"/>
          <w14:ligatures w14:val="none"/>
        </w:rPr>
        <w:t>Al 31 de marzo de 2026</w:t>
      </w:r>
      <w:r w:rsidRPr="008F668B">
        <w:rPr>
          <w:rFonts w:ascii="Lato" w:eastAsia="Times New Roman" w:hAnsi="Lato" w:cs="Arial"/>
          <w:kern w:val="0"/>
          <w:sz w:val="20"/>
          <w:szCs w:val="20"/>
          <w:lang w:val="es-ES" w:eastAsia="es-ES"/>
          <w14:ligatures w14:val="none"/>
        </w:rPr>
        <w:t xml:space="preserve"> se</w:t>
      </w:r>
      <w:r w:rsidRPr="008F668B">
        <w:rPr>
          <w:rFonts w:ascii="Lato" w:eastAsia="Times New Roman" w:hAnsi="Lato" w:cs="Arial"/>
          <w:kern w:val="0"/>
          <w:sz w:val="20"/>
          <w:szCs w:val="20"/>
          <w:lang w:eastAsia="es-ES"/>
          <w14:ligatures w14:val="none"/>
        </w:rPr>
        <w:t xml:space="preserve"> integra como se presenta a continuación:</w:t>
      </w:r>
    </w:p>
    <w:tbl>
      <w:tblPr>
        <w:tblpPr w:leftFromText="141" w:rightFromText="141" w:vertAnchor="text" w:horzAnchor="page" w:tblpXSpec="center" w:tblpY="77"/>
        <w:tblW w:w="10398" w:type="dxa"/>
        <w:tblCellMar>
          <w:left w:w="70" w:type="dxa"/>
          <w:right w:w="70" w:type="dxa"/>
        </w:tblCellMar>
        <w:tblLook w:val="04A0" w:firstRow="1" w:lastRow="0" w:firstColumn="1" w:lastColumn="0" w:noHBand="0" w:noVBand="1"/>
      </w:tblPr>
      <w:tblGrid>
        <w:gridCol w:w="8232"/>
        <w:gridCol w:w="2166"/>
      </w:tblGrid>
      <w:tr w:rsidR="008F668B" w:rsidRPr="008F668B" w14:paraId="152DCFB9" w14:textId="77777777" w:rsidTr="005435A9">
        <w:trPr>
          <w:trHeight w:val="219"/>
        </w:trPr>
        <w:tc>
          <w:tcPr>
            <w:tcW w:w="8232" w:type="dxa"/>
            <w:tcBorders>
              <w:top w:val="single" w:sz="8" w:space="0" w:color="auto"/>
              <w:left w:val="single" w:sz="8" w:space="0" w:color="auto"/>
              <w:bottom w:val="single" w:sz="4" w:space="0" w:color="auto"/>
              <w:right w:val="single" w:sz="4" w:space="0" w:color="auto"/>
            </w:tcBorders>
            <w:shd w:val="clear" w:color="auto" w:fill="FFFFFF"/>
            <w:noWrap/>
            <w:hideMark/>
          </w:tcPr>
          <w:p w14:paraId="63F754B1"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Concepto</w:t>
            </w:r>
          </w:p>
        </w:tc>
        <w:tc>
          <w:tcPr>
            <w:tcW w:w="2166" w:type="dxa"/>
            <w:tcBorders>
              <w:top w:val="single" w:sz="8" w:space="0" w:color="auto"/>
              <w:left w:val="nil"/>
              <w:bottom w:val="single" w:sz="4" w:space="0" w:color="auto"/>
              <w:right w:val="single" w:sz="8" w:space="0" w:color="auto"/>
            </w:tcBorders>
            <w:shd w:val="clear" w:color="auto" w:fill="FFFFFF"/>
            <w:noWrap/>
            <w:hideMark/>
          </w:tcPr>
          <w:p w14:paraId="2278F3CD" w14:textId="77777777" w:rsidR="008F668B" w:rsidRPr="008F668B" w:rsidRDefault="008F668B" w:rsidP="008F668B">
            <w:pPr>
              <w:spacing w:after="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Importe</w:t>
            </w:r>
          </w:p>
        </w:tc>
      </w:tr>
      <w:tr w:rsidR="008F668B" w:rsidRPr="008F668B" w14:paraId="48A0E035" w14:textId="77777777" w:rsidTr="005435A9">
        <w:trPr>
          <w:trHeight w:val="219"/>
        </w:trPr>
        <w:tc>
          <w:tcPr>
            <w:tcW w:w="8232" w:type="dxa"/>
            <w:tcBorders>
              <w:top w:val="single" w:sz="8" w:space="0" w:color="auto"/>
              <w:left w:val="single" w:sz="8" w:space="0" w:color="auto"/>
              <w:bottom w:val="single" w:sz="4" w:space="0" w:color="auto"/>
              <w:right w:val="single" w:sz="4" w:space="0" w:color="auto"/>
            </w:tcBorders>
            <w:shd w:val="clear" w:color="auto" w:fill="FFFFFF"/>
            <w:noWrap/>
          </w:tcPr>
          <w:p w14:paraId="1986B44A"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Hacienda Pública/Patrimonio Generado</w:t>
            </w:r>
          </w:p>
        </w:tc>
        <w:tc>
          <w:tcPr>
            <w:tcW w:w="2166" w:type="dxa"/>
            <w:tcBorders>
              <w:top w:val="single" w:sz="8" w:space="0" w:color="auto"/>
              <w:left w:val="nil"/>
              <w:bottom w:val="single" w:sz="4" w:space="0" w:color="auto"/>
              <w:right w:val="single" w:sz="8" w:space="0" w:color="auto"/>
            </w:tcBorders>
            <w:shd w:val="clear" w:color="auto" w:fill="FFFFFF"/>
            <w:noWrap/>
          </w:tcPr>
          <w:p w14:paraId="5FBF4AAE" w14:textId="64E0325E" w:rsidR="008F668B" w:rsidRPr="008F668B" w:rsidRDefault="008F668B" w:rsidP="008F668B">
            <w:pPr>
              <w:spacing w:after="0" w:line="240" w:lineRule="auto"/>
              <w:jc w:val="center"/>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b/>
                <w:bCs/>
                <w:color w:val="000000"/>
                <w:kern w:val="0"/>
                <w:sz w:val="20"/>
                <w:szCs w:val="20"/>
                <w:lang w:val="es-ES" w:eastAsia="es-ES"/>
                <w14:ligatures w14:val="none"/>
              </w:rPr>
              <w:t xml:space="preserve">            </w:t>
            </w:r>
            <w:r w:rsidR="001D498F">
              <w:rPr>
                <w:rFonts w:ascii="Lato" w:eastAsia="Times New Roman" w:hAnsi="Lato" w:cs="Arial"/>
                <w:b/>
                <w:bCs/>
                <w:color w:val="000000"/>
                <w:kern w:val="0"/>
                <w:sz w:val="20"/>
                <w:szCs w:val="20"/>
                <w:lang w:val="es-ES" w:eastAsia="es-ES"/>
                <w14:ligatures w14:val="none"/>
              </w:rPr>
              <w:t xml:space="preserve">     </w:t>
            </w:r>
            <w:r w:rsidRPr="008F668B">
              <w:rPr>
                <w:rFonts w:ascii="Lato" w:eastAsia="Times New Roman" w:hAnsi="Lato" w:cs="Arial"/>
                <w:b/>
                <w:bCs/>
                <w:color w:val="000000"/>
                <w:kern w:val="0"/>
                <w:sz w:val="20"/>
                <w:szCs w:val="20"/>
                <w:lang w:val="es-ES" w:eastAsia="es-ES"/>
                <w14:ligatures w14:val="none"/>
              </w:rPr>
              <w:t>1,</w:t>
            </w:r>
            <w:r w:rsidR="007065F4">
              <w:rPr>
                <w:rFonts w:ascii="Lato" w:eastAsia="Times New Roman" w:hAnsi="Lato" w:cs="Arial"/>
                <w:b/>
                <w:bCs/>
                <w:color w:val="000000"/>
                <w:kern w:val="0"/>
                <w:sz w:val="20"/>
                <w:szCs w:val="20"/>
                <w:lang w:val="es-ES" w:eastAsia="es-ES"/>
                <w14:ligatures w14:val="none"/>
              </w:rPr>
              <w:t>654,244.26</w:t>
            </w:r>
          </w:p>
        </w:tc>
      </w:tr>
      <w:tr w:rsidR="008F668B" w:rsidRPr="008F668B" w14:paraId="1A0E2D4A" w14:textId="77777777" w:rsidTr="005435A9">
        <w:trPr>
          <w:trHeight w:val="219"/>
        </w:trPr>
        <w:tc>
          <w:tcPr>
            <w:tcW w:w="8232" w:type="dxa"/>
            <w:tcBorders>
              <w:top w:val="single" w:sz="8" w:space="0" w:color="auto"/>
              <w:left w:val="single" w:sz="8" w:space="0" w:color="auto"/>
              <w:bottom w:val="single" w:sz="4" w:space="0" w:color="auto"/>
              <w:right w:val="single" w:sz="4" w:space="0" w:color="auto"/>
            </w:tcBorders>
            <w:shd w:val="clear" w:color="auto" w:fill="FFFFFF"/>
            <w:noWrap/>
          </w:tcPr>
          <w:p w14:paraId="5EC639C7" w14:textId="77777777" w:rsidR="008F668B" w:rsidRPr="008F668B" w:rsidRDefault="008F668B" w:rsidP="008F668B">
            <w:pPr>
              <w:spacing w:after="0" w:line="240" w:lineRule="auto"/>
              <w:rPr>
                <w:rFonts w:ascii="Lato" w:eastAsia="Times New Roman" w:hAnsi="Lato" w:cs="Arial"/>
                <w:b/>
                <w:bCs/>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Resultado del Ejercicio (Ahorro/Desahorro)</w:t>
            </w:r>
          </w:p>
        </w:tc>
        <w:tc>
          <w:tcPr>
            <w:tcW w:w="2166" w:type="dxa"/>
            <w:tcBorders>
              <w:top w:val="single" w:sz="8" w:space="0" w:color="auto"/>
              <w:left w:val="nil"/>
              <w:bottom w:val="single" w:sz="4" w:space="0" w:color="auto"/>
              <w:right w:val="single" w:sz="8" w:space="0" w:color="auto"/>
            </w:tcBorders>
            <w:shd w:val="clear" w:color="auto" w:fill="FFFFFF"/>
            <w:noWrap/>
          </w:tcPr>
          <w:p w14:paraId="75A3700A" w14:textId="260AA3D5"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xml:space="preserve">                </w:t>
            </w:r>
            <w:r w:rsidR="001D498F">
              <w:rPr>
                <w:rFonts w:ascii="Lato" w:eastAsia="Times New Roman" w:hAnsi="Lato" w:cs="Arial"/>
                <w:color w:val="000000"/>
                <w:kern w:val="0"/>
                <w:sz w:val="20"/>
                <w:szCs w:val="20"/>
                <w:lang w:val="es-ES" w:eastAsia="es-ES"/>
                <w14:ligatures w14:val="none"/>
              </w:rPr>
              <w:t xml:space="preserve">     </w:t>
            </w:r>
            <w:r w:rsidR="007065F4">
              <w:rPr>
                <w:rFonts w:ascii="Lato" w:eastAsia="Times New Roman" w:hAnsi="Lato" w:cs="Arial"/>
                <w:color w:val="000000"/>
                <w:kern w:val="0"/>
                <w:sz w:val="20"/>
                <w:szCs w:val="20"/>
                <w:lang w:val="es-ES" w:eastAsia="es-ES"/>
                <w14:ligatures w14:val="none"/>
              </w:rPr>
              <w:t>12,713.77</w:t>
            </w:r>
          </w:p>
        </w:tc>
      </w:tr>
      <w:tr w:rsidR="008F668B" w:rsidRPr="008F668B" w14:paraId="61591DC6" w14:textId="77777777" w:rsidTr="005435A9">
        <w:trPr>
          <w:trHeight w:val="219"/>
        </w:trPr>
        <w:tc>
          <w:tcPr>
            <w:tcW w:w="8232" w:type="dxa"/>
            <w:tcBorders>
              <w:top w:val="nil"/>
              <w:left w:val="single" w:sz="8" w:space="0" w:color="auto"/>
              <w:bottom w:val="single" w:sz="4" w:space="0" w:color="auto"/>
              <w:right w:val="single" w:sz="4" w:space="0" w:color="auto"/>
            </w:tcBorders>
            <w:shd w:val="clear" w:color="auto" w:fill="FFFFFF"/>
            <w:noWrap/>
            <w:hideMark/>
          </w:tcPr>
          <w:p w14:paraId="2CEC3AE3" w14:textId="77777777" w:rsidR="008F668B" w:rsidRPr="008F668B" w:rsidRDefault="008F668B" w:rsidP="008F668B">
            <w:pPr>
              <w:spacing w:after="0" w:line="240" w:lineRule="auto"/>
              <w:rPr>
                <w:rFonts w:ascii="Lato" w:eastAsia="Times New Roman" w:hAnsi="Lato" w:cs="Arial"/>
                <w:color w:val="000000"/>
                <w:kern w:val="0"/>
                <w:sz w:val="20"/>
                <w:szCs w:val="20"/>
                <w:lang w:val="es-ES" w:eastAsia="es-ES"/>
                <w14:ligatures w14:val="none"/>
              </w:rPr>
            </w:pPr>
            <w:r w:rsidRPr="008F668B">
              <w:rPr>
                <w:rFonts w:ascii="Lato" w:eastAsia="Times New Roman" w:hAnsi="Lato" w:cs="Arial"/>
                <w:color w:val="000000"/>
                <w:kern w:val="0"/>
                <w:sz w:val="20"/>
                <w:szCs w:val="20"/>
                <w:lang w:val="es-ES" w:eastAsia="es-ES"/>
                <w14:ligatures w14:val="none"/>
              </w:rPr>
              <w:t xml:space="preserve">Resultado de Ejercicios Anteriores </w:t>
            </w:r>
          </w:p>
        </w:tc>
        <w:tc>
          <w:tcPr>
            <w:tcW w:w="2166" w:type="dxa"/>
            <w:tcBorders>
              <w:top w:val="nil"/>
              <w:left w:val="nil"/>
              <w:bottom w:val="single" w:sz="4" w:space="0" w:color="auto"/>
              <w:right w:val="single" w:sz="8" w:space="0" w:color="auto"/>
            </w:tcBorders>
            <w:shd w:val="clear" w:color="auto" w:fill="FFFFFF"/>
            <w:noWrap/>
          </w:tcPr>
          <w:p w14:paraId="7D9BE97B" w14:textId="03361805" w:rsidR="008F668B" w:rsidRPr="008F668B" w:rsidRDefault="008F668B" w:rsidP="008F668B">
            <w:pPr>
              <w:spacing w:after="0" w:line="240" w:lineRule="auto"/>
              <w:jc w:val="right"/>
              <w:rPr>
                <w:rFonts w:ascii="Lato" w:eastAsia="Times New Roman" w:hAnsi="Lato" w:cs="Arial"/>
                <w:color w:val="FF0000"/>
                <w:kern w:val="0"/>
                <w:sz w:val="20"/>
                <w:szCs w:val="20"/>
                <w:lang w:val="es-ES" w:eastAsia="es-ES"/>
                <w14:ligatures w14:val="none"/>
              </w:rPr>
            </w:pPr>
            <w:r w:rsidRPr="008F668B">
              <w:rPr>
                <w:rFonts w:ascii="Lato" w:eastAsia="Times New Roman" w:hAnsi="Lato" w:cs="Arial"/>
                <w:kern w:val="0"/>
                <w:sz w:val="20"/>
                <w:szCs w:val="20"/>
                <w:lang w:val="es-ES" w:eastAsia="es-ES"/>
                <w14:ligatures w14:val="none"/>
              </w:rPr>
              <w:t>1,</w:t>
            </w:r>
            <w:r w:rsidR="001D498F">
              <w:rPr>
                <w:rFonts w:ascii="Lato" w:eastAsia="Times New Roman" w:hAnsi="Lato" w:cs="Arial"/>
                <w:kern w:val="0"/>
                <w:sz w:val="20"/>
                <w:szCs w:val="20"/>
                <w:lang w:val="es-ES" w:eastAsia="es-ES"/>
                <w14:ligatures w14:val="none"/>
              </w:rPr>
              <w:t>641,530.49</w:t>
            </w:r>
          </w:p>
        </w:tc>
      </w:tr>
    </w:tbl>
    <w:p w14:paraId="32D82C2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2A223A8B"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7E2CBBB0"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15293CEF"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6A13692D"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05B6C0B6"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4F0BC608"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p>
    <w:p w14:paraId="11B8F86D" w14:textId="77777777" w:rsidR="008F668B" w:rsidRPr="008F668B" w:rsidRDefault="008F668B" w:rsidP="008F668B">
      <w:pPr>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Se realizó un ajuste por auditoria de los estados financieras 2023 por la cantidad de $35,998.91 en diciembre de 2024 con el conocimiento de la  4ta  sesión ordinaria de la Junta Directiva</w:t>
      </w:r>
    </w:p>
    <w:p w14:paraId="001F2712" w14:textId="77777777" w:rsidR="008F668B" w:rsidRPr="008F668B" w:rsidRDefault="008F668B" w:rsidP="008F668B">
      <w:pPr>
        <w:spacing w:after="0" w:line="240" w:lineRule="exact"/>
        <w:jc w:val="both"/>
        <w:rPr>
          <w:rFonts w:ascii="Lato" w:eastAsia="Times New Roman" w:hAnsi="Lato" w:cs="Arial"/>
          <w:kern w:val="0"/>
          <w:sz w:val="20"/>
          <w:szCs w:val="20"/>
          <w:lang w:eastAsia="es-ES"/>
          <w14:ligatures w14:val="none"/>
        </w:rPr>
      </w:pPr>
    </w:p>
    <w:p w14:paraId="7AC88C2F" w14:textId="331DAF5A" w:rsidR="007065F4" w:rsidRDefault="008F668B" w:rsidP="008F668B">
      <w:pPr>
        <w:spacing w:after="0" w:line="240" w:lineRule="exact"/>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Al 31 de marzo de 2025 se realizó un reintegro a la secretaria de Administración y Finanzas, por el monto de $213,059.02 y se registró en la cuenta de Resultado de Ejercicios Anteriores.</w:t>
      </w:r>
    </w:p>
    <w:p w14:paraId="52020C82" w14:textId="77777777" w:rsidR="007065F4" w:rsidRPr="008F668B" w:rsidRDefault="007065F4" w:rsidP="008F668B">
      <w:pPr>
        <w:spacing w:after="0" w:line="240" w:lineRule="exact"/>
        <w:jc w:val="both"/>
        <w:rPr>
          <w:rFonts w:ascii="Lato" w:eastAsia="Times New Roman" w:hAnsi="Lato" w:cs="Arial"/>
          <w:kern w:val="0"/>
          <w:sz w:val="20"/>
          <w:szCs w:val="20"/>
          <w:lang w:eastAsia="es-ES"/>
          <w14:ligatures w14:val="none"/>
        </w:rPr>
      </w:pPr>
    </w:p>
    <w:p w14:paraId="5721D794" w14:textId="77777777" w:rsidR="008F668B" w:rsidRPr="008F668B" w:rsidRDefault="008F668B" w:rsidP="008F668B">
      <w:pPr>
        <w:spacing w:after="0" w:line="240" w:lineRule="exact"/>
        <w:jc w:val="both"/>
        <w:rPr>
          <w:rFonts w:ascii="Lato" w:eastAsia="Times New Roman" w:hAnsi="Lato" w:cs="Arial"/>
          <w:b/>
          <w:smallCaps/>
          <w:kern w:val="0"/>
          <w:sz w:val="20"/>
          <w:szCs w:val="20"/>
          <w:lang w:val="es-ES" w:eastAsia="es-ES"/>
          <w14:ligatures w14:val="none"/>
        </w:rPr>
      </w:pPr>
      <w:r w:rsidRPr="008F668B">
        <w:rPr>
          <w:rFonts w:ascii="Lato" w:eastAsia="Times New Roman" w:hAnsi="Lato" w:cs="Arial"/>
          <w:b/>
          <w:smallCaps/>
          <w:kern w:val="0"/>
          <w:sz w:val="20"/>
          <w:szCs w:val="20"/>
          <w:lang w:val="es-ES" w:eastAsia="es-ES"/>
          <w14:ligatures w14:val="none"/>
        </w:rPr>
        <w:t>IV)</w:t>
      </w:r>
      <w:r w:rsidRPr="008F668B">
        <w:rPr>
          <w:rFonts w:ascii="Lato" w:eastAsia="Times New Roman" w:hAnsi="Lato" w:cs="Arial"/>
          <w:b/>
          <w:smallCaps/>
          <w:kern w:val="0"/>
          <w:sz w:val="20"/>
          <w:szCs w:val="20"/>
          <w:lang w:val="es-ES" w:eastAsia="es-ES"/>
          <w14:ligatures w14:val="none"/>
        </w:rPr>
        <w:tab/>
        <w:t xml:space="preserve">Notas al Estado de Flujos de Efectivo </w:t>
      </w:r>
    </w:p>
    <w:p w14:paraId="485828E6" w14:textId="77777777" w:rsidR="008F668B" w:rsidRPr="008F668B" w:rsidRDefault="008F668B" w:rsidP="008F668B">
      <w:pPr>
        <w:spacing w:after="0" w:line="240" w:lineRule="exact"/>
        <w:ind w:left="360" w:hanging="360"/>
        <w:jc w:val="both"/>
        <w:rPr>
          <w:rFonts w:ascii="Lato" w:eastAsia="Times New Roman" w:hAnsi="Lato" w:cs="Arial"/>
          <w:b/>
          <w:smallCaps/>
          <w:kern w:val="0"/>
          <w:sz w:val="20"/>
          <w:szCs w:val="20"/>
          <w:lang w:val="es-ES" w:eastAsia="es-ES"/>
          <w14:ligatures w14:val="none"/>
        </w:rPr>
      </w:pPr>
    </w:p>
    <w:p w14:paraId="7925DB1D" w14:textId="77777777" w:rsidR="008F668B" w:rsidRPr="008F668B" w:rsidRDefault="008F668B" w:rsidP="008F668B">
      <w:pPr>
        <w:tabs>
          <w:tab w:val="left" w:pos="720"/>
        </w:tabs>
        <w:spacing w:after="0" w:line="240" w:lineRule="exact"/>
        <w:jc w:val="both"/>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Efectivo y equivalentes</w:t>
      </w:r>
    </w:p>
    <w:p w14:paraId="3C53E664" w14:textId="77777777" w:rsidR="008F668B" w:rsidRPr="008F668B" w:rsidRDefault="008F668B" w:rsidP="008F668B">
      <w:pPr>
        <w:tabs>
          <w:tab w:val="left" w:pos="720"/>
        </w:tabs>
        <w:spacing w:after="0" w:line="240" w:lineRule="exact"/>
        <w:ind w:left="720" w:hanging="432"/>
        <w:jc w:val="both"/>
        <w:rPr>
          <w:rFonts w:ascii="Lato" w:eastAsia="Times New Roman" w:hAnsi="Lato" w:cs="Arial"/>
          <w:b/>
          <w:kern w:val="0"/>
          <w:sz w:val="20"/>
          <w:szCs w:val="20"/>
          <w:lang w:eastAsia="es-ES"/>
          <w14:ligatures w14:val="none"/>
        </w:rPr>
      </w:pPr>
    </w:p>
    <w:p w14:paraId="79BA51BB"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El análisis de los saldos inicial y final que figuran en la última parte del Estado de Flujo de Efectivo en la cuenta de efectivo y equivalentes es como sigue:</w:t>
      </w:r>
    </w:p>
    <w:p w14:paraId="7BDE771B"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p>
    <w:tbl>
      <w:tblPr>
        <w:tblpPr w:leftFromText="141" w:rightFromText="141" w:vertAnchor="text" w:horzAnchor="margin" w:tblpXSpec="center" w:tblpY="133"/>
        <w:tblW w:w="8923" w:type="dxa"/>
        <w:tblLook w:val="04A0" w:firstRow="1" w:lastRow="0" w:firstColumn="1" w:lastColumn="0" w:noHBand="0" w:noVBand="1"/>
      </w:tblPr>
      <w:tblGrid>
        <w:gridCol w:w="5554"/>
        <w:gridCol w:w="1683"/>
        <w:gridCol w:w="1686"/>
      </w:tblGrid>
      <w:tr w:rsidR="00F5010C" w:rsidRPr="008F668B" w14:paraId="4CB663B8" w14:textId="77777777" w:rsidTr="00F5010C">
        <w:trPr>
          <w:cantSplit/>
          <w:trHeight w:val="184"/>
        </w:trPr>
        <w:tc>
          <w:tcPr>
            <w:tcW w:w="0" w:type="auto"/>
            <w:tcBorders>
              <w:top w:val="single" w:sz="6" w:space="0" w:color="auto"/>
              <w:left w:val="single" w:sz="6" w:space="0" w:color="auto"/>
              <w:bottom w:val="single" w:sz="6" w:space="0" w:color="auto"/>
              <w:right w:val="single" w:sz="6" w:space="0" w:color="auto"/>
            </w:tcBorders>
            <w:hideMark/>
          </w:tcPr>
          <w:p w14:paraId="208C3089" w14:textId="77777777" w:rsidR="00F5010C" w:rsidRPr="008F668B" w:rsidRDefault="00F5010C" w:rsidP="00F5010C">
            <w:pPr>
              <w:spacing w:after="100" w:afterAutospacing="1" w:line="240" w:lineRule="auto"/>
              <w:contextualSpacing/>
              <w:jc w:val="center"/>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Concepto</w:t>
            </w:r>
          </w:p>
        </w:tc>
        <w:tc>
          <w:tcPr>
            <w:tcW w:w="1683" w:type="dxa"/>
            <w:tcBorders>
              <w:top w:val="single" w:sz="6" w:space="0" w:color="auto"/>
              <w:left w:val="single" w:sz="6" w:space="0" w:color="auto"/>
              <w:bottom w:val="single" w:sz="6" w:space="0" w:color="auto"/>
              <w:right w:val="single" w:sz="6" w:space="0" w:color="auto"/>
            </w:tcBorders>
            <w:hideMark/>
          </w:tcPr>
          <w:p w14:paraId="3D2EB6A3" w14:textId="4F198EDB" w:rsidR="00F5010C" w:rsidRPr="008F668B" w:rsidRDefault="00F5010C" w:rsidP="00F5010C">
            <w:pPr>
              <w:spacing w:after="100" w:afterAutospacing="1" w:line="240" w:lineRule="auto"/>
              <w:contextualSpacing/>
              <w:jc w:val="center"/>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202</w:t>
            </w:r>
            <w:r>
              <w:rPr>
                <w:rFonts w:ascii="Lato" w:eastAsia="Times New Roman" w:hAnsi="Lato" w:cs="Arial"/>
                <w:b/>
                <w:kern w:val="0"/>
                <w:sz w:val="20"/>
                <w:szCs w:val="20"/>
                <w:lang w:eastAsia="es-ES"/>
                <w14:ligatures w14:val="none"/>
              </w:rPr>
              <w:t>6</w:t>
            </w:r>
          </w:p>
        </w:tc>
        <w:tc>
          <w:tcPr>
            <w:tcW w:w="1686" w:type="dxa"/>
            <w:tcBorders>
              <w:top w:val="single" w:sz="6" w:space="0" w:color="auto"/>
              <w:left w:val="single" w:sz="6" w:space="0" w:color="auto"/>
              <w:bottom w:val="single" w:sz="6" w:space="0" w:color="auto"/>
              <w:right w:val="single" w:sz="6" w:space="0" w:color="auto"/>
            </w:tcBorders>
          </w:tcPr>
          <w:p w14:paraId="28683076" w14:textId="4BC64E6F" w:rsidR="00F5010C" w:rsidRPr="008F668B" w:rsidRDefault="00F5010C" w:rsidP="00F5010C">
            <w:pPr>
              <w:spacing w:after="100" w:afterAutospacing="1" w:line="240" w:lineRule="auto"/>
              <w:contextualSpacing/>
              <w:jc w:val="center"/>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202</w:t>
            </w:r>
            <w:r>
              <w:rPr>
                <w:rFonts w:ascii="Lato" w:eastAsia="Times New Roman" w:hAnsi="Lato" w:cs="Arial"/>
                <w:b/>
                <w:kern w:val="0"/>
                <w:sz w:val="20"/>
                <w:szCs w:val="20"/>
                <w:lang w:eastAsia="es-ES"/>
                <w14:ligatures w14:val="none"/>
              </w:rPr>
              <w:t>5</w:t>
            </w:r>
          </w:p>
        </w:tc>
      </w:tr>
      <w:tr w:rsidR="00F5010C" w:rsidRPr="008F668B" w14:paraId="509208E0"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hideMark/>
          </w:tcPr>
          <w:p w14:paraId="0C1C6AA8"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Efectivo (Fondo Fijo)</w:t>
            </w:r>
          </w:p>
        </w:tc>
        <w:tc>
          <w:tcPr>
            <w:tcW w:w="1683" w:type="dxa"/>
            <w:tcBorders>
              <w:top w:val="single" w:sz="6" w:space="0" w:color="auto"/>
              <w:left w:val="single" w:sz="6" w:space="0" w:color="auto"/>
              <w:bottom w:val="single" w:sz="6" w:space="0" w:color="auto"/>
              <w:right w:val="single" w:sz="6" w:space="0" w:color="auto"/>
            </w:tcBorders>
          </w:tcPr>
          <w:p w14:paraId="39345638" w14:textId="686BD5EB"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Pr>
                <w:rFonts w:ascii="Lato" w:eastAsia="Times New Roman" w:hAnsi="Lato" w:cs="Arial"/>
                <w:bCs/>
                <w:color w:val="000000"/>
                <w:kern w:val="0"/>
                <w:sz w:val="20"/>
                <w:szCs w:val="20"/>
                <w:lang w:val="es-ES" w:eastAsia="es-ES"/>
                <w14:ligatures w14:val="none"/>
              </w:rPr>
              <w:t>18,500</w:t>
            </w:r>
            <w:r w:rsidRPr="008F668B">
              <w:rPr>
                <w:rFonts w:ascii="Lato" w:eastAsia="Times New Roman" w:hAnsi="Lato" w:cs="Arial"/>
                <w:bCs/>
                <w:color w:val="000000"/>
                <w:kern w:val="0"/>
                <w:sz w:val="20"/>
                <w:szCs w:val="20"/>
                <w:lang w:val="es-ES" w:eastAsia="es-ES"/>
                <w14:ligatures w14:val="none"/>
              </w:rPr>
              <w:t xml:space="preserve">.00                                  </w:t>
            </w:r>
          </w:p>
        </w:tc>
        <w:tc>
          <w:tcPr>
            <w:tcW w:w="1686" w:type="dxa"/>
            <w:tcBorders>
              <w:top w:val="single" w:sz="6" w:space="0" w:color="auto"/>
              <w:left w:val="single" w:sz="6" w:space="0" w:color="auto"/>
              <w:bottom w:val="single" w:sz="6" w:space="0" w:color="auto"/>
              <w:right w:val="single" w:sz="6" w:space="0" w:color="auto"/>
            </w:tcBorders>
          </w:tcPr>
          <w:p w14:paraId="72C12885" w14:textId="5FC57F9E"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Pr>
                <w:rFonts w:ascii="Lato" w:eastAsia="Times New Roman" w:hAnsi="Lato" w:cs="Arial"/>
                <w:kern w:val="0"/>
                <w:sz w:val="20"/>
                <w:szCs w:val="20"/>
                <w:lang w:eastAsia="es-ES"/>
                <w14:ligatures w14:val="none"/>
              </w:rPr>
              <w:t>10,0</w:t>
            </w:r>
            <w:r w:rsidRPr="008F668B">
              <w:rPr>
                <w:rFonts w:ascii="Lato" w:eastAsia="Times New Roman" w:hAnsi="Lato" w:cs="Arial"/>
                <w:kern w:val="0"/>
                <w:sz w:val="20"/>
                <w:szCs w:val="20"/>
                <w:lang w:eastAsia="es-ES"/>
                <w14:ligatures w14:val="none"/>
              </w:rPr>
              <w:t>00.00</w:t>
            </w:r>
          </w:p>
        </w:tc>
      </w:tr>
      <w:tr w:rsidR="00F5010C" w:rsidRPr="008F668B" w14:paraId="3E392D9C"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0D6B56E4"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Bancos/Tesorería</w:t>
            </w:r>
          </w:p>
        </w:tc>
        <w:tc>
          <w:tcPr>
            <w:tcW w:w="1683" w:type="dxa"/>
            <w:tcBorders>
              <w:top w:val="single" w:sz="6" w:space="0" w:color="auto"/>
              <w:left w:val="single" w:sz="6" w:space="0" w:color="auto"/>
              <w:bottom w:val="single" w:sz="6" w:space="0" w:color="auto"/>
              <w:right w:val="single" w:sz="6" w:space="0" w:color="auto"/>
            </w:tcBorders>
          </w:tcPr>
          <w:p w14:paraId="69F11050" w14:textId="182032E0" w:rsidR="00F5010C" w:rsidRPr="008F668B" w:rsidRDefault="00EC344F"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Pr>
                <w:rFonts w:ascii="Lato" w:eastAsia="Times New Roman" w:hAnsi="Lato" w:cs="Arial"/>
                <w:bCs/>
                <w:color w:val="000000"/>
                <w:kern w:val="0"/>
                <w:sz w:val="20"/>
                <w:szCs w:val="20"/>
                <w:lang w:val="es-ES" w:eastAsia="es-ES"/>
                <w14:ligatures w14:val="none"/>
              </w:rPr>
              <w:t>640,918.56</w:t>
            </w:r>
          </w:p>
        </w:tc>
        <w:tc>
          <w:tcPr>
            <w:tcW w:w="1686" w:type="dxa"/>
            <w:tcBorders>
              <w:top w:val="single" w:sz="6" w:space="0" w:color="auto"/>
              <w:left w:val="single" w:sz="6" w:space="0" w:color="auto"/>
              <w:bottom w:val="single" w:sz="6" w:space="0" w:color="auto"/>
              <w:right w:val="single" w:sz="6" w:space="0" w:color="auto"/>
            </w:tcBorders>
          </w:tcPr>
          <w:p w14:paraId="6137B08E" w14:textId="41D74CAE" w:rsidR="00F5010C" w:rsidRPr="008F668B" w:rsidRDefault="00F5010C" w:rsidP="00F5010C">
            <w:pPr>
              <w:spacing w:after="100" w:afterAutospacing="1" w:line="240" w:lineRule="auto"/>
              <w:ind w:firstLine="288"/>
              <w:contextualSpacing/>
              <w:jc w:val="right"/>
              <w:rPr>
                <w:rFonts w:ascii="Lato" w:eastAsia="Times New Roman" w:hAnsi="Lato" w:cs="Arial"/>
                <w:bCs/>
                <w:color w:val="000000"/>
                <w:kern w:val="0"/>
                <w:sz w:val="20"/>
                <w:szCs w:val="20"/>
                <w:lang w:val="es-ES" w:eastAsia="es-ES"/>
                <w14:ligatures w14:val="none"/>
              </w:rPr>
            </w:pPr>
            <w:r>
              <w:rPr>
                <w:rFonts w:ascii="Lato" w:eastAsia="Times New Roman" w:hAnsi="Lato" w:cs="Arial"/>
                <w:bCs/>
                <w:color w:val="000000"/>
                <w:kern w:val="0"/>
                <w:sz w:val="20"/>
                <w:szCs w:val="20"/>
                <w:lang w:val="es-ES" w:eastAsia="es-ES"/>
                <w14:ligatures w14:val="none"/>
              </w:rPr>
              <w:t>1,</w:t>
            </w:r>
            <w:r w:rsidR="00173CDB">
              <w:rPr>
                <w:rFonts w:ascii="Lato" w:eastAsia="Times New Roman" w:hAnsi="Lato" w:cs="Arial"/>
                <w:bCs/>
                <w:color w:val="000000"/>
                <w:kern w:val="0"/>
                <w:sz w:val="20"/>
                <w:szCs w:val="20"/>
                <w:lang w:val="es-ES" w:eastAsia="es-ES"/>
                <w14:ligatures w14:val="none"/>
              </w:rPr>
              <w:t>485,841.46</w:t>
            </w:r>
          </w:p>
        </w:tc>
      </w:tr>
      <w:tr w:rsidR="00F5010C" w:rsidRPr="008F668B" w14:paraId="5AEC134C"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329798AF"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Bancos-Dependencias y otros</w:t>
            </w:r>
          </w:p>
        </w:tc>
        <w:tc>
          <w:tcPr>
            <w:tcW w:w="1683" w:type="dxa"/>
            <w:tcBorders>
              <w:top w:val="single" w:sz="6" w:space="0" w:color="auto"/>
              <w:left w:val="single" w:sz="6" w:space="0" w:color="auto"/>
              <w:bottom w:val="single" w:sz="6" w:space="0" w:color="auto"/>
              <w:right w:val="single" w:sz="6" w:space="0" w:color="auto"/>
            </w:tcBorders>
          </w:tcPr>
          <w:p w14:paraId="7CC93156" w14:textId="77777777" w:rsidR="00F5010C" w:rsidRPr="008F668B" w:rsidRDefault="00F5010C"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0.00</w:t>
            </w:r>
          </w:p>
        </w:tc>
        <w:tc>
          <w:tcPr>
            <w:tcW w:w="1686" w:type="dxa"/>
            <w:tcBorders>
              <w:top w:val="single" w:sz="6" w:space="0" w:color="auto"/>
              <w:left w:val="single" w:sz="6" w:space="0" w:color="auto"/>
              <w:bottom w:val="single" w:sz="6" w:space="0" w:color="auto"/>
              <w:right w:val="single" w:sz="6" w:space="0" w:color="auto"/>
            </w:tcBorders>
          </w:tcPr>
          <w:p w14:paraId="4906D4C9" w14:textId="2EC249A5"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0.00</w:t>
            </w:r>
          </w:p>
        </w:tc>
      </w:tr>
      <w:tr w:rsidR="00F5010C" w:rsidRPr="008F668B" w14:paraId="4BDFFE95"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2DAD3DDA"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 xml:space="preserve">Inversiones Temporales </w:t>
            </w:r>
          </w:p>
        </w:tc>
        <w:tc>
          <w:tcPr>
            <w:tcW w:w="1683" w:type="dxa"/>
            <w:tcBorders>
              <w:top w:val="single" w:sz="6" w:space="0" w:color="auto"/>
              <w:left w:val="single" w:sz="6" w:space="0" w:color="auto"/>
              <w:bottom w:val="single" w:sz="6" w:space="0" w:color="auto"/>
              <w:right w:val="single" w:sz="6" w:space="0" w:color="auto"/>
            </w:tcBorders>
          </w:tcPr>
          <w:p w14:paraId="6A2A959B" w14:textId="77777777" w:rsidR="00F5010C" w:rsidRPr="008F668B" w:rsidRDefault="00F5010C"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0.00</w:t>
            </w:r>
          </w:p>
        </w:tc>
        <w:tc>
          <w:tcPr>
            <w:tcW w:w="1686" w:type="dxa"/>
            <w:tcBorders>
              <w:top w:val="single" w:sz="6" w:space="0" w:color="auto"/>
              <w:left w:val="single" w:sz="6" w:space="0" w:color="auto"/>
              <w:bottom w:val="single" w:sz="6" w:space="0" w:color="auto"/>
              <w:right w:val="single" w:sz="6" w:space="0" w:color="auto"/>
            </w:tcBorders>
          </w:tcPr>
          <w:p w14:paraId="69E179EA" w14:textId="6E8FFACE"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0.00</w:t>
            </w:r>
          </w:p>
        </w:tc>
      </w:tr>
      <w:tr w:rsidR="00F5010C" w:rsidRPr="008F668B" w14:paraId="14F7B4B8"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6B3687BF"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Fondos con afectación especifica</w:t>
            </w:r>
          </w:p>
        </w:tc>
        <w:tc>
          <w:tcPr>
            <w:tcW w:w="1683" w:type="dxa"/>
            <w:tcBorders>
              <w:top w:val="single" w:sz="6" w:space="0" w:color="auto"/>
              <w:left w:val="single" w:sz="6" w:space="0" w:color="auto"/>
              <w:bottom w:val="single" w:sz="6" w:space="0" w:color="auto"/>
              <w:right w:val="single" w:sz="6" w:space="0" w:color="auto"/>
            </w:tcBorders>
          </w:tcPr>
          <w:p w14:paraId="2602A0A0" w14:textId="77777777" w:rsidR="00F5010C" w:rsidRPr="008F668B" w:rsidRDefault="00F5010C"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0.00</w:t>
            </w:r>
          </w:p>
        </w:tc>
        <w:tc>
          <w:tcPr>
            <w:tcW w:w="1686" w:type="dxa"/>
            <w:tcBorders>
              <w:top w:val="single" w:sz="6" w:space="0" w:color="auto"/>
              <w:left w:val="single" w:sz="6" w:space="0" w:color="auto"/>
              <w:bottom w:val="single" w:sz="6" w:space="0" w:color="auto"/>
              <w:right w:val="single" w:sz="6" w:space="0" w:color="auto"/>
            </w:tcBorders>
          </w:tcPr>
          <w:p w14:paraId="7D6E1749" w14:textId="2495B60F"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0.00</w:t>
            </w:r>
          </w:p>
        </w:tc>
      </w:tr>
      <w:tr w:rsidR="00F5010C" w:rsidRPr="008F668B" w14:paraId="20281244"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7DDCB15C"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depósitos de fondos de terceros en garantía y/o administración</w:t>
            </w:r>
          </w:p>
        </w:tc>
        <w:tc>
          <w:tcPr>
            <w:tcW w:w="1683" w:type="dxa"/>
            <w:tcBorders>
              <w:top w:val="single" w:sz="6" w:space="0" w:color="auto"/>
              <w:left w:val="single" w:sz="6" w:space="0" w:color="auto"/>
              <w:bottom w:val="single" w:sz="6" w:space="0" w:color="auto"/>
              <w:right w:val="single" w:sz="6" w:space="0" w:color="auto"/>
            </w:tcBorders>
          </w:tcPr>
          <w:p w14:paraId="168D114F" w14:textId="77777777" w:rsidR="00F5010C" w:rsidRPr="008F668B" w:rsidRDefault="00F5010C"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0.00</w:t>
            </w:r>
          </w:p>
        </w:tc>
        <w:tc>
          <w:tcPr>
            <w:tcW w:w="1686" w:type="dxa"/>
            <w:tcBorders>
              <w:top w:val="single" w:sz="6" w:space="0" w:color="auto"/>
              <w:left w:val="single" w:sz="6" w:space="0" w:color="auto"/>
              <w:bottom w:val="single" w:sz="6" w:space="0" w:color="auto"/>
              <w:right w:val="single" w:sz="6" w:space="0" w:color="auto"/>
            </w:tcBorders>
          </w:tcPr>
          <w:p w14:paraId="6BD48ABA" w14:textId="1E7635CB"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0.00</w:t>
            </w:r>
          </w:p>
        </w:tc>
      </w:tr>
      <w:tr w:rsidR="00F5010C" w:rsidRPr="008F668B" w14:paraId="205AF2E8" w14:textId="77777777" w:rsidTr="00F5010C">
        <w:trPr>
          <w:cantSplit/>
          <w:trHeight w:val="360"/>
        </w:trPr>
        <w:tc>
          <w:tcPr>
            <w:tcW w:w="0" w:type="auto"/>
            <w:tcBorders>
              <w:top w:val="single" w:sz="6" w:space="0" w:color="auto"/>
              <w:left w:val="single" w:sz="6" w:space="0" w:color="auto"/>
              <w:bottom w:val="single" w:sz="6" w:space="0" w:color="auto"/>
              <w:right w:val="single" w:sz="6" w:space="0" w:color="auto"/>
            </w:tcBorders>
          </w:tcPr>
          <w:p w14:paraId="3C516E54" w14:textId="77777777" w:rsidR="00F5010C" w:rsidRPr="008F668B" w:rsidRDefault="00F5010C" w:rsidP="00F5010C">
            <w:pPr>
              <w:spacing w:after="100" w:afterAutospacing="1" w:line="240" w:lineRule="auto"/>
              <w:contextualSpacing/>
              <w:jc w:val="both"/>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Otros efectivos y equivalentes</w:t>
            </w:r>
          </w:p>
        </w:tc>
        <w:tc>
          <w:tcPr>
            <w:tcW w:w="1683" w:type="dxa"/>
            <w:tcBorders>
              <w:top w:val="single" w:sz="6" w:space="0" w:color="auto"/>
              <w:left w:val="single" w:sz="6" w:space="0" w:color="auto"/>
              <w:bottom w:val="single" w:sz="6" w:space="0" w:color="auto"/>
              <w:right w:val="single" w:sz="6" w:space="0" w:color="auto"/>
            </w:tcBorders>
          </w:tcPr>
          <w:p w14:paraId="1B026C20" w14:textId="77777777" w:rsidR="00F5010C" w:rsidRPr="008F668B" w:rsidRDefault="00F5010C" w:rsidP="00F5010C">
            <w:pPr>
              <w:spacing w:after="100" w:afterAutospacing="1" w:line="240" w:lineRule="auto"/>
              <w:contextualSpacing/>
              <w:jc w:val="right"/>
              <w:rPr>
                <w:rFonts w:ascii="Lato" w:eastAsia="Times New Roman" w:hAnsi="Lato" w:cs="Arial"/>
                <w:bCs/>
                <w:color w:val="000000"/>
                <w:kern w:val="0"/>
                <w:sz w:val="20"/>
                <w:szCs w:val="20"/>
                <w:lang w:val="es-ES" w:eastAsia="es-ES"/>
                <w14:ligatures w14:val="none"/>
              </w:rPr>
            </w:pPr>
            <w:r w:rsidRPr="008F668B">
              <w:rPr>
                <w:rFonts w:ascii="Lato" w:eastAsia="Times New Roman" w:hAnsi="Lato" w:cs="Arial"/>
                <w:bCs/>
                <w:color w:val="000000"/>
                <w:kern w:val="0"/>
                <w:sz w:val="20"/>
                <w:szCs w:val="20"/>
                <w:lang w:val="es-ES" w:eastAsia="es-ES"/>
                <w14:ligatures w14:val="none"/>
              </w:rPr>
              <w:t>0.00</w:t>
            </w:r>
          </w:p>
        </w:tc>
        <w:tc>
          <w:tcPr>
            <w:tcW w:w="1686" w:type="dxa"/>
            <w:tcBorders>
              <w:top w:val="single" w:sz="6" w:space="0" w:color="auto"/>
              <w:left w:val="single" w:sz="6" w:space="0" w:color="auto"/>
              <w:bottom w:val="single" w:sz="6" w:space="0" w:color="auto"/>
              <w:right w:val="single" w:sz="6" w:space="0" w:color="auto"/>
            </w:tcBorders>
          </w:tcPr>
          <w:p w14:paraId="12CEC6E4" w14:textId="37FA6624" w:rsidR="00F5010C" w:rsidRPr="008F668B" w:rsidRDefault="00F5010C" w:rsidP="00F5010C">
            <w:pPr>
              <w:spacing w:after="100" w:afterAutospacing="1" w:line="240" w:lineRule="auto"/>
              <w:contextualSpacing/>
              <w:jc w:val="right"/>
              <w:rPr>
                <w:rFonts w:ascii="Lato" w:eastAsia="Times New Roman" w:hAnsi="Lato" w:cs="Arial"/>
                <w:kern w:val="0"/>
                <w:sz w:val="20"/>
                <w:szCs w:val="20"/>
                <w:lang w:eastAsia="es-ES"/>
                <w14:ligatures w14:val="none"/>
              </w:rPr>
            </w:pPr>
            <w:r w:rsidRPr="008F668B">
              <w:rPr>
                <w:rFonts w:ascii="Lato" w:eastAsia="Times New Roman" w:hAnsi="Lato" w:cs="Arial"/>
                <w:kern w:val="0"/>
                <w:sz w:val="20"/>
                <w:szCs w:val="20"/>
                <w:lang w:eastAsia="es-ES"/>
                <w14:ligatures w14:val="none"/>
              </w:rPr>
              <w:t>0.00</w:t>
            </w:r>
          </w:p>
        </w:tc>
      </w:tr>
      <w:tr w:rsidR="00F5010C" w:rsidRPr="008F668B" w14:paraId="78BDC306" w14:textId="77777777" w:rsidTr="00F5010C">
        <w:trPr>
          <w:cantSplit/>
          <w:trHeight w:val="351"/>
        </w:trPr>
        <w:tc>
          <w:tcPr>
            <w:tcW w:w="5554" w:type="dxa"/>
            <w:tcBorders>
              <w:top w:val="single" w:sz="6" w:space="0" w:color="auto"/>
              <w:left w:val="single" w:sz="6" w:space="0" w:color="auto"/>
              <w:bottom w:val="single" w:sz="6" w:space="0" w:color="auto"/>
              <w:right w:val="single" w:sz="6" w:space="0" w:color="auto"/>
            </w:tcBorders>
            <w:hideMark/>
          </w:tcPr>
          <w:p w14:paraId="5C2572FD" w14:textId="77777777" w:rsidR="00F5010C" w:rsidRPr="008F668B" w:rsidRDefault="00F5010C" w:rsidP="00F5010C">
            <w:pPr>
              <w:spacing w:after="100" w:afterAutospacing="1" w:line="240" w:lineRule="auto"/>
              <w:contextualSpacing/>
              <w:rPr>
                <w:rFonts w:ascii="Lato" w:eastAsia="Times New Roman" w:hAnsi="Lato" w:cs="Arial"/>
                <w:b/>
                <w:kern w:val="0"/>
                <w:sz w:val="20"/>
                <w:szCs w:val="20"/>
                <w:lang w:eastAsia="es-ES"/>
                <w14:ligatures w14:val="none"/>
              </w:rPr>
            </w:pPr>
            <w:r w:rsidRPr="008F668B">
              <w:rPr>
                <w:rFonts w:ascii="Lato" w:eastAsia="Times New Roman" w:hAnsi="Lato" w:cs="Arial"/>
                <w:b/>
                <w:kern w:val="0"/>
                <w:sz w:val="20"/>
                <w:szCs w:val="20"/>
                <w:lang w:eastAsia="es-ES"/>
                <w14:ligatures w14:val="none"/>
              </w:rPr>
              <w:t>Total de Efectivo y Equivalentes</w:t>
            </w:r>
          </w:p>
        </w:tc>
        <w:tc>
          <w:tcPr>
            <w:tcW w:w="0" w:type="auto"/>
            <w:tcBorders>
              <w:top w:val="single" w:sz="6" w:space="0" w:color="auto"/>
              <w:left w:val="single" w:sz="6" w:space="0" w:color="auto"/>
              <w:bottom w:val="single" w:sz="6" w:space="0" w:color="auto"/>
              <w:right w:val="single" w:sz="6" w:space="0" w:color="auto"/>
            </w:tcBorders>
            <w:hideMark/>
          </w:tcPr>
          <w:p w14:paraId="23B94368" w14:textId="168750B4" w:rsidR="00F5010C" w:rsidRPr="008F668B" w:rsidRDefault="00EC344F" w:rsidP="00F5010C">
            <w:pPr>
              <w:spacing w:after="100" w:afterAutospacing="1" w:line="240" w:lineRule="auto"/>
              <w:contextualSpacing/>
              <w:jc w:val="right"/>
              <w:rPr>
                <w:rFonts w:ascii="Lato" w:eastAsia="Times New Roman" w:hAnsi="Lato" w:cs="Arial"/>
                <w:b/>
                <w:kern w:val="0"/>
                <w:sz w:val="20"/>
                <w:szCs w:val="20"/>
                <w:lang w:eastAsia="es-ES"/>
                <w14:ligatures w14:val="none"/>
              </w:rPr>
            </w:pPr>
            <w:r>
              <w:rPr>
                <w:rFonts w:ascii="Lato" w:eastAsia="Times New Roman" w:hAnsi="Lato" w:cs="Arial"/>
                <w:b/>
                <w:kern w:val="0"/>
                <w:sz w:val="20"/>
                <w:szCs w:val="20"/>
                <w:lang w:eastAsia="es-ES"/>
                <w14:ligatures w14:val="none"/>
              </w:rPr>
              <w:t>659,418.56</w:t>
            </w:r>
          </w:p>
        </w:tc>
        <w:tc>
          <w:tcPr>
            <w:tcW w:w="1686" w:type="dxa"/>
            <w:tcBorders>
              <w:top w:val="single" w:sz="6" w:space="0" w:color="auto"/>
              <w:left w:val="single" w:sz="6" w:space="0" w:color="auto"/>
              <w:bottom w:val="single" w:sz="6" w:space="0" w:color="auto"/>
              <w:right w:val="single" w:sz="6" w:space="0" w:color="auto"/>
            </w:tcBorders>
          </w:tcPr>
          <w:p w14:paraId="17B73135" w14:textId="146D29FD" w:rsidR="00F5010C" w:rsidRPr="008F668B" w:rsidRDefault="00F5010C" w:rsidP="00F5010C">
            <w:pPr>
              <w:spacing w:after="100" w:afterAutospacing="1" w:line="240" w:lineRule="auto"/>
              <w:contextualSpacing/>
              <w:jc w:val="right"/>
              <w:rPr>
                <w:rFonts w:ascii="Lato" w:eastAsia="Times New Roman" w:hAnsi="Lato" w:cs="Arial"/>
                <w:b/>
                <w:color w:val="000000"/>
                <w:kern w:val="0"/>
                <w:sz w:val="20"/>
                <w:szCs w:val="20"/>
                <w:lang w:val="es-ES" w:eastAsia="es-ES"/>
                <w14:ligatures w14:val="none"/>
              </w:rPr>
            </w:pPr>
            <w:r w:rsidRPr="008F668B">
              <w:rPr>
                <w:rFonts w:ascii="Lato" w:eastAsia="Times New Roman" w:hAnsi="Lato" w:cs="Arial"/>
                <w:b/>
                <w:kern w:val="0"/>
                <w:sz w:val="20"/>
                <w:szCs w:val="20"/>
                <w:lang w:val="es-ES" w:eastAsia="es-ES"/>
                <w14:ligatures w14:val="none"/>
              </w:rPr>
              <w:t>1,</w:t>
            </w:r>
            <w:r w:rsidR="00173CDB">
              <w:rPr>
                <w:rFonts w:ascii="Lato" w:eastAsia="Times New Roman" w:hAnsi="Lato" w:cs="Arial"/>
                <w:b/>
                <w:kern w:val="0"/>
                <w:sz w:val="20"/>
                <w:szCs w:val="20"/>
                <w:lang w:val="es-ES" w:eastAsia="es-ES"/>
                <w14:ligatures w14:val="none"/>
              </w:rPr>
              <w:t>495,841.46</w:t>
            </w:r>
          </w:p>
        </w:tc>
      </w:tr>
    </w:tbl>
    <w:p w14:paraId="22EFAAF4"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p>
    <w:p w14:paraId="5F7E0A29"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0158B79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4387D686"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4D3DB523"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35AD894"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F338FF0"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825D2C9"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3E1458BD"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2D9D1DD5"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7F8E3FAE"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0F2DE51C"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6EBB100D"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1963BB5C"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22177CFC"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7A228ABD"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1A316189" w14:textId="77777777" w:rsidR="008F668B" w:rsidRDefault="008F668B" w:rsidP="008F668B">
      <w:pPr>
        <w:tabs>
          <w:tab w:val="left" w:pos="720"/>
        </w:tabs>
        <w:spacing w:after="0" w:line="240" w:lineRule="exact"/>
        <w:jc w:val="both"/>
        <w:rPr>
          <w:rFonts w:ascii="Lato" w:eastAsia="Times New Roman" w:hAnsi="Lato" w:cs="Arial"/>
          <w:b/>
          <w:bCs/>
          <w:kern w:val="0"/>
          <w:sz w:val="20"/>
          <w:szCs w:val="20"/>
          <w:lang w:eastAsia="es-ES"/>
          <w14:ligatures w14:val="none"/>
        </w:rPr>
      </w:pPr>
      <w:r w:rsidRPr="008F668B">
        <w:rPr>
          <w:rFonts w:ascii="Lato" w:eastAsia="Times New Roman" w:hAnsi="Lato" w:cs="Arial"/>
          <w:b/>
          <w:bCs/>
          <w:kern w:val="0"/>
          <w:sz w:val="20"/>
          <w:szCs w:val="20"/>
          <w:lang w:eastAsia="es-ES"/>
          <w14:ligatures w14:val="none"/>
        </w:rPr>
        <w:t>Adquisiciones de las actividades de inversión efectivamente pagadas</w:t>
      </w:r>
    </w:p>
    <w:p w14:paraId="6DB7453E" w14:textId="77777777" w:rsidR="00F5010C" w:rsidRDefault="00F5010C"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tbl>
      <w:tblPr>
        <w:tblStyle w:val="Tablaconcuadrcula"/>
        <w:tblW w:w="7852" w:type="dxa"/>
        <w:jc w:val="center"/>
        <w:tblLook w:val="04A0" w:firstRow="1" w:lastRow="0" w:firstColumn="1" w:lastColumn="0" w:noHBand="0" w:noVBand="1"/>
      </w:tblPr>
      <w:tblGrid>
        <w:gridCol w:w="4018"/>
        <w:gridCol w:w="1849"/>
        <w:gridCol w:w="1985"/>
      </w:tblGrid>
      <w:tr w:rsidR="00F5010C" w:rsidRPr="008F668B" w14:paraId="2C8CA99B" w14:textId="77777777" w:rsidTr="00EC2FB6">
        <w:trPr>
          <w:trHeight w:val="260"/>
          <w:jc w:val="center"/>
        </w:trPr>
        <w:tc>
          <w:tcPr>
            <w:tcW w:w="7852" w:type="dxa"/>
            <w:gridSpan w:val="3"/>
          </w:tcPr>
          <w:p w14:paraId="5785369A" w14:textId="77777777" w:rsidR="00F5010C" w:rsidRPr="008F668B" w:rsidRDefault="00F5010C" w:rsidP="00EC2FB6">
            <w:pPr>
              <w:tabs>
                <w:tab w:val="left" w:pos="720"/>
              </w:tabs>
              <w:spacing w:line="240" w:lineRule="exact"/>
              <w:jc w:val="center"/>
              <w:rPr>
                <w:rFonts w:ascii="Lato" w:eastAsia="Times New Roman" w:hAnsi="Lato" w:cs="Arial"/>
                <w:b/>
                <w:bCs/>
              </w:rPr>
            </w:pPr>
            <w:r w:rsidRPr="008F668B">
              <w:rPr>
                <w:rFonts w:ascii="Lato" w:eastAsia="Times New Roman" w:hAnsi="Lato" w:cs="Arial"/>
                <w:b/>
                <w:bCs/>
              </w:rPr>
              <w:t>Adquisiciones de Actividades de Inversión efectivamente pagadas</w:t>
            </w:r>
          </w:p>
        </w:tc>
      </w:tr>
      <w:tr w:rsidR="00F5010C" w:rsidRPr="008F668B" w14:paraId="0EFF21A9" w14:textId="77777777" w:rsidTr="00EC2FB6">
        <w:trPr>
          <w:trHeight w:val="260"/>
          <w:jc w:val="center"/>
        </w:trPr>
        <w:tc>
          <w:tcPr>
            <w:tcW w:w="4018" w:type="dxa"/>
          </w:tcPr>
          <w:p w14:paraId="2B537C39" w14:textId="77777777" w:rsidR="00F5010C" w:rsidRPr="008F668B" w:rsidRDefault="00F5010C" w:rsidP="00EC2FB6">
            <w:pPr>
              <w:tabs>
                <w:tab w:val="left" w:pos="720"/>
              </w:tabs>
              <w:spacing w:line="240" w:lineRule="exact"/>
              <w:jc w:val="center"/>
              <w:rPr>
                <w:rFonts w:ascii="Lato" w:eastAsia="Times New Roman" w:hAnsi="Lato" w:cs="Arial"/>
                <w:b/>
                <w:bCs/>
              </w:rPr>
            </w:pPr>
            <w:r w:rsidRPr="008F668B">
              <w:rPr>
                <w:rFonts w:ascii="Lato" w:eastAsia="Times New Roman" w:hAnsi="Lato" w:cs="Arial"/>
                <w:b/>
                <w:bCs/>
              </w:rPr>
              <w:t>Concepto</w:t>
            </w:r>
          </w:p>
        </w:tc>
        <w:tc>
          <w:tcPr>
            <w:tcW w:w="1849" w:type="dxa"/>
          </w:tcPr>
          <w:p w14:paraId="3CD1532D" w14:textId="77777777" w:rsidR="00F5010C" w:rsidRPr="008F668B" w:rsidRDefault="00F5010C" w:rsidP="00EC2FB6">
            <w:pPr>
              <w:tabs>
                <w:tab w:val="left" w:pos="720"/>
              </w:tabs>
              <w:spacing w:line="240" w:lineRule="exact"/>
              <w:jc w:val="center"/>
              <w:rPr>
                <w:rFonts w:ascii="Lato" w:eastAsia="Times New Roman" w:hAnsi="Lato" w:cs="Arial"/>
                <w:b/>
                <w:bCs/>
              </w:rPr>
            </w:pPr>
            <w:r w:rsidRPr="008F668B">
              <w:rPr>
                <w:rFonts w:ascii="Lato" w:eastAsia="Times New Roman" w:hAnsi="Lato" w:cs="Arial"/>
                <w:b/>
                <w:bCs/>
              </w:rPr>
              <w:t>202</w:t>
            </w:r>
            <w:r>
              <w:rPr>
                <w:rFonts w:ascii="Lato" w:eastAsia="Times New Roman" w:hAnsi="Lato" w:cs="Arial"/>
                <w:b/>
                <w:bCs/>
              </w:rPr>
              <w:t>6</w:t>
            </w:r>
          </w:p>
        </w:tc>
        <w:tc>
          <w:tcPr>
            <w:tcW w:w="1985" w:type="dxa"/>
          </w:tcPr>
          <w:p w14:paraId="4570AF3A" w14:textId="77777777" w:rsidR="00F5010C" w:rsidRPr="008F668B" w:rsidRDefault="00F5010C" w:rsidP="00EC2FB6">
            <w:pPr>
              <w:tabs>
                <w:tab w:val="left" w:pos="720"/>
              </w:tabs>
              <w:spacing w:line="240" w:lineRule="exact"/>
              <w:jc w:val="center"/>
              <w:rPr>
                <w:rFonts w:ascii="Lato" w:eastAsia="Times New Roman" w:hAnsi="Lato" w:cs="Arial"/>
                <w:b/>
                <w:bCs/>
              </w:rPr>
            </w:pPr>
            <w:r w:rsidRPr="008F668B">
              <w:rPr>
                <w:rFonts w:ascii="Lato" w:eastAsia="Times New Roman" w:hAnsi="Lato" w:cs="Arial"/>
                <w:b/>
                <w:bCs/>
              </w:rPr>
              <w:t>2025</w:t>
            </w:r>
          </w:p>
        </w:tc>
      </w:tr>
      <w:tr w:rsidR="00F5010C" w:rsidRPr="008F668B" w14:paraId="58B1693D" w14:textId="77777777" w:rsidTr="00EC2FB6">
        <w:trPr>
          <w:trHeight w:val="246"/>
          <w:jc w:val="center"/>
        </w:trPr>
        <w:tc>
          <w:tcPr>
            <w:tcW w:w="4018" w:type="dxa"/>
          </w:tcPr>
          <w:p w14:paraId="6CBAFED9" w14:textId="77777777" w:rsidR="00F5010C" w:rsidRPr="008F668B" w:rsidRDefault="00F5010C" w:rsidP="00EC2FB6">
            <w:pPr>
              <w:tabs>
                <w:tab w:val="left" w:pos="720"/>
              </w:tabs>
              <w:spacing w:line="240" w:lineRule="exact"/>
              <w:rPr>
                <w:rFonts w:ascii="Lato" w:eastAsia="Times New Roman" w:hAnsi="Lato" w:cs="Arial"/>
                <w:b/>
                <w:bCs/>
              </w:rPr>
            </w:pPr>
            <w:r w:rsidRPr="008F668B">
              <w:rPr>
                <w:rFonts w:ascii="Lato" w:eastAsia="Times New Roman" w:hAnsi="Lato" w:cs="Arial"/>
                <w:b/>
                <w:bCs/>
              </w:rPr>
              <w:t>Bienes Inmuebles, Infraestructura y Construcciones en Proceso</w:t>
            </w:r>
          </w:p>
        </w:tc>
        <w:tc>
          <w:tcPr>
            <w:tcW w:w="1849" w:type="dxa"/>
          </w:tcPr>
          <w:p w14:paraId="5CCFBC59" w14:textId="77777777" w:rsidR="00F5010C" w:rsidRPr="008F668B" w:rsidRDefault="00F5010C" w:rsidP="00EC2FB6">
            <w:pPr>
              <w:tabs>
                <w:tab w:val="left" w:pos="720"/>
              </w:tabs>
              <w:spacing w:line="240" w:lineRule="exact"/>
              <w:jc w:val="center"/>
              <w:rPr>
                <w:rFonts w:ascii="Lato" w:eastAsia="Times New Roman" w:hAnsi="Lato" w:cs="Arial"/>
              </w:rPr>
            </w:pPr>
          </w:p>
        </w:tc>
        <w:tc>
          <w:tcPr>
            <w:tcW w:w="1985" w:type="dxa"/>
          </w:tcPr>
          <w:p w14:paraId="2879835E" w14:textId="77777777" w:rsidR="00F5010C" w:rsidRPr="008F668B" w:rsidRDefault="00F5010C" w:rsidP="00EC2FB6">
            <w:pPr>
              <w:tabs>
                <w:tab w:val="left" w:pos="720"/>
              </w:tabs>
              <w:spacing w:line="240" w:lineRule="exact"/>
              <w:jc w:val="center"/>
              <w:rPr>
                <w:rFonts w:ascii="Lato" w:eastAsia="Times New Roman" w:hAnsi="Lato" w:cs="Arial"/>
              </w:rPr>
            </w:pPr>
          </w:p>
        </w:tc>
      </w:tr>
      <w:tr w:rsidR="00F5010C" w:rsidRPr="008F668B" w14:paraId="454550C2" w14:textId="77777777" w:rsidTr="00EC2FB6">
        <w:trPr>
          <w:trHeight w:val="246"/>
          <w:jc w:val="center"/>
        </w:trPr>
        <w:tc>
          <w:tcPr>
            <w:tcW w:w="4018" w:type="dxa"/>
          </w:tcPr>
          <w:p w14:paraId="291F3CED" w14:textId="77777777" w:rsidR="00F5010C" w:rsidRPr="008F668B" w:rsidRDefault="00F5010C" w:rsidP="00EC2FB6">
            <w:pPr>
              <w:tabs>
                <w:tab w:val="left" w:pos="720"/>
              </w:tabs>
              <w:spacing w:line="240" w:lineRule="exact"/>
              <w:rPr>
                <w:rFonts w:ascii="Lato" w:eastAsia="Times New Roman" w:hAnsi="Lato" w:cs="Arial"/>
              </w:rPr>
            </w:pPr>
            <w:r w:rsidRPr="008F668B">
              <w:rPr>
                <w:rFonts w:ascii="Lato" w:eastAsia="Times New Roman" w:hAnsi="Lato" w:cs="Arial"/>
              </w:rPr>
              <w:t>Terrenos</w:t>
            </w:r>
          </w:p>
        </w:tc>
        <w:tc>
          <w:tcPr>
            <w:tcW w:w="1849" w:type="dxa"/>
          </w:tcPr>
          <w:p w14:paraId="2E711BED"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4449260B"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487AC3E0" w14:textId="77777777" w:rsidTr="00EC2FB6">
        <w:trPr>
          <w:trHeight w:val="260"/>
          <w:jc w:val="center"/>
        </w:trPr>
        <w:tc>
          <w:tcPr>
            <w:tcW w:w="4018" w:type="dxa"/>
          </w:tcPr>
          <w:p w14:paraId="0F37F760"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Viviendas</w:t>
            </w:r>
          </w:p>
        </w:tc>
        <w:tc>
          <w:tcPr>
            <w:tcW w:w="1849" w:type="dxa"/>
          </w:tcPr>
          <w:p w14:paraId="7119C9A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055928B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2E7B217F" w14:textId="77777777" w:rsidTr="00EC2FB6">
        <w:trPr>
          <w:trHeight w:val="260"/>
          <w:jc w:val="center"/>
        </w:trPr>
        <w:tc>
          <w:tcPr>
            <w:tcW w:w="4018" w:type="dxa"/>
          </w:tcPr>
          <w:p w14:paraId="28B93D58"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lastRenderedPageBreak/>
              <w:t>Edificios no Habitacionales</w:t>
            </w:r>
          </w:p>
        </w:tc>
        <w:tc>
          <w:tcPr>
            <w:tcW w:w="1849" w:type="dxa"/>
          </w:tcPr>
          <w:p w14:paraId="6573320E"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0F54422B"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3816ACEB" w14:textId="77777777" w:rsidTr="00EC2FB6">
        <w:trPr>
          <w:trHeight w:val="260"/>
          <w:jc w:val="center"/>
        </w:trPr>
        <w:tc>
          <w:tcPr>
            <w:tcW w:w="4018" w:type="dxa"/>
          </w:tcPr>
          <w:p w14:paraId="44C0CF9E"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Infraestructura</w:t>
            </w:r>
          </w:p>
        </w:tc>
        <w:tc>
          <w:tcPr>
            <w:tcW w:w="1849" w:type="dxa"/>
          </w:tcPr>
          <w:p w14:paraId="33E9A90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26056594"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6E0424AD" w14:textId="77777777" w:rsidTr="00EC2FB6">
        <w:trPr>
          <w:trHeight w:val="246"/>
          <w:jc w:val="center"/>
        </w:trPr>
        <w:tc>
          <w:tcPr>
            <w:tcW w:w="4018" w:type="dxa"/>
          </w:tcPr>
          <w:p w14:paraId="58F47827"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Construcciones en Proceso en Bienes de Dominio Público</w:t>
            </w:r>
          </w:p>
        </w:tc>
        <w:tc>
          <w:tcPr>
            <w:tcW w:w="1849" w:type="dxa"/>
          </w:tcPr>
          <w:p w14:paraId="35B266A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18180F00"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56EB7139" w14:textId="77777777" w:rsidTr="00EC2FB6">
        <w:trPr>
          <w:trHeight w:val="260"/>
          <w:jc w:val="center"/>
        </w:trPr>
        <w:tc>
          <w:tcPr>
            <w:tcW w:w="4018" w:type="dxa"/>
          </w:tcPr>
          <w:p w14:paraId="2FFFEB19"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Construcciones en Proceso en Bienes Propios</w:t>
            </w:r>
          </w:p>
        </w:tc>
        <w:tc>
          <w:tcPr>
            <w:tcW w:w="1849" w:type="dxa"/>
          </w:tcPr>
          <w:p w14:paraId="07EAE77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59BD86DB"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72FBDC50" w14:textId="77777777" w:rsidTr="00EC2FB6">
        <w:trPr>
          <w:trHeight w:val="260"/>
          <w:jc w:val="center"/>
        </w:trPr>
        <w:tc>
          <w:tcPr>
            <w:tcW w:w="4018" w:type="dxa"/>
          </w:tcPr>
          <w:p w14:paraId="2163869A"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Otros Bienes Inmuebles</w:t>
            </w:r>
          </w:p>
        </w:tc>
        <w:tc>
          <w:tcPr>
            <w:tcW w:w="1849" w:type="dxa"/>
          </w:tcPr>
          <w:p w14:paraId="022F9532"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767B4B12"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4022196D" w14:textId="77777777" w:rsidTr="00EC2FB6">
        <w:trPr>
          <w:trHeight w:val="260"/>
          <w:jc w:val="center"/>
        </w:trPr>
        <w:tc>
          <w:tcPr>
            <w:tcW w:w="4018" w:type="dxa"/>
          </w:tcPr>
          <w:p w14:paraId="433FD3B0" w14:textId="77777777" w:rsidR="00F5010C" w:rsidRPr="008F668B" w:rsidRDefault="00F5010C" w:rsidP="00EC2FB6">
            <w:pPr>
              <w:tabs>
                <w:tab w:val="left" w:pos="720"/>
              </w:tabs>
              <w:spacing w:line="240" w:lineRule="exact"/>
              <w:jc w:val="both"/>
              <w:rPr>
                <w:rFonts w:ascii="Lato" w:eastAsia="Times New Roman" w:hAnsi="Lato" w:cs="Arial"/>
                <w:b/>
                <w:bCs/>
              </w:rPr>
            </w:pPr>
            <w:r w:rsidRPr="008F668B">
              <w:rPr>
                <w:rFonts w:ascii="Lato" w:eastAsia="Times New Roman" w:hAnsi="Lato" w:cs="Arial"/>
                <w:b/>
                <w:bCs/>
              </w:rPr>
              <w:t>Bienes Muebles</w:t>
            </w:r>
          </w:p>
        </w:tc>
        <w:tc>
          <w:tcPr>
            <w:tcW w:w="1849" w:type="dxa"/>
          </w:tcPr>
          <w:p w14:paraId="02A8CCB3" w14:textId="77777777" w:rsidR="00F5010C" w:rsidRPr="008F668B" w:rsidRDefault="00F5010C" w:rsidP="00EC2FB6">
            <w:pPr>
              <w:tabs>
                <w:tab w:val="left" w:pos="720"/>
              </w:tabs>
              <w:spacing w:line="240" w:lineRule="exact"/>
              <w:jc w:val="both"/>
              <w:rPr>
                <w:rFonts w:ascii="Lato" w:eastAsia="Times New Roman" w:hAnsi="Lato" w:cs="Arial"/>
              </w:rPr>
            </w:pPr>
          </w:p>
        </w:tc>
        <w:tc>
          <w:tcPr>
            <w:tcW w:w="1985" w:type="dxa"/>
          </w:tcPr>
          <w:p w14:paraId="20C1A6A0" w14:textId="77777777" w:rsidR="00F5010C" w:rsidRPr="008F668B" w:rsidRDefault="00F5010C" w:rsidP="00EC2FB6">
            <w:pPr>
              <w:tabs>
                <w:tab w:val="left" w:pos="720"/>
              </w:tabs>
              <w:spacing w:line="240" w:lineRule="exact"/>
              <w:jc w:val="both"/>
              <w:rPr>
                <w:rFonts w:ascii="Lato" w:eastAsia="Times New Roman" w:hAnsi="Lato" w:cs="Arial"/>
              </w:rPr>
            </w:pPr>
          </w:p>
        </w:tc>
      </w:tr>
      <w:tr w:rsidR="00F5010C" w:rsidRPr="008F668B" w14:paraId="1B26705A" w14:textId="77777777" w:rsidTr="00EC2FB6">
        <w:trPr>
          <w:trHeight w:val="260"/>
          <w:jc w:val="center"/>
        </w:trPr>
        <w:tc>
          <w:tcPr>
            <w:tcW w:w="4018" w:type="dxa"/>
          </w:tcPr>
          <w:p w14:paraId="77363825"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Mobiliario y Equipo de Administración</w:t>
            </w:r>
          </w:p>
        </w:tc>
        <w:tc>
          <w:tcPr>
            <w:tcW w:w="1849" w:type="dxa"/>
          </w:tcPr>
          <w:p w14:paraId="7614E391" w14:textId="77777777" w:rsidR="00F5010C" w:rsidRPr="008F668B" w:rsidRDefault="00F5010C" w:rsidP="00EC2FB6">
            <w:pPr>
              <w:tabs>
                <w:tab w:val="left" w:pos="720"/>
              </w:tabs>
              <w:spacing w:line="240" w:lineRule="exact"/>
              <w:jc w:val="center"/>
              <w:rPr>
                <w:rFonts w:ascii="Lato" w:eastAsia="Times New Roman" w:hAnsi="Lato" w:cs="Arial"/>
              </w:rPr>
            </w:pPr>
            <w:r>
              <w:rPr>
                <w:rFonts w:ascii="Lato" w:eastAsia="Times New Roman" w:hAnsi="Lato" w:cs="Arial"/>
              </w:rPr>
              <w:t>3,222.48</w:t>
            </w:r>
          </w:p>
        </w:tc>
        <w:tc>
          <w:tcPr>
            <w:tcW w:w="1985" w:type="dxa"/>
          </w:tcPr>
          <w:p w14:paraId="1A6B22E5" w14:textId="77777777" w:rsidR="00F5010C" w:rsidRPr="008F668B" w:rsidRDefault="00F5010C" w:rsidP="00EC2FB6">
            <w:pPr>
              <w:tabs>
                <w:tab w:val="left" w:pos="720"/>
              </w:tabs>
              <w:spacing w:line="240" w:lineRule="exact"/>
              <w:jc w:val="center"/>
              <w:rPr>
                <w:rFonts w:ascii="Lato" w:eastAsia="Times New Roman" w:hAnsi="Lato" w:cs="Arial"/>
              </w:rPr>
            </w:pPr>
            <w:r w:rsidRPr="00FD7EAC">
              <w:rPr>
                <w:rFonts w:ascii="Lato" w:eastAsia="Times New Roman" w:hAnsi="Lato" w:cs="Arial"/>
              </w:rPr>
              <w:t>191,068.63</w:t>
            </w:r>
          </w:p>
        </w:tc>
      </w:tr>
      <w:tr w:rsidR="00F5010C" w:rsidRPr="008F668B" w14:paraId="09E4F064" w14:textId="77777777" w:rsidTr="00EC2FB6">
        <w:trPr>
          <w:trHeight w:val="260"/>
          <w:jc w:val="center"/>
        </w:trPr>
        <w:tc>
          <w:tcPr>
            <w:tcW w:w="4018" w:type="dxa"/>
          </w:tcPr>
          <w:p w14:paraId="2CB0F946"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Mobiliario y Equipo Educacional y Recreativo</w:t>
            </w:r>
          </w:p>
        </w:tc>
        <w:tc>
          <w:tcPr>
            <w:tcW w:w="1849" w:type="dxa"/>
          </w:tcPr>
          <w:p w14:paraId="1C57BE56" w14:textId="77777777" w:rsidR="00F5010C" w:rsidRPr="008F668B" w:rsidRDefault="00F5010C" w:rsidP="00EC2FB6">
            <w:pPr>
              <w:tabs>
                <w:tab w:val="left" w:pos="720"/>
              </w:tabs>
              <w:spacing w:line="240" w:lineRule="exact"/>
              <w:jc w:val="center"/>
              <w:rPr>
                <w:rFonts w:ascii="Lato" w:eastAsia="Times New Roman" w:hAnsi="Lato" w:cs="Arial"/>
              </w:rPr>
            </w:pPr>
            <w:r>
              <w:rPr>
                <w:rFonts w:ascii="Lato" w:eastAsia="Times New Roman" w:hAnsi="Lato" w:cs="Arial"/>
              </w:rPr>
              <w:t>0.00</w:t>
            </w:r>
          </w:p>
        </w:tc>
        <w:tc>
          <w:tcPr>
            <w:tcW w:w="1985" w:type="dxa"/>
          </w:tcPr>
          <w:p w14:paraId="6D2D9CCA" w14:textId="77777777" w:rsidR="00F5010C" w:rsidRPr="008F668B" w:rsidRDefault="00F5010C" w:rsidP="00EC2FB6">
            <w:pPr>
              <w:tabs>
                <w:tab w:val="left" w:pos="720"/>
              </w:tabs>
              <w:spacing w:line="240" w:lineRule="exact"/>
              <w:jc w:val="center"/>
              <w:rPr>
                <w:rFonts w:ascii="Lato" w:eastAsia="Times New Roman" w:hAnsi="Lato" w:cs="Arial"/>
              </w:rPr>
            </w:pPr>
            <w:r w:rsidRPr="00FD7EAC">
              <w:rPr>
                <w:rFonts w:ascii="Lato" w:eastAsia="Times New Roman" w:hAnsi="Lato" w:cs="Arial"/>
              </w:rPr>
              <w:t>20,877.94</w:t>
            </w:r>
          </w:p>
        </w:tc>
      </w:tr>
      <w:tr w:rsidR="00F5010C" w:rsidRPr="008F668B" w14:paraId="786FBE74" w14:textId="77777777" w:rsidTr="00EC2FB6">
        <w:trPr>
          <w:trHeight w:val="260"/>
          <w:jc w:val="center"/>
        </w:trPr>
        <w:tc>
          <w:tcPr>
            <w:tcW w:w="4018" w:type="dxa"/>
          </w:tcPr>
          <w:p w14:paraId="2EE6DB4F"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Equipo e Instrumental Médico y de Laboratorio</w:t>
            </w:r>
          </w:p>
        </w:tc>
        <w:tc>
          <w:tcPr>
            <w:tcW w:w="1849" w:type="dxa"/>
          </w:tcPr>
          <w:p w14:paraId="69783B44"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44868A2D"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2D8DDDAE" w14:textId="77777777" w:rsidTr="00EC2FB6">
        <w:trPr>
          <w:trHeight w:val="260"/>
          <w:jc w:val="center"/>
        </w:trPr>
        <w:tc>
          <w:tcPr>
            <w:tcW w:w="4018" w:type="dxa"/>
          </w:tcPr>
          <w:p w14:paraId="71EA6DBC"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Vehículos y Equipo de Transporte</w:t>
            </w:r>
          </w:p>
        </w:tc>
        <w:tc>
          <w:tcPr>
            <w:tcW w:w="1849" w:type="dxa"/>
          </w:tcPr>
          <w:p w14:paraId="4980C067" w14:textId="77777777" w:rsidR="00F5010C" w:rsidRPr="008F668B" w:rsidRDefault="00F5010C" w:rsidP="00EC2FB6">
            <w:pPr>
              <w:tabs>
                <w:tab w:val="left" w:pos="720"/>
              </w:tabs>
              <w:spacing w:line="240" w:lineRule="exact"/>
              <w:jc w:val="center"/>
              <w:rPr>
                <w:rFonts w:ascii="Lato" w:eastAsia="Times New Roman" w:hAnsi="Lato" w:cs="Arial"/>
              </w:rPr>
            </w:pPr>
            <w:r w:rsidRPr="001C06ED">
              <w:rPr>
                <w:rFonts w:ascii="Lato" w:eastAsia="Times New Roman" w:hAnsi="Lato" w:cs="Arial"/>
              </w:rPr>
              <w:t>0.00</w:t>
            </w:r>
          </w:p>
        </w:tc>
        <w:tc>
          <w:tcPr>
            <w:tcW w:w="1985" w:type="dxa"/>
          </w:tcPr>
          <w:p w14:paraId="6B621A0A" w14:textId="77777777" w:rsidR="00F5010C" w:rsidRPr="008F668B" w:rsidRDefault="00F5010C" w:rsidP="00EC2FB6">
            <w:pPr>
              <w:tabs>
                <w:tab w:val="left" w:pos="720"/>
              </w:tabs>
              <w:spacing w:line="240" w:lineRule="exact"/>
              <w:jc w:val="center"/>
              <w:rPr>
                <w:rFonts w:ascii="Lato" w:eastAsia="Times New Roman" w:hAnsi="Lato" w:cs="Arial"/>
              </w:rPr>
            </w:pPr>
            <w:r w:rsidRPr="00FD7EAC">
              <w:rPr>
                <w:rFonts w:ascii="Lato" w:eastAsia="Times New Roman" w:hAnsi="Lato" w:cs="Arial"/>
              </w:rPr>
              <w:t>17,450.98</w:t>
            </w:r>
          </w:p>
        </w:tc>
      </w:tr>
      <w:tr w:rsidR="00F5010C" w:rsidRPr="008F668B" w14:paraId="32DA2A8E" w14:textId="77777777" w:rsidTr="00EC2FB6">
        <w:trPr>
          <w:trHeight w:val="260"/>
          <w:jc w:val="center"/>
        </w:trPr>
        <w:tc>
          <w:tcPr>
            <w:tcW w:w="4018" w:type="dxa"/>
          </w:tcPr>
          <w:p w14:paraId="367E335A"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Equipo de Defensa y Seguridad</w:t>
            </w:r>
          </w:p>
        </w:tc>
        <w:tc>
          <w:tcPr>
            <w:tcW w:w="1849" w:type="dxa"/>
          </w:tcPr>
          <w:p w14:paraId="2284E70D" w14:textId="77777777" w:rsidR="00F5010C" w:rsidRPr="008F668B" w:rsidRDefault="00F5010C" w:rsidP="00EC2FB6">
            <w:pPr>
              <w:tabs>
                <w:tab w:val="left" w:pos="720"/>
              </w:tabs>
              <w:spacing w:line="240" w:lineRule="exact"/>
              <w:jc w:val="center"/>
              <w:rPr>
                <w:rFonts w:ascii="Lato" w:eastAsia="Times New Roman" w:hAnsi="Lato" w:cs="Arial"/>
              </w:rPr>
            </w:pPr>
            <w:r w:rsidRPr="001C06ED">
              <w:rPr>
                <w:rFonts w:ascii="Lato" w:eastAsia="Times New Roman" w:hAnsi="Lato" w:cs="Arial"/>
              </w:rPr>
              <w:t>0.00</w:t>
            </w:r>
          </w:p>
        </w:tc>
        <w:tc>
          <w:tcPr>
            <w:tcW w:w="1985" w:type="dxa"/>
          </w:tcPr>
          <w:p w14:paraId="5FA0B204"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524A0DFB" w14:textId="77777777" w:rsidTr="00EC2FB6">
        <w:trPr>
          <w:trHeight w:val="260"/>
          <w:jc w:val="center"/>
        </w:trPr>
        <w:tc>
          <w:tcPr>
            <w:tcW w:w="4018" w:type="dxa"/>
          </w:tcPr>
          <w:p w14:paraId="769F6106"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Maquinaria, Otros equipos y Herramientas</w:t>
            </w:r>
          </w:p>
        </w:tc>
        <w:tc>
          <w:tcPr>
            <w:tcW w:w="1849" w:type="dxa"/>
          </w:tcPr>
          <w:p w14:paraId="5B5A2268" w14:textId="77777777" w:rsidR="00F5010C" w:rsidRPr="008F668B" w:rsidRDefault="00F5010C" w:rsidP="00EC2FB6">
            <w:pPr>
              <w:tabs>
                <w:tab w:val="left" w:pos="720"/>
              </w:tabs>
              <w:spacing w:line="240" w:lineRule="exact"/>
              <w:jc w:val="center"/>
              <w:rPr>
                <w:rFonts w:ascii="Lato" w:eastAsia="Times New Roman" w:hAnsi="Lato" w:cs="Arial"/>
              </w:rPr>
            </w:pPr>
            <w:r w:rsidRPr="001C06ED">
              <w:rPr>
                <w:rFonts w:ascii="Lato" w:eastAsia="Times New Roman" w:hAnsi="Lato" w:cs="Arial"/>
              </w:rPr>
              <w:t>0.00</w:t>
            </w:r>
          </w:p>
        </w:tc>
        <w:tc>
          <w:tcPr>
            <w:tcW w:w="1985" w:type="dxa"/>
          </w:tcPr>
          <w:p w14:paraId="2BE6DA1B" w14:textId="77777777" w:rsidR="00F5010C" w:rsidRPr="008F668B" w:rsidRDefault="00F5010C" w:rsidP="00EC2FB6">
            <w:pPr>
              <w:tabs>
                <w:tab w:val="left" w:pos="720"/>
              </w:tabs>
              <w:spacing w:line="240" w:lineRule="exact"/>
              <w:jc w:val="center"/>
              <w:rPr>
                <w:rFonts w:ascii="Lato" w:eastAsia="Times New Roman" w:hAnsi="Lato" w:cs="Arial"/>
              </w:rPr>
            </w:pPr>
            <w:r w:rsidRPr="00FD7EAC">
              <w:rPr>
                <w:rFonts w:ascii="Lato" w:eastAsia="Times New Roman" w:hAnsi="Lato" w:cs="Arial"/>
              </w:rPr>
              <w:t>70,250.70</w:t>
            </w:r>
          </w:p>
        </w:tc>
      </w:tr>
      <w:tr w:rsidR="00F5010C" w:rsidRPr="008F668B" w14:paraId="1F08E0B3" w14:textId="77777777" w:rsidTr="00EC2FB6">
        <w:trPr>
          <w:trHeight w:val="260"/>
          <w:jc w:val="center"/>
        </w:trPr>
        <w:tc>
          <w:tcPr>
            <w:tcW w:w="4018" w:type="dxa"/>
          </w:tcPr>
          <w:p w14:paraId="7E073DA8"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Colecciones, Obras de Arte y Objetos Valiosos</w:t>
            </w:r>
          </w:p>
        </w:tc>
        <w:tc>
          <w:tcPr>
            <w:tcW w:w="1849" w:type="dxa"/>
          </w:tcPr>
          <w:p w14:paraId="76D55050"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7076F7AF"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486B0F79" w14:textId="77777777" w:rsidTr="00EC2FB6">
        <w:trPr>
          <w:trHeight w:val="260"/>
          <w:jc w:val="center"/>
        </w:trPr>
        <w:tc>
          <w:tcPr>
            <w:tcW w:w="4018" w:type="dxa"/>
          </w:tcPr>
          <w:p w14:paraId="32A0EAB3"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Activos Biológicos</w:t>
            </w:r>
          </w:p>
        </w:tc>
        <w:tc>
          <w:tcPr>
            <w:tcW w:w="1849" w:type="dxa"/>
          </w:tcPr>
          <w:p w14:paraId="6258AD4B"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7EFCEF08"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7D32B8AE" w14:textId="77777777" w:rsidTr="00EC2FB6">
        <w:trPr>
          <w:trHeight w:val="260"/>
          <w:jc w:val="center"/>
        </w:trPr>
        <w:tc>
          <w:tcPr>
            <w:tcW w:w="4018" w:type="dxa"/>
          </w:tcPr>
          <w:p w14:paraId="4E3D81AD"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Otras inversiones</w:t>
            </w:r>
          </w:p>
        </w:tc>
        <w:tc>
          <w:tcPr>
            <w:tcW w:w="1849" w:type="dxa"/>
          </w:tcPr>
          <w:p w14:paraId="28A4B931"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c>
          <w:tcPr>
            <w:tcW w:w="1985" w:type="dxa"/>
          </w:tcPr>
          <w:p w14:paraId="5261637E" w14:textId="77777777" w:rsidR="00F5010C" w:rsidRPr="008F668B" w:rsidRDefault="00F5010C" w:rsidP="00EC2FB6">
            <w:pPr>
              <w:tabs>
                <w:tab w:val="left" w:pos="720"/>
              </w:tabs>
              <w:spacing w:line="240" w:lineRule="exact"/>
              <w:jc w:val="center"/>
              <w:rPr>
                <w:rFonts w:ascii="Lato" w:eastAsia="Times New Roman" w:hAnsi="Lato" w:cs="Arial"/>
              </w:rPr>
            </w:pPr>
            <w:r w:rsidRPr="008F668B">
              <w:rPr>
                <w:rFonts w:ascii="Lato" w:eastAsia="Times New Roman" w:hAnsi="Lato" w:cs="Arial"/>
              </w:rPr>
              <w:t>0.00</w:t>
            </w:r>
          </w:p>
        </w:tc>
      </w:tr>
      <w:tr w:rsidR="00F5010C" w:rsidRPr="008F668B" w14:paraId="1DDFDAA8" w14:textId="77777777" w:rsidTr="00EC2FB6">
        <w:trPr>
          <w:trHeight w:val="260"/>
          <w:jc w:val="center"/>
        </w:trPr>
        <w:tc>
          <w:tcPr>
            <w:tcW w:w="4018" w:type="dxa"/>
          </w:tcPr>
          <w:p w14:paraId="1DE3D83C" w14:textId="77777777" w:rsidR="00F5010C" w:rsidRPr="008F668B" w:rsidRDefault="00F5010C" w:rsidP="00EC2FB6">
            <w:pPr>
              <w:tabs>
                <w:tab w:val="left" w:pos="720"/>
              </w:tabs>
              <w:spacing w:line="240" w:lineRule="exact"/>
              <w:jc w:val="both"/>
              <w:rPr>
                <w:rFonts w:ascii="Lato" w:eastAsia="Times New Roman" w:hAnsi="Lato" w:cs="Arial"/>
              </w:rPr>
            </w:pPr>
            <w:r w:rsidRPr="008F668B">
              <w:rPr>
                <w:rFonts w:ascii="Lato" w:eastAsia="Times New Roman" w:hAnsi="Lato" w:cs="Arial"/>
              </w:rPr>
              <w:t>Total</w:t>
            </w:r>
          </w:p>
        </w:tc>
        <w:tc>
          <w:tcPr>
            <w:tcW w:w="1849" w:type="dxa"/>
          </w:tcPr>
          <w:p w14:paraId="48EB345D" w14:textId="77777777" w:rsidR="00F5010C" w:rsidRPr="008F668B" w:rsidRDefault="00F5010C" w:rsidP="00EC2FB6">
            <w:pPr>
              <w:jc w:val="center"/>
              <w:rPr>
                <w:rFonts w:ascii="Lato" w:eastAsia="Times New Roman" w:hAnsi="Lato" w:cs="Arial"/>
                <w:b/>
                <w:bCs/>
              </w:rPr>
            </w:pPr>
            <w:r>
              <w:rPr>
                <w:rFonts w:ascii="Lato" w:eastAsia="Times New Roman" w:hAnsi="Lato" w:cs="Arial"/>
                <w:b/>
                <w:bCs/>
              </w:rPr>
              <w:t>3,222.48</w:t>
            </w:r>
          </w:p>
        </w:tc>
        <w:tc>
          <w:tcPr>
            <w:tcW w:w="1985" w:type="dxa"/>
          </w:tcPr>
          <w:p w14:paraId="0244A0F7" w14:textId="77777777" w:rsidR="00F5010C" w:rsidRPr="008F668B" w:rsidRDefault="00F5010C" w:rsidP="00EC2FB6">
            <w:pPr>
              <w:tabs>
                <w:tab w:val="left" w:pos="720"/>
              </w:tabs>
              <w:spacing w:line="240" w:lineRule="exact"/>
              <w:jc w:val="center"/>
              <w:rPr>
                <w:rFonts w:ascii="Lato" w:eastAsia="Times New Roman" w:hAnsi="Lato" w:cs="Arial"/>
                <w:b/>
                <w:bCs/>
              </w:rPr>
            </w:pPr>
            <w:r>
              <w:rPr>
                <w:rFonts w:ascii="Lato" w:eastAsia="Times New Roman" w:hAnsi="Lato" w:cs="Arial"/>
                <w:b/>
                <w:bCs/>
              </w:rPr>
              <w:t>299,648.25</w:t>
            </w:r>
          </w:p>
        </w:tc>
      </w:tr>
    </w:tbl>
    <w:p w14:paraId="2BB846EA" w14:textId="77777777" w:rsidR="00F5010C" w:rsidRPr="008F668B" w:rsidRDefault="00F5010C"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73777565"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48DF9F79"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6A08D585"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6FF42FAC" w14:textId="14DCD981" w:rsid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7790DA1D" w14:textId="0B0C89D8" w:rsidR="006269DE" w:rsidRDefault="006269DE"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7B10C7F5" w14:textId="4DD3ED73" w:rsidR="006269DE" w:rsidRDefault="006269DE"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564940E6" w14:textId="534B9584" w:rsidR="006269DE" w:rsidRDefault="006269DE"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15B3BA41" w14:textId="77777777" w:rsidR="006269DE" w:rsidRPr="008F668B" w:rsidRDefault="006269DE" w:rsidP="008F668B">
      <w:pPr>
        <w:tabs>
          <w:tab w:val="left" w:pos="720"/>
        </w:tabs>
        <w:spacing w:after="0" w:line="240" w:lineRule="exact"/>
        <w:jc w:val="both"/>
        <w:rPr>
          <w:rFonts w:ascii="Lato" w:eastAsia="Times New Roman" w:hAnsi="Lato" w:cs="Arial"/>
          <w:kern w:val="0"/>
          <w:sz w:val="20"/>
          <w:szCs w:val="20"/>
          <w:lang w:eastAsia="es-ES"/>
          <w14:ligatures w14:val="none"/>
        </w:rPr>
      </w:pPr>
    </w:p>
    <w:p w14:paraId="05D5C9F5" w14:textId="77777777" w:rsidR="008F668B" w:rsidRPr="008F668B" w:rsidRDefault="008F668B" w:rsidP="008F668B">
      <w:pPr>
        <w:tabs>
          <w:tab w:val="left" w:pos="720"/>
        </w:tabs>
        <w:spacing w:after="0" w:line="240" w:lineRule="exact"/>
        <w:jc w:val="both"/>
        <w:rPr>
          <w:rFonts w:ascii="Lato" w:eastAsia="Times New Roman" w:hAnsi="Lato" w:cs="Arial"/>
          <w:b/>
          <w:bCs/>
          <w:kern w:val="0"/>
          <w:sz w:val="20"/>
          <w:szCs w:val="20"/>
          <w:lang w:eastAsia="es-ES"/>
          <w14:ligatures w14:val="none"/>
        </w:rPr>
      </w:pPr>
      <w:r w:rsidRPr="008F668B">
        <w:rPr>
          <w:rFonts w:ascii="Lato" w:eastAsia="Times New Roman" w:hAnsi="Lato" w:cs="Arial"/>
          <w:b/>
          <w:bCs/>
          <w:kern w:val="0"/>
          <w:sz w:val="20"/>
          <w:szCs w:val="20"/>
          <w:lang w:eastAsia="es-ES"/>
          <w14:ligatures w14:val="none"/>
        </w:rPr>
        <w:lastRenderedPageBreak/>
        <w:t>Conciliación de los Flujos de Efectivo Netos de las Actividades de Operación y saldos de Resultados del ejercicio (Ahorro/Desahorro).</w:t>
      </w:r>
    </w:p>
    <w:p w14:paraId="75B161D7" w14:textId="77777777" w:rsidR="008F668B" w:rsidRPr="008F668B" w:rsidRDefault="008F668B" w:rsidP="008F668B">
      <w:pPr>
        <w:tabs>
          <w:tab w:val="left" w:pos="720"/>
        </w:tabs>
        <w:spacing w:after="0" w:line="240" w:lineRule="exact"/>
        <w:ind w:left="720" w:hanging="432"/>
        <w:jc w:val="both"/>
        <w:rPr>
          <w:rFonts w:ascii="Lato" w:eastAsia="Times New Roman" w:hAnsi="Lato" w:cs="Arial"/>
          <w:kern w:val="0"/>
          <w:sz w:val="20"/>
          <w:szCs w:val="20"/>
          <w:lang w:eastAsia="es-ES"/>
          <w14:ligatures w14:val="none"/>
        </w:rPr>
      </w:pPr>
    </w:p>
    <w:p w14:paraId="31036AE5" w14:textId="77777777" w:rsidR="008F668B" w:rsidRPr="008F668B" w:rsidRDefault="008F668B" w:rsidP="008F668B">
      <w:pPr>
        <w:spacing w:after="0" w:line="240" w:lineRule="auto"/>
        <w:rPr>
          <w:rFonts w:ascii="Lato" w:eastAsia="Times New Roman" w:hAnsi="Lato" w:cs="Times New Roman"/>
          <w:kern w:val="0"/>
          <w:sz w:val="20"/>
          <w:szCs w:val="20"/>
          <w:lang w:eastAsia="es-MX"/>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022"/>
        <w:gridCol w:w="2069"/>
        <w:gridCol w:w="2035"/>
      </w:tblGrid>
      <w:tr w:rsidR="008F668B" w:rsidRPr="008F668B" w14:paraId="5CD8F7E5" w14:textId="77777777" w:rsidTr="005435A9">
        <w:trPr>
          <w:trHeight w:val="452"/>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89B58" w14:textId="77777777" w:rsidR="008F668B" w:rsidRPr="008F668B" w:rsidRDefault="008F668B" w:rsidP="008F668B">
            <w:pPr>
              <w:spacing w:after="0" w:line="240" w:lineRule="auto"/>
              <w:rPr>
                <w:rFonts w:ascii="Lato" w:eastAsia="Times New Roman" w:hAnsi="Lato" w:cs="Times New Roman"/>
                <w:kern w:val="0"/>
                <w:sz w:val="20"/>
                <w:szCs w:val="20"/>
                <w:lang w:eastAsia="es-MX"/>
                <w14:ligatures w14:val="none"/>
              </w:rPr>
            </w:pP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C7C1A" w14:textId="532F6767" w:rsidR="008F668B" w:rsidRPr="008F668B" w:rsidRDefault="00173CDB" w:rsidP="008F668B">
            <w:pPr>
              <w:spacing w:after="0" w:line="0" w:lineRule="atLeast"/>
              <w:jc w:val="center"/>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MARZO</w:t>
            </w:r>
          </w:p>
          <w:p w14:paraId="1891B21C" w14:textId="4523E8C0" w:rsidR="008F668B" w:rsidRPr="008F668B" w:rsidRDefault="008F668B" w:rsidP="008F668B">
            <w:pPr>
              <w:spacing w:after="0" w:line="0" w:lineRule="atLeast"/>
              <w:jc w:val="center"/>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202</w:t>
            </w:r>
            <w:r w:rsidR="00173CDB">
              <w:rPr>
                <w:rFonts w:ascii="Lato" w:eastAsia="Times New Roman" w:hAnsi="Lato" w:cs="Times New Roman"/>
                <w:color w:val="000000"/>
                <w:kern w:val="0"/>
                <w:sz w:val="20"/>
                <w:szCs w:val="20"/>
                <w:lang w:eastAsia="es-MX"/>
                <w14:ligatures w14:val="none"/>
              </w:rPr>
              <w:t>6</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6AACA6" w14:textId="4D1F4324" w:rsidR="008F668B" w:rsidRPr="008F668B" w:rsidRDefault="00173CDB" w:rsidP="008F668B">
            <w:pPr>
              <w:spacing w:after="0" w:line="0" w:lineRule="atLeast"/>
              <w:jc w:val="center"/>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MARZO</w:t>
            </w:r>
          </w:p>
          <w:p w14:paraId="1F6E12EE" w14:textId="09D6E339" w:rsidR="008F668B" w:rsidRPr="008F668B" w:rsidRDefault="008F668B" w:rsidP="008F668B">
            <w:pPr>
              <w:spacing w:after="0" w:line="0" w:lineRule="atLeast"/>
              <w:jc w:val="center"/>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202</w:t>
            </w:r>
            <w:r w:rsidR="00173CDB">
              <w:rPr>
                <w:rFonts w:ascii="Lato" w:eastAsia="Times New Roman" w:hAnsi="Lato" w:cs="Times New Roman"/>
                <w:color w:val="000000"/>
                <w:kern w:val="0"/>
                <w:sz w:val="20"/>
                <w:szCs w:val="20"/>
                <w:lang w:eastAsia="es-MX"/>
                <w14:ligatures w14:val="none"/>
              </w:rPr>
              <w:t>5</w:t>
            </w:r>
          </w:p>
        </w:tc>
      </w:tr>
      <w:tr w:rsidR="008F668B" w:rsidRPr="008F668B" w14:paraId="2C8E6B3C" w14:textId="77777777" w:rsidTr="005435A9">
        <w:trPr>
          <w:trHeight w:val="237"/>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AAF851"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b/>
                <w:bCs/>
                <w:color w:val="000000"/>
                <w:kern w:val="0"/>
                <w:sz w:val="20"/>
                <w:szCs w:val="20"/>
                <w:lang w:eastAsia="es-MX"/>
                <w14:ligatures w14:val="none"/>
              </w:rPr>
              <w:t xml:space="preserve">Resultados del ejercicio Ahorro/Desahorro </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04F305" w14:textId="70382C68" w:rsidR="008F668B" w:rsidRPr="008F668B" w:rsidRDefault="00B00AC5" w:rsidP="008F668B">
            <w:pPr>
              <w:spacing w:after="0" w:line="0" w:lineRule="atLeast"/>
              <w:jc w:val="right"/>
              <w:rPr>
                <w:rFonts w:ascii="Lato" w:eastAsia="Times New Roman" w:hAnsi="Lato" w:cs="Times New Roman"/>
                <w:b/>
                <w:bCs/>
                <w:kern w:val="0"/>
                <w:sz w:val="20"/>
                <w:szCs w:val="20"/>
                <w:lang w:eastAsia="es-MX"/>
                <w14:ligatures w14:val="none"/>
              </w:rPr>
            </w:pPr>
            <w:r w:rsidRPr="00B00AC5">
              <w:rPr>
                <w:rFonts w:ascii="Lato" w:eastAsia="Times New Roman" w:hAnsi="Lato" w:cs="Times New Roman"/>
                <w:b/>
                <w:bCs/>
                <w:kern w:val="0"/>
                <w:sz w:val="20"/>
                <w:szCs w:val="20"/>
                <w:lang w:eastAsia="es-MX"/>
                <w14:ligatures w14:val="none"/>
              </w:rPr>
              <w:t>12</w:t>
            </w:r>
            <w:r>
              <w:rPr>
                <w:rFonts w:ascii="Lato" w:eastAsia="Times New Roman" w:hAnsi="Lato" w:cs="Times New Roman"/>
                <w:b/>
                <w:bCs/>
                <w:kern w:val="0"/>
                <w:sz w:val="20"/>
                <w:szCs w:val="20"/>
                <w:lang w:eastAsia="es-MX"/>
                <w14:ligatures w14:val="none"/>
              </w:rPr>
              <w:t>,</w:t>
            </w:r>
            <w:r w:rsidRPr="00B00AC5">
              <w:rPr>
                <w:rFonts w:ascii="Lato" w:eastAsia="Times New Roman" w:hAnsi="Lato" w:cs="Times New Roman"/>
                <w:b/>
                <w:bCs/>
                <w:kern w:val="0"/>
                <w:sz w:val="20"/>
                <w:szCs w:val="20"/>
                <w:lang w:eastAsia="es-MX"/>
                <w14:ligatures w14:val="none"/>
              </w:rPr>
              <w:t>713.77</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EBFE7A" w14:textId="0518B363" w:rsidR="008F668B" w:rsidRPr="008F668B" w:rsidRDefault="00B00AC5" w:rsidP="008F668B">
            <w:pPr>
              <w:spacing w:after="0" w:line="0" w:lineRule="atLeast"/>
              <w:jc w:val="right"/>
              <w:rPr>
                <w:rFonts w:ascii="Lato" w:eastAsia="Times New Roman" w:hAnsi="Lato" w:cs="Times New Roman"/>
                <w:b/>
                <w:bCs/>
                <w:kern w:val="0"/>
                <w:sz w:val="20"/>
                <w:szCs w:val="20"/>
                <w:lang w:eastAsia="es-MX"/>
                <w14:ligatures w14:val="none"/>
              </w:rPr>
            </w:pPr>
            <w:r>
              <w:rPr>
                <w:rFonts w:ascii="Lato" w:eastAsia="Times New Roman" w:hAnsi="Lato" w:cs="Times New Roman"/>
                <w:b/>
                <w:bCs/>
                <w:kern w:val="0"/>
                <w:sz w:val="20"/>
                <w:szCs w:val="20"/>
                <w:lang w:eastAsia="es-MX"/>
                <w14:ligatures w14:val="none"/>
              </w:rPr>
              <w:t>581,716.33</w:t>
            </w:r>
          </w:p>
        </w:tc>
      </w:tr>
      <w:tr w:rsidR="008F668B" w:rsidRPr="008F668B" w14:paraId="4DE8150A" w14:textId="77777777" w:rsidTr="005435A9">
        <w:trPr>
          <w:trHeight w:val="452"/>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B49943"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i/>
                <w:iCs/>
                <w:color w:val="000000"/>
                <w:kern w:val="0"/>
                <w:sz w:val="20"/>
                <w:szCs w:val="20"/>
                <w:lang w:eastAsia="es-MX"/>
                <w14:ligatures w14:val="none"/>
              </w:rPr>
              <w:t>Movimientos de partidas (o rubros) que no afectan al efectivo.</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688F96" w14:textId="0D35F207" w:rsidR="008F668B" w:rsidRPr="008F668B" w:rsidRDefault="008F668B" w:rsidP="008F668B">
            <w:pPr>
              <w:spacing w:after="0" w:line="0" w:lineRule="atLeast"/>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 xml:space="preserve">            </w:t>
            </w:r>
            <w:r w:rsidR="00484DAA">
              <w:rPr>
                <w:rFonts w:ascii="Lato" w:eastAsia="Times New Roman" w:hAnsi="Lato" w:cs="Times New Roman"/>
                <w:color w:val="000000"/>
                <w:kern w:val="0"/>
                <w:sz w:val="20"/>
                <w:szCs w:val="20"/>
                <w:lang w:eastAsia="es-MX"/>
                <w14:ligatures w14:val="none"/>
              </w:rPr>
              <w:t xml:space="preserve">  -</w:t>
            </w:r>
            <w:r w:rsidR="00B00AC5">
              <w:rPr>
                <w:rFonts w:ascii="Lato" w:eastAsia="Times New Roman" w:hAnsi="Lato" w:cs="Times New Roman"/>
                <w:color w:val="000000"/>
                <w:kern w:val="0"/>
                <w:sz w:val="20"/>
                <w:szCs w:val="20"/>
                <w:lang w:eastAsia="es-MX"/>
                <w14:ligatures w14:val="none"/>
              </w:rPr>
              <w:t>436,936.39</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5924DD" w14:textId="63D2018D"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kern w:val="0"/>
                <w:sz w:val="20"/>
                <w:szCs w:val="20"/>
                <w:lang w:eastAsia="es-MX"/>
                <w14:ligatures w14:val="none"/>
              </w:rPr>
              <w:t>-</w:t>
            </w:r>
            <w:r w:rsidR="00B00AC5">
              <w:rPr>
                <w:rFonts w:ascii="Lato" w:eastAsia="Times New Roman" w:hAnsi="Lato" w:cs="Times New Roman"/>
                <w:kern w:val="0"/>
                <w:sz w:val="20"/>
                <w:szCs w:val="20"/>
                <w:lang w:eastAsia="es-MX"/>
                <w14:ligatures w14:val="none"/>
              </w:rPr>
              <w:t>635,041.99</w:t>
            </w:r>
          </w:p>
        </w:tc>
      </w:tr>
      <w:tr w:rsidR="008F668B" w:rsidRPr="008F668B" w14:paraId="406B31BC"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C09E8"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Depreciación</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94EAFD" w14:textId="67B62D48" w:rsidR="008F668B" w:rsidRPr="008F668B" w:rsidRDefault="00484DAA"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07C05B" w14:textId="695C4105" w:rsidR="008F668B" w:rsidRPr="008F668B" w:rsidRDefault="00484DAA" w:rsidP="008F668B">
            <w:pPr>
              <w:spacing w:after="0" w:line="0" w:lineRule="atLeast"/>
              <w:jc w:val="right"/>
              <w:rPr>
                <w:rFonts w:ascii="Lato" w:eastAsia="Times New Roman" w:hAnsi="Lato" w:cs="Times New Roman"/>
                <w:kern w:val="0"/>
                <w:sz w:val="20"/>
                <w:szCs w:val="20"/>
                <w:lang w:eastAsia="es-MX"/>
                <w14:ligatures w14:val="none"/>
              </w:rPr>
            </w:pPr>
            <w:r>
              <w:rPr>
                <w:rFonts w:ascii="Lato" w:eastAsia="Times New Roman" w:hAnsi="Lato" w:cs="Times New Roman"/>
                <w:kern w:val="0"/>
                <w:sz w:val="20"/>
                <w:szCs w:val="20"/>
                <w:lang w:eastAsia="es-MX"/>
                <w14:ligatures w14:val="none"/>
              </w:rPr>
              <w:t>0</w:t>
            </w:r>
          </w:p>
        </w:tc>
      </w:tr>
      <w:tr w:rsidR="008F668B" w:rsidRPr="008F668B" w14:paraId="2184367E"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FC87E"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Amortización</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9B89C0"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06DE1"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r>
      <w:tr w:rsidR="008F668B" w:rsidRPr="008F668B" w14:paraId="4B5B019A" w14:textId="77777777" w:rsidTr="005435A9">
        <w:trPr>
          <w:trHeight w:val="237"/>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2B4D06"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Incrementos en las provisiones</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36C36F"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F45483"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r>
      <w:tr w:rsidR="008F668B" w:rsidRPr="008F668B" w14:paraId="77623EF1"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594CE1" w14:textId="77777777" w:rsidR="008F668B" w:rsidRPr="008F668B" w:rsidRDefault="008F668B" w:rsidP="008F668B">
            <w:pPr>
              <w:spacing w:after="0" w:line="0" w:lineRule="atLeast"/>
              <w:jc w:val="both"/>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 xml:space="preserve">Disminución en las provisiones </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5E74F11" w14:textId="575644F1" w:rsidR="008F668B" w:rsidRPr="008F668B" w:rsidRDefault="00B00AC5" w:rsidP="008F668B">
            <w:pPr>
              <w:spacing w:after="0" w:line="0" w:lineRule="atLeast"/>
              <w:jc w:val="right"/>
              <w:rPr>
                <w:rFonts w:ascii="Lato" w:eastAsia="Times New Roman" w:hAnsi="Lato" w:cs="Times New Roman"/>
                <w:kern w:val="0"/>
                <w:sz w:val="20"/>
                <w:szCs w:val="20"/>
                <w:lang w:eastAsia="es-MX"/>
                <w14:ligatures w14:val="none"/>
              </w:rPr>
            </w:pPr>
            <w:r>
              <w:rPr>
                <w:rFonts w:ascii="Lato" w:eastAsia="Times New Roman" w:hAnsi="Lato" w:cs="Times New Roman"/>
                <w:kern w:val="0"/>
                <w:sz w:val="20"/>
                <w:szCs w:val="20"/>
                <w:lang w:eastAsia="es-MX"/>
                <w14:ligatures w14:val="none"/>
              </w:rPr>
              <w:t>384,237.35</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D13EC7" w14:textId="741AB1CF" w:rsidR="008F668B" w:rsidRPr="008F668B" w:rsidRDefault="00B00AC5" w:rsidP="008F668B">
            <w:pPr>
              <w:spacing w:after="0" w:line="0" w:lineRule="atLeast"/>
              <w:jc w:val="right"/>
              <w:rPr>
                <w:rFonts w:ascii="Lato" w:eastAsia="Times New Roman" w:hAnsi="Lato" w:cs="Times New Roman"/>
                <w:kern w:val="0"/>
                <w:sz w:val="20"/>
                <w:szCs w:val="20"/>
                <w:lang w:eastAsia="es-MX"/>
                <w14:ligatures w14:val="none"/>
              </w:rPr>
            </w:pPr>
            <w:r>
              <w:rPr>
                <w:rFonts w:ascii="Lato" w:eastAsia="Times New Roman" w:hAnsi="Lato" w:cs="Times New Roman"/>
                <w:kern w:val="0"/>
                <w:sz w:val="20"/>
                <w:szCs w:val="20"/>
                <w:lang w:eastAsia="es-MX"/>
                <w14:ligatures w14:val="none"/>
              </w:rPr>
              <w:t>421,982.97</w:t>
            </w:r>
          </w:p>
        </w:tc>
      </w:tr>
      <w:tr w:rsidR="008F668B" w:rsidRPr="008F668B" w14:paraId="0139D0DB" w14:textId="77777777" w:rsidTr="005435A9">
        <w:trPr>
          <w:trHeight w:val="200"/>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59E10" w14:textId="77777777" w:rsidR="008F668B" w:rsidRPr="008F668B" w:rsidRDefault="008F668B" w:rsidP="008F668B">
            <w:pPr>
              <w:spacing w:after="0" w:line="212"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Incremento en inversiones producido por revaluación</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5D7EB0" w14:textId="77777777" w:rsidR="008F668B" w:rsidRPr="008F668B" w:rsidRDefault="008F668B" w:rsidP="008F668B">
            <w:pPr>
              <w:spacing w:after="0" w:line="212"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D20C96" w14:textId="77777777" w:rsidR="008F668B" w:rsidRPr="008F668B" w:rsidRDefault="008F668B" w:rsidP="008F668B">
            <w:pPr>
              <w:spacing w:after="0" w:line="212"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r>
      <w:tr w:rsidR="008F668B" w:rsidRPr="008F668B" w14:paraId="41E5D163" w14:textId="77777777" w:rsidTr="005435A9">
        <w:trPr>
          <w:trHeight w:val="9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0E066D" w14:textId="77777777" w:rsidR="008F668B" w:rsidRPr="008F668B" w:rsidRDefault="008F668B" w:rsidP="008F668B">
            <w:pPr>
              <w:spacing w:after="0" w:line="102"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Ganancia/pérdida en venta de propiedad, planta y equipo</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9452A" w14:textId="77777777" w:rsidR="008F668B" w:rsidRPr="008F668B" w:rsidRDefault="008F668B" w:rsidP="008F668B">
            <w:pPr>
              <w:spacing w:after="0" w:line="102"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7F18C3" w14:textId="77777777" w:rsidR="008F668B" w:rsidRPr="008F668B" w:rsidRDefault="008F668B" w:rsidP="008F668B">
            <w:pPr>
              <w:spacing w:after="0" w:line="102"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r>
      <w:tr w:rsidR="008F668B" w:rsidRPr="008F668B" w14:paraId="711C3C60" w14:textId="77777777" w:rsidTr="005435A9">
        <w:trPr>
          <w:trHeight w:val="237"/>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E8B59"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Incremento en cuentas por cobrar</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549AA4"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BD6017" w14:textId="77777777" w:rsidR="008F668B" w:rsidRPr="008F668B" w:rsidRDefault="008F668B" w:rsidP="008F668B">
            <w:pPr>
              <w:spacing w:after="0" w:line="0" w:lineRule="atLeast"/>
              <w:jc w:val="right"/>
              <w:rPr>
                <w:rFonts w:ascii="Lato" w:eastAsia="Times New Roman" w:hAnsi="Lato" w:cs="Times New Roman"/>
                <w:kern w:val="0"/>
                <w:sz w:val="20"/>
                <w:szCs w:val="20"/>
                <w:lang w:eastAsia="es-MX"/>
                <w14:ligatures w14:val="none"/>
              </w:rPr>
            </w:pPr>
            <w:r w:rsidRPr="008F668B">
              <w:rPr>
                <w:rFonts w:ascii="Lato" w:eastAsia="Times New Roman" w:hAnsi="Lato" w:cs="Times New Roman"/>
                <w:kern w:val="0"/>
                <w:sz w:val="20"/>
                <w:szCs w:val="20"/>
                <w:lang w:eastAsia="es-MX"/>
                <w14:ligatures w14:val="none"/>
              </w:rPr>
              <w:t>0</w:t>
            </w:r>
          </w:p>
        </w:tc>
      </w:tr>
      <w:tr w:rsidR="008F668B" w:rsidRPr="008F668B" w14:paraId="26A4F377"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52FFA" w14:textId="77777777" w:rsidR="008F668B" w:rsidRPr="008F668B" w:rsidRDefault="008F668B" w:rsidP="008F668B">
            <w:pPr>
              <w:spacing w:after="0" w:line="0" w:lineRule="atLeast"/>
              <w:jc w:val="both"/>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Disminución en las cuentas por cobrar</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4E6275" w14:textId="0F8FADB3" w:rsidR="008F668B" w:rsidRPr="008F668B" w:rsidRDefault="00B00AC5"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-52,699.04</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241E24" w14:textId="7A1E5410" w:rsidR="008F668B" w:rsidRPr="008F668B" w:rsidRDefault="00484DAA"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0</w:t>
            </w:r>
          </w:p>
        </w:tc>
      </w:tr>
      <w:tr w:rsidR="008F668B" w:rsidRPr="008F668B" w14:paraId="2336C005"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1CF266" w14:textId="77777777" w:rsidR="008F668B" w:rsidRPr="008F668B" w:rsidRDefault="008F668B" w:rsidP="008F668B">
            <w:pPr>
              <w:spacing w:after="0" w:line="0" w:lineRule="atLeast"/>
              <w:jc w:val="both"/>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Aumento en cuentas por pagar</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8C088C" w14:textId="77777777" w:rsidR="008F668B" w:rsidRPr="008F668B" w:rsidRDefault="008F668B" w:rsidP="008F668B">
            <w:pPr>
              <w:spacing w:after="0" w:line="0" w:lineRule="atLeast"/>
              <w:jc w:val="right"/>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30C65E" w14:textId="77777777" w:rsidR="008F668B" w:rsidRPr="008F668B" w:rsidRDefault="008F668B" w:rsidP="008F668B">
            <w:pPr>
              <w:spacing w:after="0" w:line="0" w:lineRule="atLeast"/>
              <w:jc w:val="right"/>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0</w:t>
            </w:r>
          </w:p>
        </w:tc>
      </w:tr>
      <w:tr w:rsidR="008F668B" w:rsidRPr="008F668B" w14:paraId="0E3FD1A7"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713851" w14:textId="77777777" w:rsidR="008F668B" w:rsidRPr="008F668B" w:rsidRDefault="008F668B" w:rsidP="008F668B">
            <w:pPr>
              <w:spacing w:after="0" w:line="0" w:lineRule="atLeast"/>
              <w:jc w:val="both"/>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 xml:space="preserve">Reintegro por fondos de ejercicios anteriores </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8A2D41" w14:textId="35015CDD" w:rsidR="008F668B" w:rsidRPr="008F668B" w:rsidRDefault="00B00AC5"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F6E870" w14:textId="067F6A4E" w:rsidR="008F668B" w:rsidRPr="008F668B" w:rsidRDefault="00B00AC5"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213,059.02</w:t>
            </w:r>
          </w:p>
        </w:tc>
      </w:tr>
      <w:tr w:rsidR="008F668B" w:rsidRPr="008F668B" w14:paraId="1DA7C969" w14:textId="77777777" w:rsidTr="005435A9">
        <w:trPr>
          <w:trHeight w:val="237"/>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5AB9A7" w14:textId="77777777" w:rsidR="008F668B" w:rsidRPr="008F668B" w:rsidRDefault="008F668B" w:rsidP="008F668B">
            <w:pPr>
              <w:spacing w:after="0" w:line="0" w:lineRule="atLeast"/>
              <w:jc w:val="both"/>
              <w:rPr>
                <w:rFonts w:ascii="Lato" w:eastAsia="Times New Roman" w:hAnsi="Lato" w:cs="Times New Roman"/>
                <w:color w:val="000000"/>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 xml:space="preserve">Depuración de saldos de cuentas bancarias </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091082B" w14:textId="10544F72" w:rsidR="008F668B" w:rsidRPr="008F668B" w:rsidRDefault="00B00AC5"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0</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F344EB" w14:textId="29EB3538" w:rsidR="008F668B" w:rsidRPr="008F668B" w:rsidRDefault="00484DAA" w:rsidP="008F668B">
            <w:pPr>
              <w:spacing w:after="0" w:line="0" w:lineRule="atLeast"/>
              <w:jc w:val="right"/>
              <w:rPr>
                <w:rFonts w:ascii="Lato" w:eastAsia="Times New Roman" w:hAnsi="Lato" w:cs="Times New Roman"/>
                <w:color w:val="000000"/>
                <w:kern w:val="0"/>
                <w:sz w:val="20"/>
                <w:szCs w:val="20"/>
                <w:lang w:eastAsia="es-MX"/>
                <w14:ligatures w14:val="none"/>
              </w:rPr>
            </w:pPr>
            <w:r>
              <w:rPr>
                <w:rFonts w:ascii="Lato" w:eastAsia="Times New Roman" w:hAnsi="Lato" w:cs="Times New Roman"/>
                <w:color w:val="000000"/>
                <w:kern w:val="0"/>
                <w:sz w:val="20"/>
                <w:szCs w:val="20"/>
                <w:lang w:eastAsia="es-MX"/>
                <w14:ligatures w14:val="none"/>
              </w:rPr>
              <w:t>0</w:t>
            </w:r>
          </w:p>
        </w:tc>
      </w:tr>
      <w:tr w:rsidR="008F668B" w:rsidRPr="008F668B" w14:paraId="1B942673" w14:textId="77777777" w:rsidTr="005435A9">
        <w:trPr>
          <w:trHeight w:val="226"/>
          <w:jc w:val="center"/>
        </w:trPr>
        <w:tc>
          <w:tcPr>
            <w:tcW w:w="7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6730C" w14:textId="77777777" w:rsidR="008F668B" w:rsidRPr="008F668B" w:rsidRDefault="008F668B" w:rsidP="008F668B">
            <w:pPr>
              <w:spacing w:after="0" w:line="0" w:lineRule="atLeast"/>
              <w:jc w:val="both"/>
              <w:rPr>
                <w:rFonts w:ascii="Lato" w:eastAsia="Times New Roman" w:hAnsi="Lato" w:cs="Times New Roman"/>
                <w:kern w:val="0"/>
                <w:sz w:val="20"/>
                <w:szCs w:val="20"/>
                <w:lang w:eastAsia="es-MX"/>
                <w14:ligatures w14:val="none"/>
              </w:rPr>
            </w:pPr>
            <w:r w:rsidRPr="008F668B">
              <w:rPr>
                <w:rFonts w:ascii="Lato" w:eastAsia="Times New Roman" w:hAnsi="Lato" w:cs="Times New Roman"/>
                <w:color w:val="000000"/>
                <w:kern w:val="0"/>
                <w:sz w:val="20"/>
                <w:szCs w:val="20"/>
                <w:lang w:eastAsia="es-MX"/>
                <w14:ligatures w14:val="none"/>
              </w:rPr>
              <w:t>Flujos de efectivo Netos de las actividades de operación</w:t>
            </w:r>
          </w:p>
        </w:tc>
        <w:tc>
          <w:tcPr>
            <w:tcW w:w="2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D86C26" w14:textId="0EF5BEFF" w:rsidR="008F668B" w:rsidRPr="008F668B" w:rsidRDefault="008F668B" w:rsidP="008F668B">
            <w:pPr>
              <w:spacing w:after="0" w:line="0" w:lineRule="atLeast"/>
              <w:jc w:val="right"/>
              <w:rPr>
                <w:rFonts w:ascii="Lato" w:eastAsia="Times New Roman" w:hAnsi="Lato" w:cs="Times New Roman"/>
                <w:b/>
                <w:bCs/>
                <w:color w:val="000000"/>
                <w:kern w:val="0"/>
                <w:sz w:val="20"/>
                <w:szCs w:val="20"/>
                <w:lang w:eastAsia="es-MX"/>
                <w14:ligatures w14:val="none"/>
              </w:rPr>
            </w:pPr>
            <w:r w:rsidRPr="008F668B">
              <w:rPr>
                <w:rFonts w:ascii="Lato" w:eastAsia="Times New Roman" w:hAnsi="Lato" w:cs="Times New Roman"/>
                <w:b/>
                <w:bCs/>
                <w:color w:val="000000"/>
                <w:kern w:val="0"/>
                <w:sz w:val="20"/>
                <w:szCs w:val="20"/>
                <w:lang w:eastAsia="es-MX"/>
                <w14:ligatures w14:val="none"/>
              </w:rPr>
              <w:t>-</w:t>
            </w:r>
            <w:r w:rsidR="00B00AC5">
              <w:rPr>
                <w:rFonts w:ascii="Lato" w:eastAsia="Times New Roman" w:hAnsi="Lato" w:cs="Times New Roman"/>
                <w:b/>
                <w:bCs/>
                <w:color w:val="000000"/>
                <w:kern w:val="0"/>
                <w:sz w:val="20"/>
                <w:szCs w:val="20"/>
                <w:lang w:eastAsia="es-MX"/>
                <w14:ligatures w14:val="none"/>
              </w:rPr>
              <w:t>424,222.62</w:t>
            </w:r>
          </w:p>
        </w:tc>
        <w:tc>
          <w:tcPr>
            <w:tcW w:w="2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B9D102" w14:textId="3B0E1FA4" w:rsidR="008F668B" w:rsidRPr="008F668B" w:rsidRDefault="00B00AC5" w:rsidP="008F668B">
            <w:pPr>
              <w:spacing w:after="0" w:line="0" w:lineRule="atLeast"/>
              <w:jc w:val="right"/>
              <w:rPr>
                <w:rFonts w:ascii="Lato" w:eastAsia="Times New Roman" w:hAnsi="Lato" w:cs="Times New Roman"/>
                <w:b/>
                <w:bCs/>
                <w:kern w:val="0"/>
                <w:sz w:val="20"/>
                <w:szCs w:val="20"/>
                <w:lang w:eastAsia="es-MX"/>
                <w14:ligatures w14:val="none"/>
              </w:rPr>
            </w:pPr>
            <w:r>
              <w:rPr>
                <w:rFonts w:ascii="Lato" w:eastAsia="Times New Roman" w:hAnsi="Lato" w:cs="Times New Roman"/>
                <w:b/>
                <w:bCs/>
                <w:kern w:val="0"/>
                <w:sz w:val="20"/>
                <w:szCs w:val="20"/>
                <w:lang w:eastAsia="es-MX"/>
                <w14:ligatures w14:val="none"/>
              </w:rPr>
              <w:t>-53,325.66</w:t>
            </w:r>
          </w:p>
        </w:tc>
      </w:tr>
    </w:tbl>
    <w:p w14:paraId="1D93D2C3" w14:textId="77777777" w:rsidR="008F668B" w:rsidRPr="008F668B" w:rsidRDefault="008F668B"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4B09332B" w14:textId="2AFD062A" w:rsidR="008F668B" w:rsidRDefault="008F668B"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47E235BA" w14:textId="4C33EA73"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7EB61B5C" w14:textId="2B44939B"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00DF6C77" w14:textId="1650CBD4"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34A83924" w14:textId="34A4F71A"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37A87A8C" w14:textId="557223BD"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16D1E7C6" w14:textId="0DB54FCE"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7FC34023" w14:textId="008088A9" w:rsidR="006269DE"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5E077E4E" w14:textId="77777777" w:rsidR="006269DE" w:rsidRPr="008F668B" w:rsidRDefault="006269DE" w:rsidP="008F668B">
      <w:pPr>
        <w:tabs>
          <w:tab w:val="left" w:pos="720"/>
        </w:tabs>
        <w:spacing w:after="0" w:line="240" w:lineRule="exact"/>
        <w:jc w:val="both"/>
        <w:rPr>
          <w:rFonts w:ascii="Lato" w:eastAsia="Times New Roman" w:hAnsi="Lato" w:cs="Arial"/>
          <w:b/>
          <w:bCs/>
          <w:kern w:val="0"/>
          <w:sz w:val="20"/>
          <w:szCs w:val="20"/>
          <w:lang w:eastAsia="es-ES"/>
          <w14:ligatures w14:val="none"/>
        </w:rPr>
      </w:pPr>
    </w:p>
    <w:p w14:paraId="3AFCD888" w14:textId="77777777" w:rsidR="008F668B" w:rsidRPr="008F668B" w:rsidRDefault="008F668B" w:rsidP="008F668B">
      <w:pPr>
        <w:tabs>
          <w:tab w:val="left" w:pos="720"/>
        </w:tabs>
        <w:spacing w:after="0" w:line="240" w:lineRule="exact"/>
        <w:ind w:left="288"/>
        <w:jc w:val="both"/>
        <w:rPr>
          <w:rFonts w:ascii="Lato" w:eastAsia="Times New Roman" w:hAnsi="Lato" w:cs="Arial"/>
          <w:b/>
          <w:bCs/>
          <w:kern w:val="0"/>
          <w:sz w:val="20"/>
          <w:szCs w:val="20"/>
          <w:lang w:eastAsia="es-ES"/>
          <w14:ligatures w14:val="none"/>
        </w:rPr>
      </w:pPr>
      <w:r w:rsidRPr="008F668B">
        <w:rPr>
          <w:rFonts w:ascii="Lato" w:eastAsia="Times New Roman" w:hAnsi="Lato" w:cs="Arial"/>
          <w:b/>
          <w:bCs/>
          <w:kern w:val="0"/>
          <w:sz w:val="20"/>
          <w:szCs w:val="20"/>
          <w:lang w:eastAsia="es-ES"/>
          <w14:ligatures w14:val="none"/>
        </w:rPr>
        <w:lastRenderedPageBreak/>
        <w:t>V)</w:t>
      </w:r>
      <w:r w:rsidRPr="008F668B">
        <w:rPr>
          <w:rFonts w:ascii="Lato" w:eastAsia="Times New Roman" w:hAnsi="Lato" w:cs="Arial"/>
          <w:b/>
          <w:bCs/>
          <w:kern w:val="0"/>
          <w:sz w:val="20"/>
          <w:szCs w:val="20"/>
          <w:lang w:eastAsia="es-ES"/>
          <w14:ligatures w14:val="none"/>
        </w:rPr>
        <w:tab/>
        <w:t xml:space="preserve"> La Conciliación entre el saldo final de la cuenta “Efectivo y equivalente” y el resultado acumulado es la que se muestra con todo detalle en el “Estado de Cambios en la Situación Financiera:</w:t>
      </w:r>
    </w:p>
    <w:p w14:paraId="110BA011" w14:textId="77777777" w:rsidR="008F668B" w:rsidRPr="008F668B" w:rsidRDefault="008F668B" w:rsidP="008F668B">
      <w:pPr>
        <w:tabs>
          <w:tab w:val="left" w:pos="720"/>
        </w:tabs>
        <w:spacing w:after="0" w:line="240" w:lineRule="exact"/>
        <w:ind w:left="288"/>
        <w:jc w:val="both"/>
        <w:rPr>
          <w:rFonts w:ascii="Lato" w:eastAsia="Times New Roman" w:hAnsi="Lato" w:cs="Arial"/>
          <w:kern w:val="0"/>
          <w:sz w:val="20"/>
          <w:szCs w:val="20"/>
          <w:lang w:eastAsia="es-ES"/>
          <w14:ligatures w14:val="none"/>
        </w:rPr>
      </w:pPr>
    </w:p>
    <w:tbl>
      <w:tblPr>
        <w:tblpPr w:leftFromText="141" w:rightFromText="141" w:vertAnchor="text" w:horzAnchor="margin" w:tblpXSpec="center"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8F668B" w:rsidRPr="008F668B" w14:paraId="2A624248" w14:textId="77777777" w:rsidTr="005435A9">
        <w:trPr>
          <w:trHeight w:val="1227"/>
        </w:trPr>
        <w:tc>
          <w:tcPr>
            <w:tcW w:w="5000" w:type="pct"/>
            <w:gridSpan w:val="4"/>
            <w:tcBorders>
              <w:top w:val="single" w:sz="6" w:space="0" w:color="auto"/>
              <w:left w:val="single" w:sz="6" w:space="0" w:color="auto"/>
              <w:bottom w:val="nil"/>
              <w:right w:val="single" w:sz="6" w:space="0" w:color="000000"/>
            </w:tcBorders>
            <w:shd w:val="clear" w:color="auto" w:fill="C0C0C0"/>
            <w:noWrap/>
          </w:tcPr>
          <w:p w14:paraId="06086AAB" w14:textId="77777777" w:rsidR="008F668B" w:rsidRPr="008F668B" w:rsidRDefault="008F668B" w:rsidP="008F668B">
            <w:pPr>
              <w:spacing w:after="0" w:line="360" w:lineRule="auto"/>
              <w:jc w:val="center"/>
              <w:rPr>
                <w:rFonts w:ascii="Lato" w:eastAsia="Calibri" w:hAnsi="Lato" w:cs="Arial"/>
                <w:b/>
                <w:kern w:val="0"/>
                <w:sz w:val="20"/>
                <w:szCs w:val="20"/>
                <w:lang w:val="es-ES"/>
                <w14:ligatures w14:val="none"/>
              </w:rPr>
            </w:pPr>
            <w:r w:rsidRPr="008F668B">
              <w:rPr>
                <w:rFonts w:ascii="Lato" w:eastAsia="Calibri" w:hAnsi="Lato" w:cs="Arial"/>
                <w:b/>
                <w:kern w:val="0"/>
                <w:sz w:val="20"/>
                <w:szCs w:val="20"/>
                <w:lang w:val="es-ES"/>
                <w14:ligatures w14:val="none"/>
              </w:rPr>
              <w:t>PARQUE CIENTIFICO Y TECNOLOGICO DE YUCATAN</w:t>
            </w:r>
          </w:p>
          <w:p w14:paraId="0BF0E855" w14:textId="77777777" w:rsidR="008F668B" w:rsidRPr="008F668B" w:rsidRDefault="008F668B" w:rsidP="008F668B">
            <w:pPr>
              <w:spacing w:after="0" w:line="360" w:lineRule="auto"/>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Conciliación entre los Ingresos Presupuestarios y Contables</w:t>
            </w:r>
          </w:p>
          <w:p w14:paraId="340DBFEC" w14:textId="7AB3A238" w:rsidR="008F668B" w:rsidRPr="008F668B" w:rsidRDefault="008F668B" w:rsidP="008F668B">
            <w:pPr>
              <w:spacing w:after="0" w:line="360" w:lineRule="auto"/>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 xml:space="preserve">Correspondiente del 01 de enero </w:t>
            </w:r>
            <w:r w:rsidR="00F67FA2">
              <w:rPr>
                <w:rFonts w:ascii="Lato" w:eastAsia="Times New Roman" w:hAnsi="Lato" w:cs="Times New Roman"/>
                <w:b/>
                <w:kern w:val="0"/>
                <w:sz w:val="20"/>
                <w:szCs w:val="20"/>
                <w:lang w:val="es-ES" w:eastAsia="es-ES"/>
                <w14:ligatures w14:val="none"/>
              </w:rPr>
              <w:t>Al 31 de marzo de 2026</w:t>
            </w:r>
            <w:r w:rsidRPr="008F668B">
              <w:rPr>
                <w:rFonts w:ascii="Lato" w:eastAsia="Times New Roman" w:hAnsi="Lato" w:cs="Times New Roman"/>
                <w:b/>
                <w:kern w:val="0"/>
                <w:sz w:val="20"/>
                <w:szCs w:val="20"/>
                <w:lang w:val="es-ES" w:eastAsia="es-ES"/>
                <w14:ligatures w14:val="none"/>
              </w:rPr>
              <w:t xml:space="preserve">  </w:t>
            </w:r>
          </w:p>
          <w:p w14:paraId="0E889FAC" w14:textId="77777777" w:rsidR="008F668B" w:rsidRPr="008F668B" w:rsidRDefault="008F668B" w:rsidP="008F668B">
            <w:pPr>
              <w:spacing w:after="0" w:line="360" w:lineRule="auto"/>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(Cifras en pesos)</w:t>
            </w:r>
          </w:p>
        </w:tc>
      </w:tr>
      <w:tr w:rsidR="008F668B" w:rsidRPr="008F668B" w14:paraId="416AC8BC"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169591DC" w14:textId="77777777" w:rsidR="008F668B" w:rsidRPr="008F668B" w:rsidRDefault="008F668B" w:rsidP="008F668B">
            <w:pPr>
              <w:spacing w:after="101" w:line="350"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1. Ingresos Presupuestarios</w:t>
            </w:r>
          </w:p>
        </w:tc>
        <w:tc>
          <w:tcPr>
            <w:tcW w:w="872" w:type="pct"/>
            <w:tcBorders>
              <w:top w:val="single" w:sz="6" w:space="0" w:color="auto"/>
              <w:left w:val="single" w:sz="6" w:space="0" w:color="auto"/>
              <w:bottom w:val="nil"/>
              <w:right w:val="single" w:sz="6" w:space="0" w:color="auto"/>
            </w:tcBorders>
          </w:tcPr>
          <w:p w14:paraId="03096643"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1AA4DACE" w14:textId="0E671338" w:rsidR="008F668B" w:rsidRPr="008F668B" w:rsidRDefault="008F668B" w:rsidP="008F668B">
            <w:pPr>
              <w:spacing w:after="101" w:line="350"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 xml:space="preserve">$          </w:t>
            </w:r>
            <w:r w:rsidR="00B00AC5">
              <w:rPr>
                <w:rFonts w:ascii="Lato" w:eastAsia="Times New Roman" w:hAnsi="Lato" w:cs="Times New Roman"/>
                <w:b/>
                <w:kern w:val="0"/>
                <w:sz w:val="20"/>
                <w:szCs w:val="20"/>
                <w:lang w:val="es-ES" w:eastAsia="es-ES"/>
                <w14:ligatures w14:val="none"/>
              </w:rPr>
              <w:t>3,056,733.90</w:t>
            </w:r>
          </w:p>
        </w:tc>
      </w:tr>
      <w:tr w:rsidR="008F668B" w:rsidRPr="008F668B" w14:paraId="2B10952F"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38A3B21C" w14:textId="77777777" w:rsidR="008F668B" w:rsidRPr="008F668B" w:rsidRDefault="008F668B" w:rsidP="008F668B">
            <w:pPr>
              <w:spacing w:after="101" w:line="350"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7AF49F87"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single" w:sz="6" w:space="0" w:color="auto"/>
              <w:left w:val="single" w:sz="6" w:space="0" w:color="auto"/>
              <w:bottom w:val="single" w:sz="6" w:space="0" w:color="auto"/>
              <w:right w:val="single" w:sz="6" w:space="0" w:color="auto"/>
            </w:tcBorders>
            <w:hideMark/>
          </w:tcPr>
          <w:p w14:paraId="15990990"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 xml:space="preserve">                   0.00</w:t>
            </w:r>
          </w:p>
        </w:tc>
      </w:tr>
      <w:tr w:rsidR="008F668B" w:rsidRPr="008F668B" w14:paraId="461ABEF0"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tcPr>
          <w:p w14:paraId="3637E492"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 xml:space="preserve">          </w:t>
            </w:r>
            <w:r w:rsidRPr="008F668B">
              <w:rPr>
                <w:rFonts w:ascii="Lato" w:eastAsia="Times New Roman" w:hAnsi="Lato" w:cs="Times New Roman"/>
                <w:kern w:val="0"/>
                <w:sz w:val="20"/>
                <w:szCs w:val="20"/>
                <w:lang w:val="es-ES" w:eastAsia="es-ES"/>
                <w14:ligatures w14:val="none"/>
              </w:rPr>
              <w:t>Ingresos financieros</w:t>
            </w:r>
          </w:p>
        </w:tc>
        <w:tc>
          <w:tcPr>
            <w:tcW w:w="872" w:type="pct"/>
            <w:tcBorders>
              <w:top w:val="single" w:sz="6" w:space="0" w:color="auto"/>
              <w:left w:val="single" w:sz="6" w:space="0" w:color="auto"/>
              <w:bottom w:val="single" w:sz="6" w:space="0" w:color="auto"/>
              <w:right w:val="single" w:sz="6" w:space="0" w:color="auto"/>
            </w:tcBorders>
          </w:tcPr>
          <w:p w14:paraId="19488D3B"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single" w:sz="6" w:space="0" w:color="auto"/>
              <w:left w:val="single" w:sz="6" w:space="0" w:color="auto"/>
              <w:bottom w:val="single" w:sz="6" w:space="0" w:color="auto"/>
              <w:right w:val="single" w:sz="6" w:space="0" w:color="auto"/>
            </w:tcBorders>
          </w:tcPr>
          <w:p w14:paraId="0F5EE242"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5722788E" w14:textId="77777777" w:rsidTr="005435A9">
        <w:trPr>
          <w:trHeight w:val="17"/>
        </w:trPr>
        <w:tc>
          <w:tcPr>
            <w:tcW w:w="154" w:type="pct"/>
            <w:tcBorders>
              <w:top w:val="single" w:sz="6" w:space="0" w:color="auto"/>
              <w:left w:val="single" w:sz="6" w:space="0" w:color="auto"/>
              <w:bottom w:val="single" w:sz="6" w:space="0" w:color="auto"/>
              <w:right w:val="nil"/>
            </w:tcBorders>
          </w:tcPr>
          <w:p w14:paraId="0B1BE98A"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48DAF945"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14:paraId="1399B75E"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single" w:sz="6" w:space="0" w:color="auto"/>
              <w:left w:val="single" w:sz="6" w:space="0" w:color="auto"/>
              <w:bottom w:val="nil"/>
              <w:right w:val="nil"/>
            </w:tcBorders>
          </w:tcPr>
          <w:p w14:paraId="0B1C48D3"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4D04A464" w14:textId="77777777" w:rsidTr="005435A9">
        <w:trPr>
          <w:trHeight w:val="17"/>
        </w:trPr>
        <w:tc>
          <w:tcPr>
            <w:tcW w:w="154" w:type="pct"/>
            <w:tcBorders>
              <w:top w:val="single" w:sz="6" w:space="0" w:color="auto"/>
              <w:left w:val="single" w:sz="6" w:space="0" w:color="auto"/>
              <w:bottom w:val="single" w:sz="6" w:space="0" w:color="auto"/>
              <w:right w:val="nil"/>
            </w:tcBorders>
          </w:tcPr>
          <w:p w14:paraId="6077B860"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6BE91E14"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Disminución del exceso de estimaciones por pérdida o deterioro u obsolescencia</w:t>
            </w:r>
          </w:p>
        </w:tc>
        <w:tc>
          <w:tcPr>
            <w:tcW w:w="872" w:type="pct"/>
            <w:tcBorders>
              <w:top w:val="single" w:sz="6" w:space="0" w:color="auto"/>
              <w:left w:val="single" w:sz="6" w:space="0" w:color="auto"/>
              <w:bottom w:val="single" w:sz="6" w:space="0" w:color="auto"/>
              <w:right w:val="single" w:sz="6" w:space="0" w:color="auto"/>
            </w:tcBorders>
            <w:hideMark/>
          </w:tcPr>
          <w:p w14:paraId="6933D1FC"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040B9FF8"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322B2866" w14:textId="77777777" w:rsidTr="005435A9">
        <w:trPr>
          <w:trHeight w:val="17"/>
        </w:trPr>
        <w:tc>
          <w:tcPr>
            <w:tcW w:w="154" w:type="pct"/>
            <w:tcBorders>
              <w:top w:val="single" w:sz="6" w:space="0" w:color="auto"/>
              <w:left w:val="single" w:sz="6" w:space="0" w:color="auto"/>
              <w:bottom w:val="single" w:sz="6" w:space="0" w:color="auto"/>
              <w:right w:val="nil"/>
            </w:tcBorders>
          </w:tcPr>
          <w:p w14:paraId="46236C1D"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57F781EE"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Disminución del exceso de provisiones</w:t>
            </w:r>
          </w:p>
        </w:tc>
        <w:tc>
          <w:tcPr>
            <w:tcW w:w="872" w:type="pct"/>
            <w:tcBorders>
              <w:top w:val="single" w:sz="6" w:space="0" w:color="auto"/>
              <w:left w:val="single" w:sz="6" w:space="0" w:color="auto"/>
              <w:bottom w:val="single" w:sz="6" w:space="0" w:color="auto"/>
              <w:right w:val="single" w:sz="6" w:space="0" w:color="auto"/>
            </w:tcBorders>
            <w:hideMark/>
          </w:tcPr>
          <w:p w14:paraId="4D4068CB"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3B010BB6"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5BDE7808" w14:textId="77777777" w:rsidTr="005435A9">
        <w:trPr>
          <w:trHeight w:val="17"/>
        </w:trPr>
        <w:tc>
          <w:tcPr>
            <w:tcW w:w="154" w:type="pct"/>
            <w:tcBorders>
              <w:top w:val="single" w:sz="6" w:space="0" w:color="auto"/>
              <w:left w:val="single" w:sz="6" w:space="0" w:color="auto"/>
              <w:bottom w:val="single" w:sz="6" w:space="0" w:color="auto"/>
              <w:right w:val="nil"/>
            </w:tcBorders>
          </w:tcPr>
          <w:p w14:paraId="3CB99E62"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37FDDA76"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14:paraId="20B2B7F0"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03472837"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4574962E"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00AFB1A4"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14:paraId="6F3E85D1"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4CA08755"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17DBCF18"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24B2356F" w14:textId="77777777" w:rsidR="008F668B" w:rsidRPr="008F668B" w:rsidRDefault="008F668B" w:rsidP="008F668B">
            <w:pPr>
              <w:spacing w:after="101" w:line="350"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14:paraId="63B8AB2E"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c>
          <w:tcPr>
            <w:tcW w:w="1231" w:type="pct"/>
            <w:tcBorders>
              <w:top w:val="single" w:sz="6" w:space="0" w:color="auto"/>
              <w:left w:val="single" w:sz="6" w:space="0" w:color="auto"/>
              <w:bottom w:val="single" w:sz="6" w:space="0" w:color="auto"/>
              <w:right w:val="single" w:sz="6" w:space="0" w:color="auto"/>
            </w:tcBorders>
            <w:hideMark/>
          </w:tcPr>
          <w:p w14:paraId="3E8BE4F8"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 xml:space="preserve">                  0.00</w:t>
            </w:r>
          </w:p>
        </w:tc>
      </w:tr>
      <w:tr w:rsidR="008F668B" w:rsidRPr="008F668B" w14:paraId="7AC58A4E" w14:textId="77777777" w:rsidTr="005435A9">
        <w:trPr>
          <w:trHeight w:val="17"/>
        </w:trPr>
        <w:tc>
          <w:tcPr>
            <w:tcW w:w="154" w:type="pct"/>
            <w:tcBorders>
              <w:top w:val="single" w:sz="6" w:space="0" w:color="auto"/>
              <w:left w:val="single" w:sz="6" w:space="0" w:color="auto"/>
              <w:bottom w:val="single" w:sz="6" w:space="0" w:color="auto"/>
              <w:right w:val="nil"/>
            </w:tcBorders>
          </w:tcPr>
          <w:p w14:paraId="66A48CC1"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51B8BB6D"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Productos de capital</w:t>
            </w:r>
          </w:p>
        </w:tc>
        <w:tc>
          <w:tcPr>
            <w:tcW w:w="872" w:type="pct"/>
            <w:tcBorders>
              <w:top w:val="single" w:sz="6" w:space="0" w:color="auto"/>
              <w:left w:val="single" w:sz="6" w:space="0" w:color="auto"/>
              <w:bottom w:val="single" w:sz="6" w:space="0" w:color="auto"/>
              <w:right w:val="single" w:sz="6" w:space="0" w:color="auto"/>
            </w:tcBorders>
            <w:hideMark/>
          </w:tcPr>
          <w:p w14:paraId="36FB3358"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single" w:sz="6" w:space="0" w:color="auto"/>
              <w:left w:val="single" w:sz="6" w:space="0" w:color="auto"/>
              <w:bottom w:val="nil"/>
              <w:right w:val="nil"/>
            </w:tcBorders>
          </w:tcPr>
          <w:p w14:paraId="5DED7C47"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54500257" w14:textId="77777777" w:rsidTr="005435A9">
        <w:trPr>
          <w:trHeight w:val="17"/>
        </w:trPr>
        <w:tc>
          <w:tcPr>
            <w:tcW w:w="154" w:type="pct"/>
            <w:tcBorders>
              <w:top w:val="single" w:sz="6" w:space="0" w:color="auto"/>
              <w:left w:val="single" w:sz="6" w:space="0" w:color="auto"/>
              <w:bottom w:val="single" w:sz="6" w:space="0" w:color="auto"/>
              <w:right w:val="nil"/>
            </w:tcBorders>
          </w:tcPr>
          <w:p w14:paraId="0757BC5D"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4BE1F029"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14:paraId="35C72D76"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3527D62B"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r>
      <w:tr w:rsidR="008F668B" w:rsidRPr="008F668B" w14:paraId="34EE8619" w14:textId="77777777" w:rsidTr="005435A9">
        <w:trPr>
          <w:trHeight w:val="17"/>
        </w:trPr>
        <w:tc>
          <w:tcPr>
            <w:tcW w:w="154" w:type="pct"/>
            <w:tcBorders>
              <w:top w:val="single" w:sz="6" w:space="0" w:color="auto"/>
              <w:left w:val="single" w:sz="6" w:space="0" w:color="auto"/>
              <w:bottom w:val="single" w:sz="6" w:space="0" w:color="auto"/>
              <w:right w:val="nil"/>
            </w:tcBorders>
          </w:tcPr>
          <w:p w14:paraId="1C76B1D4"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p w14:paraId="1090CCEA"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2743" w:type="pct"/>
            <w:tcBorders>
              <w:top w:val="single" w:sz="6" w:space="0" w:color="auto"/>
              <w:left w:val="nil"/>
              <w:bottom w:val="single" w:sz="6" w:space="0" w:color="auto"/>
              <w:right w:val="single" w:sz="6" w:space="0" w:color="auto"/>
            </w:tcBorders>
            <w:hideMark/>
          </w:tcPr>
          <w:p w14:paraId="1E11D7A5"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Ingresos derivados de financiamientos</w:t>
            </w:r>
          </w:p>
        </w:tc>
        <w:tc>
          <w:tcPr>
            <w:tcW w:w="872" w:type="pct"/>
            <w:tcBorders>
              <w:top w:val="single" w:sz="6" w:space="0" w:color="auto"/>
              <w:left w:val="single" w:sz="6" w:space="0" w:color="auto"/>
              <w:bottom w:val="single" w:sz="6" w:space="0" w:color="auto"/>
              <w:right w:val="single" w:sz="6" w:space="0" w:color="auto"/>
            </w:tcBorders>
            <w:hideMark/>
          </w:tcPr>
          <w:p w14:paraId="2D8A95FB"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38A88B23"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567426A7" w14:textId="77777777" w:rsidTr="005435A9">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14:paraId="3D9B3264"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14:paraId="05E900D8"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c>
          <w:tcPr>
            <w:tcW w:w="1231" w:type="pct"/>
            <w:tcBorders>
              <w:top w:val="nil"/>
              <w:left w:val="single" w:sz="6" w:space="0" w:color="auto"/>
              <w:bottom w:val="nil"/>
              <w:right w:val="nil"/>
            </w:tcBorders>
          </w:tcPr>
          <w:p w14:paraId="56D22221" w14:textId="77777777" w:rsidR="008F668B" w:rsidRPr="008F668B" w:rsidRDefault="008F668B" w:rsidP="008F668B">
            <w:pPr>
              <w:spacing w:after="101" w:line="350" w:lineRule="exact"/>
              <w:jc w:val="center"/>
              <w:rPr>
                <w:rFonts w:ascii="Lato" w:eastAsia="Times New Roman" w:hAnsi="Lato" w:cs="Times New Roman"/>
                <w:kern w:val="0"/>
                <w:sz w:val="20"/>
                <w:szCs w:val="20"/>
                <w:lang w:val="es-ES" w:eastAsia="es-ES"/>
                <w14:ligatures w14:val="none"/>
              </w:rPr>
            </w:pPr>
          </w:p>
        </w:tc>
      </w:tr>
      <w:tr w:rsidR="008F668B" w:rsidRPr="008F668B" w14:paraId="59278A3D" w14:textId="77777777" w:rsidTr="005435A9">
        <w:trPr>
          <w:trHeight w:val="564"/>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40FBA644" w14:textId="77777777" w:rsidR="008F668B" w:rsidRPr="008F668B" w:rsidRDefault="008F668B" w:rsidP="008F668B">
            <w:pPr>
              <w:spacing w:after="101" w:line="350"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4. Ingresos Contables (4 = 1 + 2 - 3)</w:t>
            </w:r>
          </w:p>
        </w:tc>
        <w:tc>
          <w:tcPr>
            <w:tcW w:w="872" w:type="pct"/>
            <w:tcBorders>
              <w:top w:val="nil"/>
              <w:left w:val="single" w:sz="6" w:space="0" w:color="auto"/>
              <w:bottom w:val="nil"/>
              <w:right w:val="single" w:sz="6" w:space="0" w:color="auto"/>
            </w:tcBorders>
          </w:tcPr>
          <w:p w14:paraId="11265121"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p w14:paraId="06030AFA" w14:textId="77777777" w:rsidR="008F668B" w:rsidRPr="008F668B" w:rsidRDefault="008F668B" w:rsidP="008F668B">
            <w:pPr>
              <w:spacing w:after="101" w:line="350" w:lineRule="exact"/>
              <w:jc w:val="both"/>
              <w:rPr>
                <w:rFonts w:ascii="Lato" w:eastAsia="Times New Roman" w:hAnsi="Lato" w:cs="Times New Roman"/>
                <w:kern w:val="0"/>
                <w:sz w:val="20"/>
                <w:szCs w:val="20"/>
                <w:lang w:val="es-ES" w:eastAsia="es-ES"/>
                <w14:ligatures w14:val="none"/>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14:paraId="3DC8BDD6" w14:textId="4FDA731F" w:rsidR="008F668B" w:rsidRPr="008F668B" w:rsidRDefault="008F668B" w:rsidP="008F668B">
            <w:pPr>
              <w:spacing w:after="101" w:line="350"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 xml:space="preserve">$          </w:t>
            </w:r>
            <w:r w:rsidR="00B00AC5">
              <w:rPr>
                <w:rFonts w:ascii="Lato" w:eastAsia="Times New Roman" w:hAnsi="Lato" w:cs="Times New Roman"/>
                <w:b/>
                <w:kern w:val="0"/>
                <w:sz w:val="20"/>
                <w:szCs w:val="20"/>
                <w:lang w:val="es-ES" w:eastAsia="es-ES"/>
                <w14:ligatures w14:val="none"/>
              </w:rPr>
              <w:t>3,056,733.90</w:t>
            </w:r>
          </w:p>
        </w:tc>
      </w:tr>
    </w:tbl>
    <w:p w14:paraId="76060E07" w14:textId="77777777" w:rsidR="008F668B" w:rsidRPr="008F668B" w:rsidRDefault="008F668B" w:rsidP="008F668B">
      <w:pPr>
        <w:tabs>
          <w:tab w:val="left" w:pos="720"/>
        </w:tabs>
        <w:spacing w:after="0" w:line="240" w:lineRule="exact"/>
        <w:jc w:val="both"/>
        <w:rPr>
          <w:rFonts w:ascii="Lato" w:eastAsia="Times New Roman" w:hAnsi="Lato" w:cs="Arial"/>
          <w:kern w:val="0"/>
          <w:sz w:val="20"/>
          <w:szCs w:val="20"/>
          <w:lang w:eastAsia="es-ES"/>
          <w14:ligatures w14:val="none"/>
        </w:rPr>
      </w:pPr>
    </w:p>
    <w:tbl>
      <w:tblPr>
        <w:tblpPr w:leftFromText="141" w:rightFromText="141" w:vertAnchor="text" w:horzAnchor="margin" w:tblpY="942"/>
        <w:tblW w:w="5000" w:type="pct"/>
        <w:tblCellMar>
          <w:left w:w="43" w:type="dxa"/>
          <w:right w:w="43" w:type="dxa"/>
        </w:tblCellMar>
        <w:tblLook w:val="04A0" w:firstRow="1" w:lastRow="0" w:firstColumn="1" w:lastColumn="0" w:noHBand="0" w:noVBand="1"/>
      </w:tblPr>
      <w:tblGrid>
        <w:gridCol w:w="403"/>
        <w:gridCol w:w="7440"/>
        <w:gridCol w:w="2370"/>
        <w:gridCol w:w="3343"/>
      </w:tblGrid>
      <w:tr w:rsidR="008F668B" w:rsidRPr="008F668B" w14:paraId="771AB61A" w14:textId="77777777" w:rsidTr="005435A9">
        <w:trPr>
          <w:trHeight w:val="20"/>
        </w:trPr>
        <w:tc>
          <w:tcPr>
            <w:tcW w:w="5000" w:type="pct"/>
            <w:gridSpan w:val="4"/>
            <w:tcBorders>
              <w:top w:val="single" w:sz="6" w:space="0" w:color="auto"/>
              <w:left w:val="single" w:sz="6" w:space="0" w:color="auto"/>
              <w:bottom w:val="nil"/>
              <w:right w:val="single" w:sz="6" w:space="0" w:color="000000"/>
            </w:tcBorders>
            <w:shd w:val="clear" w:color="auto" w:fill="C0C0C0"/>
            <w:noWrap/>
            <w:vAlign w:val="center"/>
            <w:hideMark/>
          </w:tcPr>
          <w:p w14:paraId="61551FD2" w14:textId="77777777" w:rsidR="008F668B" w:rsidRPr="008F668B" w:rsidRDefault="008F668B" w:rsidP="008F668B">
            <w:pPr>
              <w:spacing w:after="0" w:line="360" w:lineRule="auto"/>
              <w:jc w:val="center"/>
              <w:rPr>
                <w:rFonts w:ascii="Lato" w:eastAsia="Calibri" w:hAnsi="Lato" w:cs="Arial"/>
                <w:b/>
                <w:kern w:val="0"/>
                <w:sz w:val="20"/>
                <w:szCs w:val="20"/>
                <w:lang w:val="es-ES"/>
                <w14:ligatures w14:val="none"/>
              </w:rPr>
            </w:pPr>
            <w:r w:rsidRPr="008F668B">
              <w:rPr>
                <w:rFonts w:ascii="Lato" w:eastAsia="Calibri" w:hAnsi="Lato" w:cs="Arial"/>
                <w:b/>
                <w:kern w:val="0"/>
                <w:sz w:val="20"/>
                <w:szCs w:val="20"/>
                <w:lang w:val="es-ES"/>
                <w14:ligatures w14:val="none"/>
              </w:rPr>
              <w:t>PARQUE CIENTIFICO Y TECNOLOGICO DE YUCATAN</w:t>
            </w:r>
          </w:p>
          <w:p w14:paraId="19B2B01B" w14:textId="77777777" w:rsidR="008F668B" w:rsidRPr="008F668B" w:rsidRDefault="008F668B" w:rsidP="008F668B">
            <w:pPr>
              <w:spacing w:after="101" w:line="254" w:lineRule="exact"/>
              <w:jc w:val="center"/>
              <w:rPr>
                <w:rFonts w:ascii="Lato" w:eastAsia="Times New Roman" w:hAnsi="Lato" w:cs="Times New Roman"/>
                <w:b/>
                <w:kern w:val="0"/>
                <w:sz w:val="20"/>
                <w:szCs w:val="20"/>
                <w:lang w:val="es-ES" w:eastAsia="es-ES"/>
                <w14:ligatures w14:val="none"/>
              </w:rPr>
            </w:pPr>
          </w:p>
        </w:tc>
      </w:tr>
      <w:tr w:rsidR="008F668B" w:rsidRPr="008F668B" w14:paraId="74AFB650" w14:textId="77777777" w:rsidTr="005435A9">
        <w:trPr>
          <w:trHeight w:val="20"/>
        </w:trPr>
        <w:tc>
          <w:tcPr>
            <w:tcW w:w="5000" w:type="pct"/>
            <w:gridSpan w:val="4"/>
            <w:tcBorders>
              <w:top w:val="nil"/>
              <w:left w:val="single" w:sz="6" w:space="0" w:color="auto"/>
              <w:bottom w:val="nil"/>
              <w:right w:val="single" w:sz="6" w:space="0" w:color="000000"/>
            </w:tcBorders>
            <w:shd w:val="clear" w:color="auto" w:fill="C0C0C0"/>
            <w:vAlign w:val="center"/>
            <w:hideMark/>
          </w:tcPr>
          <w:p w14:paraId="56C8E96C" w14:textId="77777777" w:rsidR="008F668B" w:rsidRPr="008F668B" w:rsidRDefault="008F668B" w:rsidP="008F668B">
            <w:pPr>
              <w:spacing w:after="101" w:line="254"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Conciliación entre los Egresos Presupuestarios y los Gastos Contables</w:t>
            </w:r>
          </w:p>
        </w:tc>
      </w:tr>
      <w:tr w:rsidR="008F668B" w:rsidRPr="008F668B" w14:paraId="48B6C0C4" w14:textId="77777777" w:rsidTr="005435A9">
        <w:trPr>
          <w:trHeight w:val="20"/>
        </w:trPr>
        <w:tc>
          <w:tcPr>
            <w:tcW w:w="5000" w:type="pct"/>
            <w:gridSpan w:val="4"/>
            <w:tcBorders>
              <w:top w:val="nil"/>
              <w:left w:val="single" w:sz="6" w:space="0" w:color="auto"/>
              <w:bottom w:val="single" w:sz="6" w:space="0" w:color="auto"/>
              <w:right w:val="single" w:sz="6" w:space="0" w:color="000000"/>
            </w:tcBorders>
            <w:shd w:val="clear" w:color="auto" w:fill="C0C0C0"/>
            <w:vAlign w:val="center"/>
            <w:hideMark/>
          </w:tcPr>
          <w:p w14:paraId="13F2125A" w14:textId="71C259D8" w:rsidR="008F668B" w:rsidRPr="008F668B" w:rsidRDefault="008F668B" w:rsidP="008F668B">
            <w:pPr>
              <w:spacing w:after="0" w:line="360" w:lineRule="auto"/>
              <w:jc w:val="center"/>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val="es-ES" w:eastAsia="es-ES"/>
                <w14:ligatures w14:val="none"/>
              </w:rPr>
              <w:t xml:space="preserve">Correspondiente del 01  de enero </w:t>
            </w:r>
            <w:r w:rsidR="00F67FA2">
              <w:rPr>
                <w:rFonts w:ascii="Lato" w:eastAsia="Times New Roman" w:hAnsi="Lato" w:cs="Times New Roman"/>
                <w:b/>
                <w:kern w:val="0"/>
                <w:sz w:val="20"/>
                <w:szCs w:val="20"/>
                <w:lang w:val="es-ES" w:eastAsia="es-ES"/>
                <w14:ligatures w14:val="none"/>
              </w:rPr>
              <w:t>Al 31 de marzo de 2026</w:t>
            </w:r>
            <w:r w:rsidRPr="008F668B">
              <w:rPr>
                <w:rFonts w:ascii="Lato" w:eastAsia="Times New Roman" w:hAnsi="Lato" w:cs="Times New Roman"/>
                <w:b/>
                <w:kern w:val="0"/>
                <w:sz w:val="20"/>
                <w:szCs w:val="20"/>
                <w:lang w:val="es-ES" w:eastAsia="es-ES"/>
                <w14:ligatures w14:val="none"/>
              </w:rPr>
              <w:t xml:space="preserve">  </w:t>
            </w:r>
          </w:p>
        </w:tc>
      </w:tr>
      <w:tr w:rsidR="008F668B" w:rsidRPr="008F668B" w14:paraId="45340917" w14:textId="77777777" w:rsidTr="005435A9">
        <w:trPr>
          <w:trHeight w:val="20"/>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14:paraId="260DF047" w14:textId="77777777" w:rsidR="008F668B" w:rsidRPr="008F668B" w:rsidRDefault="008F668B" w:rsidP="008F668B">
            <w:pPr>
              <w:spacing w:after="101" w:line="254"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1. Total de egresos (presupuestarios)</w:t>
            </w:r>
          </w:p>
        </w:tc>
        <w:tc>
          <w:tcPr>
            <w:tcW w:w="874" w:type="pct"/>
            <w:tcBorders>
              <w:top w:val="single" w:sz="6" w:space="0" w:color="auto"/>
              <w:left w:val="single" w:sz="6" w:space="0" w:color="auto"/>
              <w:bottom w:val="nil"/>
              <w:right w:val="single" w:sz="6" w:space="0" w:color="auto"/>
            </w:tcBorders>
          </w:tcPr>
          <w:p w14:paraId="7FC79BCC"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1233" w:type="pct"/>
            <w:tcBorders>
              <w:top w:val="single" w:sz="4" w:space="0" w:color="auto"/>
              <w:left w:val="nil"/>
              <w:bottom w:val="single" w:sz="4" w:space="0" w:color="auto"/>
              <w:right w:val="single" w:sz="4" w:space="0" w:color="auto"/>
            </w:tcBorders>
            <w:shd w:val="clear" w:color="auto" w:fill="BFBFBF" w:themeFill="background1" w:themeFillShade="BF"/>
            <w:hideMark/>
          </w:tcPr>
          <w:p w14:paraId="27B0D04E" w14:textId="337C39D0" w:rsidR="008F668B" w:rsidRPr="008F668B" w:rsidRDefault="008F668B" w:rsidP="008F668B">
            <w:pPr>
              <w:spacing w:after="200" w:line="276" w:lineRule="auto"/>
              <w:jc w:val="center"/>
              <w:rPr>
                <w:rFonts w:ascii="Lato" w:eastAsia="Calibri" w:hAnsi="Lato" w:cs="Times New Roman"/>
                <w:b/>
                <w:bCs/>
                <w:color w:val="000000"/>
                <w:kern w:val="0"/>
                <w:sz w:val="20"/>
                <w:szCs w:val="20"/>
                <w:lang w:val="es-ES"/>
                <w14:ligatures w14:val="none"/>
              </w:rPr>
            </w:pPr>
            <w:r w:rsidRPr="008F668B">
              <w:rPr>
                <w:rFonts w:ascii="Lato" w:eastAsia="Calibri" w:hAnsi="Lato" w:cs="Times New Roman"/>
                <w:b/>
                <w:bCs/>
                <w:color w:val="000000"/>
                <w:kern w:val="0"/>
                <w:sz w:val="20"/>
                <w:szCs w:val="20"/>
                <w:lang w:val="es-ES"/>
                <w14:ligatures w14:val="none"/>
              </w:rPr>
              <w:t xml:space="preserve">$        </w:t>
            </w:r>
            <w:r w:rsidR="00B00AC5">
              <w:rPr>
                <w:rFonts w:ascii="Lato" w:eastAsia="Calibri" w:hAnsi="Lato" w:cs="Times New Roman"/>
                <w:b/>
                <w:bCs/>
                <w:color w:val="000000"/>
                <w:kern w:val="0"/>
                <w:sz w:val="20"/>
                <w:szCs w:val="20"/>
                <w:lang w:val="es-ES"/>
                <w14:ligatures w14:val="none"/>
              </w:rPr>
              <w:t>3,047,242.61</w:t>
            </w:r>
          </w:p>
        </w:tc>
      </w:tr>
      <w:tr w:rsidR="008F668B" w:rsidRPr="008F668B" w14:paraId="23C47853" w14:textId="77777777" w:rsidTr="005435A9">
        <w:trPr>
          <w:gridAfter w:val="1"/>
          <w:wAfter w:w="1233" w:type="pct"/>
          <w:trHeight w:val="235"/>
        </w:trPr>
        <w:tc>
          <w:tcPr>
            <w:tcW w:w="2893" w:type="pct"/>
            <w:gridSpan w:val="2"/>
            <w:tcBorders>
              <w:top w:val="single" w:sz="6" w:space="0" w:color="auto"/>
              <w:left w:val="nil"/>
              <w:bottom w:val="single" w:sz="6" w:space="0" w:color="auto"/>
              <w:right w:val="nil"/>
            </w:tcBorders>
          </w:tcPr>
          <w:p w14:paraId="784D9F81"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874" w:type="pct"/>
            <w:tcBorders>
              <w:top w:val="single" w:sz="6" w:space="0" w:color="auto"/>
              <w:left w:val="nil"/>
              <w:bottom w:val="single" w:sz="6" w:space="0" w:color="auto"/>
              <w:right w:val="nil"/>
            </w:tcBorders>
          </w:tcPr>
          <w:p w14:paraId="54ED0422"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r>
      <w:tr w:rsidR="008F668B" w:rsidRPr="008F668B" w14:paraId="13750B00" w14:textId="77777777" w:rsidTr="005435A9">
        <w:trPr>
          <w:trHeight w:val="581"/>
        </w:trPr>
        <w:tc>
          <w:tcPr>
            <w:tcW w:w="2893" w:type="pct"/>
            <w:gridSpan w:val="2"/>
            <w:tcBorders>
              <w:top w:val="single" w:sz="6" w:space="0" w:color="auto"/>
              <w:left w:val="single" w:sz="6" w:space="0" w:color="auto"/>
              <w:bottom w:val="single" w:sz="6" w:space="0" w:color="auto"/>
              <w:right w:val="single" w:sz="6" w:space="0" w:color="auto"/>
            </w:tcBorders>
            <w:hideMark/>
          </w:tcPr>
          <w:p w14:paraId="4348D82D" w14:textId="77777777" w:rsidR="008F668B" w:rsidRPr="008F668B" w:rsidRDefault="008F668B" w:rsidP="008F668B">
            <w:pPr>
              <w:spacing w:after="101" w:line="254"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14:paraId="5C9A0FE3"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1233" w:type="pct"/>
            <w:tcBorders>
              <w:top w:val="single" w:sz="4" w:space="0" w:color="auto"/>
              <w:left w:val="nil"/>
              <w:bottom w:val="single" w:sz="4" w:space="0" w:color="auto"/>
              <w:right w:val="single" w:sz="4" w:space="0" w:color="auto"/>
            </w:tcBorders>
            <w:hideMark/>
          </w:tcPr>
          <w:p w14:paraId="1D6053A1" w14:textId="68D56966" w:rsidR="008F668B" w:rsidRPr="008F668B" w:rsidRDefault="008F668B" w:rsidP="008F668B">
            <w:pPr>
              <w:spacing w:after="0" w:line="240" w:lineRule="auto"/>
              <w:jc w:val="center"/>
              <w:rPr>
                <w:rFonts w:ascii="Lato" w:eastAsia="Calibri" w:hAnsi="Lato" w:cs="Times New Roman"/>
                <w:kern w:val="0"/>
                <w:sz w:val="20"/>
                <w:szCs w:val="20"/>
                <w:lang w:val="es-ES"/>
                <w14:ligatures w14:val="none"/>
              </w:rPr>
            </w:pPr>
            <w:r w:rsidRPr="008F668B">
              <w:rPr>
                <w:rFonts w:ascii="Lato" w:eastAsia="Calibri" w:hAnsi="Lato" w:cs="Times New Roman"/>
                <w:b/>
                <w:bCs/>
                <w:color w:val="000000"/>
                <w:kern w:val="0"/>
                <w:sz w:val="20"/>
                <w:szCs w:val="20"/>
                <w:lang w:val="es-ES"/>
                <w14:ligatures w14:val="none"/>
              </w:rPr>
              <w:t xml:space="preserve">$         </w:t>
            </w:r>
            <w:r w:rsidR="00484DAA">
              <w:rPr>
                <w:rFonts w:ascii="Lato" w:eastAsia="Calibri" w:hAnsi="Lato" w:cs="Times New Roman"/>
                <w:b/>
                <w:bCs/>
                <w:color w:val="000000"/>
                <w:kern w:val="0"/>
                <w:sz w:val="20"/>
                <w:szCs w:val="20"/>
                <w:lang w:val="es-ES"/>
                <w14:ligatures w14:val="none"/>
              </w:rPr>
              <w:t>3,222.48</w:t>
            </w:r>
          </w:p>
        </w:tc>
      </w:tr>
      <w:tr w:rsidR="008F668B" w:rsidRPr="008F668B" w14:paraId="20A29C51" w14:textId="77777777" w:rsidTr="005435A9">
        <w:trPr>
          <w:gridAfter w:val="1"/>
          <w:wAfter w:w="1233" w:type="pct"/>
          <w:trHeight w:val="500"/>
        </w:trPr>
        <w:tc>
          <w:tcPr>
            <w:tcW w:w="149" w:type="pct"/>
            <w:tcBorders>
              <w:top w:val="single" w:sz="6" w:space="0" w:color="auto"/>
              <w:left w:val="single" w:sz="6" w:space="0" w:color="auto"/>
              <w:bottom w:val="single" w:sz="6" w:space="0" w:color="auto"/>
              <w:right w:val="nil"/>
            </w:tcBorders>
          </w:tcPr>
          <w:p w14:paraId="0C33CBBB"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3A1B7869"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Mobiliario y equipo de administración</w:t>
            </w:r>
          </w:p>
        </w:tc>
        <w:tc>
          <w:tcPr>
            <w:tcW w:w="874" w:type="pct"/>
            <w:tcBorders>
              <w:top w:val="single" w:sz="6" w:space="0" w:color="auto"/>
              <w:left w:val="single" w:sz="6" w:space="0" w:color="auto"/>
              <w:bottom w:val="single" w:sz="6" w:space="0" w:color="auto"/>
              <w:right w:val="single" w:sz="6" w:space="0" w:color="auto"/>
            </w:tcBorders>
            <w:hideMark/>
          </w:tcPr>
          <w:p w14:paraId="4AE725D1" w14:textId="38098E01"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sidRPr="00484DAA">
              <w:rPr>
                <w:rFonts w:ascii="Lato" w:eastAsia="Times New Roman" w:hAnsi="Lato" w:cs="Times New Roman"/>
                <w:kern w:val="0"/>
                <w:sz w:val="20"/>
                <w:szCs w:val="20"/>
                <w:lang w:val="es-ES" w:eastAsia="es-ES"/>
                <w14:ligatures w14:val="none"/>
              </w:rPr>
              <w:t>3,222.48</w:t>
            </w:r>
          </w:p>
        </w:tc>
      </w:tr>
      <w:tr w:rsidR="008F668B" w:rsidRPr="008F668B" w14:paraId="64E41A7F" w14:textId="77777777" w:rsidTr="005435A9">
        <w:trPr>
          <w:gridAfter w:val="1"/>
          <w:wAfter w:w="1233" w:type="pct"/>
          <w:trHeight w:val="322"/>
        </w:trPr>
        <w:tc>
          <w:tcPr>
            <w:tcW w:w="149" w:type="pct"/>
            <w:tcBorders>
              <w:top w:val="single" w:sz="6" w:space="0" w:color="auto"/>
              <w:left w:val="single" w:sz="6" w:space="0" w:color="auto"/>
              <w:bottom w:val="single" w:sz="6" w:space="0" w:color="auto"/>
              <w:right w:val="nil"/>
            </w:tcBorders>
          </w:tcPr>
          <w:p w14:paraId="19539DA7"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37D3DB6C"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Mobiliario y equipo educacional y recreativo</w:t>
            </w:r>
          </w:p>
        </w:tc>
        <w:tc>
          <w:tcPr>
            <w:tcW w:w="874" w:type="pct"/>
            <w:tcBorders>
              <w:top w:val="single" w:sz="6" w:space="0" w:color="auto"/>
              <w:left w:val="single" w:sz="6" w:space="0" w:color="auto"/>
              <w:bottom w:val="single" w:sz="6" w:space="0" w:color="auto"/>
              <w:right w:val="single" w:sz="6" w:space="0" w:color="auto"/>
            </w:tcBorders>
            <w:hideMark/>
          </w:tcPr>
          <w:p w14:paraId="55958A36" w14:textId="703F5F08"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Pr>
                <w:rFonts w:ascii="Lato" w:eastAsia="Times New Roman" w:hAnsi="Lato" w:cs="Times New Roman"/>
                <w:kern w:val="0"/>
                <w:sz w:val="20"/>
                <w:szCs w:val="20"/>
                <w:lang w:val="es-ES" w:eastAsia="es-ES"/>
                <w14:ligatures w14:val="none"/>
              </w:rPr>
              <w:t>00.00</w:t>
            </w:r>
          </w:p>
        </w:tc>
      </w:tr>
      <w:tr w:rsidR="008F668B" w:rsidRPr="008F668B" w14:paraId="528B58E7"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1DD97506"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3A6B1676"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Equipo e instrumental médico y de laboratorio</w:t>
            </w:r>
          </w:p>
        </w:tc>
        <w:tc>
          <w:tcPr>
            <w:tcW w:w="874" w:type="pct"/>
            <w:tcBorders>
              <w:top w:val="single" w:sz="6" w:space="0" w:color="auto"/>
              <w:left w:val="single" w:sz="6" w:space="0" w:color="auto"/>
              <w:bottom w:val="single" w:sz="6" w:space="0" w:color="auto"/>
              <w:right w:val="single" w:sz="6" w:space="0" w:color="auto"/>
            </w:tcBorders>
            <w:hideMark/>
          </w:tcPr>
          <w:p w14:paraId="394977F2"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32AF1A01"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46DE7587"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5F4F8D30"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Vehículos y equipo de transporte</w:t>
            </w:r>
          </w:p>
        </w:tc>
        <w:tc>
          <w:tcPr>
            <w:tcW w:w="874" w:type="pct"/>
            <w:tcBorders>
              <w:top w:val="single" w:sz="6" w:space="0" w:color="auto"/>
              <w:left w:val="single" w:sz="6" w:space="0" w:color="auto"/>
              <w:bottom w:val="single" w:sz="6" w:space="0" w:color="auto"/>
              <w:right w:val="single" w:sz="6" w:space="0" w:color="auto"/>
            </w:tcBorders>
            <w:hideMark/>
          </w:tcPr>
          <w:p w14:paraId="09E85FC7" w14:textId="26A0E6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Pr>
                <w:rFonts w:ascii="Lato" w:eastAsia="Times New Roman" w:hAnsi="Lato" w:cs="Times New Roman"/>
                <w:kern w:val="0"/>
                <w:sz w:val="20"/>
                <w:szCs w:val="20"/>
                <w:lang w:val="es-ES" w:eastAsia="es-ES"/>
                <w14:ligatures w14:val="none"/>
              </w:rPr>
              <w:t>00.00</w:t>
            </w:r>
          </w:p>
        </w:tc>
      </w:tr>
      <w:tr w:rsidR="008F668B" w:rsidRPr="008F668B" w14:paraId="55635067"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0285617F"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51FA0367"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Equipo de defensa y seguridad</w:t>
            </w:r>
          </w:p>
        </w:tc>
        <w:tc>
          <w:tcPr>
            <w:tcW w:w="874" w:type="pct"/>
            <w:tcBorders>
              <w:top w:val="single" w:sz="6" w:space="0" w:color="auto"/>
              <w:left w:val="single" w:sz="6" w:space="0" w:color="auto"/>
              <w:bottom w:val="single" w:sz="6" w:space="0" w:color="auto"/>
              <w:right w:val="single" w:sz="6" w:space="0" w:color="auto"/>
            </w:tcBorders>
            <w:hideMark/>
          </w:tcPr>
          <w:p w14:paraId="7F615E15"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3B5B3C1A"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5E105429"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33799372"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Maquinaria, otros equipos y herramientas</w:t>
            </w:r>
          </w:p>
        </w:tc>
        <w:tc>
          <w:tcPr>
            <w:tcW w:w="874" w:type="pct"/>
            <w:tcBorders>
              <w:top w:val="single" w:sz="6" w:space="0" w:color="auto"/>
              <w:left w:val="single" w:sz="6" w:space="0" w:color="auto"/>
              <w:bottom w:val="single" w:sz="6" w:space="0" w:color="auto"/>
              <w:right w:val="single" w:sz="6" w:space="0" w:color="auto"/>
            </w:tcBorders>
            <w:hideMark/>
          </w:tcPr>
          <w:p w14:paraId="5A1A3B21" w14:textId="516DE87C"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Pr>
                <w:rFonts w:ascii="Lato" w:eastAsia="Times New Roman" w:hAnsi="Lato" w:cs="Times New Roman"/>
                <w:kern w:val="0"/>
                <w:sz w:val="20"/>
                <w:szCs w:val="20"/>
                <w:lang w:val="es-ES" w:eastAsia="es-ES"/>
                <w14:ligatures w14:val="none"/>
              </w:rPr>
              <w:t>00.00</w:t>
            </w:r>
          </w:p>
        </w:tc>
      </w:tr>
      <w:tr w:rsidR="008F668B" w:rsidRPr="008F668B" w14:paraId="5FA8EF0C"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361D867D"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25BD4978"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Activos biológicos</w:t>
            </w:r>
          </w:p>
        </w:tc>
        <w:tc>
          <w:tcPr>
            <w:tcW w:w="874" w:type="pct"/>
            <w:tcBorders>
              <w:top w:val="single" w:sz="6" w:space="0" w:color="auto"/>
              <w:left w:val="single" w:sz="6" w:space="0" w:color="auto"/>
              <w:bottom w:val="single" w:sz="6" w:space="0" w:color="auto"/>
              <w:right w:val="single" w:sz="6" w:space="0" w:color="auto"/>
            </w:tcBorders>
            <w:hideMark/>
          </w:tcPr>
          <w:p w14:paraId="69B85530"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79F2A60E"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EE78CAD"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440CC993"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Bienes inmuebles</w:t>
            </w:r>
          </w:p>
        </w:tc>
        <w:tc>
          <w:tcPr>
            <w:tcW w:w="874" w:type="pct"/>
            <w:tcBorders>
              <w:top w:val="single" w:sz="6" w:space="0" w:color="auto"/>
              <w:left w:val="single" w:sz="6" w:space="0" w:color="auto"/>
              <w:bottom w:val="single" w:sz="6" w:space="0" w:color="auto"/>
              <w:right w:val="single" w:sz="6" w:space="0" w:color="auto"/>
            </w:tcBorders>
            <w:hideMark/>
          </w:tcPr>
          <w:p w14:paraId="399DE8A4"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60D54B2B"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CD9560D"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68C7315F"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Activos intangibles</w:t>
            </w:r>
          </w:p>
        </w:tc>
        <w:tc>
          <w:tcPr>
            <w:tcW w:w="874" w:type="pct"/>
            <w:tcBorders>
              <w:top w:val="single" w:sz="6" w:space="0" w:color="auto"/>
              <w:left w:val="single" w:sz="6" w:space="0" w:color="auto"/>
              <w:bottom w:val="single" w:sz="6" w:space="0" w:color="auto"/>
              <w:right w:val="single" w:sz="6" w:space="0" w:color="auto"/>
            </w:tcBorders>
            <w:hideMark/>
          </w:tcPr>
          <w:p w14:paraId="3CBE0512"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3110E2F7"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1B1A355"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46D3F79A"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Obra pública en bienes propios</w:t>
            </w:r>
          </w:p>
        </w:tc>
        <w:tc>
          <w:tcPr>
            <w:tcW w:w="874" w:type="pct"/>
            <w:tcBorders>
              <w:top w:val="single" w:sz="6" w:space="0" w:color="auto"/>
              <w:left w:val="single" w:sz="6" w:space="0" w:color="auto"/>
              <w:bottom w:val="single" w:sz="6" w:space="0" w:color="auto"/>
              <w:right w:val="single" w:sz="6" w:space="0" w:color="auto"/>
            </w:tcBorders>
            <w:hideMark/>
          </w:tcPr>
          <w:p w14:paraId="4CCEB55F"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015BBB73"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FDFF552"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7DD33196"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Acciones y participaciones de capital</w:t>
            </w:r>
          </w:p>
        </w:tc>
        <w:tc>
          <w:tcPr>
            <w:tcW w:w="874" w:type="pct"/>
            <w:tcBorders>
              <w:top w:val="single" w:sz="6" w:space="0" w:color="auto"/>
              <w:left w:val="single" w:sz="6" w:space="0" w:color="auto"/>
              <w:bottom w:val="single" w:sz="6" w:space="0" w:color="auto"/>
              <w:right w:val="single" w:sz="6" w:space="0" w:color="auto"/>
            </w:tcBorders>
            <w:hideMark/>
          </w:tcPr>
          <w:p w14:paraId="2A224FCA"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0C37EA46"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3732CDB2"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3309F1DE"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Compra de títulos y valores</w:t>
            </w:r>
          </w:p>
        </w:tc>
        <w:tc>
          <w:tcPr>
            <w:tcW w:w="874" w:type="pct"/>
            <w:tcBorders>
              <w:top w:val="single" w:sz="6" w:space="0" w:color="auto"/>
              <w:left w:val="single" w:sz="6" w:space="0" w:color="auto"/>
              <w:bottom w:val="single" w:sz="6" w:space="0" w:color="auto"/>
              <w:right w:val="single" w:sz="6" w:space="0" w:color="auto"/>
            </w:tcBorders>
            <w:hideMark/>
          </w:tcPr>
          <w:p w14:paraId="1F90AC8A"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15C82C6C"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5823457D"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5C2D9FE1"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Inversiones en fideicomisos, mandatos y otros análogos</w:t>
            </w:r>
          </w:p>
        </w:tc>
        <w:tc>
          <w:tcPr>
            <w:tcW w:w="874" w:type="pct"/>
            <w:tcBorders>
              <w:top w:val="single" w:sz="6" w:space="0" w:color="auto"/>
              <w:left w:val="single" w:sz="6" w:space="0" w:color="auto"/>
              <w:bottom w:val="single" w:sz="6" w:space="0" w:color="auto"/>
              <w:right w:val="single" w:sz="6" w:space="0" w:color="auto"/>
            </w:tcBorders>
            <w:hideMark/>
          </w:tcPr>
          <w:p w14:paraId="5D5B61EA"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44B87771"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3B5CD99E"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74154695"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Provisiones para contingencias y otras erogaciones especiales</w:t>
            </w:r>
          </w:p>
        </w:tc>
        <w:tc>
          <w:tcPr>
            <w:tcW w:w="874" w:type="pct"/>
            <w:tcBorders>
              <w:top w:val="single" w:sz="6" w:space="0" w:color="auto"/>
              <w:left w:val="single" w:sz="6" w:space="0" w:color="auto"/>
              <w:bottom w:val="single" w:sz="6" w:space="0" w:color="auto"/>
              <w:right w:val="single" w:sz="6" w:space="0" w:color="auto"/>
            </w:tcBorders>
            <w:hideMark/>
          </w:tcPr>
          <w:p w14:paraId="6F41A734"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7C0BD522"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73CB0623"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4EB74F9F"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Amortización de la deuda publica</w:t>
            </w:r>
          </w:p>
        </w:tc>
        <w:tc>
          <w:tcPr>
            <w:tcW w:w="874" w:type="pct"/>
            <w:tcBorders>
              <w:top w:val="single" w:sz="6" w:space="0" w:color="auto"/>
              <w:left w:val="single" w:sz="6" w:space="0" w:color="auto"/>
              <w:bottom w:val="single" w:sz="6" w:space="0" w:color="auto"/>
              <w:right w:val="single" w:sz="6" w:space="0" w:color="auto"/>
            </w:tcBorders>
            <w:hideMark/>
          </w:tcPr>
          <w:p w14:paraId="6976579B"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2FEA6891" w14:textId="77777777" w:rsidTr="005435A9">
        <w:trPr>
          <w:gridAfter w:val="1"/>
          <w:wAfter w:w="1233" w:type="pct"/>
          <w:trHeight w:val="20"/>
        </w:trPr>
        <w:tc>
          <w:tcPr>
            <w:tcW w:w="149" w:type="pct"/>
            <w:tcBorders>
              <w:top w:val="single" w:sz="6" w:space="0" w:color="auto"/>
              <w:left w:val="single" w:sz="6" w:space="0" w:color="auto"/>
              <w:bottom w:val="single" w:sz="6" w:space="0" w:color="auto"/>
              <w:right w:val="nil"/>
            </w:tcBorders>
          </w:tcPr>
          <w:p w14:paraId="6CFC74E8"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2744" w:type="pct"/>
            <w:tcBorders>
              <w:top w:val="single" w:sz="6" w:space="0" w:color="auto"/>
              <w:left w:val="nil"/>
              <w:bottom w:val="single" w:sz="6" w:space="0" w:color="auto"/>
              <w:right w:val="single" w:sz="6" w:space="0" w:color="auto"/>
            </w:tcBorders>
            <w:hideMark/>
          </w:tcPr>
          <w:p w14:paraId="2C1DD65A"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Adeudos de ejercicios fiscales anteriores (ADEFAS)</w:t>
            </w:r>
          </w:p>
        </w:tc>
        <w:tc>
          <w:tcPr>
            <w:tcW w:w="874" w:type="pct"/>
            <w:tcBorders>
              <w:top w:val="single" w:sz="6" w:space="0" w:color="auto"/>
              <w:left w:val="single" w:sz="6" w:space="0" w:color="auto"/>
              <w:bottom w:val="single" w:sz="6" w:space="0" w:color="auto"/>
              <w:right w:val="single" w:sz="6" w:space="0" w:color="auto"/>
            </w:tcBorders>
            <w:hideMark/>
          </w:tcPr>
          <w:p w14:paraId="0FB50E18"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4204D7D0" w14:textId="77777777" w:rsidTr="005435A9">
        <w:trPr>
          <w:gridAfter w:val="1"/>
          <w:wAfter w:w="1233" w:type="pct"/>
          <w:trHeight w:val="20"/>
        </w:trPr>
        <w:tc>
          <w:tcPr>
            <w:tcW w:w="2893" w:type="pct"/>
            <w:gridSpan w:val="2"/>
            <w:tcBorders>
              <w:top w:val="single" w:sz="6" w:space="0" w:color="auto"/>
              <w:left w:val="single" w:sz="6" w:space="0" w:color="auto"/>
              <w:bottom w:val="single" w:sz="6" w:space="0" w:color="auto"/>
              <w:right w:val="single" w:sz="6" w:space="0" w:color="auto"/>
            </w:tcBorders>
            <w:hideMark/>
          </w:tcPr>
          <w:p w14:paraId="4EBA3ED8"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Otros Egresos Presupuestales No Contables</w:t>
            </w:r>
          </w:p>
        </w:tc>
        <w:tc>
          <w:tcPr>
            <w:tcW w:w="874" w:type="pct"/>
            <w:tcBorders>
              <w:top w:val="single" w:sz="6" w:space="0" w:color="auto"/>
              <w:left w:val="single" w:sz="6" w:space="0" w:color="auto"/>
              <w:bottom w:val="single" w:sz="6" w:space="0" w:color="auto"/>
              <w:right w:val="single" w:sz="6" w:space="0" w:color="auto"/>
            </w:tcBorders>
            <w:hideMark/>
          </w:tcPr>
          <w:p w14:paraId="5A09B8D6"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bl>
    <w:tbl>
      <w:tblPr>
        <w:tblW w:w="5000" w:type="pct"/>
        <w:tblCellMar>
          <w:left w:w="43" w:type="dxa"/>
          <w:right w:w="43" w:type="dxa"/>
        </w:tblCellMar>
        <w:tblLook w:val="04A0" w:firstRow="1" w:lastRow="0" w:firstColumn="1" w:lastColumn="0" w:noHBand="0" w:noVBand="1"/>
      </w:tblPr>
      <w:tblGrid>
        <w:gridCol w:w="7843"/>
        <w:gridCol w:w="2370"/>
        <w:gridCol w:w="3343"/>
      </w:tblGrid>
      <w:tr w:rsidR="008F668B" w:rsidRPr="008F668B" w14:paraId="23AC13F9" w14:textId="77777777" w:rsidTr="005435A9">
        <w:trPr>
          <w:trHeight w:val="20"/>
        </w:trPr>
        <w:tc>
          <w:tcPr>
            <w:tcW w:w="2893" w:type="pct"/>
            <w:tcBorders>
              <w:top w:val="single" w:sz="6" w:space="0" w:color="auto"/>
              <w:left w:val="single" w:sz="6" w:space="0" w:color="auto"/>
              <w:bottom w:val="single" w:sz="4" w:space="0" w:color="auto"/>
              <w:right w:val="single" w:sz="6" w:space="0" w:color="auto"/>
            </w:tcBorders>
            <w:hideMark/>
          </w:tcPr>
          <w:p w14:paraId="4ED819E2" w14:textId="77777777" w:rsidR="008F668B" w:rsidRPr="008F668B" w:rsidRDefault="008F668B" w:rsidP="008F668B">
            <w:pPr>
              <w:spacing w:after="101" w:line="254"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14:paraId="5365CC57"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p>
        </w:tc>
        <w:tc>
          <w:tcPr>
            <w:tcW w:w="1233" w:type="pct"/>
            <w:tcBorders>
              <w:top w:val="single" w:sz="6" w:space="0" w:color="auto"/>
              <w:left w:val="single" w:sz="6" w:space="0" w:color="auto"/>
              <w:bottom w:val="single" w:sz="6" w:space="0" w:color="auto"/>
              <w:right w:val="single" w:sz="6" w:space="0" w:color="auto"/>
            </w:tcBorders>
            <w:hideMark/>
          </w:tcPr>
          <w:p w14:paraId="035D0C43" w14:textId="4D00FC96" w:rsidR="008F668B" w:rsidRPr="008F668B" w:rsidRDefault="008F668B" w:rsidP="008F668B">
            <w:pPr>
              <w:spacing w:after="101" w:line="254"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Pr>
                <w:rFonts w:ascii="Lato" w:eastAsia="Times New Roman" w:hAnsi="Lato" w:cs="Times New Roman"/>
                <w:kern w:val="0"/>
                <w:sz w:val="20"/>
                <w:szCs w:val="20"/>
                <w:lang w:val="es-ES" w:eastAsia="es-ES"/>
                <w14:ligatures w14:val="none"/>
              </w:rPr>
              <w:t>00.00</w:t>
            </w:r>
          </w:p>
        </w:tc>
      </w:tr>
      <w:tr w:rsidR="008F668B" w:rsidRPr="008F668B" w14:paraId="0EB794DF"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1B8702B0"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hideMark/>
          </w:tcPr>
          <w:p w14:paraId="257EDB80" w14:textId="15F5A4D1"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w:t>
            </w:r>
            <w:r w:rsidR="00484DAA">
              <w:rPr>
                <w:rFonts w:ascii="Lato" w:eastAsia="Times New Roman" w:hAnsi="Lato" w:cs="Times New Roman"/>
                <w:kern w:val="0"/>
                <w:sz w:val="20"/>
                <w:szCs w:val="20"/>
                <w:lang w:val="es-ES" w:eastAsia="es-ES"/>
                <w14:ligatures w14:val="none"/>
              </w:rPr>
              <w:t>00.00</w:t>
            </w:r>
          </w:p>
        </w:tc>
      </w:tr>
      <w:tr w:rsidR="008F668B" w:rsidRPr="008F668B" w14:paraId="71DDD19B"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33D6DA8C"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Provisiones</w:t>
            </w:r>
          </w:p>
        </w:tc>
        <w:tc>
          <w:tcPr>
            <w:tcW w:w="874" w:type="pct"/>
            <w:tcBorders>
              <w:top w:val="single" w:sz="6" w:space="0" w:color="auto"/>
              <w:left w:val="single" w:sz="4" w:space="0" w:color="auto"/>
              <w:bottom w:val="single" w:sz="6" w:space="0" w:color="auto"/>
              <w:right w:val="single" w:sz="6" w:space="0" w:color="auto"/>
            </w:tcBorders>
            <w:hideMark/>
          </w:tcPr>
          <w:p w14:paraId="548AF4CA"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5D437A62"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65BF1A8C"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Disminución de inventarios</w:t>
            </w:r>
          </w:p>
        </w:tc>
        <w:tc>
          <w:tcPr>
            <w:tcW w:w="874" w:type="pct"/>
            <w:tcBorders>
              <w:top w:val="single" w:sz="6" w:space="0" w:color="auto"/>
              <w:left w:val="single" w:sz="4" w:space="0" w:color="auto"/>
              <w:bottom w:val="single" w:sz="6" w:space="0" w:color="auto"/>
              <w:right w:val="single" w:sz="6" w:space="0" w:color="auto"/>
            </w:tcBorders>
            <w:hideMark/>
          </w:tcPr>
          <w:p w14:paraId="6F6A54C8"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0B1508FE"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00BAFA04"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Aumento por insuficiencia de estimaciones por pérdida o deterioro u obsolescencia</w:t>
            </w:r>
          </w:p>
        </w:tc>
        <w:tc>
          <w:tcPr>
            <w:tcW w:w="874" w:type="pct"/>
            <w:tcBorders>
              <w:top w:val="single" w:sz="6" w:space="0" w:color="auto"/>
              <w:left w:val="single" w:sz="4" w:space="0" w:color="auto"/>
              <w:bottom w:val="single" w:sz="6" w:space="0" w:color="auto"/>
              <w:right w:val="single" w:sz="6" w:space="0" w:color="auto"/>
            </w:tcBorders>
            <w:hideMark/>
          </w:tcPr>
          <w:p w14:paraId="20161AF6"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1D8138B4"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4106AB0A"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Aumento por insuficiencia de provisiones</w:t>
            </w:r>
          </w:p>
        </w:tc>
        <w:tc>
          <w:tcPr>
            <w:tcW w:w="874" w:type="pct"/>
            <w:tcBorders>
              <w:top w:val="single" w:sz="6" w:space="0" w:color="auto"/>
              <w:left w:val="single" w:sz="4" w:space="0" w:color="auto"/>
              <w:bottom w:val="single" w:sz="6" w:space="0" w:color="auto"/>
              <w:right w:val="single" w:sz="6" w:space="0" w:color="auto"/>
            </w:tcBorders>
            <w:hideMark/>
          </w:tcPr>
          <w:p w14:paraId="37DC67A7"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0504A240" w14:textId="77777777" w:rsidTr="005435A9">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hideMark/>
          </w:tcPr>
          <w:p w14:paraId="01690C5D"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lastRenderedPageBreak/>
              <w:t>Otros Gastos</w:t>
            </w:r>
          </w:p>
        </w:tc>
        <w:tc>
          <w:tcPr>
            <w:tcW w:w="874" w:type="pct"/>
            <w:tcBorders>
              <w:top w:val="single" w:sz="6" w:space="0" w:color="auto"/>
              <w:left w:val="single" w:sz="4" w:space="0" w:color="auto"/>
              <w:bottom w:val="single" w:sz="6" w:space="0" w:color="auto"/>
              <w:right w:val="single" w:sz="6" w:space="0" w:color="auto"/>
            </w:tcBorders>
            <w:hideMark/>
          </w:tcPr>
          <w:p w14:paraId="360BFD63"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2813EA72" w14:textId="77777777" w:rsidTr="005435A9">
        <w:trPr>
          <w:gridAfter w:val="1"/>
          <w:wAfter w:w="1233" w:type="pct"/>
          <w:trHeight w:val="20"/>
        </w:trPr>
        <w:tc>
          <w:tcPr>
            <w:tcW w:w="2893" w:type="pct"/>
            <w:tcBorders>
              <w:top w:val="single" w:sz="4" w:space="0" w:color="auto"/>
              <w:left w:val="single" w:sz="6" w:space="0" w:color="auto"/>
              <w:bottom w:val="single" w:sz="6" w:space="0" w:color="auto"/>
              <w:right w:val="single" w:sz="6" w:space="0" w:color="auto"/>
            </w:tcBorders>
            <w:hideMark/>
          </w:tcPr>
          <w:p w14:paraId="1DD123AE"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Otros Gastos Contables No Presupuestales</w:t>
            </w:r>
          </w:p>
        </w:tc>
        <w:tc>
          <w:tcPr>
            <w:tcW w:w="874" w:type="pct"/>
            <w:tcBorders>
              <w:top w:val="single" w:sz="6" w:space="0" w:color="auto"/>
              <w:left w:val="single" w:sz="6" w:space="0" w:color="auto"/>
              <w:bottom w:val="single" w:sz="6" w:space="0" w:color="auto"/>
              <w:right w:val="single" w:sz="6" w:space="0" w:color="auto"/>
            </w:tcBorders>
            <w:hideMark/>
          </w:tcPr>
          <w:p w14:paraId="7B52870D" w14:textId="77777777" w:rsidR="008F668B" w:rsidRPr="008F668B" w:rsidRDefault="008F668B" w:rsidP="008F668B">
            <w:pPr>
              <w:spacing w:after="101" w:line="254" w:lineRule="exact"/>
              <w:jc w:val="center"/>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$00.00</w:t>
            </w:r>
          </w:p>
        </w:tc>
      </w:tr>
      <w:tr w:rsidR="008F668B" w:rsidRPr="008F668B" w14:paraId="17E28C74" w14:textId="77777777" w:rsidTr="005435A9">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14:paraId="1F15E079" w14:textId="77777777" w:rsidR="008F668B" w:rsidRPr="008F668B" w:rsidRDefault="008F668B" w:rsidP="008F668B">
            <w:pPr>
              <w:spacing w:after="101" w:line="254" w:lineRule="exact"/>
              <w:jc w:val="both"/>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4. Total de Gasto Contable (4 = 1 - 2 + 3)</w:t>
            </w:r>
          </w:p>
        </w:tc>
        <w:tc>
          <w:tcPr>
            <w:tcW w:w="874" w:type="pct"/>
            <w:tcBorders>
              <w:top w:val="nil"/>
              <w:left w:val="single" w:sz="6" w:space="0" w:color="auto"/>
              <w:bottom w:val="nil"/>
              <w:right w:val="single" w:sz="6" w:space="0" w:color="auto"/>
            </w:tcBorders>
          </w:tcPr>
          <w:p w14:paraId="25513942" w14:textId="77777777" w:rsidR="008F668B" w:rsidRPr="008F668B" w:rsidRDefault="008F668B" w:rsidP="008F668B">
            <w:pPr>
              <w:spacing w:after="101" w:line="254" w:lineRule="exact"/>
              <w:jc w:val="both"/>
              <w:rPr>
                <w:rFonts w:ascii="Lato" w:eastAsia="Times New Roman" w:hAnsi="Lato" w:cs="Times New Roman"/>
                <w:kern w:val="0"/>
                <w:sz w:val="20"/>
                <w:szCs w:val="20"/>
                <w:lang w:val="es-ES" w:eastAsia="es-ES"/>
                <w14:ligatures w14:val="none"/>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14:paraId="380E4E67" w14:textId="39230629" w:rsidR="008F668B" w:rsidRPr="008F668B" w:rsidRDefault="008F668B" w:rsidP="008F668B">
            <w:pPr>
              <w:spacing w:after="101" w:line="254" w:lineRule="exact"/>
              <w:jc w:val="center"/>
              <w:rPr>
                <w:rFonts w:ascii="Lato" w:eastAsia="Times New Roman" w:hAnsi="Lato" w:cs="Times New Roman"/>
                <w:b/>
                <w:kern w:val="0"/>
                <w:sz w:val="20"/>
                <w:szCs w:val="20"/>
                <w:lang w:val="es-ES" w:eastAsia="es-ES"/>
                <w14:ligatures w14:val="none"/>
              </w:rPr>
            </w:pPr>
            <w:r w:rsidRPr="008F668B">
              <w:rPr>
                <w:rFonts w:ascii="Lato" w:eastAsia="Times New Roman" w:hAnsi="Lato" w:cs="Times New Roman"/>
                <w:b/>
                <w:kern w:val="0"/>
                <w:sz w:val="20"/>
                <w:szCs w:val="20"/>
                <w:lang w:val="es-ES" w:eastAsia="es-ES"/>
                <w14:ligatures w14:val="none"/>
              </w:rPr>
              <w:t xml:space="preserve">$     </w:t>
            </w:r>
            <w:r w:rsidR="00B00AC5" w:rsidRPr="00B00AC5">
              <w:rPr>
                <w:rFonts w:ascii="Lato" w:eastAsia="Times New Roman" w:hAnsi="Lato" w:cs="Times New Roman"/>
                <w:b/>
                <w:kern w:val="0"/>
                <w:sz w:val="20"/>
                <w:szCs w:val="20"/>
                <w:lang w:val="es-ES" w:eastAsia="es-ES"/>
                <w14:ligatures w14:val="none"/>
              </w:rPr>
              <w:t>3,044,020.13</w:t>
            </w:r>
          </w:p>
        </w:tc>
      </w:tr>
    </w:tbl>
    <w:p w14:paraId="6932F91B" w14:textId="77777777" w:rsidR="008F668B" w:rsidRPr="008F668B" w:rsidRDefault="008F668B" w:rsidP="008F668B">
      <w:pPr>
        <w:spacing w:after="0" w:line="240" w:lineRule="exact"/>
        <w:jc w:val="center"/>
        <w:rPr>
          <w:rFonts w:ascii="Lato" w:eastAsia="Times New Roman" w:hAnsi="Lato" w:cs="Times New Roman"/>
          <w:b/>
          <w:kern w:val="0"/>
          <w:sz w:val="20"/>
          <w:szCs w:val="20"/>
          <w:lang w:val="es-ES" w:eastAsia="es-ES"/>
          <w14:ligatures w14:val="none"/>
        </w:rPr>
      </w:pPr>
    </w:p>
    <w:p w14:paraId="07F8B7F7" w14:textId="15240327" w:rsidR="008F668B" w:rsidRPr="008F668B" w:rsidRDefault="008F668B" w:rsidP="006269DE">
      <w:pPr>
        <w:spacing w:after="0" w:line="240" w:lineRule="exact"/>
        <w:rPr>
          <w:rFonts w:ascii="Lato" w:eastAsia="Times New Roman" w:hAnsi="Lato" w:cs="Times New Roman"/>
          <w:b/>
          <w:kern w:val="0"/>
          <w:sz w:val="20"/>
          <w:szCs w:val="20"/>
          <w:lang w:val="es-ES" w:eastAsia="es-ES"/>
          <w14:ligatures w14:val="none"/>
        </w:rPr>
      </w:pPr>
    </w:p>
    <w:p w14:paraId="6BB64396" w14:textId="77777777" w:rsidR="008F668B" w:rsidRPr="008F668B" w:rsidRDefault="008F668B" w:rsidP="008F668B">
      <w:pPr>
        <w:spacing w:after="0" w:line="240" w:lineRule="exact"/>
        <w:jc w:val="center"/>
        <w:rPr>
          <w:rFonts w:ascii="Lato" w:eastAsia="Times New Roman" w:hAnsi="Lato" w:cs="Times New Roman"/>
          <w:b/>
          <w:kern w:val="0"/>
          <w:sz w:val="20"/>
          <w:szCs w:val="20"/>
          <w:lang w:val="es-ES" w:eastAsia="es-ES"/>
          <w14:ligatures w14:val="none"/>
        </w:rPr>
      </w:pPr>
    </w:p>
    <w:p w14:paraId="4A4BCEEC" w14:textId="77777777" w:rsidR="008F668B" w:rsidRPr="008F668B" w:rsidRDefault="008F668B" w:rsidP="008F668B">
      <w:pPr>
        <w:spacing w:after="0" w:line="240" w:lineRule="exact"/>
        <w:jc w:val="center"/>
        <w:rPr>
          <w:rFonts w:ascii="Lato" w:eastAsia="Times New Roman" w:hAnsi="Lato" w:cs="Times New Roman"/>
          <w:b/>
          <w:kern w:val="0"/>
          <w:sz w:val="20"/>
          <w:szCs w:val="20"/>
          <w:lang w:eastAsia="es-ES"/>
          <w14:ligatures w14:val="none"/>
        </w:rPr>
      </w:pPr>
      <w:r w:rsidRPr="008F668B">
        <w:rPr>
          <w:rFonts w:ascii="Lato" w:eastAsia="Times New Roman" w:hAnsi="Lato" w:cs="Times New Roman"/>
          <w:b/>
          <w:kern w:val="0"/>
          <w:sz w:val="20"/>
          <w:szCs w:val="20"/>
          <w:lang w:val="es-ES" w:eastAsia="es-ES"/>
          <w14:ligatures w14:val="none"/>
        </w:rPr>
        <w:t xml:space="preserve">C) </w:t>
      </w:r>
      <w:r w:rsidRPr="008F668B">
        <w:rPr>
          <w:rFonts w:ascii="Lato" w:eastAsia="Times New Roman" w:hAnsi="Lato" w:cs="Times New Roman"/>
          <w:b/>
          <w:kern w:val="0"/>
          <w:sz w:val="20"/>
          <w:szCs w:val="20"/>
          <w:lang w:eastAsia="es-ES"/>
          <w14:ligatures w14:val="none"/>
        </w:rPr>
        <w:t>NOTAS DE MEMORIA (CUENTAS DE ORDEN)</w:t>
      </w:r>
    </w:p>
    <w:p w14:paraId="594E1045" w14:textId="77777777" w:rsidR="008F668B" w:rsidRPr="008F668B" w:rsidRDefault="008F668B" w:rsidP="008F668B">
      <w:pPr>
        <w:spacing w:after="0" w:line="240" w:lineRule="exact"/>
        <w:jc w:val="both"/>
        <w:rPr>
          <w:rFonts w:ascii="Lato" w:eastAsia="Times New Roman" w:hAnsi="Lato" w:cs="Times New Roman"/>
          <w:kern w:val="0"/>
          <w:sz w:val="20"/>
          <w:szCs w:val="20"/>
          <w:lang w:val="es-ES" w:eastAsia="es-ES"/>
          <w14:ligatures w14:val="none"/>
        </w:rPr>
      </w:pPr>
    </w:p>
    <w:p w14:paraId="22D30D6C" w14:textId="77777777" w:rsidR="008F668B" w:rsidRPr="008F668B" w:rsidRDefault="008F668B" w:rsidP="008F668B">
      <w:pPr>
        <w:widowControl w:val="0"/>
        <w:autoSpaceDE w:val="0"/>
        <w:autoSpaceDN w:val="0"/>
        <w:spacing w:after="0" w:line="240" w:lineRule="auto"/>
        <w:ind w:left="105"/>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Las cuentas que se manejan para efectos de estas Notas son las siguientes:</w:t>
      </w:r>
    </w:p>
    <w:p w14:paraId="15B6A05C" w14:textId="77777777" w:rsidR="008F668B" w:rsidRPr="008F668B" w:rsidRDefault="008F668B" w:rsidP="008F668B">
      <w:pPr>
        <w:widowControl w:val="0"/>
        <w:autoSpaceDE w:val="0"/>
        <w:autoSpaceDN w:val="0"/>
        <w:spacing w:before="6" w:after="0" w:line="240" w:lineRule="auto"/>
        <w:ind w:firstLine="105"/>
        <w:rPr>
          <w:rFonts w:ascii="Lato" w:eastAsia="Times New Roman" w:hAnsi="Lato" w:cs="Times New Roman"/>
          <w:kern w:val="0"/>
          <w:sz w:val="20"/>
          <w:szCs w:val="20"/>
          <w:lang w:val="es-ES" w:eastAsia="es-ES"/>
          <w14:ligatures w14:val="none"/>
        </w:rPr>
      </w:pPr>
    </w:p>
    <w:p w14:paraId="1A329EC6" w14:textId="77777777" w:rsidR="008F668B" w:rsidRPr="008F668B" w:rsidRDefault="008F668B" w:rsidP="008F668B">
      <w:pPr>
        <w:widowControl w:val="0"/>
        <w:autoSpaceDE w:val="0"/>
        <w:autoSpaceDN w:val="0"/>
        <w:spacing w:before="6" w:after="0" w:line="240" w:lineRule="auto"/>
        <w:rPr>
          <w:rFonts w:ascii="Lato" w:eastAsia="Times New Roman" w:hAnsi="Lato" w:cs="Times New Roman"/>
          <w:kern w:val="0"/>
          <w:sz w:val="20"/>
          <w:szCs w:val="20"/>
          <w:lang w:val="es-ES" w:eastAsia="es-ES"/>
          <w14:ligatures w14:val="none"/>
        </w:rPr>
      </w:pPr>
      <w:r w:rsidRPr="008F668B">
        <w:rPr>
          <w:rFonts w:ascii="Lato" w:eastAsia="Arial MT" w:hAnsi="Lato" w:cs="Arial MT"/>
          <w:kern w:val="0"/>
          <w:sz w:val="20"/>
          <w:szCs w:val="20"/>
          <w:lang w:val="es-ES"/>
          <w14:ligatures w14:val="none"/>
        </w:rPr>
        <w:t xml:space="preserve">El Parque Científico y Tecnológico de Yucatán </w:t>
      </w:r>
      <w:r w:rsidRPr="008F668B">
        <w:rPr>
          <w:rFonts w:ascii="Lato" w:eastAsia="Arial MT" w:hAnsi="Lato" w:cs="Arial MT"/>
          <w:kern w:val="0"/>
          <w:sz w:val="20"/>
          <w:szCs w:val="20"/>
          <w14:ligatures w14:val="none"/>
        </w:rPr>
        <w:t xml:space="preserve">no tiene </w:t>
      </w:r>
      <w:r w:rsidRPr="008F668B">
        <w:rPr>
          <w:rFonts w:ascii="Lato" w:eastAsia="Times New Roman" w:hAnsi="Lato" w:cs="Times New Roman"/>
          <w:kern w:val="0"/>
          <w:sz w:val="20"/>
          <w:szCs w:val="20"/>
          <w:lang w:val="es-ES" w:eastAsia="es-ES"/>
          <w14:ligatures w14:val="none"/>
        </w:rPr>
        <w:t>Cuentas de Orden Contables porque no se ha registrado algún movimiento que no afecten al estado de Situación Financiera en este ejercicio 2025</w:t>
      </w:r>
    </w:p>
    <w:p w14:paraId="2301D1FF" w14:textId="77777777" w:rsidR="008F668B" w:rsidRPr="008F668B" w:rsidRDefault="008F668B" w:rsidP="008F668B">
      <w:pPr>
        <w:widowControl w:val="0"/>
        <w:autoSpaceDE w:val="0"/>
        <w:autoSpaceDN w:val="0"/>
        <w:spacing w:after="0" w:line="240" w:lineRule="auto"/>
        <w:ind w:left="364"/>
        <w:rPr>
          <w:rFonts w:ascii="Lato" w:eastAsia="Times New Roman" w:hAnsi="Lato" w:cs="Times New Roman"/>
          <w:kern w:val="0"/>
          <w:sz w:val="20"/>
          <w:szCs w:val="20"/>
          <w:lang w:val="es-ES" w:eastAsia="es-ES"/>
          <w14:ligatures w14:val="none"/>
        </w:rPr>
      </w:pPr>
    </w:p>
    <w:p w14:paraId="17E1E2BB" w14:textId="77777777" w:rsidR="008F668B" w:rsidRPr="008F668B" w:rsidRDefault="008F668B" w:rsidP="008F668B">
      <w:pPr>
        <w:spacing w:after="0" w:line="240" w:lineRule="auto"/>
        <w:jc w:val="both"/>
        <w:rPr>
          <w:rFonts w:ascii="Lato" w:eastAsia="Times New Roman" w:hAnsi="Lato" w:cs="Times New Roman"/>
          <w:kern w:val="0"/>
          <w:sz w:val="20"/>
          <w:szCs w:val="20"/>
          <w:lang w:eastAsia="es-ES"/>
          <w14:ligatures w14:val="none"/>
        </w:rPr>
      </w:pPr>
      <w:r w:rsidRPr="008F668B">
        <w:rPr>
          <w:rFonts w:ascii="Lato" w:eastAsia="Calibri" w:hAnsi="Lato" w:cs="Arial"/>
          <w:b/>
          <w:bCs/>
          <w:kern w:val="0"/>
          <w:sz w:val="20"/>
          <w:szCs w:val="20"/>
          <w14:ligatures w14:val="none"/>
        </w:rPr>
        <w:t>Cuentas de Orden Contables</w:t>
      </w:r>
      <w:r w:rsidRPr="008F668B">
        <w:rPr>
          <w:rFonts w:ascii="Lato" w:eastAsia="Calibri" w:hAnsi="Lato" w:cs="Arial"/>
          <w:kern w:val="0"/>
          <w:sz w:val="20"/>
          <w:szCs w:val="20"/>
          <w14:ligatures w14:val="none"/>
        </w:rPr>
        <w:t>:</w:t>
      </w:r>
    </w:p>
    <w:p w14:paraId="4FC3D129" w14:textId="77777777" w:rsidR="008F668B" w:rsidRPr="008F668B" w:rsidRDefault="008F668B" w:rsidP="008F668B">
      <w:pPr>
        <w:numPr>
          <w:ilvl w:val="0"/>
          <w:numId w:val="18"/>
        </w:numPr>
        <w:spacing w:after="0" w:line="240" w:lineRule="auto"/>
        <w:jc w:val="both"/>
        <w:rPr>
          <w:rFonts w:ascii="Lato" w:eastAsia="Times New Roman" w:hAnsi="Lato" w:cs="Times New Roman"/>
          <w:b/>
          <w:bCs/>
          <w:kern w:val="0"/>
          <w:sz w:val="20"/>
          <w:szCs w:val="20"/>
          <w:lang w:eastAsia="es-ES"/>
          <w14:ligatures w14:val="none"/>
        </w:rPr>
      </w:pPr>
      <w:r w:rsidRPr="008F668B">
        <w:rPr>
          <w:rFonts w:ascii="Lato" w:eastAsia="Times New Roman" w:hAnsi="Lato" w:cs="Times New Roman"/>
          <w:b/>
          <w:bCs/>
          <w:kern w:val="0"/>
          <w:sz w:val="20"/>
          <w:szCs w:val="20"/>
          <w:lang w:eastAsia="es-ES"/>
          <w14:ligatures w14:val="none"/>
        </w:rPr>
        <w:t xml:space="preserve">VALORES EN CUSTODIA </w:t>
      </w:r>
    </w:p>
    <w:p w14:paraId="263BF8B3" w14:textId="77777777" w:rsidR="008F668B" w:rsidRPr="008F668B" w:rsidRDefault="008F668B" w:rsidP="008F668B">
      <w:pPr>
        <w:spacing w:after="0" w:line="240" w:lineRule="auto"/>
        <w:ind w:left="1120"/>
        <w:jc w:val="both"/>
        <w:rPr>
          <w:rFonts w:ascii="Lato" w:eastAsia="Times New Roman" w:hAnsi="Lato" w:cs="Times New Roman"/>
          <w:b/>
          <w:bCs/>
          <w:kern w:val="0"/>
          <w:sz w:val="20"/>
          <w:szCs w:val="20"/>
          <w:lang w:eastAsia="es-ES"/>
          <w14:ligatures w14:val="none"/>
        </w:rPr>
      </w:pPr>
    </w:p>
    <w:p w14:paraId="65C0A698" w14:textId="77777777" w:rsidR="008F668B" w:rsidRPr="008F668B" w:rsidRDefault="008F668B" w:rsidP="008F668B">
      <w:pPr>
        <w:spacing w:after="0" w:line="240" w:lineRule="auto"/>
        <w:jc w:val="both"/>
        <w:rPr>
          <w:rFonts w:ascii="Lato" w:eastAsia="Times New Roman" w:hAnsi="Lato" w:cs="Times New Roman"/>
          <w:kern w:val="0"/>
          <w:sz w:val="20"/>
          <w:szCs w:val="20"/>
          <w:lang w:eastAsia="es-ES"/>
          <w14:ligatures w14:val="none"/>
        </w:rPr>
      </w:pPr>
      <w:r w:rsidRPr="008F668B">
        <w:rPr>
          <w:rFonts w:ascii="Lato" w:eastAsia="Calibri" w:hAnsi="Lato" w:cs="Times New Roman"/>
          <w:kern w:val="0"/>
          <w:sz w:val="20"/>
          <w:szCs w:val="20"/>
          <w14:ligatures w14:val="none"/>
        </w:rPr>
        <w:t xml:space="preserve">El Parque Científico y Tecnológico de Yucatán no </w:t>
      </w:r>
      <w:r w:rsidRPr="008F668B">
        <w:rPr>
          <w:rFonts w:ascii="Lato" w:eastAsia="Times New Roman" w:hAnsi="Lato" w:cs="Times New Roman"/>
          <w:kern w:val="0"/>
          <w:sz w:val="20"/>
          <w:szCs w:val="20"/>
          <w:lang w:eastAsia="es-ES"/>
          <w14:ligatures w14:val="none"/>
        </w:rPr>
        <w:t>contamos con Valores en custodia</w:t>
      </w:r>
    </w:p>
    <w:p w14:paraId="2AC3FE92" w14:textId="77777777" w:rsidR="008F668B" w:rsidRPr="008F668B" w:rsidRDefault="008F668B" w:rsidP="008F668B">
      <w:pPr>
        <w:numPr>
          <w:ilvl w:val="0"/>
          <w:numId w:val="18"/>
        </w:numPr>
        <w:spacing w:after="0" w:line="240" w:lineRule="auto"/>
        <w:jc w:val="both"/>
        <w:rPr>
          <w:rFonts w:ascii="Lato" w:eastAsia="Times New Roman" w:hAnsi="Lato" w:cs="Times New Roman"/>
          <w:b/>
          <w:bCs/>
          <w:kern w:val="0"/>
          <w:sz w:val="20"/>
          <w:szCs w:val="20"/>
          <w:lang w:eastAsia="es-ES"/>
          <w14:ligatures w14:val="none"/>
        </w:rPr>
      </w:pPr>
      <w:r w:rsidRPr="008F668B">
        <w:rPr>
          <w:rFonts w:ascii="Lato" w:eastAsia="Times New Roman" w:hAnsi="Lato" w:cs="Times New Roman"/>
          <w:b/>
          <w:bCs/>
          <w:kern w:val="0"/>
          <w:sz w:val="20"/>
          <w:szCs w:val="20"/>
          <w:lang w:eastAsia="es-ES"/>
          <w14:ligatures w14:val="none"/>
        </w:rPr>
        <w:t>TIPO DE EMISION DE INSTRUMENTO</w:t>
      </w:r>
    </w:p>
    <w:p w14:paraId="3C09E95A" w14:textId="77777777" w:rsidR="008F668B" w:rsidRPr="008F668B" w:rsidRDefault="008F668B" w:rsidP="008F668B">
      <w:pPr>
        <w:spacing w:after="0" w:line="240" w:lineRule="auto"/>
        <w:ind w:left="1120"/>
        <w:jc w:val="both"/>
        <w:rPr>
          <w:rFonts w:ascii="Lato" w:eastAsia="Times New Roman" w:hAnsi="Lato" w:cs="Times New Roman"/>
          <w:b/>
          <w:bCs/>
          <w:kern w:val="0"/>
          <w:sz w:val="20"/>
          <w:szCs w:val="20"/>
          <w:lang w:eastAsia="es-ES"/>
          <w14:ligatures w14:val="none"/>
        </w:rPr>
      </w:pPr>
    </w:p>
    <w:p w14:paraId="6349F204" w14:textId="77777777" w:rsidR="008F668B" w:rsidRPr="008F668B" w:rsidRDefault="008F668B" w:rsidP="008F668B">
      <w:pPr>
        <w:spacing w:after="0" w:line="240" w:lineRule="auto"/>
        <w:jc w:val="both"/>
        <w:rPr>
          <w:rFonts w:ascii="Lato" w:eastAsia="Times New Roman" w:hAnsi="Lato" w:cs="Times New Roman"/>
          <w:kern w:val="0"/>
          <w:sz w:val="20"/>
          <w:szCs w:val="20"/>
          <w:lang w:eastAsia="es-ES"/>
          <w14:ligatures w14:val="none"/>
        </w:rPr>
      </w:pPr>
      <w:r w:rsidRPr="008F668B">
        <w:rPr>
          <w:rFonts w:ascii="Lato" w:eastAsia="Calibri" w:hAnsi="Lato" w:cs="Times New Roman"/>
          <w:kern w:val="0"/>
          <w:sz w:val="20"/>
          <w:szCs w:val="20"/>
          <w14:ligatures w14:val="none"/>
        </w:rPr>
        <w:t xml:space="preserve">El Parque Científico y Tecnológico de Yucatán no </w:t>
      </w:r>
      <w:r w:rsidRPr="008F668B">
        <w:rPr>
          <w:rFonts w:ascii="Lato" w:eastAsia="Times New Roman" w:hAnsi="Lato" w:cs="Times New Roman"/>
          <w:kern w:val="0"/>
          <w:sz w:val="20"/>
          <w:szCs w:val="20"/>
          <w:lang w:eastAsia="es-ES"/>
          <w14:ligatures w14:val="none"/>
        </w:rPr>
        <w:t>contamos por tipo de emisión de instrumento: monto, tasa y vencimiento</w:t>
      </w:r>
    </w:p>
    <w:p w14:paraId="26D678DE" w14:textId="77777777" w:rsidR="008F668B" w:rsidRPr="008F668B" w:rsidRDefault="008F668B" w:rsidP="008F668B">
      <w:pPr>
        <w:numPr>
          <w:ilvl w:val="0"/>
          <w:numId w:val="18"/>
        </w:numPr>
        <w:spacing w:after="0" w:line="240" w:lineRule="auto"/>
        <w:jc w:val="both"/>
        <w:rPr>
          <w:rFonts w:ascii="Lato" w:eastAsia="Times New Roman" w:hAnsi="Lato" w:cs="Times New Roman"/>
          <w:b/>
          <w:bCs/>
          <w:kern w:val="0"/>
          <w:sz w:val="20"/>
          <w:szCs w:val="20"/>
          <w:lang w:eastAsia="es-ES"/>
          <w14:ligatures w14:val="none"/>
        </w:rPr>
      </w:pPr>
      <w:r w:rsidRPr="008F668B">
        <w:rPr>
          <w:rFonts w:ascii="Lato" w:eastAsia="Times New Roman" w:hAnsi="Lato" w:cs="Times New Roman"/>
          <w:b/>
          <w:bCs/>
          <w:kern w:val="0"/>
          <w:sz w:val="20"/>
          <w:szCs w:val="20"/>
          <w:lang w:eastAsia="es-ES"/>
          <w14:ligatures w14:val="none"/>
        </w:rPr>
        <w:t xml:space="preserve">CONTRATOS FIRMADOS DE CONSTRUCCIONES </w:t>
      </w:r>
    </w:p>
    <w:p w14:paraId="0CE7A854" w14:textId="77777777" w:rsidR="008F668B" w:rsidRPr="008F668B" w:rsidRDefault="008F668B" w:rsidP="008F668B">
      <w:pPr>
        <w:spacing w:after="0" w:line="240" w:lineRule="auto"/>
        <w:ind w:left="1120"/>
        <w:jc w:val="both"/>
        <w:rPr>
          <w:rFonts w:ascii="Lato" w:eastAsia="Times New Roman" w:hAnsi="Lato" w:cs="Times New Roman"/>
          <w:b/>
          <w:bCs/>
          <w:kern w:val="0"/>
          <w:sz w:val="20"/>
          <w:szCs w:val="20"/>
          <w:lang w:eastAsia="es-ES"/>
          <w14:ligatures w14:val="none"/>
        </w:rPr>
      </w:pPr>
    </w:p>
    <w:p w14:paraId="2E316387" w14:textId="77777777" w:rsidR="008F668B" w:rsidRPr="008F668B" w:rsidRDefault="008F668B" w:rsidP="008F668B">
      <w:pPr>
        <w:spacing w:after="0" w:line="240" w:lineRule="auto"/>
        <w:jc w:val="both"/>
        <w:rPr>
          <w:rFonts w:ascii="Lato" w:eastAsia="Times New Roman" w:hAnsi="Lato" w:cs="Times New Roman"/>
          <w:kern w:val="0"/>
          <w:sz w:val="20"/>
          <w:szCs w:val="20"/>
          <w:lang w:eastAsia="es-ES"/>
          <w14:ligatures w14:val="none"/>
        </w:rPr>
      </w:pPr>
      <w:r w:rsidRPr="008F668B">
        <w:rPr>
          <w:rFonts w:ascii="Lato" w:eastAsia="Calibri" w:hAnsi="Lato" w:cs="Times New Roman"/>
          <w:kern w:val="0"/>
          <w:sz w:val="20"/>
          <w:szCs w:val="20"/>
          <w14:ligatures w14:val="none"/>
        </w:rPr>
        <w:t xml:space="preserve">El Parque Científico y Tecnológico de Yucatán no </w:t>
      </w:r>
      <w:r w:rsidRPr="008F668B">
        <w:rPr>
          <w:rFonts w:ascii="Lato" w:eastAsia="Times New Roman" w:hAnsi="Lato" w:cs="Times New Roman"/>
          <w:kern w:val="0"/>
          <w:sz w:val="20"/>
          <w:szCs w:val="20"/>
          <w:lang w:eastAsia="es-ES"/>
          <w14:ligatures w14:val="none"/>
        </w:rPr>
        <w:t xml:space="preserve">contamos con contratos firmados de construcciones </w:t>
      </w:r>
    </w:p>
    <w:p w14:paraId="37C3F0AF" w14:textId="77777777" w:rsidR="008F668B" w:rsidRPr="008F668B" w:rsidRDefault="008F668B" w:rsidP="008F668B">
      <w:pPr>
        <w:spacing w:after="0" w:line="240" w:lineRule="auto"/>
        <w:jc w:val="both"/>
        <w:rPr>
          <w:rFonts w:ascii="Lato" w:eastAsia="Times New Roman" w:hAnsi="Lato" w:cs="Times New Roman"/>
          <w:kern w:val="0"/>
          <w:sz w:val="20"/>
          <w:szCs w:val="20"/>
          <w:lang w:eastAsia="es-ES"/>
          <w14:ligatures w14:val="none"/>
        </w:rPr>
      </w:pPr>
    </w:p>
    <w:p w14:paraId="72F53DB7" w14:textId="2199AD10" w:rsidR="008F668B" w:rsidRDefault="008F668B"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r w:rsidRPr="008F668B">
        <w:rPr>
          <w:rFonts w:ascii="Lato" w:eastAsia="Times New Roman" w:hAnsi="Lato" w:cs="Times New Roman"/>
          <w:kern w:val="0"/>
          <w:sz w:val="20"/>
          <w:szCs w:val="20"/>
          <w:lang w:val="es-ES" w:eastAsia="es-ES"/>
          <w14:ligatures w14:val="none"/>
        </w:rPr>
        <w:t xml:space="preserve">    </w:t>
      </w:r>
    </w:p>
    <w:p w14:paraId="1F90F3A4" w14:textId="16DF903B" w:rsidR="006269DE" w:rsidRDefault="006269DE"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p>
    <w:p w14:paraId="19ACDD03" w14:textId="17A76AB3" w:rsidR="006269DE" w:rsidRDefault="006269DE"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p>
    <w:p w14:paraId="0CB507C2" w14:textId="17F74FD5" w:rsidR="006269DE" w:rsidRDefault="006269DE"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p>
    <w:p w14:paraId="05BE5442" w14:textId="71B30C17" w:rsidR="006269DE" w:rsidRDefault="006269DE"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p>
    <w:p w14:paraId="7CE3BD52" w14:textId="77777777" w:rsidR="006269DE" w:rsidRPr="008F668B" w:rsidRDefault="006269DE" w:rsidP="008F668B">
      <w:pPr>
        <w:widowControl w:val="0"/>
        <w:autoSpaceDE w:val="0"/>
        <w:autoSpaceDN w:val="0"/>
        <w:spacing w:before="1" w:after="0" w:line="240" w:lineRule="auto"/>
        <w:rPr>
          <w:rFonts w:ascii="Lato" w:eastAsia="Times New Roman" w:hAnsi="Lato" w:cs="Times New Roman"/>
          <w:kern w:val="0"/>
          <w:sz w:val="20"/>
          <w:szCs w:val="20"/>
          <w:lang w:val="es-ES" w:eastAsia="es-ES"/>
          <w14:ligatures w14:val="none"/>
        </w:rPr>
      </w:pPr>
    </w:p>
    <w:p w14:paraId="454D9502" w14:textId="77777777" w:rsidR="008F668B" w:rsidRPr="008F668B" w:rsidRDefault="008F668B" w:rsidP="008F668B">
      <w:pPr>
        <w:spacing w:after="240" w:line="276" w:lineRule="auto"/>
        <w:jc w:val="both"/>
        <w:rPr>
          <w:rFonts w:ascii="Lato" w:eastAsia="Calibri" w:hAnsi="Lato" w:cs="Arial"/>
          <w:b/>
          <w:bCs/>
          <w:kern w:val="0"/>
          <w:sz w:val="20"/>
          <w:szCs w:val="20"/>
          <w14:ligatures w14:val="none"/>
        </w:rPr>
      </w:pPr>
      <w:r w:rsidRPr="008F668B">
        <w:rPr>
          <w:rFonts w:ascii="Lato" w:eastAsia="Calibri" w:hAnsi="Lato" w:cs="Arial"/>
          <w:b/>
          <w:bCs/>
          <w:kern w:val="0"/>
          <w:sz w:val="20"/>
          <w:szCs w:val="20"/>
          <w14:ligatures w14:val="none"/>
        </w:rPr>
        <w:lastRenderedPageBreak/>
        <w:t>Cuentas de Orden Presupuestales:</w:t>
      </w:r>
    </w:p>
    <w:p w14:paraId="3B9FB22D" w14:textId="68A20B3E" w:rsidR="00097D70" w:rsidRPr="008F668B" w:rsidRDefault="008F668B" w:rsidP="008F668B">
      <w:pPr>
        <w:spacing w:after="240" w:line="276" w:lineRule="auto"/>
        <w:jc w:val="both"/>
        <w:rPr>
          <w:rFonts w:ascii="Lato" w:eastAsia="Calibri" w:hAnsi="Lato" w:cs="Arial"/>
          <w:kern w:val="0"/>
          <w:sz w:val="20"/>
          <w:szCs w:val="20"/>
          <w14:ligatures w14:val="none"/>
        </w:rPr>
      </w:pPr>
      <w:r w:rsidRPr="008F668B">
        <w:rPr>
          <w:rFonts w:ascii="Lato" w:eastAsia="Calibri" w:hAnsi="Lato" w:cs="Arial"/>
          <w:kern w:val="0"/>
          <w:sz w:val="20"/>
          <w:szCs w:val="20"/>
          <w14:ligatures w14:val="none"/>
        </w:rPr>
        <w:t>De acuerdo con los lineamientos emitidos por la CONAC, en los documentos “Normas y Metodología para la Determinación de los Momentos Contables de los Egresos y Normas y Metodología para la Determinación de los Momentos Contables de los Ingresos”, se efectúa en las cuentas de orden, el registro de las etapas del presupuesto integradas por:</w:t>
      </w:r>
    </w:p>
    <w:tbl>
      <w:tblPr>
        <w:tblW w:w="0" w:type="auto"/>
        <w:jc w:val="center"/>
        <w:tblLayout w:type="fixed"/>
        <w:tblLook w:val="0000" w:firstRow="0" w:lastRow="0" w:firstColumn="0" w:lastColumn="0" w:noHBand="0" w:noVBand="0"/>
      </w:tblPr>
      <w:tblGrid>
        <w:gridCol w:w="2701"/>
        <w:gridCol w:w="2355"/>
      </w:tblGrid>
      <w:tr w:rsidR="008F668B" w:rsidRPr="008F668B" w14:paraId="1FBCE1FA" w14:textId="77777777" w:rsidTr="005435A9">
        <w:trPr>
          <w:cantSplit/>
          <w:trHeight w:val="472"/>
          <w:jc w:val="center"/>
        </w:trPr>
        <w:tc>
          <w:tcPr>
            <w:tcW w:w="5056" w:type="dxa"/>
            <w:gridSpan w:val="2"/>
            <w:tcBorders>
              <w:top w:val="single" w:sz="6" w:space="0" w:color="auto"/>
              <w:left w:val="single" w:sz="6" w:space="0" w:color="auto"/>
              <w:bottom w:val="single" w:sz="6" w:space="0" w:color="auto"/>
              <w:right w:val="single" w:sz="6" w:space="0" w:color="auto"/>
            </w:tcBorders>
            <w:vAlign w:val="center"/>
          </w:tcPr>
          <w:p w14:paraId="3F5E4D00" w14:textId="77777777"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t>Cuentas de Orden Presupuestarias de Ingresos</w:t>
            </w:r>
          </w:p>
        </w:tc>
      </w:tr>
      <w:tr w:rsidR="008F668B" w:rsidRPr="008F668B" w14:paraId="6F019AC1" w14:textId="77777777" w:rsidTr="005435A9">
        <w:trPr>
          <w:cantSplit/>
          <w:trHeight w:val="472"/>
          <w:jc w:val="center"/>
        </w:trPr>
        <w:tc>
          <w:tcPr>
            <w:tcW w:w="2701" w:type="dxa"/>
            <w:tcBorders>
              <w:top w:val="single" w:sz="6" w:space="0" w:color="auto"/>
              <w:left w:val="single" w:sz="6" w:space="0" w:color="auto"/>
              <w:bottom w:val="single" w:sz="6" w:space="0" w:color="auto"/>
              <w:right w:val="single" w:sz="6" w:space="0" w:color="auto"/>
            </w:tcBorders>
            <w:vAlign w:val="center"/>
          </w:tcPr>
          <w:p w14:paraId="2C35F9A8" w14:textId="77777777"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t>Concepto</w:t>
            </w:r>
          </w:p>
        </w:tc>
        <w:tc>
          <w:tcPr>
            <w:tcW w:w="2355" w:type="dxa"/>
            <w:tcBorders>
              <w:top w:val="single" w:sz="6" w:space="0" w:color="auto"/>
              <w:left w:val="single" w:sz="6" w:space="0" w:color="auto"/>
              <w:bottom w:val="single" w:sz="6" w:space="0" w:color="auto"/>
              <w:right w:val="single" w:sz="6" w:space="0" w:color="auto"/>
            </w:tcBorders>
            <w:vAlign w:val="center"/>
          </w:tcPr>
          <w:p w14:paraId="2DB76099" w14:textId="5FE74914"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t>202</w:t>
            </w:r>
            <w:r w:rsidR="008E1ACC">
              <w:rPr>
                <w:rFonts w:ascii="Lato" w:eastAsia="Times New Roman" w:hAnsi="Lato" w:cs="Calibri"/>
                <w:b/>
                <w:bCs/>
                <w:kern w:val="0"/>
                <w:sz w:val="20"/>
                <w:szCs w:val="20"/>
                <w:lang w:eastAsia="es-ES"/>
                <w14:ligatures w14:val="none"/>
              </w:rPr>
              <w:t>6</w:t>
            </w:r>
          </w:p>
        </w:tc>
      </w:tr>
      <w:tr w:rsidR="00484DAA" w:rsidRPr="008F668B" w14:paraId="2CA7CE50" w14:textId="77777777" w:rsidTr="005435A9">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2B9AE1C4"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Ley de Ingresos Estimados</w:t>
            </w:r>
          </w:p>
        </w:tc>
        <w:tc>
          <w:tcPr>
            <w:tcW w:w="2355" w:type="dxa"/>
            <w:tcBorders>
              <w:top w:val="single" w:sz="6" w:space="0" w:color="auto"/>
              <w:left w:val="single" w:sz="6" w:space="0" w:color="auto"/>
              <w:bottom w:val="single" w:sz="6" w:space="0" w:color="auto"/>
              <w:right w:val="single" w:sz="6" w:space="0" w:color="auto"/>
            </w:tcBorders>
            <w:vAlign w:val="center"/>
          </w:tcPr>
          <w:p w14:paraId="6FD3D539" w14:textId="62953EA4"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15,445,369</w:t>
            </w:r>
            <w:r w:rsidRPr="008F668B">
              <w:rPr>
                <w:rFonts w:ascii="Lato" w:eastAsia="Times New Roman" w:hAnsi="Lato" w:cs="Calibri"/>
                <w:kern w:val="0"/>
                <w:sz w:val="20"/>
                <w:szCs w:val="20"/>
                <w:lang w:eastAsia="es-ES"/>
                <w14:ligatures w14:val="none"/>
              </w:rPr>
              <w:t>.00</w:t>
            </w:r>
          </w:p>
        </w:tc>
      </w:tr>
      <w:tr w:rsidR="00484DAA" w:rsidRPr="008F668B" w14:paraId="2C0E1F0F" w14:textId="77777777" w:rsidTr="005435A9">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3CA2AE67"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Ley de Ingresos por Ejecutar</w:t>
            </w:r>
          </w:p>
        </w:tc>
        <w:tc>
          <w:tcPr>
            <w:tcW w:w="2355" w:type="dxa"/>
            <w:tcBorders>
              <w:top w:val="single" w:sz="6" w:space="0" w:color="auto"/>
              <w:left w:val="single" w:sz="6" w:space="0" w:color="auto"/>
              <w:bottom w:val="single" w:sz="6" w:space="0" w:color="auto"/>
              <w:right w:val="single" w:sz="6" w:space="0" w:color="auto"/>
            </w:tcBorders>
            <w:vAlign w:val="center"/>
          </w:tcPr>
          <w:p w14:paraId="48096901" w14:textId="5F585036"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15,445,369</w:t>
            </w:r>
            <w:r w:rsidRPr="008F668B">
              <w:rPr>
                <w:rFonts w:ascii="Lato" w:eastAsia="Times New Roman" w:hAnsi="Lato" w:cs="Calibri"/>
                <w:kern w:val="0"/>
                <w:sz w:val="20"/>
                <w:szCs w:val="20"/>
                <w:lang w:eastAsia="es-ES"/>
                <w14:ligatures w14:val="none"/>
              </w:rPr>
              <w:t>.00</w:t>
            </w:r>
          </w:p>
        </w:tc>
      </w:tr>
      <w:tr w:rsidR="00484DAA" w:rsidRPr="008F668B" w14:paraId="4AEEE4FD" w14:textId="77777777" w:rsidTr="005435A9">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34CA582B"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Modificaciones a la Ley de Ingresos Estimada</w:t>
            </w:r>
          </w:p>
        </w:tc>
        <w:tc>
          <w:tcPr>
            <w:tcW w:w="2355" w:type="dxa"/>
            <w:tcBorders>
              <w:top w:val="single" w:sz="6" w:space="0" w:color="auto"/>
              <w:left w:val="single" w:sz="6" w:space="0" w:color="auto"/>
              <w:bottom w:val="single" w:sz="6" w:space="0" w:color="auto"/>
              <w:right w:val="single" w:sz="6" w:space="0" w:color="auto"/>
            </w:tcBorders>
            <w:vAlign w:val="center"/>
          </w:tcPr>
          <w:p w14:paraId="51A53BAB" w14:textId="50508FDC"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0.00</w:t>
            </w:r>
          </w:p>
        </w:tc>
      </w:tr>
      <w:tr w:rsidR="008F668B" w:rsidRPr="008F668B" w14:paraId="4ECD5DA8" w14:textId="77777777" w:rsidTr="005435A9">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49D39DE5" w14:textId="77777777" w:rsidR="008F668B" w:rsidRPr="008F668B" w:rsidRDefault="008F668B" w:rsidP="008F668B">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Ley de Ingresos Devengados</w:t>
            </w:r>
          </w:p>
        </w:tc>
        <w:tc>
          <w:tcPr>
            <w:tcW w:w="2355" w:type="dxa"/>
            <w:tcBorders>
              <w:top w:val="single" w:sz="6" w:space="0" w:color="auto"/>
              <w:left w:val="single" w:sz="6" w:space="0" w:color="auto"/>
              <w:bottom w:val="single" w:sz="6" w:space="0" w:color="auto"/>
              <w:right w:val="single" w:sz="6" w:space="0" w:color="auto"/>
            </w:tcBorders>
            <w:vAlign w:val="center"/>
          </w:tcPr>
          <w:p w14:paraId="565D27D1" w14:textId="068D8D1F" w:rsidR="008F668B" w:rsidRPr="008F668B" w:rsidRDefault="00484DAA" w:rsidP="008F668B">
            <w:pPr>
              <w:spacing w:after="0" w:line="276" w:lineRule="auto"/>
              <w:jc w:val="right"/>
              <w:rPr>
                <w:rFonts w:ascii="Lato" w:eastAsia="Times New Roman" w:hAnsi="Lato" w:cs="Calibri"/>
                <w:kern w:val="0"/>
                <w:sz w:val="20"/>
                <w:szCs w:val="20"/>
                <w:lang w:eastAsia="es-ES"/>
                <w14:ligatures w14:val="none"/>
              </w:rPr>
            </w:pPr>
            <w:r w:rsidRPr="00484DAA">
              <w:rPr>
                <w:rFonts w:ascii="Lato" w:eastAsia="Times New Roman" w:hAnsi="Lato" w:cs="Calibri"/>
                <w:kern w:val="0"/>
                <w:sz w:val="20"/>
                <w:szCs w:val="20"/>
                <w:lang w:eastAsia="es-ES"/>
                <w14:ligatures w14:val="none"/>
              </w:rPr>
              <w:t xml:space="preserve">       </w:t>
            </w:r>
            <w:r w:rsidR="00B00AC5">
              <w:rPr>
                <w:rFonts w:ascii="Lato" w:eastAsia="Times New Roman" w:hAnsi="Lato" w:cs="Times New Roman"/>
                <w:b/>
                <w:kern w:val="0"/>
                <w:sz w:val="20"/>
                <w:szCs w:val="20"/>
                <w:lang w:val="es-ES" w:eastAsia="es-ES"/>
                <w14:ligatures w14:val="none"/>
              </w:rPr>
              <w:t>3,056,733.90</w:t>
            </w:r>
          </w:p>
        </w:tc>
      </w:tr>
      <w:tr w:rsidR="00484DAA" w:rsidRPr="008F668B" w14:paraId="2EF1E016" w14:textId="77777777" w:rsidTr="005435A9">
        <w:trPr>
          <w:cantSplit/>
          <w:trHeight w:val="241"/>
          <w:jc w:val="center"/>
        </w:trPr>
        <w:tc>
          <w:tcPr>
            <w:tcW w:w="2701" w:type="dxa"/>
            <w:tcBorders>
              <w:top w:val="single" w:sz="6" w:space="0" w:color="auto"/>
              <w:left w:val="single" w:sz="6" w:space="0" w:color="auto"/>
              <w:bottom w:val="single" w:sz="6" w:space="0" w:color="auto"/>
              <w:right w:val="single" w:sz="6" w:space="0" w:color="auto"/>
            </w:tcBorders>
            <w:vAlign w:val="center"/>
          </w:tcPr>
          <w:p w14:paraId="378EE2FA"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Ley de Ingresos Recaudados</w:t>
            </w:r>
          </w:p>
        </w:tc>
        <w:tc>
          <w:tcPr>
            <w:tcW w:w="2355" w:type="dxa"/>
            <w:tcBorders>
              <w:top w:val="single" w:sz="6" w:space="0" w:color="auto"/>
              <w:left w:val="single" w:sz="6" w:space="0" w:color="auto"/>
              <w:bottom w:val="single" w:sz="6" w:space="0" w:color="auto"/>
              <w:right w:val="single" w:sz="6" w:space="0" w:color="auto"/>
            </w:tcBorders>
            <w:vAlign w:val="center"/>
          </w:tcPr>
          <w:p w14:paraId="7FA66EB4" w14:textId="5B4A4246"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sidRPr="00484DAA">
              <w:rPr>
                <w:rFonts w:ascii="Lato" w:eastAsia="Times New Roman" w:hAnsi="Lato" w:cs="Calibri"/>
                <w:kern w:val="0"/>
                <w:sz w:val="20"/>
                <w:szCs w:val="20"/>
                <w:lang w:eastAsia="es-ES"/>
                <w14:ligatures w14:val="none"/>
              </w:rPr>
              <w:t xml:space="preserve">       </w:t>
            </w:r>
            <w:r w:rsidR="00B00AC5">
              <w:rPr>
                <w:rFonts w:ascii="Lato" w:eastAsia="Times New Roman" w:hAnsi="Lato" w:cs="Times New Roman"/>
                <w:b/>
                <w:kern w:val="0"/>
                <w:sz w:val="20"/>
                <w:szCs w:val="20"/>
                <w:lang w:val="es-ES" w:eastAsia="es-ES"/>
                <w14:ligatures w14:val="none"/>
              </w:rPr>
              <w:t>3,056,733.90</w:t>
            </w:r>
          </w:p>
        </w:tc>
      </w:tr>
    </w:tbl>
    <w:p w14:paraId="102E66AA"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tbl>
      <w:tblPr>
        <w:tblpPr w:leftFromText="141" w:rightFromText="141" w:vertAnchor="text" w:horzAnchor="margin" w:tblpXSpec="center" w:tblpY="-17"/>
        <w:tblW w:w="0" w:type="auto"/>
        <w:tblLayout w:type="fixed"/>
        <w:tblLook w:val="0000" w:firstRow="0" w:lastRow="0" w:firstColumn="0" w:lastColumn="0" w:noHBand="0" w:noVBand="0"/>
      </w:tblPr>
      <w:tblGrid>
        <w:gridCol w:w="3577"/>
        <w:gridCol w:w="3119"/>
      </w:tblGrid>
      <w:tr w:rsidR="008F668B" w:rsidRPr="008F668B" w14:paraId="33A8CF99" w14:textId="77777777" w:rsidTr="005435A9">
        <w:trPr>
          <w:cantSplit/>
          <w:trHeight w:val="469"/>
        </w:trPr>
        <w:tc>
          <w:tcPr>
            <w:tcW w:w="6696" w:type="dxa"/>
            <w:gridSpan w:val="2"/>
            <w:tcBorders>
              <w:top w:val="single" w:sz="6" w:space="0" w:color="auto"/>
              <w:left w:val="single" w:sz="6" w:space="0" w:color="auto"/>
              <w:bottom w:val="single" w:sz="6" w:space="0" w:color="auto"/>
              <w:right w:val="single" w:sz="6" w:space="0" w:color="auto"/>
            </w:tcBorders>
            <w:vAlign w:val="center"/>
          </w:tcPr>
          <w:p w14:paraId="5F2543D9" w14:textId="77777777"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lastRenderedPageBreak/>
              <w:t>Cuentas de Orden Presupuestarias de Egresos</w:t>
            </w:r>
          </w:p>
        </w:tc>
      </w:tr>
      <w:tr w:rsidR="008F668B" w:rsidRPr="008F668B" w14:paraId="684F8E31" w14:textId="77777777" w:rsidTr="005435A9">
        <w:trPr>
          <w:cantSplit/>
          <w:trHeight w:val="469"/>
        </w:trPr>
        <w:tc>
          <w:tcPr>
            <w:tcW w:w="3577" w:type="dxa"/>
            <w:tcBorders>
              <w:top w:val="single" w:sz="6" w:space="0" w:color="auto"/>
              <w:left w:val="single" w:sz="6" w:space="0" w:color="auto"/>
              <w:bottom w:val="single" w:sz="6" w:space="0" w:color="auto"/>
              <w:right w:val="single" w:sz="6" w:space="0" w:color="auto"/>
            </w:tcBorders>
            <w:vAlign w:val="center"/>
          </w:tcPr>
          <w:p w14:paraId="6E30EC68" w14:textId="77777777"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t>Concepto</w:t>
            </w:r>
          </w:p>
        </w:tc>
        <w:tc>
          <w:tcPr>
            <w:tcW w:w="3119" w:type="dxa"/>
            <w:tcBorders>
              <w:top w:val="single" w:sz="6" w:space="0" w:color="auto"/>
              <w:left w:val="single" w:sz="6" w:space="0" w:color="auto"/>
              <w:bottom w:val="single" w:sz="6" w:space="0" w:color="auto"/>
              <w:right w:val="single" w:sz="6" w:space="0" w:color="auto"/>
            </w:tcBorders>
            <w:vAlign w:val="center"/>
          </w:tcPr>
          <w:p w14:paraId="65EA4B17" w14:textId="12A284C6" w:rsidR="008F668B" w:rsidRPr="008F668B" w:rsidRDefault="008F668B" w:rsidP="008F668B">
            <w:pPr>
              <w:spacing w:after="0" w:line="276" w:lineRule="auto"/>
              <w:jc w:val="center"/>
              <w:rPr>
                <w:rFonts w:ascii="Lato" w:eastAsia="Times New Roman" w:hAnsi="Lato" w:cs="Calibri"/>
                <w:b/>
                <w:bCs/>
                <w:kern w:val="0"/>
                <w:sz w:val="20"/>
                <w:szCs w:val="20"/>
                <w:lang w:eastAsia="es-ES"/>
                <w14:ligatures w14:val="none"/>
              </w:rPr>
            </w:pPr>
            <w:r w:rsidRPr="008F668B">
              <w:rPr>
                <w:rFonts w:ascii="Lato" w:eastAsia="Times New Roman" w:hAnsi="Lato" w:cs="Calibri"/>
                <w:b/>
                <w:bCs/>
                <w:kern w:val="0"/>
                <w:sz w:val="20"/>
                <w:szCs w:val="20"/>
                <w:lang w:eastAsia="es-ES"/>
                <w14:ligatures w14:val="none"/>
              </w:rPr>
              <w:t>202</w:t>
            </w:r>
            <w:r w:rsidR="008E1ACC">
              <w:rPr>
                <w:rFonts w:ascii="Lato" w:eastAsia="Times New Roman" w:hAnsi="Lato" w:cs="Calibri"/>
                <w:b/>
                <w:bCs/>
                <w:kern w:val="0"/>
                <w:sz w:val="20"/>
                <w:szCs w:val="20"/>
                <w:lang w:eastAsia="es-ES"/>
                <w14:ligatures w14:val="none"/>
              </w:rPr>
              <w:t>6</w:t>
            </w:r>
          </w:p>
        </w:tc>
      </w:tr>
      <w:tr w:rsidR="00484DAA" w:rsidRPr="008F668B" w14:paraId="1A9C8BB1"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vAlign w:val="center"/>
          </w:tcPr>
          <w:p w14:paraId="4F0EC9AA"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Aprobado</w:t>
            </w:r>
          </w:p>
        </w:tc>
        <w:tc>
          <w:tcPr>
            <w:tcW w:w="3119" w:type="dxa"/>
            <w:tcBorders>
              <w:top w:val="single" w:sz="6" w:space="0" w:color="auto"/>
              <w:left w:val="single" w:sz="6" w:space="0" w:color="auto"/>
              <w:bottom w:val="single" w:sz="6" w:space="0" w:color="auto"/>
              <w:right w:val="single" w:sz="6" w:space="0" w:color="auto"/>
            </w:tcBorders>
            <w:vAlign w:val="center"/>
          </w:tcPr>
          <w:p w14:paraId="055B4CC3" w14:textId="77AE6299"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15,445,369</w:t>
            </w:r>
            <w:r w:rsidRPr="008F668B">
              <w:rPr>
                <w:rFonts w:ascii="Lato" w:eastAsia="Times New Roman" w:hAnsi="Lato" w:cs="Calibri"/>
                <w:kern w:val="0"/>
                <w:sz w:val="20"/>
                <w:szCs w:val="20"/>
                <w:lang w:eastAsia="es-ES"/>
                <w14:ligatures w14:val="none"/>
              </w:rPr>
              <w:t>.00</w:t>
            </w:r>
          </w:p>
        </w:tc>
      </w:tr>
      <w:tr w:rsidR="00484DAA" w:rsidRPr="008F668B" w14:paraId="60E8464F"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02A7B748"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por Ejercer</w:t>
            </w:r>
          </w:p>
        </w:tc>
        <w:tc>
          <w:tcPr>
            <w:tcW w:w="3119" w:type="dxa"/>
            <w:tcBorders>
              <w:top w:val="single" w:sz="6" w:space="0" w:color="auto"/>
              <w:left w:val="single" w:sz="6" w:space="0" w:color="auto"/>
              <w:bottom w:val="single" w:sz="6" w:space="0" w:color="auto"/>
              <w:right w:val="single" w:sz="6" w:space="0" w:color="auto"/>
            </w:tcBorders>
            <w:vAlign w:val="center"/>
          </w:tcPr>
          <w:p w14:paraId="772EFE8C" w14:textId="1FF5E3D7"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15,445,369</w:t>
            </w:r>
            <w:r w:rsidRPr="008F668B">
              <w:rPr>
                <w:rFonts w:ascii="Lato" w:eastAsia="Times New Roman" w:hAnsi="Lato" w:cs="Calibri"/>
                <w:kern w:val="0"/>
                <w:sz w:val="20"/>
                <w:szCs w:val="20"/>
                <w:lang w:eastAsia="es-ES"/>
                <w14:ligatures w14:val="none"/>
              </w:rPr>
              <w:t>.00</w:t>
            </w:r>
          </w:p>
        </w:tc>
      </w:tr>
      <w:tr w:rsidR="00484DAA" w:rsidRPr="008F668B" w14:paraId="3309EB8A"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49DE226F" w14:textId="77777777" w:rsidR="00484DAA" w:rsidRPr="008F668B" w:rsidRDefault="00484DAA" w:rsidP="00484DAA">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Modificaciones al Presupuesto de Egresos Aprobado</w:t>
            </w:r>
          </w:p>
        </w:tc>
        <w:tc>
          <w:tcPr>
            <w:tcW w:w="3119" w:type="dxa"/>
            <w:tcBorders>
              <w:top w:val="single" w:sz="6" w:space="0" w:color="auto"/>
              <w:left w:val="single" w:sz="6" w:space="0" w:color="auto"/>
              <w:bottom w:val="single" w:sz="6" w:space="0" w:color="auto"/>
              <w:right w:val="single" w:sz="6" w:space="0" w:color="auto"/>
            </w:tcBorders>
            <w:vAlign w:val="center"/>
          </w:tcPr>
          <w:p w14:paraId="69DBDF14" w14:textId="27580DA0" w:rsidR="00484DAA" w:rsidRPr="008F668B" w:rsidRDefault="00484DAA" w:rsidP="00484DAA">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0.00</w:t>
            </w:r>
          </w:p>
        </w:tc>
      </w:tr>
      <w:tr w:rsidR="008F668B" w:rsidRPr="008F668B" w14:paraId="5EFD29E5"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1E9DEED7" w14:textId="77777777" w:rsidR="008F668B" w:rsidRPr="008F668B" w:rsidRDefault="008F668B" w:rsidP="008F668B">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Comprometidos</w:t>
            </w:r>
          </w:p>
        </w:tc>
        <w:tc>
          <w:tcPr>
            <w:tcW w:w="3119" w:type="dxa"/>
            <w:tcBorders>
              <w:top w:val="single" w:sz="6" w:space="0" w:color="auto"/>
              <w:left w:val="single" w:sz="6" w:space="0" w:color="auto"/>
              <w:bottom w:val="single" w:sz="6" w:space="0" w:color="auto"/>
              <w:right w:val="single" w:sz="6" w:space="0" w:color="auto"/>
            </w:tcBorders>
            <w:vAlign w:val="center"/>
          </w:tcPr>
          <w:p w14:paraId="2BE0828D" w14:textId="5566C06F" w:rsidR="008F668B" w:rsidRPr="008F668B" w:rsidRDefault="00B00AC5" w:rsidP="008F668B">
            <w:pPr>
              <w:spacing w:after="0" w:line="276" w:lineRule="auto"/>
              <w:jc w:val="right"/>
              <w:rPr>
                <w:rFonts w:ascii="Lato" w:eastAsia="Times New Roman" w:hAnsi="Lato" w:cs="Calibri"/>
                <w:kern w:val="0"/>
                <w:sz w:val="20"/>
                <w:szCs w:val="20"/>
                <w:lang w:eastAsia="es-ES"/>
                <w14:ligatures w14:val="none"/>
              </w:rPr>
            </w:pPr>
            <w:r w:rsidRPr="00B00AC5">
              <w:rPr>
                <w:rFonts w:ascii="Lato" w:eastAsia="Times New Roman" w:hAnsi="Lato" w:cs="Calibri"/>
                <w:kern w:val="0"/>
                <w:sz w:val="20"/>
                <w:szCs w:val="20"/>
                <w:lang w:eastAsia="es-ES"/>
                <w14:ligatures w14:val="none"/>
              </w:rPr>
              <w:t>3,047,242.61</w:t>
            </w:r>
          </w:p>
        </w:tc>
      </w:tr>
      <w:tr w:rsidR="008F668B" w:rsidRPr="008F668B" w14:paraId="135916B4"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313D2BC1" w14:textId="77777777" w:rsidR="008F668B" w:rsidRPr="008F668B" w:rsidRDefault="008F668B" w:rsidP="008F668B">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Devengados</w:t>
            </w:r>
          </w:p>
        </w:tc>
        <w:tc>
          <w:tcPr>
            <w:tcW w:w="3119" w:type="dxa"/>
            <w:tcBorders>
              <w:top w:val="single" w:sz="6" w:space="0" w:color="auto"/>
              <w:left w:val="single" w:sz="6" w:space="0" w:color="auto"/>
              <w:bottom w:val="single" w:sz="6" w:space="0" w:color="auto"/>
              <w:right w:val="single" w:sz="6" w:space="0" w:color="auto"/>
            </w:tcBorders>
            <w:vAlign w:val="center"/>
          </w:tcPr>
          <w:p w14:paraId="12C464BB" w14:textId="029D3AE5" w:rsidR="008F668B" w:rsidRPr="008F668B" w:rsidRDefault="00B00AC5" w:rsidP="008F668B">
            <w:pPr>
              <w:spacing w:after="0" w:line="276" w:lineRule="auto"/>
              <w:jc w:val="right"/>
              <w:rPr>
                <w:rFonts w:ascii="Lato" w:eastAsia="Times New Roman" w:hAnsi="Lato" w:cs="Calibri"/>
                <w:kern w:val="0"/>
                <w:sz w:val="20"/>
                <w:szCs w:val="20"/>
                <w:lang w:eastAsia="es-ES"/>
                <w14:ligatures w14:val="none"/>
              </w:rPr>
            </w:pPr>
            <w:r w:rsidRPr="00B00AC5">
              <w:rPr>
                <w:rFonts w:ascii="Lato" w:eastAsia="Times New Roman" w:hAnsi="Lato" w:cs="Calibri"/>
                <w:kern w:val="0"/>
                <w:sz w:val="20"/>
                <w:szCs w:val="20"/>
                <w:lang w:eastAsia="es-ES"/>
                <w14:ligatures w14:val="none"/>
              </w:rPr>
              <w:t>3,047,242.61</w:t>
            </w:r>
          </w:p>
        </w:tc>
      </w:tr>
      <w:tr w:rsidR="008F668B" w:rsidRPr="008F668B" w14:paraId="5BE65FCB"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5BC8B6C7" w14:textId="77777777" w:rsidR="008F668B" w:rsidRPr="008F668B" w:rsidRDefault="008F668B" w:rsidP="008F668B">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Ejercidos</w:t>
            </w:r>
          </w:p>
        </w:tc>
        <w:tc>
          <w:tcPr>
            <w:tcW w:w="3119" w:type="dxa"/>
            <w:tcBorders>
              <w:top w:val="single" w:sz="6" w:space="0" w:color="auto"/>
              <w:left w:val="single" w:sz="6" w:space="0" w:color="auto"/>
              <w:bottom w:val="single" w:sz="6" w:space="0" w:color="auto"/>
              <w:right w:val="single" w:sz="6" w:space="0" w:color="auto"/>
            </w:tcBorders>
            <w:vAlign w:val="center"/>
          </w:tcPr>
          <w:p w14:paraId="3E18E3C2" w14:textId="6EE8EB60" w:rsidR="008F668B" w:rsidRPr="008F668B" w:rsidRDefault="00B00AC5" w:rsidP="008F668B">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2,953,298.00</w:t>
            </w:r>
          </w:p>
        </w:tc>
      </w:tr>
      <w:tr w:rsidR="008F668B" w:rsidRPr="008F668B" w14:paraId="2C04BAA7" w14:textId="77777777" w:rsidTr="005435A9">
        <w:trPr>
          <w:cantSplit/>
          <w:trHeight w:val="239"/>
        </w:trPr>
        <w:tc>
          <w:tcPr>
            <w:tcW w:w="3577" w:type="dxa"/>
            <w:tcBorders>
              <w:top w:val="single" w:sz="6" w:space="0" w:color="auto"/>
              <w:left w:val="single" w:sz="6" w:space="0" w:color="auto"/>
              <w:bottom w:val="single" w:sz="6" w:space="0" w:color="auto"/>
              <w:right w:val="single" w:sz="6" w:space="0" w:color="auto"/>
            </w:tcBorders>
          </w:tcPr>
          <w:p w14:paraId="2FF5D22D" w14:textId="77777777" w:rsidR="008F668B" w:rsidRPr="008F668B" w:rsidRDefault="008F668B" w:rsidP="008F668B">
            <w:pPr>
              <w:spacing w:after="0" w:line="276" w:lineRule="auto"/>
              <w:jc w:val="both"/>
              <w:rPr>
                <w:rFonts w:ascii="Lato" w:eastAsia="Times New Roman" w:hAnsi="Lato" w:cs="Calibri"/>
                <w:kern w:val="0"/>
                <w:sz w:val="20"/>
                <w:szCs w:val="20"/>
                <w:lang w:eastAsia="es-ES"/>
                <w14:ligatures w14:val="none"/>
              </w:rPr>
            </w:pPr>
            <w:r w:rsidRPr="008F668B">
              <w:rPr>
                <w:rFonts w:ascii="Lato" w:eastAsia="Times New Roman" w:hAnsi="Lato" w:cs="Calibri"/>
                <w:kern w:val="0"/>
                <w:sz w:val="20"/>
                <w:szCs w:val="20"/>
                <w:lang w:eastAsia="es-ES"/>
                <w14:ligatures w14:val="none"/>
              </w:rPr>
              <w:t>Presupuesto de Egresos Pagados</w:t>
            </w:r>
          </w:p>
        </w:tc>
        <w:tc>
          <w:tcPr>
            <w:tcW w:w="3119" w:type="dxa"/>
            <w:tcBorders>
              <w:top w:val="single" w:sz="6" w:space="0" w:color="auto"/>
              <w:left w:val="single" w:sz="6" w:space="0" w:color="auto"/>
              <w:bottom w:val="single" w:sz="6" w:space="0" w:color="auto"/>
              <w:right w:val="single" w:sz="6" w:space="0" w:color="auto"/>
            </w:tcBorders>
            <w:vAlign w:val="center"/>
          </w:tcPr>
          <w:p w14:paraId="048CE39D" w14:textId="07FA7161" w:rsidR="008F668B" w:rsidRPr="008F668B" w:rsidRDefault="00B00AC5" w:rsidP="008F668B">
            <w:pPr>
              <w:spacing w:after="0" w:line="276" w:lineRule="auto"/>
              <w:jc w:val="right"/>
              <w:rPr>
                <w:rFonts w:ascii="Lato" w:eastAsia="Times New Roman" w:hAnsi="Lato" w:cs="Calibri"/>
                <w:kern w:val="0"/>
                <w:sz w:val="20"/>
                <w:szCs w:val="20"/>
                <w:lang w:eastAsia="es-ES"/>
                <w14:ligatures w14:val="none"/>
              </w:rPr>
            </w:pPr>
            <w:r>
              <w:rPr>
                <w:rFonts w:ascii="Lato" w:eastAsia="Times New Roman" w:hAnsi="Lato" w:cs="Calibri"/>
                <w:kern w:val="0"/>
                <w:sz w:val="20"/>
                <w:szCs w:val="20"/>
                <w:lang w:eastAsia="es-ES"/>
                <w14:ligatures w14:val="none"/>
              </w:rPr>
              <w:t>2,953,298.00</w:t>
            </w:r>
          </w:p>
        </w:tc>
      </w:tr>
    </w:tbl>
    <w:p w14:paraId="4C79707C"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69DD1A63"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624A43E5"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561B92AA"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7AD661DD"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0D7560E3"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6B1292D8" w14:textId="77777777" w:rsidR="008F668B" w:rsidRPr="008F668B" w:rsidRDefault="008F668B" w:rsidP="008F668B">
      <w:pPr>
        <w:spacing w:after="240" w:line="276" w:lineRule="auto"/>
        <w:ind w:firstLine="540"/>
        <w:jc w:val="both"/>
        <w:rPr>
          <w:rFonts w:ascii="Lato" w:eastAsia="Calibri" w:hAnsi="Lato" w:cs="Arial"/>
          <w:kern w:val="0"/>
          <w:sz w:val="20"/>
          <w:szCs w:val="20"/>
          <w14:ligatures w14:val="none"/>
        </w:rPr>
      </w:pPr>
    </w:p>
    <w:p w14:paraId="42985304" w14:textId="77777777" w:rsidR="008F668B" w:rsidRPr="008F668B" w:rsidRDefault="008F668B" w:rsidP="008F668B">
      <w:pPr>
        <w:spacing w:after="0" w:line="240" w:lineRule="exact"/>
        <w:jc w:val="both"/>
        <w:rPr>
          <w:rFonts w:ascii="Lato" w:eastAsia="Times New Roman" w:hAnsi="Lato" w:cs="Times New Roman"/>
          <w:b/>
          <w:kern w:val="0"/>
          <w:sz w:val="20"/>
          <w:szCs w:val="20"/>
          <w:lang w:eastAsia="es-ES"/>
          <w14:ligatures w14:val="none"/>
        </w:rPr>
      </w:pPr>
    </w:p>
    <w:p w14:paraId="68B5A5AE" w14:textId="77777777" w:rsidR="008F668B" w:rsidRPr="008F668B" w:rsidRDefault="008F668B" w:rsidP="008F668B">
      <w:pPr>
        <w:spacing w:after="0" w:line="240" w:lineRule="auto"/>
        <w:jc w:val="center"/>
        <w:rPr>
          <w:rFonts w:ascii="Calibri" w:eastAsia="Calibri" w:hAnsi="Calibri" w:cs="Times New Roman"/>
          <w:kern w:val="0"/>
          <w14:ligatures w14:val="none"/>
        </w:rPr>
      </w:pPr>
      <w:r w:rsidRPr="008F668B">
        <w:rPr>
          <w:rFonts w:ascii="Lato" w:eastAsia="Calibri" w:hAnsi="Lato" w:cs="Arial"/>
          <w:kern w:val="0"/>
          <w:sz w:val="20"/>
          <w:szCs w:val="20"/>
          <w14:ligatures w14:val="none"/>
        </w:rPr>
        <w:t>Bajo protesta de decir verdad declaramos que los Estados Financieros y sus notas son razonablemente correctos y son responsabilidad del emisor</w:t>
      </w:r>
      <w:r w:rsidRPr="008F668B">
        <w:rPr>
          <w:rFonts w:ascii="Barlow" w:eastAsia="Calibri" w:hAnsi="Barlow" w:cs="Arial"/>
          <w:kern w:val="0"/>
          <w:sz w:val="20"/>
          <w:szCs w:val="20"/>
          <w14:ligatures w14:val="none"/>
        </w:rPr>
        <w:t>.</w:t>
      </w:r>
      <w:bookmarkEnd w:id="0"/>
    </w:p>
    <w:p w14:paraId="46B6F28D" w14:textId="77777777" w:rsidR="008F668B" w:rsidRDefault="008F668B"/>
    <w:sectPr w:rsidR="008F668B" w:rsidSect="006269DE">
      <w:footerReference w:type="default" r:id="rId8"/>
      <w:pgSz w:w="15840" w:h="12240" w:orient="landscape"/>
      <w:pgMar w:top="2835" w:right="1134" w:bottom="170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9CB2" w14:textId="77777777" w:rsidR="004332FF" w:rsidRDefault="004332FF">
      <w:pPr>
        <w:spacing w:after="0" w:line="240" w:lineRule="auto"/>
      </w:pPr>
      <w:r>
        <w:separator/>
      </w:r>
    </w:p>
  </w:endnote>
  <w:endnote w:type="continuationSeparator" w:id="0">
    <w:p w14:paraId="1B1EE5BF" w14:textId="77777777" w:rsidR="004332FF" w:rsidRDefault="0043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F025" w14:textId="77777777" w:rsidR="00622B14" w:rsidRPr="00163D6C" w:rsidRDefault="00622B14" w:rsidP="006521B4">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03FA4" w14:textId="77777777" w:rsidR="004332FF" w:rsidRDefault="004332FF">
      <w:pPr>
        <w:spacing w:after="0" w:line="240" w:lineRule="auto"/>
      </w:pPr>
      <w:r>
        <w:separator/>
      </w:r>
    </w:p>
  </w:footnote>
  <w:footnote w:type="continuationSeparator" w:id="0">
    <w:p w14:paraId="372D191A" w14:textId="77777777" w:rsidR="004332FF" w:rsidRDefault="00433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580"/>
    <w:multiLevelType w:val="hybridMultilevel"/>
    <w:tmpl w:val="C4A8F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0E5C73"/>
    <w:multiLevelType w:val="hybridMultilevel"/>
    <w:tmpl w:val="2DE4EBC4"/>
    <w:lvl w:ilvl="0" w:tplc="90126990">
      <w:start w:val="6"/>
      <w:numFmt w:val="decimal"/>
      <w:lvlText w:val="%1"/>
      <w:lvlJc w:val="left"/>
      <w:pPr>
        <w:ind w:left="3528" w:hanging="360"/>
      </w:pPr>
      <w:rPr>
        <w:rFonts w:hint="default"/>
      </w:rPr>
    </w:lvl>
    <w:lvl w:ilvl="1" w:tplc="080A0019" w:tentative="1">
      <w:start w:val="1"/>
      <w:numFmt w:val="lowerLetter"/>
      <w:lvlText w:val="%2."/>
      <w:lvlJc w:val="left"/>
      <w:pPr>
        <w:ind w:left="4248" w:hanging="360"/>
      </w:pPr>
    </w:lvl>
    <w:lvl w:ilvl="2" w:tplc="080A001B" w:tentative="1">
      <w:start w:val="1"/>
      <w:numFmt w:val="lowerRoman"/>
      <w:lvlText w:val="%3."/>
      <w:lvlJc w:val="right"/>
      <w:pPr>
        <w:ind w:left="4968" w:hanging="180"/>
      </w:pPr>
    </w:lvl>
    <w:lvl w:ilvl="3" w:tplc="080A000F" w:tentative="1">
      <w:start w:val="1"/>
      <w:numFmt w:val="decimal"/>
      <w:lvlText w:val="%4."/>
      <w:lvlJc w:val="left"/>
      <w:pPr>
        <w:ind w:left="5688" w:hanging="360"/>
      </w:pPr>
    </w:lvl>
    <w:lvl w:ilvl="4" w:tplc="080A0019" w:tentative="1">
      <w:start w:val="1"/>
      <w:numFmt w:val="lowerLetter"/>
      <w:lvlText w:val="%5."/>
      <w:lvlJc w:val="left"/>
      <w:pPr>
        <w:ind w:left="6408" w:hanging="360"/>
      </w:pPr>
    </w:lvl>
    <w:lvl w:ilvl="5" w:tplc="080A001B" w:tentative="1">
      <w:start w:val="1"/>
      <w:numFmt w:val="lowerRoman"/>
      <w:lvlText w:val="%6."/>
      <w:lvlJc w:val="right"/>
      <w:pPr>
        <w:ind w:left="7128" w:hanging="180"/>
      </w:pPr>
    </w:lvl>
    <w:lvl w:ilvl="6" w:tplc="080A000F" w:tentative="1">
      <w:start w:val="1"/>
      <w:numFmt w:val="decimal"/>
      <w:lvlText w:val="%7."/>
      <w:lvlJc w:val="left"/>
      <w:pPr>
        <w:ind w:left="7848" w:hanging="360"/>
      </w:pPr>
    </w:lvl>
    <w:lvl w:ilvl="7" w:tplc="080A0019" w:tentative="1">
      <w:start w:val="1"/>
      <w:numFmt w:val="lowerLetter"/>
      <w:lvlText w:val="%8."/>
      <w:lvlJc w:val="left"/>
      <w:pPr>
        <w:ind w:left="8568" w:hanging="360"/>
      </w:pPr>
    </w:lvl>
    <w:lvl w:ilvl="8" w:tplc="080A001B" w:tentative="1">
      <w:start w:val="1"/>
      <w:numFmt w:val="lowerRoman"/>
      <w:lvlText w:val="%9."/>
      <w:lvlJc w:val="right"/>
      <w:pPr>
        <w:ind w:left="9288" w:hanging="180"/>
      </w:pPr>
    </w:lvl>
  </w:abstractNum>
  <w:abstractNum w:abstractNumId="2" w15:restartNumberingAfterBreak="0">
    <w:nsid w:val="0D842447"/>
    <w:multiLevelType w:val="hybridMultilevel"/>
    <w:tmpl w:val="FE189774"/>
    <w:lvl w:ilvl="0" w:tplc="BEFA2CAA">
      <w:start w:val="1"/>
      <w:numFmt w:val="decimal"/>
      <w:lvlText w:val="%1."/>
      <w:lvlJc w:val="left"/>
      <w:pPr>
        <w:ind w:left="1120" w:hanging="360"/>
      </w:pPr>
      <w:rPr>
        <w:rFonts w:hint="default"/>
      </w:rPr>
    </w:lvl>
    <w:lvl w:ilvl="1" w:tplc="080A0019" w:tentative="1">
      <w:start w:val="1"/>
      <w:numFmt w:val="lowerLetter"/>
      <w:lvlText w:val="%2."/>
      <w:lvlJc w:val="left"/>
      <w:pPr>
        <w:ind w:left="1840" w:hanging="360"/>
      </w:pPr>
    </w:lvl>
    <w:lvl w:ilvl="2" w:tplc="080A001B" w:tentative="1">
      <w:start w:val="1"/>
      <w:numFmt w:val="lowerRoman"/>
      <w:lvlText w:val="%3."/>
      <w:lvlJc w:val="right"/>
      <w:pPr>
        <w:ind w:left="2560" w:hanging="180"/>
      </w:pPr>
    </w:lvl>
    <w:lvl w:ilvl="3" w:tplc="080A000F" w:tentative="1">
      <w:start w:val="1"/>
      <w:numFmt w:val="decimal"/>
      <w:lvlText w:val="%4."/>
      <w:lvlJc w:val="left"/>
      <w:pPr>
        <w:ind w:left="3280" w:hanging="360"/>
      </w:pPr>
    </w:lvl>
    <w:lvl w:ilvl="4" w:tplc="080A0019" w:tentative="1">
      <w:start w:val="1"/>
      <w:numFmt w:val="lowerLetter"/>
      <w:lvlText w:val="%5."/>
      <w:lvlJc w:val="left"/>
      <w:pPr>
        <w:ind w:left="4000" w:hanging="360"/>
      </w:pPr>
    </w:lvl>
    <w:lvl w:ilvl="5" w:tplc="080A001B" w:tentative="1">
      <w:start w:val="1"/>
      <w:numFmt w:val="lowerRoman"/>
      <w:lvlText w:val="%6."/>
      <w:lvlJc w:val="right"/>
      <w:pPr>
        <w:ind w:left="4720" w:hanging="180"/>
      </w:pPr>
    </w:lvl>
    <w:lvl w:ilvl="6" w:tplc="080A000F" w:tentative="1">
      <w:start w:val="1"/>
      <w:numFmt w:val="decimal"/>
      <w:lvlText w:val="%7."/>
      <w:lvlJc w:val="left"/>
      <w:pPr>
        <w:ind w:left="5440" w:hanging="360"/>
      </w:pPr>
    </w:lvl>
    <w:lvl w:ilvl="7" w:tplc="080A0019" w:tentative="1">
      <w:start w:val="1"/>
      <w:numFmt w:val="lowerLetter"/>
      <w:lvlText w:val="%8."/>
      <w:lvlJc w:val="left"/>
      <w:pPr>
        <w:ind w:left="6160" w:hanging="360"/>
      </w:pPr>
    </w:lvl>
    <w:lvl w:ilvl="8" w:tplc="080A001B" w:tentative="1">
      <w:start w:val="1"/>
      <w:numFmt w:val="lowerRoman"/>
      <w:lvlText w:val="%9."/>
      <w:lvlJc w:val="right"/>
      <w:pPr>
        <w:ind w:left="6880" w:hanging="180"/>
      </w:pPr>
    </w:lvl>
  </w:abstractNum>
  <w:abstractNum w:abstractNumId="3" w15:restartNumberingAfterBreak="0">
    <w:nsid w:val="19ED5AB8"/>
    <w:multiLevelType w:val="hybridMultilevel"/>
    <w:tmpl w:val="1ED88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abstractNum w:abstractNumId="4" w15:restartNumberingAfterBreak="0">
    <w:nsid w:val="1CE127B6"/>
    <w:multiLevelType w:val="hybridMultilevel"/>
    <w:tmpl w:val="DC787640"/>
    <w:lvl w:ilvl="0" w:tplc="080A0011">
      <w:start w:val="1"/>
      <w:numFmt w:val="decimal"/>
      <w:lvlText w:val="%1)"/>
      <w:lvlJc w:val="left"/>
      <w:pPr>
        <w:ind w:left="1008" w:hanging="360"/>
      </w:pPr>
    </w:lvl>
    <w:lvl w:ilvl="1" w:tplc="080A0019">
      <w:start w:val="1"/>
      <w:numFmt w:val="lowerLetter"/>
      <w:lvlText w:val="%2."/>
      <w:lvlJc w:val="left"/>
      <w:pPr>
        <w:ind w:left="1728" w:hanging="360"/>
      </w:pPr>
    </w:lvl>
    <w:lvl w:ilvl="2" w:tplc="080A001B">
      <w:start w:val="1"/>
      <w:numFmt w:val="lowerRoman"/>
      <w:lvlText w:val="%3."/>
      <w:lvlJc w:val="right"/>
      <w:pPr>
        <w:ind w:left="2448" w:hanging="180"/>
      </w:pPr>
    </w:lvl>
    <w:lvl w:ilvl="3" w:tplc="F32C98AA">
      <w:start w:val="1"/>
      <w:numFmt w:val="decimal"/>
      <w:lvlText w:val="%4."/>
      <w:lvlJc w:val="left"/>
      <w:pPr>
        <w:ind w:left="3168" w:hanging="360"/>
      </w:pPr>
      <w:rPr>
        <w:b/>
        <w:bCs/>
      </w:r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5" w15:restartNumberingAfterBreak="0">
    <w:nsid w:val="210C7FE9"/>
    <w:multiLevelType w:val="hybridMultilevel"/>
    <w:tmpl w:val="2F66C14C"/>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6" w15:restartNumberingAfterBreak="0">
    <w:nsid w:val="295B4014"/>
    <w:multiLevelType w:val="hybridMultilevel"/>
    <w:tmpl w:val="30EC440C"/>
    <w:lvl w:ilvl="0" w:tplc="E206B6F4">
      <w:start w:val="1"/>
      <w:numFmt w:val="upperLetter"/>
      <w:lvlText w:val="%1."/>
      <w:lvlJc w:val="left"/>
      <w:pPr>
        <w:ind w:left="1353" w:hanging="360"/>
      </w:pPr>
      <w:rPr>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399006BB"/>
    <w:multiLevelType w:val="hybridMultilevel"/>
    <w:tmpl w:val="A006A142"/>
    <w:lvl w:ilvl="0" w:tplc="D80E2772">
      <w:start w:val="2"/>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A7670CD"/>
    <w:multiLevelType w:val="hybridMultilevel"/>
    <w:tmpl w:val="659C997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54BF6367"/>
    <w:multiLevelType w:val="hybridMultilevel"/>
    <w:tmpl w:val="1E44884E"/>
    <w:lvl w:ilvl="0" w:tplc="CF9AC1B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55D92530"/>
    <w:multiLevelType w:val="hybridMultilevel"/>
    <w:tmpl w:val="CE54FF9C"/>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11" w15:restartNumberingAfterBreak="0">
    <w:nsid w:val="609C7ED4"/>
    <w:multiLevelType w:val="multilevel"/>
    <w:tmpl w:val="799E3E84"/>
    <w:styleLink w:val="Listaactual1"/>
    <w:lvl w:ilvl="0">
      <w:start w:val="3"/>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C91A49"/>
    <w:multiLevelType w:val="hybridMultilevel"/>
    <w:tmpl w:val="60CA8906"/>
    <w:lvl w:ilvl="0" w:tplc="7FA088E0">
      <w:start w:val="1"/>
      <w:numFmt w:val="lowerLetter"/>
      <w:lvlText w:val="%1)"/>
      <w:lvlJc w:val="left"/>
      <w:pPr>
        <w:ind w:left="1008" w:hanging="360"/>
      </w:pPr>
      <w:rPr>
        <w:rFonts w:hint="default"/>
        <w:b w:val="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15:restartNumberingAfterBreak="0">
    <w:nsid w:val="6CD43DDE"/>
    <w:multiLevelType w:val="hybridMultilevel"/>
    <w:tmpl w:val="C436D3C4"/>
    <w:lvl w:ilvl="0" w:tplc="F75880D4">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F93B86"/>
    <w:multiLevelType w:val="hybridMultilevel"/>
    <w:tmpl w:val="02F267BA"/>
    <w:lvl w:ilvl="0" w:tplc="B234F884">
      <w:start w:val="3"/>
      <w:numFmt w:val="decimal"/>
      <w:lvlText w:val="%1."/>
      <w:lvlJc w:val="left"/>
      <w:pPr>
        <w:ind w:left="648" w:hanging="360"/>
      </w:pPr>
      <w:rPr>
        <w:rFonts w:hint="default"/>
        <w:b/>
        <w:bCs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7D0BCD"/>
    <w:multiLevelType w:val="hybridMultilevel"/>
    <w:tmpl w:val="B5B2DD80"/>
    <w:lvl w:ilvl="0" w:tplc="080A0017">
      <w:start w:val="1"/>
      <w:numFmt w:val="lowerLetter"/>
      <w:lvlText w:val="%1)"/>
      <w:lvlJc w:val="left"/>
      <w:pPr>
        <w:ind w:left="1260" w:hanging="360"/>
      </w:pPr>
    </w:lvl>
    <w:lvl w:ilvl="1" w:tplc="080A0019">
      <w:start w:val="1"/>
      <w:numFmt w:val="lowerLetter"/>
      <w:lvlText w:val="%2."/>
      <w:lvlJc w:val="left"/>
      <w:pPr>
        <w:ind w:left="1980" w:hanging="360"/>
      </w:pPr>
    </w:lvl>
    <w:lvl w:ilvl="2" w:tplc="080A001B">
      <w:start w:val="1"/>
      <w:numFmt w:val="lowerRoman"/>
      <w:lvlText w:val="%3."/>
      <w:lvlJc w:val="right"/>
      <w:pPr>
        <w:ind w:left="2700" w:hanging="180"/>
      </w:pPr>
    </w:lvl>
    <w:lvl w:ilvl="3" w:tplc="080A000F">
      <w:start w:val="1"/>
      <w:numFmt w:val="decimal"/>
      <w:lvlText w:val="%4."/>
      <w:lvlJc w:val="left"/>
      <w:pPr>
        <w:ind w:left="3420" w:hanging="360"/>
      </w:pPr>
    </w:lvl>
    <w:lvl w:ilvl="4" w:tplc="080A0019">
      <w:start w:val="1"/>
      <w:numFmt w:val="lowerLetter"/>
      <w:lvlText w:val="%5."/>
      <w:lvlJc w:val="left"/>
      <w:pPr>
        <w:ind w:left="4140" w:hanging="360"/>
      </w:pPr>
    </w:lvl>
    <w:lvl w:ilvl="5" w:tplc="080A001B">
      <w:start w:val="1"/>
      <w:numFmt w:val="lowerRoman"/>
      <w:lvlText w:val="%6."/>
      <w:lvlJc w:val="right"/>
      <w:pPr>
        <w:ind w:left="4860" w:hanging="180"/>
      </w:pPr>
    </w:lvl>
    <w:lvl w:ilvl="6" w:tplc="080A000F">
      <w:start w:val="1"/>
      <w:numFmt w:val="decimal"/>
      <w:lvlText w:val="%7."/>
      <w:lvlJc w:val="left"/>
      <w:pPr>
        <w:ind w:left="5580" w:hanging="360"/>
      </w:pPr>
    </w:lvl>
    <w:lvl w:ilvl="7" w:tplc="080A0019">
      <w:start w:val="1"/>
      <w:numFmt w:val="lowerLetter"/>
      <w:lvlText w:val="%8."/>
      <w:lvlJc w:val="left"/>
      <w:pPr>
        <w:ind w:left="6300" w:hanging="360"/>
      </w:pPr>
    </w:lvl>
    <w:lvl w:ilvl="8" w:tplc="080A001B">
      <w:start w:val="1"/>
      <w:numFmt w:val="lowerRoman"/>
      <w:lvlText w:val="%9."/>
      <w:lvlJc w:val="right"/>
      <w:pPr>
        <w:ind w:left="7020" w:hanging="180"/>
      </w:pPr>
    </w:lvl>
  </w:abstractNum>
  <w:num w:numId="1">
    <w:abstractNumId w:val="12"/>
  </w:num>
  <w:num w:numId="2">
    <w:abstractNumId w:val="16"/>
  </w:num>
  <w:num w:numId="3">
    <w:abstractNumId w:val="0"/>
  </w:num>
  <w:num w:numId="4">
    <w:abstractNumId w:val="15"/>
  </w:num>
  <w:num w:numId="5">
    <w:abstractNumId w:val="8"/>
  </w:num>
  <w:num w:numId="6">
    <w:abstractNumId w:val="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8B"/>
    <w:rsid w:val="00015854"/>
    <w:rsid w:val="00061C26"/>
    <w:rsid w:val="000751FB"/>
    <w:rsid w:val="00077DB3"/>
    <w:rsid w:val="00097D70"/>
    <w:rsid w:val="000A09BF"/>
    <w:rsid w:val="000A192B"/>
    <w:rsid w:val="000B0691"/>
    <w:rsid w:val="000B35E0"/>
    <w:rsid w:val="000B376F"/>
    <w:rsid w:val="000D353A"/>
    <w:rsid w:val="000F4923"/>
    <w:rsid w:val="000F6E42"/>
    <w:rsid w:val="00102563"/>
    <w:rsid w:val="00105867"/>
    <w:rsid w:val="00122927"/>
    <w:rsid w:val="00124538"/>
    <w:rsid w:val="00151687"/>
    <w:rsid w:val="00157D54"/>
    <w:rsid w:val="00173CDB"/>
    <w:rsid w:val="00177716"/>
    <w:rsid w:val="001A2054"/>
    <w:rsid w:val="001C4C8A"/>
    <w:rsid w:val="001D498F"/>
    <w:rsid w:val="001D61A3"/>
    <w:rsid w:val="001E78D4"/>
    <w:rsid w:val="0025103F"/>
    <w:rsid w:val="00256292"/>
    <w:rsid w:val="002562D9"/>
    <w:rsid w:val="00294705"/>
    <w:rsid w:val="002A0190"/>
    <w:rsid w:val="002C721D"/>
    <w:rsid w:val="0030226C"/>
    <w:rsid w:val="00315FC2"/>
    <w:rsid w:val="0031646E"/>
    <w:rsid w:val="003F6E3D"/>
    <w:rsid w:val="004109B9"/>
    <w:rsid w:val="004113EE"/>
    <w:rsid w:val="00417D88"/>
    <w:rsid w:val="00420361"/>
    <w:rsid w:val="00423CD8"/>
    <w:rsid w:val="004321C1"/>
    <w:rsid w:val="004332FF"/>
    <w:rsid w:val="00484DAA"/>
    <w:rsid w:val="00495FBD"/>
    <w:rsid w:val="004C14EC"/>
    <w:rsid w:val="004C7439"/>
    <w:rsid w:val="00510E84"/>
    <w:rsid w:val="00530D31"/>
    <w:rsid w:val="00543080"/>
    <w:rsid w:val="00564A8F"/>
    <w:rsid w:val="005772E4"/>
    <w:rsid w:val="005F20D7"/>
    <w:rsid w:val="00600850"/>
    <w:rsid w:val="00620A7C"/>
    <w:rsid w:val="006215A0"/>
    <w:rsid w:val="00622B14"/>
    <w:rsid w:val="006269DE"/>
    <w:rsid w:val="00633564"/>
    <w:rsid w:val="006537EF"/>
    <w:rsid w:val="00667AE1"/>
    <w:rsid w:val="006873E3"/>
    <w:rsid w:val="006C1861"/>
    <w:rsid w:val="006D3778"/>
    <w:rsid w:val="006E010C"/>
    <w:rsid w:val="006E38F7"/>
    <w:rsid w:val="007065F4"/>
    <w:rsid w:val="00755964"/>
    <w:rsid w:val="00770ED8"/>
    <w:rsid w:val="00771A8B"/>
    <w:rsid w:val="0077438B"/>
    <w:rsid w:val="007D46CE"/>
    <w:rsid w:val="007E0C3F"/>
    <w:rsid w:val="008439CD"/>
    <w:rsid w:val="00877AE2"/>
    <w:rsid w:val="008818B2"/>
    <w:rsid w:val="008A3700"/>
    <w:rsid w:val="008B6239"/>
    <w:rsid w:val="008C772C"/>
    <w:rsid w:val="008E1ACC"/>
    <w:rsid w:val="008F668B"/>
    <w:rsid w:val="009507DB"/>
    <w:rsid w:val="00951BC9"/>
    <w:rsid w:val="00957D74"/>
    <w:rsid w:val="00972C37"/>
    <w:rsid w:val="009927C0"/>
    <w:rsid w:val="00A05124"/>
    <w:rsid w:val="00A14847"/>
    <w:rsid w:val="00A262EE"/>
    <w:rsid w:val="00A3723D"/>
    <w:rsid w:val="00A656C8"/>
    <w:rsid w:val="00A8550A"/>
    <w:rsid w:val="00AA4A7B"/>
    <w:rsid w:val="00AC5CDA"/>
    <w:rsid w:val="00AE45CB"/>
    <w:rsid w:val="00AF26C1"/>
    <w:rsid w:val="00B00AC5"/>
    <w:rsid w:val="00B4062A"/>
    <w:rsid w:val="00B43A3D"/>
    <w:rsid w:val="00B50E81"/>
    <w:rsid w:val="00B57F2D"/>
    <w:rsid w:val="00B76408"/>
    <w:rsid w:val="00B940A6"/>
    <w:rsid w:val="00BA798D"/>
    <w:rsid w:val="00BB374C"/>
    <w:rsid w:val="00C04E9C"/>
    <w:rsid w:val="00C32685"/>
    <w:rsid w:val="00C44CE6"/>
    <w:rsid w:val="00C6492A"/>
    <w:rsid w:val="00C710B0"/>
    <w:rsid w:val="00C730FF"/>
    <w:rsid w:val="00C76BE2"/>
    <w:rsid w:val="00C92DA8"/>
    <w:rsid w:val="00CC4597"/>
    <w:rsid w:val="00D168E9"/>
    <w:rsid w:val="00D20012"/>
    <w:rsid w:val="00D5525E"/>
    <w:rsid w:val="00D66A5D"/>
    <w:rsid w:val="00D7639D"/>
    <w:rsid w:val="00DD51F9"/>
    <w:rsid w:val="00DF5FA1"/>
    <w:rsid w:val="00E47CFD"/>
    <w:rsid w:val="00E53351"/>
    <w:rsid w:val="00E72548"/>
    <w:rsid w:val="00E87D49"/>
    <w:rsid w:val="00E942A1"/>
    <w:rsid w:val="00EA2E3D"/>
    <w:rsid w:val="00EA689C"/>
    <w:rsid w:val="00EB1C61"/>
    <w:rsid w:val="00EB3B18"/>
    <w:rsid w:val="00EC344F"/>
    <w:rsid w:val="00ED26D1"/>
    <w:rsid w:val="00ED6826"/>
    <w:rsid w:val="00EF150A"/>
    <w:rsid w:val="00F40821"/>
    <w:rsid w:val="00F423B4"/>
    <w:rsid w:val="00F458CA"/>
    <w:rsid w:val="00F467B4"/>
    <w:rsid w:val="00F5010C"/>
    <w:rsid w:val="00F55683"/>
    <w:rsid w:val="00F56FC2"/>
    <w:rsid w:val="00F67FA2"/>
    <w:rsid w:val="00FD0C3A"/>
    <w:rsid w:val="00FD1327"/>
    <w:rsid w:val="00FD7E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463B"/>
  <w15:chartTrackingRefBased/>
  <w15:docId w15:val="{C69ECE69-297B-4746-B67B-B9D6864D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F668B"/>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3">
    <w:name w:val="heading 3"/>
    <w:basedOn w:val="Normal"/>
    <w:link w:val="Ttulo3Car"/>
    <w:uiPriority w:val="9"/>
    <w:qFormat/>
    <w:rsid w:val="008F668B"/>
    <w:pPr>
      <w:spacing w:before="100" w:beforeAutospacing="1" w:after="100" w:afterAutospacing="1" w:line="240" w:lineRule="auto"/>
      <w:outlineLvl w:val="2"/>
    </w:pPr>
    <w:rPr>
      <w:rFonts w:ascii="Times New Roman" w:eastAsia="Times New Roman" w:hAnsi="Times New Roman" w:cs="Times New Roman"/>
      <w:b/>
      <w:bCs/>
      <w:kern w:val="0"/>
      <w:sz w:val="27"/>
      <w:szCs w:val="27"/>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68B"/>
    <w:rPr>
      <w:rFonts w:asciiTheme="majorHAnsi" w:eastAsiaTheme="majorEastAsia" w:hAnsiTheme="majorHAnsi" w:cstheme="majorBidi"/>
      <w:color w:val="2F5496" w:themeColor="accent1" w:themeShade="BF"/>
      <w:kern w:val="0"/>
      <w:sz w:val="32"/>
      <w:szCs w:val="32"/>
      <w14:ligatures w14:val="none"/>
    </w:rPr>
  </w:style>
  <w:style w:type="character" w:customStyle="1" w:styleId="Ttulo3Car">
    <w:name w:val="Título 3 Car"/>
    <w:basedOn w:val="Fuentedeprrafopredeter"/>
    <w:link w:val="Ttulo3"/>
    <w:uiPriority w:val="9"/>
    <w:rsid w:val="008F668B"/>
    <w:rPr>
      <w:rFonts w:ascii="Times New Roman" w:eastAsia="Times New Roman" w:hAnsi="Times New Roman" w:cs="Times New Roman"/>
      <w:b/>
      <w:bCs/>
      <w:kern w:val="0"/>
      <w:sz w:val="27"/>
      <w:szCs w:val="27"/>
      <w:lang w:val="es-ES" w:eastAsia="es-ES"/>
      <w14:ligatures w14:val="none"/>
    </w:rPr>
  </w:style>
  <w:style w:type="numbering" w:customStyle="1" w:styleId="Sinlista1">
    <w:name w:val="Sin lista1"/>
    <w:next w:val="Sinlista"/>
    <w:uiPriority w:val="99"/>
    <w:semiHidden/>
    <w:unhideWhenUsed/>
    <w:rsid w:val="008F668B"/>
  </w:style>
  <w:style w:type="paragraph" w:styleId="Textonotapie">
    <w:name w:val="footnote text"/>
    <w:basedOn w:val="Normal"/>
    <w:link w:val="TextonotapieCar"/>
    <w:unhideWhenUsed/>
    <w:rsid w:val="008F668B"/>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rsid w:val="008F668B"/>
    <w:rPr>
      <w:rFonts w:ascii="Calibri" w:eastAsia="Calibri" w:hAnsi="Calibri" w:cs="Times New Roman"/>
      <w:kern w:val="0"/>
      <w:sz w:val="20"/>
      <w:szCs w:val="20"/>
      <w14:ligatures w14:val="none"/>
    </w:rPr>
  </w:style>
  <w:style w:type="character" w:styleId="Refdenotaalpie">
    <w:name w:val="footnote reference"/>
    <w:unhideWhenUsed/>
    <w:rsid w:val="008F668B"/>
    <w:rPr>
      <w:vertAlign w:val="superscript"/>
    </w:rPr>
  </w:style>
  <w:style w:type="paragraph" w:styleId="Encabezado">
    <w:name w:val="header"/>
    <w:basedOn w:val="Normal"/>
    <w:link w:val="EncabezadoCar"/>
    <w:uiPriority w:val="99"/>
    <w:unhideWhenUsed/>
    <w:rsid w:val="008F668B"/>
    <w:pPr>
      <w:tabs>
        <w:tab w:val="center" w:pos="4419"/>
        <w:tab w:val="right" w:pos="8838"/>
      </w:tabs>
      <w:spacing w:after="0" w:line="240" w:lineRule="auto"/>
    </w:pPr>
    <w:rPr>
      <w:rFonts w:ascii="Calibri" w:eastAsia="Calibri" w:hAnsi="Calibri" w:cs="Times New Roman"/>
      <w:kern w:val="0"/>
      <w14:ligatures w14:val="none"/>
    </w:rPr>
  </w:style>
  <w:style w:type="character" w:customStyle="1" w:styleId="EncabezadoCar">
    <w:name w:val="Encabezado Car"/>
    <w:basedOn w:val="Fuentedeprrafopredeter"/>
    <w:link w:val="Encabezado"/>
    <w:uiPriority w:val="99"/>
    <w:rsid w:val="008F668B"/>
    <w:rPr>
      <w:rFonts w:ascii="Calibri" w:eastAsia="Calibri" w:hAnsi="Calibri" w:cs="Times New Roman"/>
      <w:kern w:val="0"/>
      <w14:ligatures w14:val="none"/>
    </w:rPr>
  </w:style>
  <w:style w:type="paragraph" w:styleId="Piedepgina">
    <w:name w:val="footer"/>
    <w:basedOn w:val="Normal"/>
    <w:link w:val="PiedepginaCar"/>
    <w:uiPriority w:val="99"/>
    <w:unhideWhenUsed/>
    <w:rsid w:val="008F668B"/>
    <w:pPr>
      <w:tabs>
        <w:tab w:val="center" w:pos="4419"/>
        <w:tab w:val="right" w:pos="8838"/>
      </w:tabs>
      <w:spacing w:after="0" w:line="240" w:lineRule="auto"/>
    </w:pPr>
    <w:rPr>
      <w:rFonts w:ascii="Calibri" w:eastAsia="Calibri" w:hAnsi="Calibri" w:cs="Times New Roman"/>
      <w:kern w:val="0"/>
      <w14:ligatures w14:val="none"/>
    </w:rPr>
  </w:style>
  <w:style w:type="character" w:customStyle="1" w:styleId="PiedepginaCar">
    <w:name w:val="Pie de página Car"/>
    <w:basedOn w:val="Fuentedeprrafopredeter"/>
    <w:link w:val="Piedepgina"/>
    <w:uiPriority w:val="99"/>
    <w:rsid w:val="008F668B"/>
    <w:rPr>
      <w:rFonts w:ascii="Calibri" w:eastAsia="Calibri" w:hAnsi="Calibri" w:cs="Times New Roman"/>
      <w:kern w:val="0"/>
      <w14:ligatures w14:val="none"/>
    </w:rPr>
  </w:style>
  <w:style w:type="paragraph" w:customStyle="1" w:styleId="Texto">
    <w:name w:val="Texto"/>
    <w:basedOn w:val="Normal"/>
    <w:link w:val="TextoCar"/>
    <w:qFormat/>
    <w:rsid w:val="008F668B"/>
    <w:pPr>
      <w:spacing w:after="101" w:line="216" w:lineRule="exact"/>
      <w:ind w:firstLine="288"/>
      <w:jc w:val="both"/>
    </w:pPr>
    <w:rPr>
      <w:rFonts w:ascii="Arial" w:eastAsia="Times New Roman" w:hAnsi="Arial" w:cs="Times New Roman"/>
      <w:kern w:val="0"/>
      <w:sz w:val="18"/>
      <w:szCs w:val="20"/>
      <w:lang w:val="es-ES" w:eastAsia="es-ES"/>
      <w14:ligatures w14:val="none"/>
    </w:rPr>
  </w:style>
  <w:style w:type="paragraph" w:customStyle="1" w:styleId="ROMANOS">
    <w:name w:val="ROMANOS"/>
    <w:basedOn w:val="Normal"/>
    <w:rsid w:val="008F668B"/>
    <w:pPr>
      <w:tabs>
        <w:tab w:val="left" w:pos="720"/>
      </w:tabs>
      <w:spacing w:after="101" w:line="216" w:lineRule="exact"/>
      <w:ind w:left="720" w:hanging="432"/>
      <w:jc w:val="both"/>
    </w:pPr>
    <w:rPr>
      <w:rFonts w:ascii="Arial" w:eastAsia="Times New Roman" w:hAnsi="Arial" w:cs="Arial"/>
      <w:kern w:val="0"/>
      <w:sz w:val="18"/>
      <w:szCs w:val="18"/>
      <w:lang w:val="es-ES" w:eastAsia="es-ES"/>
      <w14:ligatures w14:val="none"/>
    </w:rPr>
  </w:style>
  <w:style w:type="paragraph" w:customStyle="1" w:styleId="INCISO">
    <w:name w:val="INCISO"/>
    <w:basedOn w:val="Normal"/>
    <w:rsid w:val="008F668B"/>
    <w:pPr>
      <w:spacing w:after="101" w:line="216" w:lineRule="exact"/>
      <w:ind w:left="1080" w:hanging="360"/>
      <w:jc w:val="both"/>
    </w:pPr>
    <w:rPr>
      <w:rFonts w:ascii="Arial" w:eastAsia="Times New Roman" w:hAnsi="Arial" w:cs="Arial"/>
      <w:kern w:val="0"/>
      <w:sz w:val="18"/>
      <w:szCs w:val="18"/>
      <w:lang w:val="es-ES" w:eastAsia="es-ES"/>
      <w14:ligatures w14:val="none"/>
    </w:rPr>
  </w:style>
  <w:style w:type="character" w:customStyle="1" w:styleId="TextoCar">
    <w:name w:val="Texto Car"/>
    <w:link w:val="Texto"/>
    <w:locked/>
    <w:rsid w:val="008F668B"/>
    <w:rPr>
      <w:rFonts w:ascii="Arial" w:eastAsia="Times New Roman" w:hAnsi="Arial" w:cs="Times New Roman"/>
      <w:kern w:val="0"/>
      <w:sz w:val="18"/>
      <w:szCs w:val="20"/>
      <w:lang w:val="es-ES" w:eastAsia="es-ES"/>
      <w14:ligatures w14:val="none"/>
    </w:rPr>
  </w:style>
  <w:style w:type="paragraph" w:styleId="Textodeglobo">
    <w:name w:val="Balloon Text"/>
    <w:basedOn w:val="Normal"/>
    <w:link w:val="TextodegloboCar"/>
    <w:uiPriority w:val="99"/>
    <w:semiHidden/>
    <w:unhideWhenUsed/>
    <w:rsid w:val="008F668B"/>
    <w:pPr>
      <w:spacing w:after="0" w:line="240" w:lineRule="auto"/>
    </w:pPr>
    <w:rPr>
      <w:rFonts w:ascii="Tahoma" w:eastAsia="Calibri" w:hAnsi="Tahoma" w:cs="Times New Roman"/>
      <w:kern w:val="0"/>
      <w:sz w:val="16"/>
      <w:szCs w:val="16"/>
      <w14:ligatures w14:val="none"/>
    </w:rPr>
  </w:style>
  <w:style w:type="character" w:customStyle="1" w:styleId="TextodegloboCar">
    <w:name w:val="Texto de globo Car"/>
    <w:basedOn w:val="Fuentedeprrafopredeter"/>
    <w:link w:val="Textodeglobo"/>
    <w:uiPriority w:val="99"/>
    <w:semiHidden/>
    <w:rsid w:val="008F668B"/>
    <w:rPr>
      <w:rFonts w:ascii="Tahoma" w:eastAsia="Calibri" w:hAnsi="Tahoma" w:cs="Times New Roman"/>
      <w:kern w:val="0"/>
      <w:sz w:val="16"/>
      <w:szCs w:val="16"/>
      <w14:ligatures w14:val="none"/>
    </w:rPr>
  </w:style>
  <w:style w:type="paragraph" w:styleId="Prrafodelista">
    <w:name w:val="List Paragraph"/>
    <w:basedOn w:val="Normal"/>
    <w:uiPriority w:val="34"/>
    <w:qFormat/>
    <w:rsid w:val="008F668B"/>
    <w:pPr>
      <w:spacing w:after="200" w:line="276" w:lineRule="auto"/>
      <w:ind w:left="720"/>
      <w:contextualSpacing/>
    </w:pPr>
    <w:rPr>
      <w:rFonts w:ascii="Calibri" w:eastAsia="Calibri" w:hAnsi="Calibri" w:cs="Times New Roman"/>
      <w:kern w:val="0"/>
      <w14:ligatures w14:val="none"/>
    </w:rPr>
  </w:style>
  <w:style w:type="table" w:styleId="Tablaconcuadrcula">
    <w:name w:val="Table Grid"/>
    <w:basedOn w:val="Tablanormal"/>
    <w:uiPriority w:val="59"/>
    <w:rsid w:val="008F668B"/>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668B"/>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Sinespaciado">
    <w:name w:val="No Spacing"/>
    <w:uiPriority w:val="1"/>
    <w:qFormat/>
    <w:rsid w:val="008F668B"/>
    <w:pPr>
      <w:spacing w:after="0" w:line="240" w:lineRule="auto"/>
    </w:pPr>
    <w:rPr>
      <w:rFonts w:ascii="Calibri" w:eastAsia="Calibri" w:hAnsi="Calibri" w:cs="Times New Roman"/>
      <w:kern w:val="0"/>
      <w14:ligatures w14:val="none"/>
    </w:rPr>
  </w:style>
  <w:style w:type="paragraph" w:customStyle="1" w:styleId="m-1952917949837484136msolistparagraph">
    <w:name w:val="m_-1952917949837484136msolistparagraph"/>
    <w:basedOn w:val="Normal"/>
    <w:rsid w:val="008F668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Cuadrculaclara-nfasis1">
    <w:name w:val="Light Grid Accent 1"/>
    <w:basedOn w:val="Tablanormal"/>
    <w:uiPriority w:val="62"/>
    <w:rsid w:val="008F668B"/>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customStyle="1" w:styleId="Titulo2">
    <w:name w:val="Titulo 2"/>
    <w:basedOn w:val="Texto"/>
    <w:rsid w:val="008F668B"/>
    <w:pPr>
      <w:pBdr>
        <w:top w:val="double" w:sz="6" w:space="1" w:color="auto"/>
      </w:pBdr>
      <w:spacing w:line="240" w:lineRule="auto"/>
      <w:ind w:firstLine="0"/>
      <w:outlineLvl w:val="1"/>
    </w:pPr>
    <w:rPr>
      <w:rFonts w:cs="Arial"/>
      <w:lang w:val="es-MX"/>
    </w:rPr>
  </w:style>
  <w:style w:type="table" w:customStyle="1" w:styleId="TableNormal">
    <w:name w:val="Table Normal"/>
    <w:uiPriority w:val="2"/>
    <w:semiHidden/>
    <w:unhideWhenUsed/>
    <w:qFormat/>
    <w:rsid w:val="008F668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F668B"/>
    <w:pPr>
      <w:widowControl w:val="0"/>
      <w:autoSpaceDE w:val="0"/>
      <w:autoSpaceDN w:val="0"/>
      <w:spacing w:after="0" w:line="240" w:lineRule="auto"/>
    </w:pPr>
    <w:rPr>
      <w:rFonts w:ascii="Arial MT" w:eastAsia="Arial MT" w:hAnsi="Arial MT" w:cs="Arial MT"/>
      <w:kern w:val="0"/>
      <w:sz w:val="12"/>
      <w:szCs w:val="12"/>
      <w:lang w:val="es-ES"/>
      <w14:ligatures w14:val="none"/>
    </w:rPr>
  </w:style>
  <w:style w:type="character" w:customStyle="1" w:styleId="TextoindependienteCar">
    <w:name w:val="Texto independiente Car"/>
    <w:basedOn w:val="Fuentedeprrafopredeter"/>
    <w:link w:val="Textoindependiente"/>
    <w:uiPriority w:val="1"/>
    <w:rsid w:val="008F668B"/>
    <w:rPr>
      <w:rFonts w:ascii="Arial MT" w:eastAsia="Arial MT" w:hAnsi="Arial MT" w:cs="Arial MT"/>
      <w:kern w:val="0"/>
      <w:sz w:val="12"/>
      <w:szCs w:val="12"/>
      <w:lang w:val="es-ES"/>
      <w14:ligatures w14:val="none"/>
    </w:rPr>
  </w:style>
  <w:style w:type="paragraph" w:customStyle="1" w:styleId="TableParagraph">
    <w:name w:val="Table Paragraph"/>
    <w:basedOn w:val="Normal"/>
    <w:uiPriority w:val="1"/>
    <w:qFormat/>
    <w:rsid w:val="008F668B"/>
    <w:pPr>
      <w:widowControl w:val="0"/>
      <w:autoSpaceDE w:val="0"/>
      <w:autoSpaceDN w:val="0"/>
      <w:spacing w:after="0" w:line="119" w:lineRule="exact"/>
    </w:pPr>
    <w:rPr>
      <w:rFonts w:ascii="Arial MT" w:eastAsia="Arial MT" w:hAnsi="Arial MT" w:cs="Arial MT"/>
      <w:kern w:val="0"/>
      <w:lang w:val="es-ES"/>
      <w14:ligatures w14:val="none"/>
    </w:rPr>
  </w:style>
  <w:style w:type="numbering" w:customStyle="1" w:styleId="Listaactual1">
    <w:name w:val="Lista actual1"/>
    <w:uiPriority w:val="99"/>
    <w:rsid w:val="008F668B"/>
    <w:pPr>
      <w:numPr>
        <w:numId w:val="10"/>
      </w:numPr>
    </w:pPr>
  </w:style>
  <w:style w:type="character" w:styleId="Refdecomentario">
    <w:name w:val="annotation reference"/>
    <w:basedOn w:val="Fuentedeprrafopredeter"/>
    <w:uiPriority w:val="99"/>
    <w:semiHidden/>
    <w:unhideWhenUsed/>
    <w:rsid w:val="008F668B"/>
    <w:rPr>
      <w:sz w:val="16"/>
      <w:szCs w:val="16"/>
    </w:rPr>
  </w:style>
  <w:style w:type="paragraph" w:styleId="Textocomentario">
    <w:name w:val="annotation text"/>
    <w:basedOn w:val="Normal"/>
    <w:link w:val="TextocomentarioCar"/>
    <w:uiPriority w:val="99"/>
    <w:semiHidden/>
    <w:unhideWhenUsed/>
    <w:rsid w:val="008F668B"/>
    <w:pPr>
      <w:spacing w:after="200" w:line="240" w:lineRule="auto"/>
    </w:pPr>
    <w:rPr>
      <w:rFonts w:ascii="Calibri" w:eastAsia="Calibri" w:hAnsi="Calibri" w:cs="Times New Roman"/>
      <w:kern w:val="0"/>
      <w:sz w:val="20"/>
      <w:szCs w:val="20"/>
      <w14:ligatures w14:val="none"/>
    </w:rPr>
  </w:style>
  <w:style w:type="character" w:customStyle="1" w:styleId="TextocomentarioCar">
    <w:name w:val="Texto comentario Car"/>
    <w:basedOn w:val="Fuentedeprrafopredeter"/>
    <w:link w:val="Textocomentario"/>
    <w:uiPriority w:val="99"/>
    <w:semiHidden/>
    <w:rsid w:val="008F668B"/>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8F668B"/>
    <w:rPr>
      <w:b/>
      <w:bCs/>
    </w:rPr>
  </w:style>
  <w:style w:type="character" w:customStyle="1" w:styleId="AsuntodelcomentarioCar">
    <w:name w:val="Asunto del comentario Car"/>
    <w:basedOn w:val="TextocomentarioCar"/>
    <w:link w:val="Asuntodelcomentario"/>
    <w:uiPriority w:val="99"/>
    <w:semiHidden/>
    <w:rsid w:val="008F668B"/>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DC91-0BA6-4AA9-9DB3-CFC57849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8442</Words>
  <Characters>46433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Parque Cientifico Tecnologico de Yucatan</dc:creator>
  <cp:keywords/>
  <dc:description/>
  <cp:lastModifiedBy>Sharon Yanelli Lara Medrano</cp:lastModifiedBy>
  <cp:revision>2</cp:revision>
  <dcterms:created xsi:type="dcterms:W3CDTF">2026-04-28T17:19:00Z</dcterms:created>
  <dcterms:modified xsi:type="dcterms:W3CDTF">2026-04-28T17:19:00Z</dcterms:modified>
</cp:coreProperties>
</file>