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993E35" w14:textId="77777777" w:rsidR="00D1558A" w:rsidRPr="009E3389" w:rsidRDefault="00D1558A" w:rsidP="00D1558A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9E3389">
        <w:rPr>
          <w:rFonts w:ascii="Lato" w:hAnsi="Lato" w:cs="Arial"/>
          <w:b/>
          <w:sz w:val="20"/>
          <w:szCs w:val="20"/>
        </w:rPr>
        <w:t>Programas y Proyectos de Inversión</w:t>
      </w:r>
      <w:bookmarkStart w:id="0" w:name="_GoBack"/>
      <w:bookmarkEnd w:id="0"/>
    </w:p>
    <w:p w14:paraId="4DF47475" w14:textId="6A30B8D6" w:rsidR="00D1558A" w:rsidRPr="009E3389" w:rsidRDefault="00D1558A" w:rsidP="00D1558A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>
        <w:rPr>
          <w:rFonts w:ascii="Lato" w:hAnsi="Lato" w:cs="Arial"/>
          <w:b/>
          <w:sz w:val="20"/>
          <w:szCs w:val="20"/>
        </w:rPr>
        <w:t xml:space="preserve">Al </w:t>
      </w:r>
      <w:r w:rsidR="00331B4F">
        <w:rPr>
          <w:rFonts w:ascii="Lato" w:hAnsi="Lato" w:cs="Arial"/>
          <w:b/>
          <w:sz w:val="20"/>
          <w:szCs w:val="20"/>
        </w:rPr>
        <w:t>31</w:t>
      </w:r>
      <w:r>
        <w:rPr>
          <w:rFonts w:ascii="Lato" w:hAnsi="Lato" w:cs="Arial"/>
          <w:b/>
          <w:sz w:val="20"/>
          <w:szCs w:val="20"/>
        </w:rPr>
        <w:t xml:space="preserve"> de </w:t>
      </w:r>
      <w:r w:rsidR="00331B4F">
        <w:rPr>
          <w:rFonts w:ascii="Lato" w:hAnsi="Lato" w:cs="Arial"/>
          <w:b/>
          <w:sz w:val="20"/>
          <w:szCs w:val="20"/>
        </w:rPr>
        <w:t>marzo</w:t>
      </w:r>
      <w:r w:rsidRPr="009E3389">
        <w:rPr>
          <w:rFonts w:ascii="Lato" w:hAnsi="Lato" w:cs="Arial"/>
          <w:b/>
          <w:sz w:val="20"/>
          <w:szCs w:val="20"/>
        </w:rPr>
        <w:t xml:space="preserve"> de 202</w:t>
      </w:r>
      <w:r>
        <w:rPr>
          <w:rFonts w:ascii="Lato" w:hAnsi="Lato" w:cs="Arial"/>
          <w:b/>
          <w:sz w:val="20"/>
          <w:szCs w:val="20"/>
        </w:rPr>
        <w:t>6</w:t>
      </w:r>
    </w:p>
    <w:p w14:paraId="36249A6D" w14:textId="77777777" w:rsidR="00D1558A" w:rsidRPr="009E3389" w:rsidRDefault="00D1558A" w:rsidP="00D1558A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9E3389">
        <w:rPr>
          <w:rFonts w:ascii="Lato" w:hAnsi="Lato" w:cs="Arial"/>
          <w:b/>
          <w:sz w:val="20"/>
          <w:szCs w:val="20"/>
        </w:rPr>
        <w:t>(Cifras en Pesos)</w:t>
      </w:r>
    </w:p>
    <w:p w14:paraId="767B2076" w14:textId="77777777" w:rsidR="00D1558A" w:rsidRDefault="00D1558A" w:rsidP="00034370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14:paraId="583E4911" w14:textId="37208AD7" w:rsidR="00034370" w:rsidRDefault="00034370" w:rsidP="00034370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9E3389">
        <w:rPr>
          <w:rFonts w:ascii="Lato" w:hAnsi="Lato" w:cs="Arial"/>
          <w:b/>
          <w:sz w:val="20"/>
          <w:szCs w:val="20"/>
        </w:rPr>
        <w:t>Ente Público:  INSTITUTO YUCATECO DE EMPRENDEDORES</w:t>
      </w:r>
    </w:p>
    <w:tbl>
      <w:tblPr>
        <w:tblpPr w:leftFromText="141" w:rightFromText="141" w:vertAnchor="text" w:tblpXSpec="center" w:tblpY="1"/>
        <w:tblOverlap w:val="never"/>
        <w:tblW w:w="12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10680"/>
      </w:tblGrid>
      <w:tr w:rsidR="00BD37DC" w:rsidRPr="00140AB9" w14:paraId="6A485977" w14:textId="77777777" w:rsidTr="00140AB9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7207E5" w14:textId="77777777" w:rsidR="00BD37DC" w:rsidRPr="00140AB9" w:rsidRDefault="00BD37DC" w:rsidP="00074641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A5A8C5" w14:textId="5C2F4F72" w:rsidR="002D7758" w:rsidRPr="00140AB9" w:rsidRDefault="002D7758" w:rsidP="00BD37DC">
            <w:pPr>
              <w:spacing w:after="0" w:line="240" w:lineRule="auto"/>
              <w:rPr>
                <w:rFonts w:ascii="Lato" w:eastAsia="Times New Roman" w:hAnsi="Lato"/>
                <w:sz w:val="20"/>
                <w:szCs w:val="20"/>
                <w:lang w:eastAsia="es-MX"/>
              </w:rPr>
            </w:pPr>
          </w:p>
        </w:tc>
      </w:tr>
      <w:tr w:rsidR="00BD37DC" w:rsidRPr="00140AB9" w14:paraId="4C7495DE" w14:textId="77777777" w:rsidTr="00140AB9">
        <w:trPr>
          <w:trHeight w:val="420"/>
        </w:trPr>
        <w:tc>
          <w:tcPr>
            <w:tcW w:w="1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D2A81" w14:textId="77777777" w:rsidR="00BD37DC" w:rsidRPr="00140AB9" w:rsidRDefault="00BD37DC" w:rsidP="00BD37DC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140AB9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Código: IYEM-22025-AP</w:t>
            </w:r>
          </w:p>
        </w:tc>
      </w:tr>
      <w:tr w:rsidR="00BD37DC" w:rsidRPr="00140AB9" w14:paraId="1731F7D8" w14:textId="77777777" w:rsidTr="00140AB9">
        <w:trPr>
          <w:trHeight w:val="315"/>
        </w:trPr>
        <w:tc>
          <w:tcPr>
            <w:tcW w:w="1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63AFE" w14:textId="77777777" w:rsidR="00BD37DC" w:rsidRPr="00140AB9" w:rsidRDefault="00BD37DC" w:rsidP="00BD37DC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140AB9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Datos Generales</w:t>
            </w:r>
          </w:p>
        </w:tc>
      </w:tr>
      <w:tr w:rsidR="00BD37DC" w:rsidRPr="00140AB9" w14:paraId="4306F49C" w14:textId="77777777" w:rsidTr="00140AB9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FDDD93" w14:textId="77777777" w:rsidR="00BD37DC" w:rsidRPr="00140AB9" w:rsidRDefault="00BD37DC" w:rsidP="00BD37DC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140AB9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Tipo</w:t>
            </w:r>
          </w:p>
        </w:tc>
        <w:tc>
          <w:tcPr>
            <w:tcW w:w="10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2A54E1" w14:textId="77777777" w:rsidR="00BD37DC" w:rsidRPr="00140AB9" w:rsidRDefault="00BD37DC" w:rsidP="00BD37DC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140AB9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ACTIVIDAD PROGRAMÁTICA   </w:t>
            </w:r>
          </w:p>
        </w:tc>
      </w:tr>
      <w:tr w:rsidR="00BD37DC" w:rsidRPr="00140AB9" w14:paraId="3BFE6E59" w14:textId="77777777" w:rsidTr="00140AB9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E2D956" w14:textId="77777777" w:rsidR="00BD37DC" w:rsidRPr="00140AB9" w:rsidRDefault="00BD37DC" w:rsidP="00BD37DC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140AB9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Nombre</w:t>
            </w:r>
          </w:p>
        </w:tc>
        <w:tc>
          <w:tcPr>
            <w:tcW w:w="10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B8C230" w14:textId="77777777" w:rsidR="00BD37DC" w:rsidRPr="00140AB9" w:rsidRDefault="00BD37DC" w:rsidP="00BD37DC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140AB9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Desarrollo Artesanal </w:t>
            </w:r>
          </w:p>
        </w:tc>
      </w:tr>
      <w:tr w:rsidR="00BD37DC" w:rsidRPr="00140AB9" w14:paraId="16926FF1" w14:textId="77777777" w:rsidTr="00140AB9">
        <w:trPr>
          <w:trHeight w:val="9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DC2E0A" w14:textId="77777777" w:rsidR="00BD37DC" w:rsidRPr="00140AB9" w:rsidRDefault="00BD37DC" w:rsidP="00BD37DC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140AB9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Descripción</w:t>
            </w:r>
          </w:p>
        </w:tc>
        <w:tc>
          <w:tcPr>
            <w:tcW w:w="10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DF0A13" w14:textId="41C9F12D" w:rsidR="00BD37DC" w:rsidRPr="00140AB9" w:rsidRDefault="00074641" w:rsidP="00074641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140AB9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Consiste en otorgar capacitaciones en temas de innovación, comercialización y técnicas artesanales, así como eventos de vinculación y de promoción para personas artesanas provenientes de zonas estratégicas del estado, las actividades se contemplan llevar a cabo en los municipios de Mérida, </w:t>
            </w:r>
            <w:proofErr w:type="spellStart"/>
            <w:r w:rsidRPr="00140AB9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Hoctún</w:t>
            </w:r>
            <w:proofErr w:type="spellEnd"/>
            <w:r w:rsidRPr="00140AB9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, </w:t>
            </w:r>
            <w:proofErr w:type="spellStart"/>
            <w:r w:rsidRPr="00140AB9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Xocchel</w:t>
            </w:r>
            <w:proofErr w:type="spellEnd"/>
            <w:r w:rsidRPr="00140AB9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, </w:t>
            </w:r>
            <w:proofErr w:type="spellStart"/>
            <w:r w:rsidRPr="00140AB9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Hocabá</w:t>
            </w:r>
            <w:proofErr w:type="spellEnd"/>
            <w:r w:rsidRPr="00140AB9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, </w:t>
            </w:r>
            <w:proofErr w:type="spellStart"/>
            <w:r w:rsidRPr="00140AB9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Izamal</w:t>
            </w:r>
            <w:proofErr w:type="spellEnd"/>
            <w:r w:rsidRPr="00140AB9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, Valladolid, Maní, </w:t>
            </w:r>
            <w:proofErr w:type="spellStart"/>
            <w:r w:rsidRPr="00140AB9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Tekax</w:t>
            </w:r>
            <w:proofErr w:type="spellEnd"/>
            <w:r w:rsidRPr="00140AB9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 y </w:t>
            </w:r>
            <w:proofErr w:type="spellStart"/>
            <w:r w:rsidRPr="00140AB9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Halachó</w:t>
            </w:r>
            <w:proofErr w:type="spellEnd"/>
            <w:r w:rsidR="00B764E1" w:rsidRPr="00140AB9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.</w:t>
            </w:r>
          </w:p>
        </w:tc>
      </w:tr>
      <w:tr w:rsidR="00BD37DC" w:rsidRPr="00140AB9" w14:paraId="070D0CEB" w14:textId="77777777" w:rsidTr="00140AB9">
        <w:trPr>
          <w:trHeight w:val="18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DD3FC1" w14:textId="77777777" w:rsidR="00BD37DC" w:rsidRPr="00140AB9" w:rsidRDefault="00BD37DC" w:rsidP="00BD37DC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140AB9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Problema específico a atender</w:t>
            </w:r>
          </w:p>
        </w:tc>
        <w:tc>
          <w:tcPr>
            <w:tcW w:w="10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E3825D" w14:textId="31C8C100" w:rsidR="00140AB9" w:rsidRPr="00140AB9" w:rsidRDefault="00074641" w:rsidP="00074641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140AB9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En Yucatán, la actividad artesanal carece de datos económicos desagregados que visibilicen su peso real en el PIB estatal, lo que dificulta su fortalecimiento. Aun cuando a nivel nacional las artesanías generan 0.6% del PIB y más de 470 mil empleos, las personas artesanas locales enfrentan limitados canales de comercialización, capacitación y acceso a mercados, lo que restringe su desarrollo productivo y sostenibilidad.</w:t>
            </w:r>
          </w:p>
        </w:tc>
      </w:tr>
      <w:tr w:rsidR="00BD37DC" w:rsidRPr="00140AB9" w14:paraId="3934CFF1" w14:textId="77777777" w:rsidTr="00140AB9">
        <w:trPr>
          <w:trHeight w:val="315"/>
        </w:trPr>
        <w:tc>
          <w:tcPr>
            <w:tcW w:w="1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552C3" w14:textId="77777777" w:rsidR="00BD37DC" w:rsidRPr="00140AB9" w:rsidRDefault="00BD37DC" w:rsidP="00BD37DC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140AB9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Clasificación Programática</w:t>
            </w:r>
          </w:p>
        </w:tc>
      </w:tr>
      <w:tr w:rsidR="00BD37DC" w:rsidRPr="00140AB9" w14:paraId="1B5A3888" w14:textId="77777777" w:rsidTr="00140AB9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1A26DE" w14:textId="77777777" w:rsidR="00BD37DC" w:rsidRPr="00140AB9" w:rsidRDefault="00BD37DC" w:rsidP="00BD37DC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140AB9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Tipo de programa</w:t>
            </w:r>
          </w:p>
        </w:tc>
        <w:tc>
          <w:tcPr>
            <w:tcW w:w="10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51F615" w14:textId="0C4E45B8" w:rsidR="00BD37DC" w:rsidRPr="00140AB9" w:rsidRDefault="00BD37DC" w:rsidP="00BD37DC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140AB9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Sujetos a Reglas de Operación</w:t>
            </w:r>
          </w:p>
        </w:tc>
      </w:tr>
      <w:tr w:rsidR="00BD37DC" w:rsidRPr="00140AB9" w14:paraId="47E85AFB" w14:textId="77777777" w:rsidTr="00140AB9">
        <w:trPr>
          <w:trHeight w:val="6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377605" w14:textId="77777777" w:rsidR="00BD37DC" w:rsidRPr="00140AB9" w:rsidRDefault="00BD37DC" w:rsidP="00BD37DC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140AB9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lastRenderedPageBreak/>
              <w:t>Tipo de Infraestructura</w:t>
            </w:r>
          </w:p>
        </w:tc>
        <w:tc>
          <w:tcPr>
            <w:tcW w:w="10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B79BFF" w14:textId="77777777" w:rsidR="00BD37DC" w:rsidRPr="00140AB9" w:rsidRDefault="00BD37DC" w:rsidP="00BD37DC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140AB9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No aplica</w:t>
            </w:r>
          </w:p>
        </w:tc>
      </w:tr>
      <w:tr w:rsidR="00BD37DC" w:rsidRPr="00140AB9" w14:paraId="1F49C43A" w14:textId="77777777" w:rsidTr="00140AB9">
        <w:trPr>
          <w:trHeight w:val="315"/>
        </w:trPr>
        <w:tc>
          <w:tcPr>
            <w:tcW w:w="1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724C1" w14:textId="77777777" w:rsidR="00BD37DC" w:rsidRPr="00140AB9" w:rsidRDefault="00BD37DC" w:rsidP="00BD37DC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140AB9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Objetivo</w:t>
            </w:r>
          </w:p>
        </w:tc>
      </w:tr>
      <w:tr w:rsidR="00BD37DC" w:rsidRPr="00140AB9" w14:paraId="6201DD28" w14:textId="77777777" w:rsidTr="00140AB9">
        <w:trPr>
          <w:trHeight w:val="975"/>
        </w:trPr>
        <w:tc>
          <w:tcPr>
            <w:tcW w:w="126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BF99CD1" w14:textId="420AE7DA" w:rsidR="00BD37DC" w:rsidRPr="00140AB9" w:rsidRDefault="00074641" w:rsidP="00BD37DC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140AB9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La población económicamente activa emprendedora y artesanal con idea de negocio, proyecto o micro y pequeñas empresas generan emprendimientos innovadores y sostenibles </w:t>
            </w:r>
            <w:r w:rsidR="00976F89" w:rsidRPr="00140AB9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mediante </w:t>
            </w:r>
            <w:r w:rsidR="00976F89" w:rsidRPr="00140AB9">
              <w:rPr>
                <w:rFonts w:ascii="Lato" w:hAnsi="Lato"/>
                <w:sz w:val="20"/>
                <w:szCs w:val="20"/>
              </w:rPr>
              <w:t>capacitaciones</w:t>
            </w:r>
            <w:r w:rsidRPr="00140AB9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 en materia de comercialización, eventos de vinculación comercial de productos </w:t>
            </w:r>
            <w:r w:rsidR="00976F89" w:rsidRPr="00140AB9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artesanales,</w:t>
            </w:r>
            <w:r w:rsidRPr="00140AB9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 así como apoyos económicos y en especie</w:t>
            </w:r>
            <w:r w:rsidR="00BD37DC" w:rsidRPr="00140AB9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. </w:t>
            </w:r>
          </w:p>
        </w:tc>
      </w:tr>
      <w:tr w:rsidR="00BD37DC" w:rsidRPr="00140AB9" w14:paraId="789F51C2" w14:textId="77777777" w:rsidTr="00140AB9">
        <w:trPr>
          <w:trHeight w:val="315"/>
        </w:trPr>
        <w:tc>
          <w:tcPr>
            <w:tcW w:w="1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E42A3" w14:textId="77777777" w:rsidR="00BD37DC" w:rsidRPr="00140AB9" w:rsidRDefault="00BD37DC" w:rsidP="00BD37DC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140AB9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Población programada a atender</w:t>
            </w:r>
          </w:p>
        </w:tc>
      </w:tr>
      <w:tr w:rsidR="00BD37DC" w:rsidRPr="00140AB9" w14:paraId="7CB3F44C" w14:textId="77777777" w:rsidTr="00140AB9">
        <w:trPr>
          <w:trHeight w:val="300"/>
        </w:trPr>
        <w:tc>
          <w:tcPr>
            <w:tcW w:w="126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3108B12" w14:textId="41C113A2" w:rsidR="00BD37DC" w:rsidRPr="00140AB9" w:rsidRDefault="00074641" w:rsidP="00BD37DC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140AB9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Población económicamente activa emprendedora y artesanal con idea de negocio, proyecto o micro y pequeñas empresas con alto desarrollo de emprendimientos innovadores y sostenibles. </w:t>
            </w:r>
            <w:r w:rsidR="00BD37DC" w:rsidRPr="00140AB9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Artesanas y artesanos del estado de Yucatán de 18 a 90 años.</w:t>
            </w:r>
          </w:p>
        </w:tc>
      </w:tr>
      <w:tr w:rsidR="00BD37DC" w:rsidRPr="00140AB9" w14:paraId="63BD7DC8" w14:textId="77777777" w:rsidTr="00140AB9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001BF" w14:textId="77777777" w:rsidR="00BD37DC" w:rsidRPr="00140AB9" w:rsidRDefault="00BD37DC" w:rsidP="00BD37DC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3A1D8F" w14:textId="77777777" w:rsidR="00BD37DC" w:rsidRPr="00140AB9" w:rsidRDefault="00BD37DC" w:rsidP="00BD37DC">
            <w:pPr>
              <w:spacing w:after="0" w:line="240" w:lineRule="auto"/>
              <w:rPr>
                <w:rFonts w:ascii="Lato" w:eastAsia="Times New Roman" w:hAnsi="Lato"/>
                <w:sz w:val="20"/>
                <w:szCs w:val="20"/>
                <w:lang w:eastAsia="es-MX"/>
              </w:rPr>
            </w:pPr>
          </w:p>
          <w:p w14:paraId="5E159154" w14:textId="77777777" w:rsidR="002D7758" w:rsidRPr="00140AB9" w:rsidRDefault="002D7758" w:rsidP="00BD37DC">
            <w:pPr>
              <w:spacing w:after="0" w:line="240" w:lineRule="auto"/>
              <w:rPr>
                <w:rFonts w:ascii="Lato" w:eastAsia="Times New Roman" w:hAnsi="Lato"/>
                <w:sz w:val="20"/>
                <w:szCs w:val="20"/>
                <w:lang w:eastAsia="es-MX"/>
              </w:rPr>
            </w:pPr>
          </w:p>
          <w:p w14:paraId="613FB2DC" w14:textId="77777777" w:rsidR="002D7758" w:rsidRPr="00140AB9" w:rsidRDefault="002D7758" w:rsidP="00BD37DC">
            <w:pPr>
              <w:spacing w:after="0" w:line="240" w:lineRule="auto"/>
              <w:rPr>
                <w:rFonts w:ascii="Lato" w:eastAsia="Times New Roman" w:hAnsi="Lato"/>
                <w:sz w:val="20"/>
                <w:szCs w:val="20"/>
                <w:lang w:eastAsia="es-MX"/>
              </w:rPr>
            </w:pPr>
          </w:p>
        </w:tc>
      </w:tr>
      <w:tr w:rsidR="00BD37DC" w:rsidRPr="00140AB9" w14:paraId="50E3DB07" w14:textId="77777777" w:rsidTr="00140AB9">
        <w:trPr>
          <w:trHeight w:val="420"/>
        </w:trPr>
        <w:tc>
          <w:tcPr>
            <w:tcW w:w="1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F5604" w14:textId="77777777" w:rsidR="00BD37DC" w:rsidRPr="00140AB9" w:rsidRDefault="00BD37DC" w:rsidP="00BD37DC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140AB9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Código: IYEM-22054-AP</w:t>
            </w:r>
          </w:p>
        </w:tc>
      </w:tr>
      <w:tr w:rsidR="00BD37DC" w:rsidRPr="00140AB9" w14:paraId="1FA884DD" w14:textId="77777777" w:rsidTr="00140AB9">
        <w:trPr>
          <w:trHeight w:val="315"/>
        </w:trPr>
        <w:tc>
          <w:tcPr>
            <w:tcW w:w="1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673E2" w14:textId="77777777" w:rsidR="00BD37DC" w:rsidRPr="00140AB9" w:rsidRDefault="00BD37DC" w:rsidP="00BD37DC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140AB9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Datos Generales</w:t>
            </w:r>
          </w:p>
        </w:tc>
      </w:tr>
      <w:tr w:rsidR="00BD37DC" w:rsidRPr="00140AB9" w14:paraId="08D3BE54" w14:textId="77777777" w:rsidTr="00140AB9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FDCB02" w14:textId="77777777" w:rsidR="00BD37DC" w:rsidRPr="00140AB9" w:rsidRDefault="00BD37DC" w:rsidP="00BD37DC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140AB9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Tipo</w:t>
            </w:r>
          </w:p>
        </w:tc>
        <w:tc>
          <w:tcPr>
            <w:tcW w:w="10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61D276" w14:textId="77777777" w:rsidR="00BD37DC" w:rsidRPr="00140AB9" w:rsidRDefault="00BD37DC" w:rsidP="00BD37DC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140AB9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ACTIVIDAD PROGRAMÁTICA   </w:t>
            </w:r>
          </w:p>
        </w:tc>
      </w:tr>
      <w:tr w:rsidR="00BD37DC" w:rsidRPr="00140AB9" w14:paraId="250789FC" w14:textId="77777777" w:rsidTr="00140AB9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395E9A" w14:textId="77777777" w:rsidR="00BD37DC" w:rsidRPr="00140AB9" w:rsidRDefault="00BD37DC" w:rsidP="00BD37DC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140AB9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Nombre</w:t>
            </w:r>
          </w:p>
        </w:tc>
        <w:tc>
          <w:tcPr>
            <w:tcW w:w="10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EF1BBA" w14:textId="77777777" w:rsidR="00BD37DC" w:rsidRPr="00140AB9" w:rsidRDefault="00BD37DC" w:rsidP="00BD37DC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140AB9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Comercializadora de Productos Locales</w:t>
            </w:r>
          </w:p>
        </w:tc>
      </w:tr>
      <w:tr w:rsidR="00BD37DC" w:rsidRPr="00140AB9" w14:paraId="11B281EA" w14:textId="77777777" w:rsidTr="00140AB9">
        <w:trPr>
          <w:trHeight w:val="9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45531A" w14:textId="77777777" w:rsidR="00BD37DC" w:rsidRPr="00140AB9" w:rsidRDefault="00BD37DC" w:rsidP="00BD37DC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140AB9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Descripción</w:t>
            </w:r>
          </w:p>
        </w:tc>
        <w:tc>
          <w:tcPr>
            <w:tcW w:w="10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91DC05" w14:textId="1E3BA6BA" w:rsidR="00BD37DC" w:rsidRPr="00140AB9" w:rsidRDefault="00074641" w:rsidP="00BD37DC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140AB9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Consiste en brindar en habilidades comerciales y eventos de promoción comercial de productos locales a las microempresas ubicadas en los municipios </w:t>
            </w:r>
            <w:r w:rsidR="00976F89" w:rsidRPr="00140AB9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de </w:t>
            </w:r>
            <w:proofErr w:type="spellStart"/>
            <w:r w:rsidR="00976F89" w:rsidRPr="00140AB9">
              <w:rPr>
                <w:rFonts w:ascii="Lato" w:hAnsi="Lato"/>
                <w:sz w:val="20"/>
                <w:szCs w:val="20"/>
              </w:rPr>
              <w:t>Maxcanú</w:t>
            </w:r>
            <w:proofErr w:type="spellEnd"/>
            <w:r w:rsidRPr="00140AB9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, Mérida, </w:t>
            </w:r>
            <w:proofErr w:type="spellStart"/>
            <w:r w:rsidRPr="00140AB9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Izamal</w:t>
            </w:r>
            <w:proofErr w:type="spellEnd"/>
            <w:r w:rsidRPr="00140AB9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, Valladolid, Maní y </w:t>
            </w:r>
            <w:proofErr w:type="spellStart"/>
            <w:r w:rsidRPr="00140AB9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Tekax</w:t>
            </w:r>
            <w:proofErr w:type="spellEnd"/>
            <w:r w:rsidRPr="00140AB9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.</w:t>
            </w:r>
          </w:p>
        </w:tc>
      </w:tr>
      <w:tr w:rsidR="00BD37DC" w:rsidRPr="00140AB9" w14:paraId="0BA56DBF" w14:textId="77777777" w:rsidTr="00140AB9">
        <w:trPr>
          <w:trHeight w:val="18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2E962C" w14:textId="77777777" w:rsidR="00BD37DC" w:rsidRPr="00140AB9" w:rsidRDefault="00BD37DC" w:rsidP="00BD37DC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140AB9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Problema específico a atender</w:t>
            </w:r>
          </w:p>
        </w:tc>
        <w:tc>
          <w:tcPr>
            <w:tcW w:w="10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43D73E" w14:textId="7A4386E7" w:rsidR="00BD37DC" w:rsidRPr="00140AB9" w:rsidRDefault="00074641" w:rsidP="00BD37DC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140AB9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Se identificó que las zonas de influencia de los municipios donde se ubican los centros se encuentran 19,456 unidades económicas que requieren impulsar </w:t>
            </w:r>
            <w:r w:rsidR="00976F89" w:rsidRPr="00140AB9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sus </w:t>
            </w:r>
            <w:r w:rsidR="00976F89" w:rsidRPr="00140AB9">
              <w:rPr>
                <w:rFonts w:ascii="Lato" w:hAnsi="Lato"/>
                <w:sz w:val="20"/>
                <w:szCs w:val="20"/>
              </w:rPr>
              <w:t>ventas</w:t>
            </w:r>
            <w:r w:rsidRPr="00140AB9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 a fin de generar un mayor impacto en sus municipios. Así mismo para el 34% de las pymes, vender por Internet, fue su única fuente de ingresos durante </w:t>
            </w:r>
            <w:r w:rsidR="00976F89" w:rsidRPr="00140AB9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la </w:t>
            </w:r>
            <w:r w:rsidR="00976F89" w:rsidRPr="00140AB9">
              <w:rPr>
                <w:rFonts w:ascii="Lato" w:hAnsi="Lato"/>
                <w:sz w:val="20"/>
                <w:szCs w:val="20"/>
              </w:rPr>
              <w:t>pandemia</w:t>
            </w:r>
            <w:r w:rsidRPr="00140AB9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 y ese canal de comercialización sigue en crecimiento y no todas las micro empresas cuentan con las habilidades comerciales en ese canal.</w:t>
            </w:r>
            <w:r w:rsidR="00BD37DC" w:rsidRPr="00140AB9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 (INEGI, Censo 2019).</w:t>
            </w:r>
          </w:p>
        </w:tc>
      </w:tr>
      <w:tr w:rsidR="00BD37DC" w:rsidRPr="00140AB9" w14:paraId="3605BFF5" w14:textId="77777777" w:rsidTr="00140AB9">
        <w:trPr>
          <w:trHeight w:val="315"/>
        </w:trPr>
        <w:tc>
          <w:tcPr>
            <w:tcW w:w="1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FF48D" w14:textId="77777777" w:rsidR="00BD37DC" w:rsidRPr="00140AB9" w:rsidRDefault="00BD37DC" w:rsidP="00BD37DC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140AB9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lastRenderedPageBreak/>
              <w:t>Clasificación Programática</w:t>
            </w:r>
          </w:p>
        </w:tc>
      </w:tr>
      <w:tr w:rsidR="00BD37DC" w:rsidRPr="00140AB9" w14:paraId="4A9B5FED" w14:textId="77777777" w:rsidTr="00140AB9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A1E1B7" w14:textId="77777777" w:rsidR="00BD37DC" w:rsidRPr="00140AB9" w:rsidRDefault="00BD37DC" w:rsidP="00BD37DC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140AB9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Tipo de programa</w:t>
            </w:r>
          </w:p>
        </w:tc>
        <w:tc>
          <w:tcPr>
            <w:tcW w:w="10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5CD66F" w14:textId="1A2BA5D4" w:rsidR="00BD37DC" w:rsidRPr="00140AB9" w:rsidRDefault="00376800" w:rsidP="00BD37DC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140AB9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No </w:t>
            </w:r>
            <w:r w:rsidR="00BD37DC" w:rsidRPr="00140AB9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Sujetos a Reglas de Operación</w:t>
            </w:r>
          </w:p>
        </w:tc>
      </w:tr>
      <w:tr w:rsidR="00BD37DC" w:rsidRPr="00140AB9" w14:paraId="65C87E81" w14:textId="77777777" w:rsidTr="00140AB9">
        <w:trPr>
          <w:trHeight w:val="6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BBEDD3" w14:textId="77777777" w:rsidR="00BD37DC" w:rsidRPr="00140AB9" w:rsidRDefault="00BD37DC" w:rsidP="00BD37DC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140AB9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Tipo de Infraestructura</w:t>
            </w:r>
          </w:p>
        </w:tc>
        <w:tc>
          <w:tcPr>
            <w:tcW w:w="10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9F929D" w14:textId="77777777" w:rsidR="00BD37DC" w:rsidRPr="00140AB9" w:rsidRDefault="00BD37DC" w:rsidP="00BD37DC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140AB9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No aplica</w:t>
            </w:r>
          </w:p>
        </w:tc>
      </w:tr>
      <w:tr w:rsidR="00BD37DC" w:rsidRPr="00140AB9" w14:paraId="3048361B" w14:textId="77777777" w:rsidTr="00140AB9">
        <w:trPr>
          <w:trHeight w:val="315"/>
        </w:trPr>
        <w:tc>
          <w:tcPr>
            <w:tcW w:w="1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A032A" w14:textId="77777777" w:rsidR="00BD37DC" w:rsidRPr="00140AB9" w:rsidRDefault="00BD37DC" w:rsidP="00BD37DC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140AB9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Objetivo</w:t>
            </w:r>
          </w:p>
        </w:tc>
      </w:tr>
      <w:tr w:rsidR="00BD37DC" w:rsidRPr="00140AB9" w14:paraId="70901A3F" w14:textId="77777777" w:rsidTr="00140AB9">
        <w:trPr>
          <w:trHeight w:val="975"/>
        </w:trPr>
        <w:tc>
          <w:tcPr>
            <w:tcW w:w="126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D506719" w14:textId="3CDE9DB5" w:rsidR="00BD37DC" w:rsidRPr="00140AB9" w:rsidRDefault="00074641" w:rsidP="00BD37DC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140AB9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La población económicamente activa emprendedora y artesanal con idea de negocio, proyecto o micro y pequeñas empresas generan emprendimientos innovadores y sostenibles mediante el </w:t>
            </w:r>
            <w:r w:rsidR="00976F89" w:rsidRPr="00140AB9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acceso a</w:t>
            </w:r>
            <w:r w:rsidRPr="00140AB9">
              <w:rPr>
                <w:rFonts w:ascii="Lato" w:hAnsi="Lato"/>
                <w:sz w:val="20"/>
                <w:szCs w:val="20"/>
              </w:rPr>
              <w:t xml:space="preserve"> </w:t>
            </w:r>
            <w:r w:rsidRPr="00140AB9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eventos que impulsen la comercialización de productos locales</w:t>
            </w:r>
            <w:r w:rsidR="00BD37DC" w:rsidRPr="00140AB9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BD37DC" w:rsidRPr="00140AB9" w14:paraId="70D82096" w14:textId="77777777" w:rsidTr="00140AB9">
        <w:trPr>
          <w:trHeight w:val="315"/>
        </w:trPr>
        <w:tc>
          <w:tcPr>
            <w:tcW w:w="1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BDFDE" w14:textId="77777777" w:rsidR="00BD37DC" w:rsidRPr="00140AB9" w:rsidRDefault="00BD37DC" w:rsidP="00BD37DC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140AB9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Población programada a atender</w:t>
            </w:r>
          </w:p>
        </w:tc>
      </w:tr>
      <w:tr w:rsidR="00BD37DC" w:rsidRPr="00140AB9" w14:paraId="42362A7B" w14:textId="77777777" w:rsidTr="00140AB9">
        <w:trPr>
          <w:trHeight w:val="300"/>
        </w:trPr>
        <w:tc>
          <w:tcPr>
            <w:tcW w:w="126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E670BA3" w14:textId="337BE325" w:rsidR="00BD37DC" w:rsidRPr="00140AB9" w:rsidRDefault="00074641" w:rsidP="00BD37DC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140AB9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Población artesana, emprendedora y empresarial localizada en los municipios pertenecientes a las Regiones Poniente, Noroeste, Centro, Oriente y Sur</w:t>
            </w:r>
          </w:p>
        </w:tc>
      </w:tr>
    </w:tbl>
    <w:p w14:paraId="033BC4A7" w14:textId="5FFFC54D" w:rsidR="002D7758" w:rsidRPr="00140AB9" w:rsidRDefault="002D7758" w:rsidP="00034370">
      <w:pPr>
        <w:spacing w:line="240" w:lineRule="auto"/>
        <w:rPr>
          <w:rFonts w:ascii="Lato" w:hAnsi="Lato" w:cs="Arial"/>
          <w:sz w:val="20"/>
          <w:szCs w:val="20"/>
        </w:rPr>
      </w:pPr>
    </w:p>
    <w:tbl>
      <w:tblPr>
        <w:tblW w:w="126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10680"/>
      </w:tblGrid>
      <w:tr w:rsidR="001F72E1" w:rsidRPr="009E3389" w14:paraId="07B23B72" w14:textId="77777777" w:rsidTr="00140AB9">
        <w:trPr>
          <w:trHeight w:val="420"/>
          <w:jc w:val="center"/>
        </w:trPr>
        <w:tc>
          <w:tcPr>
            <w:tcW w:w="1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D9538" w14:textId="70F33339" w:rsidR="001F72E1" w:rsidRPr="006F1C82" w:rsidRDefault="001F72E1" w:rsidP="00E1437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F1C82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Código: IYEM-22621-AP</w:t>
            </w:r>
          </w:p>
        </w:tc>
      </w:tr>
      <w:tr w:rsidR="001F72E1" w:rsidRPr="009E3389" w14:paraId="0704ADEF" w14:textId="77777777" w:rsidTr="00140AB9">
        <w:trPr>
          <w:trHeight w:val="315"/>
          <w:jc w:val="center"/>
        </w:trPr>
        <w:tc>
          <w:tcPr>
            <w:tcW w:w="1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F3D6F" w14:textId="77777777" w:rsidR="001F72E1" w:rsidRPr="006F1C82" w:rsidRDefault="001F72E1" w:rsidP="00E1437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F1C82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Datos Generales</w:t>
            </w:r>
          </w:p>
        </w:tc>
      </w:tr>
      <w:tr w:rsidR="001F72E1" w:rsidRPr="009E3389" w14:paraId="35CBED25" w14:textId="77777777" w:rsidTr="00140AB9">
        <w:trPr>
          <w:trHeight w:val="300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915ECC" w14:textId="77777777" w:rsidR="001F72E1" w:rsidRPr="006F1C82" w:rsidRDefault="001F72E1" w:rsidP="00E1437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6F1C82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Tipo</w:t>
            </w:r>
          </w:p>
        </w:tc>
        <w:tc>
          <w:tcPr>
            <w:tcW w:w="10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EEA20F" w14:textId="77777777" w:rsidR="001F72E1" w:rsidRPr="006F1C82" w:rsidRDefault="001F72E1" w:rsidP="00E1437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6F1C82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ACTIVIDAD PROGRAMÁTICA   </w:t>
            </w:r>
          </w:p>
        </w:tc>
      </w:tr>
      <w:tr w:rsidR="001F72E1" w:rsidRPr="009E3389" w14:paraId="28C71B7F" w14:textId="77777777" w:rsidTr="00140AB9">
        <w:trPr>
          <w:trHeight w:val="300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557A28" w14:textId="77777777" w:rsidR="001F72E1" w:rsidRPr="006F1C82" w:rsidRDefault="001F72E1" w:rsidP="00E1437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6F1C82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Nombre</w:t>
            </w:r>
          </w:p>
        </w:tc>
        <w:tc>
          <w:tcPr>
            <w:tcW w:w="10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3C48F1" w14:textId="177BEA76" w:rsidR="001F72E1" w:rsidRPr="006F1C82" w:rsidRDefault="001F72E1" w:rsidP="00E1437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6F1C82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Impulso para el Renacimiento de la Economía Social</w:t>
            </w:r>
          </w:p>
        </w:tc>
      </w:tr>
      <w:tr w:rsidR="001F72E1" w:rsidRPr="009E3389" w14:paraId="1682AE16" w14:textId="77777777" w:rsidTr="00140AB9">
        <w:trPr>
          <w:trHeight w:val="1800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7697B9" w14:textId="77777777" w:rsidR="001F72E1" w:rsidRPr="009E3389" w:rsidRDefault="001F72E1" w:rsidP="00E1437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9E3389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Descripción</w:t>
            </w:r>
          </w:p>
        </w:tc>
        <w:tc>
          <w:tcPr>
            <w:tcW w:w="10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A78413" w14:textId="2DB085A5" w:rsidR="001F72E1" w:rsidRPr="009E3389" w:rsidRDefault="00B646AE" w:rsidP="00B646AE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B646AE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Consiste en contribuir a que la población emprendedora y empresarial se desenvuelva en un contexto favorable para el desarrollo de proyectos productivos con</w:t>
            </w: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B646AE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enfoque de inclusión, a través del otorgamiento de consultoría especializada y capacitaciones para el impulso en el crecimiento acelerado de las empresas del</w:t>
            </w: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B646AE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Estado de Yucatán, por medio de la participación en vinculaciones comerciales y alianzas estratégicas que fortalezcan su competitividad. Se contempla la selección</w:t>
            </w: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B646AE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de 20 nuevas empresas para su participación en el programa </w:t>
            </w:r>
            <w:r w:rsidR="00976F89" w:rsidRPr="00B646AE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Impúlsate</w:t>
            </w:r>
            <w:r w:rsidRPr="00B646AE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.</w:t>
            </w:r>
          </w:p>
        </w:tc>
      </w:tr>
      <w:tr w:rsidR="001F72E1" w:rsidRPr="009E3389" w14:paraId="72CFA12E" w14:textId="77777777" w:rsidTr="00140AB9">
        <w:trPr>
          <w:trHeight w:val="2400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5D4C06" w14:textId="77777777" w:rsidR="001F72E1" w:rsidRPr="009E3389" w:rsidRDefault="001F72E1" w:rsidP="00E1437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9E3389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lastRenderedPageBreak/>
              <w:t>Problema específico a atender</w:t>
            </w:r>
          </w:p>
        </w:tc>
        <w:tc>
          <w:tcPr>
            <w:tcW w:w="10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A947DC" w14:textId="08575029" w:rsidR="00B646AE" w:rsidRPr="00B646AE" w:rsidRDefault="00B646AE" w:rsidP="00B646AE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B646AE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Que, en la actualidad, la población empresarial del estado de Yucatán comprende 95.14% de microempresas, 3.98% de pequeños negocios y un 28.94% de</w:t>
            </w: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B646AE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trabajadores bajo la modalidad de independientes (cuenta propia y empleadores): lo anterior, de conformidad con datos reportados en el Censo Económico 2019,</w:t>
            </w: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B646AE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realizado por el Instituto Nacional de Estadística y Geografía. Que el Plan Estatal de Desarrollo Renacimiento Maya 2024-2030 en la Directriz 4 Economía con</w:t>
            </w: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B646AE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Prosperidad Compartida y Rescate del Campo, establece la vertiente 4.5 Emprendimiento y empresa con visión social, cuyo objetivo estratégico 4.5.1.</w:t>
            </w:r>
            <w:r>
              <w:t xml:space="preserve"> </w:t>
            </w:r>
            <w:r w:rsidRPr="00B646AE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Incrementar la generación y supervivencia de empresas, con especial atención a micro y pequeños negocios en Yucatán, contiene como objetivo específico</w:t>
            </w: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B646AE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4.5.1.3 Promover la comercialización y consumo de productos hechos en Yucatán y la consecuente línea de acción. 4.5.1.3.3 Coordinar esfuerzos con el sector</w:t>
            </w: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B646AE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empresarial para impulsar la inclusión y promover los productos yucatecos en cadenas comerciales:</w:t>
            </w:r>
          </w:p>
          <w:p w14:paraId="4C3A4757" w14:textId="658BCAA5" w:rsidR="001F72E1" w:rsidRPr="009E3389" w:rsidRDefault="001F72E1" w:rsidP="00B646AE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1F72E1" w:rsidRPr="009E3389" w14:paraId="710D77CE" w14:textId="77777777" w:rsidTr="00140AB9">
        <w:trPr>
          <w:trHeight w:val="315"/>
          <w:jc w:val="center"/>
        </w:trPr>
        <w:tc>
          <w:tcPr>
            <w:tcW w:w="1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753FB" w14:textId="77777777" w:rsidR="001F72E1" w:rsidRPr="009E3389" w:rsidRDefault="001F72E1" w:rsidP="00E1437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9E3389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Clasificación Programática</w:t>
            </w:r>
          </w:p>
        </w:tc>
      </w:tr>
      <w:tr w:rsidR="001F72E1" w:rsidRPr="009E3389" w14:paraId="23D03A4F" w14:textId="77777777" w:rsidTr="00140AB9">
        <w:trPr>
          <w:trHeight w:val="300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BA1FCF" w14:textId="77777777" w:rsidR="001F72E1" w:rsidRPr="009E3389" w:rsidRDefault="001F72E1" w:rsidP="00E1437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9E3389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Tipo de programa</w:t>
            </w:r>
          </w:p>
        </w:tc>
        <w:tc>
          <w:tcPr>
            <w:tcW w:w="10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631958" w14:textId="77777777" w:rsidR="001F72E1" w:rsidRPr="009E3389" w:rsidRDefault="001F72E1" w:rsidP="00E1437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9E3389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Sujetos a Reglas de Operación</w:t>
            </w:r>
          </w:p>
        </w:tc>
      </w:tr>
      <w:tr w:rsidR="001F72E1" w:rsidRPr="009E3389" w14:paraId="50E05BD7" w14:textId="77777777" w:rsidTr="00140AB9">
        <w:trPr>
          <w:trHeight w:val="600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59AD90" w14:textId="77777777" w:rsidR="001F72E1" w:rsidRPr="009E3389" w:rsidRDefault="001F72E1" w:rsidP="00E1437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9E3389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Tipo de Infraestructura</w:t>
            </w:r>
          </w:p>
        </w:tc>
        <w:tc>
          <w:tcPr>
            <w:tcW w:w="10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641E04" w14:textId="77777777" w:rsidR="001F72E1" w:rsidRPr="009E3389" w:rsidRDefault="001F72E1" w:rsidP="00E1437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9E3389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No aplica</w:t>
            </w:r>
          </w:p>
        </w:tc>
      </w:tr>
      <w:tr w:rsidR="001F72E1" w:rsidRPr="009E3389" w14:paraId="3336180B" w14:textId="77777777" w:rsidTr="00140AB9">
        <w:trPr>
          <w:trHeight w:val="315"/>
          <w:jc w:val="center"/>
        </w:trPr>
        <w:tc>
          <w:tcPr>
            <w:tcW w:w="1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01F85" w14:textId="77777777" w:rsidR="001F72E1" w:rsidRPr="009E3389" w:rsidRDefault="001F72E1" w:rsidP="00E1437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9E3389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Objetivo</w:t>
            </w:r>
          </w:p>
        </w:tc>
      </w:tr>
      <w:tr w:rsidR="001F72E1" w:rsidRPr="009E3389" w14:paraId="23A6FC7A" w14:textId="77777777" w:rsidTr="00140AB9">
        <w:trPr>
          <w:trHeight w:val="630"/>
          <w:jc w:val="center"/>
        </w:trPr>
        <w:tc>
          <w:tcPr>
            <w:tcW w:w="12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4538F6" w14:textId="6BFACD52" w:rsidR="001F72E1" w:rsidRPr="009E3389" w:rsidRDefault="00B646AE" w:rsidP="00E1437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B646AE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La población económicamente activa emprendedora y artesanal con idea de negocio, proyecto o micro y pequeñas empresas generan emprendimientos innovadores y sostenibles mediante el</w:t>
            </w: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B646AE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desarrollo de proyectos productivos con enfoque de inclusión con actividades como asesorías especializadas y capacitaciones.</w:t>
            </w:r>
          </w:p>
        </w:tc>
      </w:tr>
      <w:tr w:rsidR="001F72E1" w:rsidRPr="009E3389" w14:paraId="5B0135D2" w14:textId="77777777" w:rsidTr="00140AB9">
        <w:trPr>
          <w:trHeight w:val="315"/>
          <w:jc w:val="center"/>
        </w:trPr>
        <w:tc>
          <w:tcPr>
            <w:tcW w:w="1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09642" w14:textId="15E35EF4" w:rsidR="001F72E1" w:rsidRPr="009E3389" w:rsidRDefault="00360FBC" w:rsidP="00E1437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Á</w:t>
            </w:r>
            <w:r w:rsidR="00B646AE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rea de Enfoque</w:t>
            </w:r>
          </w:p>
        </w:tc>
      </w:tr>
      <w:tr w:rsidR="001F72E1" w:rsidRPr="009E3389" w14:paraId="72E3B9B7" w14:textId="77777777" w:rsidTr="00140AB9">
        <w:trPr>
          <w:trHeight w:val="615"/>
          <w:jc w:val="center"/>
        </w:trPr>
        <w:tc>
          <w:tcPr>
            <w:tcW w:w="126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636FD97" w14:textId="7122905A" w:rsidR="001F72E1" w:rsidRDefault="00B646AE" w:rsidP="00E1437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B646AE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Personas físicas con actividad empresarial o personas morales legalmente constituidas de naturaleza mercantil con domicilio fiscal en el Estado de </w:t>
            </w:r>
            <w:r w:rsidR="00976F89" w:rsidRPr="00B646AE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Yucatán.</w:t>
            </w:r>
          </w:p>
          <w:p w14:paraId="12C432E6" w14:textId="77777777" w:rsidR="002D7758" w:rsidRDefault="002D7758" w:rsidP="00E1437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  <w:p w14:paraId="587A9CF1" w14:textId="77777777" w:rsidR="002D7758" w:rsidRPr="009E3389" w:rsidRDefault="002D7758" w:rsidP="00E1437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1F72E1" w:rsidRPr="009E3389" w14:paraId="1F198AB4" w14:textId="77777777" w:rsidTr="00140AB9">
        <w:trPr>
          <w:trHeight w:val="420"/>
          <w:jc w:val="center"/>
        </w:trPr>
        <w:tc>
          <w:tcPr>
            <w:tcW w:w="1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4A34D" w14:textId="5C6D4EEC" w:rsidR="001F72E1" w:rsidRPr="006F1C82" w:rsidRDefault="001F72E1" w:rsidP="00E1437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F1C82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Código: IYEM-2</w:t>
            </w:r>
            <w:r w:rsidR="00B60406" w:rsidRPr="006F1C82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2</w:t>
            </w:r>
            <w:r w:rsidRPr="006F1C82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623-AP</w:t>
            </w:r>
          </w:p>
        </w:tc>
      </w:tr>
      <w:tr w:rsidR="001F72E1" w:rsidRPr="009E3389" w14:paraId="1C47BBB2" w14:textId="77777777" w:rsidTr="00140AB9">
        <w:trPr>
          <w:trHeight w:val="315"/>
          <w:jc w:val="center"/>
        </w:trPr>
        <w:tc>
          <w:tcPr>
            <w:tcW w:w="1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AEB0A" w14:textId="77777777" w:rsidR="001F72E1" w:rsidRPr="006F1C82" w:rsidRDefault="001F72E1" w:rsidP="00E1437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F1C82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Datos Generales</w:t>
            </w:r>
          </w:p>
        </w:tc>
      </w:tr>
      <w:tr w:rsidR="001F72E1" w:rsidRPr="009E3389" w14:paraId="313ED6AF" w14:textId="77777777" w:rsidTr="00140AB9">
        <w:trPr>
          <w:trHeight w:val="300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F86612" w14:textId="77777777" w:rsidR="001F72E1" w:rsidRPr="006F1C82" w:rsidRDefault="001F72E1" w:rsidP="00E1437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6F1C82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Tipo</w:t>
            </w:r>
          </w:p>
        </w:tc>
        <w:tc>
          <w:tcPr>
            <w:tcW w:w="10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70822E" w14:textId="77777777" w:rsidR="001F72E1" w:rsidRPr="006F1C82" w:rsidRDefault="001F72E1" w:rsidP="00E1437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6F1C82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ACTIVIDAD PROGRAMÁTICA   </w:t>
            </w:r>
          </w:p>
        </w:tc>
      </w:tr>
      <w:tr w:rsidR="001F72E1" w:rsidRPr="009E3389" w14:paraId="27821B01" w14:textId="77777777" w:rsidTr="00140AB9">
        <w:trPr>
          <w:trHeight w:val="300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BEC55A" w14:textId="77777777" w:rsidR="001F72E1" w:rsidRPr="006F1C82" w:rsidRDefault="001F72E1" w:rsidP="00E1437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6F1C82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Nombre</w:t>
            </w:r>
          </w:p>
        </w:tc>
        <w:tc>
          <w:tcPr>
            <w:tcW w:w="10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A5ED00" w14:textId="29CC6315" w:rsidR="001F72E1" w:rsidRPr="006F1C82" w:rsidRDefault="001F72E1" w:rsidP="00E1437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6F1C82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Activación para el Renacimiento de la Economía Social</w:t>
            </w:r>
          </w:p>
        </w:tc>
      </w:tr>
      <w:tr w:rsidR="001F72E1" w:rsidRPr="009E3389" w14:paraId="32B24860" w14:textId="77777777" w:rsidTr="00140AB9">
        <w:trPr>
          <w:trHeight w:val="2100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2AE89" w14:textId="77777777" w:rsidR="001F72E1" w:rsidRPr="009E3389" w:rsidRDefault="001F72E1" w:rsidP="00E1437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9E3389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lastRenderedPageBreak/>
              <w:t>Descripción</w:t>
            </w:r>
          </w:p>
        </w:tc>
        <w:tc>
          <w:tcPr>
            <w:tcW w:w="10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FE87F4" w14:textId="3DE741CD" w:rsidR="001F72E1" w:rsidRPr="009E3389" w:rsidRDefault="00360FBC" w:rsidP="00E1437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360FBC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El programa consiste en la entrega de apoyos en especie para aumentar la competitividad de los emprendedores y emprendedoras mayores de 18 años residentes</w:t>
            </w:r>
            <w:r w:rsidR="001F72E1" w:rsidRPr="009E3389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 emprendedoras mayores de 18 años residentes </w:t>
            </w:r>
            <w:r w:rsidRPr="00360FBC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en el estado de Yucatán a través de diferentes acciones dependiendo de la modalidad de apoyo a la que apliquen de los de los previstos en la convocatoria los</w:t>
            </w: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360FBC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cuales pueden ser: estrategias de propiedad intelectual; asesoría y capacitación especializada para proporcionar herramientas y habilidades empresariales,</w:t>
            </w: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360FBC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estrategias de diseño y especificación de producto; la provisión de insumos y herramientas de producción; y la entrega de dispositivos y/o herramientas tecnológicas</w:t>
            </w: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360FBC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que mejoren la operación del negocio.</w:t>
            </w:r>
          </w:p>
        </w:tc>
      </w:tr>
      <w:tr w:rsidR="001F72E1" w:rsidRPr="009E3389" w14:paraId="165E0504" w14:textId="77777777" w:rsidTr="00140AB9">
        <w:trPr>
          <w:trHeight w:val="1356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8F4F35" w14:textId="77777777" w:rsidR="001F72E1" w:rsidRPr="009E3389" w:rsidRDefault="001F72E1" w:rsidP="00E1437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9E3389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Problema específico a atender</w:t>
            </w:r>
          </w:p>
        </w:tc>
        <w:tc>
          <w:tcPr>
            <w:tcW w:w="10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DE9745" w14:textId="6C31421B" w:rsidR="001F72E1" w:rsidRPr="009E3389" w:rsidRDefault="00360FBC" w:rsidP="00E1437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360FBC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De acuerdo con la Asociación Mexicana de Capital Privado, A.C. (AMEXCAP), el capital dirigido a los emprendedores muestra una tasa de crecimiento anual</w:t>
            </w: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360FBC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compuesta de los últimos 10 años al 3 trimestre del 2020 de 12.7%. Lo que se corresponde con el Estudio sobre Demografía de Negocios EDN 2020 que realiza el</w:t>
            </w: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   </w:t>
            </w:r>
            <w:r w:rsidRPr="00360FBC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INEGI, en ese sentido, en Yucatán la proporción de las microempresas que nacieron y sobrevivieron respecto al número de establecimientos que se registraron el Censo Económico 2019, fue de 11.1% y 80.4 respectivamente</w:t>
            </w: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.</w:t>
            </w:r>
          </w:p>
        </w:tc>
      </w:tr>
      <w:tr w:rsidR="001F72E1" w:rsidRPr="009E3389" w14:paraId="1D402017" w14:textId="77777777" w:rsidTr="00140AB9">
        <w:trPr>
          <w:trHeight w:val="315"/>
          <w:jc w:val="center"/>
        </w:trPr>
        <w:tc>
          <w:tcPr>
            <w:tcW w:w="1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320DA" w14:textId="77777777" w:rsidR="001F72E1" w:rsidRPr="009E3389" w:rsidRDefault="001F72E1" w:rsidP="00E1437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9E3389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Clasificación Programática</w:t>
            </w:r>
          </w:p>
        </w:tc>
      </w:tr>
      <w:tr w:rsidR="001F72E1" w:rsidRPr="009E3389" w14:paraId="1E1B4F65" w14:textId="77777777" w:rsidTr="00140AB9">
        <w:trPr>
          <w:trHeight w:val="300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1BE47A" w14:textId="77777777" w:rsidR="001F72E1" w:rsidRPr="009E3389" w:rsidRDefault="001F72E1" w:rsidP="00E1437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9E3389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Tipo de programa</w:t>
            </w:r>
          </w:p>
        </w:tc>
        <w:tc>
          <w:tcPr>
            <w:tcW w:w="10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18F929" w14:textId="77777777" w:rsidR="001F72E1" w:rsidRPr="009E3389" w:rsidRDefault="001F72E1" w:rsidP="00E1437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9E3389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Sujetos a Reglas de Operación</w:t>
            </w:r>
          </w:p>
        </w:tc>
      </w:tr>
      <w:tr w:rsidR="001F72E1" w:rsidRPr="009E3389" w14:paraId="53816BEE" w14:textId="77777777" w:rsidTr="00140AB9">
        <w:trPr>
          <w:trHeight w:val="600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C1A3B2" w14:textId="77777777" w:rsidR="001F72E1" w:rsidRPr="009E3389" w:rsidRDefault="001F72E1" w:rsidP="00E1437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9E3389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Tipo de Infraestructura</w:t>
            </w:r>
          </w:p>
        </w:tc>
        <w:tc>
          <w:tcPr>
            <w:tcW w:w="10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B19A83" w14:textId="77777777" w:rsidR="001F72E1" w:rsidRPr="009E3389" w:rsidRDefault="001F72E1" w:rsidP="00E1437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9E3389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No aplica</w:t>
            </w:r>
          </w:p>
        </w:tc>
      </w:tr>
      <w:tr w:rsidR="001F72E1" w:rsidRPr="009E3389" w14:paraId="21CF686E" w14:textId="77777777" w:rsidTr="00140AB9">
        <w:trPr>
          <w:trHeight w:val="315"/>
          <w:jc w:val="center"/>
        </w:trPr>
        <w:tc>
          <w:tcPr>
            <w:tcW w:w="1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66939" w14:textId="77777777" w:rsidR="001F72E1" w:rsidRPr="009E3389" w:rsidRDefault="001F72E1" w:rsidP="00E1437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9E3389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Objetivo</w:t>
            </w:r>
          </w:p>
        </w:tc>
      </w:tr>
      <w:tr w:rsidR="001F72E1" w:rsidRPr="009E3389" w14:paraId="10351420" w14:textId="77777777" w:rsidTr="00140AB9">
        <w:trPr>
          <w:trHeight w:val="300"/>
          <w:jc w:val="center"/>
        </w:trPr>
        <w:tc>
          <w:tcPr>
            <w:tcW w:w="126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CE60AB2" w14:textId="3489A5CE" w:rsidR="001F72E1" w:rsidRPr="009E3389" w:rsidRDefault="00360FBC" w:rsidP="00E1437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360FBC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La población económicamente activa emprendedora y artesanal con idea de negocio, proyecto o micro y pequeñas empresas generan emprendimientos innovadores y sostenibles mediante apoyos en</w:t>
            </w: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360FBC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especie, asesorías y capacitaciones.</w:t>
            </w:r>
          </w:p>
        </w:tc>
      </w:tr>
      <w:tr w:rsidR="001F72E1" w:rsidRPr="009E3389" w14:paraId="60E714E6" w14:textId="77777777" w:rsidTr="00140AB9">
        <w:trPr>
          <w:trHeight w:val="315"/>
          <w:jc w:val="center"/>
        </w:trPr>
        <w:tc>
          <w:tcPr>
            <w:tcW w:w="1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1D1B6" w14:textId="22618323" w:rsidR="001F72E1" w:rsidRPr="009E3389" w:rsidRDefault="00194FAD" w:rsidP="00E1437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Área de Enfoque</w:t>
            </w:r>
          </w:p>
        </w:tc>
      </w:tr>
      <w:tr w:rsidR="001F72E1" w:rsidRPr="009E3389" w14:paraId="1CC172A6" w14:textId="77777777" w:rsidTr="00140AB9">
        <w:trPr>
          <w:trHeight w:val="300"/>
          <w:jc w:val="center"/>
        </w:trPr>
        <w:tc>
          <w:tcPr>
            <w:tcW w:w="126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C1996F8" w14:textId="5233EB5B" w:rsidR="001F72E1" w:rsidRPr="009E3389" w:rsidRDefault="00360FBC" w:rsidP="00E1437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360FBC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Población emprendedora y empresarial, micro empresas con actividad en el estado de Yucatán</w:t>
            </w:r>
          </w:p>
        </w:tc>
      </w:tr>
    </w:tbl>
    <w:p w14:paraId="38BC1646" w14:textId="77777777" w:rsidR="001F72E1" w:rsidRDefault="001F72E1" w:rsidP="00034370">
      <w:pPr>
        <w:spacing w:line="240" w:lineRule="auto"/>
        <w:rPr>
          <w:rFonts w:cs="Arial"/>
          <w:sz w:val="20"/>
          <w:szCs w:val="20"/>
        </w:rPr>
      </w:pPr>
    </w:p>
    <w:p w14:paraId="4B283A58" w14:textId="77777777" w:rsidR="00074641" w:rsidRDefault="00074641" w:rsidP="002D7758">
      <w:pPr>
        <w:spacing w:line="240" w:lineRule="auto"/>
        <w:rPr>
          <w:rFonts w:ascii="Lato" w:hAnsi="Lato" w:cs="Arial"/>
          <w:sz w:val="20"/>
          <w:szCs w:val="20"/>
        </w:rPr>
      </w:pPr>
    </w:p>
    <w:p w14:paraId="2E4A82EC" w14:textId="77777777" w:rsidR="00074641" w:rsidRDefault="00074641" w:rsidP="00074641">
      <w:pPr>
        <w:spacing w:line="240" w:lineRule="auto"/>
        <w:rPr>
          <w:rFonts w:ascii="Lato" w:hAnsi="Lato" w:cs="Arial"/>
          <w:b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12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10680"/>
      </w:tblGrid>
      <w:tr w:rsidR="00074641" w:rsidRPr="009E3389" w14:paraId="7C760422" w14:textId="77777777" w:rsidTr="00E27E8A">
        <w:trPr>
          <w:trHeight w:val="420"/>
        </w:trPr>
        <w:tc>
          <w:tcPr>
            <w:tcW w:w="1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D72B2" w14:textId="77777777" w:rsidR="00074641" w:rsidRPr="00874CF1" w:rsidRDefault="00074641" w:rsidP="00E27E8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874CF1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lastRenderedPageBreak/>
              <w:t>Código: IYEM-22630-AP</w:t>
            </w:r>
          </w:p>
        </w:tc>
      </w:tr>
      <w:tr w:rsidR="00074641" w:rsidRPr="009E3389" w14:paraId="724FDE75" w14:textId="77777777" w:rsidTr="00E27E8A">
        <w:trPr>
          <w:trHeight w:val="315"/>
        </w:trPr>
        <w:tc>
          <w:tcPr>
            <w:tcW w:w="1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974BA" w14:textId="77777777" w:rsidR="00074641" w:rsidRPr="00874CF1" w:rsidRDefault="00074641" w:rsidP="00E27E8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874CF1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Datos Generales</w:t>
            </w:r>
          </w:p>
        </w:tc>
      </w:tr>
      <w:tr w:rsidR="00074641" w:rsidRPr="009E3389" w14:paraId="0E6DF991" w14:textId="77777777" w:rsidTr="00E27E8A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161501" w14:textId="77777777" w:rsidR="00074641" w:rsidRPr="00874CF1" w:rsidRDefault="00074641" w:rsidP="00E27E8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874CF1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Tipo</w:t>
            </w:r>
          </w:p>
        </w:tc>
        <w:tc>
          <w:tcPr>
            <w:tcW w:w="10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30B3C9" w14:textId="77777777" w:rsidR="00074641" w:rsidRPr="00874CF1" w:rsidRDefault="00074641" w:rsidP="00E27E8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874CF1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ACTIVIDAD PROGRAMÁTICA   </w:t>
            </w:r>
          </w:p>
        </w:tc>
      </w:tr>
      <w:tr w:rsidR="00074641" w:rsidRPr="009E3389" w14:paraId="2B80C9DE" w14:textId="77777777" w:rsidTr="00E27E8A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0BF775" w14:textId="77777777" w:rsidR="00074641" w:rsidRPr="00874CF1" w:rsidRDefault="00074641" w:rsidP="00E27E8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874CF1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Nombre</w:t>
            </w:r>
          </w:p>
        </w:tc>
        <w:tc>
          <w:tcPr>
            <w:tcW w:w="10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211DCA" w14:textId="77777777" w:rsidR="00074641" w:rsidRPr="00874CF1" w:rsidRDefault="00074641" w:rsidP="00E27E8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874CF1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Programa de Crédito para el Renacimiento de Emprendedores y Artesanos</w:t>
            </w:r>
          </w:p>
        </w:tc>
      </w:tr>
      <w:tr w:rsidR="00074641" w:rsidRPr="009E3389" w14:paraId="4EF0B7C1" w14:textId="77777777" w:rsidTr="00E27E8A">
        <w:trPr>
          <w:trHeight w:val="303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CD0A51" w14:textId="77777777" w:rsidR="00074641" w:rsidRPr="009E3389" w:rsidRDefault="00074641" w:rsidP="00E27E8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9E3389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Descripción</w:t>
            </w:r>
          </w:p>
        </w:tc>
        <w:tc>
          <w:tcPr>
            <w:tcW w:w="10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116F8A" w14:textId="7BF5EA54" w:rsidR="00074641" w:rsidRPr="009E3389" w:rsidRDefault="00194FAD" w:rsidP="00194FA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194FAD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El programa consiste en el otorgamiento de crédito a través de 3 modalidades, CREA artesanal, CREA emprendedores y CREA Sustentable. El primero otorga</w:t>
            </w: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194FAD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créditos con una tasa de intereses 0%, el monto del apoyo comprende de los $5,000 a los $25, 000. El segundo otorga créditos con una tasa de interés del 7</w:t>
            </w:r>
            <w:proofErr w:type="gramStart"/>
            <w:r w:rsidRPr="00194FAD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%, </w:t>
            </w: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194FAD">
              <w:rPr>
                <w:rFonts w:ascii="CIDFont+F3" w:hAnsi="CIDFont+F3" w:cs="CIDFont+F3"/>
                <w:sz w:val="12"/>
                <w:szCs w:val="12"/>
                <w:lang w:eastAsia="es-MX"/>
              </w:rPr>
              <w:t xml:space="preserve"> </w:t>
            </w:r>
            <w:proofErr w:type="gramEnd"/>
            <w:r w:rsidRPr="00194FAD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monto del apoyo comprende de los $25,000 hasta los $150, 000 y el tercero consiste en el otorgamiento de crédito con una tasa del 5%, para la adopción de</w:t>
            </w: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194FAD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prácticas con enfoque sostenible, el monto del apoyo va desde $25,000 hasta $500,000, apoyando a 60 empresas conformadas por artesanos, emprendedores</w:t>
            </w: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, </w:t>
            </w:r>
            <w:r w:rsidRPr="00194FAD">
              <w:rPr>
                <w:rFonts w:ascii="CIDFont+F3" w:hAnsi="CIDFont+F3" w:cs="CIDFont+F3"/>
                <w:sz w:val="12"/>
                <w:szCs w:val="12"/>
                <w:lang w:eastAsia="es-MX"/>
              </w:rPr>
              <w:t xml:space="preserve"> </w:t>
            </w:r>
            <w:r w:rsidRPr="00194FAD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micro y pequeños empresarios.  </w:t>
            </w: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   </w:t>
            </w:r>
            <w:r w:rsidR="00074641" w:rsidRPr="009E3389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074641" w:rsidRPr="009E3389" w14:paraId="28864376" w14:textId="77777777" w:rsidTr="00E27E8A">
        <w:trPr>
          <w:trHeight w:val="98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C650EB" w14:textId="77777777" w:rsidR="00074641" w:rsidRPr="009E3389" w:rsidRDefault="00074641" w:rsidP="00E27E8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9E3389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Problema específico a atender</w:t>
            </w:r>
          </w:p>
        </w:tc>
        <w:tc>
          <w:tcPr>
            <w:tcW w:w="10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1AFDC4" w14:textId="3397EBE7" w:rsidR="00074641" w:rsidRPr="009E3389" w:rsidRDefault="00194FAD" w:rsidP="00194FA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194FAD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De acuerdo con la ENAPROCE (2018) en Yucatán el 26.7% de las empresas accede a fuentes de financiamiento de las cuales 1 de cada 3 los hace a través de un</w:t>
            </w: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194FAD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sistema financiero formal (banco comercial, banco de desarrollo o instituciones financieras no bancarias); mientras que 2 de cada 10 </w:t>
            </w:r>
            <w:r w:rsidR="00140AB9" w:rsidRPr="00194FAD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les</w:t>
            </w:r>
            <w:r w:rsidRPr="00194FAD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 solicita crédito a </w:t>
            </w:r>
            <w:r w:rsidR="00140AB9" w:rsidRPr="00194FAD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sus </w:t>
            </w:r>
            <w:r w:rsidR="00140AB9">
              <w:t>proveedores</w:t>
            </w:r>
            <w:r w:rsidRPr="00194FAD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. Sin embargo, un 15% de las empresas entrevistadas mencionaron como su problema principal para crecer la falta de crédito.</w:t>
            </w:r>
          </w:p>
        </w:tc>
      </w:tr>
      <w:tr w:rsidR="00074641" w:rsidRPr="009E3389" w14:paraId="6A28E1BE" w14:textId="77777777" w:rsidTr="00E27E8A">
        <w:trPr>
          <w:trHeight w:val="315"/>
        </w:trPr>
        <w:tc>
          <w:tcPr>
            <w:tcW w:w="1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6D7FD" w14:textId="77777777" w:rsidR="00074641" w:rsidRPr="009E3389" w:rsidRDefault="00074641" w:rsidP="00E27E8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9E3389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Clasificación Programática</w:t>
            </w:r>
          </w:p>
        </w:tc>
      </w:tr>
      <w:tr w:rsidR="00074641" w:rsidRPr="009E3389" w14:paraId="732C1D75" w14:textId="77777777" w:rsidTr="00E27E8A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693840" w14:textId="77777777" w:rsidR="00074641" w:rsidRPr="009E3389" w:rsidRDefault="00074641" w:rsidP="00E27E8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9E3389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Tipo de programa</w:t>
            </w:r>
          </w:p>
        </w:tc>
        <w:tc>
          <w:tcPr>
            <w:tcW w:w="10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9FBD41" w14:textId="77777777" w:rsidR="00074641" w:rsidRPr="009E3389" w:rsidRDefault="00074641" w:rsidP="00E27E8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9E3389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Sujetos a Reglas de Operación</w:t>
            </w:r>
          </w:p>
        </w:tc>
      </w:tr>
      <w:tr w:rsidR="00074641" w:rsidRPr="009E3389" w14:paraId="33CDAF1F" w14:textId="77777777" w:rsidTr="00E27E8A">
        <w:trPr>
          <w:trHeight w:val="6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731034" w14:textId="77777777" w:rsidR="00074641" w:rsidRPr="009E3389" w:rsidRDefault="00074641" w:rsidP="00E27E8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9E3389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Tipo de Infraestructura</w:t>
            </w:r>
          </w:p>
        </w:tc>
        <w:tc>
          <w:tcPr>
            <w:tcW w:w="10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41A117" w14:textId="77777777" w:rsidR="00074641" w:rsidRPr="009E3389" w:rsidRDefault="00074641" w:rsidP="00E27E8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9E3389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No aplica</w:t>
            </w:r>
          </w:p>
        </w:tc>
      </w:tr>
      <w:tr w:rsidR="00074641" w:rsidRPr="009E3389" w14:paraId="1E877D2F" w14:textId="77777777" w:rsidTr="00E27E8A">
        <w:trPr>
          <w:trHeight w:val="315"/>
        </w:trPr>
        <w:tc>
          <w:tcPr>
            <w:tcW w:w="1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401D7" w14:textId="77777777" w:rsidR="00074641" w:rsidRPr="009E3389" w:rsidRDefault="00074641" w:rsidP="00E27E8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9E3389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Objetivo</w:t>
            </w:r>
          </w:p>
        </w:tc>
      </w:tr>
      <w:tr w:rsidR="00074641" w:rsidRPr="009E3389" w14:paraId="23E6C9FB" w14:textId="77777777" w:rsidTr="00E27E8A">
        <w:trPr>
          <w:trHeight w:val="660"/>
        </w:trPr>
        <w:tc>
          <w:tcPr>
            <w:tcW w:w="126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EDA3317" w14:textId="3E1DC01F" w:rsidR="00074641" w:rsidRPr="009E3389" w:rsidRDefault="00194FAD" w:rsidP="00194FA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194FAD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La población económicamente activa emprendedora y artesanal con idea de negocio, proyecto o micro y pequeñas empresas generan emprendimientos innovadores y sostenibles mediante el</w:t>
            </w: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194FAD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otorgamiento de créditos de fácil acceso y bajo costo</w:t>
            </w:r>
          </w:p>
        </w:tc>
      </w:tr>
      <w:tr w:rsidR="00074641" w:rsidRPr="009E3389" w14:paraId="00756896" w14:textId="77777777" w:rsidTr="00E27E8A">
        <w:trPr>
          <w:trHeight w:val="315"/>
        </w:trPr>
        <w:tc>
          <w:tcPr>
            <w:tcW w:w="1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F66BE" w14:textId="77777777" w:rsidR="00074641" w:rsidRPr="009E3389" w:rsidRDefault="00074641" w:rsidP="00E27E8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9E3389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lastRenderedPageBreak/>
              <w:t>Población programada a atender</w:t>
            </w:r>
          </w:p>
        </w:tc>
      </w:tr>
      <w:tr w:rsidR="00074641" w:rsidRPr="009E3389" w14:paraId="4EB85E22" w14:textId="77777777" w:rsidTr="00E27E8A">
        <w:trPr>
          <w:trHeight w:val="300"/>
        </w:trPr>
        <w:tc>
          <w:tcPr>
            <w:tcW w:w="126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339E2A3" w14:textId="4A8DF88C" w:rsidR="00074641" w:rsidRPr="009E3389" w:rsidRDefault="00194FAD" w:rsidP="00E27E8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194FAD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Emprendedores y Artesanos mayores de 18 años y micro y pequeñas empresas con domicilio fiscal en el territorio del Estado de Yucatán. </w:t>
            </w:r>
          </w:p>
        </w:tc>
      </w:tr>
      <w:tr w:rsidR="00074641" w:rsidRPr="009E3389" w14:paraId="6B6E267C" w14:textId="77777777" w:rsidTr="00E27E8A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00184E" w14:textId="77777777" w:rsidR="00074641" w:rsidRDefault="00074641" w:rsidP="00E27E8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  <w:p w14:paraId="7B8CA9CE" w14:textId="77777777" w:rsidR="00074641" w:rsidRPr="009E3389" w:rsidRDefault="00074641" w:rsidP="00E27E8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5B30DB" w14:textId="77777777" w:rsidR="00074641" w:rsidRPr="009E3389" w:rsidRDefault="00074641" w:rsidP="00E27E8A">
            <w:pPr>
              <w:spacing w:after="0" w:line="240" w:lineRule="auto"/>
              <w:rPr>
                <w:rFonts w:ascii="Lato" w:eastAsia="Times New Roman" w:hAnsi="Lato"/>
                <w:sz w:val="20"/>
                <w:szCs w:val="20"/>
                <w:lang w:eastAsia="es-MX"/>
              </w:rPr>
            </w:pPr>
          </w:p>
        </w:tc>
      </w:tr>
      <w:tr w:rsidR="00074641" w:rsidRPr="009E3389" w14:paraId="295195EE" w14:textId="77777777" w:rsidTr="00E27E8A">
        <w:trPr>
          <w:trHeight w:val="420"/>
        </w:trPr>
        <w:tc>
          <w:tcPr>
            <w:tcW w:w="1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75695" w14:textId="77777777" w:rsidR="00074641" w:rsidRPr="00B764E1" w:rsidRDefault="00074641" w:rsidP="00E27E8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92DFE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Código: IYEM-22641-AP</w:t>
            </w:r>
          </w:p>
        </w:tc>
      </w:tr>
      <w:tr w:rsidR="00074641" w:rsidRPr="009E3389" w14:paraId="038AED3D" w14:textId="77777777" w:rsidTr="00E27E8A">
        <w:trPr>
          <w:trHeight w:val="315"/>
        </w:trPr>
        <w:tc>
          <w:tcPr>
            <w:tcW w:w="1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1926B" w14:textId="77777777" w:rsidR="00074641" w:rsidRPr="00B764E1" w:rsidRDefault="00074641" w:rsidP="00E27E8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764E1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Datos Generales</w:t>
            </w:r>
          </w:p>
        </w:tc>
      </w:tr>
      <w:tr w:rsidR="00074641" w:rsidRPr="009E3389" w14:paraId="29EA3C93" w14:textId="77777777" w:rsidTr="00E27E8A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BBF2E3" w14:textId="77777777" w:rsidR="00074641" w:rsidRPr="00B764E1" w:rsidRDefault="00074641" w:rsidP="00E27E8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B764E1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Tipo</w:t>
            </w:r>
          </w:p>
        </w:tc>
        <w:tc>
          <w:tcPr>
            <w:tcW w:w="10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61AB01" w14:textId="77777777" w:rsidR="00074641" w:rsidRPr="00B764E1" w:rsidRDefault="00074641" w:rsidP="00E27E8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B764E1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ACTIVIDAD PROGRAMÁTICA   </w:t>
            </w:r>
          </w:p>
        </w:tc>
      </w:tr>
      <w:tr w:rsidR="00074641" w:rsidRPr="009E3389" w14:paraId="44D7471A" w14:textId="77777777" w:rsidTr="00E27E8A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22ACDF" w14:textId="77777777" w:rsidR="00074641" w:rsidRPr="00B764E1" w:rsidRDefault="00074641" w:rsidP="00E27E8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B764E1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Nombre</w:t>
            </w:r>
          </w:p>
        </w:tc>
        <w:tc>
          <w:tcPr>
            <w:tcW w:w="10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4E95D8" w14:textId="77777777" w:rsidR="00074641" w:rsidRPr="00B764E1" w:rsidRDefault="00074641" w:rsidP="00E27E8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B764E1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Incubación para el Renacimiento de la Economía Social</w:t>
            </w:r>
          </w:p>
        </w:tc>
      </w:tr>
      <w:tr w:rsidR="00074641" w:rsidRPr="009E3389" w14:paraId="1AD490E0" w14:textId="77777777" w:rsidTr="00E27E8A">
        <w:trPr>
          <w:trHeight w:val="18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CF7CCD" w14:textId="77777777" w:rsidR="00074641" w:rsidRPr="009E3389" w:rsidRDefault="00074641" w:rsidP="00E27E8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9E3389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Descripción</w:t>
            </w:r>
          </w:p>
        </w:tc>
        <w:tc>
          <w:tcPr>
            <w:tcW w:w="10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F37B78" w14:textId="27645B1A" w:rsidR="00074641" w:rsidRPr="009E3389" w:rsidRDefault="00B92DFE" w:rsidP="00B92DFE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B92DFE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Consiste en brindar a emprendedoras y emprendedores mayores de 18 años que cuentan con una idea o proyecto de negocio viable un servicio integral para el</w:t>
            </w: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B92DFE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desarrollo y formalización que comprende capacitaciones para desarrollar y fortalecer las habilidades empresariales de los participantes, diagnóstico y asesorías</w:t>
            </w: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B92DFE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para el desarrollo organizativo, comercial, técnico, financiero, fiscal y de identidad gráfica del proyecto de </w:t>
            </w:r>
            <w:r w:rsidR="00976F89" w:rsidRPr="00B92DFE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emprendimiento.</w:t>
            </w:r>
            <w:r w:rsidR="00074641" w:rsidRPr="009E3389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074641" w:rsidRPr="009E3389" w14:paraId="62C38B6D" w14:textId="77777777" w:rsidTr="00E27E8A">
        <w:trPr>
          <w:trHeight w:val="1287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C69287" w14:textId="77777777" w:rsidR="00074641" w:rsidRPr="009E3389" w:rsidRDefault="00074641" w:rsidP="00E27E8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9E3389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Problema específico a atender</w:t>
            </w:r>
          </w:p>
        </w:tc>
        <w:tc>
          <w:tcPr>
            <w:tcW w:w="10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F024E0" w14:textId="3EBC3194" w:rsidR="00074641" w:rsidRPr="009E3389" w:rsidRDefault="00B92DFE" w:rsidP="00B92DFE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B92DFE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De acuerdo con el estudio publicado por la organización </w:t>
            </w:r>
            <w:proofErr w:type="spellStart"/>
            <w:r w:rsidRPr="00B92DFE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Endeavor</w:t>
            </w:r>
            <w:proofErr w:type="spellEnd"/>
            <w:r w:rsidRPr="00B92DFE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 en 2020 (www.endeavor.org.mx) sobre el panorama del emprendimiento en Yucatán; sugiere que</w:t>
            </w: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B92DFE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a través de la creación de 25 empresas de escala (con capacidad de generar más de 50 empleos) en las industrias que más valor agregan, se puede aumentar el</w:t>
            </w: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B92DFE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PIB local en 1%. Sin embargo, la mayor parte de la muestra de emprendimientos (88 empresas de 93), no ha logrado escalar sus empresas y superar la barrera de</w:t>
            </w: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B92DFE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los 50 o más personas, la media de empleados de estas empresas es de tan sólo 4, lo cual muestra que el ecosistema está mayormente representado por empresas</w:t>
            </w: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B92DFE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en etapas tempranas.</w:t>
            </w:r>
          </w:p>
        </w:tc>
      </w:tr>
      <w:tr w:rsidR="00074641" w:rsidRPr="009E3389" w14:paraId="6A1D763C" w14:textId="77777777" w:rsidTr="00E27E8A">
        <w:trPr>
          <w:trHeight w:val="315"/>
        </w:trPr>
        <w:tc>
          <w:tcPr>
            <w:tcW w:w="1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8BD94" w14:textId="77777777" w:rsidR="00074641" w:rsidRPr="009E3389" w:rsidRDefault="00074641" w:rsidP="00E27E8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9E3389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Clasificación Programática</w:t>
            </w:r>
          </w:p>
        </w:tc>
      </w:tr>
      <w:tr w:rsidR="00074641" w:rsidRPr="009E3389" w14:paraId="68B630F8" w14:textId="77777777" w:rsidTr="00E27E8A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4DC0BB" w14:textId="77777777" w:rsidR="00074641" w:rsidRPr="009E3389" w:rsidRDefault="00074641" w:rsidP="00E27E8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9E3389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Tipo de programa</w:t>
            </w:r>
          </w:p>
        </w:tc>
        <w:tc>
          <w:tcPr>
            <w:tcW w:w="10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E783C0" w14:textId="77777777" w:rsidR="00074641" w:rsidRPr="009E3389" w:rsidRDefault="00074641" w:rsidP="00E27E8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9E3389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Sujetos a Reglas de Operación</w:t>
            </w:r>
          </w:p>
        </w:tc>
      </w:tr>
      <w:tr w:rsidR="00074641" w:rsidRPr="009E3389" w14:paraId="577BC557" w14:textId="77777777" w:rsidTr="00E27E8A">
        <w:trPr>
          <w:trHeight w:val="6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9080AE" w14:textId="77777777" w:rsidR="00074641" w:rsidRDefault="00074641" w:rsidP="00E27E8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9E3389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Tipo de Infraestructura</w:t>
            </w:r>
          </w:p>
          <w:p w14:paraId="76204685" w14:textId="77777777" w:rsidR="00140AB9" w:rsidRDefault="00140AB9" w:rsidP="00E27E8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  <w:p w14:paraId="17407829" w14:textId="77777777" w:rsidR="00140AB9" w:rsidRDefault="00140AB9" w:rsidP="00E27E8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  <w:p w14:paraId="30817A3A" w14:textId="008F5F1C" w:rsidR="00140AB9" w:rsidRPr="009E3389" w:rsidRDefault="00140AB9" w:rsidP="00E27E8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3ADEA1" w14:textId="0A3A3CA4" w:rsidR="00074641" w:rsidRPr="009E3389" w:rsidRDefault="00140AB9" w:rsidP="00E27E8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9E3389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No aplica</w:t>
            </w:r>
          </w:p>
        </w:tc>
      </w:tr>
      <w:tr w:rsidR="00074641" w:rsidRPr="009E3389" w14:paraId="59D2A8AF" w14:textId="77777777" w:rsidTr="00E27E8A">
        <w:trPr>
          <w:trHeight w:val="315"/>
        </w:trPr>
        <w:tc>
          <w:tcPr>
            <w:tcW w:w="1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E8860" w14:textId="77777777" w:rsidR="00074641" w:rsidRPr="009E3389" w:rsidRDefault="00074641" w:rsidP="00E27E8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9E3389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lastRenderedPageBreak/>
              <w:t>Objetivo</w:t>
            </w:r>
          </w:p>
        </w:tc>
      </w:tr>
      <w:tr w:rsidR="00074641" w:rsidRPr="009E3389" w14:paraId="2BEFE7C4" w14:textId="77777777" w:rsidTr="00E27E8A">
        <w:trPr>
          <w:trHeight w:val="660"/>
        </w:trPr>
        <w:tc>
          <w:tcPr>
            <w:tcW w:w="126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19E2B4D" w14:textId="495BFFE1" w:rsidR="00074641" w:rsidRPr="009E3389" w:rsidRDefault="00B92DFE" w:rsidP="00B92DFE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B92DFE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La población económicamente activa emprendedora y artesanal con idea de negocio, proyecto o micro y pequeñas empresas generan emprendimientos innovadores y sostenibles mediante asesorías y</w:t>
            </w: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B92DFE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capacitación</w:t>
            </w:r>
          </w:p>
        </w:tc>
      </w:tr>
      <w:tr w:rsidR="00074641" w:rsidRPr="009E3389" w14:paraId="2F3F0B29" w14:textId="77777777" w:rsidTr="00E27E8A">
        <w:trPr>
          <w:trHeight w:val="315"/>
        </w:trPr>
        <w:tc>
          <w:tcPr>
            <w:tcW w:w="1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B05EC" w14:textId="77777777" w:rsidR="00074641" w:rsidRPr="009E3389" w:rsidRDefault="00074641" w:rsidP="00E27E8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9E3389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Población programada a atender</w:t>
            </w:r>
          </w:p>
        </w:tc>
      </w:tr>
      <w:tr w:rsidR="00074641" w:rsidRPr="009E3389" w14:paraId="18D11486" w14:textId="77777777" w:rsidTr="00E27E8A">
        <w:trPr>
          <w:trHeight w:val="300"/>
        </w:trPr>
        <w:tc>
          <w:tcPr>
            <w:tcW w:w="126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09BEC9D" w14:textId="1AAA3365" w:rsidR="00074641" w:rsidRPr="009E3389" w:rsidRDefault="00074641" w:rsidP="00E27E8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9E3389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Población emprendedora mayor de 18 años que cuenta con una idea, proyecto o actividad viable y escalable</w:t>
            </w:r>
            <w:r w:rsidR="00B92DFE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 de negocio</w:t>
            </w:r>
            <w:r w:rsidRPr="009E3389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.</w:t>
            </w:r>
          </w:p>
        </w:tc>
      </w:tr>
      <w:tr w:rsidR="00B92DFE" w:rsidRPr="009E3389" w14:paraId="6489B8F6" w14:textId="77777777" w:rsidTr="00E27E8A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1A328A" w14:textId="77777777" w:rsidR="00B92DFE" w:rsidRDefault="00B92DFE" w:rsidP="00B92DFE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  <w:p w14:paraId="6711CD79" w14:textId="77777777" w:rsidR="00B92DFE" w:rsidRDefault="00B92DFE" w:rsidP="00B92DFE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  <w:p w14:paraId="4DB4DD5E" w14:textId="77777777" w:rsidR="00B92DFE" w:rsidRPr="009E3389" w:rsidRDefault="00B92DFE" w:rsidP="00B92DFE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0476BF" w14:textId="77777777" w:rsidR="00B92DFE" w:rsidRDefault="00B92DFE" w:rsidP="00B92DFE">
            <w:pPr>
              <w:spacing w:after="0" w:line="240" w:lineRule="auto"/>
              <w:rPr>
                <w:rFonts w:ascii="Lato" w:eastAsia="Times New Roman" w:hAnsi="Lato"/>
                <w:sz w:val="20"/>
                <w:szCs w:val="20"/>
                <w:lang w:eastAsia="es-MX"/>
              </w:rPr>
            </w:pPr>
          </w:p>
          <w:p w14:paraId="5FDE0C46" w14:textId="77777777" w:rsidR="00B92DFE" w:rsidRPr="009E3389" w:rsidRDefault="00B92DFE" w:rsidP="00B92DFE">
            <w:pPr>
              <w:spacing w:after="0" w:line="240" w:lineRule="auto"/>
              <w:rPr>
                <w:rFonts w:ascii="Lato" w:eastAsia="Times New Roman" w:hAnsi="Lato"/>
                <w:sz w:val="20"/>
                <w:szCs w:val="20"/>
                <w:lang w:eastAsia="es-MX"/>
              </w:rPr>
            </w:pPr>
          </w:p>
        </w:tc>
      </w:tr>
      <w:tr w:rsidR="00B92DFE" w:rsidRPr="009E3389" w14:paraId="45AEAEBD" w14:textId="77777777" w:rsidTr="00E27E8A">
        <w:trPr>
          <w:trHeight w:val="420"/>
        </w:trPr>
        <w:tc>
          <w:tcPr>
            <w:tcW w:w="1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9A5EA" w14:textId="6FE99E33" w:rsidR="00B92DFE" w:rsidRPr="00B764E1" w:rsidRDefault="00B92DFE" w:rsidP="00B92DFE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764E1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Código: IYEM-</w:t>
            </w:r>
            <w:r w:rsidRPr="00B92DFE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23257</w:t>
            </w:r>
            <w:r w:rsidRPr="00B764E1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-AP</w:t>
            </w:r>
          </w:p>
        </w:tc>
      </w:tr>
      <w:tr w:rsidR="00B92DFE" w:rsidRPr="009E3389" w14:paraId="16C05D14" w14:textId="77777777" w:rsidTr="00E27E8A">
        <w:trPr>
          <w:trHeight w:val="315"/>
        </w:trPr>
        <w:tc>
          <w:tcPr>
            <w:tcW w:w="1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2735B" w14:textId="3BCB9CFD" w:rsidR="00B92DFE" w:rsidRPr="00B764E1" w:rsidRDefault="00B92DFE" w:rsidP="00B92DFE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764E1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Datos Generales</w:t>
            </w:r>
          </w:p>
        </w:tc>
      </w:tr>
      <w:tr w:rsidR="00B92DFE" w:rsidRPr="009E3389" w14:paraId="0FB5834D" w14:textId="77777777" w:rsidTr="00E27E8A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BF74C5" w14:textId="2ECF67D6" w:rsidR="00B92DFE" w:rsidRPr="00B764E1" w:rsidRDefault="00B92DFE" w:rsidP="00B92DFE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B764E1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Tipo</w:t>
            </w:r>
          </w:p>
        </w:tc>
        <w:tc>
          <w:tcPr>
            <w:tcW w:w="10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EFA5BA" w14:textId="3361D549" w:rsidR="00B92DFE" w:rsidRPr="00B764E1" w:rsidRDefault="00B92DFE" w:rsidP="00B92DFE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B764E1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ACTIVIDAD PROGRAMÁTICA NUEVO </w:t>
            </w:r>
          </w:p>
        </w:tc>
      </w:tr>
      <w:tr w:rsidR="00B92DFE" w:rsidRPr="009E3389" w14:paraId="38CB0DCF" w14:textId="77777777" w:rsidTr="00E27E8A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7AD353" w14:textId="193BA3E3" w:rsidR="00B92DFE" w:rsidRPr="00B764E1" w:rsidRDefault="00B92DFE" w:rsidP="00B92DFE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B764E1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Nombre</w:t>
            </w:r>
          </w:p>
        </w:tc>
        <w:tc>
          <w:tcPr>
            <w:tcW w:w="10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09F364" w14:textId="317072FD" w:rsidR="00B92DFE" w:rsidRPr="00B764E1" w:rsidRDefault="00B92DFE" w:rsidP="00B92DFE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B92DFE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Diagnóstico de Territorio Artesanal</w:t>
            </w:r>
          </w:p>
        </w:tc>
      </w:tr>
      <w:tr w:rsidR="00B92DFE" w:rsidRPr="009E3389" w14:paraId="0B432BE0" w14:textId="77777777" w:rsidTr="00E27E8A">
        <w:trPr>
          <w:trHeight w:val="12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DD86CE" w14:textId="4C24DEEF" w:rsidR="00B92DFE" w:rsidRPr="00B764E1" w:rsidRDefault="00B92DFE" w:rsidP="00B92DFE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B764E1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Descripción</w:t>
            </w:r>
          </w:p>
        </w:tc>
        <w:tc>
          <w:tcPr>
            <w:tcW w:w="10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89670D" w14:textId="04E1136C" w:rsidR="00B92DFE" w:rsidRPr="00B764E1" w:rsidRDefault="00B92DFE" w:rsidP="00B92DFE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B92DFE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Consiste en realizar el diagnostico en todos los municipios para el registro de personas artesanas del estado para fortalecer la difusión de sus productos realizando</w:t>
            </w: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B92DFE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un registro de los productos artesanales y propiciar puntos de exhibición y comercialización. Con ello se busca ampliar su presencia en espacios estratégicos de</w:t>
            </w: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B92DFE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promoción y venta, así como reconocer la calidad e innovación de su trabajo artesanal.</w:t>
            </w:r>
          </w:p>
        </w:tc>
      </w:tr>
      <w:tr w:rsidR="00B92DFE" w:rsidRPr="009E3389" w14:paraId="1B14F1C9" w14:textId="77777777" w:rsidTr="00E27E8A">
        <w:trPr>
          <w:trHeight w:val="12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F6F529" w14:textId="771789DE" w:rsidR="00B92DFE" w:rsidRPr="009E3389" w:rsidRDefault="00B92DFE" w:rsidP="00B92DFE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9E3389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Problema específico a atender</w:t>
            </w:r>
          </w:p>
        </w:tc>
        <w:tc>
          <w:tcPr>
            <w:tcW w:w="10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7F5FE" w14:textId="619FF18B" w:rsidR="00B92DFE" w:rsidRPr="009E3389" w:rsidRDefault="00B92DFE" w:rsidP="00B92DFE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B92DFE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En Yucatán, la actividad artesanal enfrenta limitadas oportunidades para acceder a ferias nacionales e internacionales, no se cuenta con un registro de productos y</w:t>
            </w: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B92DFE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padr</w:t>
            </w: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ó</w:t>
            </w:r>
            <w:r w:rsidRPr="00B92DFE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n de artesanos, lo que reduce su capacidad de competir y posicionarse en mercados más amplios. Aunque a nivel nacional las artesanías generan alrededor</w:t>
            </w: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B92DFE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del 0.6% del PIB y más de 470 mil empleos, en el ámbito estatal aún persisten barreras para visibilizar su peso real en la economía. Además, contar con un registro</w:t>
            </w: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B92DFE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de productos artesanales y artesanos limita fortalecer la producción, la transmisión de saberes y el desarrollo sostenible del sector.</w:t>
            </w:r>
          </w:p>
        </w:tc>
      </w:tr>
      <w:tr w:rsidR="00B92DFE" w:rsidRPr="009E3389" w14:paraId="5CF35FE9" w14:textId="77777777" w:rsidTr="00E27E8A">
        <w:trPr>
          <w:trHeight w:val="315"/>
        </w:trPr>
        <w:tc>
          <w:tcPr>
            <w:tcW w:w="1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C5DB3" w14:textId="18AD2518" w:rsidR="00B92DFE" w:rsidRPr="009E3389" w:rsidRDefault="00B92DFE" w:rsidP="00B92DFE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9E3389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Clasificación Programática</w:t>
            </w:r>
          </w:p>
        </w:tc>
      </w:tr>
      <w:tr w:rsidR="00B92DFE" w:rsidRPr="009E3389" w14:paraId="22A62D87" w14:textId="77777777" w:rsidTr="00E27E8A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B35D36" w14:textId="29DBA0BA" w:rsidR="00B92DFE" w:rsidRPr="009E3389" w:rsidRDefault="00B92DFE" w:rsidP="00B92DFE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9E3389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Tipo de programa</w:t>
            </w:r>
          </w:p>
        </w:tc>
        <w:tc>
          <w:tcPr>
            <w:tcW w:w="10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0BCC37" w14:textId="4C9DC3E4" w:rsidR="00B92DFE" w:rsidRPr="009E3389" w:rsidRDefault="00B92DFE" w:rsidP="00B92DFE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No </w:t>
            </w:r>
            <w:r w:rsidRPr="009E3389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Sujetos a Reglas de Operación</w:t>
            </w:r>
          </w:p>
        </w:tc>
      </w:tr>
      <w:tr w:rsidR="00B92DFE" w:rsidRPr="009E3389" w14:paraId="54F3FDAB" w14:textId="77777777" w:rsidTr="00E27E8A">
        <w:trPr>
          <w:trHeight w:val="6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2D5BD3" w14:textId="6EFDE300" w:rsidR="00B92DFE" w:rsidRPr="009E3389" w:rsidRDefault="00B92DFE" w:rsidP="00B92DFE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9E3389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Tipo de Infraestructura</w:t>
            </w:r>
          </w:p>
        </w:tc>
        <w:tc>
          <w:tcPr>
            <w:tcW w:w="10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2887F1" w14:textId="4B29EC33" w:rsidR="00B92DFE" w:rsidRPr="009E3389" w:rsidRDefault="00B92DFE" w:rsidP="00B92DFE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9E3389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No aplica</w:t>
            </w:r>
          </w:p>
        </w:tc>
      </w:tr>
      <w:tr w:rsidR="00B92DFE" w:rsidRPr="009E3389" w14:paraId="48763247" w14:textId="77777777" w:rsidTr="00E27E8A">
        <w:trPr>
          <w:trHeight w:val="315"/>
        </w:trPr>
        <w:tc>
          <w:tcPr>
            <w:tcW w:w="1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77026" w14:textId="05BAAD18" w:rsidR="00B92DFE" w:rsidRPr="009E3389" w:rsidRDefault="00B92DFE" w:rsidP="00B92DFE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9E3389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lastRenderedPageBreak/>
              <w:t>Objetivo</w:t>
            </w:r>
          </w:p>
        </w:tc>
      </w:tr>
      <w:tr w:rsidR="00B92DFE" w:rsidRPr="009E3389" w14:paraId="656B7E17" w14:textId="77777777" w:rsidTr="00E27E8A">
        <w:trPr>
          <w:trHeight w:val="975"/>
        </w:trPr>
        <w:tc>
          <w:tcPr>
            <w:tcW w:w="126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973AAC7" w14:textId="016768FF" w:rsidR="00B92DFE" w:rsidRPr="009E3389" w:rsidRDefault="00B92DFE" w:rsidP="00B92DFE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B92DFE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La población económicamente activa emprendedora y artesanal con idea de negocio, proyecto o micro y pequeñas empresas generan emprendimientos innovadores y sostenibles mediante el</w:t>
            </w: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B92DFE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diagnóstico del territorio artesanal para contar con el registro de productos y artesanos de todos los municipios para reconocimiento y posicionamiento de los productos artesanales en mercados más</w:t>
            </w: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B92DFE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amplios.</w:t>
            </w:r>
          </w:p>
        </w:tc>
      </w:tr>
      <w:tr w:rsidR="00B92DFE" w:rsidRPr="009E3389" w14:paraId="5D713A47" w14:textId="77777777" w:rsidTr="00E27E8A">
        <w:trPr>
          <w:trHeight w:val="315"/>
        </w:trPr>
        <w:tc>
          <w:tcPr>
            <w:tcW w:w="1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1247A" w14:textId="1D5914F9" w:rsidR="00B92DFE" w:rsidRPr="009E3389" w:rsidRDefault="00B92DFE" w:rsidP="00B92DFE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9E3389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Población programada a atender</w:t>
            </w:r>
          </w:p>
        </w:tc>
      </w:tr>
      <w:tr w:rsidR="00B92DFE" w:rsidRPr="009E3389" w14:paraId="2F6C180E" w14:textId="77777777" w:rsidTr="00E27E8A">
        <w:trPr>
          <w:trHeight w:val="585"/>
        </w:trPr>
        <w:tc>
          <w:tcPr>
            <w:tcW w:w="126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6E7355F" w14:textId="77777777" w:rsidR="00B92DFE" w:rsidRDefault="00B92DFE" w:rsidP="00B92DFE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B92DFE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Artesanas y artesanos del estado de Yucatán de 18 a 90 años</w:t>
            </w:r>
          </w:p>
          <w:p w14:paraId="5FCE0129" w14:textId="77777777" w:rsidR="00B92DFE" w:rsidRDefault="00B92DFE" w:rsidP="00B92DFE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  <w:p w14:paraId="55949B0C" w14:textId="77777777" w:rsidR="00B92DFE" w:rsidRDefault="00B92DFE" w:rsidP="00B92DFE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  <w:p w14:paraId="5BD5AD74" w14:textId="4635FD7F" w:rsidR="00B92DFE" w:rsidRPr="009E3389" w:rsidRDefault="00B92DFE" w:rsidP="00B92DFE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B92DFE" w:rsidRPr="009E3389" w14:paraId="64951B2C" w14:textId="77777777" w:rsidTr="00E27E8A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769169" w14:textId="77777777" w:rsidR="00B92DFE" w:rsidRDefault="00B92DFE" w:rsidP="00B92DFE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B54E99" w14:textId="77777777" w:rsidR="00B92DFE" w:rsidRDefault="00B92DFE" w:rsidP="00B92DFE">
            <w:pPr>
              <w:spacing w:after="0" w:line="240" w:lineRule="auto"/>
              <w:rPr>
                <w:rFonts w:ascii="Lato" w:eastAsia="Times New Roman" w:hAnsi="Lato"/>
                <w:sz w:val="20"/>
                <w:szCs w:val="20"/>
                <w:lang w:eastAsia="es-MX"/>
              </w:rPr>
            </w:pPr>
          </w:p>
        </w:tc>
      </w:tr>
      <w:tr w:rsidR="00B92DFE" w:rsidRPr="009E3389" w14:paraId="09DB8BFF" w14:textId="77777777" w:rsidTr="00E27E8A">
        <w:trPr>
          <w:trHeight w:val="420"/>
        </w:trPr>
        <w:tc>
          <w:tcPr>
            <w:tcW w:w="1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A0CD8" w14:textId="02AA2012" w:rsidR="00B92DFE" w:rsidRPr="00B764E1" w:rsidRDefault="00B92DFE" w:rsidP="00B92DFE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764E1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Código: IYEM-</w:t>
            </w:r>
            <w:r w:rsidR="005C2548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23387</w:t>
            </w:r>
            <w:r w:rsidRPr="00B764E1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-AP</w:t>
            </w:r>
          </w:p>
        </w:tc>
      </w:tr>
      <w:tr w:rsidR="00B92DFE" w:rsidRPr="009E3389" w14:paraId="1123680A" w14:textId="77777777" w:rsidTr="00E27E8A">
        <w:trPr>
          <w:trHeight w:val="315"/>
        </w:trPr>
        <w:tc>
          <w:tcPr>
            <w:tcW w:w="1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65ABA" w14:textId="68BD5447" w:rsidR="00B92DFE" w:rsidRPr="00B764E1" w:rsidRDefault="00B92DFE" w:rsidP="00B92DFE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764E1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Datos Generales</w:t>
            </w:r>
          </w:p>
        </w:tc>
      </w:tr>
      <w:tr w:rsidR="00B92DFE" w:rsidRPr="009E3389" w14:paraId="36E94387" w14:textId="77777777" w:rsidTr="00E27E8A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5B12A4" w14:textId="221C908A" w:rsidR="00B92DFE" w:rsidRPr="00B764E1" w:rsidRDefault="00B92DFE" w:rsidP="00B92DFE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B764E1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Tipo</w:t>
            </w:r>
          </w:p>
        </w:tc>
        <w:tc>
          <w:tcPr>
            <w:tcW w:w="10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E6CA3C" w14:textId="00E2163D" w:rsidR="00B92DFE" w:rsidRPr="00B764E1" w:rsidRDefault="00B92DFE" w:rsidP="00B92DFE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B764E1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ACTIVIDAD PROGRAMÁTICA </w:t>
            </w:r>
            <w:r w:rsidR="005C2548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NUEVO</w:t>
            </w:r>
          </w:p>
        </w:tc>
      </w:tr>
      <w:tr w:rsidR="00B92DFE" w:rsidRPr="009E3389" w14:paraId="76750E8C" w14:textId="77777777" w:rsidTr="00E27E8A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D062D1" w14:textId="3AEE6DC2" w:rsidR="00B92DFE" w:rsidRPr="00B764E1" w:rsidRDefault="00B92DFE" w:rsidP="00B92DFE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B764E1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Nombre</w:t>
            </w:r>
          </w:p>
        </w:tc>
        <w:tc>
          <w:tcPr>
            <w:tcW w:w="10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6BBE6C" w14:textId="15C14996" w:rsidR="00B92DFE" w:rsidRPr="00B764E1" w:rsidRDefault="005C2548" w:rsidP="00B92DFE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5C2548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Cultura Emprendedora para el Renacimiento de la Economía Social</w:t>
            </w:r>
            <w:r w:rsidR="00B92DFE" w:rsidRPr="00B764E1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.</w:t>
            </w:r>
          </w:p>
        </w:tc>
      </w:tr>
      <w:tr w:rsidR="00B92DFE" w:rsidRPr="009E3389" w14:paraId="53D30D6C" w14:textId="77777777" w:rsidTr="00E27E8A">
        <w:trPr>
          <w:trHeight w:val="21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BBFE7C" w14:textId="4D762F39" w:rsidR="00B92DFE" w:rsidRPr="009E3389" w:rsidRDefault="00B92DFE" w:rsidP="00B92DFE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9E3389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Descripción</w:t>
            </w:r>
          </w:p>
        </w:tc>
        <w:tc>
          <w:tcPr>
            <w:tcW w:w="10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1E84A1" w14:textId="5AA156DF" w:rsidR="00B92DFE" w:rsidRPr="009E3389" w:rsidRDefault="005C2548" w:rsidP="005C2548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5C2548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Consiste en brindar eventos, espacios de formación como capacitaciones, diagnósticos de primer contacto, vinculaciones regionales y servicios de fabricación digital</w:t>
            </w: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5C2548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para fortalecer el espíritu emprendedor, impulsar el desarrollo de habilidades, fomentar la innovación y generar oportunidades para jóvenes y adultos que deseen</w:t>
            </w: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5C2548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emprender o consolidar sus negocios en el Estado de Yucatán</w:t>
            </w:r>
          </w:p>
        </w:tc>
      </w:tr>
      <w:tr w:rsidR="00B92DFE" w:rsidRPr="009E3389" w14:paraId="7B6F8763" w14:textId="77777777" w:rsidTr="00E27E8A">
        <w:trPr>
          <w:trHeight w:val="15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B6C884" w14:textId="43177DB4" w:rsidR="00B92DFE" w:rsidRPr="009E3389" w:rsidRDefault="00B92DFE" w:rsidP="00B92DFE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9E3389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lastRenderedPageBreak/>
              <w:t>Problema específico a atender</w:t>
            </w:r>
          </w:p>
        </w:tc>
        <w:tc>
          <w:tcPr>
            <w:tcW w:w="10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375974" w14:textId="1954AA33" w:rsidR="00B92DFE" w:rsidRPr="009E3389" w:rsidRDefault="005C2548" w:rsidP="005C2548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5C2548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En Yucatán existen 131,795 unidades económicas, de las cuales el 93.1% son microempresas que sostienen más de la mitad del empleo estatal, pero generan solo</w:t>
            </w: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5C2548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el 26.8% de los ingresos (INEGI, DENUE 2024). Aunque el ecosistema emprendedor crece un 3% anual y se han creado más de 15,600 nuevos negocios en los</w:t>
            </w: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5C2548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últimos dos años, persisten brechas críticas: alta informalidad, limitada educación financiera, escasa sostenibilidad a largo plazo y desigualdad de oportunidades,</w:t>
            </w: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5C2548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especialmente en zonas rurales. Estas condiciones evidencian que, sin capacitación estratégica, redes de apoyo e innovación, la mayoría de los emprendimientos</w:t>
            </w: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5C2548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difícilmente alcanzará escalamiento ni impacto económico duradero</w:t>
            </w:r>
          </w:p>
        </w:tc>
      </w:tr>
      <w:tr w:rsidR="00B92DFE" w:rsidRPr="009E3389" w14:paraId="0D86BF19" w14:textId="77777777" w:rsidTr="00E27E8A">
        <w:trPr>
          <w:trHeight w:val="315"/>
        </w:trPr>
        <w:tc>
          <w:tcPr>
            <w:tcW w:w="1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9CF6A" w14:textId="2896C0BF" w:rsidR="00B92DFE" w:rsidRPr="009E3389" w:rsidRDefault="00B92DFE" w:rsidP="00B92DFE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9E3389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Clasificación Programática</w:t>
            </w:r>
          </w:p>
        </w:tc>
      </w:tr>
      <w:tr w:rsidR="00B92DFE" w:rsidRPr="009E3389" w14:paraId="2CE7E9E8" w14:textId="77777777" w:rsidTr="00E27E8A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5DCE4B" w14:textId="093F4E82" w:rsidR="00B92DFE" w:rsidRPr="009E3389" w:rsidRDefault="00B92DFE" w:rsidP="00B92DFE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9E3389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Tipo de programa</w:t>
            </w:r>
          </w:p>
        </w:tc>
        <w:tc>
          <w:tcPr>
            <w:tcW w:w="10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BFD8AA" w14:textId="77777777" w:rsidR="00B92DFE" w:rsidRPr="009E3389" w:rsidRDefault="00B92DFE" w:rsidP="00B92DFE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9E3389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Sujetos a Reglas de Operación</w:t>
            </w:r>
          </w:p>
        </w:tc>
      </w:tr>
      <w:tr w:rsidR="00B92DFE" w:rsidRPr="009E3389" w14:paraId="7616AC8D" w14:textId="77777777" w:rsidTr="00E27E8A">
        <w:trPr>
          <w:trHeight w:val="6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0539FA" w14:textId="6D5B860B" w:rsidR="00B92DFE" w:rsidRPr="009E3389" w:rsidRDefault="00B92DFE" w:rsidP="00B92DFE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9E3389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Tipo de Infraestructura</w:t>
            </w:r>
          </w:p>
        </w:tc>
        <w:tc>
          <w:tcPr>
            <w:tcW w:w="10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8E1DB6" w14:textId="77777777" w:rsidR="00B92DFE" w:rsidRPr="009E3389" w:rsidRDefault="00B92DFE" w:rsidP="00B92DFE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9E3389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No aplica</w:t>
            </w:r>
          </w:p>
        </w:tc>
      </w:tr>
      <w:tr w:rsidR="00B92DFE" w:rsidRPr="009E3389" w14:paraId="4D5AF123" w14:textId="77777777" w:rsidTr="00E27E8A">
        <w:trPr>
          <w:trHeight w:val="315"/>
        </w:trPr>
        <w:tc>
          <w:tcPr>
            <w:tcW w:w="1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68A77" w14:textId="039E883F" w:rsidR="00B92DFE" w:rsidRPr="009E3389" w:rsidRDefault="00B92DFE" w:rsidP="00B92DFE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9E3389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Objetivo</w:t>
            </w:r>
          </w:p>
        </w:tc>
      </w:tr>
      <w:tr w:rsidR="00B92DFE" w:rsidRPr="009E3389" w14:paraId="52A40736" w14:textId="77777777" w:rsidTr="00E27E8A">
        <w:trPr>
          <w:trHeight w:val="975"/>
        </w:trPr>
        <w:tc>
          <w:tcPr>
            <w:tcW w:w="126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4E1B9DC" w14:textId="28F60036" w:rsidR="00B92DFE" w:rsidRPr="009E3389" w:rsidRDefault="005C2548" w:rsidP="005C2548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5C2548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La población económicamente activa emprendedora y artesanal con idea de negocio, proyecto o micro y pequeñas empresas generan emprendimientos innovadores y sostenibles mediante el acceso a</w:t>
            </w: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5C2548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servicios de capacitación, eventos y diagnósticos para la atención de primer contacto de los emprendedores</w:t>
            </w:r>
          </w:p>
        </w:tc>
      </w:tr>
      <w:tr w:rsidR="00B92DFE" w:rsidRPr="009E3389" w14:paraId="41BF4E53" w14:textId="77777777" w:rsidTr="00E27E8A">
        <w:trPr>
          <w:trHeight w:val="315"/>
        </w:trPr>
        <w:tc>
          <w:tcPr>
            <w:tcW w:w="1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577BC" w14:textId="3D4209A3" w:rsidR="00B92DFE" w:rsidRPr="009E3389" w:rsidRDefault="00B92DFE" w:rsidP="00B92DFE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9E3389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Población programada a atender</w:t>
            </w:r>
          </w:p>
        </w:tc>
      </w:tr>
      <w:tr w:rsidR="00B92DFE" w:rsidRPr="009E3389" w14:paraId="409E34FB" w14:textId="77777777" w:rsidTr="00E27E8A">
        <w:trPr>
          <w:trHeight w:val="585"/>
        </w:trPr>
        <w:tc>
          <w:tcPr>
            <w:tcW w:w="126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32C96B3" w14:textId="522134AF" w:rsidR="00B92DFE" w:rsidRPr="009E3389" w:rsidRDefault="005C2548" w:rsidP="00B92DFE">
            <w:pPr>
              <w:spacing w:after="24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5C2548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Emprendedores y empresarios en 8 municipios del Estado de Yucatán</w:t>
            </w: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.</w:t>
            </w:r>
          </w:p>
        </w:tc>
      </w:tr>
    </w:tbl>
    <w:p w14:paraId="4DC8D593" w14:textId="77777777" w:rsidR="00074641" w:rsidRDefault="00074641" w:rsidP="002D7758">
      <w:pPr>
        <w:spacing w:line="240" w:lineRule="auto"/>
        <w:rPr>
          <w:rFonts w:ascii="Lato" w:hAnsi="Lato" w:cs="Arial"/>
          <w:sz w:val="20"/>
          <w:szCs w:val="20"/>
        </w:rPr>
      </w:pPr>
    </w:p>
    <w:p w14:paraId="69B2F831" w14:textId="77777777" w:rsidR="00074641" w:rsidRDefault="00074641" w:rsidP="002D7758">
      <w:pPr>
        <w:spacing w:line="240" w:lineRule="auto"/>
        <w:rPr>
          <w:rFonts w:ascii="Lato" w:hAnsi="Lato" w:cs="Arial"/>
          <w:sz w:val="20"/>
          <w:szCs w:val="20"/>
        </w:rPr>
      </w:pPr>
    </w:p>
    <w:p w14:paraId="17BFA5DB" w14:textId="77777777" w:rsidR="00074641" w:rsidRDefault="00074641" w:rsidP="002D7758">
      <w:pPr>
        <w:spacing w:line="240" w:lineRule="auto"/>
        <w:rPr>
          <w:rFonts w:ascii="Lato" w:hAnsi="Lato" w:cs="Arial"/>
          <w:sz w:val="20"/>
          <w:szCs w:val="20"/>
        </w:rPr>
      </w:pPr>
    </w:p>
    <w:p w14:paraId="2236D9B8" w14:textId="77777777" w:rsidR="00B92DFE" w:rsidRDefault="00B92DFE" w:rsidP="002D7758">
      <w:pPr>
        <w:spacing w:line="240" w:lineRule="auto"/>
        <w:rPr>
          <w:rFonts w:ascii="Lato" w:hAnsi="Lato" w:cs="Arial"/>
          <w:sz w:val="20"/>
          <w:szCs w:val="20"/>
        </w:rPr>
      </w:pPr>
    </w:p>
    <w:p w14:paraId="371E968C" w14:textId="77777777" w:rsidR="00B92DFE" w:rsidRDefault="00B92DFE" w:rsidP="002D7758">
      <w:pPr>
        <w:spacing w:line="240" w:lineRule="auto"/>
        <w:rPr>
          <w:rFonts w:ascii="Lato" w:hAnsi="Lato" w:cs="Arial"/>
          <w:sz w:val="20"/>
          <w:szCs w:val="20"/>
        </w:rPr>
      </w:pPr>
    </w:p>
    <w:p w14:paraId="3E7B136E" w14:textId="77777777" w:rsidR="00B92DFE" w:rsidRDefault="00B92DFE" w:rsidP="002D7758">
      <w:pPr>
        <w:spacing w:line="240" w:lineRule="auto"/>
        <w:rPr>
          <w:rFonts w:ascii="Lato" w:hAnsi="Lato" w:cs="Arial"/>
          <w:sz w:val="20"/>
          <w:szCs w:val="20"/>
        </w:rPr>
      </w:pPr>
    </w:p>
    <w:p w14:paraId="6534B782" w14:textId="77777777" w:rsidR="00B92DFE" w:rsidRDefault="00B92DFE" w:rsidP="002D7758">
      <w:pPr>
        <w:spacing w:line="240" w:lineRule="auto"/>
        <w:rPr>
          <w:rFonts w:ascii="Lato" w:hAnsi="Lato" w:cs="Arial"/>
          <w:sz w:val="20"/>
          <w:szCs w:val="20"/>
        </w:rPr>
      </w:pPr>
    </w:p>
    <w:p w14:paraId="30F5BF4B" w14:textId="77777777" w:rsidR="00B92DFE" w:rsidRDefault="00B92DFE" w:rsidP="002D7758">
      <w:pPr>
        <w:spacing w:line="240" w:lineRule="auto"/>
        <w:rPr>
          <w:rFonts w:ascii="Lato" w:hAnsi="Lato" w:cs="Arial"/>
          <w:sz w:val="20"/>
          <w:szCs w:val="20"/>
        </w:rPr>
      </w:pPr>
    </w:p>
    <w:p w14:paraId="62425CED" w14:textId="77777777" w:rsidR="00B92DFE" w:rsidRDefault="00B92DFE" w:rsidP="002D7758">
      <w:pPr>
        <w:spacing w:line="240" w:lineRule="auto"/>
        <w:rPr>
          <w:rFonts w:ascii="Lato" w:hAnsi="Lato" w:cs="Arial"/>
          <w:sz w:val="20"/>
          <w:szCs w:val="20"/>
        </w:rPr>
      </w:pPr>
    </w:p>
    <w:p w14:paraId="7E261BD7" w14:textId="77777777" w:rsidR="000912EC" w:rsidRDefault="000912EC" w:rsidP="002D7758">
      <w:pPr>
        <w:spacing w:line="240" w:lineRule="auto"/>
        <w:rPr>
          <w:rFonts w:ascii="Lato" w:hAnsi="Lato" w:cs="Arial"/>
          <w:sz w:val="20"/>
          <w:szCs w:val="20"/>
        </w:rPr>
      </w:pPr>
    </w:p>
    <w:p w14:paraId="03C7326A" w14:textId="77777777" w:rsidR="000912EC" w:rsidRDefault="000912EC" w:rsidP="002D7758">
      <w:pPr>
        <w:spacing w:line="240" w:lineRule="auto"/>
        <w:rPr>
          <w:rFonts w:ascii="Lato" w:hAnsi="Lato" w:cs="Arial"/>
          <w:sz w:val="20"/>
          <w:szCs w:val="20"/>
        </w:rPr>
      </w:pPr>
    </w:p>
    <w:p w14:paraId="09CC03A9" w14:textId="77777777" w:rsidR="000912EC" w:rsidRDefault="000912EC" w:rsidP="002D7758">
      <w:pPr>
        <w:spacing w:line="240" w:lineRule="auto"/>
        <w:rPr>
          <w:rFonts w:ascii="Lato" w:hAnsi="Lato" w:cs="Arial"/>
          <w:sz w:val="20"/>
          <w:szCs w:val="20"/>
        </w:rPr>
      </w:pPr>
    </w:p>
    <w:p w14:paraId="28C0ABC3" w14:textId="77777777" w:rsidR="000912EC" w:rsidRDefault="000912EC" w:rsidP="002D7758">
      <w:pPr>
        <w:spacing w:line="240" w:lineRule="auto"/>
        <w:rPr>
          <w:rFonts w:ascii="Lato" w:hAnsi="Lato" w:cs="Arial"/>
          <w:sz w:val="20"/>
          <w:szCs w:val="20"/>
        </w:rPr>
      </w:pPr>
    </w:p>
    <w:p w14:paraId="0ADA2F4D" w14:textId="77777777" w:rsidR="000912EC" w:rsidRDefault="000912EC" w:rsidP="002D7758">
      <w:pPr>
        <w:spacing w:line="240" w:lineRule="auto"/>
        <w:rPr>
          <w:rFonts w:ascii="Lato" w:hAnsi="Lato" w:cs="Arial"/>
          <w:sz w:val="20"/>
          <w:szCs w:val="20"/>
        </w:rPr>
      </w:pPr>
    </w:p>
    <w:p w14:paraId="36107F0C" w14:textId="77777777" w:rsidR="000912EC" w:rsidRDefault="000912EC" w:rsidP="002D7758">
      <w:pPr>
        <w:spacing w:line="240" w:lineRule="auto"/>
        <w:rPr>
          <w:rFonts w:ascii="Lato" w:hAnsi="Lato" w:cs="Arial"/>
          <w:sz w:val="20"/>
          <w:szCs w:val="20"/>
        </w:rPr>
      </w:pPr>
    </w:p>
    <w:p w14:paraId="5AA224DA" w14:textId="6E9607FA" w:rsidR="002D7758" w:rsidRPr="009E3389" w:rsidRDefault="002D7758" w:rsidP="002D7758">
      <w:pPr>
        <w:spacing w:line="240" w:lineRule="auto"/>
        <w:rPr>
          <w:rFonts w:ascii="Lato" w:hAnsi="Lato" w:cs="Arial"/>
          <w:sz w:val="20"/>
          <w:szCs w:val="20"/>
        </w:rPr>
      </w:pPr>
    </w:p>
    <w:sectPr w:rsidR="002D7758" w:rsidRPr="009E3389" w:rsidSect="00140AB9">
      <w:headerReference w:type="default" r:id="rId7"/>
      <w:footerReference w:type="default" r:id="rId8"/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49B1B3" w14:textId="77777777" w:rsidR="00E7775A" w:rsidRDefault="00E7775A" w:rsidP="00E47EEF">
      <w:pPr>
        <w:spacing w:after="0" w:line="240" w:lineRule="auto"/>
      </w:pPr>
      <w:r>
        <w:separator/>
      </w:r>
    </w:p>
  </w:endnote>
  <w:endnote w:type="continuationSeparator" w:id="0">
    <w:p w14:paraId="4C322E18" w14:textId="77777777" w:rsidR="00E7775A" w:rsidRDefault="00E7775A" w:rsidP="00E47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A5C60" w14:textId="00951C98" w:rsidR="002D7758" w:rsidRDefault="002D7758">
    <w:pPr>
      <w:pStyle w:val="Piedepgina"/>
      <w:jc w:val="right"/>
    </w:pPr>
  </w:p>
  <w:p w14:paraId="748B52EB" w14:textId="77777777" w:rsidR="002D7758" w:rsidRDefault="002D775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2C34F" w14:textId="77777777" w:rsidR="00E7775A" w:rsidRDefault="00E7775A" w:rsidP="00E47EEF">
      <w:pPr>
        <w:spacing w:after="0" w:line="240" w:lineRule="auto"/>
      </w:pPr>
      <w:r>
        <w:separator/>
      </w:r>
    </w:p>
  </w:footnote>
  <w:footnote w:type="continuationSeparator" w:id="0">
    <w:p w14:paraId="003E5C07" w14:textId="77777777" w:rsidR="00E7775A" w:rsidRDefault="00E7775A" w:rsidP="00E47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DF345B" w14:textId="198059B8" w:rsidR="00E47EEF" w:rsidRDefault="00E47EEF" w:rsidP="00E47EEF">
    <w:pPr>
      <w:pStyle w:val="Encabezado"/>
      <w:tabs>
        <w:tab w:val="clear" w:pos="8838"/>
        <w:tab w:val="left" w:pos="12549"/>
      </w:tabs>
    </w:pPr>
    <w:r>
      <w:tab/>
    </w:r>
  </w:p>
  <w:p w14:paraId="586EA962" w14:textId="77777777" w:rsidR="00E47EEF" w:rsidRDefault="00E47EEF" w:rsidP="00E47EEF">
    <w:pPr>
      <w:pStyle w:val="Encabezado"/>
      <w:tabs>
        <w:tab w:val="clear" w:pos="8838"/>
        <w:tab w:val="left" w:pos="12549"/>
      </w:tabs>
    </w:pPr>
  </w:p>
  <w:p w14:paraId="206F4C1B" w14:textId="77777777" w:rsidR="00E47EEF" w:rsidRDefault="00E47EEF" w:rsidP="00E47EEF">
    <w:pPr>
      <w:spacing w:line="240" w:lineRule="auto"/>
      <w:jc w:val="center"/>
      <w:rPr>
        <w:rFonts w:ascii="Lato" w:hAnsi="Lato" w:cs="Arial"/>
        <w:b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34370"/>
    <w:rsid w:val="000604EA"/>
    <w:rsid w:val="00063586"/>
    <w:rsid w:val="000663A5"/>
    <w:rsid w:val="00074641"/>
    <w:rsid w:val="000912EC"/>
    <w:rsid w:val="00091C66"/>
    <w:rsid w:val="000930FE"/>
    <w:rsid w:val="000A2253"/>
    <w:rsid w:val="000A2800"/>
    <w:rsid w:val="000B58EC"/>
    <w:rsid w:val="000C12C9"/>
    <w:rsid w:val="000C141B"/>
    <w:rsid w:val="000E1882"/>
    <w:rsid w:val="000F5BF1"/>
    <w:rsid w:val="00125C70"/>
    <w:rsid w:val="00140AB9"/>
    <w:rsid w:val="001654C5"/>
    <w:rsid w:val="00165D06"/>
    <w:rsid w:val="0017306A"/>
    <w:rsid w:val="00173A9C"/>
    <w:rsid w:val="00177B93"/>
    <w:rsid w:val="00194FAD"/>
    <w:rsid w:val="001D7CCC"/>
    <w:rsid w:val="001F54C8"/>
    <w:rsid w:val="001F72E1"/>
    <w:rsid w:val="00201F9E"/>
    <w:rsid w:val="00202BD2"/>
    <w:rsid w:val="00213D83"/>
    <w:rsid w:val="0021627A"/>
    <w:rsid w:val="002163E8"/>
    <w:rsid w:val="00233CB8"/>
    <w:rsid w:val="00244966"/>
    <w:rsid w:val="00250458"/>
    <w:rsid w:val="00252199"/>
    <w:rsid w:val="002646F2"/>
    <w:rsid w:val="00271A91"/>
    <w:rsid w:val="00272F2D"/>
    <w:rsid w:val="00277384"/>
    <w:rsid w:val="0029550A"/>
    <w:rsid w:val="0029704D"/>
    <w:rsid w:val="002971B8"/>
    <w:rsid w:val="002A0C2C"/>
    <w:rsid w:val="002A7D12"/>
    <w:rsid w:val="002B0C2A"/>
    <w:rsid w:val="002B2F9D"/>
    <w:rsid w:val="002C1DE4"/>
    <w:rsid w:val="002C527C"/>
    <w:rsid w:val="002D7758"/>
    <w:rsid w:val="002E142D"/>
    <w:rsid w:val="002E222F"/>
    <w:rsid w:val="002E7D36"/>
    <w:rsid w:val="00305502"/>
    <w:rsid w:val="003129FF"/>
    <w:rsid w:val="00320980"/>
    <w:rsid w:val="003209E4"/>
    <w:rsid w:val="00324964"/>
    <w:rsid w:val="00331B4F"/>
    <w:rsid w:val="00353F25"/>
    <w:rsid w:val="00360FBC"/>
    <w:rsid w:val="003614BF"/>
    <w:rsid w:val="00376800"/>
    <w:rsid w:val="003809BF"/>
    <w:rsid w:val="00397BD7"/>
    <w:rsid w:val="003A0D66"/>
    <w:rsid w:val="003A620C"/>
    <w:rsid w:val="003B431F"/>
    <w:rsid w:val="003C1E83"/>
    <w:rsid w:val="003E6A80"/>
    <w:rsid w:val="00411338"/>
    <w:rsid w:val="00417ABF"/>
    <w:rsid w:val="004405B3"/>
    <w:rsid w:val="00442E26"/>
    <w:rsid w:val="0045676E"/>
    <w:rsid w:val="00457893"/>
    <w:rsid w:val="00462E33"/>
    <w:rsid w:val="004A4C7E"/>
    <w:rsid w:val="004A6570"/>
    <w:rsid w:val="00516EAF"/>
    <w:rsid w:val="0052083E"/>
    <w:rsid w:val="0052230B"/>
    <w:rsid w:val="00530D5B"/>
    <w:rsid w:val="0053671C"/>
    <w:rsid w:val="00586416"/>
    <w:rsid w:val="00586C6A"/>
    <w:rsid w:val="005932FF"/>
    <w:rsid w:val="005B769C"/>
    <w:rsid w:val="005C2548"/>
    <w:rsid w:val="005C2758"/>
    <w:rsid w:val="005C692C"/>
    <w:rsid w:val="005E284D"/>
    <w:rsid w:val="005E593D"/>
    <w:rsid w:val="00600B25"/>
    <w:rsid w:val="006071D7"/>
    <w:rsid w:val="00612205"/>
    <w:rsid w:val="00622482"/>
    <w:rsid w:val="00634BC9"/>
    <w:rsid w:val="00647F89"/>
    <w:rsid w:val="0066434D"/>
    <w:rsid w:val="00696939"/>
    <w:rsid w:val="006A1014"/>
    <w:rsid w:val="006A7AAF"/>
    <w:rsid w:val="006D46C7"/>
    <w:rsid w:val="006D6FC3"/>
    <w:rsid w:val="006E4599"/>
    <w:rsid w:val="006F1C82"/>
    <w:rsid w:val="006F3019"/>
    <w:rsid w:val="00710799"/>
    <w:rsid w:val="007107B9"/>
    <w:rsid w:val="007175D0"/>
    <w:rsid w:val="00717F45"/>
    <w:rsid w:val="00771573"/>
    <w:rsid w:val="00793117"/>
    <w:rsid w:val="00793843"/>
    <w:rsid w:val="007A2F7C"/>
    <w:rsid w:val="007A42B2"/>
    <w:rsid w:val="007B57B9"/>
    <w:rsid w:val="007C0D91"/>
    <w:rsid w:val="007C7758"/>
    <w:rsid w:val="007D0C6D"/>
    <w:rsid w:val="007D685C"/>
    <w:rsid w:val="007E0F1C"/>
    <w:rsid w:val="008624D6"/>
    <w:rsid w:val="00862E73"/>
    <w:rsid w:val="0087383A"/>
    <w:rsid w:val="008738E3"/>
    <w:rsid w:val="00874CF1"/>
    <w:rsid w:val="008B6DCF"/>
    <w:rsid w:val="008B7CA3"/>
    <w:rsid w:val="008D59E0"/>
    <w:rsid w:val="008F081C"/>
    <w:rsid w:val="008F2023"/>
    <w:rsid w:val="008F23BF"/>
    <w:rsid w:val="009031B5"/>
    <w:rsid w:val="00914037"/>
    <w:rsid w:val="00914891"/>
    <w:rsid w:val="009173D4"/>
    <w:rsid w:val="0093264D"/>
    <w:rsid w:val="00933F4A"/>
    <w:rsid w:val="00935602"/>
    <w:rsid w:val="009370C1"/>
    <w:rsid w:val="00944F2C"/>
    <w:rsid w:val="009472B6"/>
    <w:rsid w:val="00950375"/>
    <w:rsid w:val="00967F15"/>
    <w:rsid w:val="009725B0"/>
    <w:rsid w:val="00976F89"/>
    <w:rsid w:val="0098354B"/>
    <w:rsid w:val="0098625E"/>
    <w:rsid w:val="0098787A"/>
    <w:rsid w:val="009A13AC"/>
    <w:rsid w:val="009C61C6"/>
    <w:rsid w:val="009D4598"/>
    <w:rsid w:val="009D7AC4"/>
    <w:rsid w:val="009E3389"/>
    <w:rsid w:val="009F0748"/>
    <w:rsid w:val="00A019BB"/>
    <w:rsid w:val="00A0509E"/>
    <w:rsid w:val="00A14B7B"/>
    <w:rsid w:val="00A161E2"/>
    <w:rsid w:val="00A272BF"/>
    <w:rsid w:val="00A433C6"/>
    <w:rsid w:val="00A566F9"/>
    <w:rsid w:val="00A65817"/>
    <w:rsid w:val="00AA10CD"/>
    <w:rsid w:val="00AA2D2A"/>
    <w:rsid w:val="00AA3E6E"/>
    <w:rsid w:val="00AB634B"/>
    <w:rsid w:val="00AB69E8"/>
    <w:rsid w:val="00AE090B"/>
    <w:rsid w:val="00AE55B9"/>
    <w:rsid w:val="00B20DBC"/>
    <w:rsid w:val="00B44A14"/>
    <w:rsid w:val="00B509BB"/>
    <w:rsid w:val="00B60406"/>
    <w:rsid w:val="00B646AE"/>
    <w:rsid w:val="00B66212"/>
    <w:rsid w:val="00B70516"/>
    <w:rsid w:val="00B7611C"/>
    <w:rsid w:val="00B763F7"/>
    <w:rsid w:val="00B764E1"/>
    <w:rsid w:val="00B8625C"/>
    <w:rsid w:val="00B91117"/>
    <w:rsid w:val="00B92DFE"/>
    <w:rsid w:val="00BA4EC7"/>
    <w:rsid w:val="00BB352E"/>
    <w:rsid w:val="00BC63BC"/>
    <w:rsid w:val="00BD37DC"/>
    <w:rsid w:val="00BF6CAF"/>
    <w:rsid w:val="00C03E0C"/>
    <w:rsid w:val="00C0724B"/>
    <w:rsid w:val="00C114BB"/>
    <w:rsid w:val="00C51F78"/>
    <w:rsid w:val="00C5231C"/>
    <w:rsid w:val="00C77934"/>
    <w:rsid w:val="00C838CE"/>
    <w:rsid w:val="00CA136F"/>
    <w:rsid w:val="00CD56EA"/>
    <w:rsid w:val="00CE6961"/>
    <w:rsid w:val="00CF2211"/>
    <w:rsid w:val="00D12757"/>
    <w:rsid w:val="00D15123"/>
    <w:rsid w:val="00D1558A"/>
    <w:rsid w:val="00D35E08"/>
    <w:rsid w:val="00D51DC6"/>
    <w:rsid w:val="00D66DDA"/>
    <w:rsid w:val="00D7106E"/>
    <w:rsid w:val="00D76D37"/>
    <w:rsid w:val="00D775F1"/>
    <w:rsid w:val="00D83798"/>
    <w:rsid w:val="00D94BC1"/>
    <w:rsid w:val="00D94FA3"/>
    <w:rsid w:val="00DA44E3"/>
    <w:rsid w:val="00DB30B0"/>
    <w:rsid w:val="00DB3F1E"/>
    <w:rsid w:val="00DD06C6"/>
    <w:rsid w:val="00DE1629"/>
    <w:rsid w:val="00DF6022"/>
    <w:rsid w:val="00E02249"/>
    <w:rsid w:val="00E47EEF"/>
    <w:rsid w:val="00E7775A"/>
    <w:rsid w:val="00EC0E01"/>
    <w:rsid w:val="00ED4D3B"/>
    <w:rsid w:val="00EE21E2"/>
    <w:rsid w:val="00F077C8"/>
    <w:rsid w:val="00F128BB"/>
    <w:rsid w:val="00F52957"/>
    <w:rsid w:val="00F709DD"/>
    <w:rsid w:val="00F82E80"/>
    <w:rsid w:val="00FA20B8"/>
    <w:rsid w:val="00FA222E"/>
    <w:rsid w:val="00FA67E4"/>
    <w:rsid w:val="00FC53BD"/>
    <w:rsid w:val="00FF55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79AADA"/>
  <w15:chartTrackingRefBased/>
  <w15:docId w15:val="{0D3A1578-D3C5-46D5-9B07-EEA4542A2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  <w:style w:type="character" w:styleId="Hipervnculo">
    <w:name w:val="Hyperlink"/>
    <w:uiPriority w:val="99"/>
    <w:semiHidden/>
    <w:unhideWhenUsed/>
    <w:rsid w:val="00914891"/>
    <w:rPr>
      <w:color w:val="0563C1"/>
      <w:u w:val="single"/>
    </w:rPr>
  </w:style>
  <w:style w:type="character" w:styleId="Hipervnculovisitado">
    <w:name w:val="FollowedHyperlink"/>
    <w:uiPriority w:val="99"/>
    <w:semiHidden/>
    <w:unhideWhenUsed/>
    <w:rsid w:val="00914891"/>
    <w:rPr>
      <w:color w:val="954F72"/>
      <w:u w:val="single"/>
    </w:rPr>
  </w:style>
  <w:style w:type="paragraph" w:customStyle="1" w:styleId="xl63">
    <w:name w:val="xl63"/>
    <w:basedOn w:val="Normal"/>
    <w:rsid w:val="00914891"/>
    <w:pPr>
      <w:spacing w:before="100" w:beforeAutospacing="1" w:after="100" w:afterAutospacing="1" w:line="240" w:lineRule="auto"/>
    </w:pPr>
    <w:rPr>
      <w:rFonts w:ascii="Trebuchet MS" w:eastAsia="Times New Roman" w:hAnsi="Trebuchet MS"/>
      <w:sz w:val="20"/>
      <w:szCs w:val="20"/>
      <w:lang w:eastAsia="es-MX"/>
    </w:rPr>
  </w:style>
  <w:style w:type="paragraph" w:customStyle="1" w:styleId="xl64">
    <w:name w:val="xl64"/>
    <w:basedOn w:val="Normal"/>
    <w:rsid w:val="00914891"/>
    <w:pPr>
      <w:spacing w:before="100" w:beforeAutospacing="1" w:after="100" w:afterAutospacing="1" w:line="240" w:lineRule="auto"/>
    </w:pPr>
    <w:rPr>
      <w:rFonts w:ascii="Trebuchet MS" w:eastAsia="Times New Roman" w:hAnsi="Trebuchet MS"/>
      <w:sz w:val="20"/>
      <w:szCs w:val="20"/>
      <w:lang w:eastAsia="es-MX"/>
    </w:rPr>
  </w:style>
  <w:style w:type="paragraph" w:customStyle="1" w:styleId="xl65">
    <w:name w:val="xl65"/>
    <w:basedOn w:val="Normal"/>
    <w:rsid w:val="0091489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es-MX"/>
    </w:rPr>
  </w:style>
  <w:style w:type="paragraph" w:customStyle="1" w:styleId="xl66">
    <w:name w:val="xl66"/>
    <w:basedOn w:val="Normal"/>
    <w:rsid w:val="00914891"/>
    <w:pPr>
      <w:spacing w:before="100" w:beforeAutospacing="1" w:after="100" w:afterAutospacing="1" w:line="240" w:lineRule="auto"/>
    </w:pPr>
    <w:rPr>
      <w:rFonts w:ascii="Trebuchet MS" w:eastAsia="Times New Roman" w:hAnsi="Trebuchet MS"/>
      <w:b/>
      <w:bCs/>
      <w:sz w:val="24"/>
      <w:szCs w:val="24"/>
      <w:lang w:eastAsia="es-MX"/>
    </w:rPr>
  </w:style>
  <w:style w:type="paragraph" w:customStyle="1" w:styleId="xl67">
    <w:name w:val="xl67"/>
    <w:basedOn w:val="Normal"/>
    <w:rsid w:val="00914891"/>
    <w:pPr>
      <w:spacing w:before="100" w:beforeAutospacing="1" w:after="100" w:afterAutospacing="1" w:line="240" w:lineRule="auto"/>
      <w:textAlignment w:val="top"/>
    </w:pPr>
    <w:rPr>
      <w:rFonts w:ascii="Trebuchet MS" w:eastAsia="Times New Roman" w:hAnsi="Trebuchet MS"/>
      <w:sz w:val="20"/>
      <w:szCs w:val="20"/>
      <w:lang w:eastAsia="es-MX"/>
    </w:rPr>
  </w:style>
  <w:style w:type="paragraph" w:customStyle="1" w:styleId="xl68">
    <w:name w:val="xl68"/>
    <w:basedOn w:val="Normal"/>
    <w:rsid w:val="0091489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es-MX"/>
    </w:rPr>
  </w:style>
  <w:style w:type="paragraph" w:customStyle="1" w:styleId="xl69">
    <w:name w:val="xl69"/>
    <w:basedOn w:val="Normal"/>
    <w:rsid w:val="0091489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es-MX"/>
    </w:rPr>
  </w:style>
  <w:style w:type="paragraph" w:customStyle="1" w:styleId="xl70">
    <w:name w:val="xl70"/>
    <w:basedOn w:val="Normal"/>
    <w:rsid w:val="00914891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/>
      <w:sz w:val="20"/>
      <w:szCs w:val="20"/>
      <w:lang w:eastAsia="es-MX"/>
    </w:rPr>
  </w:style>
  <w:style w:type="paragraph" w:customStyle="1" w:styleId="xl71">
    <w:name w:val="xl71"/>
    <w:basedOn w:val="Normal"/>
    <w:rsid w:val="00914891"/>
    <w:pPr>
      <w:spacing w:before="100" w:beforeAutospacing="1" w:after="100" w:afterAutospacing="1" w:line="240" w:lineRule="auto"/>
    </w:pPr>
    <w:rPr>
      <w:rFonts w:ascii="Trebuchet MS" w:eastAsia="Times New Roman" w:hAnsi="Trebuchet MS"/>
      <w:sz w:val="20"/>
      <w:szCs w:val="20"/>
      <w:lang w:eastAsia="es-MX"/>
    </w:rPr>
  </w:style>
  <w:style w:type="paragraph" w:customStyle="1" w:styleId="xl72">
    <w:name w:val="xl72"/>
    <w:basedOn w:val="Normal"/>
    <w:rsid w:val="0091489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rebuchet MS" w:eastAsia="Times New Roman" w:hAnsi="Trebuchet MS"/>
      <w:b/>
      <w:bCs/>
      <w:sz w:val="32"/>
      <w:szCs w:val="32"/>
      <w:lang w:eastAsia="es-MX"/>
    </w:rPr>
  </w:style>
  <w:style w:type="paragraph" w:customStyle="1" w:styleId="xl73">
    <w:name w:val="xl73"/>
    <w:basedOn w:val="Normal"/>
    <w:rsid w:val="0091489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rebuchet MS" w:eastAsia="Times New Roman" w:hAnsi="Trebuchet MS"/>
      <w:b/>
      <w:bCs/>
      <w:sz w:val="32"/>
      <w:szCs w:val="32"/>
      <w:lang w:eastAsia="es-MX"/>
    </w:rPr>
  </w:style>
  <w:style w:type="paragraph" w:customStyle="1" w:styleId="xl74">
    <w:name w:val="xl74"/>
    <w:basedOn w:val="Normal"/>
    <w:rsid w:val="009148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rebuchet MS" w:eastAsia="Times New Roman" w:hAnsi="Trebuchet MS"/>
      <w:b/>
      <w:bCs/>
      <w:sz w:val="32"/>
      <w:szCs w:val="32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E47E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7EEF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E47E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7EE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9EFA8-4CBF-44BB-827F-044D53188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2247</Words>
  <Characters>12361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A. Hernandez Cruz</dc:creator>
  <cp:keywords/>
  <cp:lastModifiedBy>Sharon Yanelli Lara Medrano</cp:lastModifiedBy>
  <cp:revision>2</cp:revision>
  <cp:lastPrinted>2017-02-21T18:35:00Z</cp:lastPrinted>
  <dcterms:created xsi:type="dcterms:W3CDTF">2026-04-28T16:55:00Z</dcterms:created>
  <dcterms:modified xsi:type="dcterms:W3CDTF">2026-04-28T16:55:00Z</dcterms:modified>
</cp:coreProperties>
</file>