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5689" w14:textId="77777777" w:rsidR="00EA45E2" w:rsidRPr="00406723" w:rsidRDefault="00EA45E2" w:rsidP="00841165">
      <w:pPr>
        <w:spacing w:line="360" w:lineRule="auto"/>
        <w:jc w:val="center"/>
        <w:rPr>
          <w:rFonts w:ascii="Lato" w:hAnsi="Lato" w:cs="Arial"/>
          <w:b/>
          <w:sz w:val="20"/>
          <w:szCs w:val="20"/>
        </w:rPr>
      </w:pPr>
      <w:r w:rsidRPr="00406723">
        <w:rPr>
          <w:rFonts w:ascii="Lato" w:hAnsi="Lato" w:cs="Arial"/>
          <w:b/>
          <w:sz w:val="20"/>
          <w:szCs w:val="20"/>
        </w:rPr>
        <w:t>Notas a los Estados Financieros</w:t>
      </w:r>
    </w:p>
    <w:p w14:paraId="47B86C08" w14:textId="723AF688" w:rsidR="00EA45E2" w:rsidRPr="00406723" w:rsidRDefault="00C27499" w:rsidP="00841165">
      <w:pPr>
        <w:spacing w:line="360" w:lineRule="auto"/>
        <w:jc w:val="center"/>
        <w:rPr>
          <w:rFonts w:ascii="Lato" w:hAnsi="Lato" w:cs="Arial"/>
          <w:b/>
          <w:sz w:val="20"/>
          <w:szCs w:val="20"/>
        </w:rPr>
      </w:pPr>
      <w:r w:rsidRPr="00406723">
        <w:rPr>
          <w:rFonts w:ascii="Lato" w:hAnsi="Lato" w:cs="Arial"/>
          <w:b/>
          <w:sz w:val="20"/>
          <w:szCs w:val="20"/>
        </w:rPr>
        <w:t xml:space="preserve">Al </w:t>
      </w:r>
      <w:r w:rsidR="00D0030B">
        <w:rPr>
          <w:rFonts w:ascii="Lato" w:hAnsi="Lato" w:cs="Arial"/>
          <w:b/>
          <w:sz w:val="20"/>
          <w:szCs w:val="20"/>
        </w:rPr>
        <w:t>31 de marzo de</w:t>
      </w:r>
      <w:r w:rsidR="00437CC8">
        <w:rPr>
          <w:rFonts w:ascii="Lato" w:hAnsi="Lato" w:cs="Arial"/>
          <w:b/>
          <w:sz w:val="20"/>
          <w:szCs w:val="20"/>
        </w:rPr>
        <w:t xml:space="preserve"> 2026</w:t>
      </w:r>
    </w:p>
    <w:p w14:paraId="6B173FB8" w14:textId="77777777" w:rsidR="00841165" w:rsidRDefault="001E27D0" w:rsidP="00841165">
      <w:pPr>
        <w:spacing w:line="360" w:lineRule="auto"/>
        <w:jc w:val="center"/>
        <w:rPr>
          <w:rFonts w:ascii="Lato" w:hAnsi="Lato" w:cs="Arial"/>
          <w:b/>
          <w:sz w:val="20"/>
          <w:szCs w:val="20"/>
        </w:rPr>
      </w:pPr>
      <w:r w:rsidRPr="00406723">
        <w:rPr>
          <w:rFonts w:ascii="Lato" w:hAnsi="Lato" w:cs="Arial"/>
          <w:b/>
          <w:sz w:val="20"/>
          <w:szCs w:val="20"/>
        </w:rPr>
        <w:t>(</w:t>
      </w:r>
      <w:r w:rsidR="00406723">
        <w:rPr>
          <w:rFonts w:ascii="Lato" w:hAnsi="Lato" w:cs="Arial"/>
          <w:b/>
          <w:sz w:val="20"/>
          <w:szCs w:val="20"/>
        </w:rPr>
        <w:t>Cifras en pesos</w:t>
      </w:r>
      <w:r w:rsidRPr="00406723">
        <w:rPr>
          <w:rFonts w:ascii="Lato" w:hAnsi="Lato" w:cs="Arial"/>
          <w:b/>
          <w:sz w:val="20"/>
          <w:szCs w:val="20"/>
        </w:rPr>
        <w:t>)</w:t>
      </w:r>
    </w:p>
    <w:p w14:paraId="561013D1" w14:textId="77777777" w:rsidR="00841165" w:rsidRPr="00406723" w:rsidRDefault="00841165" w:rsidP="00841165">
      <w:pPr>
        <w:ind w:left="1416" w:hanging="1416"/>
        <w:rPr>
          <w:rFonts w:ascii="Lato" w:hAnsi="Lato" w:cs="Arial"/>
          <w:b/>
          <w:sz w:val="20"/>
          <w:szCs w:val="20"/>
        </w:rPr>
      </w:pPr>
      <w:r>
        <w:rPr>
          <w:rFonts w:ascii="Lato" w:hAnsi="Lato" w:cs="Arial"/>
          <w:b/>
          <w:sz w:val="20"/>
          <w:szCs w:val="20"/>
        </w:rPr>
        <w:t xml:space="preserve">Ente Público: </w:t>
      </w:r>
      <w:r w:rsidRPr="00406723">
        <w:rPr>
          <w:rFonts w:ascii="Lato" w:hAnsi="Lato" w:cs="Arial"/>
          <w:b/>
          <w:sz w:val="20"/>
          <w:szCs w:val="20"/>
        </w:rPr>
        <w:t>INSTITUTO PROMOTOR DE FERIAS DE YUCATÁN</w:t>
      </w:r>
    </w:p>
    <w:p w14:paraId="521FD929" w14:textId="1A2ECCE7" w:rsidR="007A57E8" w:rsidRDefault="00437CC8" w:rsidP="003F6C60">
      <w:pPr>
        <w:jc w:val="center"/>
        <w:rPr>
          <w:rFonts w:ascii="Lato" w:hAnsi="Lato" w:cs="Arial"/>
          <w:b/>
          <w:sz w:val="20"/>
          <w:szCs w:val="20"/>
        </w:rPr>
      </w:pPr>
      <w:r w:rsidRPr="00437CC8">
        <w:t xml:space="preserve"> </w:t>
      </w:r>
    </w:p>
    <w:p w14:paraId="2207867C" w14:textId="07164772" w:rsidR="000938F6" w:rsidRPr="00406723" w:rsidRDefault="000938F6" w:rsidP="003F6C60">
      <w:pPr>
        <w:jc w:val="center"/>
        <w:rPr>
          <w:rFonts w:ascii="Lato" w:hAnsi="Lato" w:cs="Arial"/>
          <w:b/>
          <w:sz w:val="20"/>
          <w:szCs w:val="20"/>
        </w:rPr>
      </w:pPr>
    </w:p>
    <w:p w14:paraId="55463C2A" w14:textId="2BF57C75" w:rsidR="005941ED" w:rsidRPr="00E450D2" w:rsidRDefault="005941ED" w:rsidP="003F6C60">
      <w:pPr>
        <w:autoSpaceDE w:val="0"/>
        <w:autoSpaceDN w:val="0"/>
        <w:adjustRightInd w:val="0"/>
        <w:jc w:val="both"/>
        <w:rPr>
          <w:rFonts w:ascii="Lato" w:hAnsi="Lato" w:cstheme="minorHAnsi"/>
          <w:sz w:val="20"/>
          <w:szCs w:val="20"/>
        </w:rPr>
      </w:pPr>
      <w:r w:rsidRPr="00E450D2">
        <w:rPr>
          <w:rFonts w:ascii="Lato" w:hAnsi="Lato" w:cstheme="minorHAnsi"/>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el Poder Ejecutivo del Estado de Yucatán, ha preparado los Estados Financieros incluyendo las operaciones efectuadas al </w:t>
      </w:r>
      <w:r w:rsidR="00D0030B">
        <w:rPr>
          <w:rFonts w:ascii="Lato" w:hAnsi="Lato" w:cstheme="minorHAnsi"/>
          <w:sz w:val="20"/>
          <w:szCs w:val="20"/>
        </w:rPr>
        <w:t>31 de marzo</w:t>
      </w:r>
      <w:r w:rsidRPr="00E450D2">
        <w:rPr>
          <w:rFonts w:ascii="Lato" w:hAnsi="Lato" w:cstheme="minorHAnsi"/>
          <w:sz w:val="20"/>
          <w:szCs w:val="20"/>
        </w:rPr>
        <w:t>.</w:t>
      </w:r>
    </w:p>
    <w:p w14:paraId="027EF333" w14:textId="77777777" w:rsidR="005941ED" w:rsidRPr="00E450D2" w:rsidRDefault="005941ED" w:rsidP="003F6C60">
      <w:pPr>
        <w:autoSpaceDE w:val="0"/>
        <w:autoSpaceDN w:val="0"/>
        <w:adjustRightInd w:val="0"/>
        <w:jc w:val="both"/>
        <w:rPr>
          <w:rFonts w:ascii="Lato" w:hAnsi="Lato" w:cstheme="minorHAnsi"/>
          <w:sz w:val="20"/>
          <w:szCs w:val="20"/>
        </w:rPr>
      </w:pPr>
    </w:p>
    <w:p w14:paraId="5B449A22" w14:textId="77777777" w:rsidR="005941ED" w:rsidRPr="00E450D2" w:rsidRDefault="005941ED" w:rsidP="003F6C60">
      <w:pPr>
        <w:jc w:val="both"/>
        <w:rPr>
          <w:rFonts w:ascii="Lato" w:hAnsi="Lato"/>
          <w:sz w:val="20"/>
          <w:szCs w:val="20"/>
        </w:rPr>
      </w:pPr>
      <w:r w:rsidRPr="00E450D2">
        <w:rPr>
          <w:rFonts w:ascii="Lato" w:hAnsi="Lato"/>
          <w:sz w:val="20"/>
          <w:szCs w:val="20"/>
        </w:rPr>
        <w:t>A continuación, se presentan los tres tipos de notas que acompañan a los Estados Financieros, a saber:</w:t>
      </w:r>
    </w:p>
    <w:p w14:paraId="71D9E371" w14:textId="77777777" w:rsidR="005941ED" w:rsidRPr="00E450D2" w:rsidRDefault="005941ED" w:rsidP="003F6C60">
      <w:pPr>
        <w:jc w:val="both"/>
        <w:rPr>
          <w:rFonts w:ascii="Lato" w:hAnsi="Lato"/>
          <w:sz w:val="20"/>
          <w:szCs w:val="20"/>
        </w:rPr>
      </w:pPr>
    </w:p>
    <w:p w14:paraId="4EF755C5" w14:textId="77777777" w:rsidR="005941ED" w:rsidRPr="00E450D2" w:rsidRDefault="005941ED" w:rsidP="003F6C60">
      <w:pPr>
        <w:jc w:val="both"/>
        <w:rPr>
          <w:rFonts w:ascii="Lato" w:hAnsi="Lato"/>
          <w:sz w:val="20"/>
          <w:szCs w:val="20"/>
        </w:rPr>
      </w:pPr>
      <w:r w:rsidRPr="00E450D2">
        <w:rPr>
          <w:rFonts w:ascii="Lato" w:hAnsi="Lato"/>
          <w:sz w:val="20"/>
          <w:szCs w:val="20"/>
        </w:rPr>
        <w:t xml:space="preserve">a) </w:t>
      </w:r>
      <w:r w:rsidRPr="00E450D2">
        <w:rPr>
          <w:rFonts w:ascii="Lato" w:hAnsi="Lato"/>
          <w:sz w:val="20"/>
          <w:szCs w:val="20"/>
        </w:rPr>
        <w:tab/>
        <w:t>Notas de gestión administrativa,</w:t>
      </w:r>
    </w:p>
    <w:p w14:paraId="01A239D1" w14:textId="4905D3F5" w:rsidR="005941ED" w:rsidRPr="00E450D2" w:rsidRDefault="005941ED" w:rsidP="003F6C60">
      <w:pPr>
        <w:jc w:val="both"/>
        <w:rPr>
          <w:rFonts w:ascii="Lato" w:hAnsi="Lato"/>
          <w:sz w:val="20"/>
          <w:szCs w:val="20"/>
        </w:rPr>
      </w:pPr>
      <w:r w:rsidRPr="00E450D2">
        <w:rPr>
          <w:rFonts w:ascii="Lato" w:hAnsi="Lato"/>
          <w:sz w:val="20"/>
          <w:szCs w:val="20"/>
        </w:rPr>
        <w:t xml:space="preserve">b) </w:t>
      </w:r>
      <w:r w:rsidRPr="00E450D2">
        <w:rPr>
          <w:rFonts w:ascii="Lato" w:hAnsi="Lato"/>
          <w:sz w:val="20"/>
          <w:szCs w:val="20"/>
        </w:rPr>
        <w:tab/>
        <w:t>Notas de desglose,</w:t>
      </w:r>
    </w:p>
    <w:p w14:paraId="15298028" w14:textId="487ABBFD" w:rsidR="005941ED" w:rsidRPr="009F49B6" w:rsidRDefault="005941ED" w:rsidP="003F6C60">
      <w:pPr>
        <w:jc w:val="both"/>
        <w:rPr>
          <w:rFonts w:ascii="Lato" w:hAnsi="Lato"/>
          <w:sz w:val="20"/>
          <w:szCs w:val="20"/>
        </w:rPr>
      </w:pPr>
      <w:r w:rsidRPr="00E450D2">
        <w:rPr>
          <w:rFonts w:ascii="Lato" w:hAnsi="Lato"/>
          <w:sz w:val="20"/>
          <w:szCs w:val="20"/>
        </w:rPr>
        <w:t xml:space="preserve">c) </w:t>
      </w:r>
      <w:r w:rsidRPr="00E450D2">
        <w:rPr>
          <w:rFonts w:ascii="Lato" w:hAnsi="Lato"/>
          <w:sz w:val="20"/>
          <w:szCs w:val="20"/>
        </w:rPr>
        <w:tab/>
        <w:t>Notas de memoria (cuentas de orden).</w:t>
      </w:r>
    </w:p>
    <w:p w14:paraId="74263740" w14:textId="77777777" w:rsidR="005941ED" w:rsidRPr="00E450D2" w:rsidRDefault="005941ED" w:rsidP="003F6C60">
      <w:pPr>
        <w:pStyle w:val="Prrafodelista"/>
        <w:spacing w:line="240" w:lineRule="auto"/>
        <w:ind w:left="2552"/>
        <w:rPr>
          <w:rFonts w:ascii="Lato" w:hAnsi="Lato" w:cstheme="minorHAnsi"/>
          <w:b/>
          <w:sz w:val="20"/>
          <w:szCs w:val="20"/>
        </w:rPr>
      </w:pPr>
    </w:p>
    <w:p w14:paraId="79227F58" w14:textId="77777777" w:rsidR="005941ED" w:rsidRDefault="005941ED" w:rsidP="003F6C60">
      <w:pPr>
        <w:pStyle w:val="Prrafodelista"/>
        <w:numPr>
          <w:ilvl w:val="0"/>
          <w:numId w:val="13"/>
        </w:numPr>
        <w:spacing w:after="0" w:line="240" w:lineRule="auto"/>
        <w:ind w:left="2552" w:hanging="284"/>
        <w:rPr>
          <w:rFonts w:ascii="Lato" w:hAnsi="Lato" w:cstheme="minorHAnsi"/>
          <w:b/>
          <w:sz w:val="20"/>
          <w:szCs w:val="20"/>
        </w:rPr>
      </w:pPr>
      <w:r w:rsidRPr="00E450D2">
        <w:rPr>
          <w:rFonts w:ascii="Lato" w:hAnsi="Lato" w:cstheme="minorHAnsi"/>
          <w:b/>
          <w:sz w:val="20"/>
          <w:szCs w:val="20"/>
        </w:rPr>
        <w:t>NOTAS DE GESTIÓN ADMINISTRATIVA</w:t>
      </w:r>
    </w:p>
    <w:p w14:paraId="10BE6CFE" w14:textId="77777777" w:rsidR="009F49B6" w:rsidRPr="00E450D2" w:rsidRDefault="009F49B6" w:rsidP="003F6C60">
      <w:pPr>
        <w:pStyle w:val="Prrafodelista"/>
        <w:spacing w:after="0" w:line="240" w:lineRule="auto"/>
        <w:ind w:left="2552"/>
        <w:rPr>
          <w:rFonts w:ascii="Lato" w:hAnsi="Lato" w:cstheme="minorHAnsi"/>
          <w:b/>
          <w:sz w:val="20"/>
          <w:szCs w:val="20"/>
        </w:rPr>
      </w:pPr>
    </w:p>
    <w:p w14:paraId="2881B3E9" w14:textId="2533D156" w:rsidR="005941ED" w:rsidRPr="00E450D2" w:rsidRDefault="00805327" w:rsidP="003F6C60">
      <w:pPr>
        <w:jc w:val="both"/>
        <w:rPr>
          <w:rFonts w:ascii="Lato" w:hAnsi="Lato" w:cstheme="minorHAnsi"/>
          <w:sz w:val="20"/>
          <w:szCs w:val="20"/>
        </w:rPr>
      </w:pPr>
      <w:r>
        <w:rPr>
          <w:rFonts w:ascii="Lato" w:hAnsi="Lato" w:cstheme="minorHAnsi"/>
          <w:sz w:val="20"/>
          <w:szCs w:val="20"/>
        </w:rPr>
        <w:t>L</w:t>
      </w:r>
      <w:r w:rsidR="005941ED" w:rsidRPr="00E450D2">
        <w:rPr>
          <w:rFonts w:ascii="Lato" w:hAnsi="Lato" w:cstheme="minorHAnsi"/>
          <w:sz w:val="20"/>
          <w:szCs w:val="20"/>
        </w:rPr>
        <w:t>os Estados Financieros del INSTITUTO PROMOTOR DE FERIAS DE YUCATÁN, proveen de información financiera a los principales usuarios de la misma, al Congreso y a los ciudadanos.</w:t>
      </w:r>
    </w:p>
    <w:p w14:paraId="12DFB409" w14:textId="77777777" w:rsidR="005941ED" w:rsidRPr="00E450D2" w:rsidRDefault="005941ED" w:rsidP="003F6C60">
      <w:pPr>
        <w:jc w:val="both"/>
        <w:rPr>
          <w:rFonts w:ascii="Lato" w:hAnsi="Lato" w:cstheme="minorHAnsi"/>
          <w:sz w:val="20"/>
          <w:szCs w:val="20"/>
        </w:rPr>
      </w:pPr>
    </w:p>
    <w:p w14:paraId="2B0A6E33" w14:textId="77777777" w:rsidR="005941ED" w:rsidRPr="00E450D2" w:rsidRDefault="005941ED" w:rsidP="003F6C60">
      <w:pPr>
        <w:jc w:val="both"/>
        <w:rPr>
          <w:rFonts w:ascii="Lato" w:hAnsi="Lato" w:cstheme="minorHAnsi"/>
          <w:sz w:val="20"/>
          <w:szCs w:val="20"/>
        </w:rPr>
      </w:pPr>
      <w:r w:rsidRPr="00E450D2">
        <w:rPr>
          <w:rFonts w:ascii="Lato" w:hAnsi="Lato" w:cstheme="minorHAnsi"/>
          <w:sz w:val="20"/>
          <w:szCs w:val="20"/>
        </w:rPr>
        <w:t xml:space="preserve">El objetivo del presente documento es la revisión del contexto y los aspectos económicos-financieros más relevantes que influyeron en las decisiones del período, y que deberán ser considerados en la elaboración de los estados financieros para la mayor comprensión de los mismos y sus particularidades. </w:t>
      </w:r>
    </w:p>
    <w:p w14:paraId="5D0389FD" w14:textId="3FE013A6" w:rsidR="005941ED" w:rsidRDefault="005941ED" w:rsidP="003F6C60">
      <w:pPr>
        <w:jc w:val="both"/>
        <w:rPr>
          <w:rFonts w:ascii="Lato" w:hAnsi="Lato" w:cstheme="minorHAnsi"/>
          <w:sz w:val="20"/>
          <w:szCs w:val="20"/>
        </w:rPr>
      </w:pPr>
      <w:r w:rsidRPr="00E450D2">
        <w:rPr>
          <w:rFonts w:ascii="Lato" w:hAnsi="Lato"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54E23963" w14:textId="39C30422" w:rsidR="009F49B6" w:rsidRDefault="009F49B6" w:rsidP="003F6C60">
      <w:pPr>
        <w:jc w:val="both"/>
        <w:rPr>
          <w:rFonts w:ascii="Lato" w:hAnsi="Lato" w:cstheme="minorHAnsi"/>
          <w:sz w:val="20"/>
          <w:szCs w:val="20"/>
        </w:rPr>
      </w:pPr>
    </w:p>
    <w:p w14:paraId="0982521D" w14:textId="2DD91A90" w:rsidR="00841165" w:rsidRDefault="00841165" w:rsidP="003F6C60">
      <w:pPr>
        <w:jc w:val="both"/>
        <w:rPr>
          <w:rFonts w:ascii="Lato" w:hAnsi="Lato" w:cstheme="minorHAnsi"/>
          <w:sz w:val="20"/>
          <w:szCs w:val="20"/>
        </w:rPr>
      </w:pPr>
    </w:p>
    <w:p w14:paraId="7CDCCD31" w14:textId="78D0051F" w:rsidR="00841165" w:rsidRDefault="00841165" w:rsidP="003F6C60">
      <w:pPr>
        <w:jc w:val="both"/>
        <w:rPr>
          <w:rFonts w:ascii="Lato" w:hAnsi="Lato" w:cstheme="minorHAnsi"/>
          <w:sz w:val="20"/>
          <w:szCs w:val="20"/>
        </w:rPr>
      </w:pPr>
    </w:p>
    <w:p w14:paraId="5F617A35" w14:textId="77777777" w:rsidR="00841165" w:rsidRDefault="00841165" w:rsidP="003F6C60">
      <w:pPr>
        <w:jc w:val="both"/>
        <w:rPr>
          <w:rFonts w:ascii="Lato" w:hAnsi="Lato" w:cstheme="minorHAnsi"/>
          <w:sz w:val="20"/>
          <w:szCs w:val="20"/>
        </w:rPr>
      </w:pPr>
    </w:p>
    <w:p w14:paraId="5FBF7169" w14:textId="77777777" w:rsidR="009F49B6" w:rsidRPr="00E450D2" w:rsidRDefault="009F49B6" w:rsidP="003F6C60">
      <w:pPr>
        <w:jc w:val="both"/>
        <w:rPr>
          <w:rFonts w:ascii="Lato" w:hAnsi="Lato" w:cstheme="minorHAnsi"/>
          <w:sz w:val="20"/>
          <w:szCs w:val="20"/>
        </w:rPr>
      </w:pPr>
    </w:p>
    <w:p w14:paraId="32EC5976" w14:textId="32984068" w:rsidR="005941ED" w:rsidRPr="00E450D2" w:rsidRDefault="005941ED" w:rsidP="003F6C60">
      <w:pPr>
        <w:pStyle w:val="Prrafodelista"/>
        <w:numPr>
          <w:ilvl w:val="0"/>
          <w:numId w:val="14"/>
        </w:numPr>
        <w:spacing w:after="0" w:line="240" w:lineRule="auto"/>
        <w:jc w:val="both"/>
        <w:rPr>
          <w:rFonts w:ascii="Lato" w:hAnsi="Lato" w:cstheme="minorHAnsi"/>
          <w:b/>
          <w:sz w:val="20"/>
          <w:szCs w:val="20"/>
        </w:rPr>
      </w:pPr>
      <w:r w:rsidRPr="00E450D2">
        <w:rPr>
          <w:rFonts w:ascii="Lato" w:hAnsi="Lato" w:cstheme="minorHAnsi"/>
          <w:b/>
          <w:sz w:val="20"/>
          <w:szCs w:val="20"/>
        </w:rPr>
        <w:t>Autorización e Historia</w:t>
      </w:r>
    </w:p>
    <w:p w14:paraId="739A8852" w14:textId="77777777" w:rsidR="00C3185B" w:rsidRPr="00E450D2" w:rsidRDefault="00C3185B" w:rsidP="003F6C60">
      <w:pPr>
        <w:pStyle w:val="Prrafodelista"/>
        <w:spacing w:after="0" w:line="240" w:lineRule="auto"/>
        <w:jc w:val="both"/>
        <w:rPr>
          <w:rFonts w:ascii="Lato" w:hAnsi="Lato" w:cstheme="minorHAnsi"/>
          <w:b/>
          <w:sz w:val="20"/>
          <w:szCs w:val="20"/>
        </w:rPr>
      </w:pPr>
    </w:p>
    <w:p w14:paraId="49078DA2" w14:textId="41D156C5" w:rsidR="003F6C60" w:rsidRDefault="005941ED" w:rsidP="003F6C60">
      <w:pPr>
        <w:jc w:val="both"/>
        <w:rPr>
          <w:rFonts w:ascii="Lato" w:hAnsi="Lato" w:cs="Arial"/>
          <w:sz w:val="20"/>
          <w:szCs w:val="20"/>
        </w:rPr>
      </w:pPr>
      <w:r w:rsidRPr="00E450D2">
        <w:rPr>
          <w:rFonts w:ascii="Lato" w:hAnsi="Lato" w:cs="Arial"/>
          <w:sz w:val="20"/>
          <w:szCs w:val="20"/>
        </w:rPr>
        <w:t>El Instituto Promotor de Ferias de Yucatán, es un organismo público descentralizado del Poder Ejecutivo del Gobierno del Estado de Yucatán, con personalidad jurídica y patrimonio propio, sin fines de lucro y con autonomía de gestión para el cumplimiento de sus objetivos y metas, creado conforme a su Decreto de formación número 84 publicado en el Diario Oficial del Gobierno del Estado de Yucatán de fecha 21 de mayo de 2008.</w:t>
      </w:r>
    </w:p>
    <w:p w14:paraId="25C0841D" w14:textId="77777777" w:rsidR="003F6C60" w:rsidRPr="00E450D2" w:rsidRDefault="003F6C60" w:rsidP="003F6C60">
      <w:pPr>
        <w:jc w:val="both"/>
        <w:rPr>
          <w:rFonts w:ascii="Lato" w:hAnsi="Lato" w:cs="Arial"/>
          <w:sz w:val="20"/>
          <w:szCs w:val="20"/>
        </w:rPr>
      </w:pPr>
    </w:p>
    <w:p w14:paraId="5B605553" w14:textId="77777777" w:rsidR="005941ED" w:rsidRPr="00E450D2" w:rsidRDefault="005941ED" w:rsidP="003F6C60">
      <w:pPr>
        <w:jc w:val="both"/>
        <w:rPr>
          <w:rFonts w:ascii="Lato" w:hAnsi="Lato" w:cs="Arial"/>
          <w:sz w:val="20"/>
          <w:szCs w:val="20"/>
        </w:rPr>
      </w:pPr>
    </w:p>
    <w:p w14:paraId="7E84CDF5" w14:textId="43FB7676" w:rsidR="005941ED" w:rsidRPr="00E450D2" w:rsidRDefault="005941ED" w:rsidP="003F6C60">
      <w:pPr>
        <w:pStyle w:val="Prrafodelista"/>
        <w:numPr>
          <w:ilvl w:val="0"/>
          <w:numId w:val="14"/>
        </w:numPr>
        <w:spacing w:after="0" w:line="240" w:lineRule="auto"/>
        <w:jc w:val="both"/>
        <w:rPr>
          <w:rFonts w:ascii="Lato" w:hAnsi="Lato" w:cstheme="minorHAnsi"/>
          <w:b/>
          <w:sz w:val="20"/>
          <w:szCs w:val="20"/>
        </w:rPr>
      </w:pPr>
      <w:r w:rsidRPr="00E450D2">
        <w:rPr>
          <w:rFonts w:ascii="Lato" w:hAnsi="Lato" w:cstheme="minorHAnsi"/>
          <w:b/>
          <w:sz w:val="20"/>
          <w:szCs w:val="20"/>
        </w:rPr>
        <w:t>Panorama Económico y Financiero</w:t>
      </w:r>
    </w:p>
    <w:p w14:paraId="0406F0DA" w14:textId="77777777" w:rsidR="00C3185B" w:rsidRPr="00E450D2" w:rsidRDefault="00C3185B" w:rsidP="003F6C60">
      <w:pPr>
        <w:pStyle w:val="Prrafodelista"/>
        <w:spacing w:after="0" w:line="240" w:lineRule="auto"/>
        <w:jc w:val="both"/>
        <w:rPr>
          <w:rFonts w:ascii="Lato" w:hAnsi="Lato" w:cstheme="minorHAnsi"/>
          <w:b/>
          <w:sz w:val="20"/>
          <w:szCs w:val="20"/>
        </w:rPr>
      </w:pPr>
    </w:p>
    <w:p w14:paraId="47DE25B7" w14:textId="46750F00" w:rsidR="005941ED" w:rsidRDefault="005941ED" w:rsidP="003F6C60">
      <w:pPr>
        <w:jc w:val="both"/>
        <w:rPr>
          <w:rFonts w:ascii="Lato" w:hAnsi="Lato" w:cs="Arial"/>
          <w:sz w:val="20"/>
          <w:szCs w:val="20"/>
        </w:rPr>
      </w:pPr>
      <w:r w:rsidRPr="00F011A3">
        <w:rPr>
          <w:rFonts w:ascii="Lato" w:hAnsi="Lato" w:cs="Arial"/>
          <w:sz w:val="20"/>
          <w:szCs w:val="20"/>
        </w:rPr>
        <w:t>El presupuesto autorizado de ingresos correspondiente al ejercicio 202</w:t>
      </w:r>
      <w:r w:rsidR="003F6C60" w:rsidRPr="00F011A3">
        <w:rPr>
          <w:rFonts w:ascii="Lato" w:hAnsi="Lato" w:cs="Arial"/>
          <w:sz w:val="20"/>
          <w:szCs w:val="20"/>
        </w:rPr>
        <w:t>6</w:t>
      </w:r>
      <w:r w:rsidRPr="00F011A3">
        <w:rPr>
          <w:rFonts w:ascii="Lato" w:hAnsi="Lato" w:cs="Arial"/>
          <w:sz w:val="20"/>
          <w:szCs w:val="20"/>
        </w:rPr>
        <w:t xml:space="preserve"> es de $113,</w:t>
      </w:r>
      <w:r w:rsidR="003F6C60" w:rsidRPr="00F011A3">
        <w:rPr>
          <w:rFonts w:ascii="Lato" w:hAnsi="Lato" w:cs="Arial"/>
          <w:sz w:val="20"/>
          <w:szCs w:val="20"/>
        </w:rPr>
        <w:t>110,009</w:t>
      </w:r>
      <w:r w:rsidRPr="00F011A3">
        <w:rPr>
          <w:rFonts w:ascii="Lato" w:hAnsi="Lato" w:cs="Arial"/>
          <w:sz w:val="20"/>
          <w:szCs w:val="20"/>
        </w:rPr>
        <w:t>.00 de los cuales se estima recaudar por medio de recursos propios $</w:t>
      </w:r>
      <w:r w:rsidR="003F6C60" w:rsidRPr="00F011A3">
        <w:rPr>
          <w:rFonts w:ascii="Lato" w:hAnsi="Lato" w:cs="Arial"/>
          <w:sz w:val="20"/>
          <w:szCs w:val="20"/>
        </w:rPr>
        <w:t>91,623924</w:t>
      </w:r>
      <w:r w:rsidRPr="00F011A3">
        <w:rPr>
          <w:rFonts w:ascii="Lato" w:hAnsi="Lato" w:cs="Arial"/>
          <w:sz w:val="20"/>
          <w:szCs w:val="20"/>
        </w:rPr>
        <w:t>.00 y $ 2</w:t>
      </w:r>
      <w:r w:rsidR="003F6C60" w:rsidRPr="00F011A3">
        <w:rPr>
          <w:rFonts w:ascii="Lato" w:hAnsi="Lato" w:cs="Arial"/>
          <w:sz w:val="20"/>
          <w:szCs w:val="20"/>
        </w:rPr>
        <w:t>1,468,085</w:t>
      </w:r>
      <w:r w:rsidRPr="00F011A3">
        <w:rPr>
          <w:rFonts w:ascii="Lato" w:hAnsi="Lato" w:cs="Arial"/>
          <w:sz w:val="20"/>
          <w:szCs w:val="20"/>
        </w:rPr>
        <w:t xml:space="preserve">.00 por medio de trasferencias, asignaciones subsidios y otras ayudas por parte de la secretaria de administración y finanzas. </w:t>
      </w:r>
    </w:p>
    <w:p w14:paraId="786F2A8A" w14:textId="77777777" w:rsidR="00F011A3" w:rsidRPr="00F011A3" w:rsidRDefault="00F011A3" w:rsidP="003F6C60">
      <w:pPr>
        <w:jc w:val="both"/>
        <w:rPr>
          <w:rFonts w:ascii="Lato" w:hAnsi="Lato" w:cs="Arial"/>
          <w:sz w:val="20"/>
          <w:szCs w:val="20"/>
        </w:rPr>
      </w:pPr>
    </w:p>
    <w:p w14:paraId="7EEB7EA9" w14:textId="05A5190F" w:rsidR="005941ED" w:rsidRDefault="005941ED" w:rsidP="003F6C60">
      <w:pPr>
        <w:jc w:val="both"/>
        <w:rPr>
          <w:rFonts w:ascii="Lato" w:hAnsi="Lato" w:cs="Arial"/>
          <w:sz w:val="20"/>
          <w:szCs w:val="20"/>
        </w:rPr>
      </w:pPr>
      <w:r w:rsidRPr="00F011A3">
        <w:rPr>
          <w:rFonts w:ascii="Lato" w:hAnsi="Lato" w:cs="Arial"/>
          <w:sz w:val="20"/>
          <w:szCs w:val="20"/>
        </w:rPr>
        <w:t>El presupuesto de egresos Autorizado para el ejercicio 202</w:t>
      </w:r>
      <w:r w:rsidR="003F6C60" w:rsidRPr="00F011A3">
        <w:rPr>
          <w:rFonts w:ascii="Lato" w:hAnsi="Lato" w:cs="Arial"/>
          <w:sz w:val="20"/>
          <w:szCs w:val="20"/>
        </w:rPr>
        <w:t>6</w:t>
      </w:r>
      <w:r w:rsidRPr="00F011A3">
        <w:rPr>
          <w:rFonts w:ascii="Lato" w:hAnsi="Lato" w:cs="Arial"/>
          <w:sz w:val="20"/>
          <w:szCs w:val="20"/>
        </w:rPr>
        <w:t>, es por la cantidad de $</w:t>
      </w:r>
      <w:r w:rsidR="00F011A3" w:rsidRPr="00F011A3">
        <w:rPr>
          <w:rFonts w:ascii="Lato" w:hAnsi="Lato" w:cs="Arial"/>
          <w:sz w:val="20"/>
          <w:szCs w:val="20"/>
        </w:rPr>
        <w:t>113,110,009.00 y</w:t>
      </w:r>
      <w:r w:rsidRPr="00F011A3">
        <w:rPr>
          <w:rFonts w:ascii="Lato" w:hAnsi="Lato" w:cs="Arial"/>
          <w:sz w:val="20"/>
          <w:szCs w:val="20"/>
        </w:rPr>
        <w:t xml:space="preserve"> se integra de la siguiente manera:</w:t>
      </w:r>
    </w:p>
    <w:p w14:paraId="21EA71E6" w14:textId="77777777" w:rsidR="00F011A3" w:rsidRPr="00F011A3" w:rsidRDefault="00F011A3" w:rsidP="003F6C60">
      <w:pPr>
        <w:jc w:val="both"/>
        <w:rPr>
          <w:rFonts w:ascii="Lato" w:hAnsi="Lato" w:cs="Arial"/>
          <w:sz w:val="20"/>
          <w:szCs w:val="20"/>
        </w:rPr>
      </w:pPr>
    </w:p>
    <w:tbl>
      <w:tblPr>
        <w:tblW w:w="8397" w:type="dxa"/>
        <w:jc w:val="center"/>
        <w:tblCellMar>
          <w:left w:w="70" w:type="dxa"/>
          <w:right w:w="70" w:type="dxa"/>
        </w:tblCellMar>
        <w:tblLook w:val="04A0" w:firstRow="1" w:lastRow="0" w:firstColumn="1" w:lastColumn="0" w:noHBand="0" w:noVBand="1"/>
      </w:tblPr>
      <w:tblGrid>
        <w:gridCol w:w="1625"/>
        <w:gridCol w:w="3726"/>
        <w:gridCol w:w="3046"/>
      </w:tblGrid>
      <w:tr w:rsidR="005941ED" w:rsidRPr="00F011A3" w14:paraId="668D6498" w14:textId="77777777" w:rsidTr="00190436">
        <w:trPr>
          <w:trHeight w:val="57"/>
          <w:jc w:val="center"/>
        </w:trPr>
        <w:tc>
          <w:tcPr>
            <w:tcW w:w="1625" w:type="dxa"/>
            <w:tcBorders>
              <w:top w:val="single" w:sz="8" w:space="0" w:color="auto"/>
              <w:left w:val="single" w:sz="8" w:space="0" w:color="auto"/>
              <w:bottom w:val="single" w:sz="8" w:space="0" w:color="auto"/>
              <w:right w:val="nil"/>
            </w:tcBorders>
            <w:noWrap/>
            <w:vAlign w:val="bottom"/>
            <w:hideMark/>
          </w:tcPr>
          <w:p w14:paraId="2B672224" w14:textId="77777777" w:rsidR="005941ED" w:rsidRPr="00F011A3" w:rsidRDefault="005941ED" w:rsidP="003F6C60">
            <w:pPr>
              <w:jc w:val="center"/>
              <w:rPr>
                <w:rFonts w:ascii="Lato" w:hAnsi="Lato" w:cs="Calibri"/>
                <w:b/>
                <w:bCs/>
                <w:color w:val="000000"/>
                <w:sz w:val="20"/>
                <w:szCs w:val="20"/>
                <w:lang w:val="es-MX" w:eastAsia="es-MX"/>
              </w:rPr>
            </w:pPr>
            <w:r w:rsidRPr="00F011A3">
              <w:rPr>
                <w:rFonts w:ascii="Lato" w:hAnsi="Lato" w:cs="Calibri"/>
                <w:b/>
                <w:bCs/>
                <w:color w:val="000000"/>
                <w:sz w:val="20"/>
                <w:szCs w:val="20"/>
                <w:lang w:val="es-MX" w:eastAsia="es-MX"/>
              </w:rPr>
              <w:lastRenderedPageBreak/>
              <w:t>Capitulo</w:t>
            </w:r>
          </w:p>
        </w:tc>
        <w:tc>
          <w:tcPr>
            <w:tcW w:w="3726" w:type="dxa"/>
            <w:tcBorders>
              <w:top w:val="single" w:sz="8" w:space="0" w:color="auto"/>
              <w:left w:val="nil"/>
              <w:bottom w:val="single" w:sz="8" w:space="0" w:color="auto"/>
              <w:right w:val="nil"/>
            </w:tcBorders>
            <w:noWrap/>
            <w:vAlign w:val="bottom"/>
            <w:hideMark/>
          </w:tcPr>
          <w:p w14:paraId="2E958596" w14:textId="77777777" w:rsidR="005941ED" w:rsidRPr="00F011A3" w:rsidRDefault="005941ED" w:rsidP="003F6C60">
            <w:pPr>
              <w:jc w:val="center"/>
              <w:rPr>
                <w:rFonts w:ascii="Lato" w:hAnsi="Lato" w:cs="Calibri"/>
                <w:b/>
                <w:bCs/>
                <w:color w:val="000000"/>
                <w:sz w:val="20"/>
                <w:szCs w:val="20"/>
                <w:lang w:val="es-MX" w:eastAsia="es-MX"/>
              </w:rPr>
            </w:pPr>
            <w:r w:rsidRPr="00F011A3">
              <w:rPr>
                <w:rFonts w:ascii="Lato" w:hAnsi="Lato" w:cs="Calibri"/>
                <w:b/>
                <w:bCs/>
                <w:color w:val="000000"/>
                <w:sz w:val="20"/>
                <w:szCs w:val="20"/>
                <w:lang w:val="es-MX" w:eastAsia="es-MX"/>
              </w:rPr>
              <w:t>Nombre</w:t>
            </w:r>
          </w:p>
        </w:tc>
        <w:tc>
          <w:tcPr>
            <w:tcW w:w="3046" w:type="dxa"/>
            <w:tcBorders>
              <w:top w:val="single" w:sz="8" w:space="0" w:color="auto"/>
              <w:left w:val="nil"/>
              <w:bottom w:val="single" w:sz="8" w:space="0" w:color="auto"/>
              <w:right w:val="single" w:sz="8" w:space="0" w:color="auto"/>
            </w:tcBorders>
            <w:noWrap/>
            <w:vAlign w:val="bottom"/>
            <w:hideMark/>
          </w:tcPr>
          <w:p w14:paraId="3932A269" w14:textId="77777777" w:rsidR="005941ED" w:rsidRPr="00F011A3" w:rsidRDefault="005941ED" w:rsidP="003F6C60">
            <w:pPr>
              <w:jc w:val="center"/>
              <w:rPr>
                <w:rFonts w:ascii="Lato" w:hAnsi="Lato" w:cs="Calibri"/>
                <w:b/>
                <w:bCs/>
                <w:color w:val="000000"/>
                <w:sz w:val="20"/>
                <w:szCs w:val="20"/>
                <w:lang w:val="es-MX" w:eastAsia="es-MX"/>
              </w:rPr>
            </w:pPr>
            <w:r w:rsidRPr="00F011A3">
              <w:rPr>
                <w:rFonts w:ascii="Lato" w:hAnsi="Lato" w:cs="Calibri"/>
                <w:b/>
                <w:bCs/>
                <w:color w:val="000000"/>
                <w:sz w:val="20"/>
                <w:szCs w:val="20"/>
                <w:lang w:val="es-MX" w:eastAsia="es-MX"/>
              </w:rPr>
              <w:t>Importe</w:t>
            </w:r>
          </w:p>
        </w:tc>
      </w:tr>
      <w:tr w:rsidR="005941ED" w:rsidRPr="00F011A3" w14:paraId="6FDB3F58" w14:textId="77777777" w:rsidTr="00190436">
        <w:trPr>
          <w:trHeight w:val="57"/>
          <w:jc w:val="center"/>
        </w:trPr>
        <w:tc>
          <w:tcPr>
            <w:tcW w:w="1625" w:type="dxa"/>
            <w:tcBorders>
              <w:top w:val="nil"/>
              <w:left w:val="single" w:sz="8" w:space="0" w:color="auto"/>
              <w:bottom w:val="single" w:sz="4" w:space="0" w:color="auto"/>
              <w:right w:val="single" w:sz="4" w:space="0" w:color="auto"/>
            </w:tcBorders>
            <w:noWrap/>
            <w:vAlign w:val="bottom"/>
            <w:hideMark/>
          </w:tcPr>
          <w:p w14:paraId="5958FBE0"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1000</w:t>
            </w:r>
          </w:p>
        </w:tc>
        <w:tc>
          <w:tcPr>
            <w:tcW w:w="3726" w:type="dxa"/>
            <w:tcBorders>
              <w:top w:val="nil"/>
              <w:left w:val="nil"/>
              <w:bottom w:val="single" w:sz="4" w:space="0" w:color="auto"/>
              <w:right w:val="single" w:sz="4" w:space="0" w:color="auto"/>
            </w:tcBorders>
            <w:noWrap/>
            <w:vAlign w:val="bottom"/>
            <w:hideMark/>
          </w:tcPr>
          <w:p w14:paraId="45C3A65A"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Servicios Personales</w:t>
            </w:r>
          </w:p>
        </w:tc>
        <w:tc>
          <w:tcPr>
            <w:tcW w:w="3046" w:type="dxa"/>
            <w:tcBorders>
              <w:top w:val="nil"/>
              <w:left w:val="nil"/>
              <w:bottom w:val="single" w:sz="4" w:space="0" w:color="auto"/>
              <w:right w:val="single" w:sz="8" w:space="0" w:color="auto"/>
            </w:tcBorders>
            <w:noWrap/>
            <w:vAlign w:val="bottom"/>
            <w:hideMark/>
          </w:tcPr>
          <w:p w14:paraId="7DD1ACB3" w14:textId="7F6742F7" w:rsidR="005941ED" w:rsidRPr="00F011A3" w:rsidRDefault="005941ED" w:rsidP="003F6C60">
            <w:pPr>
              <w:jc w:val="right"/>
              <w:rPr>
                <w:rFonts w:ascii="Lato" w:hAnsi="Lato" w:cs="Calibri"/>
                <w:color w:val="000000"/>
                <w:sz w:val="20"/>
                <w:szCs w:val="20"/>
                <w:lang w:val="es-MX" w:eastAsia="es-MX"/>
              </w:rPr>
            </w:pPr>
            <w:r w:rsidRPr="00F011A3">
              <w:rPr>
                <w:rFonts w:ascii="Lato" w:hAnsi="Lato" w:cs="Calibri"/>
                <w:color w:val="000000"/>
                <w:sz w:val="20"/>
                <w:szCs w:val="20"/>
                <w:lang w:val="es-MX" w:eastAsia="es-MX"/>
              </w:rPr>
              <w:t xml:space="preserve">   </w:t>
            </w:r>
            <w:r w:rsidR="00F011A3" w:rsidRPr="00F011A3">
              <w:rPr>
                <w:rFonts w:ascii="Lato" w:hAnsi="Lato" w:cs="Calibri"/>
                <w:color w:val="000000"/>
                <w:sz w:val="20"/>
                <w:szCs w:val="20"/>
                <w:lang w:val="es-MX" w:eastAsia="es-MX"/>
              </w:rPr>
              <w:t>24,086,085.00</w:t>
            </w:r>
          </w:p>
        </w:tc>
      </w:tr>
      <w:tr w:rsidR="005941ED" w:rsidRPr="00F011A3" w14:paraId="30811ABC" w14:textId="77777777" w:rsidTr="00190436">
        <w:trPr>
          <w:trHeight w:val="57"/>
          <w:jc w:val="center"/>
        </w:trPr>
        <w:tc>
          <w:tcPr>
            <w:tcW w:w="1625" w:type="dxa"/>
            <w:tcBorders>
              <w:top w:val="nil"/>
              <w:left w:val="single" w:sz="8" w:space="0" w:color="auto"/>
              <w:bottom w:val="single" w:sz="4" w:space="0" w:color="auto"/>
              <w:right w:val="single" w:sz="4" w:space="0" w:color="auto"/>
            </w:tcBorders>
            <w:noWrap/>
            <w:vAlign w:val="bottom"/>
            <w:hideMark/>
          </w:tcPr>
          <w:p w14:paraId="4919F799"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2000</w:t>
            </w:r>
          </w:p>
        </w:tc>
        <w:tc>
          <w:tcPr>
            <w:tcW w:w="3726" w:type="dxa"/>
            <w:tcBorders>
              <w:top w:val="nil"/>
              <w:left w:val="nil"/>
              <w:bottom w:val="single" w:sz="4" w:space="0" w:color="auto"/>
              <w:right w:val="single" w:sz="4" w:space="0" w:color="auto"/>
            </w:tcBorders>
            <w:noWrap/>
            <w:vAlign w:val="bottom"/>
            <w:hideMark/>
          </w:tcPr>
          <w:p w14:paraId="043C8054"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 xml:space="preserve">Materiales y suministros </w:t>
            </w:r>
          </w:p>
        </w:tc>
        <w:tc>
          <w:tcPr>
            <w:tcW w:w="3046" w:type="dxa"/>
            <w:tcBorders>
              <w:top w:val="nil"/>
              <w:left w:val="nil"/>
              <w:bottom w:val="single" w:sz="4" w:space="0" w:color="auto"/>
              <w:right w:val="single" w:sz="8" w:space="0" w:color="auto"/>
            </w:tcBorders>
            <w:noWrap/>
            <w:vAlign w:val="bottom"/>
          </w:tcPr>
          <w:p w14:paraId="2013BE88" w14:textId="48866DF5" w:rsidR="005941ED" w:rsidRPr="00F011A3" w:rsidRDefault="00F011A3" w:rsidP="003F6C60">
            <w:pPr>
              <w:jc w:val="right"/>
              <w:rPr>
                <w:rFonts w:ascii="Lato" w:hAnsi="Lato" w:cs="Calibri"/>
                <w:color w:val="000000"/>
                <w:sz w:val="20"/>
                <w:szCs w:val="20"/>
                <w:lang w:val="es-MX" w:eastAsia="es-MX"/>
              </w:rPr>
            </w:pPr>
            <w:r w:rsidRPr="00F011A3">
              <w:rPr>
                <w:rFonts w:ascii="Lato" w:hAnsi="Lato" w:cs="Calibri"/>
                <w:color w:val="000000"/>
                <w:sz w:val="20"/>
                <w:szCs w:val="20"/>
                <w:lang w:val="es-MX" w:eastAsia="es-MX"/>
              </w:rPr>
              <w:t>4,487,813.00</w:t>
            </w:r>
          </w:p>
        </w:tc>
      </w:tr>
      <w:tr w:rsidR="005941ED" w:rsidRPr="00F011A3" w14:paraId="1B8A8078" w14:textId="77777777" w:rsidTr="00190436">
        <w:trPr>
          <w:trHeight w:val="57"/>
          <w:jc w:val="center"/>
        </w:trPr>
        <w:tc>
          <w:tcPr>
            <w:tcW w:w="1625" w:type="dxa"/>
            <w:tcBorders>
              <w:top w:val="nil"/>
              <w:left w:val="single" w:sz="8" w:space="0" w:color="auto"/>
              <w:bottom w:val="single" w:sz="4" w:space="0" w:color="auto"/>
              <w:right w:val="single" w:sz="4" w:space="0" w:color="auto"/>
            </w:tcBorders>
            <w:noWrap/>
            <w:vAlign w:val="bottom"/>
            <w:hideMark/>
          </w:tcPr>
          <w:p w14:paraId="63EB6208"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3000</w:t>
            </w:r>
          </w:p>
        </w:tc>
        <w:tc>
          <w:tcPr>
            <w:tcW w:w="3726" w:type="dxa"/>
            <w:tcBorders>
              <w:top w:val="nil"/>
              <w:left w:val="nil"/>
              <w:bottom w:val="single" w:sz="4" w:space="0" w:color="auto"/>
              <w:right w:val="single" w:sz="4" w:space="0" w:color="auto"/>
            </w:tcBorders>
            <w:noWrap/>
            <w:vAlign w:val="bottom"/>
            <w:hideMark/>
          </w:tcPr>
          <w:p w14:paraId="581CAE89"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Servicios generales</w:t>
            </w:r>
          </w:p>
        </w:tc>
        <w:tc>
          <w:tcPr>
            <w:tcW w:w="3046" w:type="dxa"/>
            <w:tcBorders>
              <w:top w:val="nil"/>
              <w:left w:val="nil"/>
              <w:bottom w:val="single" w:sz="4" w:space="0" w:color="auto"/>
              <w:right w:val="single" w:sz="8" w:space="0" w:color="auto"/>
            </w:tcBorders>
            <w:noWrap/>
            <w:vAlign w:val="bottom"/>
          </w:tcPr>
          <w:p w14:paraId="5F60B19B" w14:textId="292E6273" w:rsidR="005941ED" w:rsidRPr="00F011A3" w:rsidRDefault="00F011A3" w:rsidP="003F6C60">
            <w:pPr>
              <w:jc w:val="right"/>
              <w:rPr>
                <w:rFonts w:ascii="Lato" w:hAnsi="Lato" w:cs="Calibri"/>
                <w:color w:val="000000"/>
                <w:sz w:val="20"/>
                <w:szCs w:val="20"/>
                <w:lang w:val="es-MX" w:eastAsia="es-MX"/>
              </w:rPr>
            </w:pPr>
            <w:r w:rsidRPr="00F011A3">
              <w:rPr>
                <w:rFonts w:ascii="Lato" w:hAnsi="Lato" w:cs="Calibri"/>
                <w:color w:val="000000"/>
                <w:sz w:val="20"/>
                <w:szCs w:val="20"/>
                <w:lang w:val="es-MX" w:eastAsia="es-MX"/>
              </w:rPr>
              <w:t>84,536,111</w:t>
            </w:r>
            <w:r w:rsidR="005941ED" w:rsidRPr="00F011A3">
              <w:rPr>
                <w:rFonts w:ascii="Lato" w:hAnsi="Lato" w:cs="Calibri"/>
                <w:color w:val="000000"/>
                <w:sz w:val="20"/>
                <w:szCs w:val="20"/>
                <w:lang w:val="es-MX" w:eastAsia="es-MX"/>
              </w:rPr>
              <w:t>.00</w:t>
            </w:r>
          </w:p>
        </w:tc>
      </w:tr>
      <w:tr w:rsidR="005941ED" w:rsidRPr="00E450D2" w14:paraId="63C390F6" w14:textId="77777777" w:rsidTr="00190436">
        <w:trPr>
          <w:trHeight w:val="57"/>
          <w:jc w:val="center"/>
        </w:trPr>
        <w:tc>
          <w:tcPr>
            <w:tcW w:w="1625" w:type="dxa"/>
            <w:tcBorders>
              <w:top w:val="nil"/>
              <w:left w:val="single" w:sz="8" w:space="0" w:color="auto"/>
              <w:bottom w:val="single" w:sz="8" w:space="0" w:color="auto"/>
              <w:right w:val="single" w:sz="4" w:space="0" w:color="auto"/>
            </w:tcBorders>
            <w:noWrap/>
            <w:vAlign w:val="bottom"/>
            <w:hideMark/>
          </w:tcPr>
          <w:p w14:paraId="2B6F4A6B"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 </w:t>
            </w:r>
          </w:p>
        </w:tc>
        <w:tc>
          <w:tcPr>
            <w:tcW w:w="3726" w:type="dxa"/>
            <w:tcBorders>
              <w:top w:val="nil"/>
              <w:left w:val="nil"/>
              <w:bottom w:val="single" w:sz="8" w:space="0" w:color="auto"/>
              <w:right w:val="single" w:sz="4" w:space="0" w:color="auto"/>
            </w:tcBorders>
            <w:noWrap/>
            <w:vAlign w:val="bottom"/>
            <w:hideMark/>
          </w:tcPr>
          <w:p w14:paraId="6786C801" w14:textId="77777777" w:rsidR="005941ED" w:rsidRPr="00F011A3" w:rsidRDefault="005941ED" w:rsidP="003F6C60">
            <w:pPr>
              <w:rPr>
                <w:rFonts w:ascii="Lato" w:hAnsi="Lato" w:cs="Calibri"/>
                <w:color w:val="000000"/>
                <w:sz w:val="20"/>
                <w:szCs w:val="20"/>
                <w:lang w:val="es-MX" w:eastAsia="es-MX"/>
              </w:rPr>
            </w:pPr>
            <w:r w:rsidRPr="00F011A3">
              <w:rPr>
                <w:rFonts w:ascii="Lato" w:hAnsi="Lato" w:cs="Calibri"/>
                <w:color w:val="000000"/>
                <w:sz w:val="20"/>
                <w:szCs w:val="20"/>
                <w:lang w:val="es-MX" w:eastAsia="es-MX"/>
              </w:rPr>
              <w:t> Total</w:t>
            </w:r>
          </w:p>
        </w:tc>
        <w:tc>
          <w:tcPr>
            <w:tcW w:w="3046" w:type="dxa"/>
            <w:tcBorders>
              <w:top w:val="nil"/>
              <w:left w:val="nil"/>
              <w:bottom w:val="single" w:sz="8" w:space="0" w:color="auto"/>
              <w:right w:val="single" w:sz="8" w:space="0" w:color="auto"/>
            </w:tcBorders>
            <w:noWrap/>
            <w:vAlign w:val="bottom"/>
          </w:tcPr>
          <w:p w14:paraId="38B3C619" w14:textId="4D905F7B" w:rsidR="005941ED" w:rsidRPr="00E450D2" w:rsidRDefault="005941ED" w:rsidP="003F6C60">
            <w:pPr>
              <w:jc w:val="right"/>
              <w:rPr>
                <w:rFonts w:ascii="Lato" w:hAnsi="Lato" w:cs="Calibri"/>
                <w:color w:val="000000"/>
                <w:sz w:val="20"/>
                <w:szCs w:val="20"/>
                <w:lang w:val="es-MX" w:eastAsia="es-MX"/>
              </w:rPr>
            </w:pPr>
            <w:r w:rsidRPr="00F011A3">
              <w:rPr>
                <w:rFonts w:ascii="Lato" w:hAnsi="Lato" w:cs="Calibri"/>
                <w:color w:val="000000"/>
                <w:sz w:val="20"/>
                <w:szCs w:val="20"/>
                <w:lang w:val="es-MX" w:eastAsia="es-MX"/>
              </w:rPr>
              <w:t>113,</w:t>
            </w:r>
            <w:r w:rsidR="00F011A3" w:rsidRPr="00F011A3">
              <w:rPr>
                <w:rFonts w:ascii="Lato" w:hAnsi="Lato" w:cs="Calibri"/>
                <w:color w:val="000000"/>
                <w:sz w:val="20"/>
                <w:szCs w:val="20"/>
                <w:lang w:val="es-MX" w:eastAsia="es-MX"/>
              </w:rPr>
              <w:t>110,009.</w:t>
            </w:r>
            <w:r w:rsidRPr="00F011A3">
              <w:rPr>
                <w:rFonts w:ascii="Lato" w:hAnsi="Lato" w:cs="Calibri"/>
                <w:color w:val="000000"/>
                <w:sz w:val="20"/>
                <w:szCs w:val="20"/>
                <w:lang w:val="es-MX" w:eastAsia="es-MX"/>
              </w:rPr>
              <w:t>00</w:t>
            </w:r>
          </w:p>
        </w:tc>
      </w:tr>
    </w:tbl>
    <w:p w14:paraId="670AC741" w14:textId="77777777" w:rsidR="00E450D2" w:rsidRPr="00E450D2" w:rsidRDefault="00E450D2" w:rsidP="003F6C60">
      <w:pPr>
        <w:jc w:val="both"/>
        <w:rPr>
          <w:rFonts w:ascii="Lato" w:hAnsi="Lato" w:cs="Arial"/>
          <w:sz w:val="20"/>
          <w:szCs w:val="20"/>
        </w:rPr>
      </w:pPr>
    </w:p>
    <w:p w14:paraId="132E74A6" w14:textId="1DB60AD7" w:rsidR="00DA7EE9" w:rsidRPr="00E450D2" w:rsidRDefault="005941ED" w:rsidP="003F6C60">
      <w:pPr>
        <w:pStyle w:val="Prrafodelista"/>
        <w:numPr>
          <w:ilvl w:val="0"/>
          <w:numId w:val="14"/>
        </w:numPr>
        <w:spacing w:after="0" w:line="240" w:lineRule="auto"/>
        <w:jc w:val="both"/>
        <w:rPr>
          <w:rFonts w:ascii="Lato" w:hAnsi="Lato" w:cstheme="minorHAnsi"/>
          <w:b/>
          <w:sz w:val="20"/>
          <w:szCs w:val="20"/>
        </w:rPr>
      </w:pPr>
      <w:r w:rsidRPr="00E450D2">
        <w:rPr>
          <w:rFonts w:ascii="Lato" w:hAnsi="Lato" w:cstheme="minorHAnsi"/>
          <w:b/>
          <w:sz w:val="20"/>
          <w:szCs w:val="20"/>
        </w:rPr>
        <w:t>Organización y Objeto Socia</w:t>
      </w:r>
      <w:r w:rsidR="00DA7EE9" w:rsidRPr="00E450D2">
        <w:rPr>
          <w:rFonts w:ascii="Lato" w:hAnsi="Lato" w:cstheme="minorHAnsi"/>
          <w:b/>
          <w:sz w:val="20"/>
          <w:szCs w:val="20"/>
        </w:rPr>
        <w:t>l</w:t>
      </w:r>
    </w:p>
    <w:p w14:paraId="026DF74B" w14:textId="77777777" w:rsidR="005941ED" w:rsidRPr="00E450D2" w:rsidRDefault="005941ED" w:rsidP="003F6C60">
      <w:pPr>
        <w:ind w:left="360"/>
        <w:jc w:val="both"/>
        <w:rPr>
          <w:rFonts w:ascii="Lato" w:hAnsi="Lato" w:cstheme="minorHAnsi"/>
          <w:b/>
          <w:sz w:val="20"/>
          <w:szCs w:val="20"/>
        </w:rPr>
      </w:pPr>
    </w:p>
    <w:p w14:paraId="4FB4B5FD" w14:textId="3C736D10" w:rsidR="005941ED" w:rsidRDefault="00C3185B" w:rsidP="003F6C60">
      <w:pPr>
        <w:pStyle w:val="Prrafodelista"/>
        <w:numPr>
          <w:ilvl w:val="0"/>
          <w:numId w:val="17"/>
        </w:numPr>
        <w:spacing w:after="0" w:line="240" w:lineRule="auto"/>
        <w:ind w:left="426" w:firstLine="0"/>
        <w:jc w:val="both"/>
        <w:rPr>
          <w:rFonts w:ascii="Lato" w:hAnsi="Lato" w:cstheme="minorHAnsi"/>
          <w:b/>
          <w:sz w:val="20"/>
          <w:szCs w:val="20"/>
        </w:rPr>
      </w:pPr>
      <w:r w:rsidRPr="00E450D2">
        <w:rPr>
          <w:rFonts w:ascii="Lato" w:hAnsi="Lato" w:cstheme="minorHAnsi"/>
          <w:b/>
          <w:sz w:val="20"/>
          <w:szCs w:val="20"/>
        </w:rPr>
        <w:t xml:space="preserve"> </w:t>
      </w:r>
      <w:r w:rsidR="005941ED" w:rsidRPr="00E450D2">
        <w:rPr>
          <w:rFonts w:ascii="Lato" w:hAnsi="Lato" w:cstheme="minorHAnsi"/>
          <w:b/>
          <w:sz w:val="20"/>
          <w:szCs w:val="20"/>
        </w:rPr>
        <w:t>Objeto Social y Principal Actividad</w:t>
      </w:r>
    </w:p>
    <w:p w14:paraId="44CACBA7" w14:textId="77777777" w:rsidR="001F53ED" w:rsidRDefault="001F53ED" w:rsidP="003F6C60">
      <w:pPr>
        <w:autoSpaceDE w:val="0"/>
        <w:autoSpaceDN w:val="0"/>
        <w:adjustRightInd w:val="0"/>
        <w:jc w:val="both"/>
        <w:rPr>
          <w:rFonts w:ascii="Lato" w:hAnsi="Lato" w:cs="Arial"/>
          <w:sz w:val="20"/>
          <w:szCs w:val="20"/>
        </w:rPr>
      </w:pPr>
    </w:p>
    <w:p w14:paraId="62B67829" w14:textId="563EDDAB" w:rsidR="005941ED" w:rsidRPr="00E450D2" w:rsidRDefault="005941ED" w:rsidP="003F6C60">
      <w:pPr>
        <w:autoSpaceDE w:val="0"/>
        <w:autoSpaceDN w:val="0"/>
        <w:adjustRightInd w:val="0"/>
        <w:jc w:val="both"/>
        <w:rPr>
          <w:rFonts w:ascii="Lato" w:hAnsi="Lato"/>
          <w:sz w:val="20"/>
          <w:szCs w:val="20"/>
        </w:rPr>
      </w:pPr>
      <w:r w:rsidRPr="00E450D2">
        <w:rPr>
          <w:rFonts w:ascii="Lato" w:hAnsi="Lato" w:cs="Arial"/>
          <w:sz w:val="20"/>
          <w:szCs w:val="20"/>
        </w:rPr>
        <w:t>El Instituto Promotor de Ferias de Yucatán</w:t>
      </w:r>
      <w:r w:rsidRPr="00E450D2">
        <w:rPr>
          <w:rFonts w:ascii="Lato" w:hAnsi="Lato"/>
          <w:sz w:val="20"/>
          <w:szCs w:val="20"/>
        </w:rPr>
        <w:t xml:space="preserve"> tiene por objeto organizar, coordinar y promover la Feria Yucatán, para lograr que su realización estimule el desarrollo de las actividades comerciales, industriales, agrícolas, ganaderas, culturales, artesanales y turísticas del Estado; </w:t>
      </w:r>
    </w:p>
    <w:p w14:paraId="4AB481D7" w14:textId="644E0829" w:rsidR="00190436" w:rsidRDefault="00190436" w:rsidP="003F6C60">
      <w:pPr>
        <w:pStyle w:val="Prrafodelista"/>
        <w:spacing w:after="0" w:line="240" w:lineRule="auto"/>
        <w:jc w:val="both"/>
        <w:rPr>
          <w:rFonts w:ascii="Lato" w:hAnsi="Lato" w:cs="Arial"/>
          <w:b/>
          <w:sz w:val="20"/>
          <w:szCs w:val="20"/>
        </w:rPr>
      </w:pPr>
    </w:p>
    <w:p w14:paraId="209BEEE7" w14:textId="1F748213" w:rsidR="00841165" w:rsidRDefault="00841165" w:rsidP="003F6C60">
      <w:pPr>
        <w:pStyle w:val="Prrafodelista"/>
        <w:spacing w:after="0" w:line="240" w:lineRule="auto"/>
        <w:jc w:val="both"/>
        <w:rPr>
          <w:rFonts w:ascii="Lato" w:hAnsi="Lato" w:cs="Arial"/>
          <w:b/>
          <w:sz w:val="20"/>
          <w:szCs w:val="20"/>
        </w:rPr>
      </w:pPr>
    </w:p>
    <w:p w14:paraId="53AEE805" w14:textId="715E6C66" w:rsidR="00841165" w:rsidRDefault="00841165" w:rsidP="003F6C60">
      <w:pPr>
        <w:pStyle w:val="Prrafodelista"/>
        <w:spacing w:after="0" w:line="240" w:lineRule="auto"/>
        <w:jc w:val="both"/>
        <w:rPr>
          <w:rFonts w:ascii="Lato" w:hAnsi="Lato" w:cs="Arial"/>
          <w:b/>
          <w:sz w:val="20"/>
          <w:szCs w:val="20"/>
        </w:rPr>
      </w:pPr>
    </w:p>
    <w:p w14:paraId="4E7188DA" w14:textId="77777777" w:rsidR="00841165" w:rsidRPr="00E450D2" w:rsidRDefault="00841165" w:rsidP="003F6C60">
      <w:pPr>
        <w:pStyle w:val="Prrafodelista"/>
        <w:spacing w:after="0" w:line="240" w:lineRule="auto"/>
        <w:jc w:val="both"/>
        <w:rPr>
          <w:rFonts w:ascii="Lato" w:hAnsi="Lato" w:cs="Arial"/>
          <w:b/>
          <w:sz w:val="20"/>
          <w:szCs w:val="20"/>
        </w:rPr>
      </w:pPr>
    </w:p>
    <w:p w14:paraId="07A1824B" w14:textId="73E31292" w:rsidR="005941ED" w:rsidRDefault="005941ED" w:rsidP="003F6C60">
      <w:pPr>
        <w:pStyle w:val="Prrafodelista"/>
        <w:numPr>
          <w:ilvl w:val="0"/>
          <w:numId w:val="17"/>
        </w:numPr>
        <w:spacing w:after="0" w:line="240" w:lineRule="auto"/>
        <w:jc w:val="both"/>
        <w:rPr>
          <w:rFonts w:ascii="Lato" w:hAnsi="Lato" w:cs="Arial"/>
          <w:b/>
          <w:sz w:val="20"/>
          <w:szCs w:val="20"/>
        </w:rPr>
      </w:pPr>
      <w:r w:rsidRPr="00E450D2">
        <w:rPr>
          <w:rFonts w:ascii="Lato" w:hAnsi="Lato" w:cs="Arial"/>
          <w:b/>
          <w:sz w:val="20"/>
          <w:szCs w:val="20"/>
        </w:rPr>
        <w:t>Principal actividad.</w:t>
      </w:r>
    </w:p>
    <w:p w14:paraId="46693957" w14:textId="77777777" w:rsidR="001F53ED" w:rsidRDefault="001F53ED" w:rsidP="003F6C60">
      <w:pPr>
        <w:jc w:val="both"/>
        <w:rPr>
          <w:rFonts w:ascii="Lato" w:hAnsi="Lato" w:cs="Arial"/>
          <w:sz w:val="20"/>
          <w:szCs w:val="20"/>
        </w:rPr>
      </w:pPr>
    </w:p>
    <w:p w14:paraId="5A102DB8" w14:textId="32F39A0A" w:rsidR="005941ED" w:rsidRPr="00E450D2" w:rsidRDefault="005941ED" w:rsidP="003F6C60">
      <w:pPr>
        <w:jc w:val="both"/>
        <w:rPr>
          <w:rFonts w:ascii="Lato" w:hAnsi="Lato" w:cs="Arial"/>
          <w:sz w:val="20"/>
          <w:szCs w:val="20"/>
        </w:rPr>
      </w:pPr>
      <w:r w:rsidRPr="00E450D2">
        <w:rPr>
          <w:rFonts w:ascii="Lato" w:hAnsi="Lato" w:cs="Arial"/>
          <w:sz w:val="20"/>
          <w:szCs w:val="20"/>
        </w:rPr>
        <w:t>La realización de la Feria Yucatán y Promover y realizar eventos recreativos, sociales y culturales que le encargue el Poder Ejecutivo del Estado, y asesorar y colaborar con los Ayuntamientos que lo soliciten en la organización de ferias tradicionales, exposiciones ganaderas y otras actividades que se organicen para promover las actividades productivas y culturales del Municipio</w:t>
      </w:r>
    </w:p>
    <w:p w14:paraId="79265944" w14:textId="77777777" w:rsidR="00190436" w:rsidRPr="00E450D2" w:rsidRDefault="00190436" w:rsidP="003F6C60">
      <w:pPr>
        <w:jc w:val="both"/>
        <w:rPr>
          <w:rFonts w:ascii="Lato" w:hAnsi="Lato" w:cs="Arial"/>
          <w:b/>
          <w:sz w:val="20"/>
          <w:szCs w:val="20"/>
        </w:rPr>
      </w:pPr>
    </w:p>
    <w:p w14:paraId="20462154" w14:textId="42175CC8" w:rsidR="005941ED" w:rsidRDefault="005941ED" w:rsidP="003F6C60">
      <w:pPr>
        <w:pStyle w:val="Prrafodelista"/>
        <w:numPr>
          <w:ilvl w:val="0"/>
          <w:numId w:val="17"/>
        </w:numPr>
        <w:spacing w:after="0" w:line="240" w:lineRule="auto"/>
        <w:jc w:val="both"/>
        <w:rPr>
          <w:rFonts w:ascii="Lato" w:hAnsi="Lato" w:cs="Arial"/>
          <w:b/>
          <w:sz w:val="20"/>
          <w:szCs w:val="20"/>
        </w:rPr>
      </w:pPr>
      <w:r w:rsidRPr="00E450D2">
        <w:rPr>
          <w:rFonts w:ascii="Lato" w:hAnsi="Lato" w:cs="Arial"/>
          <w:b/>
          <w:sz w:val="20"/>
          <w:szCs w:val="20"/>
        </w:rPr>
        <w:t>Ejercicio fiscal.</w:t>
      </w:r>
    </w:p>
    <w:p w14:paraId="48F00A56" w14:textId="77777777" w:rsidR="001F53ED" w:rsidRDefault="001F53ED" w:rsidP="003F6C60">
      <w:pPr>
        <w:jc w:val="both"/>
        <w:rPr>
          <w:rFonts w:ascii="Lato" w:hAnsi="Lato" w:cs="Arial"/>
          <w:sz w:val="20"/>
          <w:szCs w:val="20"/>
        </w:rPr>
      </w:pPr>
    </w:p>
    <w:p w14:paraId="3D79457E" w14:textId="3B619E7F" w:rsidR="005941ED" w:rsidRPr="00D328A4" w:rsidRDefault="005941ED" w:rsidP="003F6C60">
      <w:pPr>
        <w:jc w:val="both"/>
        <w:rPr>
          <w:rFonts w:ascii="Lato" w:hAnsi="Lato"/>
          <w:sz w:val="20"/>
          <w:szCs w:val="20"/>
        </w:rPr>
      </w:pPr>
      <w:r w:rsidRPr="00E450D2">
        <w:rPr>
          <w:rFonts w:ascii="Lato" w:hAnsi="Lato" w:cs="Arial"/>
          <w:sz w:val="20"/>
          <w:szCs w:val="20"/>
        </w:rPr>
        <w:t>El Instituto Promotor de Ferias de Yucatán</w:t>
      </w:r>
      <w:r w:rsidRPr="00E450D2">
        <w:rPr>
          <w:rFonts w:ascii="Lato" w:hAnsi="Lato"/>
          <w:sz w:val="20"/>
          <w:szCs w:val="20"/>
        </w:rPr>
        <w:t xml:space="preserve"> presenta estados financieros al </w:t>
      </w:r>
      <w:r w:rsidR="00D0030B">
        <w:rPr>
          <w:rFonts w:ascii="Lato" w:hAnsi="Lato"/>
          <w:sz w:val="20"/>
          <w:szCs w:val="20"/>
        </w:rPr>
        <w:t>31 de marzo</w:t>
      </w:r>
      <w:r w:rsidR="0056071F">
        <w:rPr>
          <w:rFonts w:ascii="Lato" w:hAnsi="Lato"/>
          <w:sz w:val="20"/>
          <w:szCs w:val="20"/>
        </w:rPr>
        <w:t xml:space="preserve"> </w:t>
      </w:r>
      <w:r w:rsidRPr="00E450D2">
        <w:rPr>
          <w:rFonts w:ascii="Lato" w:hAnsi="Lato"/>
          <w:sz w:val="20"/>
          <w:szCs w:val="20"/>
        </w:rPr>
        <w:t>del presente año, los cuales reflejan los eventos y las transacciones económicas cuantificables de las operaciones expresadas y contabilizadas en moneda nacional.</w:t>
      </w:r>
    </w:p>
    <w:p w14:paraId="73788A7D" w14:textId="77777777" w:rsidR="005941ED" w:rsidRPr="00E450D2" w:rsidRDefault="005941ED" w:rsidP="003F6C60">
      <w:pPr>
        <w:jc w:val="both"/>
        <w:rPr>
          <w:rFonts w:ascii="Lato" w:hAnsi="Lato" w:cs="Arial"/>
          <w:b/>
          <w:sz w:val="20"/>
          <w:szCs w:val="20"/>
        </w:rPr>
      </w:pPr>
    </w:p>
    <w:p w14:paraId="461982A1" w14:textId="769AA72B" w:rsidR="005941ED" w:rsidRPr="00F011A3" w:rsidRDefault="005941ED" w:rsidP="00F011A3">
      <w:pPr>
        <w:pStyle w:val="Prrafodelista"/>
        <w:numPr>
          <w:ilvl w:val="0"/>
          <w:numId w:val="17"/>
        </w:numPr>
        <w:spacing w:after="0" w:line="240" w:lineRule="auto"/>
        <w:jc w:val="both"/>
        <w:rPr>
          <w:rFonts w:ascii="Lato" w:hAnsi="Lato" w:cs="Arial"/>
          <w:b/>
          <w:sz w:val="20"/>
          <w:szCs w:val="20"/>
        </w:rPr>
      </w:pPr>
      <w:r w:rsidRPr="00E450D2">
        <w:rPr>
          <w:rFonts w:ascii="Lato" w:hAnsi="Lato" w:cs="Arial"/>
          <w:b/>
          <w:sz w:val="20"/>
          <w:szCs w:val="20"/>
        </w:rPr>
        <w:t>Régimen jurídico.</w:t>
      </w:r>
    </w:p>
    <w:p w14:paraId="5BB545DC" w14:textId="77777777" w:rsidR="005941ED" w:rsidRPr="00E450D2" w:rsidRDefault="005941ED" w:rsidP="003F6C60">
      <w:pPr>
        <w:autoSpaceDE w:val="0"/>
        <w:autoSpaceDN w:val="0"/>
        <w:adjustRightInd w:val="0"/>
        <w:ind w:firstLine="705"/>
        <w:jc w:val="both"/>
        <w:rPr>
          <w:rFonts w:ascii="Lato" w:hAnsi="Lato" w:cstheme="minorHAnsi"/>
          <w:sz w:val="20"/>
          <w:szCs w:val="20"/>
        </w:rPr>
      </w:pPr>
      <w:r w:rsidRPr="00E450D2">
        <w:rPr>
          <w:rFonts w:ascii="Lato" w:hAnsi="Lato" w:cstheme="minorHAnsi"/>
          <w:b/>
          <w:sz w:val="20"/>
          <w:szCs w:val="20"/>
        </w:rPr>
        <w:t xml:space="preserve">El Instituto Promotor de Ferias de Yucatán </w:t>
      </w:r>
      <w:r w:rsidRPr="00E450D2">
        <w:rPr>
          <w:rFonts w:ascii="Lato" w:hAnsi="Lato" w:cstheme="minorHAnsi"/>
          <w:sz w:val="20"/>
          <w:szCs w:val="20"/>
        </w:rPr>
        <w:t>está regulado por lo siguiente:</w:t>
      </w:r>
    </w:p>
    <w:p w14:paraId="5445EDED"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Constitución de los Estados Unidos Mexicanos.</w:t>
      </w:r>
    </w:p>
    <w:p w14:paraId="19C5713F"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Constitución Política del Estado de Yucatán.</w:t>
      </w:r>
    </w:p>
    <w:p w14:paraId="469630B0"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Ley General de Contabilidad Gubernamental.</w:t>
      </w:r>
    </w:p>
    <w:p w14:paraId="0AD6AFA0"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Ley de Coordinación Fiscal</w:t>
      </w:r>
    </w:p>
    <w:p w14:paraId="691C3EE0"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El Código de la Administración Pública del Estado de Yucatán.</w:t>
      </w:r>
    </w:p>
    <w:p w14:paraId="7BA50897"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El Reglamento de la Administración Pública del Estado de Yucatán.</w:t>
      </w:r>
    </w:p>
    <w:p w14:paraId="0547744E"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Ley del Presupuesto y Contabilidad Gubernamental del Estado de Yucatán y su reglamento.</w:t>
      </w:r>
    </w:p>
    <w:p w14:paraId="21459A19"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Ley de Responsabilidades de los Servidores Públicos del Estado de Yucatán.</w:t>
      </w:r>
    </w:p>
    <w:p w14:paraId="063568AF"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Ley Federal de Responsabilidades de los Servidores Públicos</w:t>
      </w:r>
    </w:p>
    <w:p w14:paraId="49FDAC82"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Ley de Adquisiciones, Arrendamientos y Prestación de Servicios relacionados con Bienes Muebles.</w:t>
      </w:r>
    </w:p>
    <w:p w14:paraId="23CFD424"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La Ley de Fiscalización de la Cuenta Pública del Estado de Yucatán y su reglamento.</w:t>
      </w:r>
    </w:p>
    <w:p w14:paraId="770A258B" w14:textId="77777777" w:rsidR="005941ED" w:rsidRPr="00E450D2" w:rsidRDefault="005941ED" w:rsidP="003F6C60">
      <w:pPr>
        <w:numPr>
          <w:ilvl w:val="0"/>
          <w:numId w:val="15"/>
        </w:numPr>
        <w:autoSpaceDE w:val="0"/>
        <w:autoSpaceDN w:val="0"/>
        <w:adjustRightInd w:val="0"/>
        <w:jc w:val="both"/>
        <w:rPr>
          <w:rFonts w:ascii="Lato" w:hAnsi="Lato" w:cstheme="minorHAnsi"/>
          <w:sz w:val="20"/>
          <w:szCs w:val="20"/>
        </w:rPr>
      </w:pPr>
      <w:r w:rsidRPr="00E450D2">
        <w:rPr>
          <w:rFonts w:ascii="Lato" w:hAnsi="Lato" w:cstheme="minorHAnsi"/>
          <w:sz w:val="20"/>
          <w:szCs w:val="20"/>
        </w:rPr>
        <w:t>Ley de Disciplina Financiera de las Entidades Federativas y Municipios</w:t>
      </w:r>
    </w:p>
    <w:p w14:paraId="015F3AA6" w14:textId="77777777" w:rsidR="00190436" w:rsidRDefault="00190436" w:rsidP="003F6C60">
      <w:pPr>
        <w:autoSpaceDE w:val="0"/>
        <w:autoSpaceDN w:val="0"/>
        <w:adjustRightInd w:val="0"/>
        <w:ind w:left="1425"/>
        <w:jc w:val="both"/>
        <w:rPr>
          <w:rFonts w:ascii="Lato" w:hAnsi="Lato" w:cstheme="minorHAnsi"/>
          <w:sz w:val="20"/>
          <w:szCs w:val="20"/>
        </w:rPr>
      </w:pPr>
    </w:p>
    <w:p w14:paraId="75ED5D6D" w14:textId="5F38992A" w:rsidR="00F011A3" w:rsidRDefault="00F011A3" w:rsidP="003F6C60">
      <w:pPr>
        <w:autoSpaceDE w:val="0"/>
        <w:autoSpaceDN w:val="0"/>
        <w:adjustRightInd w:val="0"/>
        <w:ind w:left="1425"/>
        <w:jc w:val="both"/>
        <w:rPr>
          <w:rFonts w:ascii="Lato" w:hAnsi="Lato" w:cstheme="minorHAnsi"/>
          <w:sz w:val="20"/>
          <w:szCs w:val="20"/>
        </w:rPr>
      </w:pPr>
    </w:p>
    <w:p w14:paraId="1958CA49" w14:textId="0DF1ED17" w:rsidR="00841165" w:rsidRDefault="00841165" w:rsidP="003F6C60">
      <w:pPr>
        <w:autoSpaceDE w:val="0"/>
        <w:autoSpaceDN w:val="0"/>
        <w:adjustRightInd w:val="0"/>
        <w:ind w:left="1425"/>
        <w:jc w:val="both"/>
        <w:rPr>
          <w:rFonts w:ascii="Lato" w:hAnsi="Lato" w:cstheme="minorHAnsi"/>
          <w:sz w:val="20"/>
          <w:szCs w:val="20"/>
        </w:rPr>
      </w:pPr>
    </w:p>
    <w:p w14:paraId="1521486D" w14:textId="75DA3500" w:rsidR="00841165" w:rsidRDefault="00841165" w:rsidP="003F6C60">
      <w:pPr>
        <w:autoSpaceDE w:val="0"/>
        <w:autoSpaceDN w:val="0"/>
        <w:adjustRightInd w:val="0"/>
        <w:ind w:left="1425"/>
        <w:jc w:val="both"/>
        <w:rPr>
          <w:rFonts w:ascii="Lato" w:hAnsi="Lato" w:cstheme="minorHAnsi"/>
          <w:sz w:val="20"/>
          <w:szCs w:val="20"/>
        </w:rPr>
      </w:pPr>
    </w:p>
    <w:p w14:paraId="4F303271" w14:textId="238B0891" w:rsidR="00841165" w:rsidRDefault="00841165" w:rsidP="003F6C60">
      <w:pPr>
        <w:autoSpaceDE w:val="0"/>
        <w:autoSpaceDN w:val="0"/>
        <w:adjustRightInd w:val="0"/>
        <w:ind w:left="1425"/>
        <w:jc w:val="both"/>
        <w:rPr>
          <w:rFonts w:ascii="Lato" w:hAnsi="Lato" w:cstheme="minorHAnsi"/>
          <w:sz w:val="20"/>
          <w:szCs w:val="20"/>
        </w:rPr>
      </w:pPr>
    </w:p>
    <w:p w14:paraId="27D4606B" w14:textId="77777777" w:rsidR="00841165" w:rsidRPr="00E450D2" w:rsidRDefault="00841165" w:rsidP="003F6C60">
      <w:pPr>
        <w:autoSpaceDE w:val="0"/>
        <w:autoSpaceDN w:val="0"/>
        <w:adjustRightInd w:val="0"/>
        <w:ind w:left="1425"/>
        <w:jc w:val="both"/>
        <w:rPr>
          <w:rFonts w:ascii="Lato" w:hAnsi="Lato" w:cstheme="minorHAnsi"/>
          <w:sz w:val="20"/>
          <w:szCs w:val="20"/>
        </w:rPr>
      </w:pPr>
    </w:p>
    <w:p w14:paraId="4D2C89E0" w14:textId="6D810717" w:rsidR="00190436" w:rsidRDefault="00190436" w:rsidP="003F6C60">
      <w:pPr>
        <w:pStyle w:val="Prrafodelista"/>
        <w:numPr>
          <w:ilvl w:val="0"/>
          <w:numId w:val="17"/>
        </w:numPr>
        <w:spacing w:before="120" w:after="120" w:line="240" w:lineRule="auto"/>
        <w:jc w:val="both"/>
        <w:rPr>
          <w:rFonts w:ascii="Lato" w:hAnsi="Lato" w:cs="Arial"/>
          <w:b/>
          <w:sz w:val="20"/>
          <w:szCs w:val="20"/>
        </w:rPr>
      </w:pPr>
      <w:r w:rsidRPr="00E450D2">
        <w:rPr>
          <w:rFonts w:ascii="Lato" w:hAnsi="Lato" w:cs="Arial"/>
          <w:b/>
          <w:sz w:val="20"/>
          <w:szCs w:val="20"/>
        </w:rPr>
        <w:lastRenderedPageBreak/>
        <w:t>Consideraciones fiscales del ente:</w:t>
      </w:r>
    </w:p>
    <w:p w14:paraId="51A480C5" w14:textId="77777777" w:rsidR="00F011A3" w:rsidRPr="00F011A3" w:rsidRDefault="00F011A3" w:rsidP="00F011A3">
      <w:pPr>
        <w:pStyle w:val="Prrafodelista"/>
        <w:spacing w:before="120" w:after="120" w:line="240" w:lineRule="auto"/>
        <w:jc w:val="both"/>
        <w:rPr>
          <w:rFonts w:ascii="Lato" w:hAnsi="Lato" w:cs="Arial"/>
          <w:b/>
          <w:sz w:val="20"/>
          <w:szCs w:val="20"/>
        </w:rPr>
      </w:pPr>
    </w:p>
    <w:tbl>
      <w:tblPr>
        <w:tblW w:w="12723" w:type="dxa"/>
        <w:jc w:val="center"/>
        <w:tblCellMar>
          <w:left w:w="70" w:type="dxa"/>
          <w:right w:w="70" w:type="dxa"/>
        </w:tblCellMar>
        <w:tblLook w:val="04A0" w:firstRow="1" w:lastRow="0" w:firstColumn="1" w:lastColumn="0" w:noHBand="0" w:noVBand="1"/>
      </w:tblPr>
      <w:tblGrid>
        <w:gridCol w:w="6201"/>
        <w:gridCol w:w="6522"/>
      </w:tblGrid>
      <w:tr w:rsidR="00190436" w:rsidRPr="00E450D2" w14:paraId="7601375C" w14:textId="77777777" w:rsidTr="00190436">
        <w:trPr>
          <w:trHeight w:val="367"/>
          <w:jc w:val="center"/>
        </w:trPr>
        <w:tc>
          <w:tcPr>
            <w:tcW w:w="6201" w:type="dxa"/>
            <w:tcBorders>
              <w:top w:val="single" w:sz="4" w:space="0" w:color="auto"/>
              <w:left w:val="single" w:sz="4" w:space="0" w:color="auto"/>
              <w:bottom w:val="single" w:sz="4" w:space="0" w:color="auto"/>
              <w:right w:val="single" w:sz="4" w:space="0" w:color="auto"/>
            </w:tcBorders>
            <w:noWrap/>
            <w:vAlign w:val="bottom"/>
            <w:hideMark/>
          </w:tcPr>
          <w:p w14:paraId="40B241D3" w14:textId="77777777" w:rsidR="00190436" w:rsidRPr="00E450D2" w:rsidRDefault="00190436" w:rsidP="003F6C60">
            <w:pPr>
              <w:rPr>
                <w:rFonts w:ascii="Lato" w:eastAsia="Times New Roman" w:hAnsi="Lato" w:cs="Calibri"/>
                <w:b/>
                <w:color w:val="000000"/>
                <w:sz w:val="20"/>
                <w:szCs w:val="20"/>
                <w:lang w:val="es-MX" w:eastAsia="es-MX"/>
              </w:rPr>
            </w:pPr>
            <w:r w:rsidRPr="00E450D2">
              <w:rPr>
                <w:rFonts w:ascii="Lato" w:eastAsia="Times New Roman" w:hAnsi="Lato" w:cs="Calibri"/>
                <w:b/>
                <w:color w:val="000000"/>
                <w:sz w:val="20"/>
                <w:szCs w:val="20"/>
                <w:lang w:val="es-MX" w:eastAsia="es-MX"/>
              </w:rPr>
              <w:t>Regímen:</w:t>
            </w:r>
          </w:p>
        </w:tc>
        <w:tc>
          <w:tcPr>
            <w:tcW w:w="6522" w:type="dxa"/>
            <w:tcBorders>
              <w:top w:val="single" w:sz="4" w:space="0" w:color="auto"/>
              <w:left w:val="nil"/>
              <w:bottom w:val="single" w:sz="4" w:space="0" w:color="auto"/>
              <w:right w:val="single" w:sz="4" w:space="0" w:color="auto"/>
            </w:tcBorders>
            <w:vAlign w:val="bottom"/>
            <w:hideMark/>
          </w:tcPr>
          <w:p w14:paraId="11940144" w14:textId="77777777" w:rsidR="00190436" w:rsidRPr="00E450D2" w:rsidRDefault="00190436" w:rsidP="003F6C60">
            <w:pPr>
              <w:rPr>
                <w:rFonts w:ascii="Lato" w:eastAsia="Times New Roman" w:hAnsi="Lato" w:cs="Calibri"/>
                <w:b/>
                <w:color w:val="000000"/>
                <w:sz w:val="20"/>
                <w:szCs w:val="20"/>
                <w:lang w:val="es-MX" w:eastAsia="es-MX"/>
              </w:rPr>
            </w:pPr>
            <w:r w:rsidRPr="00E450D2">
              <w:rPr>
                <w:rFonts w:ascii="Lato" w:eastAsia="Times New Roman" w:hAnsi="Lato" w:cs="Calibri"/>
                <w:b/>
                <w:color w:val="000000"/>
                <w:sz w:val="20"/>
                <w:szCs w:val="20"/>
                <w:lang w:val="es-MX" w:eastAsia="es-MX"/>
              </w:rPr>
              <w:t>Personas Morales con Fines no Lucrativos</w:t>
            </w:r>
          </w:p>
        </w:tc>
      </w:tr>
      <w:tr w:rsidR="00190436" w:rsidRPr="00E450D2" w14:paraId="4FFF46CE" w14:textId="77777777" w:rsidTr="00190436">
        <w:trPr>
          <w:trHeight w:val="286"/>
          <w:jc w:val="center"/>
        </w:trPr>
        <w:tc>
          <w:tcPr>
            <w:tcW w:w="6201" w:type="dxa"/>
            <w:tcBorders>
              <w:top w:val="nil"/>
              <w:left w:val="single" w:sz="4" w:space="0" w:color="auto"/>
              <w:bottom w:val="single" w:sz="4" w:space="0" w:color="auto"/>
              <w:right w:val="single" w:sz="4" w:space="0" w:color="auto"/>
            </w:tcBorders>
            <w:noWrap/>
            <w:vAlign w:val="bottom"/>
            <w:hideMark/>
          </w:tcPr>
          <w:p w14:paraId="27B5C454" w14:textId="77777777" w:rsidR="00190436" w:rsidRPr="00E450D2" w:rsidRDefault="00190436" w:rsidP="003F6C60">
            <w:pPr>
              <w:rPr>
                <w:rFonts w:ascii="Lato" w:eastAsia="Times New Roman" w:hAnsi="Lato" w:cs="Calibri"/>
                <w:b/>
                <w:color w:val="000000"/>
                <w:sz w:val="20"/>
                <w:szCs w:val="20"/>
                <w:lang w:val="es-MX" w:eastAsia="es-MX"/>
              </w:rPr>
            </w:pPr>
            <w:r w:rsidRPr="00E450D2">
              <w:rPr>
                <w:rFonts w:ascii="Lato" w:eastAsia="Times New Roman" w:hAnsi="Lato" w:cs="Calibri"/>
                <w:b/>
                <w:color w:val="000000"/>
                <w:sz w:val="20"/>
                <w:szCs w:val="20"/>
                <w:lang w:val="es-MX" w:eastAsia="es-MX"/>
              </w:rPr>
              <w:t>Obligaciones:</w:t>
            </w:r>
          </w:p>
        </w:tc>
        <w:tc>
          <w:tcPr>
            <w:tcW w:w="6522" w:type="dxa"/>
            <w:tcBorders>
              <w:top w:val="nil"/>
              <w:left w:val="nil"/>
              <w:bottom w:val="single" w:sz="4" w:space="0" w:color="auto"/>
              <w:right w:val="single" w:sz="4" w:space="0" w:color="auto"/>
            </w:tcBorders>
            <w:vAlign w:val="bottom"/>
            <w:hideMark/>
          </w:tcPr>
          <w:p w14:paraId="03398065" w14:textId="77777777" w:rsidR="00190436" w:rsidRPr="00E450D2" w:rsidRDefault="00190436" w:rsidP="003F6C60">
            <w:pPr>
              <w:rPr>
                <w:rFonts w:ascii="Lato" w:eastAsia="Times New Roman" w:hAnsi="Lato" w:cs="Calibri"/>
                <w:b/>
                <w:color w:val="000000"/>
                <w:sz w:val="20"/>
                <w:szCs w:val="20"/>
                <w:lang w:val="es-MX" w:eastAsia="es-MX"/>
              </w:rPr>
            </w:pPr>
            <w:r w:rsidRPr="00E450D2">
              <w:rPr>
                <w:rFonts w:ascii="Lato" w:eastAsia="Times New Roman" w:hAnsi="Lato" w:cs="Calibri"/>
                <w:b/>
                <w:color w:val="000000"/>
                <w:sz w:val="20"/>
                <w:szCs w:val="20"/>
                <w:lang w:val="es-MX" w:eastAsia="es-MX"/>
              </w:rPr>
              <w:t xml:space="preserve">Descripción Vencimiento </w:t>
            </w:r>
          </w:p>
        </w:tc>
      </w:tr>
      <w:tr w:rsidR="00190436" w:rsidRPr="00E450D2" w14:paraId="4A42C12B" w14:textId="77777777" w:rsidTr="00190436">
        <w:trPr>
          <w:trHeight w:val="307"/>
          <w:jc w:val="center"/>
        </w:trPr>
        <w:tc>
          <w:tcPr>
            <w:tcW w:w="6201" w:type="dxa"/>
            <w:tcBorders>
              <w:top w:val="nil"/>
              <w:left w:val="single" w:sz="4" w:space="0" w:color="auto"/>
              <w:bottom w:val="single" w:sz="4" w:space="0" w:color="auto"/>
              <w:right w:val="single" w:sz="4" w:space="0" w:color="auto"/>
            </w:tcBorders>
            <w:vAlign w:val="bottom"/>
            <w:hideMark/>
          </w:tcPr>
          <w:p w14:paraId="0F4C3BCF"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Declaración informativa anual de remanente distribuible. Régimen de personas morales con fines no lucrativos. Impuesto sobre la renta</w:t>
            </w:r>
          </w:p>
        </w:tc>
        <w:tc>
          <w:tcPr>
            <w:tcW w:w="6522" w:type="dxa"/>
            <w:tcBorders>
              <w:top w:val="nil"/>
              <w:left w:val="nil"/>
              <w:bottom w:val="single" w:sz="4" w:space="0" w:color="auto"/>
              <w:right w:val="single" w:sz="4" w:space="0" w:color="auto"/>
            </w:tcBorders>
            <w:vAlign w:val="bottom"/>
            <w:hideMark/>
          </w:tcPr>
          <w:p w14:paraId="7A9F3F0D"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15 de febrero del año siguiente</w:t>
            </w:r>
          </w:p>
        </w:tc>
      </w:tr>
      <w:tr w:rsidR="00190436" w:rsidRPr="00E450D2" w14:paraId="39ED9CFF" w14:textId="77777777" w:rsidTr="00190436">
        <w:trPr>
          <w:trHeight w:val="541"/>
          <w:jc w:val="center"/>
        </w:trPr>
        <w:tc>
          <w:tcPr>
            <w:tcW w:w="6201" w:type="dxa"/>
            <w:tcBorders>
              <w:top w:val="nil"/>
              <w:left w:val="single" w:sz="4" w:space="0" w:color="auto"/>
              <w:bottom w:val="single" w:sz="4" w:space="0" w:color="auto"/>
              <w:right w:val="single" w:sz="4" w:space="0" w:color="auto"/>
            </w:tcBorders>
            <w:vAlign w:val="bottom"/>
            <w:hideMark/>
          </w:tcPr>
          <w:p w14:paraId="7DF97ABD"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Declaración anual informativa de los ingresos obtenidos y los gastos efectuados del régimen de personas morales con fines no lucrativos. Impuesto sobre la renta.</w:t>
            </w:r>
          </w:p>
        </w:tc>
        <w:tc>
          <w:tcPr>
            <w:tcW w:w="6522" w:type="dxa"/>
            <w:tcBorders>
              <w:top w:val="nil"/>
              <w:left w:val="nil"/>
              <w:bottom w:val="single" w:sz="4" w:space="0" w:color="auto"/>
              <w:right w:val="single" w:sz="4" w:space="0" w:color="auto"/>
            </w:tcBorders>
            <w:vAlign w:val="bottom"/>
            <w:hideMark/>
          </w:tcPr>
          <w:p w14:paraId="66E6A8FB"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15 de febrero del año siguiente</w:t>
            </w:r>
          </w:p>
        </w:tc>
      </w:tr>
      <w:tr w:rsidR="00190436" w:rsidRPr="00E450D2" w14:paraId="243CB7E7" w14:textId="77777777" w:rsidTr="00190436">
        <w:trPr>
          <w:trHeight w:val="135"/>
          <w:jc w:val="center"/>
        </w:trPr>
        <w:tc>
          <w:tcPr>
            <w:tcW w:w="6201" w:type="dxa"/>
            <w:tcBorders>
              <w:top w:val="nil"/>
              <w:left w:val="single" w:sz="4" w:space="0" w:color="auto"/>
              <w:bottom w:val="single" w:sz="4" w:space="0" w:color="auto"/>
              <w:right w:val="single" w:sz="4" w:space="0" w:color="auto"/>
            </w:tcBorders>
            <w:vAlign w:val="bottom"/>
            <w:hideMark/>
          </w:tcPr>
          <w:p w14:paraId="6BACA71E"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Entero de retenciones mensuales de ISR por sueldos y salarios</w:t>
            </w:r>
          </w:p>
        </w:tc>
        <w:tc>
          <w:tcPr>
            <w:tcW w:w="6522" w:type="dxa"/>
            <w:tcBorders>
              <w:top w:val="nil"/>
              <w:left w:val="nil"/>
              <w:bottom w:val="single" w:sz="4" w:space="0" w:color="auto"/>
              <w:right w:val="single" w:sz="4" w:space="0" w:color="auto"/>
            </w:tcBorders>
            <w:vAlign w:val="bottom"/>
            <w:hideMark/>
          </w:tcPr>
          <w:p w14:paraId="59942AD9"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día 17 del mes inmediato posterior al periodo que corresponda.</w:t>
            </w:r>
          </w:p>
        </w:tc>
      </w:tr>
      <w:tr w:rsidR="00190436" w:rsidRPr="00E450D2" w14:paraId="650FDDD1" w14:textId="77777777" w:rsidTr="00C3185B">
        <w:trPr>
          <w:trHeight w:val="70"/>
          <w:jc w:val="center"/>
        </w:trPr>
        <w:tc>
          <w:tcPr>
            <w:tcW w:w="6201" w:type="dxa"/>
            <w:tcBorders>
              <w:top w:val="nil"/>
              <w:left w:val="single" w:sz="4" w:space="0" w:color="auto"/>
              <w:bottom w:val="single" w:sz="4" w:space="0" w:color="auto"/>
              <w:right w:val="single" w:sz="4" w:space="0" w:color="auto"/>
            </w:tcBorders>
            <w:vAlign w:val="bottom"/>
            <w:hideMark/>
          </w:tcPr>
          <w:p w14:paraId="4867D011"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Entero de retenciones de IVA Mensual</w:t>
            </w:r>
          </w:p>
        </w:tc>
        <w:tc>
          <w:tcPr>
            <w:tcW w:w="6522" w:type="dxa"/>
            <w:tcBorders>
              <w:top w:val="nil"/>
              <w:left w:val="nil"/>
              <w:bottom w:val="single" w:sz="4" w:space="0" w:color="auto"/>
              <w:right w:val="single" w:sz="4" w:space="0" w:color="auto"/>
            </w:tcBorders>
            <w:vAlign w:val="bottom"/>
            <w:hideMark/>
          </w:tcPr>
          <w:p w14:paraId="51A5EA07"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día 17 del mes inmediato posterior al periodo que corresponda.</w:t>
            </w:r>
          </w:p>
        </w:tc>
      </w:tr>
      <w:tr w:rsidR="00190436" w:rsidRPr="00E450D2" w14:paraId="0CC728ED" w14:textId="77777777" w:rsidTr="00190436">
        <w:trPr>
          <w:trHeight w:val="255"/>
          <w:jc w:val="center"/>
        </w:trPr>
        <w:tc>
          <w:tcPr>
            <w:tcW w:w="6201" w:type="dxa"/>
            <w:tcBorders>
              <w:top w:val="nil"/>
              <w:left w:val="single" w:sz="4" w:space="0" w:color="auto"/>
              <w:bottom w:val="single" w:sz="4" w:space="0" w:color="auto"/>
              <w:right w:val="single" w:sz="4" w:space="0" w:color="auto"/>
            </w:tcBorders>
            <w:vAlign w:val="bottom"/>
            <w:hideMark/>
          </w:tcPr>
          <w:p w14:paraId="2CBD7B83"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Entero de retenciones mensuales de ISR por ingresos asimilados a salarios</w:t>
            </w:r>
          </w:p>
        </w:tc>
        <w:tc>
          <w:tcPr>
            <w:tcW w:w="6522" w:type="dxa"/>
            <w:tcBorders>
              <w:top w:val="nil"/>
              <w:left w:val="nil"/>
              <w:bottom w:val="single" w:sz="4" w:space="0" w:color="auto"/>
              <w:right w:val="single" w:sz="4" w:space="0" w:color="auto"/>
            </w:tcBorders>
            <w:vAlign w:val="bottom"/>
            <w:hideMark/>
          </w:tcPr>
          <w:p w14:paraId="7C38093B"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día 17 del mes inmediato posterior al periodo que corresponda.</w:t>
            </w:r>
          </w:p>
        </w:tc>
      </w:tr>
      <w:tr w:rsidR="00190436" w:rsidRPr="00E450D2" w14:paraId="6DF2EDED" w14:textId="77777777" w:rsidTr="00C3185B">
        <w:trPr>
          <w:trHeight w:val="342"/>
          <w:jc w:val="center"/>
        </w:trPr>
        <w:tc>
          <w:tcPr>
            <w:tcW w:w="6201" w:type="dxa"/>
            <w:tcBorders>
              <w:top w:val="nil"/>
              <w:left w:val="single" w:sz="4" w:space="0" w:color="auto"/>
              <w:bottom w:val="single" w:sz="4" w:space="0" w:color="auto"/>
              <w:right w:val="single" w:sz="4" w:space="0" w:color="auto"/>
            </w:tcBorders>
            <w:vAlign w:val="bottom"/>
            <w:hideMark/>
          </w:tcPr>
          <w:p w14:paraId="4F79D5C0"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Entero de retención de ISR por servicios profesionales. MENSUAL</w:t>
            </w:r>
          </w:p>
        </w:tc>
        <w:tc>
          <w:tcPr>
            <w:tcW w:w="6522" w:type="dxa"/>
            <w:tcBorders>
              <w:top w:val="nil"/>
              <w:left w:val="nil"/>
              <w:bottom w:val="single" w:sz="4" w:space="0" w:color="auto"/>
              <w:right w:val="single" w:sz="4" w:space="0" w:color="auto"/>
            </w:tcBorders>
            <w:vAlign w:val="bottom"/>
            <w:hideMark/>
          </w:tcPr>
          <w:p w14:paraId="100A15CC" w14:textId="77777777" w:rsidR="00190436" w:rsidRPr="00E450D2" w:rsidRDefault="00190436"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día 17 del mes inmediato posterior al periodo que corresponda.</w:t>
            </w:r>
          </w:p>
        </w:tc>
      </w:tr>
      <w:tr w:rsidR="00C3185B" w:rsidRPr="00E450D2" w14:paraId="5DEA4923" w14:textId="77777777" w:rsidTr="00C3185B">
        <w:trPr>
          <w:trHeight w:val="342"/>
          <w:jc w:val="center"/>
        </w:trPr>
        <w:tc>
          <w:tcPr>
            <w:tcW w:w="6201" w:type="dxa"/>
            <w:tcBorders>
              <w:top w:val="single" w:sz="4" w:space="0" w:color="auto"/>
              <w:left w:val="single" w:sz="4" w:space="0" w:color="auto"/>
              <w:bottom w:val="single" w:sz="4" w:space="0" w:color="auto"/>
              <w:right w:val="single" w:sz="4" w:space="0" w:color="auto"/>
            </w:tcBorders>
            <w:vAlign w:val="bottom"/>
          </w:tcPr>
          <w:p w14:paraId="364BA199" w14:textId="7573DEDD" w:rsidR="00C3185B" w:rsidRPr="00E450D2" w:rsidRDefault="00C3185B"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Declaración informativa anual de pagos y retenciones de servicios profesionales. Personas Morales. Impuesto Sobre la Renta</w:t>
            </w:r>
          </w:p>
        </w:tc>
        <w:tc>
          <w:tcPr>
            <w:tcW w:w="6522" w:type="dxa"/>
            <w:tcBorders>
              <w:top w:val="single" w:sz="4" w:space="0" w:color="auto"/>
              <w:left w:val="nil"/>
              <w:bottom w:val="single" w:sz="4" w:space="0" w:color="auto"/>
              <w:right w:val="single" w:sz="4" w:space="0" w:color="auto"/>
            </w:tcBorders>
            <w:vAlign w:val="bottom"/>
          </w:tcPr>
          <w:p w14:paraId="0E834B3E" w14:textId="20E2A1EC" w:rsidR="00C3185B" w:rsidRPr="00E450D2" w:rsidRDefault="00C3185B"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A más tardar el 15 de febrero del año siguiente</w:t>
            </w:r>
          </w:p>
        </w:tc>
      </w:tr>
    </w:tbl>
    <w:p w14:paraId="6CC35979" w14:textId="77777777" w:rsidR="00190436" w:rsidRPr="00E450D2" w:rsidRDefault="00190436" w:rsidP="003F6C60">
      <w:pPr>
        <w:spacing w:before="120" w:after="120"/>
        <w:jc w:val="both"/>
        <w:rPr>
          <w:rFonts w:ascii="Lato" w:hAnsi="Lato"/>
          <w:sz w:val="20"/>
          <w:szCs w:val="20"/>
        </w:rPr>
      </w:pPr>
    </w:p>
    <w:p w14:paraId="1D0E0098" w14:textId="77777777" w:rsidR="001F53ED" w:rsidRPr="001F53ED" w:rsidRDefault="00190436" w:rsidP="003F6C60">
      <w:pPr>
        <w:pStyle w:val="Prrafodelista"/>
        <w:numPr>
          <w:ilvl w:val="0"/>
          <w:numId w:val="17"/>
        </w:numPr>
        <w:autoSpaceDE w:val="0"/>
        <w:autoSpaceDN w:val="0"/>
        <w:adjustRightInd w:val="0"/>
        <w:spacing w:before="120" w:after="120" w:line="240" w:lineRule="auto"/>
        <w:jc w:val="both"/>
        <w:rPr>
          <w:rFonts w:ascii="Lato" w:hAnsi="Lato" w:cstheme="minorHAnsi"/>
          <w:sz w:val="20"/>
          <w:szCs w:val="20"/>
        </w:rPr>
      </w:pPr>
      <w:r w:rsidRPr="00E450D2">
        <w:rPr>
          <w:rFonts w:ascii="Lato" w:hAnsi="Lato"/>
          <w:b/>
          <w:sz w:val="20"/>
          <w:szCs w:val="20"/>
        </w:rPr>
        <w:t>Estructura organizacional básica:</w:t>
      </w:r>
    </w:p>
    <w:p w14:paraId="609AD68B" w14:textId="77777777" w:rsidR="001F53ED" w:rsidRPr="001F53ED" w:rsidRDefault="001F53ED" w:rsidP="001F53ED">
      <w:pPr>
        <w:pStyle w:val="Prrafodelista"/>
        <w:autoSpaceDE w:val="0"/>
        <w:autoSpaceDN w:val="0"/>
        <w:adjustRightInd w:val="0"/>
        <w:spacing w:before="120" w:after="120" w:line="240" w:lineRule="auto"/>
        <w:jc w:val="both"/>
        <w:rPr>
          <w:rFonts w:ascii="Lato" w:hAnsi="Lato" w:cs="Arial"/>
          <w:sz w:val="20"/>
          <w:szCs w:val="20"/>
          <w:lang w:val="es-ES_tradnl" w:eastAsia="es-ES"/>
        </w:rPr>
      </w:pPr>
    </w:p>
    <w:p w14:paraId="55BB5B52" w14:textId="3E7CFE74" w:rsidR="00190436" w:rsidRDefault="00190436" w:rsidP="001F53ED">
      <w:pPr>
        <w:pStyle w:val="Prrafodelista"/>
        <w:autoSpaceDE w:val="0"/>
        <w:autoSpaceDN w:val="0"/>
        <w:adjustRightInd w:val="0"/>
        <w:spacing w:before="120" w:after="120" w:line="240" w:lineRule="auto"/>
        <w:ind w:left="0"/>
        <w:jc w:val="both"/>
        <w:rPr>
          <w:rFonts w:ascii="Lato" w:hAnsi="Lato" w:cs="Arial"/>
          <w:sz w:val="20"/>
          <w:szCs w:val="20"/>
          <w:lang w:val="es-ES_tradnl" w:eastAsia="es-ES"/>
        </w:rPr>
      </w:pPr>
      <w:r w:rsidRPr="001F53ED">
        <w:rPr>
          <w:rFonts w:ascii="Lato" w:hAnsi="Lato" w:cs="Arial"/>
          <w:sz w:val="20"/>
          <w:szCs w:val="20"/>
          <w:lang w:val="es-ES_tradnl" w:eastAsia="es-ES"/>
        </w:rPr>
        <w:t>El Instituto Promotor de Ferias de Yucatán, se integra por: I. Junta de Gobierno; II. Director General); III. Direcciones: Dirección Administrativa: Dirección Jurídica; Dirección de Mercadotecnia y Relaciones Públicas; Dirección de Eventos y la Dirección de Operaciones; tiene tres jefaturas con un total de 60 plazas autorizadas.</w:t>
      </w:r>
    </w:p>
    <w:p w14:paraId="5C3A7564" w14:textId="780168FA" w:rsidR="00841165" w:rsidRDefault="00841165" w:rsidP="001F53ED">
      <w:pPr>
        <w:pStyle w:val="Prrafodelista"/>
        <w:autoSpaceDE w:val="0"/>
        <w:autoSpaceDN w:val="0"/>
        <w:adjustRightInd w:val="0"/>
        <w:spacing w:before="120" w:after="120" w:line="240" w:lineRule="auto"/>
        <w:ind w:left="0"/>
        <w:jc w:val="both"/>
        <w:rPr>
          <w:rFonts w:ascii="Lato" w:hAnsi="Lato" w:cs="Arial"/>
          <w:sz w:val="20"/>
          <w:szCs w:val="20"/>
          <w:lang w:val="es-ES_tradnl" w:eastAsia="es-ES"/>
        </w:rPr>
      </w:pPr>
    </w:p>
    <w:p w14:paraId="69253C53" w14:textId="77777777" w:rsidR="00841165" w:rsidRPr="001F53ED" w:rsidRDefault="00841165" w:rsidP="001F53ED">
      <w:pPr>
        <w:pStyle w:val="Prrafodelista"/>
        <w:autoSpaceDE w:val="0"/>
        <w:autoSpaceDN w:val="0"/>
        <w:adjustRightInd w:val="0"/>
        <w:spacing w:before="120" w:after="120" w:line="240" w:lineRule="auto"/>
        <w:ind w:left="0"/>
        <w:jc w:val="both"/>
        <w:rPr>
          <w:rFonts w:ascii="Lato" w:hAnsi="Lato" w:cs="Arial"/>
          <w:sz w:val="20"/>
          <w:szCs w:val="20"/>
          <w:lang w:val="es-ES_tradnl" w:eastAsia="es-ES"/>
        </w:rPr>
      </w:pPr>
    </w:p>
    <w:p w14:paraId="0FAB32B5" w14:textId="77777777" w:rsidR="00190436" w:rsidRPr="00E450D2" w:rsidRDefault="00190436" w:rsidP="003F6C60">
      <w:pPr>
        <w:autoSpaceDE w:val="0"/>
        <w:autoSpaceDN w:val="0"/>
        <w:adjustRightInd w:val="0"/>
        <w:jc w:val="both"/>
        <w:rPr>
          <w:rFonts w:ascii="Lato" w:hAnsi="Lato" w:cstheme="minorHAnsi"/>
          <w:sz w:val="20"/>
          <w:szCs w:val="20"/>
        </w:rPr>
      </w:pPr>
    </w:p>
    <w:p w14:paraId="4A681EF0" w14:textId="37A18916" w:rsidR="006B74D9" w:rsidRPr="00E450D2" w:rsidRDefault="00190436" w:rsidP="003F6C60">
      <w:pPr>
        <w:pStyle w:val="Prrafodelista"/>
        <w:numPr>
          <w:ilvl w:val="0"/>
          <w:numId w:val="17"/>
        </w:numPr>
        <w:spacing w:line="240" w:lineRule="auto"/>
        <w:jc w:val="both"/>
        <w:rPr>
          <w:rFonts w:ascii="Lato" w:hAnsi="Lato" w:cstheme="minorHAnsi"/>
          <w:b/>
          <w:sz w:val="20"/>
          <w:szCs w:val="20"/>
        </w:rPr>
      </w:pPr>
      <w:r w:rsidRPr="00E450D2">
        <w:rPr>
          <w:rFonts w:ascii="Lato" w:hAnsi="Lato" w:cstheme="minorHAnsi"/>
          <w:b/>
          <w:sz w:val="20"/>
          <w:szCs w:val="20"/>
        </w:rPr>
        <w:t xml:space="preserve">El Instituto Promotor de Ferias de Yucatán no pertenece a ningún Fideicomiso. </w:t>
      </w:r>
    </w:p>
    <w:p w14:paraId="0E7BFC60" w14:textId="77777777" w:rsidR="00DA7EE9" w:rsidRPr="00E450D2" w:rsidRDefault="00DA7EE9" w:rsidP="003F6C60">
      <w:pPr>
        <w:pStyle w:val="Prrafodelista"/>
        <w:spacing w:line="240" w:lineRule="auto"/>
        <w:jc w:val="both"/>
        <w:rPr>
          <w:rFonts w:ascii="Lato" w:hAnsi="Lato" w:cstheme="minorHAnsi"/>
          <w:b/>
          <w:sz w:val="20"/>
          <w:szCs w:val="20"/>
        </w:rPr>
      </w:pPr>
    </w:p>
    <w:p w14:paraId="6394BFA5" w14:textId="77777777" w:rsidR="00DA7EE9" w:rsidRPr="00E450D2" w:rsidRDefault="00DA7EE9" w:rsidP="003F6C60">
      <w:pPr>
        <w:pStyle w:val="Prrafodelista"/>
        <w:spacing w:line="240" w:lineRule="auto"/>
        <w:jc w:val="both"/>
        <w:rPr>
          <w:rFonts w:ascii="Lato" w:hAnsi="Lato" w:cstheme="minorHAnsi"/>
          <w:b/>
          <w:sz w:val="20"/>
          <w:szCs w:val="20"/>
        </w:rPr>
      </w:pPr>
    </w:p>
    <w:p w14:paraId="13C291D0" w14:textId="77777777" w:rsidR="001F53ED" w:rsidRPr="001F53ED" w:rsidRDefault="00DA7EE9" w:rsidP="001F53ED">
      <w:pPr>
        <w:pStyle w:val="Prrafodelista"/>
        <w:numPr>
          <w:ilvl w:val="0"/>
          <w:numId w:val="14"/>
        </w:numPr>
        <w:spacing w:after="0" w:line="240" w:lineRule="auto"/>
        <w:jc w:val="both"/>
        <w:rPr>
          <w:rFonts w:ascii="Lato" w:hAnsi="Lato" w:cstheme="minorHAnsi"/>
          <w:b/>
          <w:sz w:val="20"/>
          <w:szCs w:val="20"/>
        </w:rPr>
      </w:pPr>
      <w:r w:rsidRPr="00E450D2">
        <w:rPr>
          <w:rFonts w:ascii="Lato" w:hAnsi="Lato" w:cs="Arial"/>
          <w:b/>
          <w:sz w:val="20"/>
          <w:szCs w:val="20"/>
        </w:rPr>
        <w:t>Bases de Preparación de los Estados Financieros</w:t>
      </w:r>
    </w:p>
    <w:p w14:paraId="548D3171" w14:textId="77777777" w:rsidR="001F53ED" w:rsidRDefault="001F53ED" w:rsidP="001F53ED">
      <w:pPr>
        <w:pStyle w:val="Prrafodelista"/>
        <w:spacing w:after="0" w:line="240" w:lineRule="auto"/>
        <w:jc w:val="both"/>
        <w:rPr>
          <w:rFonts w:ascii="Lato" w:hAnsi="Lato" w:cs="Arial"/>
          <w:b/>
          <w:sz w:val="20"/>
          <w:szCs w:val="20"/>
        </w:rPr>
      </w:pPr>
    </w:p>
    <w:p w14:paraId="0FB84283" w14:textId="2A6089A4" w:rsidR="00190436" w:rsidRPr="001F53ED" w:rsidRDefault="00190436" w:rsidP="001F53ED">
      <w:pPr>
        <w:pStyle w:val="Prrafodelista"/>
        <w:spacing w:after="0" w:line="240" w:lineRule="auto"/>
        <w:ind w:left="0"/>
        <w:jc w:val="both"/>
        <w:rPr>
          <w:rFonts w:ascii="Lato" w:hAnsi="Lato" w:cstheme="minorHAnsi"/>
          <w:b/>
          <w:sz w:val="20"/>
          <w:szCs w:val="20"/>
        </w:rPr>
      </w:pPr>
      <w:r w:rsidRPr="001F53ED">
        <w:rPr>
          <w:rFonts w:ascii="Lato" w:hAnsi="Lato" w:cs="Arial"/>
          <w:sz w:val="20"/>
          <w:szCs w:val="20"/>
        </w:rPr>
        <w:t>Se realizan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w:t>
      </w:r>
    </w:p>
    <w:p w14:paraId="2ADC52F7" w14:textId="77777777" w:rsidR="00190436" w:rsidRPr="00E450D2" w:rsidRDefault="00190436" w:rsidP="003F6C60">
      <w:pPr>
        <w:spacing w:before="80"/>
        <w:jc w:val="both"/>
        <w:rPr>
          <w:rFonts w:ascii="Lato" w:hAnsi="Lato" w:cs="Arial"/>
          <w:bCs/>
          <w:sz w:val="20"/>
          <w:szCs w:val="20"/>
        </w:rPr>
      </w:pPr>
      <w:r w:rsidRPr="00E450D2">
        <w:rPr>
          <w:rFonts w:ascii="Lato" w:hAnsi="Lato" w:cs="Arial"/>
          <w:bCs/>
          <w:sz w:val="20"/>
          <w:szCs w:val="20"/>
        </w:rPr>
        <w:t>Las políticas contables,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p>
    <w:p w14:paraId="4A3A0C63" w14:textId="3067860A" w:rsidR="00DB10D3" w:rsidRPr="00E450D2" w:rsidRDefault="00860A43" w:rsidP="003F6C60">
      <w:pPr>
        <w:jc w:val="both"/>
        <w:rPr>
          <w:rFonts w:ascii="Lato" w:hAnsi="Lato" w:cstheme="minorHAnsi"/>
          <w:sz w:val="20"/>
          <w:szCs w:val="20"/>
        </w:rPr>
      </w:pPr>
      <w:r w:rsidRPr="00E450D2">
        <w:rPr>
          <w:rFonts w:ascii="Lato" w:hAnsi="Lato" w:cstheme="minorHAnsi"/>
          <w:sz w:val="20"/>
          <w:szCs w:val="20"/>
        </w:rPr>
        <w:lastRenderedPageBreak/>
        <w:t>L</w:t>
      </w:r>
      <w:r w:rsidR="00DB10D3" w:rsidRPr="00E450D2">
        <w:rPr>
          <w:rFonts w:ascii="Lato" w:hAnsi="Lato" w:cstheme="minorHAnsi"/>
          <w:sz w:val="20"/>
          <w:szCs w:val="20"/>
        </w:rPr>
        <w:t>os Estados Financieros del Instituto se llevan en apego a los Postulados Básicos de Contabilidad Gubernamental, tales como: Sustancia Económica; Entes Públicos; Existencia Permanente; Revelación Suficiente; Importancia Relativa; Consolidación de Estados Financieros; Devengo Contable; Valuación; dualidad Económica y Consistencia.</w:t>
      </w:r>
    </w:p>
    <w:p w14:paraId="1025EF33" w14:textId="77777777" w:rsidR="001827DF" w:rsidRPr="00E450D2" w:rsidRDefault="001827DF" w:rsidP="003F6C60">
      <w:pPr>
        <w:rPr>
          <w:rFonts w:ascii="Lato" w:hAnsi="Lato" w:cs="Arial"/>
          <w:b/>
          <w:sz w:val="20"/>
          <w:szCs w:val="20"/>
        </w:rPr>
      </w:pPr>
    </w:p>
    <w:p w14:paraId="07077768" w14:textId="511D8397" w:rsidR="006B74D9" w:rsidRPr="00E450D2" w:rsidRDefault="00DB10D3" w:rsidP="003F6C60">
      <w:pPr>
        <w:pStyle w:val="Prrafodelista"/>
        <w:numPr>
          <w:ilvl w:val="0"/>
          <w:numId w:val="19"/>
        </w:numPr>
        <w:spacing w:line="240" w:lineRule="auto"/>
        <w:ind w:left="426"/>
        <w:rPr>
          <w:rFonts w:ascii="Lato" w:hAnsi="Lato" w:cs="Arial"/>
          <w:b/>
          <w:sz w:val="20"/>
          <w:szCs w:val="20"/>
        </w:rPr>
      </w:pPr>
      <w:r w:rsidRPr="00E450D2">
        <w:rPr>
          <w:rFonts w:ascii="Lato" w:hAnsi="Lato" w:cs="Arial"/>
          <w:b/>
          <w:sz w:val="20"/>
          <w:szCs w:val="20"/>
        </w:rPr>
        <w:t>P</w:t>
      </w:r>
      <w:r w:rsidR="00FD2CA8" w:rsidRPr="00E450D2">
        <w:rPr>
          <w:rFonts w:ascii="Lato" w:hAnsi="Lato" w:cs="Arial"/>
          <w:b/>
          <w:sz w:val="20"/>
          <w:szCs w:val="20"/>
        </w:rPr>
        <w:t>olíticas</w:t>
      </w:r>
      <w:r w:rsidR="001827DF" w:rsidRPr="00E450D2">
        <w:rPr>
          <w:rFonts w:ascii="Lato" w:hAnsi="Lato" w:cs="Arial"/>
          <w:b/>
          <w:sz w:val="20"/>
          <w:szCs w:val="20"/>
        </w:rPr>
        <w:t xml:space="preserve"> de contabilidad significativas</w:t>
      </w:r>
    </w:p>
    <w:p w14:paraId="774C5091" w14:textId="0270458F" w:rsidR="001827DF" w:rsidRPr="00E450D2" w:rsidRDefault="001827DF" w:rsidP="003F6C60">
      <w:pPr>
        <w:numPr>
          <w:ilvl w:val="0"/>
          <w:numId w:val="4"/>
        </w:numPr>
        <w:jc w:val="both"/>
        <w:rPr>
          <w:rFonts w:ascii="Lato" w:hAnsi="Lato" w:cs="Arial"/>
          <w:sz w:val="20"/>
          <w:szCs w:val="20"/>
        </w:rPr>
      </w:pPr>
      <w:r w:rsidRPr="00E450D2">
        <w:rPr>
          <w:rFonts w:ascii="Lato" w:hAnsi="Lato" w:cs="Arial"/>
          <w:sz w:val="20"/>
          <w:szCs w:val="20"/>
        </w:rPr>
        <w:t xml:space="preserve">A partir de enero de 2012, el Organismo modifico el catálogo de cuentas adoptando de esta manera la normatividad emitida por la Comisión Nacional de Armonización Contable (CONAC). Durante el ejercicio contable y financiero el Organismo, preparo la Estructura Contable de acuerdo a los Clasificadores por objeto de gastos, planes de cuentas y reglas de registro, publicados por el comité, conforme a lo requerido por la Ley, </w:t>
      </w:r>
      <w:r w:rsidR="00805327" w:rsidRPr="00E450D2">
        <w:rPr>
          <w:rFonts w:ascii="Lato" w:hAnsi="Lato" w:cs="Arial"/>
          <w:sz w:val="20"/>
          <w:szCs w:val="20"/>
        </w:rPr>
        <w:t>de acuerdo con</w:t>
      </w:r>
      <w:r w:rsidRPr="00E450D2">
        <w:rPr>
          <w:rFonts w:ascii="Lato" w:hAnsi="Lato" w:cs="Arial"/>
          <w:sz w:val="20"/>
          <w:szCs w:val="20"/>
        </w:rPr>
        <w:t xml:space="preserve"> l</w:t>
      </w:r>
      <w:r w:rsidR="00805327">
        <w:rPr>
          <w:rFonts w:ascii="Lato" w:hAnsi="Lato" w:cs="Arial"/>
          <w:sz w:val="20"/>
          <w:szCs w:val="20"/>
        </w:rPr>
        <w:t>a</w:t>
      </w:r>
      <w:r w:rsidRPr="00E450D2">
        <w:rPr>
          <w:rFonts w:ascii="Lato" w:hAnsi="Lato" w:cs="Arial"/>
          <w:sz w:val="20"/>
          <w:szCs w:val="20"/>
        </w:rPr>
        <w:t xml:space="preserve">s Normas, reglas y catálogos, que la CONAC emite, para que, a su entrada en vigor en 2012, la entidad cuente con los antecedentes, elementos y experiencia que requiere esta nueva obligación. Conforme al artículo 49 de la Ley de Contabilidad Gubernamental las Notas a los Estados Financieros son parte integral del mismo. </w:t>
      </w:r>
    </w:p>
    <w:p w14:paraId="45BBBC31" w14:textId="77777777" w:rsidR="001827DF" w:rsidRPr="00E450D2" w:rsidRDefault="001827DF" w:rsidP="003F6C60">
      <w:pPr>
        <w:numPr>
          <w:ilvl w:val="0"/>
          <w:numId w:val="4"/>
        </w:numPr>
        <w:jc w:val="both"/>
        <w:rPr>
          <w:rFonts w:ascii="Lato" w:hAnsi="Lato" w:cs="Arial"/>
          <w:sz w:val="20"/>
          <w:szCs w:val="20"/>
        </w:rPr>
      </w:pPr>
      <w:r w:rsidRPr="00E450D2">
        <w:rPr>
          <w:rFonts w:ascii="Lato" w:hAnsi="Lato" w:cs="Arial"/>
          <w:sz w:val="20"/>
          <w:szCs w:val="20"/>
        </w:rPr>
        <w:t>Las partidas de los estados financieros se reconocen sobre la base del devengado, sobre una base acumulativa y se registran a costos históricos.</w:t>
      </w:r>
    </w:p>
    <w:p w14:paraId="4E2F84D5" w14:textId="77777777" w:rsidR="001827DF" w:rsidRPr="00E450D2" w:rsidRDefault="001827DF" w:rsidP="003F6C60">
      <w:pPr>
        <w:numPr>
          <w:ilvl w:val="0"/>
          <w:numId w:val="4"/>
        </w:numPr>
        <w:jc w:val="both"/>
        <w:rPr>
          <w:rFonts w:ascii="Lato" w:hAnsi="Lato" w:cs="Arial"/>
          <w:sz w:val="20"/>
          <w:szCs w:val="20"/>
        </w:rPr>
      </w:pPr>
      <w:r w:rsidRPr="00E450D2">
        <w:rPr>
          <w:rFonts w:ascii="Lato" w:hAnsi="Lato" w:cs="Arial"/>
          <w:sz w:val="20"/>
          <w:szCs w:val="20"/>
        </w:rPr>
        <w:t xml:space="preserve">Los activos se presentan registrados a su costo de adquisición. </w:t>
      </w:r>
    </w:p>
    <w:p w14:paraId="1007C1D7" w14:textId="77777777" w:rsidR="001827DF" w:rsidRPr="00E450D2" w:rsidRDefault="001827DF" w:rsidP="003F6C60">
      <w:pPr>
        <w:numPr>
          <w:ilvl w:val="0"/>
          <w:numId w:val="4"/>
        </w:numPr>
        <w:jc w:val="both"/>
        <w:rPr>
          <w:rFonts w:ascii="Lato" w:hAnsi="Lato" w:cs="Arial"/>
          <w:sz w:val="20"/>
          <w:szCs w:val="20"/>
        </w:rPr>
      </w:pPr>
      <w:r w:rsidRPr="00E450D2">
        <w:rPr>
          <w:rFonts w:ascii="Lato" w:hAnsi="Lato" w:cs="Arial"/>
          <w:sz w:val="20"/>
          <w:szCs w:val="20"/>
        </w:rPr>
        <w:t>Los activos fijos deberán ser afectados en la partida número 5000 Y 6000 como un egreso-gasto; a fin de registrar el ejercicio del recurso publico asignado. Posteriormente, y dado el hecho de que los activos fijos deben formar parte del patrimonio del instituto, deberá ajustarse la partida de egresos correspondiente; contra la cuenta de activo fijo que se esté afectando. De conformidad con las normas de contabilidad gubernamental; todos los activos fijos que formen parte del patrimonio del Instituto deberán ser depreciados.</w:t>
      </w:r>
    </w:p>
    <w:p w14:paraId="14A3FC25" w14:textId="77777777" w:rsidR="001827DF" w:rsidRPr="00E450D2" w:rsidRDefault="001827DF" w:rsidP="003F6C60">
      <w:pPr>
        <w:widowControl w:val="0"/>
        <w:numPr>
          <w:ilvl w:val="0"/>
          <w:numId w:val="4"/>
        </w:numPr>
        <w:jc w:val="both"/>
        <w:rPr>
          <w:rFonts w:ascii="Lato" w:hAnsi="Lato" w:cs="Arial"/>
          <w:sz w:val="20"/>
          <w:szCs w:val="20"/>
        </w:rPr>
      </w:pPr>
      <w:r w:rsidRPr="00E450D2">
        <w:rPr>
          <w:rFonts w:ascii="Lato" w:hAnsi="Lato" w:cs="Arial"/>
          <w:sz w:val="20"/>
          <w:szCs w:val="20"/>
        </w:rPr>
        <w:t>A la fecha de los estados financieros no se está aplicando actualización a ninguna cuenta de los estados financieros, ya que no existe una economía que se considere hiperinflacionaria.</w:t>
      </w:r>
    </w:p>
    <w:p w14:paraId="720CE344" w14:textId="77777777" w:rsidR="001827DF" w:rsidRPr="00E450D2" w:rsidRDefault="001827DF" w:rsidP="003F6C60">
      <w:pPr>
        <w:numPr>
          <w:ilvl w:val="0"/>
          <w:numId w:val="4"/>
        </w:numPr>
        <w:autoSpaceDE w:val="0"/>
        <w:autoSpaceDN w:val="0"/>
        <w:adjustRightInd w:val="0"/>
        <w:spacing w:before="40" w:after="40"/>
        <w:jc w:val="both"/>
        <w:rPr>
          <w:rFonts w:ascii="Lato" w:hAnsi="Lato" w:cs="Arial"/>
          <w:sz w:val="20"/>
          <w:szCs w:val="20"/>
        </w:rPr>
      </w:pPr>
      <w:r w:rsidRPr="00E450D2">
        <w:rPr>
          <w:rFonts w:ascii="Lato" w:hAnsi="Lato" w:cs="Arial"/>
          <w:sz w:val="20"/>
          <w:szCs w:val="20"/>
        </w:rPr>
        <w:t>Las relaciones laborales entre el Instituto y sus trabajadores serán regidas por la Ley Federal del Trabajo, reglamentaria del Artículo 123 Apartado A de la Constitución Política de los Estados Unidos Mexicanos y demás disposiciones legales aplicables.</w:t>
      </w:r>
    </w:p>
    <w:p w14:paraId="7377A102" w14:textId="77777777" w:rsidR="001827DF" w:rsidRPr="00E450D2" w:rsidRDefault="001827DF" w:rsidP="003F6C60">
      <w:pPr>
        <w:numPr>
          <w:ilvl w:val="0"/>
          <w:numId w:val="4"/>
        </w:numPr>
        <w:autoSpaceDE w:val="0"/>
        <w:autoSpaceDN w:val="0"/>
        <w:adjustRightInd w:val="0"/>
        <w:spacing w:before="40" w:after="40"/>
        <w:jc w:val="both"/>
        <w:rPr>
          <w:rFonts w:ascii="Lato" w:hAnsi="Lato" w:cs="Arial"/>
          <w:sz w:val="20"/>
          <w:szCs w:val="20"/>
        </w:rPr>
      </w:pPr>
      <w:r w:rsidRPr="00E450D2">
        <w:rPr>
          <w:rFonts w:ascii="Lato" w:hAnsi="Lato" w:cs="Arial"/>
          <w:sz w:val="20"/>
          <w:szCs w:val="20"/>
        </w:rPr>
        <w:t>No existen operaciones celebradas en el extranjero.</w:t>
      </w:r>
    </w:p>
    <w:p w14:paraId="3179278B" w14:textId="7BAA4F26" w:rsidR="00061AE8" w:rsidRDefault="001827DF" w:rsidP="003F6C60">
      <w:pPr>
        <w:numPr>
          <w:ilvl w:val="0"/>
          <w:numId w:val="4"/>
        </w:numPr>
        <w:autoSpaceDE w:val="0"/>
        <w:autoSpaceDN w:val="0"/>
        <w:adjustRightInd w:val="0"/>
        <w:spacing w:before="40" w:after="40"/>
        <w:jc w:val="both"/>
        <w:rPr>
          <w:rFonts w:ascii="Lato" w:hAnsi="Lato" w:cs="Arial"/>
          <w:sz w:val="20"/>
          <w:szCs w:val="20"/>
        </w:rPr>
      </w:pPr>
      <w:r w:rsidRPr="00E450D2">
        <w:rPr>
          <w:rFonts w:ascii="Lato" w:hAnsi="Lato" w:cs="Arial"/>
          <w:sz w:val="20"/>
          <w:szCs w:val="20"/>
        </w:rPr>
        <w:t>No existen reservas creadas en el Instituto.</w:t>
      </w:r>
    </w:p>
    <w:p w14:paraId="7A40F2A6" w14:textId="77777777" w:rsidR="009F49B6" w:rsidRPr="009F49B6" w:rsidRDefault="009F49B6" w:rsidP="003F6C60">
      <w:pPr>
        <w:autoSpaceDE w:val="0"/>
        <w:autoSpaceDN w:val="0"/>
        <w:adjustRightInd w:val="0"/>
        <w:spacing w:before="40" w:after="40"/>
        <w:ind w:left="720"/>
        <w:jc w:val="both"/>
        <w:rPr>
          <w:rFonts w:ascii="Lato" w:hAnsi="Lato" w:cs="Arial"/>
          <w:sz w:val="20"/>
          <w:szCs w:val="20"/>
        </w:rPr>
      </w:pPr>
    </w:p>
    <w:p w14:paraId="028A7C0A" w14:textId="510785D2" w:rsidR="001827DF" w:rsidRPr="00E450D2" w:rsidRDefault="00D25345" w:rsidP="003F6C60">
      <w:pPr>
        <w:pStyle w:val="Prrafodelista"/>
        <w:numPr>
          <w:ilvl w:val="0"/>
          <w:numId w:val="19"/>
        </w:numPr>
        <w:spacing w:before="120" w:after="120" w:line="240" w:lineRule="auto"/>
        <w:jc w:val="both"/>
        <w:rPr>
          <w:rFonts w:ascii="Lato" w:hAnsi="Lato"/>
          <w:b/>
          <w:sz w:val="20"/>
          <w:szCs w:val="20"/>
        </w:rPr>
      </w:pPr>
      <w:r w:rsidRPr="00E450D2">
        <w:rPr>
          <w:rFonts w:ascii="Lato" w:hAnsi="Lato"/>
          <w:b/>
          <w:sz w:val="20"/>
          <w:szCs w:val="20"/>
        </w:rPr>
        <w:t>posición</w:t>
      </w:r>
      <w:r w:rsidR="001827DF" w:rsidRPr="00E450D2">
        <w:rPr>
          <w:rFonts w:ascii="Lato" w:hAnsi="Lato"/>
          <w:b/>
          <w:sz w:val="20"/>
          <w:szCs w:val="20"/>
        </w:rPr>
        <w:t xml:space="preserve"> en moneda extranjera y protección de riesgo cambiario</w:t>
      </w:r>
    </w:p>
    <w:p w14:paraId="5690DE97" w14:textId="7B6A4C6A" w:rsidR="00FD2CA8" w:rsidRDefault="001827DF" w:rsidP="003F6C60">
      <w:pPr>
        <w:spacing w:before="120" w:after="120"/>
        <w:jc w:val="both"/>
        <w:rPr>
          <w:rFonts w:ascii="Lato" w:hAnsi="Lato"/>
          <w:sz w:val="20"/>
          <w:szCs w:val="20"/>
        </w:rPr>
      </w:pPr>
      <w:r w:rsidRPr="00E450D2">
        <w:rPr>
          <w:rFonts w:ascii="Lato" w:hAnsi="Lato"/>
          <w:sz w:val="20"/>
          <w:szCs w:val="20"/>
        </w:rPr>
        <w:t>N</w:t>
      </w:r>
      <w:r w:rsidR="00DA7EE9" w:rsidRPr="00E450D2">
        <w:rPr>
          <w:rFonts w:ascii="Lato" w:hAnsi="Lato"/>
          <w:sz w:val="20"/>
          <w:szCs w:val="20"/>
        </w:rPr>
        <w:t>o Aplica</w:t>
      </w:r>
    </w:p>
    <w:p w14:paraId="53B832CC" w14:textId="77777777" w:rsidR="00CD3B34" w:rsidRPr="00E450D2" w:rsidRDefault="00CD3B34" w:rsidP="003F6C60">
      <w:pPr>
        <w:spacing w:before="120" w:after="120"/>
        <w:jc w:val="both"/>
        <w:rPr>
          <w:rFonts w:ascii="Lato" w:hAnsi="Lato"/>
          <w:sz w:val="20"/>
          <w:szCs w:val="20"/>
        </w:rPr>
      </w:pPr>
    </w:p>
    <w:p w14:paraId="5F06B346" w14:textId="77777777" w:rsidR="001F53ED" w:rsidRDefault="001827DF" w:rsidP="003F6C60">
      <w:pPr>
        <w:pStyle w:val="Prrafodelista"/>
        <w:numPr>
          <w:ilvl w:val="0"/>
          <w:numId w:val="19"/>
        </w:numPr>
        <w:spacing w:before="120" w:after="120" w:line="240" w:lineRule="auto"/>
        <w:jc w:val="both"/>
        <w:rPr>
          <w:rFonts w:ascii="Lato" w:hAnsi="Lato"/>
          <w:b/>
          <w:sz w:val="20"/>
          <w:szCs w:val="20"/>
        </w:rPr>
      </w:pPr>
      <w:r w:rsidRPr="00E450D2">
        <w:rPr>
          <w:rFonts w:ascii="Lato" w:hAnsi="Lato"/>
          <w:b/>
          <w:sz w:val="20"/>
          <w:szCs w:val="20"/>
        </w:rPr>
        <w:t>Reporte analítico del activo.</w:t>
      </w:r>
    </w:p>
    <w:p w14:paraId="17C0A53E" w14:textId="77777777" w:rsidR="001F53ED" w:rsidRDefault="001F53ED" w:rsidP="001F53ED">
      <w:pPr>
        <w:pStyle w:val="Prrafodelista"/>
        <w:spacing w:before="120" w:after="120" w:line="240" w:lineRule="auto"/>
        <w:ind w:left="0"/>
        <w:jc w:val="both"/>
        <w:rPr>
          <w:rFonts w:ascii="Lato" w:hAnsi="Lato" w:cstheme="minorHAnsi"/>
          <w:sz w:val="20"/>
          <w:szCs w:val="20"/>
        </w:rPr>
      </w:pPr>
    </w:p>
    <w:p w14:paraId="6A4EAC5F" w14:textId="70841FB0" w:rsidR="00860A43" w:rsidRPr="001F53ED" w:rsidRDefault="00DB10D3" w:rsidP="001F53ED">
      <w:pPr>
        <w:pStyle w:val="Prrafodelista"/>
        <w:spacing w:before="120" w:after="120" w:line="240" w:lineRule="auto"/>
        <w:ind w:left="0"/>
        <w:jc w:val="both"/>
        <w:rPr>
          <w:rFonts w:ascii="Lato" w:hAnsi="Lato"/>
          <w:b/>
          <w:sz w:val="20"/>
          <w:szCs w:val="20"/>
        </w:rPr>
      </w:pPr>
      <w:r w:rsidRPr="001F53ED">
        <w:rPr>
          <w:rFonts w:ascii="Lato" w:hAnsi="Lato" w:cstheme="minorHAnsi"/>
          <w:sz w:val="20"/>
          <w:szCs w:val="20"/>
        </w:rPr>
        <w:t>El Instituto Promotor de Ferias de Yucatán cumple con las Reglas de Registro y Valoración del Patrimonio de acuerdo con sus últimas adecuaciones publicadas por el CONAC.</w:t>
      </w:r>
    </w:p>
    <w:p w14:paraId="52F042AB" w14:textId="6737B63D" w:rsidR="001827DF" w:rsidRPr="00E450D2" w:rsidRDefault="001827DF" w:rsidP="003F6C60">
      <w:pPr>
        <w:jc w:val="both"/>
        <w:rPr>
          <w:rFonts w:ascii="Lato" w:hAnsi="Lato"/>
          <w:sz w:val="20"/>
          <w:szCs w:val="20"/>
        </w:rPr>
      </w:pPr>
      <w:r w:rsidRPr="00E450D2">
        <w:rPr>
          <w:rFonts w:ascii="Lato" w:hAnsi="Lato"/>
          <w:sz w:val="20"/>
          <w:szCs w:val="20"/>
        </w:rPr>
        <w:t>Durante el ejercicio 2014, 2015, 2016, 2017, 2018, 2019, 2020 no se efectuaron cambios en el porcentaje de depreciación o valor residual de los activos.</w:t>
      </w:r>
    </w:p>
    <w:p w14:paraId="663A6BA4" w14:textId="6C42A010" w:rsidR="001827DF" w:rsidRPr="00E450D2" w:rsidRDefault="001827DF" w:rsidP="003F6C60">
      <w:pPr>
        <w:spacing w:before="120" w:after="120"/>
        <w:jc w:val="both"/>
        <w:rPr>
          <w:rFonts w:ascii="Lato" w:hAnsi="Lato"/>
          <w:sz w:val="20"/>
          <w:szCs w:val="20"/>
        </w:rPr>
      </w:pPr>
      <w:r w:rsidRPr="00E450D2">
        <w:rPr>
          <w:rFonts w:ascii="Lato" w:hAnsi="Lato"/>
          <w:sz w:val="20"/>
          <w:szCs w:val="20"/>
        </w:rPr>
        <w:t>Durante el 2021 se realizaron cambios en las depreciaciones en apego a los parámetros de estimación emitidos por el CONAC.</w:t>
      </w:r>
    </w:p>
    <w:p w14:paraId="6A406464" w14:textId="47E8C868" w:rsidR="001827DF" w:rsidRPr="00E450D2" w:rsidRDefault="001827DF" w:rsidP="003F6C60">
      <w:pPr>
        <w:spacing w:before="120" w:after="120"/>
        <w:jc w:val="both"/>
        <w:rPr>
          <w:rFonts w:ascii="Lato" w:hAnsi="Lato"/>
          <w:sz w:val="20"/>
          <w:szCs w:val="20"/>
        </w:rPr>
      </w:pPr>
      <w:r w:rsidRPr="00E450D2">
        <w:rPr>
          <w:rFonts w:ascii="Lato" w:hAnsi="Lato"/>
          <w:sz w:val="20"/>
          <w:szCs w:val="20"/>
        </w:rPr>
        <w:t>Los terrenos donde se realiza la Feria Yucatán no son propiedad del Instituto por lo que los bienes inmuebles y obras se registran en la cuenta “Construcciones en propiedad ajena”, una vez que los terrenos pasen a ser propiedad del Instituto se reclasificara esta cuenta.</w:t>
      </w:r>
    </w:p>
    <w:p w14:paraId="43584D29" w14:textId="77777777" w:rsidR="001827DF" w:rsidRPr="00E450D2" w:rsidRDefault="001827DF" w:rsidP="003F6C60">
      <w:pPr>
        <w:spacing w:before="120" w:after="120"/>
        <w:jc w:val="both"/>
        <w:rPr>
          <w:rFonts w:ascii="Lato" w:hAnsi="Lato"/>
          <w:sz w:val="20"/>
          <w:szCs w:val="20"/>
        </w:rPr>
      </w:pPr>
      <w:r w:rsidRPr="00E450D2">
        <w:rPr>
          <w:rFonts w:ascii="Lato" w:hAnsi="Lato"/>
          <w:sz w:val="20"/>
          <w:szCs w:val="20"/>
        </w:rPr>
        <w:t>A la fecha no existen bienes en garantía, embargos ni litigios que afecten los activos del Instituto.</w:t>
      </w:r>
    </w:p>
    <w:p w14:paraId="2D94E8E6" w14:textId="35EA25BD" w:rsidR="001827DF" w:rsidRPr="00E450D2" w:rsidRDefault="001827DF" w:rsidP="003F6C60">
      <w:pPr>
        <w:spacing w:before="120" w:after="120"/>
        <w:jc w:val="both"/>
        <w:rPr>
          <w:rFonts w:ascii="Lato" w:hAnsi="Lato"/>
          <w:sz w:val="20"/>
          <w:szCs w:val="20"/>
        </w:rPr>
      </w:pPr>
      <w:r w:rsidRPr="00E450D2">
        <w:rPr>
          <w:rFonts w:ascii="Lato" w:hAnsi="Lato"/>
          <w:sz w:val="20"/>
          <w:szCs w:val="20"/>
        </w:rPr>
        <w:t>No se ha realizado desmantelamientos de activos.</w:t>
      </w:r>
    </w:p>
    <w:p w14:paraId="1C58D9BB" w14:textId="5288DBCF" w:rsidR="00DA7EE9" w:rsidRDefault="00B34323" w:rsidP="003F6C60">
      <w:pPr>
        <w:spacing w:before="120" w:after="120"/>
        <w:jc w:val="both"/>
        <w:rPr>
          <w:rFonts w:ascii="Lato" w:hAnsi="Lato"/>
          <w:sz w:val="20"/>
          <w:szCs w:val="20"/>
        </w:rPr>
      </w:pPr>
      <w:r w:rsidRPr="00E450D2">
        <w:rPr>
          <w:rFonts w:ascii="Lato" w:hAnsi="Lato"/>
          <w:sz w:val="20"/>
          <w:szCs w:val="20"/>
        </w:rPr>
        <w:t>El instituto promotor de ferias se encuentra realizando las labores de</w:t>
      </w:r>
      <w:r w:rsidR="00AF24BB" w:rsidRPr="00E450D2">
        <w:rPr>
          <w:rFonts w:ascii="Lato" w:hAnsi="Lato"/>
          <w:sz w:val="20"/>
          <w:szCs w:val="20"/>
        </w:rPr>
        <w:t xml:space="preserve"> </w:t>
      </w:r>
      <w:r w:rsidRPr="00E450D2">
        <w:rPr>
          <w:rFonts w:ascii="Lato" w:hAnsi="Lato"/>
          <w:sz w:val="20"/>
          <w:szCs w:val="20"/>
        </w:rPr>
        <w:t xml:space="preserve">carga </w:t>
      </w:r>
      <w:r w:rsidR="00AF24BB" w:rsidRPr="00E450D2">
        <w:rPr>
          <w:rFonts w:ascii="Lato" w:hAnsi="Lato"/>
          <w:sz w:val="20"/>
          <w:szCs w:val="20"/>
        </w:rPr>
        <w:t>al sistema contable en el apartado de bienes muebles, de tal manera que ya se encuentren actualizados y debidamente conciliados, para tener un mayor control.</w:t>
      </w:r>
    </w:p>
    <w:p w14:paraId="1CDFB3FB" w14:textId="77777777" w:rsidR="000B257C" w:rsidRPr="00E450D2" w:rsidRDefault="000B257C" w:rsidP="003F6C60">
      <w:pPr>
        <w:spacing w:before="120" w:after="120"/>
        <w:jc w:val="both"/>
        <w:rPr>
          <w:rFonts w:ascii="Lato" w:hAnsi="Lato"/>
          <w:sz w:val="20"/>
          <w:szCs w:val="20"/>
        </w:rPr>
      </w:pPr>
    </w:p>
    <w:p w14:paraId="5F409202" w14:textId="4B2E3596" w:rsidR="00DA7EE9" w:rsidRPr="00E450D2" w:rsidRDefault="002B740B" w:rsidP="003F6C60">
      <w:pPr>
        <w:pStyle w:val="Prrafodelista"/>
        <w:numPr>
          <w:ilvl w:val="0"/>
          <w:numId w:val="19"/>
        </w:numPr>
        <w:spacing w:after="0" w:line="240" w:lineRule="auto"/>
        <w:jc w:val="both"/>
        <w:rPr>
          <w:rFonts w:ascii="Lato" w:hAnsi="Lato"/>
          <w:sz w:val="20"/>
          <w:szCs w:val="20"/>
        </w:rPr>
      </w:pPr>
      <w:r w:rsidRPr="00E450D2">
        <w:rPr>
          <w:rFonts w:ascii="Lato" w:hAnsi="Lato"/>
          <w:b/>
          <w:sz w:val="20"/>
          <w:szCs w:val="20"/>
        </w:rPr>
        <w:t>Fideicomisos</w:t>
      </w:r>
      <w:r w:rsidR="001827DF" w:rsidRPr="00E450D2">
        <w:rPr>
          <w:rFonts w:ascii="Lato" w:hAnsi="Lato"/>
          <w:b/>
          <w:sz w:val="20"/>
          <w:szCs w:val="20"/>
        </w:rPr>
        <w:t>, Mandatos y Análogos</w:t>
      </w:r>
      <w:r w:rsidR="001827DF" w:rsidRPr="00E450D2">
        <w:rPr>
          <w:rFonts w:ascii="Lato" w:hAnsi="Lato"/>
          <w:sz w:val="20"/>
          <w:szCs w:val="20"/>
        </w:rPr>
        <w:t>.</w:t>
      </w:r>
    </w:p>
    <w:p w14:paraId="1DDD4801" w14:textId="77777777" w:rsidR="00E450D2" w:rsidRDefault="00E450D2" w:rsidP="003F6C60">
      <w:pPr>
        <w:ind w:left="360"/>
        <w:jc w:val="both"/>
        <w:rPr>
          <w:rFonts w:ascii="Lato" w:hAnsi="Lato"/>
          <w:sz w:val="20"/>
          <w:szCs w:val="20"/>
        </w:rPr>
      </w:pPr>
      <w:r w:rsidRPr="00E450D2">
        <w:rPr>
          <w:rFonts w:ascii="Lato" w:hAnsi="Lato"/>
          <w:sz w:val="20"/>
          <w:szCs w:val="20"/>
        </w:rPr>
        <w:t>No Aplica</w:t>
      </w:r>
    </w:p>
    <w:p w14:paraId="276B10C6" w14:textId="77777777" w:rsidR="00E450D2" w:rsidRPr="00E450D2" w:rsidRDefault="00E450D2" w:rsidP="003F6C60">
      <w:pPr>
        <w:spacing w:before="120" w:after="120"/>
        <w:ind w:left="360"/>
        <w:jc w:val="both"/>
        <w:rPr>
          <w:rFonts w:ascii="Lato" w:hAnsi="Lato"/>
          <w:sz w:val="20"/>
          <w:szCs w:val="20"/>
        </w:rPr>
      </w:pPr>
    </w:p>
    <w:p w14:paraId="7917D18C" w14:textId="77E0529B" w:rsidR="002B740B" w:rsidRPr="00F011A3" w:rsidRDefault="00DA7EE9" w:rsidP="003F6C60">
      <w:pPr>
        <w:spacing w:before="120" w:after="120"/>
        <w:jc w:val="both"/>
        <w:rPr>
          <w:rFonts w:ascii="Lato" w:hAnsi="Lato"/>
          <w:b/>
          <w:color w:val="000000"/>
          <w:sz w:val="20"/>
          <w:szCs w:val="20"/>
        </w:rPr>
      </w:pPr>
      <w:r w:rsidRPr="00E450D2">
        <w:rPr>
          <w:rFonts w:ascii="Lato" w:hAnsi="Lato"/>
          <w:b/>
          <w:color w:val="000000"/>
          <w:sz w:val="20"/>
          <w:szCs w:val="20"/>
        </w:rPr>
        <w:t xml:space="preserve">       </w:t>
      </w:r>
      <w:r w:rsidRPr="00F011A3">
        <w:rPr>
          <w:rFonts w:ascii="Lato" w:hAnsi="Lato"/>
          <w:b/>
          <w:color w:val="000000"/>
          <w:sz w:val="20"/>
          <w:szCs w:val="20"/>
        </w:rPr>
        <w:t>9</w:t>
      </w:r>
      <w:r w:rsidR="002B740B" w:rsidRPr="00F011A3">
        <w:rPr>
          <w:rFonts w:ascii="Lato" w:hAnsi="Lato"/>
          <w:b/>
          <w:color w:val="000000"/>
          <w:sz w:val="20"/>
          <w:szCs w:val="20"/>
        </w:rPr>
        <w:t>.</w:t>
      </w:r>
      <w:r w:rsidR="00647F1B" w:rsidRPr="00F011A3">
        <w:rPr>
          <w:rFonts w:ascii="Lato" w:hAnsi="Lato"/>
          <w:b/>
          <w:color w:val="000000"/>
          <w:sz w:val="20"/>
          <w:szCs w:val="20"/>
        </w:rPr>
        <w:t xml:space="preserve"> </w:t>
      </w:r>
      <w:r w:rsidR="001827DF" w:rsidRPr="00F011A3">
        <w:rPr>
          <w:rFonts w:ascii="Lato" w:hAnsi="Lato"/>
          <w:b/>
          <w:color w:val="000000"/>
          <w:sz w:val="20"/>
          <w:szCs w:val="20"/>
        </w:rPr>
        <w:t>Reporte de la Recaudación</w:t>
      </w:r>
      <w:r w:rsidR="002B740B" w:rsidRPr="00F011A3">
        <w:rPr>
          <w:rFonts w:ascii="Lato" w:hAnsi="Lato"/>
          <w:b/>
          <w:color w:val="000000"/>
          <w:sz w:val="20"/>
          <w:szCs w:val="20"/>
        </w:rPr>
        <w:t>.</w:t>
      </w:r>
    </w:p>
    <w:p w14:paraId="71128EB5" w14:textId="42A38893" w:rsidR="00B910DB" w:rsidRDefault="001827DF" w:rsidP="003F6C60">
      <w:pPr>
        <w:spacing w:before="120" w:after="120"/>
        <w:jc w:val="both"/>
        <w:rPr>
          <w:rFonts w:ascii="Lato" w:hAnsi="Lato"/>
          <w:color w:val="000000"/>
          <w:sz w:val="20"/>
          <w:szCs w:val="20"/>
        </w:rPr>
      </w:pPr>
      <w:r w:rsidRPr="00F011A3">
        <w:rPr>
          <w:rFonts w:ascii="Lato" w:hAnsi="Lato"/>
          <w:color w:val="000000"/>
          <w:sz w:val="20"/>
          <w:szCs w:val="20"/>
        </w:rPr>
        <w:t xml:space="preserve">Reporte de recaudación </w:t>
      </w:r>
      <w:r w:rsidR="0074461A">
        <w:rPr>
          <w:rFonts w:ascii="Lato" w:hAnsi="Lato"/>
          <w:color w:val="000000"/>
          <w:sz w:val="20"/>
          <w:szCs w:val="20"/>
        </w:rPr>
        <w:t xml:space="preserve">al </w:t>
      </w:r>
      <w:r w:rsidR="00D0030B">
        <w:rPr>
          <w:rFonts w:ascii="Lato" w:hAnsi="Lato"/>
          <w:color w:val="000000"/>
          <w:sz w:val="20"/>
          <w:szCs w:val="20"/>
        </w:rPr>
        <w:t>31 de marzo</w:t>
      </w:r>
      <w:r w:rsidR="0074461A">
        <w:rPr>
          <w:rFonts w:ascii="Lato" w:hAnsi="Lato"/>
          <w:color w:val="000000"/>
          <w:sz w:val="20"/>
          <w:szCs w:val="20"/>
        </w:rPr>
        <w:t xml:space="preserve"> del </w:t>
      </w:r>
      <w:r w:rsidR="00437CC8" w:rsidRPr="00F011A3">
        <w:rPr>
          <w:rFonts w:ascii="Lato" w:hAnsi="Lato"/>
          <w:color w:val="000000"/>
          <w:sz w:val="20"/>
          <w:szCs w:val="20"/>
        </w:rPr>
        <w:t>2026</w:t>
      </w:r>
      <w:r w:rsidR="001732CD" w:rsidRPr="00E450D2">
        <w:rPr>
          <w:rFonts w:ascii="Lato" w:hAnsi="Lato"/>
          <w:color w:val="000000"/>
          <w:sz w:val="20"/>
          <w:szCs w:val="20"/>
        </w:rPr>
        <w:t xml:space="preserve"> </w:t>
      </w:r>
    </w:p>
    <w:p w14:paraId="71908663" w14:textId="65385268" w:rsidR="00CD3B34" w:rsidRDefault="00CD3B34" w:rsidP="003F6C60">
      <w:pPr>
        <w:spacing w:before="120" w:after="120"/>
        <w:jc w:val="both"/>
        <w:rPr>
          <w:rFonts w:ascii="Lato" w:hAnsi="Lato"/>
          <w:color w:val="000000"/>
          <w:sz w:val="20"/>
          <w:szCs w:val="20"/>
        </w:rPr>
      </w:pPr>
      <w:r w:rsidRPr="00CD3B34">
        <w:rPr>
          <w:noProof/>
          <w:lang w:val="es-MX" w:eastAsia="es-MX"/>
        </w:rPr>
        <w:drawing>
          <wp:inline distT="0" distB="0" distL="0" distR="0" wp14:anchorId="2C450F6D" wp14:editId="21FB9BEE">
            <wp:extent cx="8618220" cy="3420110"/>
            <wp:effectExtent l="0" t="0" r="0" b="8890"/>
            <wp:docPr id="70809146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8220" cy="3420110"/>
                    </a:xfrm>
                    <a:prstGeom prst="rect">
                      <a:avLst/>
                    </a:prstGeom>
                    <a:noFill/>
                    <a:ln>
                      <a:noFill/>
                    </a:ln>
                  </pic:spPr>
                </pic:pic>
              </a:graphicData>
            </a:graphic>
          </wp:inline>
        </w:drawing>
      </w:r>
    </w:p>
    <w:p w14:paraId="6C61228B" w14:textId="77777777" w:rsidR="00CD3B34" w:rsidRDefault="00CD3B34" w:rsidP="003F6C60">
      <w:pPr>
        <w:spacing w:before="120" w:after="120"/>
        <w:jc w:val="both"/>
        <w:rPr>
          <w:rFonts w:ascii="Lato" w:hAnsi="Lato"/>
          <w:color w:val="000000"/>
          <w:sz w:val="20"/>
          <w:szCs w:val="20"/>
        </w:rPr>
      </w:pPr>
    </w:p>
    <w:p w14:paraId="68AC4823" w14:textId="77777777" w:rsidR="0074461A" w:rsidRDefault="0074461A" w:rsidP="003F6C60">
      <w:pPr>
        <w:spacing w:before="120" w:after="120"/>
        <w:jc w:val="both"/>
        <w:rPr>
          <w:rFonts w:ascii="Lato" w:hAnsi="Lato"/>
          <w:color w:val="000000"/>
          <w:sz w:val="20"/>
          <w:szCs w:val="20"/>
        </w:rPr>
      </w:pPr>
    </w:p>
    <w:p w14:paraId="5E1FF36F" w14:textId="43C046E2" w:rsidR="00061AE8" w:rsidRPr="00E450D2" w:rsidRDefault="00061AE8" w:rsidP="00F011A3">
      <w:pPr>
        <w:spacing w:before="120" w:after="120"/>
        <w:rPr>
          <w:rFonts w:ascii="Lato" w:hAnsi="Lato"/>
          <w:color w:val="000000"/>
          <w:sz w:val="20"/>
          <w:szCs w:val="20"/>
        </w:rPr>
      </w:pPr>
    </w:p>
    <w:p w14:paraId="1B8DCC81" w14:textId="2FD7CCA9" w:rsidR="002B740B" w:rsidRPr="00E450D2" w:rsidRDefault="00DA7EE9" w:rsidP="003F6C60">
      <w:pPr>
        <w:spacing w:before="120" w:after="120"/>
        <w:ind w:left="426"/>
        <w:jc w:val="both"/>
        <w:rPr>
          <w:rFonts w:ascii="Lato" w:hAnsi="Lato"/>
          <w:sz w:val="20"/>
          <w:szCs w:val="20"/>
        </w:rPr>
      </w:pPr>
      <w:r w:rsidRPr="00E450D2">
        <w:rPr>
          <w:rFonts w:ascii="Lato" w:hAnsi="Lato"/>
          <w:b/>
          <w:sz w:val="20"/>
          <w:szCs w:val="20"/>
        </w:rPr>
        <w:t>10</w:t>
      </w:r>
      <w:r w:rsidR="002B740B" w:rsidRPr="00E450D2">
        <w:rPr>
          <w:rFonts w:ascii="Lato" w:hAnsi="Lato"/>
          <w:b/>
          <w:sz w:val="20"/>
          <w:szCs w:val="20"/>
        </w:rPr>
        <w:t>.</w:t>
      </w:r>
      <w:r w:rsidR="001827DF" w:rsidRPr="00E450D2">
        <w:rPr>
          <w:rFonts w:ascii="Lato" w:hAnsi="Lato"/>
          <w:b/>
          <w:sz w:val="20"/>
          <w:szCs w:val="20"/>
        </w:rPr>
        <w:t xml:space="preserve"> Información sobre la deuda y el reporte analítico de la deuda</w:t>
      </w:r>
      <w:r w:rsidR="001827DF" w:rsidRPr="00E450D2">
        <w:rPr>
          <w:rFonts w:ascii="Lato" w:hAnsi="Lato"/>
          <w:sz w:val="20"/>
          <w:szCs w:val="20"/>
        </w:rPr>
        <w:t>.</w:t>
      </w:r>
    </w:p>
    <w:p w14:paraId="4428CDCC" w14:textId="3DAFBADF" w:rsidR="00E450D2" w:rsidRPr="00E450D2" w:rsidRDefault="00E450D2" w:rsidP="001F53ED">
      <w:pPr>
        <w:spacing w:before="120" w:after="120"/>
        <w:jc w:val="both"/>
        <w:rPr>
          <w:rFonts w:ascii="Lato" w:hAnsi="Lato"/>
          <w:sz w:val="20"/>
          <w:szCs w:val="20"/>
        </w:rPr>
      </w:pPr>
      <w:r w:rsidRPr="00E450D2">
        <w:rPr>
          <w:rFonts w:ascii="Lato" w:hAnsi="Lato"/>
          <w:sz w:val="20"/>
          <w:szCs w:val="20"/>
        </w:rPr>
        <w:t>No Aplica</w:t>
      </w:r>
    </w:p>
    <w:p w14:paraId="3A73F94D" w14:textId="77777777" w:rsidR="001827DF" w:rsidRPr="00E450D2" w:rsidRDefault="001827DF" w:rsidP="003F6C60">
      <w:pPr>
        <w:jc w:val="both"/>
        <w:rPr>
          <w:rFonts w:ascii="Lato" w:hAnsi="Lato"/>
          <w:sz w:val="20"/>
          <w:szCs w:val="20"/>
        </w:rPr>
      </w:pPr>
    </w:p>
    <w:p w14:paraId="366E1DB0" w14:textId="77777777" w:rsidR="000B257C" w:rsidRDefault="002B740B" w:rsidP="003F6C60">
      <w:pPr>
        <w:ind w:firstLine="426"/>
        <w:jc w:val="both"/>
        <w:rPr>
          <w:rFonts w:ascii="Lato" w:hAnsi="Lato"/>
          <w:sz w:val="20"/>
          <w:szCs w:val="20"/>
        </w:rPr>
      </w:pPr>
      <w:r w:rsidRPr="00E450D2">
        <w:rPr>
          <w:rFonts w:ascii="Lato" w:hAnsi="Lato"/>
          <w:b/>
          <w:sz w:val="20"/>
          <w:szCs w:val="20"/>
        </w:rPr>
        <w:t>1</w:t>
      </w:r>
      <w:r w:rsidR="00DA7EE9" w:rsidRPr="00E450D2">
        <w:rPr>
          <w:rFonts w:ascii="Lato" w:hAnsi="Lato"/>
          <w:b/>
          <w:sz w:val="20"/>
          <w:szCs w:val="20"/>
        </w:rPr>
        <w:t>1</w:t>
      </w:r>
      <w:r w:rsidRPr="00E450D2">
        <w:rPr>
          <w:rFonts w:ascii="Lato" w:hAnsi="Lato"/>
          <w:b/>
          <w:sz w:val="20"/>
          <w:szCs w:val="20"/>
        </w:rPr>
        <w:t>. Calificaciones</w:t>
      </w:r>
      <w:r w:rsidR="001827DF" w:rsidRPr="00E450D2">
        <w:rPr>
          <w:rFonts w:ascii="Lato" w:hAnsi="Lato"/>
          <w:b/>
          <w:sz w:val="20"/>
          <w:szCs w:val="20"/>
        </w:rPr>
        <w:t xml:space="preserve"> otorgadas</w:t>
      </w:r>
      <w:r w:rsidR="001827DF" w:rsidRPr="00E450D2">
        <w:rPr>
          <w:rFonts w:ascii="Lato" w:hAnsi="Lato"/>
          <w:sz w:val="20"/>
          <w:szCs w:val="20"/>
        </w:rPr>
        <w:t>.</w:t>
      </w:r>
    </w:p>
    <w:p w14:paraId="6C6BF5F4" w14:textId="097707AD" w:rsidR="00E450D2" w:rsidRPr="00E450D2" w:rsidRDefault="00E450D2" w:rsidP="001F53ED">
      <w:pPr>
        <w:jc w:val="both"/>
        <w:rPr>
          <w:rFonts w:ascii="Lato" w:hAnsi="Lato"/>
          <w:sz w:val="20"/>
          <w:szCs w:val="20"/>
        </w:rPr>
      </w:pPr>
      <w:r w:rsidRPr="00E450D2">
        <w:rPr>
          <w:rFonts w:ascii="Lato" w:hAnsi="Lato"/>
          <w:sz w:val="20"/>
          <w:szCs w:val="20"/>
        </w:rPr>
        <w:t>No Aplica</w:t>
      </w:r>
    </w:p>
    <w:p w14:paraId="1C82D09E" w14:textId="77777777" w:rsidR="0009211D" w:rsidRPr="00E450D2" w:rsidRDefault="0009211D" w:rsidP="003F6C60">
      <w:pPr>
        <w:jc w:val="both"/>
        <w:rPr>
          <w:rFonts w:ascii="Lato" w:hAnsi="Lato"/>
          <w:sz w:val="20"/>
          <w:szCs w:val="20"/>
        </w:rPr>
      </w:pPr>
    </w:p>
    <w:p w14:paraId="446373D2" w14:textId="023F4275" w:rsidR="002B740B" w:rsidRPr="00E450D2" w:rsidRDefault="00647F1B" w:rsidP="003F6C60">
      <w:pPr>
        <w:ind w:left="426"/>
        <w:jc w:val="both"/>
        <w:rPr>
          <w:rFonts w:ascii="Lato" w:hAnsi="Lato"/>
          <w:b/>
          <w:sz w:val="20"/>
          <w:szCs w:val="20"/>
        </w:rPr>
      </w:pPr>
      <w:r w:rsidRPr="00E450D2">
        <w:rPr>
          <w:rFonts w:ascii="Lato" w:hAnsi="Lato"/>
          <w:b/>
          <w:sz w:val="20"/>
          <w:szCs w:val="20"/>
        </w:rPr>
        <w:t>12</w:t>
      </w:r>
      <w:r w:rsidR="002B740B" w:rsidRPr="00E450D2">
        <w:rPr>
          <w:rFonts w:ascii="Lato" w:hAnsi="Lato"/>
          <w:b/>
          <w:sz w:val="20"/>
          <w:szCs w:val="20"/>
        </w:rPr>
        <w:t>.</w:t>
      </w:r>
      <w:r w:rsidRPr="00E450D2">
        <w:rPr>
          <w:rFonts w:ascii="Lato" w:hAnsi="Lato"/>
          <w:b/>
          <w:sz w:val="20"/>
          <w:szCs w:val="20"/>
        </w:rPr>
        <w:t xml:space="preserve"> </w:t>
      </w:r>
      <w:r w:rsidR="001827DF" w:rsidRPr="00E450D2">
        <w:rPr>
          <w:rFonts w:ascii="Lato" w:hAnsi="Lato"/>
          <w:b/>
          <w:sz w:val="20"/>
          <w:szCs w:val="20"/>
        </w:rPr>
        <w:t xml:space="preserve"> Proceso de mejora.</w:t>
      </w:r>
    </w:p>
    <w:p w14:paraId="3018ACF3" w14:textId="77777777" w:rsidR="001F53ED" w:rsidRDefault="001F53ED" w:rsidP="003F6C60">
      <w:pPr>
        <w:jc w:val="both"/>
        <w:rPr>
          <w:rFonts w:ascii="Lato" w:hAnsi="Lato"/>
          <w:sz w:val="20"/>
          <w:szCs w:val="20"/>
        </w:rPr>
      </w:pPr>
    </w:p>
    <w:p w14:paraId="23F5E01B" w14:textId="548FEA34" w:rsidR="001827DF" w:rsidRPr="00E450D2" w:rsidRDefault="001827DF" w:rsidP="003F6C60">
      <w:pPr>
        <w:jc w:val="both"/>
        <w:rPr>
          <w:rFonts w:ascii="Lato" w:hAnsi="Lato"/>
          <w:sz w:val="20"/>
          <w:szCs w:val="20"/>
        </w:rPr>
      </w:pPr>
      <w:r w:rsidRPr="00E450D2">
        <w:rPr>
          <w:rFonts w:ascii="Lato" w:hAnsi="Lato"/>
          <w:sz w:val="20"/>
          <w:szCs w:val="20"/>
        </w:rPr>
        <w:t>Las principales políticas de control interno son las siguientes:</w:t>
      </w:r>
    </w:p>
    <w:p w14:paraId="2AA33923" w14:textId="77777777" w:rsidR="001827DF" w:rsidRPr="00E450D2" w:rsidRDefault="001827DF" w:rsidP="003F6C60">
      <w:pPr>
        <w:numPr>
          <w:ilvl w:val="0"/>
          <w:numId w:val="7"/>
        </w:numPr>
        <w:spacing w:after="120"/>
        <w:jc w:val="both"/>
        <w:rPr>
          <w:rFonts w:ascii="Lato" w:hAnsi="Lato"/>
          <w:sz w:val="20"/>
          <w:szCs w:val="20"/>
        </w:rPr>
      </w:pPr>
      <w:r w:rsidRPr="00E450D2">
        <w:rPr>
          <w:rFonts w:ascii="Lato" w:hAnsi="Lato"/>
          <w:sz w:val="20"/>
          <w:szCs w:val="20"/>
        </w:rPr>
        <w:t>Las adquisiciones de bienes o servicios son requeridas por las unidades administrativas y previo análisis de la disponibilidad presupuestal se autorizan por la dirección general y se emite la orden de compra correspondiente. Se registra el compromiso adquirido.</w:t>
      </w:r>
    </w:p>
    <w:p w14:paraId="52D3B893" w14:textId="77777777" w:rsidR="001827DF" w:rsidRPr="00E450D2" w:rsidRDefault="001827DF" w:rsidP="003F6C60">
      <w:pPr>
        <w:numPr>
          <w:ilvl w:val="0"/>
          <w:numId w:val="7"/>
        </w:numPr>
        <w:spacing w:after="120"/>
        <w:jc w:val="both"/>
        <w:rPr>
          <w:rFonts w:ascii="Lato" w:hAnsi="Lato"/>
          <w:sz w:val="20"/>
          <w:szCs w:val="20"/>
        </w:rPr>
      </w:pPr>
      <w:r w:rsidRPr="00E450D2">
        <w:rPr>
          <w:rFonts w:ascii="Lato" w:hAnsi="Lato"/>
          <w:sz w:val="20"/>
          <w:szCs w:val="20"/>
        </w:rPr>
        <w:t>Los bienes o servicios solicitados se reciben y se registran en la contabilidad al considerarse devengados.</w:t>
      </w:r>
    </w:p>
    <w:p w14:paraId="1F5CB679" w14:textId="77777777" w:rsidR="001827DF" w:rsidRPr="00E450D2" w:rsidRDefault="001827DF" w:rsidP="003F6C60">
      <w:pPr>
        <w:numPr>
          <w:ilvl w:val="0"/>
          <w:numId w:val="7"/>
        </w:numPr>
        <w:spacing w:after="120"/>
        <w:jc w:val="both"/>
        <w:rPr>
          <w:rFonts w:ascii="Lato" w:hAnsi="Lato"/>
          <w:sz w:val="20"/>
          <w:szCs w:val="20"/>
        </w:rPr>
      </w:pPr>
      <w:r w:rsidRPr="00E450D2">
        <w:rPr>
          <w:rFonts w:ascii="Lato" w:hAnsi="Lato"/>
          <w:sz w:val="20"/>
          <w:szCs w:val="20"/>
        </w:rPr>
        <w:t>Todas las remuneraciones a favor de los trabajadores se encuentran en un tabulador autorizado por la Junta de Gobierno. Los pagos de dichas remuneraciones son autorizadas por la dirección general.</w:t>
      </w:r>
    </w:p>
    <w:p w14:paraId="42D0F5FB" w14:textId="77777777" w:rsidR="001827DF" w:rsidRPr="00E450D2" w:rsidRDefault="001827DF" w:rsidP="003F6C60">
      <w:pPr>
        <w:numPr>
          <w:ilvl w:val="0"/>
          <w:numId w:val="7"/>
        </w:numPr>
        <w:spacing w:after="120"/>
        <w:jc w:val="both"/>
        <w:rPr>
          <w:rFonts w:ascii="Lato" w:hAnsi="Lato"/>
          <w:sz w:val="20"/>
          <w:szCs w:val="20"/>
        </w:rPr>
      </w:pPr>
      <w:r w:rsidRPr="00E450D2">
        <w:rPr>
          <w:rFonts w:ascii="Lato" w:hAnsi="Lato"/>
          <w:sz w:val="20"/>
          <w:szCs w:val="20"/>
        </w:rPr>
        <w:t>Se lleva un control del uso de los vales para combustible.</w:t>
      </w:r>
    </w:p>
    <w:p w14:paraId="61EA3567" w14:textId="77777777" w:rsidR="000B257C" w:rsidRDefault="00647F1B" w:rsidP="003F6C60">
      <w:pPr>
        <w:ind w:left="426"/>
        <w:jc w:val="both"/>
        <w:rPr>
          <w:rFonts w:ascii="Lato" w:hAnsi="Lato"/>
          <w:b/>
          <w:sz w:val="20"/>
          <w:szCs w:val="20"/>
        </w:rPr>
      </w:pPr>
      <w:r w:rsidRPr="00E450D2">
        <w:rPr>
          <w:rFonts w:ascii="Lato" w:hAnsi="Lato"/>
          <w:b/>
          <w:sz w:val="20"/>
          <w:szCs w:val="20"/>
        </w:rPr>
        <w:t>13</w:t>
      </w:r>
      <w:r w:rsidR="002B740B" w:rsidRPr="00E450D2">
        <w:rPr>
          <w:rFonts w:ascii="Lato" w:hAnsi="Lato"/>
          <w:b/>
          <w:sz w:val="20"/>
          <w:szCs w:val="20"/>
        </w:rPr>
        <w:t>.</w:t>
      </w:r>
      <w:r w:rsidRPr="00E450D2">
        <w:rPr>
          <w:rFonts w:ascii="Lato" w:hAnsi="Lato"/>
          <w:b/>
          <w:sz w:val="20"/>
          <w:szCs w:val="20"/>
        </w:rPr>
        <w:t xml:space="preserve"> </w:t>
      </w:r>
      <w:r w:rsidR="001827DF" w:rsidRPr="00E450D2">
        <w:rPr>
          <w:rFonts w:ascii="Lato" w:hAnsi="Lato"/>
          <w:b/>
          <w:sz w:val="20"/>
          <w:szCs w:val="20"/>
        </w:rPr>
        <w:t xml:space="preserve"> Información por segmentos.</w:t>
      </w:r>
    </w:p>
    <w:p w14:paraId="04C79299" w14:textId="34CE1AE3" w:rsidR="00E450D2" w:rsidRPr="000B257C" w:rsidRDefault="00E450D2" w:rsidP="001F53ED">
      <w:pPr>
        <w:jc w:val="both"/>
        <w:rPr>
          <w:rFonts w:ascii="Lato" w:hAnsi="Lato"/>
          <w:b/>
          <w:sz w:val="20"/>
          <w:szCs w:val="20"/>
        </w:rPr>
      </w:pPr>
      <w:r w:rsidRPr="00E450D2">
        <w:rPr>
          <w:rFonts w:ascii="Lato" w:hAnsi="Lato"/>
          <w:sz w:val="20"/>
          <w:szCs w:val="20"/>
        </w:rPr>
        <w:t>No Aplica</w:t>
      </w:r>
    </w:p>
    <w:p w14:paraId="2D995004" w14:textId="77777777" w:rsidR="001827DF" w:rsidRPr="00E450D2" w:rsidRDefault="001827DF" w:rsidP="003F6C60">
      <w:pPr>
        <w:jc w:val="both"/>
        <w:rPr>
          <w:rFonts w:ascii="Lato" w:hAnsi="Lato"/>
          <w:sz w:val="20"/>
          <w:szCs w:val="20"/>
        </w:rPr>
      </w:pPr>
    </w:p>
    <w:p w14:paraId="576A6F6B" w14:textId="7E7434E0" w:rsidR="00E450D2" w:rsidRDefault="00647F1B" w:rsidP="003F6C60">
      <w:pPr>
        <w:ind w:left="426"/>
        <w:jc w:val="both"/>
        <w:rPr>
          <w:rFonts w:ascii="Lato" w:hAnsi="Lato"/>
          <w:b/>
          <w:sz w:val="20"/>
          <w:szCs w:val="20"/>
        </w:rPr>
      </w:pPr>
      <w:r w:rsidRPr="00E450D2">
        <w:rPr>
          <w:rFonts w:ascii="Lato" w:hAnsi="Lato"/>
          <w:b/>
          <w:sz w:val="20"/>
          <w:szCs w:val="20"/>
        </w:rPr>
        <w:t>14</w:t>
      </w:r>
      <w:r w:rsidR="002B740B" w:rsidRPr="00E450D2">
        <w:rPr>
          <w:rFonts w:ascii="Lato" w:hAnsi="Lato"/>
          <w:b/>
          <w:sz w:val="20"/>
          <w:szCs w:val="20"/>
        </w:rPr>
        <w:t>.</w:t>
      </w:r>
      <w:r w:rsidRPr="00E450D2">
        <w:rPr>
          <w:rFonts w:ascii="Lato" w:hAnsi="Lato"/>
          <w:b/>
          <w:sz w:val="20"/>
          <w:szCs w:val="20"/>
        </w:rPr>
        <w:t xml:space="preserve"> </w:t>
      </w:r>
      <w:r w:rsidR="001827DF" w:rsidRPr="00E450D2">
        <w:rPr>
          <w:rFonts w:ascii="Lato" w:hAnsi="Lato"/>
          <w:b/>
          <w:sz w:val="20"/>
          <w:szCs w:val="20"/>
        </w:rPr>
        <w:t xml:space="preserve"> Eventos posteriores al cierre.</w:t>
      </w:r>
    </w:p>
    <w:p w14:paraId="19FE571F" w14:textId="10819CD6" w:rsidR="001827DF" w:rsidRPr="00E450D2" w:rsidRDefault="001827DF" w:rsidP="001F53ED">
      <w:pPr>
        <w:jc w:val="both"/>
        <w:rPr>
          <w:rFonts w:ascii="Lato" w:hAnsi="Lato"/>
          <w:b/>
          <w:sz w:val="20"/>
          <w:szCs w:val="20"/>
        </w:rPr>
      </w:pPr>
      <w:r w:rsidRPr="00E450D2">
        <w:rPr>
          <w:rFonts w:ascii="Lato" w:hAnsi="Lato"/>
          <w:sz w:val="20"/>
          <w:szCs w:val="20"/>
        </w:rPr>
        <w:t>No existen eventos posteriores que modifiquen o afecten las cifras de los estados financieros</w:t>
      </w:r>
    </w:p>
    <w:p w14:paraId="66AC10CD" w14:textId="77777777" w:rsidR="00CC2F9A" w:rsidRPr="00E450D2" w:rsidRDefault="00CC2F9A" w:rsidP="003F6C60">
      <w:pPr>
        <w:jc w:val="both"/>
        <w:rPr>
          <w:rFonts w:ascii="Lato" w:hAnsi="Lato" w:cs="Arial"/>
          <w:b/>
          <w:sz w:val="20"/>
          <w:szCs w:val="20"/>
        </w:rPr>
      </w:pPr>
    </w:p>
    <w:p w14:paraId="3AFAAE37" w14:textId="35FD08B3" w:rsidR="002B740B" w:rsidRPr="00E450D2" w:rsidRDefault="00647F1B" w:rsidP="003F6C60">
      <w:pPr>
        <w:ind w:firstLine="567"/>
        <w:jc w:val="both"/>
        <w:rPr>
          <w:rFonts w:ascii="Lato" w:hAnsi="Lato" w:cs="Arial"/>
          <w:b/>
          <w:sz w:val="20"/>
          <w:szCs w:val="20"/>
        </w:rPr>
      </w:pPr>
      <w:r w:rsidRPr="00E450D2">
        <w:rPr>
          <w:rFonts w:ascii="Lato" w:hAnsi="Lato" w:cs="Arial"/>
          <w:b/>
          <w:sz w:val="20"/>
          <w:szCs w:val="20"/>
        </w:rPr>
        <w:t>15</w:t>
      </w:r>
      <w:r w:rsidR="002B740B" w:rsidRPr="00E450D2">
        <w:rPr>
          <w:rFonts w:ascii="Lato" w:hAnsi="Lato" w:cs="Arial"/>
          <w:b/>
          <w:sz w:val="20"/>
          <w:szCs w:val="20"/>
        </w:rPr>
        <w:t>.</w:t>
      </w:r>
      <w:r w:rsidRPr="00E450D2">
        <w:rPr>
          <w:rFonts w:ascii="Lato" w:hAnsi="Lato" w:cs="Arial"/>
          <w:b/>
          <w:sz w:val="20"/>
          <w:szCs w:val="20"/>
        </w:rPr>
        <w:t xml:space="preserve"> </w:t>
      </w:r>
      <w:r w:rsidR="001827DF" w:rsidRPr="00E450D2">
        <w:rPr>
          <w:rFonts w:ascii="Lato" w:hAnsi="Lato" w:cs="Arial"/>
          <w:b/>
          <w:sz w:val="20"/>
          <w:szCs w:val="20"/>
        </w:rPr>
        <w:t xml:space="preserve"> Partes Relacionadas.</w:t>
      </w:r>
    </w:p>
    <w:p w14:paraId="4CF77416" w14:textId="77777777" w:rsidR="001F53ED" w:rsidRDefault="001F53ED" w:rsidP="003F6C60">
      <w:pPr>
        <w:jc w:val="both"/>
        <w:rPr>
          <w:rFonts w:ascii="Lato" w:hAnsi="Lato" w:cs="Arial"/>
          <w:sz w:val="20"/>
          <w:szCs w:val="20"/>
        </w:rPr>
      </w:pPr>
    </w:p>
    <w:p w14:paraId="2BA8ABAD" w14:textId="53E29127" w:rsidR="0009211D" w:rsidRDefault="001827DF" w:rsidP="003F6C60">
      <w:pPr>
        <w:jc w:val="both"/>
        <w:rPr>
          <w:rFonts w:ascii="Lato" w:hAnsi="Lato" w:cs="Arial"/>
          <w:sz w:val="20"/>
          <w:szCs w:val="20"/>
        </w:rPr>
      </w:pPr>
      <w:r w:rsidRPr="00E450D2">
        <w:rPr>
          <w:rFonts w:ascii="Lato" w:hAnsi="Lato" w:cs="Arial"/>
          <w:sz w:val="20"/>
          <w:szCs w:val="20"/>
        </w:rPr>
        <w:t>El Gobierno del Estado de Yucatán establece influencia significativa respecto al monto y el ejercicio del presupuesto al ser esta la que determina el monto final del presupuesto que se somete a aprobación del H. Congreso del Estado de Yucatán.</w:t>
      </w:r>
    </w:p>
    <w:p w14:paraId="35E75F28" w14:textId="70CE819A" w:rsidR="00841165" w:rsidRDefault="00841165" w:rsidP="003F6C60">
      <w:pPr>
        <w:jc w:val="both"/>
        <w:rPr>
          <w:rFonts w:ascii="Lato" w:hAnsi="Lato" w:cs="Arial"/>
          <w:sz w:val="20"/>
          <w:szCs w:val="20"/>
        </w:rPr>
      </w:pPr>
    </w:p>
    <w:p w14:paraId="3D4EDAAC" w14:textId="546B304B" w:rsidR="00841165" w:rsidRDefault="00841165" w:rsidP="003F6C60">
      <w:pPr>
        <w:jc w:val="both"/>
        <w:rPr>
          <w:rFonts w:ascii="Lato" w:hAnsi="Lato" w:cs="Arial"/>
          <w:sz w:val="20"/>
          <w:szCs w:val="20"/>
        </w:rPr>
      </w:pPr>
    </w:p>
    <w:p w14:paraId="2F289F83" w14:textId="77777777" w:rsidR="00841165" w:rsidRPr="00E450D2" w:rsidRDefault="00841165" w:rsidP="003F6C60">
      <w:pPr>
        <w:jc w:val="both"/>
        <w:rPr>
          <w:rFonts w:ascii="Lato" w:hAnsi="Lato" w:cs="Arial"/>
          <w:sz w:val="20"/>
          <w:szCs w:val="20"/>
        </w:rPr>
      </w:pPr>
    </w:p>
    <w:p w14:paraId="0095E0A2" w14:textId="77777777" w:rsidR="001F53ED" w:rsidRDefault="001F53ED" w:rsidP="003F6C60">
      <w:pPr>
        <w:ind w:firstLine="567"/>
        <w:rPr>
          <w:rFonts w:ascii="Lato" w:hAnsi="Lato" w:cs="Arial"/>
          <w:b/>
          <w:sz w:val="20"/>
          <w:szCs w:val="20"/>
        </w:rPr>
      </w:pPr>
    </w:p>
    <w:p w14:paraId="47C7549B" w14:textId="4C2D4AA8" w:rsidR="002B740B" w:rsidRPr="00E450D2" w:rsidRDefault="00431659" w:rsidP="003F6C60">
      <w:pPr>
        <w:ind w:firstLine="567"/>
        <w:rPr>
          <w:rFonts w:ascii="Lato" w:hAnsi="Lato" w:cs="Arial"/>
          <w:b/>
          <w:sz w:val="20"/>
          <w:szCs w:val="20"/>
        </w:rPr>
      </w:pPr>
      <w:r w:rsidRPr="00E450D2">
        <w:rPr>
          <w:rFonts w:ascii="Lato" w:hAnsi="Lato" w:cs="Arial"/>
          <w:b/>
          <w:sz w:val="20"/>
          <w:szCs w:val="20"/>
        </w:rPr>
        <w:t>16</w:t>
      </w:r>
      <w:r w:rsidR="002B740B" w:rsidRPr="00E450D2">
        <w:rPr>
          <w:rFonts w:ascii="Lato" w:hAnsi="Lato" w:cs="Arial"/>
          <w:b/>
          <w:sz w:val="20"/>
          <w:szCs w:val="20"/>
        </w:rPr>
        <w:t>.</w:t>
      </w:r>
      <w:r w:rsidRPr="00E450D2">
        <w:rPr>
          <w:rFonts w:ascii="Lato" w:hAnsi="Lato" w:cs="Arial"/>
          <w:b/>
          <w:sz w:val="20"/>
          <w:szCs w:val="20"/>
        </w:rPr>
        <w:t xml:space="preserve"> </w:t>
      </w:r>
      <w:r w:rsidR="001827DF" w:rsidRPr="00E450D2">
        <w:rPr>
          <w:rFonts w:ascii="Lato" w:hAnsi="Lato" w:cs="Arial"/>
          <w:b/>
          <w:sz w:val="20"/>
          <w:szCs w:val="20"/>
        </w:rPr>
        <w:t xml:space="preserve"> Responsabilidad sobre la presentación de los estados financieros.</w:t>
      </w:r>
    </w:p>
    <w:p w14:paraId="2F9486FE" w14:textId="77777777" w:rsidR="001F53ED" w:rsidRDefault="001F53ED" w:rsidP="003F6C60">
      <w:pPr>
        <w:jc w:val="both"/>
        <w:rPr>
          <w:rFonts w:ascii="Lato" w:hAnsi="Lato"/>
          <w:sz w:val="20"/>
          <w:szCs w:val="20"/>
        </w:rPr>
      </w:pPr>
    </w:p>
    <w:p w14:paraId="5CD892D0" w14:textId="10D752EA" w:rsidR="001827DF" w:rsidRPr="00E450D2" w:rsidRDefault="00431659" w:rsidP="003F6C60">
      <w:pPr>
        <w:jc w:val="both"/>
        <w:rPr>
          <w:rFonts w:ascii="Lato" w:hAnsi="Lato"/>
          <w:sz w:val="20"/>
          <w:szCs w:val="20"/>
        </w:rPr>
      </w:pPr>
      <w:r w:rsidRPr="00E450D2">
        <w:rPr>
          <w:rFonts w:ascii="Lato" w:hAnsi="Lato"/>
          <w:sz w:val="20"/>
          <w:szCs w:val="20"/>
        </w:rPr>
        <w:t>“Bajo protesta de decir verdad declaramos que los Estados Financieros y sus notas, son razonablemente correctos y son responsabilidad del emisor”. Lo anterior, no será aplicable para la información contable consolidada”</w:t>
      </w:r>
    </w:p>
    <w:p w14:paraId="4B179770" w14:textId="77777777" w:rsidR="00A956A8" w:rsidRDefault="00A956A8" w:rsidP="003F6C60">
      <w:pPr>
        <w:jc w:val="both"/>
        <w:rPr>
          <w:rFonts w:ascii="Lato" w:hAnsi="Lato"/>
          <w:sz w:val="20"/>
          <w:szCs w:val="20"/>
        </w:rPr>
      </w:pPr>
    </w:p>
    <w:p w14:paraId="2297031F" w14:textId="77777777" w:rsidR="001F53ED" w:rsidRDefault="001F53ED" w:rsidP="003F6C60">
      <w:pPr>
        <w:jc w:val="both"/>
        <w:rPr>
          <w:rFonts w:ascii="Lato" w:hAnsi="Lato"/>
          <w:sz w:val="20"/>
          <w:szCs w:val="20"/>
        </w:rPr>
      </w:pPr>
    </w:p>
    <w:p w14:paraId="668514DF" w14:textId="77777777" w:rsidR="001F53ED" w:rsidRDefault="001F53ED" w:rsidP="003F6C60">
      <w:pPr>
        <w:jc w:val="both"/>
        <w:rPr>
          <w:rFonts w:ascii="Lato" w:hAnsi="Lato"/>
          <w:sz w:val="20"/>
          <w:szCs w:val="20"/>
        </w:rPr>
      </w:pPr>
    </w:p>
    <w:p w14:paraId="08C70626" w14:textId="77777777" w:rsidR="001F53ED" w:rsidRDefault="001F53ED" w:rsidP="003F6C60">
      <w:pPr>
        <w:jc w:val="both"/>
        <w:rPr>
          <w:rFonts w:ascii="Lato" w:hAnsi="Lato"/>
          <w:sz w:val="20"/>
          <w:szCs w:val="20"/>
        </w:rPr>
      </w:pPr>
    </w:p>
    <w:p w14:paraId="78D22A32" w14:textId="77777777" w:rsidR="001F53ED" w:rsidRDefault="001F53ED" w:rsidP="003F6C60">
      <w:pPr>
        <w:jc w:val="both"/>
        <w:rPr>
          <w:rFonts w:ascii="Lato" w:hAnsi="Lato"/>
          <w:sz w:val="20"/>
          <w:szCs w:val="20"/>
        </w:rPr>
      </w:pPr>
    </w:p>
    <w:p w14:paraId="58E98073" w14:textId="77777777" w:rsidR="001F53ED" w:rsidRDefault="001F53ED" w:rsidP="003F6C60">
      <w:pPr>
        <w:jc w:val="both"/>
        <w:rPr>
          <w:rFonts w:ascii="Lato" w:hAnsi="Lato"/>
          <w:sz w:val="20"/>
          <w:szCs w:val="20"/>
        </w:rPr>
      </w:pPr>
    </w:p>
    <w:p w14:paraId="1E3F48FF" w14:textId="77777777" w:rsidR="001F53ED" w:rsidRDefault="001F53ED" w:rsidP="003F6C60">
      <w:pPr>
        <w:jc w:val="both"/>
        <w:rPr>
          <w:rFonts w:ascii="Lato" w:hAnsi="Lato"/>
          <w:sz w:val="20"/>
          <w:szCs w:val="20"/>
        </w:rPr>
      </w:pPr>
    </w:p>
    <w:p w14:paraId="7B852F15" w14:textId="77777777" w:rsidR="001827DF" w:rsidRPr="00E450D2" w:rsidRDefault="001827DF" w:rsidP="003F6C60">
      <w:pPr>
        <w:jc w:val="both"/>
        <w:rPr>
          <w:rFonts w:ascii="Lato" w:hAnsi="Lato"/>
          <w:sz w:val="20"/>
          <w:szCs w:val="20"/>
        </w:rPr>
      </w:pPr>
    </w:p>
    <w:p w14:paraId="349C6E63" w14:textId="2B0F05B6" w:rsidR="00431659" w:rsidRPr="00E450D2" w:rsidRDefault="0009211D" w:rsidP="003F6C60">
      <w:pPr>
        <w:ind w:left="1416" w:firstLine="708"/>
        <w:rPr>
          <w:rFonts w:ascii="Lato" w:hAnsi="Lato" w:cs="Arial"/>
          <w:b/>
          <w:sz w:val="20"/>
          <w:szCs w:val="20"/>
        </w:rPr>
      </w:pPr>
      <w:r w:rsidRPr="00E450D2">
        <w:rPr>
          <w:rFonts w:ascii="Lato" w:hAnsi="Lato"/>
          <w:b/>
          <w:bCs/>
          <w:sz w:val="20"/>
          <w:szCs w:val="20"/>
        </w:rPr>
        <w:t>b</w:t>
      </w:r>
      <w:r w:rsidR="00431659" w:rsidRPr="00E450D2">
        <w:rPr>
          <w:rFonts w:ascii="Lato" w:hAnsi="Lato"/>
          <w:b/>
          <w:bCs/>
          <w:sz w:val="20"/>
          <w:szCs w:val="20"/>
        </w:rPr>
        <w:t>)</w:t>
      </w:r>
      <w:r w:rsidR="00431659" w:rsidRPr="00E450D2">
        <w:rPr>
          <w:rFonts w:ascii="Lato" w:hAnsi="Lato"/>
          <w:sz w:val="20"/>
          <w:szCs w:val="20"/>
        </w:rPr>
        <w:t xml:space="preserve"> </w:t>
      </w:r>
      <w:r w:rsidR="00EA45E2" w:rsidRPr="00E450D2">
        <w:rPr>
          <w:rFonts w:ascii="Lato" w:hAnsi="Lato" w:cs="Arial"/>
          <w:b/>
          <w:sz w:val="20"/>
          <w:szCs w:val="20"/>
        </w:rPr>
        <w:t>NOTAS DE DESGLOSE.</w:t>
      </w:r>
    </w:p>
    <w:p w14:paraId="62E55614" w14:textId="77777777" w:rsidR="00626452" w:rsidRPr="00E450D2" w:rsidRDefault="00626452" w:rsidP="003F6C60">
      <w:pPr>
        <w:rPr>
          <w:rFonts w:ascii="Lato" w:hAnsi="Lato" w:cs="Arial"/>
          <w:b/>
          <w:sz w:val="20"/>
          <w:szCs w:val="20"/>
        </w:rPr>
      </w:pPr>
    </w:p>
    <w:p w14:paraId="55B3A8C3" w14:textId="77777777" w:rsidR="00626452" w:rsidRPr="00E450D2" w:rsidRDefault="00626452" w:rsidP="003F6C60">
      <w:pPr>
        <w:rPr>
          <w:rFonts w:ascii="Lato" w:hAnsi="Lato" w:cs="Arial"/>
          <w:b/>
          <w:sz w:val="20"/>
          <w:szCs w:val="20"/>
        </w:rPr>
      </w:pPr>
      <w:r w:rsidRPr="001975B4">
        <w:rPr>
          <w:rFonts w:ascii="Lato" w:hAnsi="Lato" w:cs="Arial"/>
          <w:b/>
          <w:sz w:val="20"/>
          <w:szCs w:val="20"/>
        </w:rPr>
        <w:t>I)</w:t>
      </w:r>
      <w:r w:rsidRPr="001975B4">
        <w:rPr>
          <w:rFonts w:ascii="Lato" w:hAnsi="Lato" w:cs="Arial"/>
          <w:b/>
          <w:sz w:val="20"/>
          <w:szCs w:val="20"/>
        </w:rPr>
        <w:tab/>
        <w:t>NOTAS AL ESTADO DE ACTIVIDADES</w:t>
      </w:r>
    </w:p>
    <w:p w14:paraId="183520E7" w14:textId="77777777" w:rsidR="0084788C" w:rsidRPr="00E450D2" w:rsidRDefault="0084788C" w:rsidP="003F6C60">
      <w:pPr>
        <w:rPr>
          <w:rFonts w:ascii="Lato" w:hAnsi="Lato" w:cs="Arial"/>
          <w:b/>
          <w:sz w:val="20"/>
          <w:szCs w:val="20"/>
        </w:rPr>
      </w:pPr>
    </w:p>
    <w:p w14:paraId="685E1881" w14:textId="5B2E3F09" w:rsidR="00626452" w:rsidRPr="00E450D2" w:rsidRDefault="00626452" w:rsidP="003F6C60">
      <w:pPr>
        <w:rPr>
          <w:rFonts w:ascii="Lato" w:hAnsi="Lato" w:cs="Arial"/>
          <w:b/>
          <w:sz w:val="20"/>
          <w:szCs w:val="20"/>
        </w:rPr>
      </w:pPr>
      <w:r w:rsidRPr="00E450D2">
        <w:rPr>
          <w:rFonts w:ascii="Lato" w:hAnsi="Lato" w:cs="Arial"/>
          <w:b/>
          <w:sz w:val="20"/>
          <w:szCs w:val="20"/>
        </w:rPr>
        <w:t>Ingresos y Otros Beneficios</w:t>
      </w:r>
    </w:p>
    <w:p w14:paraId="12F9C2E1" w14:textId="77777777" w:rsidR="00626452" w:rsidRPr="00E450D2" w:rsidRDefault="00626452" w:rsidP="003F6C60">
      <w:pPr>
        <w:rPr>
          <w:rFonts w:ascii="Lato" w:hAnsi="Lato" w:cs="Arial"/>
          <w:b/>
          <w:sz w:val="20"/>
          <w:szCs w:val="20"/>
        </w:rPr>
      </w:pPr>
    </w:p>
    <w:p w14:paraId="143B5ECB" w14:textId="78141B3F" w:rsidR="003C618E" w:rsidRPr="00E450D2" w:rsidRDefault="00626452" w:rsidP="003F6C60">
      <w:pPr>
        <w:autoSpaceDE w:val="0"/>
        <w:autoSpaceDN w:val="0"/>
        <w:adjustRightInd w:val="0"/>
        <w:jc w:val="both"/>
        <w:rPr>
          <w:rFonts w:ascii="Lato" w:hAnsi="Lato" w:cstheme="minorHAnsi"/>
          <w:sz w:val="20"/>
          <w:szCs w:val="20"/>
        </w:rPr>
      </w:pPr>
      <w:r w:rsidRPr="00E450D2">
        <w:rPr>
          <w:rFonts w:ascii="Lato" w:hAnsi="Lato" w:cs="Arial"/>
          <w:b/>
          <w:sz w:val="20"/>
          <w:szCs w:val="20"/>
        </w:rPr>
        <w:t>1.</w:t>
      </w:r>
      <w:r w:rsidRPr="00E450D2">
        <w:rPr>
          <w:rFonts w:ascii="Lato" w:hAnsi="Lato" w:cs="Arial"/>
          <w:b/>
          <w:sz w:val="20"/>
          <w:szCs w:val="20"/>
        </w:rPr>
        <w:tab/>
      </w:r>
      <w:r w:rsidR="00E75236" w:rsidRPr="00E450D2">
        <w:rPr>
          <w:rFonts w:ascii="Lato" w:hAnsi="Lato" w:cstheme="minorHAnsi"/>
          <w:sz w:val="20"/>
          <w:szCs w:val="20"/>
        </w:rPr>
        <w:t>Representa el monto de los ingresos recaudados durante el ejercicio fiscal y que se previeron en la Ley de Ingresos del Estado de Yucatán, así como de los recursos que el Instituto Promotor de Ferias de Yucatán recibió del Poder Ejecutivo, como se muestra a continuación:</w:t>
      </w:r>
    </w:p>
    <w:p w14:paraId="14C268E6" w14:textId="77777777" w:rsidR="001F53ED" w:rsidRDefault="001F53ED" w:rsidP="003F6C60">
      <w:pPr>
        <w:rPr>
          <w:rFonts w:ascii="Lato" w:hAnsi="Lato"/>
          <w:b/>
          <w:sz w:val="20"/>
          <w:szCs w:val="20"/>
        </w:rPr>
      </w:pPr>
    </w:p>
    <w:p w14:paraId="667FD144" w14:textId="77777777" w:rsidR="001F53ED" w:rsidRDefault="001F53ED" w:rsidP="003F6C60">
      <w:pPr>
        <w:rPr>
          <w:rFonts w:ascii="Lato" w:hAnsi="Lato"/>
          <w:b/>
          <w:sz w:val="20"/>
          <w:szCs w:val="20"/>
        </w:rPr>
      </w:pPr>
    </w:p>
    <w:p w14:paraId="1345AD80" w14:textId="508C12F7" w:rsidR="00E450D2" w:rsidRPr="00E450D2" w:rsidRDefault="00626452" w:rsidP="003F6C60">
      <w:pPr>
        <w:rPr>
          <w:rFonts w:ascii="Lato" w:hAnsi="Lato"/>
          <w:b/>
          <w:sz w:val="20"/>
          <w:szCs w:val="20"/>
        </w:rPr>
      </w:pPr>
      <w:r w:rsidRPr="00E450D2">
        <w:rPr>
          <w:rFonts w:ascii="Lato" w:hAnsi="Lato"/>
          <w:b/>
          <w:sz w:val="20"/>
          <w:szCs w:val="20"/>
        </w:rPr>
        <w:t>Ingresos de Gestión</w:t>
      </w:r>
      <w:r w:rsidR="006B74D9" w:rsidRPr="00E450D2">
        <w:rPr>
          <w:rFonts w:ascii="Lato" w:hAnsi="Lato"/>
          <w:b/>
          <w:sz w:val="20"/>
          <w:szCs w:val="20"/>
        </w:rPr>
        <w:t>.</w:t>
      </w:r>
    </w:p>
    <w:p w14:paraId="1F4BE05A" w14:textId="2712E26F" w:rsidR="00626452" w:rsidRPr="00E450D2" w:rsidRDefault="00626452" w:rsidP="003F6C60">
      <w:pPr>
        <w:rPr>
          <w:rFonts w:ascii="Lato" w:hAnsi="Lato" w:cs="Arial"/>
          <w:sz w:val="20"/>
          <w:szCs w:val="20"/>
        </w:rPr>
      </w:pPr>
      <w:r w:rsidRPr="00E450D2">
        <w:rPr>
          <w:rFonts w:ascii="Lato" w:hAnsi="Lato" w:cs="Arial"/>
          <w:sz w:val="20"/>
          <w:szCs w:val="20"/>
        </w:rPr>
        <w:t xml:space="preserve">Se integra por los importes </w:t>
      </w:r>
      <w:r w:rsidR="00E75236" w:rsidRPr="00E450D2">
        <w:rPr>
          <w:rFonts w:ascii="Lato" w:hAnsi="Lato" w:cs="Arial"/>
          <w:sz w:val="20"/>
          <w:szCs w:val="20"/>
        </w:rPr>
        <w:t>a</w:t>
      </w:r>
      <w:r w:rsidR="001732CD" w:rsidRPr="00E450D2">
        <w:rPr>
          <w:rFonts w:ascii="Lato" w:hAnsi="Lato" w:cs="Arial"/>
          <w:sz w:val="20"/>
          <w:szCs w:val="20"/>
        </w:rPr>
        <w:t xml:space="preserve">l </w:t>
      </w:r>
      <w:r w:rsidR="00D0030B">
        <w:rPr>
          <w:rFonts w:ascii="Lato" w:hAnsi="Lato" w:cs="Arial"/>
          <w:sz w:val="20"/>
          <w:szCs w:val="20"/>
        </w:rPr>
        <w:t>31 de marzo</w:t>
      </w:r>
      <w:r w:rsidR="001D2DA7">
        <w:rPr>
          <w:rFonts w:ascii="Lato" w:hAnsi="Lato" w:cs="Arial"/>
          <w:sz w:val="20"/>
          <w:szCs w:val="20"/>
        </w:rPr>
        <w:t xml:space="preserve"> de</w:t>
      </w:r>
      <w:r w:rsidR="0056071F">
        <w:rPr>
          <w:rFonts w:ascii="Lato" w:hAnsi="Lato" w:cs="Arial"/>
          <w:sz w:val="20"/>
          <w:szCs w:val="20"/>
        </w:rPr>
        <w:t xml:space="preserve"> </w:t>
      </w:r>
      <w:r w:rsidR="00437CC8">
        <w:rPr>
          <w:rFonts w:ascii="Lato" w:hAnsi="Lato" w:cs="Arial"/>
          <w:sz w:val="20"/>
          <w:szCs w:val="20"/>
        </w:rPr>
        <w:t>2026</w:t>
      </w:r>
      <w:r w:rsidRPr="00E450D2">
        <w:rPr>
          <w:rFonts w:ascii="Lato" w:hAnsi="Lato" w:cs="Arial"/>
          <w:sz w:val="20"/>
          <w:szCs w:val="20"/>
        </w:rPr>
        <w:t>:</w:t>
      </w:r>
    </w:p>
    <w:p w14:paraId="2CF3F92E" w14:textId="77777777" w:rsidR="00626452" w:rsidRPr="00E450D2" w:rsidRDefault="00626452" w:rsidP="003F6C60">
      <w:pPr>
        <w:rPr>
          <w:rFonts w:ascii="Lato" w:hAnsi="Lato" w:cs="Arial"/>
          <w:sz w:val="20"/>
          <w:szCs w:val="20"/>
          <w:lang w:val="es-MX"/>
        </w:rPr>
      </w:pPr>
    </w:p>
    <w:tbl>
      <w:tblPr>
        <w:tblW w:w="9482" w:type="dxa"/>
        <w:jc w:val="center"/>
        <w:tblCellMar>
          <w:left w:w="70" w:type="dxa"/>
          <w:right w:w="70" w:type="dxa"/>
        </w:tblCellMar>
        <w:tblLook w:val="04A0" w:firstRow="1" w:lastRow="0" w:firstColumn="1" w:lastColumn="0" w:noHBand="0" w:noVBand="1"/>
      </w:tblPr>
      <w:tblGrid>
        <w:gridCol w:w="6083"/>
        <w:gridCol w:w="3399"/>
      </w:tblGrid>
      <w:tr w:rsidR="00657469" w:rsidRPr="00E450D2" w14:paraId="61339BA2" w14:textId="77777777" w:rsidTr="00EC1C5C">
        <w:trPr>
          <w:trHeight w:val="259"/>
          <w:jc w:val="center"/>
        </w:trPr>
        <w:tc>
          <w:tcPr>
            <w:tcW w:w="6083" w:type="dxa"/>
            <w:tcBorders>
              <w:top w:val="single" w:sz="8" w:space="0" w:color="auto"/>
              <w:left w:val="single" w:sz="8" w:space="0" w:color="auto"/>
              <w:bottom w:val="single" w:sz="8" w:space="0" w:color="auto"/>
              <w:right w:val="single" w:sz="8" w:space="0" w:color="auto"/>
            </w:tcBorders>
            <w:vAlign w:val="center"/>
            <w:hideMark/>
          </w:tcPr>
          <w:p w14:paraId="217C25FE" w14:textId="77777777" w:rsidR="00657469" w:rsidRPr="00E450D2" w:rsidRDefault="00657469"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 xml:space="preserve">Ingresos de Gestión </w:t>
            </w:r>
          </w:p>
        </w:tc>
        <w:tc>
          <w:tcPr>
            <w:tcW w:w="3399" w:type="dxa"/>
            <w:tcBorders>
              <w:top w:val="single" w:sz="8" w:space="0" w:color="auto"/>
              <w:left w:val="nil"/>
              <w:bottom w:val="single" w:sz="8" w:space="0" w:color="auto"/>
              <w:right w:val="single" w:sz="8" w:space="0" w:color="auto"/>
            </w:tcBorders>
            <w:vAlign w:val="center"/>
            <w:hideMark/>
          </w:tcPr>
          <w:p w14:paraId="32CA47EF" w14:textId="0F8B95B4" w:rsidR="00657469" w:rsidRPr="00E450D2" w:rsidRDefault="00657469"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 xml:space="preserve">Saldo al </w:t>
            </w:r>
            <w:r w:rsidR="00D0030B">
              <w:rPr>
                <w:rFonts w:ascii="Lato" w:eastAsia="Times New Roman" w:hAnsi="Lato" w:cs="Tahoma"/>
                <w:b/>
                <w:bCs/>
                <w:color w:val="000000"/>
                <w:sz w:val="20"/>
                <w:szCs w:val="20"/>
                <w:lang w:val="es-ES" w:eastAsia="es-MX"/>
              </w:rPr>
              <w:t>31 de marzo</w:t>
            </w:r>
            <w:r w:rsidR="0074461A">
              <w:rPr>
                <w:rFonts w:ascii="Lato" w:eastAsia="Times New Roman" w:hAnsi="Lato" w:cs="Tahoma"/>
                <w:b/>
                <w:bCs/>
                <w:color w:val="000000"/>
                <w:sz w:val="20"/>
                <w:szCs w:val="20"/>
                <w:lang w:val="es-ES" w:eastAsia="es-MX"/>
              </w:rPr>
              <w:t xml:space="preserve"> de</w:t>
            </w:r>
            <w:r w:rsidR="0056071F">
              <w:rPr>
                <w:rFonts w:ascii="Lato" w:eastAsia="Times New Roman" w:hAnsi="Lato" w:cs="Tahoma"/>
                <w:b/>
                <w:bCs/>
                <w:color w:val="000000"/>
                <w:sz w:val="20"/>
                <w:szCs w:val="20"/>
                <w:lang w:val="es-ES" w:eastAsia="es-MX"/>
              </w:rPr>
              <w:t xml:space="preserve"> </w:t>
            </w:r>
            <w:r w:rsidR="00437CC8">
              <w:rPr>
                <w:rFonts w:ascii="Lato" w:eastAsia="Times New Roman" w:hAnsi="Lato" w:cs="Tahoma"/>
                <w:b/>
                <w:bCs/>
                <w:color w:val="000000"/>
                <w:sz w:val="20"/>
                <w:szCs w:val="20"/>
                <w:lang w:val="es-ES" w:eastAsia="es-MX"/>
              </w:rPr>
              <w:t>2026</w:t>
            </w:r>
          </w:p>
        </w:tc>
      </w:tr>
      <w:tr w:rsidR="00657469" w:rsidRPr="00E450D2" w14:paraId="68EE5689" w14:textId="77777777" w:rsidTr="00657469">
        <w:trPr>
          <w:trHeight w:val="247"/>
          <w:jc w:val="center"/>
        </w:trPr>
        <w:tc>
          <w:tcPr>
            <w:tcW w:w="6083" w:type="dxa"/>
            <w:tcBorders>
              <w:top w:val="nil"/>
              <w:left w:val="single" w:sz="8" w:space="0" w:color="auto"/>
              <w:bottom w:val="single" w:sz="8" w:space="0" w:color="auto"/>
              <w:right w:val="single" w:sz="8" w:space="0" w:color="auto"/>
            </w:tcBorders>
            <w:vAlign w:val="center"/>
            <w:hideMark/>
          </w:tcPr>
          <w:p w14:paraId="13E67743" w14:textId="77777777" w:rsidR="00657469" w:rsidRPr="00E450D2" w:rsidRDefault="00657469" w:rsidP="003F6C60">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Renta de Espacios</w:t>
            </w:r>
          </w:p>
        </w:tc>
        <w:tc>
          <w:tcPr>
            <w:tcW w:w="3399" w:type="dxa"/>
            <w:tcBorders>
              <w:top w:val="nil"/>
              <w:left w:val="nil"/>
              <w:bottom w:val="single" w:sz="8" w:space="0" w:color="auto"/>
              <w:right w:val="single" w:sz="8" w:space="0" w:color="auto"/>
            </w:tcBorders>
            <w:vAlign w:val="center"/>
            <w:hideMark/>
          </w:tcPr>
          <w:p w14:paraId="0B79FDEA" w14:textId="57BFD723" w:rsidR="00657469" w:rsidRPr="00E450D2" w:rsidRDefault="001975B4" w:rsidP="003F6C60">
            <w:pPr>
              <w:jc w:val="right"/>
              <w:rPr>
                <w:rFonts w:ascii="Lato" w:eastAsia="Times New Roman" w:hAnsi="Lato" w:cs="Tahoma"/>
                <w:color w:val="000000"/>
                <w:sz w:val="20"/>
                <w:szCs w:val="20"/>
                <w:lang w:val="es-MX" w:eastAsia="es-MX"/>
              </w:rPr>
            </w:pPr>
            <w:r w:rsidRPr="001975B4">
              <w:rPr>
                <w:rFonts w:ascii="Lato" w:eastAsia="Times New Roman" w:hAnsi="Lato" w:cs="Tahoma"/>
                <w:color w:val="000000"/>
                <w:sz w:val="20"/>
                <w:szCs w:val="20"/>
                <w:lang w:val="es-MX" w:eastAsia="es-MX"/>
              </w:rPr>
              <w:t>1</w:t>
            </w:r>
            <w:r>
              <w:rPr>
                <w:rFonts w:ascii="Lato" w:eastAsia="Times New Roman" w:hAnsi="Lato" w:cs="Tahoma"/>
                <w:color w:val="000000"/>
                <w:sz w:val="20"/>
                <w:szCs w:val="20"/>
                <w:lang w:val="es-MX" w:eastAsia="es-MX"/>
              </w:rPr>
              <w:t>,</w:t>
            </w:r>
            <w:r w:rsidRPr="001975B4">
              <w:rPr>
                <w:rFonts w:ascii="Lato" w:eastAsia="Times New Roman" w:hAnsi="Lato" w:cs="Tahoma"/>
                <w:color w:val="000000"/>
                <w:sz w:val="20"/>
                <w:szCs w:val="20"/>
                <w:lang w:val="es-MX" w:eastAsia="es-MX"/>
              </w:rPr>
              <w:t>639</w:t>
            </w:r>
            <w:r>
              <w:rPr>
                <w:rFonts w:ascii="Lato" w:eastAsia="Times New Roman" w:hAnsi="Lato" w:cs="Tahoma"/>
                <w:color w:val="000000"/>
                <w:sz w:val="20"/>
                <w:szCs w:val="20"/>
                <w:lang w:val="es-MX" w:eastAsia="es-MX"/>
              </w:rPr>
              <w:t>,</w:t>
            </w:r>
            <w:r w:rsidRPr="001975B4">
              <w:rPr>
                <w:rFonts w:ascii="Lato" w:eastAsia="Times New Roman" w:hAnsi="Lato" w:cs="Tahoma"/>
                <w:color w:val="000000"/>
                <w:sz w:val="20"/>
                <w:szCs w:val="20"/>
                <w:lang w:val="es-MX" w:eastAsia="es-MX"/>
              </w:rPr>
              <w:t>352.2</w:t>
            </w:r>
            <w:r>
              <w:rPr>
                <w:rFonts w:ascii="Lato" w:eastAsia="Times New Roman" w:hAnsi="Lato" w:cs="Tahoma"/>
                <w:color w:val="000000"/>
                <w:sz w:val="20"/>
                <w:szCs w:val="20"/>
                <w:lang w:val="es-MX" w:eastAsia="es-MX"/>
              </w:rPr>
              <w:t>0</w:t>
            </w:r>
          </w:p>
        </w:tc>
      </w:tr>
      <w:tr w:rsidR="00A956A8" w:rsidRPr="00B910DB" w14:paraId="6071E217" w14:textId="77777777" w:rsidTr="00657469">
        <w:trPr>
          <w:trHeight w:val="247"/>
          <w:jc w:val="center"/>
        </w:trPr>
        <w:tc>
          <w:tcPr>
            <w:tcW w:w="6083" w:type="dxa"/>
            <w:tcBorders>
              <w:top w:val="nil"/>
              <w:left w:val="single" w:sz="8" w:space="0" w:color="auto"/>
              <w:bottom w:val="single" w:sz="8" w:space="0" w:color="auto"/>
              <w:right w:val="single" w:sz="8" w:space="0" w:color="auto"/>
            </w:tcBorders>
            <w:vAlign w:val="center"/>
          </w:tcPr>
          <w:p w14:paraId="60734320" w14:textId="031B8DE4" w:rsidR="00A956A8" w:rsidRPr="00E450D2" w:rsidRDefault="00A956A8" w:rsidP="003F6C60">
            <w:pPr>
              <w:jc w:val="center"/>
              <w:rPr>
                <w:rFonts w:ascii="Lato" w:eastAsia="Times New Roman" w:hAnsi="Lato" w:cs="Tahoma"/>
                <w:color w:val="000000"/>
                <w:sz w:val="20"/>
                <w:szCs w:val="20"/>
                <w:lang w:val="es-ES" w:eastAsia="es-MX"/>
              </w:rPr>
            </w:pPr>
            <w:r w:rsidRPr="00E450D2">
              <w:rPr>
                <w:rFonts w:ascii="Lato" w:eastAsia="Times New Roman" w:hAnsi="Lato" w:cs="Tahoma"/>
                <w:color w:val="000000"/>
                <w:sz w:val="20"/>
                <w:szCs w:val="20"/>
                <w:lang w:val="es-ES" w:eastAsia="es-MX"/>
              </w:rPr>
              <w:t>Mantenimiento a la infraestructura eléctrica</w:t>
            </w:r>
          </w:p>
        </w:tc>
        <w:tc>
          <w:tcPr>
            <w:tcW w:w="3399" w:type="dxa"/>
            <w:tcBorders>
              <w:top w:val="nil"/>
              <w:left w:val="nil"/>
              <w:bottom w:val="single" w:sz="8" w:space="0" w:color="auto"/>
              <w:right w:val="single" w:sz="8" w:space="0" w:color="auto"/>
            </w:tcBorders>
            <w:vAlign w:val="center"/>
          </w:tcPr>
          <w:p w14:paraId="40E30634" w14:textId="0545FF54" w:rsidR="00A956A8" w:rsidRPr="0074461A" w:rsidRDefault="001975B4" w:rsidP="0074461A">
            <w:pPr>
              <w:jc w:val="right"/>
              <w:rPr>
                <w:rFonts w:ascii="Calibri" w:hAnsi="Calibri" w:cs="Calibri"/>
                <w:color w:val="000000"/>
                <w:sz w:val="22"/>
                <w:szCs w:val="22"/>
                <w:lang w:val="es-MX"/>
              </w:rPr>
            </w:pPr>
            <w:r w:rsidRPr="001975B4">
              <w:rPr>
                <w:rFonts w:ascii="Calibri" w:hAnsi="Calibri" w:cs="Calibri"/>
                <w:color w:val="000000"/>
                <w:sz w:val="22"/>
                <w:szCs w:val="22"/>
                <w:lang w:val="es-MX"/>
              </w:rPr>
              <w:t>54</w:t>
            </w:r>
            <w:r>
              <w:rPr>
                <w:rFonts w:ascii="Calibri" w:hAnsi="Calibri" w:cs="Calibri"/>
                <w:color w:val="000000"/>
                <w:sz w:val="22"/>
                <w:szCs w:val="22"/>
                <w:lang w:val="es-MX"/>
              </w:rPr>
              <w:t>,</w:t>
            </w:r>
            <w:r w:rsidRPr="001975B4">
              <w:rPr>
                <w:rFonts w:ascii="Calibri" w:hAnsi="Calibri" w:cs="Calibri"/>
                <w:color w:val="000000"/>
                <w:sz w:val="22"/>
                <w:szCs w:val="22"/>
                <w:lang w:val="es-MX"/>
              </w:rPr>
              <w:t>771.63</w:t>
            </w:r>
          </w:p>
        </w:tc>
      </w:tr>
      <w:tr w:rsidR="00477AD4" w:rsidRPr="00E450D2" w14:paraId="513886BC" w14:textId="77777777" w:rsidTr="006B74D9">
        <w:trPr>
          <w:trHeight w:val="247"/>
          <w:jc w:val="center"/>
        </w:trPr>
        <w:tc>
          <w:tcPr>
            <w:tcW w:w="6083" w:type="dxa"/>
            <w:tcBorders>
              <w:top w:val="nil"/>
              <w:left w:val="single" w:sz="8" w:space="0" w:color="auto"/>
              <w:bottom w:val="single" w:sz="4" w:space="0" w:color="auto"/>
              <w:right w:val="single" w:sz="8" w:space="0" w:color="auto"/>
            </w:tcBorders>
            <w:vAlign w:val="center"/>
          </w:tcPr>
          <w:p w14:paraId="260B9512" w14:textId="5611F312" w:rsidR="00477AD4" w:rsidRPr="00E450D2" w:rsidRDefault="00477AD4" w:rsidP="003F6C60">
            <w:pPr>
              <w:jc w:val="center"/>
              <w:rPr>
                <w:rFonts w:ascii="Lato" w:eastAsia="Times New Roman" w:hAnsi="Lato" w:cs="Tahoma"/>
                <w:color w:val="000000"/>
                <w:sz w:val="20"/>
                <w:szCs w:val="20"/>
                <w:lang w:val="es-ES" w:eastAsia="es-MX"/>
              </w:rPr>
            </w:pPr>
            <w:r>
              <w:rPr>
                <w:rFonts w:ascii="Lato" w:eastAsia="Times New Roman" w:hAnsi="Lato" w:cs="Tahoma"/>
                <w:color w:val="000000"/>
                <w:sz w:val="20"/>
                <w:szCs w:val="20"/>
                <w:lang w:val="es-ES" w:eastAsia="es-MX"/>
              </w:rPr>
              <w:t>Productos</w:t>
            </w:r>
          </w:p>
        </w:tc>
        <w:tc>
          <w:tcPr>
            <w:tcW w:w="3399" w:type="dxa"/>
            <w:tcBorders>
              <w:top w:val="nil"/>
              <w:left w:val="nil"/>
              <w:bottom w:val="single" w:sz="4" w:space="0" w:color="auto"/>
              <w:right w:val="single" w:sz="8" w:space="0" w:color="auto"/>
            </w:tcBorders>
            <w:vAlign w:val="center"/>
          </w:tcPr>
          <w:p w14:paraId="25628FEF" w14:textId="3C27C327" w:rsidR="00477AD4" w:rsidRPr="00E450D2" w:rsidRDefault="001975B4" w:rsidP="003F6C60">
            <w:pPr>
              <w:jc w:val="right"/>
              <w:rPr>
                <w:rFonts w:ascii="Lato" w:eastAsia="Times New Roman" w:hAnsi="Lato" w:cs="Tahoma"/>
                <w:color w:val="000000"/>
                <w:sz w:val="20"/>
                <w:szCs w:val="20"/>
                <w:lang w:val="es-MX" w:eastAsia="es-MX"/>
              </w:rPr>
            </w:pPr>
            <w:r w:rsidRPr="001975B4">
              <w:rPr>
                <w:rFonts w:ascii="Lato" w:eastAsia="Times New Roman" w:hAnsi="Lato" w:cs="Tahoma"/>
                <w:color w:val="000000"/>
                <w:sz w:val="20"/>
                <w:szCs w:val="20"/>
                <w:lang w:val="es-MX" w:eastAsia="es-MX"/>
              </w:rPr>
              <w:t>9</w:t>
            </w:r>
            <w:r>
              <w:rPr>
                <w:rFonts w:ascii="Lato" w:eastAsia="Times New Roman" w:hAnsi="Lato" w:cs="Tahoma"/>
                <w:color w:val="000000"/>
                <w:sz w:val="20"/>
                <w:szCs w:val="20"/>
                <w:lang w:val="es-MX" w:eastAsia="es-MX"/>
              </w:rPr>
              <w:t>,</w:t>
            </w:r>
            <w:r w:rsidRPr="001975B4">
              <w:rPr>
                <w:rFonts w:ascii="Lato" w:eastAsia="Times New Roman" w:hAnsi="Lato" w:cs="Tahoma"/>
                <w:color w:val="000000"/>
                <w:sz w:val="20"/>
                <w:szCs w:val="20"/>
                <w:lang w:val="es-MX" w:eastAsia="es-MX"/>
              </w:rPr>
              <w:t>763.28</w:t>
            </w:r>
          </w:p>
        </w:tc>
      </w:tr>
      <w:tr w:rsidR="00657469" w:rsidRPr="00E450D2" w14:paraId="66FE2F4E" w14:textId="77777777" w:rsidTr="0074461A">
        <w:trPr>
          <w:trHeight w:val="316"/>
          <w:jc w:val="center"/>
        </w:trPr>
        <w:tc>
          <w:tcPr>
            <w:tcW w:w="6083" w:type="dxa"/>
            <w:tcBorders>
              <w:top w:val="single" w:sz="4" w:space="0" w:color="auto"/>
              <w:left w:val="single" w:sz="4" w:space="0" w:color="auto"/>
              <w:bottom w:val="single" w:sz="4" w:space="0" w:color="auto"/>
              <w:right w:val="single" w:sz="4" w:space="0" w:color="auto"/>
            </w:tcBorders>
            <w:vAlign w:val="center"/>
            <w:hideMark/>
          </w:tcPr>
          <w:p w14:paraId="1A7AAD79" w14:textId="09E49A67" w:rsidR="00657469" w:rsidRPr="00E450D2" w:rsidRDefault="00657469" w:rsidP="003F6C60">
            <w:pPr>
              <w:jc w:val="center"/>
              <w:rPr>
                <w:rFonts w:ascii="Lato" w:eastAsia="Times New Roman" w:hAnsi="Lato" w:cs="Tahoma"/>
                <w:color w:val="000000"/>
                <w:sz w:val="20"/>
                <w:szCs w:val="20"/>
                <w:lang w:val="es-MX" w:eastAsia="es-MX"/>
              </w:rPr>
            </w:pPr>
            <w:r w:rsidRPr="00E450D2">
              <w:rPr>
                <w:rFonts w:ascii="Lato" w:eastAsia="Times New Roman" w:hAnsi="Lato" w:cs="Tahoma"/>
                <w:b/>
                <w:bCs/>
                <w:color w:val="000000"/>
                <w:sz w:val="20"/>
                <w:szCs w:val="20"/>
                <w:lang w:val="es-ES" w:eastAsia="es-MX"/>
              </w:rPr>
              <w:t>TOTAL</w:t>
            </w:r>
          </w:p>
        </w:tc>
        <w:tc>
          <w:tcPr>
            <w:tcW w:w="3399" w:type="dxa"/>
            <w:tcBorders>
              <w:top w:val="single" w:sz="4" w:space="0" w:color="auto"/>
              <w:left w:val="single" w:sz="4" w:space="0" w:color="auto"/>
              <w:bottom w:val="single" w:sz="4" w:space="0" w:color="auto"/>
              <w:right w:val="single" w:sz="4" w:space="0" w:color="auto"/>
            </w:tcBorders>
            <w:vAlign w:val="center"/>
          </w:tcPr>
          <w:p w14:paraId="6F5DBD6A" w14:textId="21BC4B35" w:rsidR="00657469" w:rsidRPr="00E450D2" w:rsidRDefault="001975B4" w:rsidP="003F6C60">
            <w:pPr>
              <w:jc w:val="right"/>
              <w:rPr>
                <w:rFonts w:ascii="Lato" w:eastAsia="Times New Roman" w:hAnsi="Lato" w:cs="Tahoma"/>
                <w:color w:val="000000"/>
                <w:sz w:val="20"/>
                <w:szCs w:val="20"/>
                <w:lang w:val="es-MX" w:eastAsia="es-MX"/>
              </w:rPr>
            </w:pPr>
            <w:r w:rsidRPr="001975B4">
              <w:rPr>
                <w:rFonts w:ascii="Lato" w:eastAsia="Times New Roman" w:hAnsi="Lato" w:cs="Tahoma"/>
                <w:color w:val="000000"/>
                <w:sz w:val="20"/>
                <w:szCs w:val="20"/>
                <w:lang w:val="es-MX" w:eastAsia="es-MX"/>
              </w:rPr>
              <w:t>1</w:t>
            </w:r>
            <w:r>
              <w:rPr>
                <w:rFonts w:ascii="Lato" w:eastAsia="Times New Roman" w:hAnsi="Lato" w:cs="Tahoma"/>
                <w:color w:val="000000"/>
                <w:sz w:val="20"/>
                <w:szCs w:val="20"/>
                <w:lang w:val="es-MX" w:eastAsia="es-MX"/>
              </w:rPr>
              <w:t>,</w:t>
            </w:r>
            <w:r w:rsidRPr="001975B4">
              <w:rPr>
                <w:rFonts w:ascii="Lato" w:eastAsia="Times New Roman" w:hAnsi="Lato" w:cs="Tahoma"/>
                <w:color w:val="000000"/>
                <w:sz w:val="20"/>
                <w:szCs w:val="20"/>
                <w:lang w:val="es-MX" w:eastAsia="es-MX"/>
              </w:rPr>
              <w:t>703</w:t>
            </w:r>
            <w:r>
              <w:rPr>
                <w:rFonts w:ascii="Lato" w:eastAsia="Times New Roman" w:hAnsi="Lato" w:cs="Tahoma"/>
                <w:color w:val="000000"/>
                <w:sz w:val="20"/>
                <w:szCs w:val="20"/>
                <w:lang w:val="es-MX" w:eastAsia="es-MX"/>
              </w:rPr>
              <w:t>,</w:t>
            </w:r>
            <w:r w:rsidRPr="001975B4">
              <w:rPr>
                <w:rFonts w:ascii="Lato" w:eastAsia="Times New Roman" w:hAnsi="Lato" w:cs="Tahoma"/>
                <w:color w:val="000000"/>
                <w:sz w:val="20"/>
                <w:szCs w:val="20"/>
                <w:lang w:val="es-MX" w:eastAsia="es-MX"/>
              </w:rPr>
              <w:t>887.11</w:t>
            </w:r>
          </w:p>
        </w:tc>
      </w:tr>
    </w:tbl>
    <w:p w14:paraId="21FAB71B" w14:textId="77777777" w:rsidR="002B740B" w:rsidRPr="00E450D2" w:rsidRDefault="002B740B" w:rsidP="003F6C60">
      <w:pPr>
        <w:rPr>
          <w:rFonts w:ascii="Lato" w:hAnsi="Lato"/>
          <w:b/>
          <w:sz w:val="20"/>
          <w:szCs w:val="20"/>
        </w:rPr>
      </w:pPr>
    </w:p>
    <w:p w14:paraId="3E0FE79A" w14:textId="28C07D4D" w:rsidR="000B257C" w:rsidRPr="00E450D2" w:rsidRDefault="00626452" w:rsidP="003F6C60">
      <w:pPr>
        <w:rPr>
          <w:rFonts w:ascii="Lato" w:hAnsi="Lato"/>
          <w:b/>
          <w:sz w:val="20"/>
          <w:szCs w:val="20"/>
        </w:rPr>
      </w:pPr>
      <w:r w:rsidRPr="00E450D2">
        <w:rPr>
          <w:rFonts w:ascii="Lato" w:hAnsi="Lato"/>
          <w:b/>
          <w:sz w:val="20"/>
          <w:szCs w:val="20"/>
        </w:rPr>
        <w:t>Participaciones, Aportaciones, Convenios, Incentivos Derivados de la Colaboración Fiscal, Fondos Distintos de Aportaciones, Transferencias, Asignaciones, Subsidios y Subvenciones, y Pensiones y Jubilaciones</w:t>
      </w:r>
    </w:p>
    <w:p w14:paraId="3715E4C5" w14:textId="4A032073" w:rsidR="00626452" w:rsidRPr="00E450D2" w:rsidRDefault="00626452" w:rsidP="003F6C60">
      <w:pPr>
        <w:rPr>
          <w:rFonts w:ascii="Lato" w:hAnsi="Lato" w:cs="Arial"/>
          <w:sz w:val="20"/>
          <w:szCs w:val="20"/>
        </w:rPr>
      </w:pPr>
      <w:r w:rsidRPr="00E450D2">
        <w:rPr>
          <w:rFonts w:ascii="Lato" w:hAnsi="Lato" w:cs="Arial"/>
          <w:sz w:val="20"/>
          <w:szCs w:val="20"/>
        </w:rPr>
        <w:t xml:space="preserve">Se integra por los importes </w:t>
      </w:r>
      <w:r w:rsidR="00B348ED" w:rsidRPr="00E450D2">
        <w:rPr>
          <w:rFonts w:ascii="Lato" w:hAnsi="Lato" w:cs="Arial"/>
          <w:sz w:val="20"/>
          <w:szCs w:val="20"/>
        </w:rPr>
        <w:t>a</w:t>
      </w:r>
      <w:r w:rsidR="001732CD" w:rsidRPr="00E450D2">
        <w:rPr>
          <w:rFonts w:ascii="Lato" w:hAnsi="Lato" w:cs="Arial"/>
          <w:sz w:val="20"/>
          <w:szCs w:val="20"/>
        </w:rPr>
        <w:t xml:space="preserve">l </w:t>
      </w:r>
      <w:r w:rsidR="00D0030B">
        <w:rPr>
          <w:rFonts w:ascii="Lato" w:hAnsi="Lato" w:cs="Arial"/>
          <w:sz w:val="20"/>
          <w:szCs w:val="20"/>
        </w:rPr>
        <w:t>31 de marzo</w:t>
      </w:r>
      <w:r w:rsidR="001D2DA7">
        <w:rPr>
          <w:rFonts w:ascii="Lato" w:hAnsi="Lato" w:cs="Arial"/>
          <w:sz w:val="20"/>
          <w:szCs w:val="20"/>
        </w:rPr>
        <w:t xml:space="preserve"> de</w:t>
      </w:r>
      <w:r w:rsidR="0056071F">
        <w:rPr>
          <w:rFonts w:ascii="Lato" w:hAnsi="Lato" w:cs="Arial"/>
          <w:sz w:val="20"/>
          <w:szCs w:val="20"/>
        </w:rPr>
        <w:t xml:space="preserve"> </w:t>
      </w:r>
      <w:r w:rsidR="00437CC8">
        <w:rPr>
          <w:rFonts w:ascii="Lato" w:hAnsi="Lato" w:cs="Arial"/>
          <w:sz w:val="20"/>
          <w:szCs w:val="20"/>
        </w:rPr>
        <w:t>2026</w:t>
      </w:r>
      <w:r w:rsidRPr="00E450D2">
        <w:rPr>
          <w:rFonts w:ascii="Lato" w:hAnsi="Lato" w:cs="Arial"/>
          <w:sz w:val="20"/>
          <w:szCs w:val="20"/>
        </w:rPr>
        <w:t>:</w:t>
      </w:r>
    </w:p>
    <w:p w14:paraId="5DF635F4" w14:textId="77777777" w:rsidR="00626452" w:rsidRPr="00E450D2" w:rsidRDefault="00626452" w:rsidP="003F6C60">
      <w:pPr>
        <w:rPr>
          <w:rFonts w:ascii="Lato" w:hAnsi="Lato" w:cs="Arial"/>
          <w:sz w:val="20"/>
          <w:szCs w:val="20"/>
        </w:rPr>
      </w:pPr>
    </w:p>
    <w:tbl>
      <w:tblPr>
        <w:tblW w:w="9497" w:type="dxa"/>
        <w:tblInd w:w="2197" w:type="dxa"/>
        <w:tblCellMar>
          <w:left w:w="70" w:type="dxa"/>
          <w:right w:w="70" w:type="dxa"/>
        </w:tblCellMar>
        <w:tblLook w:val="04A0" w:firstRow="1" w:lastRow="0" w:firstColumn="1" w:lastColumn="0" w:noHBand="0" w:noVBand="1"/>
      </w:tblPr>
      <w:tblGrid>
        <w:gridCol w:w="5953"/>
        <w:gridCol w:w="3544"/>
      </w:tblGrid>
      <w:tr w:rsidR="00657469" w:rsidRPr="00E450D2" w14:paraId="7E2D5525" w14:textId="77777777" w:rsidTr="00EC1C5C">
        <w:trPr>
          <w:trHeight w:val="596"/>
        </w:trPr>
        <w:tc>
          <w:tcPr>
            <w:tcW w:w="5953" w:type="dxa"/>
            <w:tcBorders>
              <w:top w:val="single" w:sz="8" w:space="0" w:color="auto"/>
              <w:left w:val="single" w:sz="8" w:space="0" w:color="auto"/>
              <w:bottom w:val="single" w:sz="8" w:space="0" w:color="auto"/>
              <w:right w:val="single" w:sz="8" w:space="0" w:color="auto"/>
            </w:tcBorders>
            <w:vAlign w:val="center"/>
            <w:hideMark/>
          </w:tcPr>
          <w:p w14:paraId="4149C72F" w14:textId="77777777" w:rsidR="00657469" w:rsidRPr="00E450D2" w:rsidRDefault="00657469"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ES"/>
              </w:rPr>
              <w:t>TRANSFERENCIAS, ASIGNACIONES, SUBSIDIOS Y SUBVENCIONES, Y PENSIONES Y JUBILACIONES</w:t>
            </w:r>
          </w:p>
        </w:tc>
        <w:tc>
          <w:tcPr>
            <w:tcW w:w="3544" w:type="dxa"/>
            <w:tcBorders>
              <w:top w:val="single" w:sz="8" w:space="0" w:color="auto"/>
              <w:left w:val="nil"/>
              <w:bottom w:val="single" w:sz="8" w:space="0" w:color="auto"/>
              <w:right w:val="single" w:sz="8" w:space="0" w:color="auto"/>
            </w:tcBorders>
            <w:vAlign w:val="center"/>
            <w:hideMark/>
          </w:tcPr>
          <w:p w14:paraId="466B3455" w14:textId="352D9820" w:rsidR="00657469" w:rsidRPr="00E450D2" w:rsidRDefault="00657469"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ES"/>
              </w:rPr>
              <w:t xml:space="preserve">Saldo </w:t>
            </w:r>
            <w:r w:rsidR="001D2DA7">
              <w:rPr>
                <w:rFonts w:ascii="Lato" w:eastAsia="Times New Roman" w:hAnsi="Lato" w:cs="Calibri"/>
                <w:b/>
                <w:bCs/>
                <w:color w:val="000000"/>
                <w:sz w:val="20"/>
                <w:szCs w:val="20"/>
                <w:lang w:val="es-ES"/>
              </w:rPr>
              <w:t xml:space="preserve">al </w:t>
            </w:r>
            <w:r w:rsidR="00D0030B">
              <w:rPr>
                <w:rFonts w:ascii="Lato" w:eastAsia="Times New Roman" w:hAnsi="Lato" w:cs="Calibri"/>
                <w:b/>
                <w:bCs/>
                <w:color w:val="000000"/>
                <w:sz w:val="20"/>
                <w:szCs w:val="20"/>
                <w:lang w:val="es-ES"/>
              </w:rPr>
              <w:t>31 de marzo</w:t>
            </w:r>
            <w:r w:rsidR="001D2DA7">
              <w:rPr>
                <w:rFonts w:ascii="Lato" w:eastAsia="Times New Roman" w:hAnsi="Lato" w:cs="Calibri"/>
                <w:b/>
                <w:bCs/>
                <w:color w:val="000000"/>
                <w:sz w:val="20"/>
                <w:szCs w:val="20"/>
                <w:lang w:val="es-ES"/>
              </w:rPr>
              <w:t xml:space="preserve"> de </w:t>
            </w:r>
            <w:r w:rsidR="00437CC8">
              <w:rPr>
                <w:rFonts w:ascii="Lato" w:eastAsia="Times New Roman" w:hAnsi="Lato" w:cs="Calibri"/>
                <w:b/>
                <w:bCs/>
                <w:color w:val="000000"/>
                <w:sz w:val="20"/>
                <w:szCs w:val="20"/>
                <w:lang w:val="es-ES"/>
              </w:rPr>
              <w:t>2026</w:t>
            </w:r>
          </w:p>
        </w:tc>
      </w:tr>
      <w:tr w:rsidR="00657469" w:rsidRPr="00E450D2" w14:paraId="4F920BE7" w14:textId="77777777" w:rsidTr="000B1836">
        <w:trPr>
          <w:trHeight w:val="370"/>
        </w:trPr>
        <w:tc>
          <w:tcPr>
            <w:tcW w:w="5953" w:type="dxa"/>
            <w:tcBorders>
              <w:top w:val="nil"/>
              <w:left w:val="single" w:sz="8" w:space="0" w:color="auto"/>
              <w:bottom w:val="single" w:sz="8" w:space="0" w:color="auto"/>
              <w:right w:val="single" w:sz="8" w:space="0" w:color="auto"/>
            </w:tcBorders>
            <w:vAlign w:val="center"/>
          </w:tcPr>
          <w:p w14:paraId="7056BA52" w14:textId="6B562547" w:rsidR="00657469" w:rsidRPr="00E450D2" w:rsidRDefault="00657469"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01 Participaciones – Recursos Propios</w:t>
            </w:r>
          </w:p>
        </w:tc>
        <w:tc>
          <w:tcPr>
            <w:tcW w:w="3544" w:type="dxa"/>
            <w:tcBorders>
              <w:top w:val="nil"/>
              <w:left w:val="nil"/>
              <w:bottom w:val="single" w:sz="8" w:space="0" w:color="auto"/>
              <w:right w:val="single" w:sz="8" w:space="0" w:color="auto"/>
            </w:tcBorders>
            <w:vAlign w:val="center"/>
          </w:tcPr>
          <w:p w14:paraId="4A36D5EC" w14:textId="728FFFEB" w:rsidR="00657469" w:rsidRPr="00E450D2" w:rsidRDefault="001975B4" w:rsidP="003F6C60">
            <w:pPr>
              <w:jc w:val="right"/>
              <w:rPr>
                <w:rFonts w:ascii="Lato" w:eastAsia="Times New Roman" w:hAnsi="Lato" w:cs="Calibri"/>
                <w:color w:val="000000"/>
                <w:sz w:val="20"/>
                <w:szCs w:val="20"/>
                <w:lang w:val="es-ES"/>
              </w:rPr>
            </w:pPr>
            <w:r w:rsidRPr="001975B4">
              <w:rPr>
                <w:rFonts w:ascii="Lato" w:eastAsia="Times New Roman" w:hAnsi="Lato" w:cs="Calibri"/>
                <w:color w:val="000000"/>
                <w:sz w:val="20"/>
                <w:szCs w:val="20"/>
                <w:lang w:val="es-ES"/>
              </w:rPr>
              <w:t>4</w:t>
            </w:r>
            <w:r>
              <w:rPr>
                <w:rFonts w:ascii="Lato" w:eastAsia="Times New Roman" w:hAnsi="Lato" w:cs="Calibri"/>
                <w:color w:val="000000"/>
                <w:sz w:val="20"/>
                <w:szCs w:val="20"/>
                <w:lang w:val="es-ES"/>
              </w:rPr>
              <w:t>,</w:t>
            </w:r>
            <w:r w:rsidRPr="001975B4">
              <w:rPr>
                <w:rFonts w:ascii="Lato" w:eastAsia="Times New Roman" w:hAnsi="Lato" w:cs="Calibri"/>
                <w:color w:val="000000"/>
                <w:sz w:val="20"/>
                <w:szCs w:val="20"/>
                <w:lang w:val="es-ES"/>
              </w:rPr>
              <w:t>275</w:t>
            </w:r>
            <w:r>
              <w:rPr>
                <w:rFonts w:ascii="Lato" w:eastAsia="Times New Roman" w:hAnsi="Lato" w:cs="Calibri"/>
                <w:color w:val="000000"/>
                <w:sz w:val="20"/>
                <w:szCs w:val="20"/>
                <w:lang w:val="es-ES"/>
              </w:rPr>
              <w:t>,</w:t>
            </w:r>
            <w:r w:rsidRPr="001975B4">
              <w:rPr>
                <w:rFonts w:ascii="Lato" w:eastAsia="Times New Roman" w:hAnsi="Lato" w:cs="Calibri"/>
                <w:color w:val="000000"/>
                <w:sz w:val="20"/>
                <w:szCs w:val="20"/>
                <w:lang w:val="es-ES"/>
              </w:rPr>
              <w:t>201</w:t>
            </w:r>
            <w:r>
              <w:rPr>
                <w:rFonts w:ascii="Lato" w:eastAsia="Times New Roman" w:hAnsi="Lato" w:cs="Calibri"/>
                <w:color w:val="000000"/>
                <w:sz w:val="20"/>
                <w:szCs w:val="20"/>
                <w:lang w:val="es-ES"/>
              </w:rPr>
              <w:t>.00</w:t>
            </w:r>
          </w:p>
        </w:tc>
      </w:tr>
      <w:tr w:rsidR="00657469" w:rsidRPr="00E450D2" w14:paraId="0B98E61F" w14:textId="77777777" w:rsidTr="000B1836">
        <w:trPr>
          <w:trHeight w:val="370"/>
        </w:trPr>
        <w:tc>
          <w:tcPr>
            <w:tcW w:w="5953" w:type="dxa"/>
            <w:tcBorders>
              <w:top w:val="nil"/>
              <w:left w:val="single" w:sz="8" w:space="0" w:color="auto"/>
              <w:bottom w:val="single" w:sz="8" w:space="0" w:color="auto"/>
              <w:right w:val="single" w:sz="8" w:space="0" w:color="auto"/>
            </w:tcBorders>
            <w:vAlign w:val="center"/>
          </w:tcPr>
          <w:p w14:paraId="36A7301C" w14:textId="74E12DCD" w:rsidR="00657469" w:rsidRPr="00E450D2" w:rsidRDefault="00657469"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101 Ingresos Fiscales Recursos Propios</w:t>
            </w:r>
          </w:p>
        </w:tc>
        <w:tc>
          <w:tcPr>
            <w:tcW w:w="3544" w:type="dxa"/>
            <w:tcBorders>
              <w:top w:val="nil"/>
              <w:left w:val="nil"/>
              <w:bottom w:val="single" w:sz="8" w:space="0" w:color="auto"/>
              <w:right w:val="single" w:sz="8" w:space="0" w:color="auto"/>
            </w:tcBorders>
            <w:vAlign w:val="center"/>
          </w:tcPr>
          <w:p w14:paraId="46ED7E77" w14:textId="28FB168D" w:rsidR="00657469" w:rsidRPr="00E450D2" w:rsidRDefault="00EC1C5C" w:rsidP="003F6C60">
            <w:pPr>
              <w:jc w:val="right"/>
              <w:rPr>
                <w:rFonts w:ascii="Lato" w:eastAsia="Times New Roman" w:hAnsi="Lato" w:cs="Calibri"/>
                <w:color w:val="000000"/>
                <w:sz w:val="20"/>
                <w:szCs w:val="20"/>
                <w:lang w:val="es-ES"/>
              </w:rPr>
            </w:pPr>
            <w:r w:rsidRPr="00EC1C5C">
              <w:rPr>
                <w:rFonts w:ascii="Lato" w:eastAsia="Times New Roman" w:hAnsi="Lato" w:cs="Calibri"/>
                <w:color w:val="000000"/>
                <w:sz w:val="20"/>
                <w:szCs w:val="20"/>
                <w:lang w:val="es-ES"/>
              </w:rPr>
              <w:t>423</w:t>
            </w:r>
            <w:r>
              <w:rPr>
                <w:rFonts w:ascii="Lato" w:eastAsia="Times New Roman" w:hAnsi="Lato" w:cs="Calibri"/>
                <w:color w:val="000000"/>
                <w:sz w:val="20"/>
                <w:szCs w:val="20"/>
                <w:lang w:val="es-ES"/>
              </w:rPr>
              <w:t>,</w:t>
            </w:r>
            <w:r w:rsidRPr="00EC1C5C">
              <w:rPr>
                <w:rFonts w:ascii="Lato" w:eastAsia="Times New Roman" w:hAnsi="Lato" w:cs="Calibri"/>
                <w:color w:val="000000"/>
                <w:sz w:val="20"/>
                <w:szCs w:val="20"/>
                <w:lang w:val="es-ES"/>
              </w:rPr>
              <w:t>751</w:t>
            </w:r>
            <w:r w:rsidR="001D2DA7">
              <w:rPr>
                <w:rFonts w:ascii="Lato" w:eastAsia="Times New Roman" w:hAnsi="Lato" w:cs="Calibri"/>
                <w:color w:val="000000"/>
                <w:sz w:val="20"/>
                <w:szCs w:val="20"/>
                <w:lang w:val="es-ES"/>
              </w:rPr>
              <w:t>.00</w:t>
            </w:r>
          </w:p>
        </w:tc>
      </w:tr>
      <w:tr w:rsidR="00657469" w:rsidRPr="00E450D2" w14:paraId="4BD9891A" w14:textId="77777777" w:rsidTr="000B1836">
        <w:trPr>
          <w:trHeight w:val="370"/>
        </w:trPr>
        <w:tc>
          <w:tcPr>
            <w:tcW w:w="5953" w:type="dxa"/>
            <w:tcBorders>
              <w:top w:val="nil"/>
              <w:left w:val="single" w:sz="8" w:space="0" w:color="auto"/>
              <w:bottom w:val="single" w:sz="8" w:space="0" w:color="auto"/>
              <w:right w:val="single" w:sz="8" w:space="0" w:color="auto"/>
            </w:tcBorders>
            <w:vAlign w:val="center"/>
            <w:hideMark/>
          </w:tcPr>
          <w:p w14:paraId="2C287723" w14:textId="4C155DF4" w:rsidR="00657469" w:rsidRPr="00870C4C" w:rsidRDefault="00B348ED" w:rsidP="003F6C60">
            <w:pPr>
              <w:jc w:val="center"/>
              <w:rPr>
                <w:rFonts w:ascii="Lato" w:eastAsia="Times New Roman" w:hAnsi="Lato" w:cs="Calibri"/>
                <w:b/>
                <w:bCs/>
                <w:color w:val="000000"/>
                <w:sz w:val="20"/>
                <w:szCs w:val="20"/>
                <w:lang w:val="es-ES"/>
              </w:rPr>
            </w:pPr>
            <w:r w:rsidRPr="00870C4C">
              <w:rPr>
                <w:rFonts w:ascii="Lato" w:eastAsia="Times New Roman" w:hAnsi="Lato" w:cs="Calibri"/>
                <w:b/>
                <w:bCs/>
                <w:color w:val="000000"/>
                <w:sz w:val="20"/>
                <w:szCs w:val="20"/>
                <w:lang w:val="es-ES"/>
              </w:rPr>
              <w:t>TOTAL</w:t>
            </w:r>
          </w:p>
        </w:tc>
        <w:tc>
          <w:tcPr>
            <w:tcW w:w="3544" w:type="dxa"/>
            <w:tcBorders>
              <w:top w:val="nil"/>
              <w:left w:val="nil"/>
              <w:bottom w:val="single" w:sz="8" w:space="0" w:color="auto"/>
              <w:right w:val="single" w:sz="8" w:space="0" w:color="auto"/>
            </w:tcBorders>
            <w:vAlign w:val="center"/>
          </w:tcPr>
          <w:p w14:paraId="276F3596" w14:textId="78F97B82" w:rsidR="00657469" w:rsidRPr="00870C4C" w:rsidRDefault="00EC1C5C" w:rsidP="003F6C60">
            <w:pPr>
              <w:jc w:val="right"/>
              <w:rPr>
                <w:rFonts w:ascii="Lato" w:eastAsia="Times New Roman" w:hAnsi="Lato" w:cs="Calibri"/>
                <w:b/>
                <w:bCs/>
                <w:color w:val="000000"/>
                <w:sz w:val="20"/>
                <w:szCs w:val="20"/>
                <w:lang w:val="es-ES"/>
              </w:rPr>
            </w:pPr>
            <w:r w:rsidRPr="00EC1C5C">
              <w:rPr>
                <w:rFonts w:ascii="Lato" w:eastAsia="Times New Roman" w:hAnsi="Lato" w:cs="Calibri"/>
                <w:b/>
                <w:bCs/>
                <w:color w:val="000000"/>
                <w:sz w:val="20"/>
                <w:szCs w:val="20"/>
                <w:lang w:val="es-ES"/>
              </w:rPr>
              <w:t>4</w:t>
            </w:r>
            <w:r>
              <w:rPr>
                <w:rFonts w:ascii="Lato" w:eastAsia="Times New Roman" w:hAnsi="Lato" w:cs="Calibri"/>
                <w:b/>
                <w:bCs/>
                <w:color w:val="000000"/>
                <w:sz w:val="20"/>
                <w:szCs w:val="20"/>
                <w:lang w:val="es-ES"/>
              </w:rPr>
              <w:t>,</w:t>
            </w:r>
            <w:r w:rsidRPr="00EC1C5C">
              <w:rPr>
                <w:rFonts w:ascii="Lato" w:eastAsia="Times New Roman" w:hAnsi="Lato" w:cs="Calibri"/>
                <w:b/>
                <w:bCs/>
                <w:color w:val="000000"/>
                <w:sz w:val="20"/>
                <w:szCs w:val="20"/>
                <w:lang w:val="es-ES"/>
              </w:rPr>
              <w:t>698</w:t>
            </w:r>
            <w:r>
              <w:rPr>
                <w:rFonts w:ascii="Lato" w:eastAsia="Times New Roman" w:hAnsi="Lato" w:cs="Calibri"/>
                <w:b/>
                <w:bCs/>
                <w:color w:val="000000"/>
                <w:sz w:val="20"/>
                <w:szCs w:val="20"/>
                <w:lang w:val="es-ES"/>
              </w:rPr>
              <w:t>,</w:t>
            </w:r>
            <w:r w:rsidRPr="00EC1C5C">
              <w:rPr>
                <w:rFonts w:ascii="Lato" w:eastAsia="Times New Roman" w:hAnsi="Lato" w:cs="Calibri"/>
                <w:b/>
                <w:bCs/>
                <w:color w:val="000000"/>
                <w:sz w:val="20"/>
                <w:szCs w:val="20"/>
                <w:lang w:val="es-ES"/>
              </w:rPr>
              <w:t>952</w:t>
            </w:r>
            <w:r w:rsidR="001D2DA7">
              <w:rPr>
                <w:rFonts w:ascii="Lato" w:eastAsia="Times New Roman" w:hAnsi="Lato" w:cs="Calibri"/>
                <w:b/>
                <w:bCs/>
                <w:color w:val="000000"/>
                <w:sz w:val="20"/>
                <w:szCs w:val="20"/>
                <w:lang w:val="es-ES"/>
              </w:rPr>
              <w:t>.00</w:t>
            </w:r>
          </w:p>
        </w:tc>
      </w:tr>
    </w:tbl>
    <w:p w14:paraId="010F9D25" w14:textId="77777777" w:rsidR="00264FE4" w:rsidRDefault="00264FE4" w:rsidP="003F6C60">
      <w:pPr>
        <w:rPr>
          <w:rFonts w:ascii="Lato" w:hAnsi="Lato"/>
          <w:b/>
          <w:sz w:val="20"/>
          <w:szCs w:val="20"/>
        </w:rPr>
      </w:pPr>
    </w:p>
    <w:p w14:paraId="5AB484E5" w14:textId="31D2DA5B" w:rsidR="006B74D9" w:rsidRPr="00E450D2" w:rsidRDefault="00626452" w:rsidP="003F6C60">
      <w:pPr>
        <w:rPr>
          <w:rFonts w:ascii="Lato" w:hAnsi="Lato"/>
          <w:b/>
          <w:sz w:val="20"/>
          <w:szCs w:val="20"/>
        </w:rPr>
      </w:pPr>
      <w:r w:rsidRPr="00E450D2">
        <w:rPr>
          <w:rFonts w:ascii="Lato" w:hAnsi="Lato"/>
          <w:b/>
          <w:sz w:val="20"/>
          <w:szCs w:val="20"/>
        </w:rPr>
        <w:t>Otros ingresos y beneficios</w:t>
      </w:r>
    </w:p>
    <w:p w14:paraId="30C9CD37" w14:textId="60DBF1F8" w:rsidR="00626452" w:rsidRPr="00E450D2" w:rsidRDefault="00626452" w:rsidP="003F6C60">
      <w:pPr>
        <w:rPr>
          <w:rFonts w:ascii="Lato" w:hAnsi="Lato"/>
          <w:sz w:val="20"/>
          <w:szCs w:val="20"/>
        </w:rPr>
      </w:pPr>
      <w:r w:rsidRPr="00E450D2">
        <w:rPr>
          <w:rFonts w:ascii="Lato" w:hAnsi="Lato"/>
          <w:sz w:val="20"/>
          <w:szCs w:val="20"/>
        </w:rPr>
        <w:t xml:space="preserve">Se integra por los importes </w:t>
      </w:r>
      <w:r w:rsidR="001D2DA7">
        <w:rPr>
          <w:rFonts w:ascii="Lato" w:hAnsi="Lato"/>
          <w:sz w:val="20"/>
          <w:szCs w:val="20"/>
        </w:rPr>
        <w:t xml:space="preserve">al </w:t>
      </w:r>
      <w:r w:rsidR="00D0030B">
        <w:rPr>
          <w:rFonts w:ascii="Lato" w:hAnsi="Lato"/>
          <w:sz w:val="20"/>
          <w:szCs w:val="20"/>
        </w:rPr>
        <w:t>31 de marzo</w:t>
      </w:r>
      <w:r w:rsidR="001D2DA7">
        <w:rPr>
          <w:rFonts w:ascii="Lato" w:hAnsi="Lato"/>
          <w:sz w:val="20"/>
          <w:szCs w:val="20"/>
        </w:rPr>
        <w:t xml:space="preserve"> de</w:t>
      </w:r>
      <w:r w:rsidR="0056071F">
        <w:rPr>
          <w:rFonts w:ascii="Lato" w:hAnsi="Lato"/>
          <w:sz w:val="20"/>
          <w:szCs w:val="20"/>
        </w:rPr>
        <w:t xml:space="preserve"> </w:t>
      </w:r>
      <w:r w:rsidR="001D2DA7">
        <w:rPr>
          <w:rFonts w:ascii="Lato" w:hAnsi="Lato"/>
          <w:sz w:val="20"/>
          <w:szCs w:val="20"/>
        </w:rPr>
        <w:t>2026</w:t>
      </w:r>
      <w:r w:rsidRPr="00E450D2">
        <w:rPr>
          <w:rFonts w:ascii="Lato" w:hAnsi="Lato" w:cs="Arial"/>
          <w:sz w:val="20"/>
          <w:szCs w:val="20"/>
        </w:rPr>
        <w:t>:</w:t>
      </w:r>
    </w:p>
    <w:p w14:paraId="48D29504" w14:textId="77777777" w:rsidR="00626452" w:rsidRPr="00E450D2" w:rsidRDefault="00626452" w:rsidP="003F6C60">
      <w:pPr>
        <w:rPr>
          <w:rFonts w:ascii="Lato" w:hAnsi="Lato"/>
          <w:sz w:val="20"/>
          <w:szCs w:val="20"/>
        </w:rPr>
      </w:pPr>
    </w:p>
    <w:tbl>
      <w:tblPr>
        <w:tblW w:w="9497" w:type="dxa"/>
        <w:tblInd w:w="2197" w:type="dxa"/>
        <w:tblCellMar>
          <w:left w:w="70" w:type="dxa"/>
          <w:right w:w="70" w:type="dxa"/>
        </w:tblCellMar>
        <w:tblLook w:val="04A0" w:firstRow="1" w:lastRow="0" w:firstColumn="1" w:lastColumn="0" w:noHBand="0" w:noVBand="1"/>
      </w:tblPr>
      <w:tblGrid>
        <w:gridCol w:w="6095"/>
        <w:gridCol w:w="3402"/>
      </w:tblGrid>
      <w:tr w:rsidR="00626452" w:rsidRPr="00E450D2" w14:paraId="3135AB0F" w14:textId="77777777" w:rsidTr="000B1836">
        <w:trPr>
          <w:trHeight w:val="376"/>
        </w:trPr>
        <w:tc>
          <w:tcPr>
            <w:tcW w:w="6095" w:type="dxa"/>
            <w:tcBorders>
              <w:top w:val="single" w:sz="4" w:space="0" w:color="auto"/>
              <w:left w:val="single" w:sz="4" w:space="0" w:color="auto"/>
              <w:bottom w:val="single" w:sz="4" w:space="0" w:color="auto"/>
              <w:right w:val="single" w:sz="4" w:space="0" w:color="auto"/>
            </w:tcBorders>
            <w:vAlign w:val="center"/>
            <w:hideMark/>
          </w:tcPr>
          <w:p w14:paraId="51AB92B8" w14:textId="77777777" w:rsidR="00626452" w:rsidRPr="00E450D2" w:rsidRDefault="00626452" w:rsidP="003F6C60">
            <w:pPr>
              <w:jc w:val="center"/>
              <w:rPr>
                <w:rFonts w:ascii="Lato" w:eastAsia="Times New Roman" w:hAnsi="Lato" w:cs="Times New Roman"/>
                <w:b/>
                <w:bCs/>
                <w:color w:val="000000"/>
                <w:sz w:val="20"/>
                <w:szCs w:val="20"/>
                <w:lang w:val="es-MX" w:eastAsia="es-MX"/>
              </w:rPr>
            </w:pPr>
            <w:r w:rsidRPr="00E450D2">
              <w:rPr>
                <w:rFonts w:ascii="Lato" w:eastAsia="Times New Roman" w:hAnsi="Lato" w:cs="Times New Roman"/>
                <w:b/>
                <w:bCs/>
                <w:color w:val="000000"/>
                <w:sz w:val="20"/>
                <w:szCs w:val="20"/>
                <w:lang w:eastAsia="es-MX"/>
              </w:rPr>
              <w:t>Otros ingresos y beneficios</w:t>
            </w:r>
          </w:p>
        </w:tc>
        <w:tc>
          <w:tcPr>
            <w:tcW w:w="3402" w:type="dxa"/>
            <w:tcBorders>
              <w:top w:val="single" w:sz="4" w:space="0" w:color="auto"/>
              <w:left w:val="nil"/>
              <w:bottom w:val="single" w:sz="4" w:space="0" w:color="auto"/>
              <w:right w:val="single" w:sz="4" w:space="0" w:color="auto"/>
            </w:tcBorders>
            <w:vAlign w:val="center"/>
            <w:hideMark/>
          </w:tcPr>
          <w:p w14:paraId="3E2875A2" w14:textId="297B83AF" w:rsidR="00626452" w:rsidRPr="00E450D2" w:rsidRDefault="00626452" w:rsidP="003F6C60">
            <w:pPr>
              <w:jc w:val="center"/>
              <w:rPr>
                <w:rFonts w:ascii="Lato" w:eastAsia="Times New Roman" w:hAnsi="Lato" w:cs="Times New Roman"/>
                <w:b/>
                <w:bCs/>
                <w:color w:val="000000"/>
                <w:sz w:val="20"/>
                <w:szCs w:val="20"/>
                <w:lang w:val="es-MX" w:eastAsia="es-MX"/>
              </w:rPr>
            </w:pPr>
            <w:r w:rsidRPr="00E450D2">
              <w:rPr>
                <w:rFonts w:ascii="Lato" w:eastAsia="Times New Roman" w:hAnsi="Lato" w:cs="Calibri"/>
                <w:b/>
                <w:bCs/>
                <w:color w:val="000000" w:themeColor="text1"/>
                <w:sz w:val="20"/>
                <w:szCs w:val="20"/>
                <w:lang w:val="es-MX" w:eastAsia="es-MX"/>
              </w:rPr>
              <w:t xml:space="preserve">Saldo </w:t>
            </w:r>
            <w:r w:rsidR="00B348ED" w:rsidRPr="00E450D2">
              <w:rPr>
                <w:rFonts w:ascii="Lato" w:eastAsia="Times New Roman" w:hAnsi="Lato" w:cs="Calibri"/>
                <w:b/>
                <w:bCs/>
                <w:color w:val="000000" w:themeColor="text1"/>
                <w:sz w:val="20"/>
                <w:szCs w:val="20"/>
                <w:lang w:val="es-MX" w:eastAsia="es-MX"/>
              </w:rPr>
              <w:t>a</w:t>
            </w:r>
            <w:r w:rsidR="001732CD" w:rsidRPr="00E450D2">
              <w:rPr>
                <w:rFonts w:ascii="Lato" w:eastAsia="Times New Roman" w:hAnsi="Lato" w:cs="Calibri"/>
                <w:b/>
                <w:bCs/>
                <w:color w:val="000000" w:themeColor="text1"/>
                <w:sz w:val="20"/>
                <w:szCs w:val="20"/>
                <w:lang w:val="es-MX" w:eastAsia="es-MX"/>
              </w:rPr>
              <w:t xml:space="preserve">l </w:t>
            </w:r>
            <w:r w:rsidR="00D0030B">
              <w:rPr>
                <w:rFonts w:ascii="Lato" w:eastAsia="Times New Roman" w:hAnsi="Lato" w:cs="Calibri"/>
                <w:b/>
                <w:bCs/>
                <w:color w:val="000000" w:themeColor="text1"/>
                <w:sz w:val="20"/>
                <w:szCs w:val="20"/>
                <w:lang w:val="es-MX" w:eastAsia="es-MX"/>
              </w:rPr>
              <w:t>31 de marzo</w:t>
            </w:r>
            <w:r w:rsidR="001D2DA7">
              <w:rPr>
                <w:rFonts w:ascii="Lato" w:eastAsia="Times New Roman" w:hAnsi="Lato" w:cs="Calibri"/>
                <w:b/>
                <w:bCs/>
                <w:color w:val="000000" w:themeColor="text1"/>
                <w:sz w:val="20"/>
                <w:szCs w:val="20"/>
                <w:lang w:val="es-MX" w:eastAsia="es-MX"/>
              </w:rPr>
              <w:t xml:space="preserve"> de </w:t>
            </w:r>
            <w:r w:rsidR="00437CC8">
              <w:rPr>
                <w:rFonts w:ascii="Lato" w:eastAsia="Times New Roman" w:hAnsi="Lato" w:cs="Calibri"/>
                <w:b/>
                <w:bCs/>
                <w:color w:val="000000" w:themeColor="text1"/>
                <w:sz w:val="20"/>
                <w:szCs w:val="20"/>
                <w:lang w:val="es-MX" w:eastAsia="es-MX"/>
              </w:rPr>
              <w:t>2026</w:t>
            </w:r>
          </w:p>
        </w:tc>
      </w:tr>
      <w:tr w:rsidR="00626452" w:rsidRPr="00E450D2" w14:paraId="5FB1D58D" w14:textId="77777777" w:rsidTr="000B1836">
        <w:trPr>
          <w:trHeight w:val="188"/>
        </w:trPr>
        <w:tc>
          <w:tcPr>
            <w:tcW w:w="6095" w:type="dxa"/>
            <w:tcBorders>
              <w:top w:val="nil"/>
              <w:left w:val="single" w:sz="4" w:space="0" w:color="auto"/>
              <w:bottom w:val="single" w:sz="4" w:space="0" w:color="auto"/>
              <w:right w:val="single" w:sz="4" w:space="0" w:color="auto"/>
            </w:tcBorders>
            <w:vAlign w:val="center"/>
            <w:hideMark/>
          </w:tcPr>
          <w:p w14:paraId="72F024CE" w14:textId="77777777" w:rsidR="00626452" w:rsidRPr="00E450D2" w:rsidRDefault="00626452" w:rsidP="003F6C60">
            <w:pPr>
              <w:jc w:val="center"/>
              <w:rPr>
                <w:rFonts w:ascii="Lato" w:eastAsia="Times New Roman" w:hAnsi="Lato" w:cs="Times New Roman"/>
                <w:color w:val="000000"/>
                <w:sz w:val="20"/>
                <w:szCs w:val="20"/>
                <w:lang w:val="es-MX" w:eastAsia="es-MX"/>
              </w:rPr>
            </w:pPr>
            <w:r w:rsidRPr="00E450D2">
              <w:rPr>
                <w:rFonts w:ascii="Lato" w:eastAsia="Times New Roman" w:hAnsi="Lato" w:cs="Times New Roman"/>
                <w:color w:val="000000"/>
                <w:sz w:val="20"/>
                <w:szCs w:val="20"/>
                <w:lang w:val="es-MX" w:eastAsia="es-MX"/>
              </w:rPr>
              <w:t>Otros ingresos y beneficios</w:t>
            </w:r>
          </w:p>
        </w:tc>
        <w:tc>
          <w:tcPr>
            <w:tcW w:w="3402" w:type="dxa"/>
            <w:tcBorders>
              <w:top w:val="nil"/>
              <w:left w:val="nil"/>
              <w:bottom w:val="single" w:sz="4" w:space="0" w:color="auto"/>
              <w:right w:val="single" w:sz="4" w:space="0" w:color="auto"/>
            </w:tcBorders>
            <w:noWrap/>
            <w:vAlign w:val="center"/>
            <w:hideMark/>
          </w:tcPr>
          <w:p w14:paraId="01C0E22F" w14:textId="18F34789" w:rsidR="00626452" w:rsidRPr="00E450D2" w:rsidRDefault="00626452" w:rsidP="003F6C60">
            <w:pPr>
              <w:jc w:val="right"/>
              <w:rPr>
                <w:rFonts w:ascii="Lato" w:eastAsia="Times New Roman" w:hAnsi="Lato" w:cs="Times New Roman"/>
                <w:color w:val="000000"/>
                <w:sz w:val="20"/>
                <w:szCs w:val="20"/>
                <w:lang w:val="es-MX" w:eastAsia="es-MX"/>
              </w:rPr>
            </w:pPr>
            <w:r w:rsidRPr="00E450D2">
              <w:rPr>
                <w:rFonts w:ascii="Lato" w:eastAsia="Times New Roman" w:hAnsi="Lato" w:cs="Times New Roman"/>
                <w:color w:val="000000"/>
                <w:sz w:val="20"/>
                <w:szCs w:val="20"/>
                <w:lang w:val="es-MX" w:eastAsia="es-MX"/>
              </w:rPr>
              <w:t xml:space="preserve"> </w:t>
            </w:r>
            <w:r w:rsidR="001D4A9D">
              <w:rPr>
                <w:rFonts w:ascii="Lato" w:eastAsia="Times New Roman" w:hAnsi="Lato" w:cs="Times New Roman"/>
                <w:color w:val="000000"/>
                <w:sz w:val="20"/>
                <w:szCs w:val="20"/>
                <w:lang w:val="es-MX" w:eastAsia="es-MX"/>
              </w:rPr>
              <w:t>2,135.87</w:t>
            </w:r>
          </w:p>
        </w:tc>
      </w:tr>
      <w:tr w:rsidR="00626452" w:rsidRPr="00E450D2" w14:paraId="3D918E8A" w14:textId="77777777" w:rsidTr="000B1836">
        <w:trPr>
          <w:trHeight w:val="197"/>
        </w:trPr>
        <w:tc>
          <w:tcPr>
            <w:tcW w:w="6095" w:type="dxa"/>
            <w:tcBorders>
              <w:top w:val="single" w:sz="4" w:space="0" w:color="auto"/>
              <w:left w:val="single" w:sz="4" w:space="0" w:color="auto"/>
              <w:bottom w:val="single" w:sz="4" w:space="0" w:color="auto"/>
              <w:right w:val="single" w:sz="4" w:space="0" w:color="auto"/>
            </w:tcBorders>
            <w:vAlign w:val="center"/>
            <w:hideMark/>
          </w:tcPr>
          <w:p w14:paraId="445A7012" w14:textId="47AF646A" w:rsidR="00626452" w:rsidRPr="00870C4C" w:rsidRDefault="00626452" w:rsidP="003F6C60">
            <w:pPr>
              <w:jc w:val="center"/>
              <w:rPr>
                <w:rFonts w:ascii="Lato" w:eastAsia="Times New Roman" w:hAnsi="Lato" w:cs="Times New Roman"/>
                <w:b/>
                <w:bCs/>
                <w:color w:val="000000"/>
                <w:sz w:val="20"/>
                <w:szCs w:val="20"/>
                <w:lang w:val="es-MX" w:eastAsia="es-MX"/>
              </w:rPr>
            </w:pPr>
            <w:r w:rsidRPr="00870C4C">
              <w:rPr>
                <w:rFonts w:ascii="Lato" w:eastAsia="Times New Roman" w:hAnsi="Lato" w:cs="Times New Roman"/>
                <w:b/>
                <w:bCs/>
                <w:color w:val="000000"/>
                <w:sz w:val="20"/>
                <w:szCs w:val="20"/>
                <w:lang w:val="es-MX" w:eastAsia="es-MX"/>
              </w:rPr>
              <w:t>T</w:t>
            </w:r>
            <w:r w:rsidR="00870C4C" w:rsidRPr="00870C4C">
              <w:rPr>
                <w:rFonts w:ascii="Lato" w:eastAsia="Times New Roman" w:hAnsi="Lato" w:cs="Times New Roman"/>
                <w:b/>
                <w:bCs/>
                <w:color w:val="000000"/>
                <w:sz w:val="20"/>
                <w:szCs w:val="20"/>
                <w:lang w:val="es-MX" w:eastAsia="es-MX"/>
              </w:rPr>
              <w:t>OTAL</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5C8A37F5" w14:textId="6EC66B89" w:rsidR="00626452" w:rsidRPr="00870C4C" w:rsidRDefault="001D4A9D" w:rsidP="003F6C60">
            <w:pPr>
              <w:jc w:val="right"/>
              <w:rPr>
                <w:rFonts w:ascii="Lato" w:eastAsia="Times New Roman" w:hAnsi="Lato" w:cs="Times New Roman"/>
                <w:b/>
                <w:bCs/>
                <w:color w:val="000000"/>
                <w:sz w:val="20"/>
                <w:szCs w:val="20"/>
                <w:lang w:val="es-MX" w:eastAsia="es-MX"/>
              </w:rPr>
            </w:pPr>
            <w:r w:rsidRPr="00870C4C">
              <w:rPr>
                <w:rFonts w:ascii="Lato" w:eastAsia="Times New Roman" w:hAnsi="Lato" w:cs="Times New Roman"/>
                <w:b/>
                <w:bCs/>
                <w:color w:val="000000"/>
                <w:sz w:val="20"/>
                <w:szCs w:val="20"/>
                <w:lang w:val="es-MX" w:eastAsia="es-MX"/>
              </w:rPr>
              <w:t>2,135.87</w:t>
            </w:r>
          </w:p>
        </w:tc>
      </w:tr>
    </w:tbl>
    <w:p w14:paraId="4ECE9CED" w14:textId="77777777" w:rsidR="003936AF" w:rsidRPr="00E450D2" w:rsidRDefault="003936AF" w:rsidP="003F6C60">
      <w:pPr>
        <w:rPr>
          <w:rFonts w:ascii="Lato" w:hAnsi="Lato"/>
          <w:b/>
          <w:sz w:val="20"/>
          <w:szCs w:val="20"/>
        </w:rPr>
      </w:pPr>
    </w:p>
    <w:p w14:paraId="3CE167C1" w14:textId="77777777" w:rsidR="009A5F6B" w:rsidRPr="00E450D2" w:rsidRDefault="009A5F6B" w:rsidP="003F6C60">
      <w:pPr>
        <w:rPr>
          <w:rFonts w:ascii="Lato" w:hAnsi="Lato"/>
          <w:b/>
          <w:sz w:val="20"/>
          <w:szCs w:val="20"/>
        </w:rPr>
      </w:pPr>
    </w:p>
    <w:p w14:paraId="388C32A7" w14:textId="52333C3D" w:rsidR="00626452" w:rsidRPr="00E450D2" w:rsidRDefault="00626452" w:rsidP="003F6C60">
      <w:pPr>
        <w:rPr>
          <w:rFonts w:ascii="Lato" w:hAnsi="Lato"/>
          <w:b/>
          <w:sz w:val="20"/>
          <w:szCs w:val="20"/>
        </w:rPr>
      </w:pPr>
      <w:r w:rsidRPr="00E450D2">
        <w:rPr>
          <w:rFonts w:ascii="Lato" w:hAnsi="Lato"/>
          <w:b/>
          <w:sz w:val="20"/>
          <w:szCs w:val="20"/>
        </w:rPr>
        <w:t xml:space="preserve">Gastos y otras </w:t>
      </w:r>
      <w:r w:rsidR="00B348ED" w:rsidRPr="00E450D2">
        <w:rPr>
          <w:rFonts w:ascii="Lato" w:hAnsi="Lato"/>
          <w:b/>
          <w:sz w:val="20"/>
          <w:szCs w:val="20"/>
        </w:rPr>
        <w:t>pérdidas</w:t>
      </w:r>
      <w:r w:rsidRPr="00E450D2">
        <w:rPr>
          <w:rFonts w:ascii="Lato" w:hAnsi="Lato"/>
          <w:b/>
          <w:sz w:val="20"/>
          <w:szCs w:val="20"/>
        </w:rPr>
        <w:t>.</w:t>
      </w:r>
    </w:p>
    <w:p w14:paraId="4A1D9FD3" w14:textId="77777777" w:rsidR="00B348ED" w:rsidRPr="00E450D2" w:rsidRDefault="00B348ED" w:rsidP="003F6C60">
      <w:pPr>
        <w:rPr>
          <w:rFonts w:ascii="Lato" w:hAnsi="Lato"/>
          <w:b/>
          <w:sz w:val="20"/>
          <w:szCs w:val="20"/>
        </w:rPr>
      </w:pPr>
    </w:p>
    <w:p w14:paraId="546B8D99" w14:textId="54E131AB" w:rsidR="00B348ED" w:rsidRPr="00E450D2" w:rsidRDefault="00B348ED" w:rsidP="003F6C60">
      <w:pPr>
        <w:autoSpaceDE w:val="0"/>
        <w:autoSpaceDN w:val="0"/>
        <w:adjustRightInd w:val="0"/>
        <w:jc w:val="both"/>
        <w:rPr>
          <w:rFonts w:ascii="Lato" w:hAnsi="Lato" w:cstheme="minorHAnsi"/>
          <w:b/>
          <w:sz w:val="20"/>
          <w:szCs w:val="20"/>
        </w:rPr>
      </w:pPr>
      <w:r w:rsidRPr="00E450D2">
        <w:rPr>
          <w:rFonts w:ascii="Lato" w:hAnsi="Lato" w:cstheme="minorHAnsi"/>
          <w:b/>
          <w:sz w:val="20"/>
          <w:szCs w:val="20"/>
        </w:rPr>
        <w:t>Gastos y Otras Pérdidas</w:t>
      </w:r>
    </w:p>
    <w:p w14:paraId="3D24066B" w14:textId="77777777" w:rsidR="00B348ED" w:rsidRPr="00E450D2" w:rsidRDefault="00B348ED" w:rsidP="003F6C60">
      <w:pPr>
        <w:autoSpaceDE w:val="0"/>
        <w:autoSpaceDN w:val="0"/>
        <w:adjustRightInd w:val="0"/>
        <w:jc w:val="both"/>
        <w:rPr>
          <w:rFonts w:ascii="Lato" w:hAnsi="Lato" w:cstheme="minorHAnsi"/>
          <w:bCs/>
          <w:sz w:val="20"/>
          <w:szCs w:val="20"/>
        </w:rPr>
      </w:pPr>
      <w:r w:rsidRPr="00E450D2">
        <w:rPr>
          <w:rFonts w:ascii="Lato" w:hAnsi="Lato" w:cstheme="minorHAnsi"/>
          <w:bCs/>
          <w:sz w:val="20"/>
          <w:szCs w:val="20"/>
        </w:rPr>
        <w:t>1.- Los gastos superiores al 10% del total de gasto se integran a continuación:</w:t>
      </w:r>
    </w:p>
    <w:p w14:paraId="2A170D91" w14:textId="77777777" w:rsidR="00B348ED" w:rsidRPr="00E450D2" w:rsidRDefault="00B348ED" w:rsidP="003F6C60">
      <w:pPr>
        <w:autoSpaceDE w:val="0"/>
        <w:autoSpaceDN w:val="0"/>
        <w:adjustRightInd w:val="0"/>
        <w:jc w:val="both"/>
        <w:rPr>
          <w:rFonts w:ascii="Lato" w:hAnsi="Lato" w:cstheme="minorHAnsi"/>
          <w:bCs/>
          <w:sz w:val="20"/>
          <w:szCs w:val="20"/>
        </w:rPr>
      </w:pPr>
    </w:p>
    <w:p w14:paraId="51702D38" w14:textId="5E060E13" w:rsidR="00B348ED" w:rsidRDefault="00B348ED" w:rsidP="003F6C60">
      <w:pPr>
        <w:pStyle w:val="Prrafodelista"/>
        <w:numPr>
          <w:ilvl w:val="0"/>
          <w:numId w:val="18"/>
        </w:numPr>
        <w:autoSpaceDE w:val="0"/>
        <w:autoSpaceDN w:val="0"/>
        <w:adjustRightInd w:val="0"/>
        <w:spacing w:after="0" w:line="240" w:lineRule="auto"/>
        <w:jc w:val="both"/>
        <w:rPr>
          <w:rFonts w:ascii="Lato" w:hAnsi="Lato" w:cstheme="minorHAnsi"/>
          <w:bCs/>
          <w:sz w:val="20"/>
          <w:szCs w:val="20"/>
        </w:rPr>
      </w:pPr>
      <w:r w:rsidRPr="00E450D2">
        <w:rPr>
          <w:rFonts w:ascii="Lato" w:hAnsi="Lato" w:cstheme="minorHAnsi"/>
          <w:bCs/>
          <w:sz w:val="20"/>
          <w:szCs w:val="20"/>
        </w:rPr>
        <w:t xml:space="preserve">La cuenta de “Servicios Personales” representa el </w:t>
      </w:r>
      <w:r w:rsidR="00EC1C5C">
        <w:rPr>
          <w:rFonts w:ascii="Lato" w:hAnsi="Lato" w:cstheme="minorHAnsi"/>
          <w:bCs/>
          <w:sz w:val="20"/>
          <w:szCs w:val="20"/>
        </w:rPr>
        <w:t>74</w:t>
      </w:r>
      <w:r w:rsidRPr="00E450D2">
        <w:rPr>
          <w:rFonts w:ascii="Lato" w:hAnsi="Lato" w:cstheme="minorHAnsi"/>
          <w:bCs/>
          <w:sz w:val="20"/>
          <w:szCs w:val="20"/>
        </w:rPr>
        <w:t>%, el cual corresponde al pago el capítulo 1000.  Son los recursos empleados para cubrir las remuneraciones del personal al servicio del Instituto Promotor de Ferias de Yucatán.</w:t>
      </w:r>
    </w:p>
    <w:p w14:paraId="251C84B3" w14:textId="310AAFFF" w:rsidR="001D2DA7" w:rsidRDefault="001D2DA7" w:rsidP="003F6C60">
      <w:pPr>
        <w:pStyle w:val="Prrafodelista"/>
        <w:numPr>
          <w:ilvl w:val="0"/>
          <w:numId w:val="18"/>
        </w:numPr>
        <w:autoSpaceDE w:val="0"/>
        <w:autoSpaceDN w:val="0"/>
        <w:adjustRightInd w:val="0"/>
        <w:spacing w:after="0" w:line="240" w:lineRule="auto"/>
        <w:jc w:val="both"/>
        <w:rPr>
          <w:rFonts w:ascii="Lato" w:hAnsi="Lato" w:cstheme="minorHAnsi"/>
          <w:bCs/>
          <w:sz w:val="20"/>
          <w:szCs w:val="20"/>
        </w:rPr>
      </w:pPr>
      <w:r>
        <w:rPr>
          <w:rFonts w:ascii="Lato" w:hAnsi="Lato" w:cstheme="minorHAnsi"/>
          <w:bCs/>
          <w:sz w:val="20"/>
          <w:szCs w:val="20"/>
        </w:rPr>
        <w:t xml:space="preserve">La cuenta “Servicios Generales” representa el </w:t>
      </w:r>
      <w:r w:rsidR="00EC1C5C">
        <w:rPr>
          <w:rFonts w:ascii="Lato" w:hAnsi="Lato" w:cstheme="minorHAnsi"/>
          <w:bCs/>
          <w:sz w:val="20"/>
          <w:szCs w:val="20"/>
        </w:rPr>
        <w:t>25</w:t>
      </w:r>
      <w:r>
        <w:rPr>
          <w:rFonts w:ascii="Lato" w:hAnsi="Lato" w:cstheme="minorHAnsi"/>
          <w:bCs/>
          <w:sz w:val="20"/>
          <w:szCs w:val="20"/>
        </w:rPr>
        <w:t>%, el cual corresponde para el funcionamiento eficiente de la entidad.</w:t>
      </w:r>
    </w:p>
    <w:p w14:paraId="0765D752" w14:textId="77777777" w:rsidR="001F53ED" w:rsidRDefault="001F53ED" w:rsidP="001F53ED">
      <w:pPr>
        <w:pStyle w:val="Prrafodelista"/>
        <w:autoSpaceDE w:val="0"/>
        <w:autoSpaceDN w:val="0"/>
        <w:adjustRightInd w:val="0"/>
        <w:spacing w:after="0" w:line="240" w:lineRule="auto"/>
        <w:jc w:val="both"/>
        <w:rPr>
          <w:rFonts w:ascii="Lato" w:hAnsi="Lato" w:cstheme="minorHAnsi"/>
          <w:bCs/>
          <w:sz w:val="20"/>
          <w:szCs w:val="20"/>
        </w:rPr>
      </w:pPr>
    </w:p>
    <w:p w14:paraId="75AE3959" w14:textId="77777777" w:rsidR="001F53ED" w:rsidRDefault="001F53ED" w:rsidP="001F53ED">
      <w:pPr>
        <w:pStyle w:val="Prrafodelista"/>
        <w:autoSpaceDE w:val="0"/>
        <w:autoSpaceDN w:val="0"/>
        <w:adjustRightInd w:val="0"/>
        <w:spacing w:after="0" w:line="240" w:lineRule="auto"/>
        <w:jc w:val="both"/>
        <w:rPr>
          <w:rFonts w:ascii="Lato" w:hAnsi="Lato" w:cstheme="minorHAnsi"/>
          <w:bCs/>
          <w:sz w:val="20"/>
          <w:szCs w:val="20"/>
        </w:rPr>
      </w:pPr>
    </w:p>
    <w:p w14:paraId="361BFD1F" w14:textId="77777777" w:rsidR="001F53ED" w:rsidRDefault="001F53ED" w:rsidP="001F53ED">
      <w:pPr>
        <w:rPr>
          <w:rFonts w:ascii="Lato" w:hAnsi="Lato" w:cs="Arial"/>
          <w:b/>
          <w:sz w:val="20"/>
          <w:szCs w:val="20"/>
        </w:rPr>
      </w:pPr>
      <w:r w:rsidRPr="001F53ED">
        <w:rPr>
          <w:rFonts w:ascii="Lato" w:hAnsi="Lato" w:cs="Arial"/>
          <w:b/>
          <w:sz w:val="20"/>
          <w:szCs w:val="20"/>
        </w:rPr>
        <w:t xml:space="preserve">2.- Otros gastos y perdidas extraordinarias </w:t>
      </w:r>
    </w:p>
    <w:p w14:paraId="2F1901A6" w14:textId="77777777" w:rsidR="00264FE4" w:rsidRPr="001F53ED" w:rsidRDefault="00264FE4" w:rsidP="001F53ED">
      <w:pPr>
        <w:rPr>
          <w:rFonts w:ascii="Lato" w:hAnsi="Lato" w:cs="Arial"/>
          <w:b/>
          <w:sz w:val="20"/>
          <w:szCs w:val="20"/>
        </w:rPr>
      </w:pPr>
    </w:p>
    <w:tbl>
      <w:tblPr>
        <w:tblW w:w="9497" w:type="dxa"/>
        <w:tblInd w:w="2197" w:type="dxa"/>
        <w:tblCellMar>
          <w:left w:w="70" w:type="dxa"/>
          <w:right w:w="70" w:type="dxa"/>
        </w:tblCellMar>
        <w:tblLook w:val="04A0" w:firstRow="1" w:lastRow="0" w:firstColumn="1" w:lastColumn="0" w:noHBand="0" w:noVBand="1"/>
      </w:tblPr>
      <w:tblGrid>
        <w:gridCol w:w="6095"/>
        <w:gridCol w:w="3402"/>
      </w:tblGrid>
      <w:tr w:rsidR="00264FE4" w:rsidRPr="00264FE4" w14:paraId="52C7A600" w14:textId="77777777" w:rsidTr="00EC1C5C">
        <w:trPr>
          <w:trHeight w:val="223"/>
        </w:trPr>
        <w:tc>
          <w:tcPr>
            <w:tcW w:w="6095" w:type="dxa"/>
            <w:tcBorders>
              <w:top w:val="single" w:sz="4" w:space="0" w:color="auto"/>
              <w:left w:val="single" w:sz="4" w:space="0" w:color="auto"/>
              <w:bottom w:val="single" w:sz="4" w:space="0" w:color="auto"/>
              <w:right w:val="single" w:sz="4" w:space="0" w:color="auto"/>
            </w:tcBorders>
            <w:vAlign w:val="center"/>
            <w:hideMark/>
          </w:tcPr>
          <w:p w14:paraId="31889347" w14:textId="77777777" w:rsidR="00264FE4" w:rsidRPr="00264FE4" w:rsidRDefault="00264FE4" w:rsidP="00264FE4">
            <w:pPr>
              <w:rPr>
                <w:rFonts w:ascii="Lato" w:hAnsi="Lato" w:cs="Arial"/>
                <w:b/>
                <w:bCs/>
                <w:sz w:val="20"/>
                <w:szCs w:val="20"/>
                <w:lang w:val="es-MX"/>
              </w:rPr>
            </w:pPr>
            <w:r w:rsidRPr="00264FE4">
              <w:rPr>
                <w:rFonts w:ascii="Lato" w:hAnsi="Lato" w:cs="Arial"/>
                <w:b/>
                <w:bCs/>
                <w:sz w:val="20"/>
                <w:szCs w:val="20"/>
              </w:rPr>
              <w:t>Otros gastos</w:t>
            </w:r>
          </w:p>
        </w:tc>
        <w:tc>
          <w:tcPr>
            <w:tcW w:w="3402" w:type="dxa"/>
            <w:tcBorders>
              <w:top w:val="single" w:sz="4" w:space="0" w:color="auto"/>
              <w:left w:val="nil"/>
              <w:bottom w:val="single" w:sz="4" w:space="0" w:color="auto"/>
              <w:right w:val="single" w:sz="4" w:space="0" w:color="auto"/>
            </w:tcBorders>
            <w:vAlign w:val="center"/>
            <w:hideMark/>
          </w:tcPr>
          <w:p w14:paraId="5F86D5DF" w14:textId="3EA731AC" w:rsidR="00264FE4" w:rsidRPr="00264FE4" w:rsidRDefault="00264FE4" w:rsidP="00264FE4">
            <w:pPr>
              <w:rPr>
                <w:rFonts w:ascii="Lato" w:hAnsi="Lato" w:cs="Arial"/>
                <w:b/>
                <w:bCs/>
                <w:sz w:val="20"/>
                <w:szCs w:val="20"/>
                <w:lang w:val="es-MX"/>
              </w:rPr>
            </w:pPr>
            <w:r w:rsidRPr="00264FE4">
              <w:rPr>
                <w:rFonts w:ascii="Lato" w:hAnsi="Lato" w:cs="Arial"/>
                <w:b/>
                <w:bCs/>
                <w:sz w:val="20"/>
                <w:szCs w:val="20"/>
                <w:lang w:val="es-MX"/>
              </w:rPr>
              <w:t xml:space="preserve">Saldo al </w:t>
            </w:r>
            <w:r w:rsidR="00D0030B">
              <w:rPr>
                <w:rFonts w:ascii="Lato" w:hAnsi="Lato" w:cs="Arial"/>
                <w:b/>
                <w:bCs/>
                <w:sz w:val="20"/>
                <w:szCs w:val="20"/>
                <w:lang w:val="es-MX"/>
              </w:rPr>
              <w:t>31 de marzo</w:t>
            </w:r>
            <w:r w:rsidR="005A6A8A">
              <w:rPr>
                <w:rFonts w:ascii="Lato" w:hAnsi="Lato" w:cs="Arial"/>
                <w:b/>
                <w:bCs/>
                <w:sz w:val="20"/>
                <w:szCs w:val="20"/>
                <w:lang w:val="es-MX"/>
              </w:rPr>
              <w:t xml:space="preserve"> </w:t>
            </w:r>
            <w:r>
              <w:rPr>
                <w:rFonts w:ascii="Lato" w:hAnsi="Lato" w:cs="Arial"/>
                <w:b/>
                <w:bCs/>
                <w:sz w:val="20"/>
                <w:szCs w:val="20"/>
                <w:lang w:val="es-MX"/>
              </w:rPr>
              <w:t>de 2026</w:t>
            </w:r>
          </w:p>
        </w:tc>
      </w:tr>
      <w:tr w:rsidR="00264FE4" w:rsidRPr="00264FE4" w14:paraId="5EEC6943" w14:textId="77777777" w:rsidTr="00D52E2D">
        <w:trPr>
          <w:trHeight w:val="188"/>
        </w:trPr>
        <w:tc>
          <w:tcPr>
            <w:tcW w:w="6095" w:type="dxa"/>
            <w:tcBorders>
              <w:top w:val="nil"/>
              <w:left w:val="single" w:sz="4" w:space="0" w:color="auto"/>
              <w:bottom w:val="single" w:sz="4" w:space="0" w:color="auto"/>
              <w:right w:val="single" w:sz="4" w:space="0" w:color="auto"/>
            </w:tcBorders>
            <w:vAlign w:val="center"/>
            <w:hideMark/>
          </w:tcPr>
          <w:p w14:paraId="50382D9C" w14:textId="77777777" w:rsidR="00264FE4" w:rsidRPr="00264FE4" w:rsidRDefault="00264FE4" w:rsidP="00264FE4">
            <w:pPr>
              <w:rPr>
                <w:rFonts w:ascii="Lato" w:hAnsi="Lato" w:cs="Arial"/>
                <w:bCs/>
                <w:sz w:val="20"/>
                <w:szCs w:val="20"/>
                <w:lang w:val="es-MX"/>
              </w:rPr>
            </w:pPr>
            <w:r w:rsidRPr="00264FE4">
              <w:rPr>
                <w:rFonts w:ascii="Lato" w:hAnsi="Lato" w:cs="Arial"/>
                <w:bCs/>
                <w:sz w:val="20"/>
                <w:szCs w:val="20"/>
                <w:lang w:val="es-MX"/>
              </w:rPr>
              <w:t>Estimaciones, Depreciaciones, Deterioros, Obsolescencia y Amortizaciones</w:t>
            </w:r>
          </w:p>
        </w:tc>
        <w:tc>
          <w:tcPr>
            <w:tcW w:w="3402" w:type="dxa"/>
            <w:tcBorders>
              <w:top w:val="nil"/>
              <w:left w:val="nil"/>
              <w:bottom w:val="single" w:sz="4" w:space="0" w:color="auto"/>
              <w:right w:val="single" w:sz="4" w:space="0" w:color="auto"/>
            </w:tcBorders>
            <w:noWrap/>
            <w:vAlign w:val="center"/>
            <w:hideMark/>
          </w:tcPr>
          <w:p w14:paraId="163A8AD2" w14:textId="7FE6AF06" w:rsidR="00264FE4" w:rsidRPr="00264FE4" w:rsidRDefault="00EC1C5C" w:rsidP="00264FE4">
            <w:pPr>
              <w:jc w:val="right"/>
              <w:rPr>
                <w:rFonts w:ascii="Lato" w:hAnsi="Lato" w:cs="Arial"/>
                <w:bCs/>
                <w:sz w:val="20"/>
                <w:szCs w:val="20"/>
                <w:lang w:val="es-MX"/>
              </w:rPr>
            </w:pPr>
            <w:r w:rsidRPr="00EC1C5C">
              <w:rPr>
                <w:rFonts w:ascii="Lato" w:hAnsi="Lato" w:cs="Arial"/>
                <w:bCs/>
                <w:sz w:val="20"/>
                <w:szCs w:val="20"/>
                <w:lang w:val="es-MX"/>
              </w:rPr>
              <w:t>2</w:t>
            </w:r>
            <w:r>
              <w:rPr>
                <w:rFonts w:ascii="Lato" w:hAnsi="Lato" w:cs="Arial"/>
                <w:bCs/>
                <w:sz w:val="20"/>
                <w:szCs w:val="20"/>
                <w:lang w:val="es-MX"/>
              </w:rPr>
              <w:t>,</w:t>
            </w:r>
            <w:r w:rsidRPr="00EC1C5C">
              <w:rPr>
                <w:rFonts w:ascii="Lato" w:hAnsi="Lato" w:cs="Arial"/>
                <w:bCs/>
                <w:sz w:val="20"/>
                <w:szCs w:val="20"/>
                <w:lang w:val="es-MX"/>
              </w:rPr>
              <w:t>331</w:t>
            </w:r>
            <w:r>
              <w:rPr>
                <w:rFonts w:ascii="Lato" w:hAnsi="Lato" w:cs="Arial"/>
                <w:bCs/>
                <w:sz w:val="20"/>
                <w:szCs w:val="20"/>
                <w:lang w:val="es-MX"/>
              </w:rPr>
              <w:t>,</w:t>
            </w:r>
            <w:r w:rsidRPr="00EC1C5C">
              <w:rPr>
                <w:rFonts w:ascii="Lato" w:hAnsi="Lato" w:cs="Arial"/>
                <w:bCs/>
                <w:sz w:val="20"/>
                <w:szCs w:val="20"/>
                <w:lang w:val="es-MX"/>
              </w:rPr>
              <w:t>259.62</w:t>
            </w:r>
          </w:p>
        </w:tc>
      </w:tr>
      <w:tr w:rsidR="00264FE4" w:rsidRPr="00264FE4" w14:paraId="507EDAD8" w14:textId="77777777" w:rsidTr="00D52E2D">
        <w:trPr>
          <w:trHeight w:val="188"/>
        </w:trPr>
        <w:tc>
          <w:tcPr>
            <w:tcW w:w="6095" w:type="dxa"/>
            <w:tcBorders>
              <w:top w:val="nil"/>
              <w:left w:val="single" w:sz="4" w:space="0" w:color="auto"/>
              <w:bottom w:val="single" w:sz="4" w:space="0" w:color="auto"/>
              <w:right w:val="single" w:sz="4" w:space="0" w:color="auto"/>
            </w:tcBorders>
            <w:vAlign w:val="center"/>
          </w:tcPr>
          <w:p w14:paraId="2E8F1A6A" w14:textId="77777777" w:rsidR="00264FE4" w:rsidRPr="00264FE4" w:rsidRDefault="00264FE4" w:rsidP="00264FE4">
            <w:pPr>
              <w:rPr>
                <w:rFonts w:ascii="Lato" w:hAnsi="Lato" w:cs="Arial"/>
                <w:bCs/>
                <w:sz w:val="20"/>
                <w:szCs w:val="20"/>
                <w:lang w:val="es-MX"/>
              </w:rPr>
            </w:pPr>
            <w:r w:rsidRPr="00264FE4">
              <w:rPr>
                <w:rFonts w:ascii="Lato" w:hAnsi="Lato" w:cs="Arial"/>
                <w:bCs/>
                <w:sz w:val="20"/>
                <w:szCs w:val="20"/>
                <w:lang w:val="es-MX"/>
              </w:rPr>
              <w:t>Otros Gastos</w:t>
            </w:r>
          </w:p>
        </w:tc>
        <w:tc>
          <w:tcPr>
            <w:tcW w:w="3402" w:type="dxa"/>
            <w:tcBorders>
              <w:top w:val="nil"/>
              <w:left w:val="nil"/>
              <w:bottom w:val="single" w:sz="4" w:space="0" w:color="auto"/>
              <w:right w:val="single" w:sz="4" w:space="0" w:color="auto"/>
            </w:tcBorders>
            <w:noWrap/>
            <w:vAlign w:val="center"/>
          </w:tcPr>
          <w:p w14:paraId="42F51DA3" w14:textId="44FD6D79" w:rsidR="00264FE4" w:rsidRPr="00264FE4" w:rsidRDefault="00EC1C5C" w:rsidP="00264FE4">
            <w:pPr>
              <w:jc w:val="right"/>
              <w:rPr>
                <w:rFonts w:ascii="Lato" w:hAnsi="Lato" w:cs="Arial"/>
                <w:bCs/>
                <w:sz w:val="20"/>
                <w:szCs w:val="20"/>
                <w:lang w:val="es-MX"/>
              </w:rPr>
            </w:pPr>
            <w:r w:rsidRPr="00EC1C5C">
              <w:rPr>
                <w:rFonts w:ascii="Lato" w:hAnsi="Lato" w:cs="Arial"/>
                <w:bCs/>
                <w:sz w:val="20"/>
                <w:szCs w:val="20"/>
                <w:lang w:val="es-MX"/>
              </w:rPr>
              <w:t>2</w:t>
            </w:r>
            <w:r>
              <w:rPr>
                <w:rFonts w:ascii="Lato" w:hAnsi="Lato" w:cs="Arial"/>
                <w:bCs/>
                <w:sz w:val="20"/>
                <w:szCs w:val="20"/>
                <w:lang w:val="es-MX"/>
              </w:rPr>
              <w:t>,</w:t>
            </w:r>
            <w:r w:rsidRPr="00EC1C5C">
              <w:rPr>
                <w:rFonts w:ascii="Lato" w:hAnsi="Lato" w:cs="Arial"/>
                <w:bCs/>
                <w:sz w:val="20"/>
                <w:szCs w:val="20"/>
                <w:lang w:val="es-MX"/>
              </w:rPr>
              <w:t>771</w:t>
            </w:r>
            <w:r>
              <w:rPr>
                <w:rFonts w:ascii="Lato" w:hAnsi="Lato" w:cs="Arial"/>
                <w:bCs/>
                <w:sz w:val="20"/>
                <w:szCs w:val="20"/>
                <w:lang w:val="es-MX"/>
              </w:rPr>
              <w:t>,</w:t>
            </w:r>
            <w:r w:rsidRPr="00EC1C5C">
              <w:rPr>
                <w:rFonts w:ascii="Lato" w:hAnsi="Lato" w:cs="Arial"/>
                <w:bCs/>
                <w:sz w:val="20"/>
                <w:szCs w:val="20"/>
                <w:lang w:val="es-MX"/>
              </w:rPr>
              <w:t>343.47</w:t>
            </w:r>
          </w:p>
        </w:tc>
      </w:tr>
      <w:tr w:rsidR="00264FE4" w:rsidRPr="00264FE4" w14:paraId="79A95912" w14:textId="77777777" w:rsidTr="00D52E2D">
        <w:trPr>
          <w:trHeight w:val="197"/>
        </w:trPr>
        <w:tc>
          <w:tcPr>
            <w:tcW w:w="6095" w:type="dxa"/>
            <w:tcBorders>
              <w:top w:val="single" w:sz="4" w:space="0" w:color="auto"/>
              <w:left w:val="single" w:sz="4" w:space="0" w:color="auto"/>
              <w:bottom w:val="single" w:sz="4" w:space="0" w:color="auto"/>
              <w:right w:val="single" w:sz="4" w:space="0" w:color="auto"/>
            </w:tcBorders>
            <w:vAlign w:val="center"/>
            <w:hideMark/>
          </w:tcPr>
          <w:p w14:paraId="2D9E6823" w14:textId="77777777" w:rsidR="00264FE4" w:rsidRPr="00264FE4" w:rsidRDefault="00264FE4" w:rsidP="00264FE4">
            <w:pPr>
              <w:jc w:val="center"/>
              <w:rPr>
                <w:rFonts w:ascii="Lato" w:hAnsi="Lato" w:cs="Arial"/>
                <w:b/>
                <w:bCs/>
                <w:sz w:val="20"/>
                <w:szCs w:val="20"/>
                <w:lang w:val="es-MX"/>
              </w:rPr>
            </w:pPr>
            <w:r w:rsidRPr="00264FE4">
              <w:rPr>
                <w:rFonts w:ascii="Lato" w:hAnsi="Lato" w:cs="Arial"/>
                <w:b/>
                <w:bCs/>
                <w:sz w:val="20"/>
                <w:szCs w:val="20"/>
                <w:lang w:val="es-MX"/>
              </w:rPr>
              <w:t>Total</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310DCE1F" w14:textId="1370A226" w:rsidR="00264FE4" w:rsidRPr="00EC1C5C" w:rsidRDefault="00EC1C5C" w:rsidP="00EC1C5C">
            <w:pPr>
              <w:ind w:firstLineChars="100" w:firstLine="180"/>
              <w:jc w:val="right"/>
              <w:rPr>
                <w:rFonts w:ascii="Arial" w:hAnsi="Arial" w:cs="Arial"/>
                <w:b/>
                <w:bCs/>
                <w:sz w:val="18"/>
                <w:szCs w:val="18"/>
                <w:lang w:val="es-MX"/>
              </w:rPr>
            </w:pPr>
            <w:r>
              <w:rPr>
                <w:rFonts w:ascii="Arial" w:hAnsi="Arial" w:cs="Arial"/>
                <w:b/>
                <w:bCs/>
                <w:sz w:val="18"/>
                <w:szCs w:val="18"/>
              </w:rPr>
              <w:t>5,102,603.09</w:t>
            </w:r>
          </w:p>
        </w:tc>
      </w:tr>
    </w:tbl>
    <w:p w14:paraId="79782B7A" w14:textId="77777777" w:rsidR="005843A9" w:rsidRDefault="005843A9" w:rsidP="003F6C60">
      <w:pPr>
        <w:rPr>
          <w:rFonts w:ascii="Lato" w:hAnsi="Lato" w:cs="Arial"/>
          <w:b/>
          <w:sz w:val="20"/>
          <w:szCs w:val="20"/>
        </w:rPr>
      </w:pPr>
    </w:p>
    <w:p w14:paraId="22CA6B2B" w14:textId="77777777" w:rsidR="000B257C" w:rsidRPr="00E450D2" w:rsidRDefault="000B257C" w:rsidP="003F6C60">
      <w:pPr>
        <w:rPr>
          <w:rFonts w:ascii="Lato" w:hAnsi="Lato" w:cs="Arial"/>
          <w:b/>
          <w:sz w:val="20"/>
          <w:szCs w:val="20"/>
        </w:rPr>
      </w:pPr>
    </w:p>
    <w:p w14:paraId="27B81B18" w14:textId="29E1D226" w:rsidR="00FD7145" w:rsidRDefault="00EA45E2" w:rsidP="003F6C60">
      <w:pPr>
        <w:rPr>
          <w:rFonts w:ascii="Lato" w:hAnsi="Lato" w:cs="Arial"/>
          <w:b/>
          <w:sz w:val="20"/>
          <w:szCs w:val="20"/>
        </w:rPr>
      </w:pPr>
      <w:r w:rsidRPr="00E450D2">
        <w:rPr>
          <w:rFonts w:ascii="Lato" w:hAnsi="Lato" w:cs="Arial"/>
          <w:b/>
          <w:sz w:val="20"/>
          <w:szCs w:val="20"/>
        </w:rPr>
        <w:t>I</w:t>
      </w:r>
      <w:r w:rsidR="00563B3D" w:rsidRPr="00E450D2">
        <w:rPr>
          <w:rFonts w:ascii="Lato" w:hAnsi="Lato" w:cs="Arial"/>
          <w:b/>
          <w:sz w:val="20"/>
          <w:szCs w:val="20"/>
        </w:rPr>
        <w:t>I</w:t>
      </w:r>
      <w:r w:rsidRPr="00E450D2">
        <w:rPr>
          <w:rFonts w:ascii="Lato" w:hAnsi="Lato" w:cs="Arial"/>
          <w:b/>
          <w:sz w:val="20"/>
          <w:szCs w:val="20"/>
        </w:rPr>
        <w:t>) NOTAS AL ESTADO DE SITUACIÓN FINANCIERA</w:t>
      </w:r>
    </w:p>
    <w:p w14:paraId="770D4CF1" w14:textId="77777777" w:rsidR="00264FE4" w:rsidRPr="00E450D2" w:rsidRDefault="00264FE4" w:rsidP="003F6C60">
      <w:pPr>
        <w:rPr>
          <w:rFonts w:ascii="Lato" w:hAnsi="Lato" w:cs="Arial"/>
          <w:b/>
          <w:sz w:val="20"/>
          <w:szCs w:val="20"/>
        </w:rPr>
      </w:pPr>
    </w:p>
    <w:p w14:paraId="088322FC" w14:textId="77777777" w:rsidR="00264FE4" w:rsidRDefault="00EA45E2" w:rsidP="00264FE4">
      <w:pPr>
        <w:spacing w:after="240"/>
        <w:rPr>
          <w:rFonts w:ascii="Lato" w:hAnsi="Lato" w:cs="Arial"/>
          <w:b/>
          <w:sz w:val="20"/>
          <w:szCs w:val="20"/>
        </w:rPr>
      </w:pPr>
      <w:r w:rsidRPr="00E450D2">
        <w:rPr>
          <w:rFonts w:ascii="Lato" w:hAnsi="Lato" w:cs="Arial"/>
          <w:b/>
          <w:sz w:val="20"/>
          <w:szCs w:val="20"/>
        </w:rPr>
        <w:t>Activo</w:t>
      </w:r>
    </w:p>
    <w:p w14:paraId="67237D40" w14:textId="5C4CC735" w:rsidR="00BC7FBC" w:rsidRPr="00264FE4" w:rsidRDefault="00EA45E2" w:rsidP="00264FE4">
      <w:pPr>
        <w:spacing w:after="240"/>
        <w:rPr>
          <w:rFonts w:ascii="Lato" w:hAnsi="Lato" w:cs="Arial"/>
          <w:b/>
          <w:sz w:val="20"/>
          <w:szCs w:val="20"/>
        </w:rPr>
      </w:pPr>
      <w:r w:rsidRPr="00E450D2">
        <w:rPr>
          <w:rFonts w:ascii="Lato" w:hAnsi="Lato" w:cs="Arial"/>
          <w:b/>
          <w:sz w:val="20"/>
          <w:szCs w:val="20"/>
        </w:rPr>
        <w:t>Efectivo y equivalentes</w:t>
      </w:r>
      <w:r w:rsidRPr="00E450D2">
        <w:rPr>
          <w:rFonts w:ascii="Lato" w:hAnsi="Lato" w:cs="Arial"/>
          <w:sz w:val="20"/>
          <w:szCs w:val="20"/>
        </w:rPr>
        <w:t>.</w:t>
      </w:r>
    </w:p>
    <w:p w14:paraId="65B9E51B" w14:textId="77777777" w:rsidR="00264FE4" w:rsidRDefault="00264FE4" w:rsidP="00264FE4">
      <w:pPr>
        <w:pStyle w:val="Prrafodelista"/>
        <w:rPr>
          <w:rFonts w:ascii="Lato" w:hAnsi="Lato" w:cs="Arial"/>
          <w:b/>
          <w:bCs/>
          <w:sz w:val="20"/>
          <w:szCs w:val="20"/>
        </w:rPr>
      </w:pPr>
    </w:p>
    <w:p w14:paraId="6B47DB26" w14:textId="6EFB5A0C" w:rsidR="00264FE4" w:rsidRPr="00264FE4" w:rsidRDefault="00264FE4" w:rsidP="00264FE4">
      <w:pPr>
        <w:pStyle w:val="Prrafodelista"/>
        <w:numPr>
          <w:ilvl w:val="0"/>
          <w:numId w:val="20"/>
        </w:numPr>
        <w:rPr>
          <w:rFonts w:ascii="Lato" w:hAnsi="Lato" w:cs="Arial"/>
          <w:b/>
          <w:bCs/>
          <w:sz w:val="20"/>
          <w:szCs w:val="20"/>
        </w:rPr>
      </w:pPr>
      <w:r w:rsidRPr="00264FE4">
        <w:rPr>
          <w:rFonts w:ascii="Lato" w:hAnsi="Lato" w:cs="Arial"/>
          <w:b/>
          <w:bCs/>
          <w:sz w:val="20"/>
          <w:szCs w:val="20"/>
        </w:rPr>
        <w:t>Bancos/tesorería.</w:t>
      </w:r>
    </w:p>
    <w:p w14:paraId="4D162EE6" w14:textId="5FE45966" w:rsidR="007A57E8" w:rsidRDefault="007A57E8" w:rsidP="003F6C60">
      <w:pPr>
        <w:rPr>
          <w:rFonts w:ascii="Lato" w:hAnsi="Lato" w:cs="Arial"/>
          <w:sz w:val="20"/>
          <w:szCs w:val="20"/>
        </w:rPr>
      </w:pPr>
      <w:r w:rsidRPr="00E450D2">
        <w:rPr>
          <w:rFonts w:ascii="Lato" w:hAnsi="Lato" w:cs="Arial"/>
          <w:sz w:val="20"/>
          <w:szCs w:val="20"/>
        </w:rPr>
        <w:t xml:space="preserve">El efectivo está constituido por moneda de curso legal y se encuentra a su valor nominal proveniente de ingresos propios captados y transferencias del gobierno del estado </w:t>
      </w:r>
      <w:r w:rsidR="0054674E">
        <w:rPr>
          <w:rFonts w:ascii="Lato" w:hAnsi="Lato" w:cs="Arial"/>
          <w:sz w:val="20"/>
          <w:szCs w:val="20"/>
        </w:rPr>
        <w:t xml:space="preserve">al </w:t>
      </w:r>
      <w:r w:rsidR="00D0030B">
        <w:rPr>
          <w:rFonts w:ascii="Lato" w:hAnsi="Lato" w:cs="Arial"/>
          <w:sz w:val="20"/>
          <w:szCs w:val="20"/>
        </w:rPr>
        <w:t>31 de marzo</w:t>
      </w:r>
      <w:r w:rsidR="0054674E">
        <w:rPr>
          <w:rFonts w:ascii="Lato" w:hAnsi="Lato" w:cs="Arial"/>
          <w:sz w:val="20"/>
          <w:szCs w:val="20"/>
        </w:rPr>
        <w:t xml:space="preserve"> de </w:t>
      </w:r>
      <w:r w:rsidR="00437CC8">
        <w:rPr>
          <w:rFonts w:ascii="Lato" w:hAnsi="Lato" w:cs="Arial"/>
          <w:sz w:val="20"/>
          <w:szCs w:val="20"/>
        </w:rPr>
        <w:t>2026</w:t>
      </w:r>
      <w:r w:rsidRPr="00E450D2">
        <w:rPr>
          <w:rFonts w:ascii="Lato" w:hAnsi="Lato" w:cs="Arial"/>
          <w:sz w:val="20"/>
          <w:szCs w:val="20"/>
        </w:rPr>
        <w:t>.</w:t>
      </w:r>
    </w:p>
    <w:p w14:paraId="1BF8507B" w14:textId="77777777" w:rsidR="000B257C" w:rsidRPr="00E450D2" w:rsidRDefault="000B257C" w:rsidP="003F6C60">
      <w:pPr>
        <w:rPr>
          <w:rFonts w:ascii="Lato" w:hAnsi="Lato" w:cs="Arial"/>
          <w:sz w:val="20"/>
          <w:szCs w:val="20"/>
        </w:rPr>
      </w:pPr>
    </w:p>
    <w:p w14:paraId="4D30BF4B" w14:textId="7004B368" w:rsidR="005E41E8" w:rsidRPr="00E450D2" w:rsidRDefault="007A57E8" w:rsidP="003F6C60">
      <w:pPr>
        <w:pStyle w:val="Ttulo2"/>
        <w:spacing w:before="0"/>
        <w:rPr>
          <w:rFonts w:ascii="Lato" w:eastAsiaTheme="minorEastAsia" w:hAnsi="Lato" w:cs="Arial"/>
          <w:b w:val="0"/>
          <w:bCs w:val="0"/>
          <w:color w:val="auto"/>
          <w:sz w:val="20"/>
          <w:szCs w:val="20"/>
        </w:rPr>
      </w:pPr>
      <w:r w:rsidRPr="00E450D2">
        <w:rPr>
          <w:rFonts w:ascii="Lato" w:eastAsiaTheme="minorEastAsia" w:hAnsi="Lato" w:cs="Arial"/>
          <w:b w:val="0"/>
          <w:bCs w:val="0"/>
          <w:color w:val="auto"/>
          <w:sz w:val="20"/>
          <w:szCs w:val="20"/>
        </w:rPr>
        <w:t xml:space="preserve">El saldo de banco es por la cantidad de </w:t>
      </w:r>
      <w:r w:rsidR="00330EBF" w:rsidRPr="00E450D2">
        <w:rPr>
          <w:rFonts w:ascii="Lato" w:eastAsiaTheme="minorEastAsia" w:hAnsi="Lato" w:cs="Arial"/>
          <w:b w:val="0"/>
          <w:bCs w:val="0"/>
          <w:color w:val="auto"/>
          <w:sz w:val="20"/>
          <w:szCs w:val="20"/>
        </w:rPr>
        <w:t>$</w:t>
      </w:r>
      <w:r w:rsidR="00A43167">
        <w:rPr>
          <w:rFonts w:ascii="Lato" w:eastAsiaTheme="minorEastAsia" w:hAnsi="Lato" w:cs="Arial"/>
          <w:b w:val="0"/>
          <w:bCs w:val="0"/>
          <w:color w:val="auto"/>
          <w:sz w:val="20"/>
          <w:szCs w:val="20"/>
        </w:rPr>
        <w:t>7,150,263.83</w:t>
      </w:r>
      <w:r w:rsidR="003B35FD" w:rsidRPr="00E450D2">
        <w:rPr>
          <w:rFonts w:ascii="Lato" w:eastAsiaTheme="minorEastAsia" w:hAnsi="Lato" w:cs="Arial"/>
          <w:b w:val="0"/>
          <w:bCs w:val="0"/>
          <w:color w:val="auto"/>
          <w:sz w:val="20"/>
          <w:szCs w:val="20"/>
        </w:rPr>
        <w:t xml:space="preserve"> </w:t>
      </w:r>
      <w:r w:rsidRPr="00E450D2">
        <w:rPr>
          <w:rFonts w:ascii="Lato" w:eastAsiaTheme="minorEastAsia" w:hAnsi="Lato" w:cs="Arial"/>
          <w:b w:val="0"/>
          <w:bCs w:val="0"/>
          <w:color w:val="auto"/>
          <w:sz w:val="20"/>
          <w:szCs w:val="20"/>
        </w:rPr>
        <w:t>(Son:</w:t>
      </w:r>
      <w:r w:rsidR="00A528FA" w:rsidRPr="00E450D2">
        <w:rPr>
          <w:rFonts w:ascii="Lato" w:eastAsiaTheme="minorEastAsia" w:hAnsi="Lato" w:cs="Arial"/>
          <w:b w:val="0"/>
          <w:bCs w:val="0"/>
          <w:color w:val="auto"/>
          <w:sz w:val="20"/>
          <w:szCs w:val="20"/>
        </w:rPr>
        <w:t xml:space="preserve"> </w:t>
      </w:r>
      <w:r w:rsidR="00A43167">
        <w:rPr>
          <w:rFonts w:ascii="Lato" w:eastAsiaTheme="minorEastAsia" w:hAnsi="Lato" w:cs="Arial"/>
          <w:b w:val="0"/>
          <w:bCs w:val="0"/>
          <w:color w:val="auto"/>
          <w:sz w:val="20"/>
          <w:szCs w:val="20"/>
        </w:rPr>
        <w:t>siete millones ciento cincuenta mil doscientos sesenta y tres</w:t>
      </w:r>
      <w:r w:rsidR="0054674E">
        <w:rPr>
          <w:rFonts w:ascii="Lato" w:eastAsiaTheme="minorEastAsia" w:hAnsi="Lato" w:cs="Arial"/>
          <w:b w:val="0"/>
          <w:bCs w:val="0"/>
          <w:color w:val="auto"/>
          <w:sz w:val="20"/>
          <w:szCs w:val="20"/>
        </w:rPr>
        <w:t xml:space="preserve"> </w:t>
      </w:r>
      <w:r w:rsidR="008E0E85">
        <w:rPr>
          <w:rFonts w:ascii="Lato" w:eastAsiaTheme="minorEastAsia" w:hAnsi="Lato" w:cs="Arial"/>
          <w:b w:val="0"/>
          <w:bCs w:val="0"/>
          <w:color w:val="auto"/>
          <w:sz w:val="20"/>
          <w:szCs w:val="20"/>
        </w:rPr>
        <w:t xml:space="preserve">pesos </w:t>
      </w:r>
      <w:r w:rsidR="00330EBF" w:rsidRPr="00E450D2">
        <w:rPr>
          <w:rFonts w:ascii="Lato" w:eastAsiaTheme="minorEastAsia" w:hAnsi="Lato" w:cs="Arial"/>
          <w:b w:val="0"/>
          <w:bCs w:val="0"/>
          <w:color w:val="auto"/>
          <w:sz w:val="20"/>
          <w:szCs w:val="20"/>
        </w:rPr>
        <w:t xml:space="preserve">con </w:t>
      </w:r>
      <w:r w:rsidR="00A43167">
        <w:rPr>
          <w:rFonts w:ascii="Lato" w:eastAsiaTheme="minorEastAsia" w:hAnsi="Lato" w:cs="Arial"/>
          <w:b w:val="0"/>
          <w:bCs w:val="0"/>
          <w:color w:val="auto"/>
          <w:sz w:val="20"/>
          <w:szCs w:val="20"/>
        </w:rPr>
        <w:t>83</w:t>
      </w:r>
      <w:r w:rsidRPr="00E450D2">
        <w:rPr>
          <w:rFonts w:ascii="Lato" w:eastAsiaTheme="minorEastAsia" w:hAnsi="Lato" w:cs="Arial"/>
          <w:b w:val="0"/>
          <w:bCs w:val="0"/>
          <w:color w:val="auto"/>
          <w:sz w:val="20"/>
          <w:szCs w:val="20"/>
        </w:rPr>
        <w:t>/100 M.N.) los cuales son recursos disponibles del Instituto para cubrir sus compromisos, el cual está conformado por:</w:t>
      </w:r>
    </w:p>
    <w:p w14:paraId="0DE2B23C" w14:textId="77777777" w:rsidR="00750918" w:rsidRDefault="00750918" w:rsidP="003F6C60">
      <w:pPr>
        <w:rPr>
          <w:rFonts w:ascii="Lato" w:hAnsi="Lato"/>
          <w:sz w:val="20"/>
          <w:szCs w:val="20"/>
        </w:rPr>
      </w:pPr>
    </w:p>
    <w:p w14:paraId="03E1FB06" w14:textId="77777777" w:rsidR="001042DD" w:rsidRDefault="001042DD" w:rsidP="003F6C60">
      <w:pPr>
        <w:rPr>
          <w:rFonts w:ascii="Lato" w:hAnsi="Lato"/>
          <w:sz w:val="20"/>
          <w:szCs w:val="20"/>
        </w:rPr>
      </w:pPr>
    </w:p>
    <w:p w14:paraId="192B21FE" w14:textId="77777777" w:rsidR="001042DD" w:rsidRDefault="001042DD" w:rsidP="003F6C60">
      <w:pPr>
        <w:rPr>
          <w:rFonts w:ascii="Lato" w:hAnsi="Lato"/>
          <w:sz w:val="20"/>
          <w:szCs w:val="20"/>
        </w:rPr>
      </w:pPr>
    </w:p>
    <w:p w14:paraId="42894C19" w14:textId="77777777" w:rsidR="001042DD" w:rsidRDefault="001042DD" w:rsidP="003F6C60">
      <w:pPr>
        <w:rPr>
          <w:rFonts w:ascii="Lato" w:hAnsi="Lato"/>
          <w:sz w:val="20"/>
          <w:szCs w:val="20"/>
        </w:rPr>
      </w:pPr>
    </w:p>
    <w:p w14:paraId="35B2F347" w14:textId="77777777" w:rsidR="001042DD" w:rsidRDefault="001042DD" w:rsidP="003F6C60">
      <w:pPr>
        <w:rPr>
          <w:rFonts w:ascii="Lato" w:hAnsi="Lato"/>
          <w:sz w:val="20"/>
          <w:szCs w:val="20"/>
        </w:rPr>
      </w:pPr>
    </w:p>
    <w:p w14:paraId="0273F46B" w14:textId="77777777" w:rsidR="001042DD" w:rsidRPr="00E450D2" w:rsidRDefault="001042DD" w:rsidP="003F6C60">
      <w:pPr>
        <w:rPr>
          <w:rFonts w:ascii="Lato" w:hAnsi="Lato"/>
          <w:sz w:val="20"/>
          <w:szCs w:val="20"/>
        </w:rPr>
      </w:pPr>
    </w:p>
    <w:p w14:paraId="4CDC713A" w14:textId="77777777" w:rsidR="00750918" w:rsidRPr="00E450D2" w:rsidRDefault="00750918" w:rsidP="003F6C60">
      <w:pPr>
        <w:rPr>
          <w:rFonts w:ascii="Lato" w:hAnsi="Lato"/>
          <w:sz w:val="20"/>
          <w:szCs w:val="20"/>
        </w:rPr>
      </w:pPr>
    </w:p>
    <w:tbl>
      <w:tblPr>
        <w:tblW w:w="12915" w:type="dxa"/>
        <w:tblInd w:w="55" w:type="dxa"/>
        <w:tblCellMar>
          <w:left w:w="70" w:type="dxa"/>
          <w:right w:w="70" w:type="dxa"/>
        </w:tblCellMar>
        <w:tblLook w:val="04A0" w:firstRow="1" w:lastRow="0" w:firstColumn="1" w:lastColumn="0" w:noHBand="0" w:noVBand="1"/>
      </w:tblPr>
      <w:tblGrid>
        <w:gridCol w:w="5827"/>
        <w:gridCol w:w="3402"/>
        <w:gridCol w:w="1559"/>
        <w:gridCol w:w="2127"/>
      </w:tblGrid>
      <w:tr w:rsidR="00750918" w:rsidRPr="00E450D2" w14:paraId="28A8EF49" w14:textId="77777777" w:rsidTr="00616209">
        <w:trPr>
          <w:trHeight w:val="437"/>
        </w:trPr>
        <w:tc>
          <w:tcPr>
            <w:tcW w:w="5827" w:type="dxa"/>
            <w:tcBorders>
              <w:top w:val="single" w:sz="8" w:space="0" w:color="auto"/>
              <w:left w:val="single" w:sz="8" w:space="0" w:color="auto"/>
              <w:bottom w:val="single" w:sz="8" w:space="0" w:color="auto"/>
              <w:right w:val="single" w:sz="8" w:space="0" w:color="auto"/>
            </w:tcBorders>
            <w:vAlign w:val="center"/>
            <w:hideMark/>
          </w:tcPr>
          <w:p w14:paraId="7AB9A89B" w14:textId="77777777" w:rsidR="00750918" w:rsidRPr="00E450D2" w:rsidRDefault="00750918" w:rsidP="003F6C60">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Origen del Recurso</w:t>
            </w:r>
          </w:p>
        </w:tc>
        <w:tc>
          <w:tcPr>
            <w:tcW w:w="3402" w:type="dxa"/>
            <w:tcBorders>
              <w:top w:val="single" w:sz="8" w:space="0" w:color="auto"/>
              <w:left w:val="nil"/>
              <w:bottom w:val="single" w:sz="8" w:space="0" w:color="auto"/>
              <w:right w:val="single" w:sz="8" w:space="0" w:color="auto"/>
            </w:tcBorders>
            <w:vAlign w:val="center"/>
            <w:hideMark/>
          </w:tcPr>
          <w:p w14:paraId="3F86389F" w14:textId="77777777" w:rsidR="00750918" w:rsidRPr="00E450D2" w:rsidRDefault="00750918" w:rsidP="003F6C60">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 xml:space="preserve">Institución </w:t>
            </w:r>
          </w:p>
        </w:tc>
        <w:tc>
          <w:tcPr>
            <w:tcW w:w="1559" w:type="dxa"/>
            <w:tcBorders>
              <w:top w:val="single" w:sz="8" w:space="0" w:color="auto"/>
              <w:left w:val="nil"/>
              <w:bottom w:val="single" w:sz="8" w:space="0" w:color="auto"/>
              <w:right w:val="single" w:sz="8" w:space="0" w:color="auto"/>
            </w:tcBorders>
            <w:vAlign w:val="center"/>
            <w:hideMark/>
          </w:tcPr>
          <w:p w14:paraId="1B36FE69" w14:textId="77777777" w:rsidR="00750918" w:rsidRPr="00E450D2" w:rsidRDefault="00750918" w:rsidP="003F6C60">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 xml:space="preserve">Cuenta </w:t>
            </w:r>
          </w:p>
        </w:tc>
        <w:tc>
          <w:tcPr>
            <w:tcW w:w="2127" w:type="dxa"/>
            <w:tcBorders>
              <w:top w:val="single" w:sz="8" w:space="0" w:color="auto"/>
              <w:left w:val="nil"/>
              <w:bottom w:val="single" w:sz="8" w:space="0" w:color="auto"/>
              <w:right w:val="single" w:sz="8" w:space="0" w:color="auto"/>
            </w:tcBorders>
            <w:vAlign w:val="center"/>
            <w:hideMark/>
          </w:tcPr>
          <w:p w14:paraId="27CAC309" w14:textId="6C07549B" w:rsidR="00750918" w:rsidRPr="00E450D2" w:rsidRDefault="00750918" w:rsidP="003F6C60">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 xml:space="preserve">Saldo al </w:t>
            </w:r>
            <w:r w:rsidR="00D0030B">
              <w:rPr>
                <w:rFonts w:ascii="Lato" w:eastAsia="Times New Roman" w:hAnsi="Lato" w:cs="Calibri"/>
                <w:b/>
                <w:bCs/>
                <w:color w:val="000000"/>
                <w:sz w:val="20"/>
                <w:szCs w:val="20"/>
                <w:lang w:val="es-MX" w:eastAsia="es-MX"/>
              </w:rPr>
              <w:t>31 de marzo</w:t>
            </w:r>
            <w:r w:rsidR="0054674E">
              <w:rPr>
                <w:rFonts w:ascii="Lato" w:eastAsia="Times New Roman" w:hAnsi="Lato" w:cs="Calibri"/>
                <w:b/>
                <w:bCs/>
                <w:color w:val="000000"/>
                <w:sz w:val="20"/>
                <w:szCs w:val="20"/>
                <w:lang w:val="es-MX" w:eastAsia="es-MX"/>
              </w:rPr>
              <w:t xml:space="preserve"> de </w:t>
            </w:r>
            <w:r w:rsidR="00437CC8">
              <w:rPr>
                <w:rFonts w:ascii="Lato" w:eastAsia="Times New Roman" w:hAnsi="Lato" w:cs="Calibri"/>
                <w:b/>
                <w:bCs/>
                <w:color w:val="000000"/>
                <w:sz w:val="20"/>
                <w:szCs w:val="20"/>
                <w:lang w:val="es-MX" w:eastAsia="es-MX"/>
              </w:rPr>
              <w:t>2026</w:t>
            </w:r>
          </w:p>
        </w:tc>
      </w:tr>
      <w:tr w:rsidR="00750918" w:rsidRPr="00E450D2" w14:paraId="4F969A2E" w14:textId="77777777" w:rsidTr="00616209">
        <w:trPr>
          <w:trHeight w:val="405"/>
        </w:trPr>
        <w:tc>
          <w:tcPr>
            <w:tcW w:w="5827" w:type="dxa"/>
            <w:tcBorders>
              <w:top w:val="nil"/>
              <w:left w:val="single" w:sz="8" w:space="0" w:color="auto"/>
              <w:bottom w:val="single" w:sz="8" w:space="0" w:color="auto"/>
              <w:right w:val="single" w:sz="8" w:space="0" w:color="auto"/>
            </w:tcBorders>
            <w:vAlign w:val="center"/>
            <w:hideMark/>
          </w:tcPr>
          <w:p w14:paraId="73F09424"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73 Recursos propios de las entidades Paraestatales</w:t>
            </w:r>
          </w:p>
        </w:tc>
        <w:tc>
          <w:tcPr>
            <w:tcW w:w="3402" w:type="dxa"/>
            <w:tcBorders>
              <w:top w:val="nil"/>
              <w:left w:val="nil"/>
              <w:bottom w:val="single" w:sz="8" w:space="0" w:color="auto"/>
              <w:right w:val="single" w:sz="8" w:space="0" w:color="auto"/>
            </w:tcBorders>
            <w:vAlign w:val="center"/>
            <w:hideMark/>
          </w:tcPr>
          <w:p w14:paraId="6F701400"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8" w:space="0" w:color="auto"/>
              <w:right w:val="single" w:sz="8" w:space="0" w:color="auto"/>
            </w:tcBorders>
            <w:vAlign w:val="center"/>
            <w:hideMark/>
          </w:tcPr>
          <w:p w14:paraId="39BC25A2" w14:textId="77777777" w:rsidR="00750918" w:rsidRPr="00E450D2" w:rsidRDefault="00750918"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582001244</w:t>
            </w:r>
          </w:p>
        </w:tc>
        <w:tc>
          <w:tcPr>
            <w:tcW w:w="2127" w:type="dxa"/>
            <w:tcBorders>
              <w:top w:val="nil"/>
              <w:left w:val="nil"/>
              <w:bottom w:val="single" w:sz="8" w:space="0" w:color="auto"/>
              <w:right w:val="single" w:sz="8" w:space="0" w:color="auto"/>
            </w:tcBorders>
            <w:vAlign w:val="center"/>
            <w:hideMark/>
          </w:tcPr>
          <w:p w14:paraId="01FC8568" w14:textId="5C3D4F4C" w:rsidR="00750918" w:rsidRPr="00E450D2" w:rsidRDefault="001042DD" w:rsidP="003F6C60">
            <w:pPr>
              <w:jc w:val="right"/>
              <w:rPr>
                <w:rFonts w:ascii="Lato" w:eastAsia="Times New Roman" w:hAnsi="Lato" w:cs="Calibri"/>
                <w:color w:val="000000"/>
                <w:sz w:val="20"/>
                <w:szCs w:val="20"/>
                <w:lang w:val="es-MX" w:eastAsia="es-MX"/>
              </w:rPr>
            </w:pPr>
            <w:r w:rsidRPr="001042DD">
              <w:rPr>
                <w:rFonts w:ascii="Lato" w:eastAsia="Times New Roman" w:hAnsi="Lato" w:cs="Calibri"/>
                <w:color w:val="000000"/>
                <w:sz w:val="20"/>
                <w:szCs w:val="20"/>
                <w:lang w:val="es-MX" w:eastAsia="es-MX"/>
              </w:rPr>
              <w:t>5</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018</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615.31</w:t>
            </w:r>
          </w:p>
        </w:tc>
      </w:tr>
      <w:tr w:rsidR="00750918" w:rsidRPr="00E450D2" w14:paraId="44AF4159" w14:textId="77777777" w:rsidTr="00616209">
        <w:trPr>
          <w:trHeight w:val="271"/>
        </w:trPr>
        <w:tc>
          <w:tcPr>
            <w:tcW w:w="5827" w:type="dxa"/>
            <w:tcBorders>
              <w:top w:val="nil"/>
              <w:left w:val="single" w:sz="8" w:space="0" w:color="auto"/>
              <w:bottom w:val="single" w:sz="8" w:space="0" w:color="auto"/>
              <w:right w:val="nil"/>
            </w:tcBorders>
            <w:vAlign w:val="center"/>
            <w:hideMark/>
          </w:tcPr>
          <w:p w14:paraId="5F821299"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112 Recursos Propios (participaciones) de ejercicios anteriores</w:t>
            </w:r>
          </w:p>
        </w:tc>
        <w:tc>
          <w:tcPr>
            <w:tcW w:w="3402" w:type="dxa"/>
            <w:tcBorders>
              <w:top w:val="nil"/>
              <w:left w:val="single" w:sz="8" w:space="0" w:color="auto"/>
              <w:bottom w:val="single" w:sz="8" w:space="0" w:color="auto"/>
              <w:right w:val="single" w:sz="8" w:space="0" w:color="auto"/>
            </w:tcBorders>
            <w:vAlign w:val="center"/>
            <w:hideMark/>
          </w:tcPr>
          <w:p w14:paraId="1C1062A8"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8" w:space="0" w:color="auto"/>
              <w:right w:val="single" w:sz="8" w:space="0" w:color="auto"/>
            </w:tcBorders>
            <w:vAlign w:val="center"/>
            <w:hideMark/>
          </w:tcPr>
          <w:p w14:paraId="3BA59029" w14:textId="77777777" w:rsidR="00750918" w:rsidRPr="00E450D2" w:rsidRDefault="00750918"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1170518100</w:t>
            </w:r>
          </w:p>
        </w:tc>
        <w:tc>
          <w:tcPr>
            <w:tcW w:w="2127" w:type="dxa"/>
            <w:tcBorders>
              <w:top w:val="nil"/>
              <w:left w:val="nil"/>
              <w:bottom w:val="single" w:sz="8" w:space="0" w:color="auto"/>
              <w:right w:val="single" w:sz="8" w:space="0" w:color="auto"/>
            </w:tcBorders>
            <w:vAlign w:val="center"/>
            <w:hideMark/>
          </w:tcPr>
          <w:p w14:paraId="59985986" w14:textId="77777777" w:rsidR="00750918" w:rsidRPr="00E450D2" w:rsidRDefault="00750918" w:rsidP="003F6C60">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2,140.77 </w:t>
            </w:r>
          </w:p>
        </w:tc>
      </w:tr>
      <w:tr w:rsidR="00750918" w:rsidRPr="00E450D2" w14:paraId="1F038ED9" w14:textId="77777777" w:rsidTr="00616209">
        <w:trPr>
          <w:trHeight w:val="219"/>
        </w:trPr>
        <w:tc>
          <w:tcPr>
            <w:tcW w:w="5827" w:type="dxa"/>
            <w:tcBorders>
              <w:top w:val="nil"/>
              <w:left w:val="single" w:sz="8" w:space="0" w:color="auto"/>
              <w:bottom w:val="single" w:sz="8" w:space="0" w:color="auto"/>
              <w:right w:val="single" w:sz="8" w:space="0" w:color="auto"/>
            </w:tcBorders>
            <w:vAlign w:val="center"/>
            <w:hideMark/>
          </w:tcPr>
          <w:p w14:paraId="126ABABE" w14:textId="0C0C16CD"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 Recursos estatales y 101 Ingresos fiscales</w:t>
            </w:r>
          </w:p>
        </w:tc>
        <w:tc>
          <w:tcPr>
            <w:tcW w:w="3402" w:type="dxa"/>
            <w:tcBorders>
              <w:top w:val="nil"/>
              <w:left w:val="nil"/>
              <w:bottom w:val="single" w:sz="8" w:space="0" w:color="auto"/>
              <w:right w:val="single" w:sz="8" w:space="0" w:color="auto"/>
            </w:tcBorders>
            <w:vAlign w:val="center"/>
            <w:hideMark/>
          </w:tcPr>
          <w:p w14:paraId="238AC279"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8" w:space="0" w:color="auto"/>
              <w:right w:val="single" w:sz="8" w:space="0" w:color="auto"/>
            </w:tcBorders>
            <w:vAlign w:val="center"/>
            <w:hideMark/>
          </w:tcPr>
          <w:p w14:paraId="1D535F52" w14:textId="77777777" w:rsidR="00750918" w:rsidRPr="00E450D2" w:rsidRDefault="00750918"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1244723195</w:t>
            </w:r>
          </w:p>
        </w:tc>
        <w:tc>
          <w:tcPr>
            <w:tcW w:w="2127" w:type="dxa"/>
            <w:tcBorders>
              <w:top w:val="nil"/>
              <w:left w:val="nil"/>
              <w:bottom w:val="single" w:sz="8" w:space="0" w:color="auto"/>
              <w:right w:val="single" w:sz="8" w:space="0" w:color="auto"/>
            </w:tcBorders>
            <w:vAlign w:val="center"/>
            <w:hideMark/>
          </w:tcPr>
          <w:p w14:paraId="227C8B95" w14:textId="0599F787" w:rsidR="00750918" w:rsidRPr="00E450D2" w:rsidRDefault="00870C4C" w:rsidP="003F6C60">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95.03</w:t>
            </w:r>
          </w:p>
        </w:tc>
      </w:tr>
      <w:tr w:rsidR="00750918" w:rsidRPr="00E450D2" w14:paraId="1EC42636" w14:textId="77777777" w:rsidTr="00616209">
        <w:trPr>
          <w:trHeight w:val="225"/>
        </w:trPr>
        <w:tc>
          <w:tcPr>
            <w:tcW w:w="5827" w:type="dxa"/>
            <w:tcBorders>
              <w:top w:val="nil"/>
              <w:left w:val="single" w:sz="8" w:space="0" w:color="auto"/>
              <w:bottom w:val="single" w:sz="8" w:space="0" w:color="auto"/>
              <w:right w:val="single" w:sz="8" w:space="0" w:color="auto"/>
            </w:tcBorders>
            <w:vAlign w:val="center"/>
            <w:hideMark/>
          </w:tcPr>
          <w:p w14:paraId="668BEBC1"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 Participaciones - Recursos Propios</w:t>
            </w:r>
          </w:p>
        </w:tc>
        <w:tc>
          <w:tcPr>
            <w:tcW w:w="3402" w:type="dxa"/>
            <w:tcBorders>
              <w:top w:val="nil"/>
              <w:left w:val="nil"/>
              <w:bottom w:val="single" w:sz="8" w:space="0" w:color="auto"/>
              <w:right w:val="single" w:sz="8" w:space="0" w:color="auto"/>
            </w:tcBorders>
            <w:vAlign w:val="center"/>
            <w:hideMark/>
          </w:tcPr>
          <w:p w14:paraId="20E02B8C" w14:textId="77777777" w:rsidR="00750918" w:rsidRPr="00E450D2" w:rsidRDefault="00750918"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8" w:space="0" w:color="auto"/>
              <w:right w:val="single" w:sz="8" w:space="0" w:color="auto"/>
            </w:tcBorders>
            <w:vAlign w:val="center"/>
            <w:hideMark/>
          </w:tcPr>
          <w:p w14:paraId="52F36AEE" w14:textId="77777777" w:rsidR="00750918" w:rsidRPr="00E450D2" w:rsidRDefault="00750918"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1253989694</w:t>
            </w:r>
          </w:p>
        </w:tc>
        <w:tc>
          <w:tcPr>
            <w:tcW w:w="2127" w:type="dxa"/>
            <w:tcBorders>
              <w:top w:val="nil"/>
              <w:left w:val="nil"/>
              <w:bottom w:val="single" w:sz="8" w:space="0" w:color="auto"/>
              <w:right w:val="single" w:sz="8" w:space="0" w:color="auto"/>
            </w:tcBorders>
            <w:vAlign w:val="center"/>
          </w:tcPr>
          <w:p w14:paraId="5F5A1AD4" w14:textId="52994117" w:rsidR="00750918" w:rsidRPr="00E450D2" w:rsidRDefault="00870C4C" w:rsidP="003F6C60">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2,201.18</w:t>
            </w:r>
          </w:p>
        </w:tc>
      </w:tr>
      <w:tr w:rsidR="00627E37" w:rsidRPr="00E450D2" w14:paraId="02F80920" w14:textId="77777777" w:rsidTr="00616209">
        <w:trPr>
          <w:trHeight w:val="218"/>
        </w:trPr>
        <w:tc>
          <w:tcPr>
            <w:tcW w:w="5827" w:type="dxa"/>
            <w:tcBorders>
              <w:top w:val="nil"/>
              <w:left w:val="single" w:sz="8" w:space="0" w:color="auto"/>
              <w:bottom w:val="single" w:sz="8" w:space="0" w:color="auto"/>
              <w:right w:val="single" w:sz="8" w:space="0" w:color="auto"/>
            </w:tcBorders>
            <w:vAlign w:val="center"/>
          </w:tcPr>
          <w:p w14:paraId="41E6E0BA" w14:textId="08A6F519" w:rsidR="00627E37" w:rsidRPr="00E450D2" w:rsidRDefault="00627E37"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73 Recursos propios de las entidades Paraestatales</w:t>
            </w:r>
          </w:p>
        </w:tc>
        <w:tc>
          <w:tcPr>
            <w:tcW w:w="3402" w:type="dxa"/>
            <w:tcBorders>
              <w:top w:val="nil"/>
              <w:left w:val="nil"/>
              <w:bottom w:val="single" w:sz="8" w:space="0" w:color="auto"/>
              <w:right w:val="single" w:sz="8" w:space="0" w:color="auto"/>
            </w:tcBorders>
            <w:vAlign w:val="center"/>
          </w:tcPr>
          <w:p w14:paraId="514815E3" w14:textId="43E61191" w:rsidR="00627E37" w:rsidRPr="00E450D2" w:rsidRDefault="00627E37" w:rsidP="003F6C60">
            <w:pPr>
              <w:jc w:val="center"/>
              <w:rPr>
                <w:rFonts w:ascii="Lato" w:eastAsia="Times New Roman" w:hAnsi="Lato" w:cs="Calibri"/>
                <w:color w:val="000000"/>
                <w:sz w:val="20"/>
                <w:szCs w:val="20"/>
                <w:lang w:val="es-MX" w:eastAsia="es-MX"/>
              </w:rPr>
            </w:pPr>
            <w:r w:rsidRPr="00F1511E">
              <w:rPr>
                <w:rFonts w:ascii="Lato" w:eastAsia="Times New Roman" w:hAnsi="Lato" w:cs="Calibri"/>
                <w:color w:val="000000"/>
                <w:sz w:val="20"/>
                <w:szCs w:val="20"/>
                <w:lang w:val="es-MX" w:eastAsia="es-MX"/>
              </w:rPr>
              <w:t>MIFEL</w:t>
            </w:r>
          </w:p>
        </w:tc>
        <w:tc>
          <w:tcPr>
            <w:tcW w:w="1559" w:type="dxa"/>
            <w:tcBorders>
              <w:top w:val="nil"/>
              <w:left w:val="nil"/>
              <w:bottom w:val="single" w:sz="8" w:space="0" w:color="auto"/>
              <w:right w:val="single" w:sz="8" w:space="0" w:color="auto"/>
            </w:tcBorders>
            <w:vAlign w:val="center"/>
          </w:tcPr>
          <w:p w14:paraId="557C88E5" w14:textId="17181639" w:rsidR="00627E37" w:rsidRPr="00E450D2" w:rsidRDefault="00627E37" w:rsidP="003F6C60">
            <w:pPr>
              <w:rPr>
                <w:rFonts w:ascii="Lato" w:eastAsia="Times New Roman" w:hAnsi="Lato" w:cs="Calibri"/>
                <w:color w:val="000000"/>
                <w:sz w:val="20"/>
                <w:szCs w:val="20"/>
                <w:lang w:val="es-MX" w:eastAsia="es-MX"/>
              </w:rPr>
            </w:pPr>
            <w:r w:rsidRPr="00F1511E">
              <w:rPr>
                <w:rFonts w:ascii="Lato" w:eastAsia="Times New Roman" w:hAnsi="Lato" w:cs="Calibri"/>
                <w:color w:val="000000"/>
                <w:sz w:val="20"/>
                <w:szCs w:val="20"/>
                <w:lang w:val="es-MX" w:eastAsia="es-MX"/>
              </w:rPr>
              <w:t>01600738794</w:t>
            </w:r>
          </w:p>
        </w:tc>
        <w:tc>
          <w:tcPr>
            <w:tcW w:w="2127" w:type="dxa"/>
            <w:tcBorders>
              <w:top w:val="nil"/>
              <w:left w:val="nil"/>
              <w:bottom w:val="single" w:sz="8" w:space="0" w:color="auto"/>
              <w:right w:val="single" w:sz="8" w:space="0" w:color="auto"/>
            </w:tcBorders>
            <w:vAlign w:val="center"/>
          </w:tcPr>
          <w:p w14:paraId="259C9475" w14:textId="0D4C4C9B" w:rsidR="00627E37" w:rsidRPr="00F1511E" w:rsidRDefault="00627E37" w:rsidP="003F6C60">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0.00</w:t>
            </w:r>
          </w:p>
        </w:tc>
      </w:tr>
      <w:tr w:rsidR="00627E37" w:rsidRPr="00E450D2" w14:paraId="7EF2E015" w14:textId="77777777" w:rsidTr="00616209">
        <w:trPr>
          <w:trHeight w:val="285"/>
        </w:trPr>
        <w:tc>
          <w:tcPr>
            <w:tcW w:w="5827" w:type="dxa"/>
            <w:tcBorders>
              <w:top w:val="nil"/>
              <w:left w:val="single" w:sz="8" w:space="0" w:color="auto"/>
              <w:bottom w:val="single" w:sz="8" w:space="0" w:color="auto"/>
              <w:right w:val="single" w:sz="8" w:space="0" w:color="auto"/>
            </w:tcBorders>
            <w:vAlign w:val="center"/>
            <w:hideMark/>
          </w:tcPr>
          <w:p w14:paraId="65FAAE5F" w14:textId="77777777" w:rsidR="00627E37" w:rsidRPr="00E450D2" w:rsidRDefault="00627E37"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01 Participaciones – Recursos Propios</w:t>
            </w:r>
          </w:p>
        </w:tc>
        <w:tc>
          <w:tcPr>
            <w:tcW w:w="3402" w:type="dxa"/>
            <w:tcBorders>
              <w:top w:val="nil"/>
              <w:left w:val="nil"/>
              <w:bottom w:val="single" w:sz="8" w:space="0" w:color="auto"/>
              <w:right w:val="single" w:sz="8" w:space="0" w:color="auto"/>
            </w:tcBorders>
            <w:vAlign w:val="center"/>
            <w:hideMark/>
          </w:tcPr>
          <w:p w14:paraId="5D005AA9" w14:textId="77777777" w:rsidR="00627E37" w:rsidRPr="00E450D2" w:rsidRDefault="00627E37"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8" w:space="0" w:color="auto"/>
              <w:right w:val="single" w:sz="8" w:space="0" w:color="auto"/>
            </w:tcBorders>
            <w:vAlign w:val="center"/>
            <w:hideMark/>
          </w:tcPr>
          <w:p w14:paraId="71A2F1AA" w14:textId="77777777" w:rsidR="00627E37" w:rsidRPr="00E450D2" w:rsidRDefault="00627E37"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1274464525</w:t>
            </w:r>
          </w:p>
        </w:tc>
        <w:tc>
          <w:tcPr>
            <w:tcW w:w="2127" w:type="dxa"/>
            <w:tcBorders>
              <w:top w:val="nil"/>
              <w:left w:val="nil"/>
              <w:bottom w:val="single" w:sz="8" w:space="0" w:color="auto"/>
              <w:right w:val="single" w:sz="8" w:space="0" w:color="auto"/>
            </w:tcBorders>
            <w:vAlign w:val="center"/>
          </w:tcPr>
          <w:p w14:paraId="131DF2A8" w14:textId="74BA229C" w:rsidR="00627E37" w:rsidRPr="00E450D2" w:rsidRDefault="0054674E" w:rsidP="003F6C60">
            <w:pPr>
              <w:jc w:val="right"/>
              <w:rPr>
                <w:rFonts w:ascii="Lato" w:eastAsia="Times New Roman" w:hAnsi="Lato" w:cs="Calibri"/>
                <w:color w:val="000000"/>
                <w:sz w:val="20"/>
                <w:szCs w:val="20"/>
                <w:lang w:val="es-MX" w:eastAsia="es-MX"/>
              </w:rPr>
            </w:pPr>
            <w:r w:rsidRPr="0054674E">
              <w:rPr>
                <w:rFonts w:ascii="Lato" w:eastAsia="Times New Roman" w:hAnsi="Lato" w:cs="Calibri"/>
                <w:color w:val="000000"/>
                <w:sz w:val="20"/>
                <w:szCs w:val="20"/>
                <w:lang w:val="es-MX" w:eastAsia="es-MX"/>
              </w:rPr>
              <w:t>57</w:t>
            </w:r>
            <w:r>
              <w:rPr>
                <w:rFonts w:ascii="Lato" w:eastAsia="Times New Roman" w:hAnsi="Lato" w:cs="Calibri"/>
                <w:color w:val="000000"/>
                <w:sz w:val="20"/>
                <w:szCs w:val="20"/>
                <w:lang w:val="es-MX" w:eastAsia="es-MX"/>
              </w:rPr>
              <w:t>,</w:t>
            </w:r>
            <w:r w:rsidRPr="0054674E">
              <w:rPr>
                <w:rFonts w:ascii="Lato" w:eastAsia="Times New Roman" w:hAnsi="Lato" w:cs="Calibri"/>
                <w:color w:val="000000"/>
                <w:sz w:val="20"/>
                <w:szCs w:val="20"/>
                <w:lang w:val="es-MX" w:eastAsia="es-MX"/>
              </w:rPr>
              <w:t>3</w:t>
            </w:r>
            <w:r w:rsidR="001042DD">
              <w:rPr>
                <w:rFonts w:ascii="Lato" w:eastAsia="Times New Roman" w:hAnsi="Lato" w:cs="Calibri"/>
                <w:color w:val="000000"/>
                <w:sz w:val="20"/>
                <w:szCs w:val="20"/>
                <w:lang w:val="es-MX" w:eastAsia="es-MX"/>
              </w:rPr>
              <w:t>72</w:t>
            </w:r>
            <w:r w:rsidRPr="0054674E">
              <w:rPr>
                <w:rFonts w:ascii="Lato" w:eastAsia="Times New Roman" w:hAnsi="Lato" w:cs="Calibri"/>
                <w:color w:val="000000"/>
                <w:sz w:val="20"/>
                <w:szCs w:val="20"/>
                <w:lang w:val="es-MX" w:eastAsia="es-MX"/>
              </w:rPr>
              <w:t>.</w:t>
            </w:r>
            <w:r w:rsidR="001042DD">
              <w:rPr>
                <w:rFonts w:ascii="Lato" w:eastAsia="Times New Roman" w:hAnsi="Lato" w:cs="Calibri"/>
                <w:color w:val="000000"/>
                <w:sz w:val="20"/>
                <w:szCs w:val="20"/>
                <w:lang w:val="es-MX" w:eastAsia="es-MX"/>
              </w:rPr>
              <w:t>24</w:t>
            </w:r>
          </w:p>
        </w:tc>
      </w:tr>
      <w:tr w:rsidR="00627E37" w:rsidRPr="00E450D2" w14:paraId="50DE8C8F" w14:textId="77777777" w:rsidTr="00616209">
        <w:trPr>
          <w:trHeight w:val="349"/>
        </w:trPr>
        <w:tc>
          <w:tcPr>
            <w:tcW w:w="5827" w:type="dxa"/>
            <w:tcBorders>
              <w:top w:val="single" w:sz="8" w:space="0" w:color="auto"/>
              <w:left w:val="single" w:sz="8" w:space="0" w:color="auto"/>
              <w:bottom w:val="single" w:sz="4" w:space="0" w:color="auto"/>
              <w:right w:val="single" w:sz="8" w:space="0" w:color="auto"/>
            </w:tcBorders>
            <w:vAlign w:val="center"/>
            <w:hideMark/>
          </w:tcPr>
          <w:p w14:paraId="468B89A7" w14:textId="3EADDB34" w:rsidR="00627E37" w:rsidRPr="00E450D2" w:rsidRDefault="00B65212"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101 Ingresos Fiscales Recursos Propios</w:t>
            </w:r>
          </w:p>
        </w:tc>
        <w:tc>
          <w:tcPr>
            <w:tcW w:w="3402" w:type="dxa"/>
            <w:tcBorders>
              <w:top w:val="single" w:sz="8" w:space="0" w:color="auto"/>
              <w:left w:val="nil"/>
              <w:bottom w:val="single" w:sz="4" w:space="0" w:color="auto"/>
              <w:right w:val="single" w:sz="8" w:space="0" w:color="auto"/>
            </w:tcBorders>
            <w:vAlign w:val="center"/>
            <w:hideMark/>
          </w:tcPr>
          <w:p w14:paraId="722CA79A" w14:textId="77777777" w:rsidR="00627E37" w:rsidRPr="00E450D2" w:rsidRDefault="00627E37"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4" w:space="0" w:color="auto"/>
              <w:right w:val="single" w:sz="8" w:space="0" w:color="auto"/>
            </w:tcBorders>
            <w:vAlign w:val="center"/>
            <w:hideMark/>
          </w:tcPr>
          <w:p w14:paraId="3626BA47" w14:textId="77777777" w:rsidR="00627E37" w:rsidRPr="00E450D2" w:rsidRDefault="00627E37" w:rsidP="003F6C60">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1274464534</w:t>
            </w:r>
          </w:p>
        </w:tc>
        <w:tc>
          <w:tcPr>
            <w:tcW w:w="2127" w:type="dxa"/>
            <w:tcBorders>
              <w:top w:val="nil"/>
              <w:left w:val="nil"/>
              <w:bottom w:val="single" w:sz="4" w:space="0" w:color="auto"/>
              <w:right w:val="single" w:sz="8" w:space="0" w:color="auto"/>
            </w:tcBorders>
            <w:vAlign w:val="center"/>
          </w:tcPr>
          <w:p w14:paraId="06C50F09" w14:textId="1EAF1D2C" w:rsidR="00627E37" w:rsidRPr="00E450D2" w:rsidRDefault="001042DD" w:rsidP="003F6C60">
            <w:pPr>
              <w:jc w:val="right"/>
              <w:rPr>
                <w:rFonts w:ascii="Lato" w:eastAsia="Times New Roman" w:hAnsi="Lato" w:cs="Calibri"/>
                <w:color w:val="000000"/>
                <w:sz w:val="20"/>
                <w:szCs w:val="20"/>
                <w:lang w:val="es-MX" w:eastAsia="es-MX"/>
              </w:rPr>
            </w:pPr>
            <w:r w:rsidRPr="001042DD">
              <w:rPr>
                <w:rFonts w:ascii="Lato" w:eastAsia="Times New Roman" w:hAnsi="Lato" w:cs="Calibri"/>
                <w:color w:val="000000"/>
                <w:sz w:val="20"/>
                <w:szCs w:val="20"/>
                <w:lang w:val="es-MX" w:eastAsia="es-MX"/>
              </w:rPr>
              <w:t>176</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291.32</w:t>
            </w:r>
          </w:p>
        </w:tc>
      </w:tr>
      <w:tr w:rsidR="0054674E" w:rsidRPr="00E450D2" w14:paraId="4EBC08E4" w14:textId="77777777" w:rsidTr="00616209">
        <w:trPr>
          <w:trHeight w:val="349"/>
        </w:trPr>
        <w:tc>
          <w:tcPr>
            <w:tcW w:w="5827" w:type="dxa"/>
            <w:tcBorders>
              <w:top w:val="single" w:sz="8" w:space="0" w:color="auto"/>
              <w:left w:val="single" w:sz="8" w:space="0" w:color="auto"/>
              <w:bottom w:val="single" w:sz="4" w:space="0" w:color="auto"/>
              <w:right w:val="single" w:sz="8" w:space="0" w:color="auto"/>
            </w:tcBorders>
            <w:vAlign w:val="center"/>
          </w:tcPr>
          <w:p w14:paraId="35CA9E89" w14:textId="4486676F" w:rsidR="0054674E" w:rsidRPr="00E450D2" w:rsidRDefault="0054674E"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73 Recursos propios de las entidades Paraestatales</w:t>
            </w:r>
          </w:p>
        </w:tc>
        <w:tc>
          <w:tcPr>
            <w:tcW w:w="3402" w:type="dxa"/>
            <w:tcBorders>
              <w:top w:val="single" w:sz="8" w:space="0" w:color="auto"/>
              <w:left w:val="nil"/>
              <w:bottom w:val="single" w:sz="4" w:space="0" w:color="auto"/>
              <w:right w:val="single" w:sz="8" w:space="0" w:color="auto"/>
            </w:tcBorders>
            <w:vAlign w:val="center"/>
          </w:tcPr>
          <w:p w14:paraId="3930B88C" w14:textId="3AEC3C0F" w:rsidR="0054674E" w:rsidRPr="00E450D2" w:rsidRDefault="0054674E"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nil"/>
              <w:left w:val="nil"/>
              <w:bottom w:val="single" w:sz="4" w:space="0" w:color="auto"/>
              <w:right w:val="single" w:sz="8" w:space="0" w:color="auto"/>
            </w:tcBorders>
            <w:vAlign w:val="center"/>
          </w:tcPr>
          <w:p w14:paraId="1D24B757" w14:textId="5EF32625" w:rsidR="0054674E" w:rsidRPr="00E450D2" w:rsidRDefault="0054674E" w:rsidP="003F6C60">
            <w:pPr>
              <w:rPr>
                <w:rFonts w:ascii="Lato" w:eastAsia="Times New Roman" w:hAnsi="Lato" w:cs="Calibri"/>
                <w:color w:val="000000"/>
                <w:sz w:val="20"/>
                <w:szCs w:val="20"/>
                <w:lang w:val="es-MX" w:eastAsia="es-MX"/>
              </w:rPr>
            </w:pPr>
            <w:r w:rsidRPr="0054674E">
              <w:rPr>
                <w:rFonts w:ascii="Lato" w:eastAsia="Times New Roman" w:hAnsi="Lato" w:cs="Calibri"/>
                <w:color w:val="000000"/>
                <w:sz w:val="20"/>
                <w:szCs w:val="20"/>
                <w:lang w:val="es-MX" w:eastAsia="es-MX"/>
              </w:rPr>
              <w:t>1335791775</w:t>
            </w:r>
          </w:p>
        </w:tc>
        <w:tc>
          <w:tcPr>
            <w:tcW w:w="2127" w:type="dxa"/>
            <w:tcBorders>
              <w:top w:val="nil"/>
              <w:left w:val="nil"/>
              <w:bottom w:val="single" w:sz="4" w:space="0" w:color="auto"/>
              <w:right w:val="single" w:sz="8" w:space="0" w:color="auto"/>
            </w:tcBorders>
            <w:vAlign w:val="center"/>
          </w:tcPr>
          <w:p w14:paraId="249A4E56" w14:textId="23471D1D" w:rsidR="0054674E" w:rsidRPr="0054674E" w:rsidRDefault="001042DD" w:rsidP="003F6C60">
            <w:pPr>
              <w:jc w:val="right"/>
              <w:rPr>
                <w:rFonts w:ascii="Lato" w:eastAsia="Times New Roman" w:hAnsi="Lato" w:cs="Calibri"/>
                <w:color w:val="000000"/>
                <w:sz w:val="20"/>
                <w:szCs w:val="20"/>
                <w:lang w:val="es-MX" w:eastAsia="es-MX"/>
              </w:rPr>
            </w:pPr>
            <w:r w:rsidRPr="001042DD">
              <w:rPr>
                <w:rFonts w:ascii="Lato" w:eastAsia="Times New Roman" w:hAnsi="Lato" w:cs="Calibri"/>
                <w:color w:val="000000"/>
                <w:sz w:val="20"/>
                <w:szCs w:val="20"/>
                <w:lang w:val="es-MX" w:eastAsia="es-MX"/>
              </w:rPr>
              <w:t>650</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875.37</w:t>
            </w:r>
          </w:p>
        </w:tc>
      </w:tr>
      <w:tr w:rsidR="00627E37" w:rsidRPr="00E450D2" w14:paraId="50492DD4" w14:textId="77777777" w:rsidTr="0054674E">
        <w:trPr>
          <w:trHeight w:val="300"/>
        </w:trPr>
        <w:tc>
          <w:tcPr>
            <w:tcW w:w="5827" w:type="dxa"/>
            <w:tcBorders>
              <w:top w:val="single" w:sz="4" w:space="0" w:color="auto"/>
              <w:left w:val="single" w:sz="4" w:space="0" w:color="auto"/>
              <w:bottom w:val="single" w:sz="4" w:space="0" w:color="auto"/>
              <w:right w:val="single" w:sz="4" w:space="0" w:color="auto"/>
            </w:tcBorders>
            <w:vAlign w:val="bottom"/>
            <w:hideMark/>
          </w:tcPr>
          <w:p w14:paraId="04C31DF3" w14:textId="1278119D" w:rsidR="00627E37" w:rsidRPr="00E450D2" w:rsidRDefault="00B65212"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01 Participaciones – Recursos Propios</w:t>
            </w:r>
          </w:p>
        </w:tc>
        <w:tc>
          <w:tcPr>
            <w:tcW w:w="3402" w:type="dxa"/>
            <w:tcBorders>
              <w:top w:val="single" w:sz="4" w:space="0" w:color="auto"/>
              <w:left w:val="single" w:sz="4" w:space="0" w:color="auto"/>
              <w:bottom w:val="single" w:sz="4" w:space="0" w:color="auto"/>
              <w:right w:val="single" w:sz="4" w:space="0" w:color="auto"/>
            </w:tcBorders>
            <w:vAlign w:val="bottom"/>
            <w:hideMark/>
          </w:tcPr>
          <w:p w14:paraId="4C609824" w14:textId="671E967F" w:rsidR="00627E37" w:rsidRPr="00E450D2" w:rsidRDefault="00B65212"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B98501" w14:textId="262CAD14" w:rsidR="00627E37" w:rsidRPr="00B65212" w:rsidRDefault="00B65212" w:rsidP="003F6C60">
            <w:pPr>
              <w:rPr>
                <w:rFonts w:ascii="Lato" w:eastAsia="Times New Roman" w:hAnsi="Lato" w:cs="Calibri"/>
                <w:color w:val="000000"/>
                <w:sz w:val="20"/>
                <w:szCs w:val="20"/>
                <w:lang w:val="es-MX" w:eastAsia="es-MX"/>
              </w:rPr>
            </w:pPr>
            <w:r w:rsidRPr="00B65212">
              <w:rPr>
                <w:rFonts w:ascii="Lato" w:eastAsia="Times New Roman" w:hAnsi="Lato" w:cs="Calibri"/>
                <w:color w:val="000000"/>
                <w:sz w:val="20"/>
                <w:szCs w:val="20"/>
                <w:lang w:val="es-MX" w:eastAsia="es-MX"/>
              </w:rPr>
              <w:t>1335791784</w:t>
            </w:r>
          </w:p>
        </w:tc>
        <w:tc>
          <w:tcPr>
            <w:tcW w:w="2127" w:type="dxa"/>
            <w:tcBorders>
              <w:top w:val="single" w:sz="4" w:space="0" w:color="auto"/>
              <w:left w:val="single" w:sz="4" w:space="0" w:color="auto"/>
              <w:bottom w:val="single" w:sz="4" w:space="0" w:color="auto"/>
              <w:right w:val="single" w:sz="4" w:space="0" w:color="auto"/>
            </w:tcBorders>
            <w:vAlign w:val="center"/>
          </w:tcPr>
          <w:p w14:paraId="58304EBB" w14:textId="0933A074" w:rsidR="00627E37" w:rsidRPr="00B65212" w:rsidRDefault="001042DD" w:rsidP="003F6C60">
            <w:pPr>
              <w:jc w:val="right"/>
              <w:rPr>
                <w:rFonts w:ascii="Lato" w:eastAsia="Times New Roman" w:hAnsi="Lato" w:cs="Calibri"/>
                <w:color w:val="000000"/>
                <w:sz w:val="20"/>
                <w:szCs w:val="20"/>
                <w:lang w:val="es-MX" w:eastAsia="es-MX"/>
              </w:rPr>
            </w:pPr>
            <w:r w:rsidRPr="001042DD">
              <w:rPr>
                <w:rFonts w:ascii="Lato" w:eastAsia="Times New Roman" w:hAnsi="Lato" w:cs="Calibri"/>
                <w:color w:val="000000"/>
                <w:sz w:val="20"/>
                <w:szCs w:val="20"/>
                <w:lang w:val="es-MX" w:eastAsia="es-MX"/>
              </w:rPr>
              <w:t>1</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058</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981.54</w:t>
            </w:r>
          </w:p>
        </w:tc>
      </w:tr>
      <w:tr w:rsidR="0040073D" w:rsidRPr="00E450D2" w14:paraId="02E7E07B" w14:textId="77777777" w:rsidTr="0040073D">
        <w:trPr>
          <w:trHeight w:val="300"/>
        </w:trPr>
        <w:tc>
          <w:tcPr>
            <w:tcW w:w="5827" w:type="dxa"/>
            <w:tcBorders>
              <w:top w:val="single" w:sz="4" w:space="0" w:color="auto"/>
              <w:left w:val="single" w:sz="4" w:space="0" w:color="auto"/>
              <w:right w:val="single" w:sz="4" w:space="0" w:color="auto"/>
            </w:tcBorders>
            <w:vAlign w:val="bottom"/>
          </w:tcPr>
          <w:p w14:paraId="4810B2AD" w14:textId="2EBF3694" w:rsidR="0040073D" w:rsidRPr="00E450D2" w:rsidRDefault="00B65212"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101 Ingresos Fiscales Recursos Propios</w:t>
            </w:r>
          </w:p>
        </w:tc>
        <w:tc>
          <w:tcPr>
            <w:tcW w:w="3402" w:type="dxa"/>
            <w:tcBorders>
              <w:top w:val="single" w:sz="4" w:space="0" w:color="auto"/>
              <w:left w:val="single" w:sz="4" w:space="0" w:color="auto"/>
              <w:right w:val="single" w:sz="4" w:space="0" w:color="auto"/>
            </w:tcBorders>
            <w:vAlign w:val="bottom"/>
          </w:tcPr>
          <w:p w14:paraId="43A35F74" w14:textId="228C2065" w:rsidR="0040073D" w:rsidRPr="00E450D2" w:rsidRDefault="00B65212" w:rsidP="003F6C60">
            <w:pPr>
              <w:jc w:val="cente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Banco Mercantil del Norte SA</w:t>
            </w:r>
          </w:p>
        </w:tc>
        <w:tc>
          <w:tcPr>
            <w:tcW w:w="1559" w:type="dxa"/>
            <w:tcBorders>
              <w:top w:val="single" w:sz="4" w:space="0" w:color="auto"/>
              <w:left w:val="single" w:sz="4" w:space="0" w:color="auto"/>
              <w:bottom w:val="single" w:sz="4" w:space="0" w:color="auto"/>
              <w:right w:val="single" w:sz="4" w:space="0" w:color="auto"/>
            </w:tcBorders>
            <w:vAlign w:val="center"/>
          </w:tcPr>
          <w:p w14:paraId="6D91BF5A" w14:textId="3C7400E7" w:rsidR="0040073D" w:rsidRPr="00B65212" w:rsidRDefault="00B65212" w:rsidP="003F6C60">
            <w:pPr>
              <w:rPr>
                <w:rFonts w:ascii="Lato" w:eastAsia="Times New Roman" w:hAnsi="Lato" w:cs="Calibri"/>
                <w:color w:val="000000"/>
                <w:sz w:val="20"/>
                <w:szCs w:val="20"/>
                <w:lang w:val="es-MX" w:eastAsia="es-MX"/>
              </w:rPr>
            </w:pPr>
            <w:r w:rsidRPr="00B65212">
              <w:rPr>
                <w:rFonts w:ascii="Lato" w:eastAsia="Times New Roman" w:hAnsi="Lato" w:cs="Calibri"/>
                <w:color w:val="000000"/>
                <w:sz w:val="20"/>
                <w:szCs w:val="20"/>
                <w:lang w:val="es-MX" w:eastAsia="es-MX"/>
              </w:rPr>
              <w:t>1335791793</w:t>
            </w:r>
          </w:p>
        </w:tc>
        <w:tc>
          <w:tcPr>
            <w:tcW w:w="2127" w:type="dxa"/>
            <w:tcBorders>
              <w:top w:val="single" w:sz="4" w:space="0" w:color="auto"/>
              <w:left w:val="single" w:sz="4" w:space="0" w:color="auto"/>
              <w:bottom w:val="single" w:sz="4" w:space="0" w:color="auto"/>
              <w:right w:val="single" w:sz="4" w:space="0" w:color="auto"/>
            </w:tcBorders>
            <w:vAlign w:val="center"/>
          </w:tcPr>
          <w:p w14:paraId="0B66D436" w14:textId="364519EF" w:rsidR="0040073D" w:rsidRPr="00B65212" w:rsidRDefault="001042DD" w:rsidP="003F6C60">
            <w:pPr>
              <w:jc w:val="right"/>
              <w:rPr>
                <w:rFonts w:ascii="Lato" w:eastAsia="Times New Roman" w:hAnsi="Lato" w:cs="Calibri"/>
                <w:color w:val="000000"/>
                <w:sz w:val="20"/>
                <w:szCs w:val="20"/>
                <w:lang w:val="es-MX" w:eastAsia="es-MX"/>
              </w:rPr>
            </w:pPr>
            <w:r w:rsidRPr="001042DD">
              <w:rPr>
                <w:rFonts w:ascii="Lato" w:eastAsia="Times New Roman" w:hAnsi="Lato" w:cs="Calibri"/>
                <w:color w:val="000000"/>
                <w:sz w:val="20"/>
                <w:szCs w:val="20"/>
                <w:lang w:val="es-MX" w:eastAsia="es-MX"/>
              </w:rPr>
              <w:t>183</w:t>
            </w:r>
            <w:r>
              <w:rPr>
                <w:rFonts w:ascii="Lato" w:eastAsia="Times New Roman" w:hAnsi="Lato" w:cs="Calibri"/>
                <w:color w:val="000000"/>
                <w:sz w:val="20"/>
                <w:szCs w:val="20"/>
                <w:lang w:val="es-MX" w:eastAsia="es-MX"/>
              </w:rPr>
              <w:t>,</w:t>
            </w:r>
            <w:r w:rsidRPr="001042DD">
              <w:rPr>
                <w:rFonts w:ascii="Lato" w:eastAsia="Times New Roman" w:hAnsi="Lato" w:cs="Calibri"/>
                <w:color w:val="000000"/>
                <w:sz w:val="20"/>
                <w:szCs w:val="20"/>
                <w:lang w:val="es-MX" w:eastAsia="es-MX"/>
              </w:rPr>
              <w:t>691.07</w:t>
            </w:r>
          </w:p>
        </w:tc>
      </w:tr>
      <w:tr w:rsidR="0040073D" w:rsidRPr="00E450D2" w14:paraId="27CE3AFD" w14:textId="77777777" w:rsidTr="00616209">
        <w:trPr>
          <w:trHeight w:val="300"/>
        </w:trPr>
        <w:tc>
          <w:tcPr>
            <w:tcW w:w="5827" w:type="dxa"/>
            <w:tcBorders>
              <w:top w:val="single" w:sz="4" w:space="0" w:color="auto"/>
            </w:tcBorders>
            <w:vAlign w:val="bottom"/>
          </w:tcPr>
          <w:p w14:paraId="2E5DF332" w14:textId="77777777" w:rsidR="0040073D" w:rsidRPr="00E450D2" w:rsidRDefault="0040073D" w:rsidP="003F6C60">
            <w:pPr>
              <w:jc w:val="right"/>
              <w:rPr>
                <w:rFonts w:ascii="Lato" w:eastAsia="Times New Roman" w:hAnsi="Lato" w:cs="Calibri"/>
                <w:color w:val="000000"/>
                <w:sz w:val="20"/>
                <w:szCs w:val="20"/>
                <w:lang w:val="es-MX" w:eastAsia="es-MX"/>
              </w:rPr>
            </w:pPr>
          </w:p>
        </w:tc>
        <w:tc>
          <w:tcPr>
            <w:tcW w:w="3402" w:type="dxa"/>
            <w:tcBorders>
              <w:top w:val="single" w:sz="4" w:space="0" w:color="auto"/>
              <w:left w:val="nil"/>
              <w:right w:val="single" w:sz="4" w:space="0" w:color="auto"/>
            </w:tcBorders>
            <w:vAlign w:val="bottom"/>
          </w:tcPr>
          <w:p w14:paraId="6547A392" w14:textId="77777777" w:rsidR="0040073D" w:rsidRPr="00E450D2" w:rsidRDefault="0040073D" w:rsidP="003F6C60">
            <w:pPr>
              <w:jc w:val="right"/>
              <w:rPr>
                <w:rFonts w:ascii="Lato" w:eastAsia="Times New Roman" w:hAnsi="Lato" w:cs="Calibri"/>
                <w:color w:val="000000"/>
                <w:sz w:val="20"/>
                <w:szCs w:val="20"/>
                <w:lang w:val="es-MX" w:eastAsia="es-MX"/>
              </w:rPr>
            </w:pPr>
          </w:p>
        </w:tc>
        <w:tc>
          <w:tcPr>
            <w:tcW w:w="1559" w:type="dxa"/>
            <w:tcBorders>
              <w:top w:val="single" w:sz="4" w:space="0" w:color="auto"/>
              <w:left w:val="single" w:sz="4" w:space="0" w:color="auto"/>
              <w:bottom w:val="single" w:sz="4" w:space="0" w:color="auto"/>
              <w:right w:val="single" w:sz="4" w:space="0" w:color="auto"/>
            </w:tcBorders>
            <w:vAlign w:val="center"/>
          </w:tcPr>
          <w:p w14:paraId="085B1326" w14:textId="20224E7B" w:rsidR="0040073D" w:rsidRPr="00E450D2" w:rsidRDefault="003217C9" w:rsidP="003F6C60">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TOTAL</w:t>
            </w:r>
          </w:p>
        </w:tc>
        <w:tc>
          <w:tcPr>
            <w:tcW w:w="2127" w:type="dxa"/>
            <w:tcBorders>
              <w:top w:val="single" w:sz="4" w:space="0" w:color="auto"/>
              <w:left w:val="single" w:sz="4" w:space="0" w:color="auto"/>
              <w:bottom w:val="single" w:sz="4" w:space="0" w:color="auto"/>
              <w:right w:val="single" w:sz="4" w:space="0" w:color="auto"/>
            </w:tcBorders>
            <w:vAlign w:val="center"/>
          </w:tcPr>
          <w:p w14:paraId="28FA5CFE" w14:textId="3F266C2F" w:rsidR="0040073D" w:rsidRPr="00E450D2" w:rsidRDefault="001042DD" w:rsidP="003F6C60">
            <w:pPr>
              <w:jc w:val="right"/>
              <w:rPr>
                <w:rFonts w:ascii="Lato" w:eastAsia="Times New Roman" w:hAnsi="Lato" w:cs="Calibri"/>
                <w:b/>
                <w:bCs/>
                <w:color w:val="000000"/>
                <w:sz w:val="20"/>
                <w:szCs w:val="20"/>
                <w:lang w:val="es-MX" w:eastAsia="es-MX"/>
              </w:rPr>
            </w:pPr>
            <w:r w:rsidRPr="001042DD">
              <w:rPr>
                <w:rFonts w:ascii="Lato" w:eastAsia="Times New Roman" w:hAnsi="Lato" w:cs="Calibri"/>
                <w:b/>
                <w:bCs/>
                <w:color w:val="000000"/>
                <w:sz w:val="20"/>
                <w:szCs w:val="20"/>
                <w:lang w:val="es-MX" w:eastAsia="es-MX"/>
              </w:rPr>
              <w:t>7</w:t>
            </w:r>
            <w:r>
              <w:rPr>
                <w:rFonts w:ascii="Lato" w:eastAsia="Times New Roman" w:hAnsi="Lato" w:cs="Calibri"/>
                <w:b/>
                <w:bCs/>
                <w:color w:val="000000"/>
                <w:sz w:val="20"/>
                <w:szCs w:val="20"/>
                <w:lang w:val="es-MX" w:eastAsia="es-MX"/>
              </w:rPr>
              <w:t>,</w:t>
            </w:r>
            <w:r w:rsidRPr="001042DD">
              <w:rPr>
                <w:rFonts w:ascii="Lato" w:eastAsia="Times New Roman" w:hAnsi="Lato" w:cs="Calibri"/>
                <w:b/>
                <w:bCs/>
                <w:color w:val="000000"/>
                <w:sz w:val="20"/>
                <w:szCs w:val="20"/>
                <w:lang w:val="es-MX" w:eastAsia="es-MX"/>
              </w:rPr>
              <w:t>150</w:t>
            </w:r>
            <w:r>
              <w:rPr>
                <w:rFonts w:ascii="Lato" w:eastAsia="Times New Roman" w:hAnsi="Lato" w:cs="Calibri"/>
                <w:b/>
                <w:bCs/>
                <w:color w:val="000000"/>
                <w:sz w:val="20"/>
                <w:szCs w:val="20"/>
                <w:lang w:val="es-MX" w:eastAsia="es-MX"/>
              </w:rPr>
              <w:t>,</w:t>
            </w:r>
            <w:r w:rsidRPr="001042DD">
              <w:rPr>
                <w:rFonts w:ascii="Lato" w:eastAsia="Times New Roman" w:hAnsi="Lato" w:cs="Calibri"/>
                <w:b/>
                <w:bCs/>
                <w:color w:val="000000"/>
                <w:sz w:val="20"/>
                <w:szCs w:val="20"/>
                <w:lang w:val="es-MX" w:eastAsia="es-MX"/>
              </w:rPr>
              <w:t>263.83</w:t>
            </w:r>
          </w:p>
        </w:tc>
      </w:tr>
    </w:tbl>
    <w:p w14:paraId="26E3C97C" w14:textId="2BC49D84" w:rsidR="00330EBF" w:rsidRPr="00E450D2" w:rsidRDefault="00EA45E2" w:rsidP="003F6C60">
      <w:pPr>
        <w:jc w:val="both"/>
        <w:rPr>
          <w:rFonts w:ascii="Lato" w:hAnsi="Lato" w:cs="Arial"/>
          <w:sz w:val="20"/>
          <w:szCs w:val="20"/>
        </w:rPr>
      </w:pPr>
      <w:r w:rsidRPr="00E450D2">
        <w:rPr>
          <w:rFonts w:ascii="Lato" w:hAnsi="Lato" w:cs="Arial"/>
          <w:sz w:val="20"/>
          <w:szCs w:val="20"/>
        </w:rPr>
        <w:t xml:space="preserve">Se realizan las conciliaciones bancarias mensuales de las cuentas de cheques, las cuales son realizadas y autorizadas por </w:t>
      </w:r>
      <w:r w:rsidR="002C3AE0" w:rsidRPr="00E450D2">
        <w:rPr>
          <w:rFonts w:ascii="Lato" w:hAnsi="Lato" w:cs="Arial"/>
          <w:sz w:val="20"/>
          <w:szCs w:val="20"/>
        </w:rPr>
        <w:t xml:space="preserve">el </w:t>
      </w:r>
      <w:r w:rsidR="00BE2535" w:rsidRPr="00E450D2">
        <w:rPr>
          <w:rFonts w:ascii="Lato" w:hAnsi="Lato" w:cs="Arial"/>
          <w:sz w:val="20"/>
          <w:szCs w:val="20"/>
        </w:rPr>
        <w:t>jefe y el director Administrativos</w:t>
      </w:r>
      <w:r w:rsidR="0024236D" w:rsidRPr="00E450D2">
        <w:rPr>
          <w:rFonts w:ascii="Lato" w:hAnsi="Lato" w:cs="Arial"/>
          <w:sz w:val="20"/>
          <w:szCs w:val="20"/>
        </w:rPr>
        <w:t>.</w:t>
      </w:r>
    </w:p>
    <w:p w14:paraId="4D82736E" w14:textId="77777777" w:rsidR="00264FE4" w:rsidRDefault="00264FE4" w:rsidP="003F6C60">
      <w:pPr>
        <w:rPr>
          <w:rFonts w:ascii="Lato" w:hAnsi="Lato"/>
          <w:b/>
          <w:sz w:val="20"/>
          <w:szCs w:val="20"/>
        </w:rPr>
      </w:pPr>
    </w:p>
    <w:p w14:paraId="7AFC0FB0" w14:textId="62C8FBA6" w:rsidR="00750918" w:rsidRPr="00264FE4" w:rsidRDefault="00264FE4" w:rsidP="003F6C60">
      <w:pPr>
        <w:pStyle w:val="Prrafodelista"/>
        <w:numPr>
          <w:ilvl w:val="0"/>
          <w:numId w:val="20"/>
        </w:numPr>
        <w:rPr>
          <w:rFonts w:ascii="Lato" w:hAnsi="Lato" w:cs="Arial"/>
          <w:b/>
          <w:bCs/>
          <w:sz w:val="20"/>
          <w:szCs w:val="20"/>
        </w:rPr>
      </w:pPr>
      <w:r>
        <w:rPr>
          <w:rFonts w:ascii="Lato" w:hAnsi="Lato" w:cs="Arial"/>
          <w:b/>
          <w:bCs/>
          <w:sz w:val="20"/>
          <w:szCs w:val="20"/>
        </w:rPr>
        <w:t>Efectivo</w:t>
      </w:r>
    </w:p>
    <w:p w14:paraId="25EAB340" w14:textId="3D0F6BC1" w:rsidR="005E41E8" w:rsidRPr="00E450D2" w:rsidRDefault="00750918" w:rsidP="003F6C60">
      <w:pPr>
        <w:rPr>
          <w:rFonts w:ascii="Lato" w:hAnsi="Lato" w:cs="Arial"/>
          <w:sz w:val="20"/>
          <w:szCs w:val="20"/>
        </w:rPr>
      </w:pPr>
      <w:r w:rsidRPr="00E450D2">
        <w:rPr>
          <w:rFonts w:ascii="Lato" w:hAnsi="Lato" w:cs="Arial"/>
          <w:sz w:val="20"/>
          <w:szCs w:val="20"/>
        </w:rPr>
        <w:t>La cuenta de efectivo se encuentra integrada a</w:t>
      </w:r>
      <w:r w:rsidR="001732CD" w:rsidRPr="00E450D2">
        <w:rPr>
          <w:rFonts w:ascii="Lato" w:hAnsi="Lato" w:cs="Arial"/>
          <w:sz w:val="20"/>
          <w:szCs w:val="20"/>
        </w:rPr>
        <w:t xml:space="preserve">l </w:t>
      </w:r>
      <w:r w:rsidR="00D0030B">
        <w:rPr>
          <w:rFonts w:ascii="Lato" w:hAnsi="Lato" w:cs="Arial"/>
          <w:sz w:val="20"/>
          <w:szCs w:val="20"/>
        </w:rPr>
        <w:t>31 de marzo</w:t>
      </w:r>
      <w:r w:rsidR="008E0E85">
        <w:rPr>
          <w:rFonts w:ascii="Lato" w:hAnsi="Lato" w:cs="Arial"/>
          <w:sz w:val="20"/>
          <w:szCs w:val="20"/>
        </w:rPr>
        <w:t xml:space="preserve"> de </w:t>
      </w:r>
      <w:r w:rsidR="00437CC8">
        <w:rPr>
          <w:rFonts w:ascii="Lato" w:hAnsi="Lato" w:cs="Arial"/>
          <w:sz w:val="20"/>
          <w:szCs w:val="20"/>
        </w:rPr>
        <w:t>2026</w:t>
      </w:r>
      <w:r w:rsidR="007A57E8" w:rsidRPr="00E450D2">
        <w:rPr>
          <w:rFonts w:ascii="Lato" w:hAnsi="Lato" w:cs="Arial"/>
          <w:sz w:val="20"/>
          <w:szCs w:val="20"/>
        </w:rPr>
        <w:t xml:space="preserve">, </w:t>
      </w:r>
      <w:r w:rsidRPr="00E450D2">
        <w:rPr>
          <w:rFonts w:ascii="Lato" w:hAnsi="Lato" w:cs="Arial"/>
          <w:sz w:val="20"/>
          <w:szCs w:val="20"/>
        </w:rPr>
        <w:t>de la sigui</w:t>
      </w:r>
      <w:r w:rsidR="007A57E8" w:rsidRPr="00E450D2">
        <w:rPr>
          <w:rFonts w:ascii="Lato" w:hAnsi="Lato" w:cs="Arial"/>
          <w:sz w:val="20"/>
          <w:szCs w:val="20"/>
        </w:rPr>
        <w:t>e</w:t>
      </w:r>
      <w:r w:rsidRPr="00E450D2">
        <w:rPr>
          <w:rFonts w:ascii="Lato" w:hAnsi="Lato" w:cs="Arial"/>
          <w:sz w:val="20"/>
          <w:szCs w:val="20"/>
        </w:rPr>
        <w:t>nte forma:</w:t>
      </w:r>
    </w:p>
    <w:p w14:paraId="4EAA57E1" w14:textId="77777777" w:rsidR="00172570" w:rsidRPr="00E450D2" w:rsidRDefault="00172570" w:rsidP="003F6C60">
      <w:pPr>
        <w:rPr>
          <w:rFonts w:ascii="Lato" w:hAnsi="Lato" w:cs="Arial"/>
          <w:sz w:val="20"/>
          <w:szCs w:val="20"/>
        </w:rPr>
      </w:pPr>
    </w:p>
    <w:tbl>
      <w:tblPr>
        <w:tblW w:w="9222" w:type="dxa"/>
        <w:jc w:val="center"/>
        <w:tblCellMar>
          <w:left w:w="70" w:type="dxa"/>
          <w:right w:w="70" w:type="dxa"/>
        </w:tblCellMar>
        <w:tblLook w:val="04A0" w:firstRow="1" w:lastRow="0" w:firstColumn="1" w:lastColumn="0" w:noHBand="0" w:noVBand="1"/>
      </w:tblPr>
      <w:tblGrid>
        <w:gridCol w:w="6047"/>
        <w:gridCol w:w="3175"/>
      </w:tblGrid>
      <w:tr w:rsidR="00750918" w:rsidRPr="00E450D2" w14:paraId="214CC6F1" w14:textId="77777777" w:rsidTr="001042DD">
        <w:trPr>
          <w:trHeight w:val="281"/>
          <w:jc w:val="center"/>
        </w:trPr>
        <w:tc>
          <w:tcPr>
            <w:tcW w:w="6047" w:type="dxa"/>
            <w:tcBorders>
              <w:top w:val="single" w:sz="8" w:space="0" w:color="auto"/>
              <w:left w:val="single" w:sz="8" w:space="0" w:color="auto"/>
              <w:bottom w:val="single" w:sz="8" w:space="0" w:color="auto"/>
              <w:right w:val="single" w:sz="8" w:space="0" w:color="auto"/>
            </w:tcBorders>
            <w:vAlign w:val="center"/>
            <w:hideMark/>
          </w:tcPr>
          <w:p w14:paraId="16223E07" w14:textId="77777777" w:rsidR="00750918" w:rsidRPr="00E450D2" w:rsidRDefault="00750918"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ES"/>
              </w:rPr>
              <w:t xml:space="preserve">Fondo Fijo </w:t>
            </w:r>
          </w:p>
        </w:tc>
        <w:tc>
          <w:tcPr>
            <w:tcW w:w="3175" w:type="dxa"/>
            <w:tcBorders>
              <w:top w:val="single" w:sz="8" w:space="0" w:color="auto"/>
              <w:left w:val="nil"/>
              <w:bottom w:val="single" w:sz="8" w:space="0" w:color="auto"/>
              <w:right w:val="single" w:sz="8" w:space="0" w:color="auto"/>
            </w:tcBorders>
            <w:vAlign w:val="center"/>
            <w:hideMark/>
          </w:tcPr>
          <w:p w14:paraId="3AB2427F" w14:textId="56BB5F08" w:rsidR="00750918" w:rsidRPr="00E450D2" w:rsidRDefault="00750918"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ES"/>
              </w:rPr>
              <w:t xml:space="preserve">Saldo al </w:t>
            </w:r>
            <w:r w:rsidR="00D0030B">
              <w:rPr>
                <w:rFonts w:ascii="Lato" w:eastAsia="Times New Roman" w:hAnsi="Lato" w:cs="Calibri"/>
                <w:b/>
                <w:bCs/>
                <w:color w:val="000000"/>
                <w:sz w:val="20"/>
                <w:szCs w:val="20"/>
                <w:lang w:val="es-ES"/>
              </w:rPr>
              <w:t>31 de marzo</w:t>
            </w:r>
            <w:r w:rsidR="008E0E85">
              <w:rPr>
                <w:rFonts w:ascii="Lato" w:eastAsia="Times New Roman" w:hAnsi="Lato" w:cs="Calibri"/>
                <w:b/>
                <w:bCs/>
                <w:color w:val="000000"/>
                <w:sz w:val="20"/>
                <w:szCs w:val="20"/>
                <w:lang w:val="es-ES"/>
              </w:rPr>
              <w:t xml:space="preserve"> de </w:t>
            </w:r>
            <w:r w:rsidR="00437CC8">
              <w:rPr>
                <w:rFonts w:ascii="Lato" w:eastAsia="Times New Roman" w:hAnsi="Lato" w:cs="Calibri"/>
                <w:b/>
                <w:bCs/>
                <w:color w:val="000000"/>
                <w:sz w:val="20"/>
                <w:szCs w:val="20"/>
                <w:lang w:val="es-ES"/>
              </w:rPr>
              <w:t>2026</w:t>
            </w:r>
          </w:p>
        </w:tc>
      </w:tr>
      <w:tr w:rsidR="00750918" w:rsidRPr="00E450D2" w14:paraId="03E9A77A" w14:textId="77777777" w:rsidTr="000B1836">
        <w:trPr>
          <w:trHeight w:val="309"/>
          <w:jc w:val="center"/>
        </w:trPr>
        <w:tc>
          <w:tcPr>
            <w:tcW w:w="6047" w:type="dxa"/>
            <w:tcBorders>
              <w:top w:val="nil"/>
              <w:left w:val="single" w:sz="8" w:space="0" w:color="auto"/>
              <w:bottom w:val="single" w:sz="8" w:space="0" w:color="auto"/>
              <w:right w:val="single" w:sz="8" w:space="0" w:color="auto"/>
            </w:tcBorders>
            <w:vAlign w:val="center"/>
            <w:hideMark/>
          </w:tcPr>
          <w:p w14:paraId="1978C82C" w14:textId="035F03D9" w:rsidR="00750918" w:rsidRPr="00E450D2" w:rsidRDefault="00750918"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Dirección Administrativa</w:t>
            </w:r>
          </w:p>
        </w:tc>
        <w:tc>
          <w:tcPr>
            <w:tcW w:w="3175" w:type="dxa"/>
            <w:tcBorders>
              <w:top w:val="nil"/>
              <w:left w:val="nil"/>
              <w:bottom w:val="single" w:sz="8" w:space="0" w:color="auto"/>
              <w:right w:val="single" w:sz="8" w:space="0" w:color="auto"/>
            </w:tcBorders>
          </w:tcPr>
          <w:p w14:paraId="49A3F170" w14:textId="6BFBAD1B" w:rsidR="00750918" w:rsidRPr="00E450D2" w:rsidRDefault="00750918"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10,000.00</w:t>
            </w:r>
          </w:p>
        </w:tc>
      </w:tr>
      <w:tr w:rsidR="00371D02" w:rsidRPr="00E450D2" w14:paraId="1BC36A9A" w14:textId="77777777" w:rsidTr="000B1836">
        <w:trPr>
          <w:trHeight w:val="309"/>
          <w:jc w:val="center"/>
        </w:trPr>
        <w:tc>
          <w:tcPr>
            <w:tcW w:w="6047" w:type="dxa"/>
            <w:tcBorders>
              <w:top w:val="nil"/>
              <w:left w:val="single" w:sz="8" w:space="0" w:color="auto"/>
              <w:bottom w:val="single" w:sz="8" w:space="0" w:color="auto"/>
              <w:right w:val="single" w:sz="8" w:space="0" w:color="auto"/>
            </w:tcBorders>
            <w:vAlign w:val="center"/>
          </w:tcPr>
          <w:p w14:paraId="35CAB76E" w14:textId="0B496297" w:rsidR="00371D02" w:rsidRPr="00E450D2" w:rsidRDefault="00371D02"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Dirección de Operaciones</w:t>
            </w:r>
          </w:p>
        </w:tc>
        <w:tc>
          <w:tcPr>
            <w:tcW w:w="3175" w:type="dxa"/>
            <w:tcBorders>
              <w:top w:val="nil"/>
              <w:left w:val="nil"/>
              <w:bottom w:val="single" w:sz="8" w:space="0" w:color="auto"/>
              <w:right w:val="single" w:sz="8" w:space="0" w:color="auto"/>
            </w:tcBorders>
            <w:vAlign w:val="center"/>
          </w:tcPr>
          <w:p w14:paraId="3CEBD512" w14:textId="358BA844" w:rsidR="00371D02" w:rsidRPr="00E450D2" w:rsidRDefault="00F116DE" w:rsidP="003F6C60">
            <w:pPr>
              <w:jc w:val="center"/>
              <w:rPr>
                <w:rFonts w:ascii="Lato" w:eastAsia="Times New Roman" w:hAnsi="Lato" w:cs="Calibri"/>
                <w:color w:val="000000"/>
                <w:sz w:val="20"/>
                <w:szCs w:val="20"/>
                <w:lang w:val="es-ES"/>
              </w:rPr>
            </w:pPr>
            <w:r>
              <w:rPr>
                <w:rFonts w:ascii="Lato" w:eastAsia="Times New Roman" w:hAnsi="Lato" w:cs="Calibri"/>
                <w:color w:val="000000"/>
                <w:sz w:val="20"/>
                <w:szCs w:val="20"/>
                <w:lang w:val="es-ES"/>
              </w:rPr>
              <w:t>2</w:t>
            </w:r>
            <w:r w:rsidR="00371D02" w:rsidRPr="00E450D2">
              <w:rPr>
                <w:rFonts w:ascii="Lato" w:eastAsia="Times New Roman" w:hAnsi="Lato" w:cs="Calibri"/>
                <w:color w:val="000000"/>
                <w:sz w:val="20"/>
                <w:szCs w:val="20"/>
                <w:lang w:val="es-ES"/>
              </w:rPr>
              <w:t>0,000.00</w:t>
            </w:r>
          </w:p>
        </w:tc>
      </w:tr>
      <w:tr w:rsidR="00371D02" w:rsidRPr="00E450D2" w14:paraId="76A0C524" w14:textId="77777777" w:rsidTr="001042DD">
        <w:trPr>
          <w:trHeight w:val="135"/>
          <w:jc w:val="center"/>
        </w:trPr>
        <w:tc>
          <w:tcPr>
            <w:tcW w:w="6047" w:type="dxa"/>
            <w:tcBorders>
              <w:top w:val="nil"/>
              <w:left w:val="single" w:sz="8" w:space="0" w:color="auto"/>
              <w:bottom w:val="single" w:sz="8" w:space="0" w:color="auto"/>
              <w:right w:val="single" w:sz="8" w:space="0" w:color="auto"/>
            </w:tcBorders>
            <w:vAlign w:val="center"/>
          </w:tcPr>
          <w:p w14:paraId="32DD532A" w14:textId="4FF4102F" w:rsidR="00371D02" w:rsidRPr="00E450D2" w:rsidRDefault="00371D02" w:rsidP="003F6C60">
            <w:pPr>
              <w:jc w:val="center"/>
              <w:rPr>
                <w:rFonts w:ascii="Lato" w:eastAsia="Times New Roman" w:hAnsi="Lato" w:cs="Calibri"/>
                <w:color w:val="000000"/>
                <w:sz w:val="20"/>
                <w:szCs w:val="20"/>
                <w:lang w:val="es-ES"/>
              </w:rPr>
            </w:pPr>
            <w:r w:rsidRPr="00E450D2">
              <w:rPr>
                <w:rFonts w:ascii="Lato" w:eastAsia="Times New Roman" w:hAnsi="Lato" w:cs="Calibri"/>
                <w:b/>
                <w:bCs/>
                <w:color w:val="000000"/>
                <w:sz w:val="20"/>
                <w:szCs w:val="20"/>
                <w:lang w:val="es-ES"/>
              </w:rPr>
              <w:t>Total</w:t>
            </w:r>
          </w:p>
        </w:tc>
        <w:tc>
          <w:tcPr>
            <w:tcW w:w="3175" w:type="dxa"/>
            <w:tcBorders>
              <w:top w:val="nil"/>
              <w:left w:val="nil"/>
              <w:bottom w:val="single" w:sz="8" w:space="0" w:color="auto"/>
              <w:right w:val="single" w:sz="8" w:space="0" w:color="auto"/>
            </w:tcBorders>
            <w:vAlign w:val="center"/>
            <w:hideMark/>
          </w:tcPr>
          <w:p w14:paraId="6FCC3517" w14:textId="0E529422" w:rsidR="00371D02" w:rsidRPr="00E450D2" w:rsidRDefault="00371D02" w:rsidP="003F6C60">
            <w:pPr>
              <w:jc w:val="center"/>
              <w:rPr>
                <w:rFonts w:ascii="Lato" w:eastAsia="Times New Roman" w:hAnsi="Lato" w:cs="Calibri"/>
                <w:color w:val="000000"/>
                <w:sz w:val="20"/>
                <w:szCs w:val="20"/>
                <w:lang w:val="es-ES"/>
              </w:rPr>
            </w:pPr>
            <w:r w:rsidRPr="00E450D2">
              <w:rPr>
                <w:rFonts w:ascii="Lato" w:eastAsia="Times New Roman" w:hAnsi="Lato" w:cs="Calibri"/>
                <w:b/>
                <w:bCs/>
                <w:color w:val="000000"/>
                <w:sz w:val="20"/>
                <w:szCs w:val="20"/>
                <w:lang w:val="es-ES"/>
              </w:rPr>
              <w:t>$</w:t>
            </w:r>
            <w:r w:rsidR="00F116DE">
              <w:rPr>
                <w:rFonts w:ascii="Lato" w:eastAsia="Times New Roman" w:hAnsi="Lato" w:cs="Calibri"/>
                <w:b/>
                <w:bCs/>
                <w:color w:val="000000"/>
                <w:sz w:val="20"/>
                <w:szCs w:val="20"/>
                <w:lang w:val="es-ES"/>
              </w:rPr>
              <w:t>3</w:t>
            </w:r>
            <w:r w:rsidRPr="00E450D2">
              <w:rPr>
                <w:rFonts w:ascii="Lato" w:eastAsia="Times New Roman" w:hAnsi="Lato" w:cs="Calibri"/>
                <w:b/>
                <w:bCs/>
                <w:color w:val="000000"/>
                <w:sz w:val="20"/>
                <w:szCs w:val="20"/>
                <w:lang w:val="es-ES"/>
              </w:rPr>
              <w:t>0,000.00</w:t>
            </w:r>
          </w:p>
        </w:tc>
      </w:tr>
    </w:tbl>
    <w:p w14:paraId="4303B813" w14:textId="77777777" w:rsidR="00984FB5" w:rsidRPr="00E450D2" w:rsidRDefault="00984FB5" w:rsidP="003F6C60">
      <w:pPr>
        <w:rPr>
          <w:rFonts w:ascii="Lato" w:hAnsi="Lato" w:cs="Arial"/>
          <w:sz w:val="20"/>
          <w:szCs w:val="20"/>
        </w:rPr>
      </w:pPr>
    </w:p>
    <w:p w14:paraId="749554C5" w14:textId="77FA37F7" w:rsidR="00EA45E2" w:rsidRPr="00E450D2" w:rsidRDefault="00EA45E2" w:rsidP="003F6C60">
      <w:pPr>
        <w:rPr>
          <w:rFonts w:ascii="Lato" w:hAnsi="Lato" w:cs="Arial"/>
          <w:b/>
          <w:sz w:val="20"/>
          <w:szCs w:val="20"/>
        </w:rPr>
      </w:pPr>
      <w:r w:rsidRPr="00E450D2">
        <w:rPr>
          <w:rFonts w:ascii="Lato" w:hAnsi="Lato" w:cs="Arial"/>
          <w:b/>
          <w:sz w:val="20"/>
          <w:szCs w:val="20"/>
        </w:rPr>
        <w:t>Derechos a recibir Efectivo y Equivalentes</w:t>
      </w:r>
      <w:r w:rsidR="00E20F38" w:rsidRPr="00E450D2">
        <w:rPr>
          <w:rFonts w:ascii="Lato" w:hAnsi="Lato" w:cs="Arial"/>
          <w:b/>
          <w:sz w:val="20"/>
          <w:szCs w:val="20"/>
        </w:rPr>
        <w:t xml:space="preserve"> y Bienes y Servicios a Recibir.</w:t>
      </w:r>
    </w:p>
    <w:p w14:paraId="667CF7DF" w14:textId="77777777" w:rsidR="000B257C" w:rsidRDefault="000B257C" w:rsidP="003F6C60">
      <w:pPr>
        <w:rPr>
          <w:rFonts w:ascii="Lato" w:hAnsi="Lato" w:cs="Arial"/>
          <w:b/>
          <w:sz w:val="20"/>
          <w:szCs w:val="20"/>
        </w:rPr>
      </w:pPr>
    </w:p>
    <w:p w14:paraId="3D0EA443" w14:textId="13D4D1B0" w:rsidR="00371D02" w:rsidRPr="00E450D2" w:rsidRDefault="00EA45E2" w:rsidP="003F6C60">
      <w:pPr>
        <w:rPr>
          <w:rFonts w:ascii="Lato" w:hAnsi="Lato" w:cs="Arial"/>
          <w:b/>
          <w:sz w:val="20"/>
          <w:szCs w:val="20"/>
        </w:rPr>
      </w:pPr>
      <w:r w:rsidRPr="00E450D2">
        <w:rPr>
          <w:rFonts w:ascii="Lato" w:hAnsi="Lato" w:cs="Arial"/>
          <w:b/>
          <w:sz w:val="20"/>
          <w:szCs w:val="20"/>
        </w:rPr>
        <w:t>Cuentas por cobrar a corto plazo.</w:t>
      </w:r>
    </w:p>
    <w:p w14:paraId="6E755055" w14:textId="77777777" w:rsidR="000B257C" w:rsidRDefault="000B257C" w:rsidP="003F6C60">
      <w:pPr>
        <w:rPr>
          <w:rFonts w:ascii="Lato" w:hAnsi="Lato" w:cs="Arial"/>
          <w:sz w:val="20"/>
          <w:szCs w:val="20"/>
        </w:rPr>
      </w:pPr>
    </w:p>
    <w:p w14:paraId="1B3FC1CD" w14:textId="59C41EB2" w:rsidR="001042DD" w:rsidRDefault="007A57E8" w:rsidP="003F6C60">
      <w:pPr>
        <w:rPr>
          <w:rFonts w:ascii="Lato" w:hAnsi="Lato" w:cs="Arial"/>
          <w:sz w:val="20"/>
          <w:szCs w:val="20"/>
        </w:rPr>
      </w:pPr>
      <w:r w:rsidRPr="00E450D2">
        <w:rPr>
          <w:rFonts w:ascii="Lato" w:hAnsi="Lato" w:cs="Arial"/>
          <w:sz w:val="20"/>
          <w:szCs w:val="20"/>
        </w:rPr>
        <w:t xml:space="preserve">Se integra por los importes </w:t>
      </w:r>
      <w:r w:rsidR="00750918" w:rsidRPr="00E450D2">
        <w:rPr>
          <w:rFonts w:ascii="Lato" w:hAnsi="Lato" w:cs="Arial"/>
          <w:sz w:val="20"/>
          <w:szCs w:val="20"/>
        </w:rPr>
        <w:t>a</w:t>
      </w:r>
      <w:r w:rsidRPr="00E450D2">
        <w:rPr>
          <w:rFonts w:ascii="Lato" w:hAnsi="Lato" w:cs="Arial"/>
          <w:sz w:val="20"/>
          <w:szCs w:val="20"/>
        </w:rPr>
        <w:t xml:space="preserve">l </w:t>
      </w:r>
      <w:r w:rsidR="00D0030B">
        <w:rPr>
          <w:rFonts w:ascii="Lato" w:hAnsi="Lato" w:cs="Arial"/>
          <w:sz w:val="20"/>
          <w:szCs w:val="20"/>
        </w:rPr>
        <w:t>31 de marzo</w:t>
      </w:r>
      <w:r w:rsidR="008E0E85">
        <w:rPr>
          <w:rFonts w:ascii="Lato" w:hAnsi="Lato" w:cs="Arial"/>
          <w:sz w:val="20"/>
          <w:szCs w:val="20"/>
        </w:rPr>
        <w:t xml:space="preserve"> de</w:t>
      </w:r>
      <w:r w:rsidR="00437CC8">
        <w:rPr>
          <w:rFonts w:ascii="Lato" w:hAnsi="Lato" w:cs="Arial"/>
          <w:sz w:val="20"/>
          <w:szCs w:val="20"/>
        </w:rPr>
        <w:t xml:space="preserve"> 2026</w:t>
      </w:r>
      <w:r w:rsidRPr="00E450D2">
        <w:rPr>
          <w:rFonts w:ascii="Lato" w:hAnsi="Lato" w:cs="Arial"/>
          <w:sz w:val="20"/>
          <w:szCs w:val="20"/>
        </w:rPr>
        <w:t>:</w:t>
      </w:r>
    </w:p>
    <w:p w14:paraId="134C0C16" w14:textId="77777777" w:rsidR="001042DD" w:rsidRPr="00E450D2" w:rsidRDefault="001042DD" w:rsidP="003F6C60">
      <w:pPr>
        <w:rPr>
          <w:rFonts w:ascii="Lato" w:hAnsi="Lato" w:cs="Arial"/>
          <w:sz w:val="20"/>
          <w:szCs w:val="20"/>
        </w:rPr>
      </w:pPr>
    </w:p>
    <w:tbl>
      <w:tblPr>
        <w:tblW w:w="10480" w:type="dxa"/>
        <w:jc w:val="center"/>
        <w:tblCellMar>
          <w:left w:w="70" w:type="dxa"/>
          <w:right w:w="70" w:type="dxa"/>
        </w:tblCellMar>
        <w:tblLook w:val="04A0" w:firstRow="1" w:lastRow="0" w:firstColumn="1" w:lastColumn="0" w:noHBand="0" w:noVBand="1"/>
      </w:tblPr>
      <w:tblGrid>
        <w:gridCol w:w="4526"/>
        <w:gridCol w:w="2824"/>
        <w:gridCol w:w="3130"/>
      </w:tblGrid>
      <w:tr w:rsidR="007B586A" w:rsidRPr="00E450D2" w14:paraId="7DB07E8A" w14:textId="77777777" w:rsidTr="001042DD">
        <w:trPr>
          <w:trHeight w:val="267"/>
          <w:jc w:val="center"/>
        </w:trPr>
        <w:tc>
          <w:tcPr>
            <w:tcW w:w="4526" w:type="dxa"/>
            <w:tcBorders>
              <w:top w:val="single" w:sz="8" w:space="0" w:color="auto"/>
              <w:left w:val="single" w:sz="8" w:space="0" w:color="auto"/>
              <w:bottom w:val="single" w:sz="8" w:space="0" w:color="auto"/>
              <w:right w:val="single" w:sz="8" w:space="0" w:color="auto"/>
            </w:tcBorders>
            <w:vAlign w:val="center"/>
            <w:hideMark/>
          </w:tcPr>
          <w:p w14:paraId="1E85F0C0" w14:textId="77777777" w:rsidR="005415AE" w:rsidRPr="00E450D2" w:rsidRDefault="005415AE"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ES"/>
              </w:rPr>
              <w:t>Cuentas Por cobrar a corto plazo</w:t>
            </w:r>
          </w:p>
        </w:tc>
        <w:tc>
          <w:tcPr>
            <w:tcW w:w="2824" w:type="dxa"/>
            <w:tcBorders>
              <w:top w:val="single" w:sz="8" w:space="0" w:color="auto"/>
              <w:left w:val="nil"/>
              <w:bottom w:val="single" w:sz="8" w:space="0" w:color="auto"/>
              <w:right w:val="single" w:sz="8" w:space="0" w:color="auto"/>
            </w:tcBorders>
            <w:vAlign w:val="center"/>
            <w:hideMark/>
          </w:tcPr>
          <w:p w14:paraId="1371B36B" w14:textId="2C97E60E" w:rsidR="005415AE" w:rsidRPr="00E450D2" w:rsidRDefault="005415AE"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ES"/>
              </w:rPr>
              <w:t xml:space="preserve">Saldo </w:t>
            </w:r>
            <w:r w:rsidR="00750918" w:rsidRPr="00E450D2">
              <w:rPr>
                <w:rFonts w:ascii="Lato" w:eastAsia="Times New Roman" w:hAnsi="Lato" w:cs="Calibri"/>
                <w:b/>
                <w:bCs/>
                <w:color w:val="000000"/>
                <w:sz w:val="20"/>
                <w:szCs w:val="20"/>
                <w:lang w:val="es-ES"/>
              </w:rPr>
              <w:t>a</w:t>
            </w:r>
            <w:r w:rsidR="001732CD" w:rsidRPr="00E450D2">
              <w:rPr>
                <w:rFonts w:ascii="Lato" w:eastAsia="Times New Roman" w:hAnsi="Lato" w:cs="Calibri"/>
                <w:b/>
                <w:bCs/>
                <w:color w:val="000000"/>
                <w:sz w:val="20"/>
                <w:szCs w:val="20"/>
                <w:lang w:val="es-ES"/>
              </w:rPr>
              <w:t xml:space="preserve">l </w:t>
            </w:r>
            <w:r w:rsidR="00D0030B">
              <w:rPr>
                <w:rFonts w:ascii="Lato" w:eastAsia="Times New Roman" w:hAnsi="Lato" w:cs="Calibri"/>
                <w:b/>
                <w:bCs/>
                <w:color w:val="000000"/>
                <w:sz w:val="20"/>
                <w:szCs w:val="20"/>
                <w:lang w:val="es-ES"/>
              </w:rPr>
              <w:t>31 de marzo</w:t>
            </w:r>
            <w:r w:rsidR="008E0E85">
              <w:rPr>
                <w:rFonts w:ascii="Lato" w:eastAsia="Times New Roman" w:hAnsi="Lato" w:cs="Calibri"/>
                <w:b/>
                <w:bCs/>
                <w:color w:val="000000"/>
                <w:sz w:val="20"/>
                <w:szCs w:val="20"/>
                <w:lang w:val="es-ES"/>
              </w:rPr>
              <w:t xml:space="preserve"> de</w:t>
            </w:r>
            <w:r w:rsidR="00437CC8">
              <w:rPr>
                <w:rFonts w:ascii="Lato" w:eastAsia="Times New Roman" w:hAnsi="Lato" w:cs="Calibri"/>
                <w:b/>
                <w:bCs/>
                <w:color w:val="000000"/>
                <w:sz w:val="20"/>
                <w:szCs w:val="20"/>
                <w:lang w:val="es-ES"/>
              </w:rPr>
              <w:t xml:space="preserve"> 2026</w:t>
            </w:r>
          </w:p>
        </w:tc>
        <w:tc>
          <w:tcPr>
            <w:tcW w:w="3130" w:type="dxa"/>
            <w:tcBorders>
              <w:top w:val="single" w:sz="8" w:space="0" w:color="auto"/>
              <w:left w:val="nil"/>
              <w:bottom w:val="single" w:sz="8" w:space="0" w:color="auto"/>
              <w:right w:val="single" w:sz="8" w:space="0" w:color="auto"/>
            </w:tcBorders>
            <w:vAlign w:val="center"/>
            <w:hideMark/>
          </w:tcPr>
          <w:p w14:paraId="0BFCD628" w14:textId="46A5379C" w:rsidR="005415AE" w:rsidRPr="00A77D26" w:rsidRDefault="001F0A50" w:rsidP="003F6C60">
            <w:pPr>
              <w:jc w:val="center"/>
              <w:rPr>
                <w:rFonts w:ascii="Lato" w:eastAsia="Times New Roman" w:hAnsi="Lato" w:cs="Calibri"/>
                <w:b/>
                <w:bCs/>
                <w:color w:val="000000"/>
                <w:sz w:val="20"/>
                <w:szCs w:val="20"/>
                <w:lang w:val="es-ES"/>
              </w:rPr>
            </w:pPr>
            <w:r w:rsidRPr="00A77D26">
              <w:rPr>
                <w:rFonts w:ascii="Lato" w:eastAsia="Times New Roman" w:hAnsi="Lato" w:cs="Calibri"/>
                <w:b/>
                <w:bCs/>
                <w:color w:val="000000"/>
                <w:sz w:val="20"/>
                <w:szCs w:val="20"/>
                <w:lang w:val="es-ES"/>
              </w:rPr>
              <w:t>Saldo a</w:t>
            </w:r>
            <w:r w:rsidR="005415AE" w:rsidRPr="00A77D26">
              <w:rPr>
                <w:rFonts w:ascii="Lato" w:eastAsia="Times New Roman" w:hAnsi="Lato" w:cs="Calibri"/>
                <w:b/>
                <w:bCs/>
                <w:color w:val="000000"/>
                <w:sz w:val="20"/>
                <w:szCs w:val="20"/>
                <w:lang w:val="es-ES"/>
              </w:rPr>
              <w:t>l 31 de diciembre de</w:t>
            </w:r>
            <w:r w:rsidR="002A177A" w:rsidRPr="00A77D26">
              <w:rPr>
                <w:rFonts w:ascii="Lato" w:eastAsia="Times New Roman" w:hAnsi="Lato" w:cs="Calibri"/>
                <w:b/>
                <w:bCs/>
                <w:color w:val="000000"/>
                <w:sz w:val="20"/>
                <w:szCs w:val="20"/>
                <w:lang w:val="es-ES"/>
              </w:rPr>
              <w:t xml:space="preserve"> </w:t>
            </w:r>
            <w:r w:rsidR="005415AE" w:rsidRPr="00A77D26">
              <w:rPr>
                <w:rFonts w:ascii="Lato" w:eastAsia="Times New Roman" w:hAnsi="Lato" w:cs="Calibri"/>
                <w:b/>
                <w:bCs/>
                <w:color w:val="000000"/>
                <w:sz w:val="20"/>
                <w:szCs w:val="20"/>
                <w:lang w:val="es-ES"/>
              </w:rPr>
              <w:t>202</w:t>
            </w:r>
            <w:r w:rsidR="006B1B12" w:rsidRPr="00A77D26">
              <w:rPr>
                <w:rFonts w:ascii="Lato" w:eastAsia="Times New Roman" w:hAnsi="Lato" w:cs="Calibri"/>
                <w:b/>
                <w:bCs/>
                <w:color w:val="000000"/>
                <w:sz w:val="20"/>
                <w:szCs w:val="20"/>
                <w:lang w:val="es-ES"/>
              </w:rPr>
              <w:t>5</w:t>
            </w:r>
          </w:p>
        </w:tc>
      </w:tr>
      <w:tr w:rsidR="007B586A" w:rsidRPr="00E450D2" w14:paraId="7196A3DC" w14:textId="77777777" w:rsidTr="001042DD">
        <w:trPr>
          <w:trHeight w:val="225"/>
          <w:jc w:val="center"/>
        </w:trPr>
        <w:tc>
          <w:tcPr>
            <w:tcW w:w="4526" w:type="dxa"/>
            <w:tcBorders>
              <w:top w:val="nil"/>
              <w:left w:val="single" w:sz="8" w:space="0" w:color="auto"/>
              <w:bottom w:val="single" w:sz="8" w:space="0" w:color="auto"/>
              <w:right w:val="single" w:sz="8" w:space="0" w:color="auto"/>
            </w:tcBorders>
            <w:vAlign w:val="center"/>
            <w:hideMark/>
          </w:tcPr>
          <w:p w14:paraId="76F3754E" w14:textId="77777777" w:rsidR="005415AE" w:rsidRPr="00E450D2" w:rsidRDefault="005415AE"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Comité Permanente del Carnaval de Mérida</w:t>
            </w:r>
          </w:p>
        </w:tc>
        <w:tc>
          <w:tcPr>
            <w:tcW w:w="2824" w:type="dxa"/>
            <w:tcBorders>
              <w:top w:val="nil"/>
              <w:left w:val="nil"/>
              <w:bottom w:val="single" w:sz="8" w:space="0" w:color="auto"/>
              <w:right w:val="single" w:sz="8" w:space="0" w:color="auto"/>
            </w:tcBorders>
            <w:vAlign w:val="center"/>
            <w:hideMark/>
          </w:tcPr>
          <w:p w14:paraId="74E8373B" w14:textId="5CCBFAF5" w:rsidR="005415AE" w:rsidRPr="00E450D2" w:rsidRDefault="005415AE" w:rsidP="003F6C60">
            <w:pPr>
              <w:jc w:val="right"/>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362,751.00</w:t>
            </w:r>
          </w:p>
        </w:tc>
        <w:tc>
          <w:tcPr>
            <w:tcW w:w="3130" w:type="dxa"/>
            <w:tcBorders>
              <w:top w:val="nil"/>
              <w:left w:val="nil"/>
              <w:bottom w:val="single" w:sz="8" w:space="0" w:color="auto"/>
              <w:right w:val="single" w:sz="8" w:space="0" w:color="auto"/>
            </w:tcBorders>
            <w:vAlign w:val="center"/>
            <w:hideMark/>
          </w:tcPr>
          <w:p w14:paraId="0B9BC30E" w14:textId="49C30F9F" w:rsidR="005415AE" w:rsidRPr="00A77D26" w:rsidRDefault="005415AE" w:rsidP="003F6C60">
            <w:pPr>
              <w:jc w:val="right"/>
              <w:rPr>
                <w:rFonts w:ascii="Lato" w:eastAsia="Times New Roman" w:hAnsi="Lato" w:cs="Calibri"/>
                <w:color w:val="000000"/>
                <w:sz w:val="20"/>
                <w:szCs w:val="20"/>
                <w:lang w:val="es-ES"/>
              </w:rPr>
            </w:pPr>
            <w:r w:rsidRPr="00A77D26">
              <w:rPr>
                <w:rFonts w:ascii="Lato" w:eastAsia="Times New Roman" w:hAnsi="Lato" w:cs="Calibri"/>
                <w:color w:val="000000"/>
                <w:sz w:val="20"/>
                <w:szCs w:val="20"/>
                <w:lang w:val="es-ES"/>
              </w:rPr>
              <w:t>362,751.00</w:t>
            </w:r>
          </w:p>
        </w:tc>
      </w:tr>
      <w:tr w:rsidR="007B586A" w:rsidRPr="00E450D2" w14:paraId="292EF885" w14:textId="77777777" w:rsidTr="001042DD">
        <w:trPr>
          <w:trHeight w:val="138"/>
          <w:jc w:val="center"/>
        </w:trPr>
        <w:tc>
          <w:tcPr>
            <w:tcW w:w="4526" w:type="dxa"/>
            <w:tcBorders>
              <w:top w:val="nil"/>
              <w:left w:val="single" w:sz="8" w:space="0" w:color="auto"/>
              <w:bottom w:val="single" w:sz="8" w:space="0" w:color="auto"/>
              <w:right w:val="single" w:sz="8" w:space="0" w:color="auto"/>
            </w:tcBorders>
            <w:vAlign w:val="center"/>
            <w:hideMark/>
          </w:tcPr>
          <w:p w14:paraId="3B191C78" w14:textId="77777777" w:rsidR="005415AE" w:rsidRPr="00E450D2" w:rsidRDefault="005415AE"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Operadora de Espectáculos del Mayab SA de CV</w:t>
            </w:r>
          </w:p>
        </w:tc>
        <w:tc>
          <w:tcPr>
            <w:tcW w:w="2824" w:type="dxa"/>
            <w:tcBorders>
              <w:top w:val="nil"/>
              <w:left w:val="nil"/>
              <w:bottom w:val="single" w:sz="8" w:space="0" w:color="auto"/>
              <w:right w:val="single" w:sz="8" w:space="0" w:color="auto"/>
            </w:tcBorders>
            <w:vAlign w:val="center"/>
            <w:hideMark/>
          </w:tcPr>
          <w:p w14:paraId="4D65F0A6" w14:textId="1867737B" w:rsidR="005415AE" w:rsidRPr="00E450D2" w:rsidRDefault="005415AE" w:rsidP="003F6C60">
            <w:pPr>
              <w:jc w:val="right"/>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58,000.00</w:t>
            </w:r>
          </w:p>
        </w:tc>
        <w:tc>
          <w:tcPr>
            <w:tcW w:w="3130" w:type="dxa"/>
            <w:tcBorders>
              <w:top w:val="nil"/>
              <w:left w:val="nil"/>
              <w:bottom w:val="single" w:sz="8" w:space="0" w:color="auto"/>
              <w:right w:val="single" w:sz="8" w:space="0" w:color="auto"/>
            </w:tcBorders>
            <w:vAlign w:val="center"/>
            <w:hideMark/>
          </w:tcPr>
          <w:p w14:paraId="5ACDEDF7" w14:textId="5B3B1536" w:rsidR="005415AE" w:rsidRPr="00A77D26" w:rsidRDefault="005415AE" w:rsidP="003F6C60">
            <w:pPr>
              <w:jc w:val="right"/>
              <w:rPr>
                <w:rFonts w:ascii="Lato" w:eastAsia="Times New Roman" w:hAnsi="Lato" w:cs="Calibri"/>
                <w:color w:val="000000"/>
                <w:sz w:val="20"/>
                <w:szCs w:val="20"/>
                <w:lang w:val="es-ES"/>
              </w:rPr>
            </w:pPr>
            <w:r w:rsidRPr="00A77D26">
              <w:rPr>
                <w:rFonts w:ascii="Lato" w:eastAsia="Times New Roman" w:hAnsi="Lato" w:cs="Calibri"/>
                <w:color w:val="000000"/>
                <w:sz w:val="20"/>
                <w:szCs w:val="20"/>
                <w:lang w:val="es-ES"/>
              </w:rPr>
              <w:t>58,000.00</w:t>
            </w:r>
          </w:p>
        </w:tc>
      </w:tr>
      <w:tr w:rsidR="007B586A" w:rsidRPr="00E450D2" w14:paraId="1C76397D" w14:textId="77777777" w:rsidTr="001042DD">
        <w:trPr>
          <w:trHeight w:val="450"/>
          <w:jc w:val="center"/>
        </w:trPr>
        <w:tc>
          <w:tcPr>
            <w:tcW w:w="4526" w:type="dxa"/>
            <w:tcBorders>
              <w:top w:val="nil"/>
              <w:left w:val="single" w:sz="8" w:space="0" w:color="auto"/>
              <w:bottom w:val="single" w:sz="8" w:space="0" w:color="auto"/>
              <w:right w:val="single" w:sz="8" w:space="0" w:color="auto"/>
            </w:tcBorders>
            <w:vAlign w:val="center"/>
            <w:hideMark/>
          </w:tcPr>
          <w:p w14:paraId="0A00CD5A" w14:textId="77777777" w:rsidR="005415AE" w:rsidRPr="00E450D2" w:rsidRDefault="005415AE"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Ingresos por Venta de Bienes y Prestación de Servicios de Entidades Paraestatales</w:t>
            </w:r>
          </w:p>
        </w:tc>
        <w:tc>
          <w:tcPr>
            <w:tcW w:w="2824" w:type="dxa"/>
            <w:tcBorders>
              <w:top w:val="nil"/>
              <w:left w:val="nil"/>
              <w:bottom w:val="single" w:sz="8" w:space="0" w:color="auto"/>
              <w:right w:val="single" w:sz="8" w:space="0" w:color="auto"/>
            </w:tcBorders>
            <w:vAlign w:val="center"/>
            <w:hideMark/>
          </w:tcPr>
          <w:p w14:paraId="5BD2B0AA" w14:textId="53C5ED6E" w:rsidR="005415AE" w:rsidRPr="00E450D2" w:rsidRDefault="001042DD" w:rsidP="003F6C60">
            <w:pPr>
              <w:jc w:val="right"/>
              <w:rPr>
                <w:rFonts w:ascii="Lato" w:eastAsia="Times New Roman" w:hAnsi="Lato" w:cs="Calibri"/>
                <w:color w:val="000000"/>
                <w:sz w:val="20"/>
                <w:szCs w:val="20"/>
                <w:lang w:val="es-ES"/>
              </w:rPr>
            </w:pPr>
            <w:r w:rsidRPr="001042DD">
              <w:rPr>
                <w:rFonts w:ascii="Lato" w:eastAsia="Times New Roman" w:hAnsi="Lato" w:cs="Calibri"/>
                <w:color w:val="000000"/>
                <w:sz w:val="20"/>
                <w:szCs w:val="20"/>
                <w:lang w:val="es-ES"/>
              </w:rPr>
              <w:t>1</w:t>
            </w:r>
            <w:r>
              <w:rPr>
                <w:rFonts w:ascii="Lato" w:eastAsia="Times New Roman" w:hAnsi="Lato" w:cs="Calibri"/>
                <w:color w:val="000000"/>
                <w:sz w:val="20"/>
                <w:szCs w:val="20"/>
                <w:lang w:val="es-ES"/>
              </w:rPr>
              <w:t>,</w:t>
            </w:r>
            <w:r w:rsidRPr="001042DD">
              <w:rPr>
                <w:rFonts w:ascii="Lato" w:eastAsia="Times New Roman" w:hAnsi="Lato" w:cs="Calibri"/>
                <w:color w:val="000000"/>
                <w:sz w:val="20"/>
                <w:szCs w:val="20"/>
                <w:lang w:val="es-ES"/>
              </w:rPr>
              <w:t>238</w:t>
            </w:r>
            <w:r>
              <w:rPr>
                <w:rFonts w:ascii="Lato" w:eastAsia="Times New Roman" w:hAnsi="Lato" w:cs="Calibri"/>
                <w:color w:val="000000"/>
                <w:sz w:val="20"/>
                <w:szCs w:val="20"/>
                <w:lang w:val="es-ES"/>
              </w:rPr>
              <w:t>,</w:t>
            </w:r>
            <w:r w:rsidRPr="001042DD">
              <w:rPr>
                <w:rFonts w:ascii="Lato" w:eastAsia="Times New Roman" w:hAnsi="Lato" w:cs="Calibri"/>
                <w:color w:val="000000"/>
                <w:sz w:val="20"/>
                <w:szCs w:val="20"/>
                <w:lang w:val="es-ES"/>
              </w:rPr>
              <w:t>000</w:t>
            </w:r>
            <w:r w:rsidR="008E0E85">
              <w:rPr>
                <w:rFonts w:ascii="Lato" w:eastAsia="Times New Roman" w:hAnsi="Lato" w:cs="Calibri"/>
                <w:color w:val="000000"/>
                <w:sz w:val="20"/>
                <w:szCs w:val="20"/>
                <w:lang w:val="es-ES"/>
              </w:rPr>
              <w:t>.00</w:t>
            </w:r>
          </w:p>
        </w:tc>
        <w:tc>
          <w:tcPr>
            <w:tcW w:w="3130" w:type="dxa"/>
            <w:tcBorders>
              <w:top w:val="nil"/>
              <w:left w:val="nil"/>
              <w:bottom w:val="single" w:sz="8" w:space="0" w:color="auto"/>
              <w:right w:val="single" w:sz="8" w:space="0" w:color="auto"/>
            </w:tcBorders>
            <w:vAlign w:val="center"/>
            <w:hideMark/>
          </w:tcPr>
          <w:p w14:paraId="3CD041B9" w14:textId="04A99947" w:rsidR="005415AE" w:rsidRPr="00A77D26" w:rsidRDefault="00A77D26" w:rsidP="003F6C60">
            <w:pPr>
              <w:jc w:val="right"/>
              <w:rPr>
                <w:rFonts w:ascii="Lato" w:eastAsia="Times New Roman" w:hAnsi="Lato" w:cs="Calibri"/>
                <w:color w:val="000000"/>
                <w:sz w:val="20"/>
                <w:szCs w:val="20"/>
                <w:lang w:val="es-ES"/>
              </w:rPr>
            </w:pPr>
            <w:r w:rsidRPr="00A77D26">
              <w:rPr>
                <w:rFonts w:ascii="Lato" w:eastAsia="Times New Roman" w:hAnsi="Lato" w:cs="Calibri"/>
                <w:color w:val="000000"/>
                <w:sz w:val="20"/>
                <w:szCs w:val="20"/>
                <w:lang w:val="es-ES"/>
              </w:rPr>
              <w:t>2,638,427.77</w:t>
            </w:r>
            <w:r w:rsidR="001F0A50" w:rsidRPr="00A77D26">
              <w:rPr>
                <w:rFonts w:ascii="Lato" w:eastAsia="Times New Roman" w:hAnsi="Lato" w:cs="Calibri"/>
                <w:color w:val="000000"/>
                <w:sz w:val="20"/>
                <w:szCs w:val="20"/>
                <w:lang w:val="es-ES"/>
              </w:rPr>
              <w:t>.00</w:t>
            </w:r>
          </w:p>
        </w:tc>
      </w:tr>
      <w:tr w:rsidR="007B586A" w:rsidRPr="00E450D2" w14:paraId="54D33CDC" w14:textId="77777777" w:rsidTr="001042DD">
        <w:trPr>
          <w:trHeight w:val="267"/>
          <w:jc w:val="center"/>
        </w:trPr>
        <w:tc>
          <w:tcPr>
            <w:tcW w:w="4526" w:type="dxa"/>
            <w:tcBorders>
              <w:top w:val="nil"/>
              <w:left w:val="nil"/>
              <w:bottom w:val="nil"/>
              <w:right w:val="nil"/>
            </w:tcBorders>
            <w:vAlign w:val="center"/>
            <w:hideMark/>
          </w:tcPr>
          <w:p w14:paraId="7E883DBC" w14:textId="77777777" w:rsidR="005415AE" w:rsidRPr="00E450D2" w:rsidRDefault="005415AE"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Total</w:t>
            </w:r>
          </w:p>
        </w:tc>
        <w:tc>
          <w:tcPr>
            <w:tcW w:w="2824" w:type="dxa"/>
            <w:tcBorders>
              <w:top w:val="nil"/>
              <w:left w:val="single" w:sz="8" w:space="0" w:color="auto"/>
              <w:bottom w:val="single" w:sz="8" w:space="0" w:color="auto"/>
              <w:right w:val="single" w:sz="8" w:space="0" w:color="auto"/>
            </w:tcBorders>
            <w:vAlign w:val="center"/>
            <w:hideMark/>
          </w:tcPr>
          <w:p w14:paraId="4BB54085" w14:textId="09A076D6" w:rsidR="005415AE" w:rsidRPr="00E450D2" w:rsidRDefault="001042DD" w:rsidP="003F6C60">
            <w:pPr>
              <w:jc w:val="right"/>
              <w:rPr>
                <w:rFonts w:ascii="Lato" w:eastAsia="Times New Roman" w:hAnsi="Lato" w:cs="Calibri"/>
                <w:b/>
                <w:bCs/>
                <w:color w:val="000000"/>
                <w:sz w:val="20"/>
                <w:szCs w:val="20"/>
                <w:lang w:val="es-ES"/>
              </w:rPr>
            </w:pPr>
            <w:r>
              <w:rPr>
                <w:rFonts w:ascii="Lato" w:eastAsia="Times New Roman" w:hAnsi="Lato" w:cs="Calibri"/>
                <w:b/>
                <w:bCs/>
                <w:color w:val="000000"/>
                <w:sz w:val="20"/>
                <w:szCs w:val="20"/>
                <w:lang w:val="es-ES"/>
              </w:rPr>
              <w:t>$</w:t>
            </w:r>
            <w:r w:rsidRPr="001042DD">
              <w:rPr>
                <w:rFonts w:ascii="Lato" w:eastAsia="Times New Roman" w:hAnsi="Lato" w:cs="Calibri"/>
                <w:b/>
                <w:bCs/>
                <w:color w:val="000000"/>
                <w:sz w:val="20"/>
                <w:szCs w:val="20"/>
                <w:lang w:val="es-ES"/>
              </w:rPr>
              <w:t>1</w:t>
            </w:r>
            <w:r>
              <w:rPr>
                <w:rFonts w:ascii="Lato" w:eastAsia="Times New Roman" w:hAnsi="Lato" w:cs="Calibri"/>
                <w:b/>
                <w:bCs/>
                <w:color w:val="000000"/>
                <w:sz w:val="20"/>
                <w:szCs w:val="20"/>
                <w:lang w:val="es-ES"/>
              </w:rPr>
              <w:t>,</w:t>
            </w:r>
            <w:r w:rsidRPr="001042DD">
              <w:rPr>
                <w:rFonts w:ascii="Lato" w:eastAsia="Times New Roman" w:hAnsi="Lato" w:cs="Calibri"/>
                <w:b/>
                <w:bCs/>
                <w:color w:val="000000"/>
                <w:sz w:val="20"/>
                <w:szCs w:val="20"/>
                <w:lang w:val="es-ES"/>
              </w:rPr>
              <w:t>658</w:t>
            </w:r>
            <w:r>
              <w:rPr>
                <w:rFonts w:ascii="Lato" w:eastAsia="Times New Roman" w:hAnsi="Lato" w:cs="Calibri"/>
                <w:b/>
                <w:bCs/>
                <w:color w:val="000000"/>
                <w:sz w:val="20"/>
                <w:szCs w:val="20"/>
                <w:lang w:val="es-ES"/>
              </w:rPr>
              <w:t>,</w:t>
            </w:r>
            <w:r w:rsidRPr="001042DD">
              <w:rPr>
                <w:rFonts w:ascii="Lato" w:eastAsia="Times New Roman" w:hAnsi="Lato" w:cs="Calibri"/>
                <w:b/>
                <w:bCs/>
                <w:color w:val="000000"/>
                <w:sz w:val="20"/>
                <w:szCs w:val="20"/>
                <w:lang w:val="es-ES"/>
              </w:rPr>
              <w:t>751</w:t>
            </w:r>
            <w:r w:rsidR="008E0E85">
              <w:rPr>
                <w:rFonts w:ascii="Lato" w:eastAsia="Times New Roman" w:hAnsi="Lato" w:cs="Calibri"/>
                <w:b/>
                <w:bCs/>
                <w:color w:val="000000"/>
                <w:sz w:val="20"/>
                <w:szCs w:val="20"/>
                <w:lang w:val="es-ES"/>
              </w:rPr>
              <w:t>.00</w:t>
            </w:r>
          </w:p>
        </w:tc>
        <w:tc>
          <w:tcPr>
            <w:tcW w:w="3130" w:type="dxa"/>
            <w:tcBorders>
              <w:top w:val="nil"/>
              <w:left w:val="nil"/>
              <w:bottom w:val="single" w:sz="8" w:space="0" w:color="auto"/>
              <w:right w:val="single" w:sz="8" w:space="0" w:color="auto"/>
            </w:tcBorders>
            <w:vAlign w:val="center"/>
            <w:hideMark/>
          </w:tcPr>
          <w:p w14:paraId="03790576" w14:textId="74C53789" w:rsidR="005415AE" w:rsidRPr="00A77D26" w:rsidRDefault="001F0A50" w:rsidP="003F6C60">
            <w:pPr>
              <w:jc w:val="right"/>
              <w:rPr>
                <w:rFonts w:ascii="Lato" w:eastAsia="Times New Roman" w:hAnsi="Lato" w:cs="Calibri"/>
                <w:b/>
                <w:bCs/>
                <w:color w:val="000000"/>
                <w:sz w:val="20"/>
                <w:szCs w:val="20"/>
                <w:lang w:val="es-ES"/>
              </w:rPr>
            </w:pPr>
            <w:r w:rsidRPr="00A77D26">
              <w:rPr>
                <w:rFonts w:ascii="Lato" w:eastAsia="Times New Roman" w:hAnsi="Lato" w:cs="Calibri"/>
                <w:b/>
                <w:bCs/>
                <w:color w:val="000000"/>
                <w:sz w:val="20"/>
                <w:szCs w:val="20"/>
                <w:lang w:val="es-ES"/>
              </w:rPr>
              <w:t>$</w:t>
            </w:r>
            <w:r w:rsidR="00A77D26" w:rsidRPr="00A77D26">
              <w:t xml:space="preserve"> </w:t>
            </w:r>
            <w:r w:rsidR="00A77D26" w:rsidRPr="00A77D26">
              <w:rPr>
                <w:rFonts w:ascii="Lato" w:eastAsia="Times New Roman" w:hAnsi="Lato" w:cs="Calibri"/>
                <w:b/>
                <w:bCs/>
                <w:color w:val="000000"/>
                <w:sz w:val="20"/>
                <w:szCs w:val="20"/>
                <w:lang w:val="es-ES"/>
              </w:rPr>
              <w:t>3,059,178.77</w:t>
            </w:r>
          </w:p>
        </w:tc>
      </w:tr>
    </w:tbl>
    <w:p w14:paraId="0D587D7C" w14:textId="77777777" w:rsidR="000B257C" w:rsidRDefault="00EA45E2" w:rsidP="003F6C60">
      <w:pPr>
        <w:rPr>
          <w:rFonts w:ascii="Lato" w:hAnsi="Lato" w:cs="Arial"/>
          <w:b/>
          <w:sz w:val="20"/>
          <w:szCs w:val="20"/>
        </w:rPr>
      </w:pPr>
      <w:r w:rsidRPr="00E450D2">
        <w:rPr>
          <w:rFonts w:ascii="Lato" w:hAnsi="Lato" w:cs="Arial"/>
          <w:b/>
          <w:sz w:val="20"/>
          <w:szCs w:val="20"/>
        </w:rPr>
        <w:t>Deudores di</w:t>
      </w:r>
      <w:r w:rsidR="006271CE" w:rsidRPr="00E450D2">
        <w:rPr>
          <w:rFonts w:ascii="Lato" w:hAnsi="Lato" w:cs="Arial"/>
          <w:b/>
          <w:sz w:val="20"/>
          <w:szCs w:val="20"/>
        </w:rPr>
        <w:t>versos por cobrar a corto plazo</w:t>
      </w:r>
    </w:p>
    <w:p w14:paraId="30313CE7" w14:textId="77777777" w:rsidR="00A77D26" w:rsidRDefault="00A77D26" w:rsidP="00A77D26">
      <w:pPr>
        <w:rPr>
          <w:rFonts w:ascii="Lato" w:hAnsi="Lato" w:cs="Arial"/>
          <w:sz w:val="20"/>
          <w:szCs w:val="20"/>
        </w:rPr>
      </w:pPr>
    </w:p>
    <w:p w14:paraId="7223928E" w14:textId="69795752" w:rsidR="00A77D26" w:rsidRDefault="00A77D26" w:rsidP="00A77D26">
      <w:pPr>
        <w:rPr>
          <w:rFonts w:ascii="Lato" w:hAnsi="Lato" w:cs="Arial"/>
          <w:sz w:val="20"/>
          <w:szCs w:val="20"/>
        </w:rPr>
      </w:pPr>
      <w:r w:rsidRPr="00E450D2">
        <w:rPr>
          <w:rFonts w:ascii="Lato" w:hAnsi="Lato" w:cs="Arial"/>
          <w:sz w:val="20"/>
          <w:szCs w:val="20"/>
        </w:rPr>
        <w:t xml:space="preserve">Se integra por los importes </w:t>
      </w:r>
      <w:r w:rsidR="008E0E85">
        <w:rPr>
          <w:rFonts w:ascii="Lato" w:hAnsi="Lato" w:cs="Arial"/>
          <w:sz w:val="20"/>
          <w:szCs w:val="20"/>
        </w:rPr>
        <w:t xml:space="preserve">al </w:t>
      </w:r>
      <w:r w:rsidR="00D0030B">
        <w:rPr>
          <w:rFonts w:ascii="Lato" w:hAnsi="Lato" w:cs="Arial"/>
          <w:sz w:val="20"/>
          <w:szCs w:val="20"/>
        </w:rPr>
        <w:t>31 de marzo</w:t>
      </w:r>
      <w:r w:rsidR="008E0E85">
        <w:rPr>
          <w:rFonts w:ascii="Lato" w:hAnsi="Lato" w:cs="Arial"/>
          <w:sz w:val="20"/>
          <w:szCs w:val="20"/>
        </w:rPr>
        <w:t xml:space="preserve"> </w:t>
      </w:r>
      <w:r w:rsidRPr="00E450D2">
        <w:rPr>
          <w:rFonts w:ascii="Lato" w:hAnsi="Lato" w:cs="Arial"/>
          <w:sz w:val="20"/>
          <w:szCs w:val="20"/>
        </w:rPr>
        <w:t>de 202</w:t>
      </w:r>
      <w:r>
        <w:rPr>
          <w:rFonts w:ascii="Lato" w:hAnsi="Lato" w:cs="Arial"/>
          <w:sz w:val="20"/>
          <w:szCs w:val="20"/>
        </w:rPr>
        <w:t>6</w:t>
      </w:r>
      <w:r w:rsidRPr="00E450D2">
        <w:rPr>
          <w:rFonts w:ascii="Lato" w:hAnsi="Lato" w:cs="Arial"/>
          <w:sz w:val="20"/>
          <w:szCs w:val="20"/>
        </w:rPr>
        <w:t>:</w:t>
      </w:r>
    </w:p>
    <w:p w14:paraId="188E6799" w14:textId="77777777" w:rsidR="000B257C" w:rsidRDefault="000B257C" w:rsidP="003F6C60">
      <w:pPr>
        <w:rPr>
          <w:rFonts w:ascii="Lato" w:hAnsi="Lato" w:cs="Arial"/>
          <w:b/>
          <w:sz w:val="20"/>
          <w:szCs w:val="20"/>
        </w:rPr>
      </w:pPr>
    </w:p>
    <w:tbl>
      <w:tblPr>
        <w:tblW w:w="11737" w:type="dxa"/>
        <w:tblInd w:w="1975" w:type="dxa"/>
        <w:tblCellMar>
          <w:left w:w="70" w:type="dxa"/>
          <w:right w:w="70" w:type="dxa"/>
        </w:tblCellMar>
        <w:tblLook w:val="04A0" w:firstRow="1" w:lastRow="0" w:firstColumn="1" w:lastColumn="0" w:noHBand="0" w:noVBand="1"/>
      </w:tblPr>
      <w:tblGrid>
        <w:gridCol w:w="4819"/>
        <w:gridCol w:w="2490"/>
        <w:gridCol w:w="2188"/>
        <w:gridCol w:w="2240"/>
      </w:tblGrid>
      <w:tr w:rsidR="00A77D26" w:rsidRPr="00A77D26" w14:paraId="6379D2E2" w14:textId="77777777" w:rsidTr="00A77D26">
        <w:trPr>
          <w:trHeight w:val="225"/>
        </w:trPr>
        <w:tc>
          <w:tcPr>
            <w:tcW w:w="4819" w:type="dxa"/>
            <w:tcBorders>
              <w:top w:val="single" w:sz="8" w:space="0" w:color="auto"/>
              <w:left w:val="single" w:sz="8" w:space="0" w:color="auto"/>
              <w:bottom w:val="single" w:sz="8" w:space="0" w:color="auto"/>
              <w:right w:val="single" w:sz="4" w:space="0" w:color="auto"/>
            </w:tcBorders>
            <w:vAlign w:val="center"/>
            <w:hideMark/>
          </w:tcPr>
          <w:p w14:paraId="7A4F3CA3" w14:textId="77777777" w:rsidR="00A77D26" w:rsidRPr="00A77D26" w:rsidRDefault="00A77D26" w:rsidP="00A77D26">
            <w:pPr>
              <w:jc w:val="both"/>
              <w:rPr>
                <w:rFonts w:ascii="Lato" w:hAnsi="Lato"/>
                <w:b/>
                <w:bCs/>
                <w:sz w:val="20"/>
                <w:szCs w:val="20"/>
                <w:lang w:val="es-MX"/>
              </w:rPr>
            </w:pPr>
            <w:r w:rsidRPr="00A77D26">
              <w:rPr>
                <w:rFonts w:ascii="Lato" w:hAnsi="Lato"/>
                <w:b/>
                <w:bCs/>
                <w:sz w:val="20"/>
                <w:szCs w:val="20"/>
                <w:lang w:val="es-MX"/>
              </w:rPr>
              <w:t>Deudores Diversos</w:t>
            </w:r>
          </w:p>
        </w:tc>
        <w:tc>
          <w:tcPr>
            <w:tcW w:w="2490" w:type="dxa"/>
            <w:tcBorders>
              <w:top w:val="single" w:sz="4" w:space="0" w:color="auto"/>
              <w:left w:val="single" w:sz="4" w:space="0" w:color="auto"/>
              <w:bottom w:val="single" w:sz="4" w:space="0" w:color="auto"/>
              <w:right w:val="single" w:sz="4" w:space="0" w:color="auto"/>
            </w:tcBorders>
          </w:tcPr>
          <w:p w14:paraId="4CD641A9" w14:textId="7E9125CB" w:rsidR="00A77D26" w:rsidRPr="00A77D26" w:rsidRDefault="00A77D26" w:rsidP="00A77D26">
            <w:pPr>
              <w:jc w:val="center"/>
              <w:rPr>
                <w:rFonts w:ascii="Lato" w:hAnsi="Lato"/>
                <w:b/>
                <w:bCs/>
                <w:sz w:val="20"/>
                <w:szCs w:val="20"/>
                <w:lang w:val="es-MX"/>
              </w:rPr>
            </w:pPr>
            <w:r w:rsidRPr="00A77D26">
              <w:rPr>
                <w:rFonts w:ascii="Lato" w:hAnsi="Lato"/>
                <w:b/>
                <w:bCs/>
                <w:sz w:val="20"/>
                <w:szCs w:val="20"/>
                <w:lang w:val="es-MX"/>
              </w:rPr>
              <w:t xml:space="preserve">Saldo al </w:t>
            </w:r>
            <w:r w:rsidR="00D0030B">
              <w:rPr>
                <w:rFonts w:ascii="Lato" w:hAnsi="Lato"/>
                <w:b/>
                <w:bCs/>
                <w:sz w:val="20"/>
                <w:szCs w:val="20"/>
                <w:lang w:val="es-MX"/>
              </w:rPr>
              <w:t>31 de marzo</w:t>
            </w:r>
            <w:r>
              <w:rPr>
                <w:rFonts w:ascii="Lato" w:hAnsi="Lato"/>
                <w:b/>
                <w:bCs/>
                <w:sz w:val="20"/>
                <w:szCs w:val="20"/>
                <w:lang w:val="es-MX"/>
              </w:rPr>
              <w:t xml:space="preserve"> </w:t>
            </w:r>
            <w:r w:rsidRPr="00A77D26">
              <w:rPr>
                <w:rFonts w:ascii="Lato" w:hAnsi="Lato"/>
                <w:b/>
                <w:bCs/>
                <w:sz w:val="20"/>
                <w:szCs w:val="20"/>
                <w:lang w:val="es-MX"/>
              </w:rPr>
              <w:t>de 202</w:t>
            </w:r>
            <w:r>
              <w:rPr>
                <w:rFonts w:ascii="Lato" w:hAnsi="Lato"/>
                <w:b/>
                <w:bCs/>
                <w:sz w:val="20"/>
                <w:szCs w:val="20"/>
                <w:lang w:val="es-MX"/>
              </w:rPr>
              <w:t>6</w:t>
            </w:r>
          </w:p>
        </w:tc>
        <w:tc>
          <w:tcPr>
            <w:tcW w:w="2188" w:type="dxa"/>
            <w:tcBorders>
              <w:top w:val="single" w:sz="8" w:space="0" w:color="auto"/>
              <w:left w:val="single" w:sz="4" w:space="0" w:color="auto"/>
              <w:bottom w:val="single" w:sz="8" w:space="0" w:color="auto"/>
              <w:right w:val="single" w:sz="8" w:space="0" w:color="auto"/>
            </w:tcBorders>
            <w:vAlign w:val="center"/>
            <w:hideMark/>
          </w:tcPr>
          <w:p w14:paraId="52A1C164" w14:textId="115C3D80" w:rsidR="00A77D26" w:rsidRPr="00A77D26" w:rsidRDefault="00A77D26" w:rsidP="00A77D26">
            <w:pPr>
              <w:jc w:val="center"/>
              <w:rPr>
                <w:rFonts w:ascii="Lato" w:hAnsi="Lato"/>
                <w:b/>
                <w:bCs/>
                <w:sz w:val="20"/>
                <w:szCs w:val="20"/>
                <w:lang w:val="es-MX"/>
              </w:rPr>
            </w:pPr>
            <w:r w:rsidRPr="00A77D26">
              <w:rPr>
                <w:rFonts w:ascii="Lato" w:hAnsi="Lato"/>
                <w:b/>
                <w:bCs/>
                <w:sz w:val="20"/>
                <w:szCs w:val="20"/>
                <w:lang w:val="es-ES"/>
              </w:rPr>
              <w:t>Saldo al 31 de diciembre de 202</w:t>
            </w:r>
            <w:r>
              <w:rPr>
                <w:rFonts w:ascii="Lato" w:hAnsi="Lato"/>
                <w:b/>
                <w:bCs/>
                <w:sz w:val="20"/>
                <w:szCs w:val="20"/>
                <w:lang w:val="es-ES"/>
              </w:rPr>
              <w:t>5</w:t>
            </w:r>
          </w:p>
        </w:tc>
        <w:tc>
          <w:tcPr>
            <w:tcW w:w="2240" w:type="dxa"/>
          </w:tcPr>
          <w:p w14:paraId="228500BB" w14:textId="77777777" w:rsidR="00A77D26" w:rsidRPr="00A77D26" w:rsidRDefault="00A77D26" w:rsidP="00A77D26">
            <w:pPr>
              <w:jc w:val="both"/>
              <w:rPr>
                <w:rFonts w:ascii="Lato" w:hAnsi="Lato"/>
                <w:b/>
                <w:bCs/>
                <w:sz w:val="20"/>
                <w:szCs w:val="20"/>
                <w:lang w:val="es-MX"/>
              </w:rPr>
            </w:pPr>
          </w:p>
        </w:tc>
      </w:tr>
      <w:tr w:rsidR="00A77D26" w:rsidRPr="00A77D26" w14:paraId="327F7AE6" w14:textId="77777777" w:rsidTr="00A77D26">
        <w:trPr>
          <w:trHeight w:val="149"/>
        </w:trPr>
        <w:tc>
          <w:tcPr>
            <w:tcW w:w="4819" w:type="dxa"/>
            <w:tcBorders>
              <w:top w:val="nil"/>
              <w:left w:val="single" w:sz="8" w:space="0" w:color="auto"/>
              <w:bottom w:val="single" w:sz="4" w:space="0" w:color="auto"/>
              <w:right w:val="single" w:sz="4" w:space="0" w:color="auto"/>
            </w:tcBorders>
            <w:noWrap/>
            <w:vAlign w:val="center"/>
            <w:hideMark/>
          </w:tcPr>
          <w:p w14:paraId="407A87E3" w14:textId="77777777" w:rsidR="00A77D26" w:rsidRPr="00A77D26" w:rsidRDefault="00A77D26" w:rsidP="00A77D26">
            <w:pPr>
              <w:jc w:val="both"/>
              <w:rPr>
                <w:rFonts w:ascii="Lato" w:hAnsi="Lato"/>
                <w:bCs/>
                <w:color w:val="000000" w:themeColor="text1"/>
                <w:sz w:val="20"/>
                <w:szCs w:val="20"/>
                <w:lang w:val="es-MX"/>
              </w:rPr>
            </w:pPr>
            <w:r w:rsidRPr="00A77D26">
              <w:rPr>
                <w:rFonts w:ascii="Lato" w:hAnsi="Lato"/>
                <w:bCs/>
                <w:color w:val="000000" w:themeColor="text1"/>
                <w:sz w:val="20"/>
                <w:szCs w:val="20"/>
                <w:lang w:val="es-MX"/>
              </w:rPr>
              <w:t>Personal parques y oficina</w:t>
            </w:r>
          </w:p>
        </w:tc>
        <w:tc>
          <w:tcPr>
            <w:tcW w:w="2490" w:type="dxa"/>
            <w:tcBorders>
              <w:top w:val="single" w:sz="4" w:space="0" w:color="auto"/>
              <w:left w:val="single" w:sz="4" w:space="0" w:color="auto"/>
              <w:bottom w:val="single" w:sz="4" w:space="0" w:color="auto"/>
              <w:right w:val="single" w:sz="4" w:space="0" w:color="auto"/>
            </w:tcBorders>
          </w:tcPr>
          <w:p w14:paraId="37BBDDC4" w14:textId="4107D985" w:rsidR="00A77D26" w:rsidRPr="00A77D26" w:rsidRDefault="00A77D26" w:rsidP="00A77D26">
            <w:pPr>
              <w:jc w:val="right"/>
              <w:rPr>
                <w:rFonts w:ascii="Lato" w:hAnsi="Lato"/>
                <w:bCs/>
                <w:color w:val="000000" w:themeColor="text1"/>
                <w:sz w:val="20"/>
                <w:szCs w:val="20"/>
                <w:lang w:val="es-MX"/>
              </w:rPr>
            </w:pPr>
            <w:r>
              <w:rPr>
                <w:rFonts w:ascii="Lato" w:hAnsi="Lato"/>
                <w:bCs/>
                <w:color w:val="000000" w:themeColor="text1"/>
                <w:sz w:val="20"/>
                <w:szCs w:val="20"/>
                <w:lang w:val="es-MX"/>
              </w:rPr>
              <w:t>0.00</w:t>
            </w:r>
          </w:p>
        </w:tc>
        <w:tc>
          <w:tcPr>
            <w:tcW w:w="2188" w:type="dxa"/>
            <w:tcBorders>
              <w:top w:val="nil"/>
              <w:left w:val="single" w:sz="4" w:space="0" w:color="auto"/>
              <w:bottom w:val="single" w:sz="4" w:space="0" w:color="auto"/>
              <w:right w:val="single" w:sz="8" w:space="0" w:color="auto"/>
            </w:tcBorders>
            <w:noWrap/>
            <w:vAlign w:val="center"/>
          </w:tcPr>
          <w:p w14:paraId="3D377AED" w14:textId="77777777" w:rsidR="00A77D26" w:rsidRPr="00A77D26" w:rsidRDefault="00A77D26" w:rsidP="00A77D26">
            <w:pPr>
              <w:jc w:val="right"/>
              <w:rPr>
                <w:rFonts w:ascii="Lato" w:hAnsi="Lato"/>
                <w:bCs/>
                <w:color w:val="000000" w:themeColor="text1"/>
                <w:sz w:val="20"/>
                <w:szCs w:val="20"/>
                <w:lang w:val="es-MX"/>
              </w:rPr>
            </w:pPr>
            <w:r w:rsidRPr="00A77D26">
              <w:rPr>
                <w:rFonts w:ascii="Lato" w:hAnsi="Lato"/>
                <w:bCs/>
                <w:color w:val="000000" w:themeColor="text1"/>
                <w:sz w:val="20"/>
                <w:szCs w:val="20"/>
                <w:lang w:val="es-MX"/>
              </w:rPr>
              <w:t>2,172.26</w:t>
            </w:r>
          </w:p>
        </w:tc>
        <w:tc>
          <w:tcPr>
            <w:tcW w:w="2240" w:type="dxa"/>
          </w:tcPr>
          <w:p w14:paraId="14739DF5" w14:textId="77777777" w:rsidR="00A77D26" w:rsidRPr="00A77D26" w:rsidRDefault="00A77D26" w:rsidP="00A77D26">
            <w:pPr>
              <w:jc w:val="both"/>
              <w:rPr>
                <w:rFonts w:ascii="Lato" w:hAnsi="Lato"/>
                <w:b/>
                <w:sz w:val="20"/>
                <w:szCs w:val="20"/>
                <w:lang w:val="es-MX"/>
              </w:rPr>
            </w:pPr>
          </w:p>
        </w:tc>
      </w:tr>
      <w:tr w:rsidR="00A77D26" w:rsidRPr="00A77D26" w14:paraId="6EA20770" w14:textId="77777777" w:rsidTr="00A77D26">
        <w:trPr>
          <w:trHeight w:val="149"/>
        </w:trPr>
        <w:tc>
          <w:tcPr>
            <w:tcW w:w="4819" w:type="dxa"/>
            <w:tcBorders>
              <w:top w:val="single" w:sz="4" w:space="0" w:color="auto"/>
              <w:left w:val="single" w:sz="4" w:space="0" w:color="auto"/>
              <w:bottom w:val="single" w:sz="4" w:space="0" w:color="auto"/>
              <w:right w:val="single" w:sz="4" w:space="0" w:color="auto"/>
            </w:tcBorders>
            <w:noWrap/>
            <w:vAlign w:val="center"/>
            <w:hideMark/>
          </w:tcPr>
          <w:p w14:paraId="0176278B" w14:textId="77777777" w:rsidR="00A77D26" w:rsidRPr="00A77D26" w:rsidRDefault="00A77D26" w:rsidP="00A77D26">
            <w:pPr>
              <w:jc w:val="both"/>
              <w:rPr>
                <w:rFonts w:ascii="Lato" w:hAnsi="Lato"/>
                <w:b/>
                <w:bCs/>
                <w:sz w:val="20"/>
                <w:szCs w:val="20"/>
                <w:lang w:val="es-MX"/>
              </w:rPr>
            </w:pPr>
            <w:r w:rsidRPr="00A77D26">
              <w:rPr>
                <w:rFonts w:ascii="Lato" w:hAnsi="Lato"/>
                <w:b/>
                <w:bCs/>
                <w:sz w:val="20"/>
                <w:szCs w:val="20"/>
                <w:lang w:val="es-MX"/>
              </w:rPr>
              <w:t>Total</w:t>
            </w:r>
          </w:p>
        </w:tc>
        <w:tc>
          <w:tcPr>
            <w:tcW w:w="2490" w:type="dxa"/>
            <w:tcBorders>
              <w:top w:val="single" w:sz="4" w:space="0" w:color="auto"/>
              <w:bottom w:val="single" w:sz="4" w:space="0" w:color="auto"/>
            </w:tcBorders>
          </w:tcPr>
          <w:p w14:paraId="2CD7A483" w14:textId="664C1BA4" w:rsidR="00A77D26" w:rsidRPr="00A77D26" w:rsidRDefault="00A77D26" w:rsidP="00A77D26">
            <w:pPr>
              <w:jc w:val="right"/>
              <w:rPr>
                <w:rFonts w:ascii="Lato" w:hAnsi="Lato"/>
                <w:b/>
                <w:bCs/>
                <w:sz w:val="20"/>
                <w:szCs w:val="20"/>
                <w:lang w:val="es-MX"/>
              </w:rPr>
            </w:pPr>
            <w:r>
              <w:rPr>
                <w:rFonts w:ascii="Lato" w:hAnsi="Lato"/>
                <w:b/>
                <w:bCs/>
                <w:sz w:val="20"/>
                <w:szCs w:val="20"/>
                <w:lang w:val="es-MX"/>
              </w:rPr>
              <w:t>0.00</w:t>
            </w:r>
          </w:p>
        </w:tc>
        <w:tc>
          <w:tcPr>
            <w:tcW w:w="2188" w:type="dxa"/>
            <w:tcBorders>
              <w:top w:val="single" w:sz="4" w:space="0" w:color="auto"/>
              <w:left w:val="single" w:sz="4" w:space="0" w:color="auto"/>
              <w:bottom w:val="single" w:sz="4" w:space="0" w:color="auto"/>
              <w:right w:val="single" w:sz="4" w:space="0" w:color="auto"/>
            </w:tcBorders>
            <w:noWrap/>
            <w:vAlign w:val="center"/>
          </w:tcPr>
          <w:p w14:paraId="67CF0516" w14:textId="77777777" w:rsidR="00A77D26" w:rsidRPr="00A77D26" w:rsidRDefault="00A77D26" w:rsidP="00A77D26">
            <w:pPr>
              <w:jc w:val="right"/>
              <w:rPr>
                <w:rFonts w:ascii="Lato" w:hAnsi="Lato"/>
                <w:b/>
                <w:bCs/>
                <w:sz w:val="20"/>
                <w:szCs w:val="20"/>
                <w:lang w:val="es-MX"/>
              </w:rPr>
            </w:pPr>
            <w:r w:rsidRPr="00A77D26">
              <w:rPr>
                <w:rFonts w:ascii="Lato" w:hAnsi="Lato"/>
                <w:b/>
                <w:bCs/>
                <w:sz w:val="20"/>
                <w:szCs w:val="20"/>
                <w:lang w:val="es-MX"/>
              </w:rPr>
              <w:t>2,172.26</w:t>
            </w:r>
          </w:p>
        </w:tc>
        <w:tc>
          <w:tcPr>
            <w:tcW w:w="2240" w:type="dxa"/>
          </w:tcPr>
          <w:p w14:paraId="0C031DFC" w14:textId="77777777" w:rsidR="00A77D26" w:rsidRPr="00A77D26" w:rsidRDefault="00A77D26" w:rsidP="00A77D26">
            <w:pPr>
              <w:jc w:val="both"/>
              <w:rPr>
                <w:rFonts w:ascii="Lato" w:hAnsi="Lato"/>
                <w:b/>
                <w:bCs/>
                <w:sz w:val="20"/>
                <w:szCs w:val="20"/>
                <w:lang w:val="es-MX"/>
              </w:rPr>
            </w:pPr>
          </w:p>
        </w:tc>
      </w:tr>
    </w:tbl>
    <w:p w14:paraId="207521D3" w14:textId="489F4F21" w:rsidR="00CA4DEC" w:rsidRPr="00E450D2" w:rsidRDefault="00CA4DEC" w:rsidP="003F6C60">
      <w:pPr>
        <w:jc w:val="both"/>
        <w:rPr>
          <w:rFonts w:ascii="Lato" w:hAnsi="Lato"/>
          <w:b/>
          <w:sz w:val="20"/>
          <w:szCs w:val="20"/>
        </w:rPr>
      </w:pPr>
    </w:p>
    <w:p w14:paraId="6E19ADCF" w14:textId="07518A7C" w:rsidR="00134049" w:rsidRPr="00E450D2" w:rsidRDefault="00134049" w:rsidP="003F6C60">
      <w:pPr>
        <w:jc w:val="both"/>
        <w:rPr>
          <w:rFonts w:ascii="Lato" w:hAnsi="Lato"/>
          <w:b/>
          <w:sz w:val="20"/>
          <w:szCs w:val="20"/>
        </w:rPr>
      </w:pPr>
    </w:p>
    <w:p w14:paraId="3D4DDC33" w14:textId="11B385B0" w:rsidR="00EA45E2" w:rsidRDefault="00EA45E2" w:rsidP="003F6C60">
      <w:pPr>
        <w:jc w:val="both"/>
        <w:rPr>
          <w:rFonts w:ascii="Lato" w:hAnsi="Lato"/>
          <w:b/>
          <w:sz w:val="20"/>
          <w:szCs w:val="20"/>
        </w:rPr>
      </w:pPr>
      <w:r w:rsidRPr="00E450D2">
        <w:rPr>
          <w:rFonts w:ascii="Lato" w:hAnsi="Lato"/>
          <w:b/>
          <w:sz w:val="20"/>
          <w:szCs w:val="20"/>
        </w:rPr>
        <w:t xml:space="preserve">Otros derechos a recibir efectivo o equivalentes a corto plazo </w:t>
      </w:r>
      <w:r w:rsidRPr="00E450D2">
        <w:rPr>
          <w:rFonts w:ascii="Lato" w:hAnsi="Lato"/>
          <w:b/>
          <w:sz w:val="20"/>
          <w:szCs w:val="20"/>
        </w:rPr>
        <w:tab/>
      </w:r>
    </w:p>
    <w:p w14:paraId="058C586F" w14:textId="77777777" w:rsidR="000B257C" w:rsidRPr="00E450D2" w:rsidRDefault="000B257C" w:rsidP="003F6C60">
      <w:pPr>
        <w:jc w:val="both"/>
        <w:rPr>
          <w:rFonts w:ascii="Lato" w:hAnsi="Lato"/>
          <w:b/>
          <w:sz w:val="20"/>
          <w:szCs w:val="20"/>
        </w:rPr>
      </w:pPr>
    </w:p>
    <w:p w14:paraId="34BFBE20" w14:textId="0D99399E" w:rsidR="00EA45E2" w:rsidRPr="00E450D2" w:rsidRDefault="00EA45E2" w:rsidP="003F6C60">
      <w:pPr>
        <w:rPr>
          <w:rFonts w:ascii="Lato" w:hAnsi="Lato" w:cs="Arial"/>
          <w:sz w:val="20"/>
          <w:szCs w:val="20"/>
        </w:rPr>
      </w:pPr>
      <w:r w:rsidRPr="00E450D2">
        <w:rPr>
          <w:rFonts w:ascii="Lato" w:hAnsi="Lato" w:cs="Arial"/>
          <w:sz w:val="20"/>
          <w:szCs w:val="20"/>
        </w:rPr>
        <w:t xml:space="preserve">Se integra </w:t>
      </w:r>
      <w:r w:rsidR="00D91757" w:rsidRPr="00E450D2">
        <w:rPr>
          <w:rFonts w:ascii="Lato" w:hAnsi="Lato" w:cs="Arial"/>
          <w:sz w:val="20"/>
          <w:szCs w:val="20"/>
        </w:rPr>
        <w:t>por los impo</w:t>
      </w:r>
      <w:r w:rsidR="00217FA5" w:rsidRPr="00E450D2">
        <w:rPr>
          <w:rFonts w:ascii="Lato" w:hAnsi="Lato" w:cs="Arial"/>
          <w:sz w:val="20"/>
          <w:szCs w:val="20"/>
        </w:rPr>
        <w:t xml:space="preserve">rtes </w:t>
      </w:r>
      <w:r w:rsidR="004607F9" w:rsidRPr="00E450D2">
        <w:rPr>
          <w:rFonts w:ascii="Lato" w:hAnsi="Lato" w:cs="Arial"/>
          <w:sz w:val="20"/>
          <w:szCs w:val="20"/>
        </w:rPr>
        <w:t>a</w:t>
      </w:r>
      <w:r w:rsidR="001732CD" w:rsidRPr="00E450D2">
        <w:rPr>
          <w:rFonts w:ascii="Lato" w:hAnsi="Lato" w:cs="Arial"/>
          <w:sz w:val="20"/>
          <w:szCs w:val="20"/>
        </w:rPr>
        <w:t xml:space="preserve">l </w:t>
      </w:r>
      <w:r w:rsidR="00D0030B">
        <w:rPr>
          <w:rFonts w:ascii="Lato" w:hAnsi="Lato" w:cs="Arial"/>
          <w:sz w:val="20"/>
          <w:szCs w:val="20"/>
        </w:rPr>
        <w:t>31 de marzo</w:t>
      </w:r>
      <w:r w:rsidR="008E0E85">
        <w:rPr>
          <w:rFonts w:ascii="Lato" w:hAnsi="Lato" w:cs="Arial"/>
          <w:sz w:val="20"/>
          <w:szCs w:val="20"/>
        </w:rPr>
        <w:t xml:space="preserve"> de</w:t>
      </w:r>
      <w:r w:rsidR="00437CC8">
        <w:rPr>
          <w:rFonts w:ascii="Lato" w:hAnsi="Lato" w:cs="Arial"/>
          <w:sz w:val="20"/>
          <w:szCs w:val="20"/>
        </w:rPr>
        <w:t xml:space="preserve"> 2026</w:t>
      </w:r>
      <w:r w:rsidR="00B518C5" w:rsidRPr="00E450D2">
        <w:rPr>
          <w:rFonts w:ascii="Lato" w:hAnsi="Lato" w:cs="Arial"/>
          <w:sz w:val="20"/>
          <w:szCs w:val="20"/>
        </w:rPr>
        <w:t>:</w:t>
      </w:r>
    </w:p>
    <w:p w14:paraId="13BEA22D" w14:textId="77777777" w:rsidR="004607F9" w:rsidRPr="00E450D2" w:rsidRDefault="004607F9" w:rsidP="003F6C60">
      <w:pPr>
        <w:rPr>
          <w:rFonts w:ascii="Lato" w:hAnsi="Lato" w:cs="Arial"/>
          <w:sz w:val="20"/>
          <w:szCs w:val="20"/>
        </w:rPr>
      </w:pPr>
    </w:p>
    <w:tbl>
      <w:tblPr>
        <w:tblW w:w="12011" w:type="dxa"/>
        <w:jc w:val="center"/>
        <w:tblCellMar>
          <w:left w:w="70" w:type="dxa"/>
          <w:right w:w="70" w:type="dxa"/>
        </w:tblCellMar>
        <w:tblLook w:val="04A0" w:firstRow="1" w:lastRow="0" w:firstColumn="1" w:lastColumn="0" w:noHBand="0" w:noVBand="1"/>
      </w:tblPr>
      <w:tblGrid>
        <w:gridCol w:w="6559"/>
        <w:gridCol w:w="2726"/>
        <w:gridCol w:w="2726"/>
      </w:tblGrid>
      <w:tr w:rsidR="00A77D26" w:rsidRPr="00E450D2" w14:paraId="386D081F" w14:textId="77777777" w:rsidTr="00A77D26">
        <w:trPr>
          <w:trHeight w:val="402"/>
          <w:jc w:val="center"/>
        </w:trPr>
        <w:tc>
          <w:tcPr>
            <w:tcW w:w="6559" w:type="dxa"/>
            <w:tcBorders>
              <w:top w:val="single" w:sz="8" w:space="0" w:color="auto"/>
              <w:left w:val="single" w:sz="8" w:space="0" w:color="auto"/>
              <w:bottom w:val="single" w:sz="8" w:space="0" w:color="auto"/>
              <w:right w:val="single" w:sz="8" w:space="0" w:color="auto"/>
            </w:tcBorders>
            <w:vAlign w:val="center"/>
            <w:hideMark/>
          </w:tcPr>
          <w:p w14:paraId="738A4D97" w14:textId="77777777" w:rsidR="00A77D26" w:rsidRPr="00E450D2" w:rsidRDefault="00A77D26" w:rsidP="00A77D26">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Otros Derechos a Recibir Efectivo o Equivalentes a Corto Plazo</w:t>
            </w:r>
          </w:p>
        </w:tc>
        <w:tc>
          <w:tcPr>
            <w:tcW w:w="2726" w:type="dxa"/>
            <w:tcBorders>
              <w:top w:val="single" w:sz="8" w:space="0" w:color="auto"/>
              <w:left w:val="nil"/>
              <w:bottom w:val="single" w:sz="8" w:space="0" w:color="auto"/>
              <w:right w:val="single" w:sz="4" w:space="0" w:color="auto"/>
            </w:tcBorders>
            <w:vAlign w:val="center"/>
          </w:tcPr>
          <w:p w14:paraId="2E453F62" w14:textId="2FC332A9" w:rsidR="00A77D26" w:rsidRPr="00E450D2" w:rsidRDefault="00A77D26" w:rsidP="00A77D26">
            <w:pPr>
              <w:jc w:val="center"/>
              <w:rPr>
                <w:rFonts w:ascii="Lato" w:eastAsia="Times New Roman" w:hAnsi="Lato" w:cs="Tahoma"/>
                <w:b/>
                <w:bCs/>
                <w:color w:val="000000"/>
                <w:sz w:val="20"/>
                <w:szCs w:val="20"/>
                <w:lang w:val="es-ES" w:eastAsia="es-MX"/>
              </w:rPr>
            </w:pPr>
            <w:r w:rsidRPr="00E450D2">
              <w:rPr>
                <w:rFonts w:ascii="Lato" w:eastAsia="Times New Roman" w:hAnsi="Lato" w:cs="Tahoma"/>
                <w:b/>
                <w:bCs/>
                <w:color w:val="000000"/>
                <w:sz w:val="20"/>
                <w:szCs w:val="20"/>
                <w:lang w:val="es-ES" w:eastAsia="es-MX"/>
              </w:rPr>
              <w:t xml:space="preserve">Saldo al </w:t>
            </w:r>
            <w:r w:rsidR="00D0030B">
              <w:rPr>
                <w:rFonts w:ascii="Lato" w:eastAsia="Times New Roman" w:hAnsi="Lato" w:cs="Tahoma"/>
                <w:b/>
                <w:bCs/>
                <w:color w:val="000000"/>
                <w:sz w:val="20"/>
                <w:szCs w:val="20"/>
                <w:lang w:val="es-ES" w:eastAsia="es-MX"/>
              </w:rPr>
              <w:t>31 de marzo</w:t>
            </w:r>
            <w:r w:rsidR="008E0E85">
              <w:rPr>
                <w:rFonts w:ascii="Lato" w:eastAsia="Times New Roman" w:hAnsi="Lato" w:cs="Tahoma"/>
                <w:b/>
                <w:bCs/>
                <w:color w:val="000000"/>
                <w:sz w:val="20"/>
                <w:szCs w:val="20"/>
                <w:lang w:val="es-ES" w:eastAsia="es-MX"/>
              </w:rPr>
              <w:t xml:space="preserve"> de</w:t>
            </w:r>
            <w:r>
              <w:rPr>
                <w:rFonts w:ascii="Lato" w:eastAsia="Times New Roman" w:hAnsi="Lato" w:cs="Tahoma"/>
                <w:b/>
                <w:bCs/>
                <w:color w:val="000000"/>
                <w:sz w:val="20"/>
                <w:szCs w:val="20"/>
                <w:lang w:val="es-ES" w:eastAsia="es-MX"/>
              </w:rPr>
              <w:t xml:space="preserve"> 2026</w:t>
            </w:r>
          </w:p>
        </w:tc>
        <w:tc>
          <w:tcPr>
            <w:tcW w:w="2726" w:type="dxa"/>
            <w:tcBorders>
              <w:top w:val="single" w:sz="8" w:space="0" w:color="auto"/>
              <w:left w:val="single" w:sz="4" w:space="0" w:color="auto"/>
              <w:bottom w:val="single" w:sz="8" w:space="0" w:color="auto"/>
              <w:right w:val="single" w:sz="8" w:space="0" w:color="auto"/>
            </w:tcBorders>
            <w:vAlign w:val="center"/>
            <w:hideMark/>
          </w:tcPr>
          <w:p w14:paraId="1BCFA081" w14:textId="7EC93640" w:rsidR="00A77D26" w:rsidRPr="00E450D2" w:rsidRDefault="00A77D26" w:rsidP="00A77D26">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 xml:space="preserve">Saldo al </w:t>
            </w:r>
            <w:r>
              <w:rPr>
                <w:rFonts w:ascii="Lato" w:eastAsia="Times New Roman" w:hAnsi="Lato" w:cs="Tahoma"/>
                <w:b/>
                <w:bCs/>
                <w:color w:val="000000"/>
                <w:sz w:val="20"/>
                <w:szCs w:val="20"/>
                <w:lang w:val="es-ES" w:eastAsia="es-MX"/>
              </w:rPr>
              <w:t xml:space="preserve">31 de diciembre </w:t>
            </w:r>
            <w:r w:rsidR="008E0E85">
              <w:rPr>
                <w:rFonts w:ascii="Lato" w:eastAsia="Times New Roman" w:hAnsi="Lato" w:cs="Tahoma"/>
                <w:b/>
                <w:bCs/>
                <w:color w:val="000000"/>
                <w:sz w:val="20"/>
                <w:szCs w:val="20"/>
                <w:lang w:val="es-ES" w:eastAsia="es-MX"/>
              </w:rPr>
              <w:t xml:space="preserve">de </w:t>
            </w:r>
            <w:r>
              <w:rPr>
                <w:rFonts w:ascii="Lato" w:eastAsia="Times New Roman" w:hAnsi="Lato" w:cs="Tahoma"/>
                <w:b/>
                <w:bCs/>
                <w:color w:val="000000"/>
                <w:sz w:val="20"/>
                <w:szCs w:val="20"/>
                <w:lang w:val="es-ES" w:eastAsia="es-MX"/>
              </w:rPr>
              <w:t>2025</w:t>
            </w:r>
          </w:p>
        </w:tc>
      </w:tr>
      <w:tr w:rsidR="00A77D26" w:rsidRPr="00E450D2" w14:paraId="2F6F13E7" w14:textId="77777777" w:rsidTr="00A77D26">
        <w:trPr>
          <w:trHeight w:val="158"/>
          <w:jc w:val="center"/>
        </w:trPr>
        <w:tc>
          <w:tcPr>
            <w:tcW w:w="6559" w:type="dxa"/>
            <w:tcBorders>
              <w:top w:val="nil"/>
              <w:left w:val="single" w:sz="8" w:space="0" w:color="auto"/>
              <w:bottom w:val="single" w:sz="8" w:space="0" w:color="auto"/>
              <w:right w:val="single" w:sz="8" w:space="0" w:color="auto"/>
            </w:tcBorders>
            <w:noWrap/>
            <w:vAlign w:val="center"/>
            <w:hideMark/>
          </w:tcPr>
          <w:p w14:paraId="49DD5139" w14:textId="77777777" w:rsidR="00A77D26" w:rsidRPr="00E450D2" w:rsidRDefault="00A77D26" w:rsidP="00A77D26">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I.V.A. Acreditable</w:t>
            </w:r>
          </w:p>
        </w:tc>
        <w:tc>
          <w:tcPr>
            <w:tcW w:w="2726" w:type="dxa"/>
            <w:tcBorders>
              <w:top w:val="nil"/>
              <w:left w:val="nil"/>
              <w:bottom w:val="single" w:sz="8" w:space="0" w:color="auto"/>
              <w:right w:val="single" w:sz="4" w:space="0" w:color="auto"/>
            </w:tcBorders>
            <w:vAlign w:val="bottom"/>
          </w:tcPr>
          <w:p w14:paraId="7E8FA5A5" w14:textId="673D42DF" w:rsidR="00A77D26" w:rsidRPr="00F56E6E" w:rsidRDefault="00A77D26" w:rsidP="00A77D26">
            <w:pPr>
              <w:jc w:val="right"/>
              <w:rPr>
                <w:rFonts w:ascii="Lato" w:eastAsia="Times New Roman" w:hAnsi="Lato" w:cs="Tahoma"/>
                <w:color w:val="000000"/>
                <w:sz w:val="20"/>
                <w:szCs w:val="20"/>
                <w:lang w:val="es-MX" w:eastAsia="es-MX"/>
              </w:rPr>
            </w:pPr>
            <w:r w:rsidRPr="00F56E6E">
              <w:rPr>
                <w:rFonts w:ascii="Lato" w:eastAsia="Times New Roman" w:hAnsi="Lato" w:cs="Tahoma"/>
                <w:color w:val="000000"/>
                <w:sz w:val="20"/>
                <w:szCs w:val="20"/>
                <w:lang w:val="es-MX" w:eastAsia="es-MX"/>
              </w:rPr>
              <w:t>9</w:t>
            </w:r>
            <w:r>
              <w:rPr>
                <w:rFonts w:ascii="Lato" w:eastAsia="Times New Roman" w:hAnsi="Lato" w:cs="Tahoma"/>
                <w:color w:val="000000"/>
                <w:sz w:val="20"/>
                <w:szCs w:val="20"/>
                <w:lang w:val="es-MX" w:eastAsia="es-MX"/>
              </w:rPr>
              <w:t>,</w:t>
            </w:r>
            <w:r w:rsidRPr="00F56E6E">
              <w:rPr>
                <w:rFonts w:ascii="Lato" w:eastAsia="Times New Roman" w:hAnsi="Lato" w:cs="Tahoma"/>
                <w:color w:val="000000"/>
                <w:sz w:val="20"/>
                <w:szCs w:val="20"/>
                <w:lang w:val="es-MX" w:eastAsia="es-MX"/>
              </w:rPr>
              <w:t>631</w:t>
            </w:r>
            <w:r>
              <w:rPr>
                <w:rFonts w:ascii="Lato" w:eastAsia="Times New Roman" w:hAnsi="Lato" w:cs="Tahoma"/>
                <w:color w:val="000000"/>
                <w:sz w:val="20"/>
                <w:szCs w:val="20"/>
                <w:lang w:val="es-MX" w:eastAsia="es-MX"/>
              </w:rPr>
              <w:t>,</w:t>
            </w:r>
            <w:r w:rsidRPr="00F56E6E">
              <w:rPr>
                <w:rFonts w:ascii="Lato" w:eastAsia="Times New Roman" w:hAnsi="Lato" w:cs="Tahoma"/>
                <w:color w:val="000000"/>
                <w:sz w:val="20"/>
                <w:szCs w:val="20"/>
                <w:lang w:val="es-MX" w:eastAsia="es-MX"/>
              </w:rPr>
              <w:t>683.44</w:t>
            </w:r>
          </w:p>
        </w:tc>
        <w:tc>
          <w:tcPr>
            <w:tcW w:w="2726" w:type="dxa"/>
            <w:tcBorders>
              <w:top w:val="nil"/>
              <w:left w:val="single" w:sz="4" w:space="0" w:color="auto"/>
              <w:bottom w:val="single" w:sz="8" w:space="0" w:color="auto"/>
              <w:right w:val="single" w:sz="8" w:space="0" w:color="auto"/>
            </w:tcBorders>
            <w:noWrap/>
            <w:vAlign w:val="bottom"/>
            <w:hideMark/>
          </w:tcPr>
          <w:p w14:paraId="4A81C7E1" w14:textId="319D6746" w:rsidR="00A77D26" w:rsidRPr="00E450D2" w:rsidRDefault="00A77D26" w:rsidP="00A77D26">
            <w:pPr>
              <w:jc w:val="right"/>
              <w:rPr>
                <w:rFonts w:ascii="Lato" w:eastAsia="Times New Roman" w:hAnsi="Lato" w:cs="Tahoma"/>
                <w:color w:val="000000"/>
                <w:sz w:val="20"/>
                <w:szCs w:val="20"/>
                <w:lang w:val="es-MX" w:eastAsia="es-MX"/>
              </w:rPr>
            </w:pPr>
            <w:r w:rsidRPr="00F56E6E">
              <w:rPr>
                <w:rFonts w:ascii="Lato" w:eastAsia="Times New Roman" w:hAnsi="Lato" w:cs="Tahoma"/>
                <w:color w:val="000000"/>
                <w:sz w:val="20"/>
                <w:szCs w:val="20"/>
                <w:lang w:val="es-MX" w:eastAsia="es-MX"/>
              </w:rPr>
              <w:t>9</w:t>
            </w:r>
            <w:r>
              <w:rPr>
                <w:rFonts w:ascii="Lato" w:eastAsia="Times New Roman" w:hAnsi="Lato" w:cs="Tahoma"/>
                <w:color w:val="000000"/>
                <w:sz w:val="20"/>
                <w:szCs w:val="20"/>
                <w:lang w:val="es-MX" w:eastAsia="es-MX"/>
              </w:rPr>
              <w:t>,</w:t>
            </w:r>
            <w:r w:rsidRPr="00F56E6E">
              <w:rPr>
                <w:rFonts w:ascii="Lato" w:eastAsia="Times New Roman" w:hAnsi="Lato" w:cs="Tahoma"/>
                <w:color w:val="000000"/>
                <w:sz w:val="20"/>
                <w:szCs w:val="20"/>
                <w:lang w:val="es-MX" w:eastAsia="es-MX"/>
              </w:rPr>
              <w:t>631</w:t>
            </w:r>
            <w:r>
              <w:rPr>
                <w:rFonts w:ascii="Lato" w:eastAsia="Times New Roman" w:hAnsi="Lato" w:cs="Tahoma"/>
                <w:color w:val="000000"/>
                <w:sz w:val="20"/>
                <w:szCs w:val="20"/>
                <w:lang w:val="es-MX" w:eastAsia="es-MX"/>
              </w:rPr>
              <w:t>,</w:t>
            </w:r>
            <w:r w:rsidRPr="00F56E6E">
              <w:rPr>
                <w:rFonts w:ascii="Lato" w:eastAsia="Times New Roman" w:hAnsi="Lato" w:cs="Tahoma"/>
                <w:color w:val="000000"/>
                <w:sz w:val="20"/>
                <w:szCs w:val="20"/>
                <w:lang w:val="es-MX" w:eastAsia="es-MX"/>
              </w:rPr>
              <w:t>683.44</w:t>
            </w:r>
          </w:p>
        </w:tc>
      </w:tr>
      <w:tr w:rsidR="00A77D26" w:rsidRPr="00E450D2" w14:paraId="55096B11" w14:textId="77777777" w:rsidTr="00A77D26">
        <w:trPr>
          <w:trHeight w:val="215"/>
          <w:jc w:val="center"/>
        </w:trPr>
        <w:tc>
          <w:tcPr>
            <w:tcW w:w="6559" w:type="dxa"/>
            <w:tcBorders>
              <w:top w:val="nil"/>
              <w:left w:val="single" w:sz="8" w:space="0" w:color="auto"/>
              <w:bottom w:val="single" w:sz="8" w:space="0" w:color="auto"/>
              <w:right w:val="single" w:sz="8" w:space="0" w:color="auto"/>
            </w:tcBorders>
            <w:noWrap/>
            <w:vAlign w:val="center"/>
            <w:hideMark/>
          </w:tcPr>
          <w:p w14:paraId="535B492D" w14:textId="77777777" w:rsidR="00A77D26" w:rsidRPr="00E450D2" w:rsidRDefault="00A77D26" w:rsidP="00A77D26">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I.V.A. Pendiente de acreditar</w:t>
            </w:r>
          </w:p>
        </w:tc>
        <w:tc>
          <w:tcPr>
            <w:tcW w:w="2726" w:type="dxa"/>
            <w:tcBorders>
              <w:top w:val="nil"/>
              <w:left w:val="nil"/>
              <w:bottom w:val="single" w:sz="8" w:space="0" w:color="auto"/>
              <w:right w:val="single" w:sz="4" w:space="0" w:color="auto"/>
            </w:tcBorders>
            <w:vAlign w:val="bottom"/>
          </w:tcPr>
          <w:p w14:paraId="148A03D2" w14:textId="343B5A47" w:rsidR="00A77D26" w:rsidRPr="00E450D2" w:rsidRDefault="00A77D26" w:rsidP="00A77D26">
            <w:pPr>
              <w:jc w:val="right"/>
              <w:rPr>
                <w:rFonts w:ascii="Lato" w:hAnsi="Lato" w:cs="Calibri"/>
                <w:color w:val="000000"/>
                <w:sz w:val="20"/>
                <w:szCs w:val="20"/>
              </w:rPr>
            </w:pPr>
            <w:r w:rsidRPr="00E450D2">
              <w:rPr>
                <w:rFonts w:ascii="Lato" w:hAnsi="Lato" w:cs="Calibri"/>
                <w:color w:val="000000"/>
                <w:sz w:val="20"/>
                <w:szCs w:val="20"/>
              </w:rPr>
              <w:t xml:space="preserve">          64,639.26 </w:t>
            </w:r>
          </w:p>
        </w:tc>
        <w:tc>
          <w:tcPr>
            <w:tcW w:w="2726" w:type="dxa"/>
            <w:tcBorders>
              <w:top w:val="nil"/>
              <w:left w:val="single" w:sz="4" w:space="0" w:color="auto"/>
              <w:bottom w:val="single" w:sz="8" w:space="0" w:color="auto"/>
              <w:right w:val="single" w:sz="8" w:space="0" w:color="auto"/>
            </w:tcBorders>
            <w:noWrap/>
            <w:vAlign w:val="bottom"/>
            <w:hideMark/>
          </w:tcPr>
          <w:p w14:paraId="70132F64" w14:textId="67D29423" w:rsidR="00A77D26" w:rsidRPr="00E450D2" w:rsidRDefault="00A77D26" w:rsidP="00A77D26">
            <w:pPr>
              <w:jc w:val="right"/>
              <w:rPr>
                <w:rFonts w:ascii="Lato" w:eastAsia="Times New Roman" w:hAnsi="Lato" w:cs="Tahoma"/>
                <w:color w:val="000000"/>
                <w:sz w:val="20"/>
                <w:szCs w:val="20"/>
                <w:lang w:val="es-MX" w:eastAsia="es-MX"/>
              </w:rPr>
            </w:pPr>
            <w:r w:rsidRPr="00E450D2">
              <w:rPr>
                <w:rFonts w:ascii="Lato" w:hAnsi="Lato" w:cs="Calibri"/>
                <w:color w:val="000000"/>
                <w:sz w:val="20"/>
                <w:szCs w:val="20"/>
              </w:rPr>
              <w:t xml:space="preserve">          64,639.26 </w:t>
            </w:r>
          </w:p>
        </w:tc>
      </w:tr>
      <w:tr w:rsidR="00A77D26" w:rsidRPr="00E450D2" w14:paraId="6AAB1ED5" w14:textId="77777777" w:rsidTr="00A77D26">
        <w:trPr>
          <w:trHeight w:val="185"/>
          <w:jc w:val="center"/>
        </w:trPr>
        <w:tc>
          <w:tcPr>
            <w:tcW w:w="6559" w:type="dxa"/>
            <w:tcBorders>
              <w:top w:val="nil"/>
              <w:left w:val="single" w:sz="8" w:space="0" w:color="auto"/>
              <w:bottom w:val="single" w:sz="4" w:space="0" w:color="auto"/>
              <w:right w:val="single" w:sz="8" w:space="0" w:color="auto"/>
            </w:tcBorders>
            <w:noWrap/>
            <w:vAlign w:val="center"/>
            <w:hideMark/>
          </w:tcPr>
          <w:p w14:paraId="655D4EAE" w14:textId="77777777" w:rsidR="00A77D26" w:rsidRPr="00E450D2" w:rsidRDefault="00A77D26" w:rsidP="00A77D26">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I.V.A. A favor</w:t>
            </w:r>
          </w:p>
        </w:tc>
        <w:tc>
          <w:tcPr>
            <w:tcW w:w="2726" w:type="dxa"/>
            <w:tcBorders>
              <w:top w:val="nil"/>
              <w:left w:val="nil"/>
              <w:bottom w:val="single" w:sz="4" w:space="0" w:color="auto"/>
              <w:right w:val="single" w:sz="4" w:space="0" w:color="auto"/>
            </w:tcBorders>
            <w:vAlign w:val="bottom"/>
          </w:tcPr>
          <w:p w14:paraId="49FA4D13" w14:textId="64031388" w:rsidR="00A77D26" w:rsidRPr="00E450D2" w:rsidRDefault="00A77D26" w:rsidP="00A77D26">
            <w:pPr>
              <w:jc w:val="right"/>
              <w:rPr>
                <w:rFonts w:ascii="Lato" w:hAnsi="Lato" w:cs="Calibri"/>
                <w:color w:val="000000"/>
                <w:sz w:val="20"/>
                <w:szCs w:val="20"/>
              </w:rPr>
            </w:pPr>
            <w:r w:rsidRPr="00E450D2">
              <w:rPr>
                <w:rFonts w:ascii="Lato" w:hAnsi="Lato" w:cs="Calibri"/>
                <w:color w:val="000000"/>
                <w:sz w:val="20"/>
                <w:szCs w:val="20"/>
              </w:rPr>
              <w:t xml:space="preserve">    6,598,243.53 </w:t>
            </w:r>
          </w:p>
        </w:tc>
        <w:tc>
          <w:tcPr>
            <w:tcW w:w="2726" w:type="dxa"/>
            <w:tcBorders>
              <w:top w:val="nil"/>
              <w:left w:val="single" w:sz="4" w:space="0" w:color="auto"/>
              <w:bottom w:val="single" w:sz="4" w:space="0" w:color="auto"/>
              <w:right w:val="single" w:sz="8" w:space="0" w:color="auto"/>
            </w:tcBorders>
            <w:noWrap/>
            <w:vAlign w:val="bottom"/>
            <w:hideMark/>
          </w:tcPr>
          <w:p w14:paraId="47A04B71" w14:textId="0DC1417F" w:rsidR="00A77D26" w:rsidRPr="00E450D2" w:rsidRDefault="00A77D26" w:rsidP="00A77D26">
            <w:pPr>
              <w:jc w:val="right"/>
              <w:rPr>
                <w:rFonts w:ascii="Lato" w:eastAsia="Times New Roman" w:hAnsi="Lato" w:cs="Tahoma"/>
                <w:color w:val="000000"/>
                <w:sz w:val="20"/>
                <w:szCs w:val="20"/>
                <w:lang w:val="es-MX" w:eastAsia="es-MX"/>
              </w:rPr>
            </w:pPr>
            <w:r w:rsidRPr="00E450D2">
              <w:rPr>
                <w:rFonts w:ascii="Lato" w:hAnsi="Lato" w:cs="Calibri"/>
                <w:color w:val="000000"/>
                <w:sz w:val="20"/>
                <w:szCs w:val="20"/>
              </w:rPr>
              <w:t xml:space="preserve">    6,598,243.53 </w:t>
            </w:r>
          </w:p>
        </w:tc>
      </w:tr>
      <w:tr w:rsidR="00A77D26" w:rsidRPr="00E450D2" w14:paraId="6F158604" w14:textId="77777777" w:rsidTr="00D52E2D">
        <w:trPr>
          <w:trHeight w:val="175"/>
          <w:jc w:val="center"/>
        </w:trPr>
        <w:tc>
          <w:tcPr>
            <w:tcW w:w="6559" w:type="dxa"/>
            <w:tcBorders>
              <w:top w:val="single" w:sz="4" w:space="0" w:color="auto"/>
              <w:left w:val="single" w:sz="4" w:space="0" w:color="auto"/>
              <w:bottom w:val="single" w:sz="4" w:space="0" w:color="auto"/>
              <w:right w:val="single" w:sz="4" w:space="0" w:color="auto"/>
            </w:tcBorders>
            <w:noWrap/>
            <w:vAlign w:val="center"/>
            <w:hideMark/>
          </w:tcPr>
          <w:p w14:paraId="41CAC9A4" w14:textId="40DEE0DE" w:rsidR="00A77D26" w:rsidRPr="00E450D2" w:rsidRDefault="00A77D26" w:rsidP="00A77D26">
            <w:pPr>
              <w:jc w:val="center"/>
              <w:rPr>
                <w:rFonts w:ascii="Lato" w:eastAsia="Times New Roman" w:hAnsi="Lato" w:cs="Tahoma"/>
                <w:b/>
                <w:color w:val="000000"/>
                <w:sz w:val="20"/>
                <w:szCs w:val="20"/>
                <w:lang w:val="es-MX" w:eastAsia="es-MX"/>
              </w:rPr>
            </w:pPr>
            <w:r w:rsidRPr="00E450D2">
              <w:rPr>
                <w:rFonts w:ascii="Lato" w:eastAsia="Times New Roman" w:hAnsi="Lato" w:cs="Tahoma"/>
                <w:b/>
                <w:color w:val="000000"/>
                <w:sz w:val="20"/>
                <w:szCs w:val="20"/>
                <w:lang w:val="es-ES" w:eastAsia="es-MX"/>
              </w:rPr>
              <w:t>Total</w:t>
            </w:r>
          </w:p>
        </w:tc>
        <w:tc>
          <w:tcPr>
            <w:tcW w:w="2726" w:type="dxa"/>
            <w:tcBorders>
              <w:top w:val="single" w:sz="4" w:space="0" w:color="auto"/>
              <w:left w:val="single" w:sz="4" w:space="0" w:color="auto"/>
              <w:bottom w:val="single" w:sz="4" w:space="0" w:color="auto"/>
              <w:right w:val="single" w:sz="4" w:space="0" w:color="auto"/>
            </w:tcBorders>
            <w:vAlign w:val="center"/>
          </w:tcPr>
          <w:p w14:paraId="65113C05" w14:textId="77777777" w:rsidR="00A77D26" w:rsidRPr="00E450D2" w:rsidRDefault="00A77D26" w:rsidP="00A77D26">
            <w:pPr>
              <w:jc w:val="right"/>
              <w:rPr>
                <w:rFonts w:ascii="Lato" w:eastAsia="Times New Roman" w:hAnsi="Lato" w:cs="Tahoma"/>
                <w:b/>
                <w:color w:val="000000"/>
                <w:sz w:val="20"/>
                <w:szCs w:val="20"/>
                <w:lang w:eastAsia="es-MX"/>
              </w:rPr>
            </w:pPr>
            <w:r w:rsidRPr="00E450D2">
              <w:rPr>
                <w:rFonts w:ascii="Lato" w:eastAsia="Times New Roman" w:hAnsi="Lato" w:cs="Tahoma"/>
                <w:b/>
                <w:color w:val="000000"/>
                <w:sz w:val="20"/>
                <w:szCs w:val="20"/>
                <w:lang w:eastAsia="es-MX"/>
              </w:rPr>
              <w:t xml:space="preserve">  16,294,566.23 </w:t>
            </w:r>
          </w:p>
          <w:p w14:paraId="169755FC" w14:textId="77777777" w:rsidR="00A77D26" w:rsidRPr="00E450D2" w:rsidRDefault="00A77D26" w:rsidP="00A77D26">
            <w:pPr>
              <w:jc w:val="right"/>
              <w:rPr>
                <w:rFonts w:ascii="Lato" w:eastAsia="Times New Roman" w:hAnsi="Lato" w:cs="Tahoma"/>
                <w:b/>
                <w:color w:val="000000"/>
                <w:sz w:val="20"/>
                <w:szCs w:val="20"/>
                <w:lang w:eastAsia="es-MX"/>
              </w:rPr>
            </w:pPr>
          </w:p>
        </w:tc>
        <w:tc>
          <w:tcPr>
            <w:tcW w:w="2726" w:type="dxa"/>
            <w:tcBorders>
              <w:top w:val="single" w:sz="4" w:space="0" w:color="auto"/>
              <w:left w:val="single" w:sz="4" w:space="0" w:color="auto"/>
              <w:bottom w:val="single" w:sz="4" w:space="0" w:color="auto"/>
              <w:right w:val="single" w:sz="4" w:space="0" w:color="auto"/>
            </w:tcBorders>
            <w:noWrap/>
            <w:vAlign w:val="center"/>
          </w:tcPr>
          <w:p w14:paraId="69DBF426" w14:textId="226BA4A0" w:rsidR="00A77D26" w:rsidRPr="00E450D2" w:rsidRDefault="00A77D26" w:rsidP="00A77D26">
            <w:pPr>
              <w:jc w:val="right"/>
              <w:rPr>
                <w:rFonts w:ascii="Lato" w:eastAsia="Times New Roman" w:hAnsi="Lato" w:cs="Tahoma"/>
                <w:b/>
                <w:color w:val="000000"/>
                <w:sz w:val="20"/>
                <w:szCs w:val="20"/>
                <w:lang w:eastAsia="es-MX"/>
              </w:rPr>
            </w:pPr>
            <w:r w:rsidRPr="00E450D2">
              <w:rPr>
                <w:rFonts w:ascii="Lato" w:eastAsia="Times New Roman" w:hAnsi="Lato" w:cs="Tahoma"/>
                <w:b/>
                <w:color w:val="000000"/>
                <w:sz w:val="20"/>
                <w:szCs w:val="20"/>
                <w:lang w:eastAsia="es-MX"/>
              </w:rPr>
              <w:t xml:space="preserve">  16,294,566.23 </w:t>
            </w:r>
          </w:p>
          <w:p w14:paraId="1BA66083" w14:textId="049C52C0" w:rsidR="00A77D26" w:rsidRPr="00E450D2" w:rsidRDefault="00A77D26" w:rsidP="00A77D26">
            <w:pPr>
              <w:jc w:val="right"/>
              <w:rPr>
                <w:rFonts w:ascii="Lato" w:eastAsia="Times New Roman" w:hAnsi="Lato" w:cs="Tahoma"/>
                <w:b/>
                <w:color w:val="000000"/>
                <w:sz w:val="20"/>
                <w:szCs w:val="20"/>
                <w:lang w:val="es-MX" w:eastAsia="es-MX"/>
              </w:rPr>
            </w:pPr>
          </w:p>
        </w:tc>
      </w:tr>
    </w:tbl>
    <w:p w14:paraId="7C43CE01" w14:textId="77777777" w:rsidR="00DA7EE9" w:rsidRPr="00E450D2" w:rsidRDefault="00DA7EE9" w:rsidP="003F6C60">
      <w:pPr>
        <w:rPr>
          <w:rFonts w:ascii="Lato" w:hAnsi="Lato" w:cs="Arial"/>
          <w:b/>
          <w:sz w:val="20"/>
          <w:szCs w:val="20"/>
        </w:rPr>
      </w:pPr>
    </w:p>
    <w:p w14:paraId="1963478E" w14:textId="176E446D" w:rsidR="0024236D" w:rsidRDefault="004A283A" w:rsidP="003F6C60">
      <w:pPr>
        <w:rPr>
          <w:rFonts w:ascii="Lato" w:hAnsi="Lato" w:cs="Arial"/>
          <w:b/>
          <w:sz w:val="20"/>
          <w:szCs w:val="20"/>
        </w:rPr>
      </w:pPr>
      <w:r w:rsidRPr="00E450D2">
        <w:rPr>
          <w:rFonts w:ascii="Lato" w:hAnsi="Lato" w:cs="Arial"/>
          <w:b/>
          <w:sz w:val="20"/>
          <w:szCs w:val="20"/>
        </w:rPr>
        <w:t>Inventarios</w:t>
      </w:r>
    </w:p>
    <w:p w14:paraId="2F92746E" w14:textId="77777777" w:rsidR="000B257C" w:rsidRPr="00E450D2" w:rsidRDefault="000B257C" w:rsidP="003F6C60">
      <w:pPr>
        <w:rPr>
          <w:rFonts w:ascii="Lato" w:hAnsi="Lato" w:cs="Arial"/>
          <w:b/>
          <w:sz w:val="20"/>
          <w:szCs w:val="20"/>
        </w:rPr>
      </w:pPr>
    </w:p>
    <w:p w14:paraId="3AEDAEC3" w14:textId="79E522E9" w:rsidR="00EA45E2" w:rsidRPr="00E450D2" w:rsidRDefault="00CD293A" w:rsidP="003F6C60">
      <w:pPr>
        <w:rPr>
          <w:rFonts w:ascii="Lato" w:hAnsi="Lato"/>
          <w:b/>
          <w:sz w:val="20"/>
          <w:szCs w:val="20"/>
        </w:rPr>
      </w:pPr>
      <w:r w:rsidRPr="00E450D2">
        <w:rPr>
          <w:rFonts w:ascii="Lato" w:hAnsi="Lato" w:cstheme="minorHAnsi"/>
          <w:sz w:val="20"/>
          <w:szCs w:val="20"/>
        </w:rPr>
        <w:t>El Instituto Promotor de Ferias de Yucatán</w:t>
      </w:r>
      <w:r w:rsidRPr="00E450D2">
        <w:rPr>
          <w:rFonts w:ascii="Lato" w:hAnsi="Lato"/>
          <w:b/>
          <w:sz w:val="20"/>
          <w:szCs w:val="20"/>
        </w:rPr>
        <w:t xml:space="preserve"> </w:t>
      </w:r>
      <w:r w:rsidRPr="00E450D2">
        <w:rPr>
          <w:rFonts w:ascii="Lato" w:hAnsi="Lato" w:cstheme="minorHAnsi"/>
          <w:sz w:val="20"/>
          <w:szCs w:val="20"/>
        </w:rPr>
        <w:t>no realiza ningún proceso de transformación y/o elaboración de bienes</w:t>
      </w:r>
      <w:r w:rsidRPr="00E450D2">
        <w:rPr>
          <w:rFonts w:ascii="Lato" w:hAnsi="Lato"/>
          <w:b/>
          <w:sz w:val="20"/>
          <w:szCs w:val="20"/>
        </w:rPr>
        <w:t xml:space="preserve"> </w:t>
      </w:r>
    </w:p>
    <w:p w14:paraId="78B5C8F8" w14:textId="77777777" w:rsidR="00CC2F9A" w:rsidRPr="00E450D2" w:rsidRDefault="00CC2F9A" w:rsidP="003F6C60">
      <w:pPr>
        <w:rPr>
          <w:rFonts w:ascii="Lato" w:hAnsi="Lato"/>
          <w:b/>
          <w:sz w:val="20"/>
          <w:szCs w:val="20"/>
        </w:rPr>
      </w:pPr>
    </w:p>
    <w:p w14:paraId="063CD5B1" w14:textId="3E87BEF6" w:rsidR="00313141" w:rsidRPr="00E450D2" w:rsidRDefault="00CD293A" w:rsidP="003F6C60">
      <w:pPr>
        <w:rPr>
          <w:rFonts w:ascii="Lato" w:hAnsi="Lato"/>
          <w:b/>
          <w:sz w:val="20"/>
          <w:szCs w:val="20"/>
        </w:rPr>
      </w:pPr>
      <w:r w:rsidRPr="00E450D2">
        <w:rPr>
          <w:rFonts w:ascii="Lato" w:hAnsi="Lato"/>
          <w:b/>
          <w:sz w:val="20"/>
          <w:szCs w:val="20"/>
        </w:rPr>
        <w:t>Almacenes</w:t>
      </w:r>
    </w:p>
    <w:p w14:paraId="3B779699" w14:textId="77777777" w:rsidR="00E450D2" w:rsidRDefault="00CD293A" w:rsidP="003F6C60">
      <w:pPr>
        <w:rPr>
          <w:rFonts w:ascii="Lato" w:hAnsi="Lato"/>
          <w:sz w:val="20"/>
          <w:szCs w:val="20"/>
        </w:rPr>
      </w:pPr>
      <w:r w:rsidRPr="00E450D2">
        <w:rPr>
          <w:rFonts w:ascii="Lato" w:hAnsi="Lato"/>
          <w:sz w:val="20"/>
          <w:szCs w:val="20"/>
        </w:rPr>
        <w:t>No Aplica</w:t>
      </w:r>
    </w:p>
    <w:p w14:paraId="0DA02B69" w14:textId="77777777" w:rsidR="005B175F" w:rsidRDefault="005B175F" w:rsidP="003F6C60">
      <w:pPr>
        <w:rPr>
          <w:rFonts w:ascii="Lato" w:hAnsi="Lato"/>
          <w:sz w:val="20"/>
          <w:szCs w:val="20"/>
        </w:rPr>
      </w:pPr>
    </w:p>
    <w:p w14:paraId="4359F49D" w14:textId="77777777" w:rsidR="005B175F" w:rsidRDefault="005B175F" w:rsidP="005B175F">
      <w:pPr>
        <w:rPr>
          <w:rFonts w:ascii="Lato" w:hAnsi="Lato"/>
          <w:b/>
          <w:sz w:val="20"/>
          <w:szCs w:val="20"/>
        </w:rPr>
      </w:pPr>
      <w:r w:rsidRPr="00E450D2">
        <w:rPr>
          <w:rFonts w:ascii="Lato" w:hAnsi="Lato"/>
          <w:b/>
          <w:sz w:val="20"/>
          <w:szCs w:val="20"/>
        </w:rPr>
        <w:t>Otros Activos</w:t>
      </w:r>
      <w:r>
        <w:rPr>
          <w:rFonts w:ascii="Lato" w:hAnsi="Lato"/>
          <w:b/>
          <w:sz w:val="20"/>
          <w:szCs w:val="20"/>
        </w:rPr>
        <w:t xml:space="preserve"> Circulantes</w:t>
      </w:r>
    </w:p>
    <w:p w14:paraId="6D0A05EC" w14:textId="77777777" w:rsidR="005B175F" w:rsidRPr="00E450D2" w:rsidRDefault="005B175F" w:rsidP="005B175F">
      <w:pPr>
        <w:rPr>
          <w:rFonts w:ascii="Lato" w:hAnsi="Lato"/>
          <w:b/>
          <w:sz w:val="20"/>
          <w:szCs w:val="20"/>
        </w:rPr>
      </w:pPr>
    </w:p>
    <w:p w14:paraId="3492153D" w14:textId="0D894211" w:rsidR="005B175F" w:rsidRDefault="005B175F" w:rsidP="005B175F">
      <w:pPr>
        <w:jc w:val="both"/>
        <w:rPr>
          <w:rFonts w:ascii="Lato" w:hAnsi="Lato" w:cs="Arial"/>
          <w:sz w:val="20"/>
          <w:szCs w:val="20"/>
        </w:rPr>
      </w:pPr>
      <w:r w:rsidRPr="00E450D2">
        <w:rPr>
          <w:rFonts w:ascii="Lato" w:hAnsi="Lato" w:cs="Arial"/>
          <w:sz w:val="20"/>
          <w:szCs w:val="20"/>
        </w:rPr>
        <w:t xml:space="preserve">Al </w:t>
      </w:r>
      <w:r w:rsidR="00D0030B">
        <w:rPr>
          <w:rFonts w:ascii="Lato" w:hAnsi="Lato" w:cs="Arial"/>
          <w:sz w:val="20"/>
          <w:szCs w:val="20"/>
        </w:rPr>
        <w:t>31 de marzo</w:t>
      </w:r>
      <w:r w:rsidR="008E0E85">
        <w:rPr>
          <w:rFonts w:ascii="Lato" w:hAnsi="Lato" w:cs="Arial"/>
          <w:sz w:val="20"/>
          <w:szCs w:val="20"/>
        </w:rPr>
        <w:t xml:space="preserve"> </w:t>
      </w:r>
      <w:r>
        <w:rPr>
          <w:rFonts w:ascii="Lato" w:hAnsi="Lato" w:cs="Arial"/>
          <w:sz w:val="20"/>
          <w:szCs w:val="20"/>
        </w:rPr>
        <w:t xml:space="preserve">de </w:t>
      </w:r>
      <w:r w:rsidRPr="00E450D2">
        <w:rPr>
          <w:rFonts w:ascii="Lato" w:hAnsi="Lato" w:cs="Arial"/>
          <w:sz w:val="20"/>
          <w:szCs w:val="20"/>
        </w:rPr>
        <w:t>202</w:t>
      </w:r>
      <w:r>
        <w:rPr>
          <w:rFonts w:ascii="Lato" w:hAnsi="Lato" w:cs="Arial"/>
          <w:sz w:val="20"/>
          <w:szCs w:val="20"/>
        </w:rPr>
        <w:t>6</w:t>
      </w:r>
      <w:r w:rsidRPr="00E450D2">
        <w:rPr>
          <w:rFonts w:ascii="Lato" w:hAnsi="Lato" w:cs="Arial"/>
          <w:sz w:val="20"/>
          <w:szCs w:val="20"/>
        </w:rPr>
        <w:t>, esta cuenta se encuentra integrada por el siguiente saldo:</w:t>
      </w:r>
    </w:p>
    <w:p w14:paraId="35DC7B34" w14:textId="77777777" w:rsidR="005B175F" w:rsidRDefault="005B175F" w:rsidP="003F6C60">
      <w:pPr>
        <w:rPr>
          <w:rFonts w:ascii="Lato" w:hAnsi="Lato"/>
          <w:sz w:val="20"/>
          <w:szCs w:val="20"/>
        </w:rPr>
      </w:pPr>
    </w:p>
    <w:tbl>
      <w:tblPr>
        <w:tblW w:w="11649" w:type="dxa"/>
        <w:jc w:val="center"/>
        <w:tblCellMar>
          <w:left w:w="70" w:type="dxa"/>
          <w:right w:w="70" w:type="dxa"/>
        </w:tblCellMar>
        <w:tblLook w:val="04A0" w:firstRow="1" w:lastRow="0" w:firstColumn="1" w:lastColumn="0" w:noHBand="0" w:noVBand="1"/>
      </w:tblPr>
      <w:tblGrid>
        <w:gridCol w:w="4671"/>
        <w:gridCol w:w="3489"/>
        <w:gridCol w:w="3489"/>
      </w:tblGrid>
      <w:tr w:rsidR="005B175F" w:rsidRPr="005B175F" w14:paraId="52A04618" w14:textId="5F2E12BA" w:rsidTr="005B175F">
        <w:trPr>
          <w:trHeight w:val="497"/>
          <w:jc w:val="center"/>
        </w:trPr>
        <w:tc>
          <w:tcPr>
            <w:tcW w:w="4671" w:type="dxa"/>
            <w:tcBorders>
              <w:top w:val="single" w:sz="8" w:space="0" w:color="auto"/>
              <w:left w:val="single" w:sz="8" w:space="0" w:color="auto"/>
              <w:bottom w:val="single" w:sz="8" w:space="0" w:color="auto"/>
              <w:right w:val="single" w:sz="4" w:space="0" w:color="auto"/>
            </w:tcBorders>
            <w:vAlign w:val="center"/>
            <w:hideMark/>
          </w:tcPr>
          <w:p w14:paraId="15D5E7A2" w14:textId="77777777" w:rsidR="005B175F" w:rsidRPr="005B175F" w:rsidRDefault="005B175F" w:rsidP="005B175F">
            <w:pPr>
              <w:rPr>
                <w:rFonts w:ascii="Lato" w:hAnsi="Lato"/>
                <w:b/>
                <w:bCs/>
                <w:sz w:val="20"/>
                <w:szCs w:val="20"/>
                <w:lang w:val="es-MX"/>
              </w:rPr>
            </w:pPr>
            <w:r w:rsidRPr="005B175F">
              <w:rPr>
                <w:rFonts w:ascii="Lato" w:hAnsi="Lato"/>
                <w:b/>
                <w:bCs/>
                <w:sz w:val="20"/>
                <w:szCs w:val="20"/>
                <w:lang w:val="es-ES"/>
              </w:rPr>
              <w:t>Otros Derechos a Recibir Efectivo o Equivalentes a Corto Plazo</w:t>
            </w:r>
          </w:p>
        </w:tc>
        <w:tc>
          <w:tcPr>
            <w:tcW w:w="3489" w:type="dxa"/>
            <w:tcBorders>
              <w:top w:val="single" w:sz="8" w:space="0" w:color="auto"/>
              <w:left w:val="single" w:sz="4" w:space="0" w:color="auto"/>
              <w:bottom w:val="single" w:sz="8" w:space="0" w:color="auto"/>
              <w:right w:val="single" w:sz="8" w:space="0" w:color="auto"/>
            </w:tcBorders>
            <w:vAlign w:val="center"/>
            <w:hideMark/>
          </w:tcPr>
          <w:p w14:paraId="72E83E05" w14:textId="67940CD2" w:rsidR="005B175F" w:rsidRPr="005B175F" w:rsidRDefault="005B175F" w:rsidP="005B175F">
            <w:pPr>
              <w:rPr>
                <w:rFonts w:ascii="Lato" w:hAnsi="Lato"/>
                <w:b/>
                <w:bCs/>
                <w:sz w:val="20"/>
                <w:szCs w:val="20"/>
                <w:lang w:val="es-MX"/>
              </w:rPr>
            </w:pPr>
            <w:r w:rsidRPr="005B175F">
              <w:rPr>
                <w:rFonts w:ascii="Lato" w:hAnsi="Lato"/>
                <w:b/>
                <w:bCs/>
                <w:sz w:val="20"/>
                <w:szCs w:val="20"/>
                <w:lang w:val="es-ES"/>
              </w:rPr>
              <w:t xml:space="preserve">Saldo al </w:t>
            </w:r>
            <w:r w:rsidR="00D0030B">
              <w:rPr>
                <w:rFonts w:ascii="Lato" w:hAnsi="Lato"/>
                <w:b/>
                <w:bCs/>
                <w:sz w:val="20"/>
                <w:szCs w:val="20"/>
                <w:lang w:val="es-ES"/>
              </w:rPr>
              <w:t>31 de marzo</w:t>
            </w:r>
            <w:r w:rsidR="008E0E85">
              <w:rPr>
                <w:rFonts w:ascii="Lato" w:hAnsi="Lato"/>
                <w:b/>
                <w:bCs/>
                <w:sz w:val="20"/>
                <w:szCs w:val="20"/>
                <w:lang w:val="es-ES"/>
              </w:rPr>
              <w:t xml:space="preserve"> </w:t>
            </w:r>
            <w:r w:rsidRPr="005B175F">
              <w:rPr>
                <w:rFonts w:ascii="Lato" w:hAnsi="Lato"/>
                <w:b/>
                <w:bCs/>
                <w:sz w:val="20"/>
                <w:szCs w:val="20"/>
                <w:lang w:val="es-ES"/>
              </w:rPr>
              <w:t>de 202</w:t>
            </w:r>
            <w:r>
              <w:rPr>
                <w:rFonts w:ascii="Lato" w:hAnsi="Lato"/>
                <w:b/>
                <w:bCs/>
                <w:sz w:val="20"/>
                <w:szCs w:val="20"/>
                <w:lang w:val="es-ES"/>
              </w:rPr>
              <w:t>6</w:t>
            </w:r>
          </w:p>
        </w:tc>
        <w:tc>
          <w:tcPr>
            <w:tcW w:w="3489" w:type="dxa"/>
            <w:tcBorders>
              <w:top w:val="single" w:sz="8" w:space="0" w:color="auto"/>
              <w:left w:val="single" w:sz="4" w:space="0" w:color="auto"/>
              <w:bottom w:val="single" w:sz="8" w:space="0" w:color="auto"/>
              <w:right w:val="single" w:sz="8" w:space="0" w:color="auto"/>
            </w:tcBorders>
          </w:tcPr>
          <w:p w14:paraId="05914FB4" w14:textId="69D5A20C" w:rsidR="005B175F" w:rsidRPr="005B175F" w:rsidRDefault="005B175F" w:rsidP="005B175F">
            <w:pPr>
              <w:spacing w:line="360" w:lineRule="auto"/>
              <w:rPr>
                <w:rFonts w:ascii="Lato" w:hAnsi="Lato"/>
                <w:b/>
                <w:bCs/>
                <w:sz w:val="20"/>
                <w:szCs w:val="20"/>
                <w:lang w:val="es-ES"/>
              </w:rPr>
            </w:pPr>
            <w:r w:rsidRPr="005B175F">
              <w:rPr>
                <w:rFonts w:ascii="Lato" w:hAnsi="Lato"/>
                <w:b/>
                <w:bCs/>
                <w:sz w:val="20"/>
                <w:szCs w:val="20"/>
                <w:lang w:val="es-ES"/>
              </w:rPr>
              <w:t xml:space="preserve">Saldo al 31 de </w:t>
            </w:r>
            <w:r>
              <w:rPr>
                <w:rFonts w:ascii="Lato" w:hAnsi="Lato"/>
                <w:b/>
                <w:bCs/>
                <w:sz w:val="20"/>
                <w:szCs w:val="20"/>
                <w:lang w:val="es-ES"/>
              </w:rPr>
              <w:t>diciembre</w:t>
            </w:r>
            <w:r w:rsidRPr="005B175F">
              <w:rPr>
                <w:rFonts w:ascii="Lato" w:hAnsi="Lato"/>
                <w:b/>
                <w:bCs/>
                <w:sz w:val="20"/>
                <w:szCs w:val="20"/>
                <w:lang w:val="es-ES"/>
              </w:rPr>
              <w:t xml:space="preserve"> de 202</w:t>
            </w:r>
            <w:r>
              <w:rPr>
                <w:rFonts w:ascii="Lato" w:hAnsi="Lato"/>
                <w:b/>
                <w:bCs/>
                <w:sz w:val="20"/>
                <w:szCs w:val="20"/>
                <w:lang w:val="es-ES"/>
              </w:rPr>
              <w:t>5</w:t>
            </w:r>
          </w:p>
        </w:tc>
      </w:tr>
      <w:tr w:rsidR="005B175F" w:rsidRPr="005B175F" w14:paraId="531A5326" w14:textId="32AB4F9C" w:rsidTr="005B175F">
        <w:trPr>
          <w:trHeight w:val="158"/>
          <w:jc w:val="center"/>
        </w:trPr>
        <w:tc>
          <w:tcPr>
            <w:tcW w:w="4671" w:type="dxa"/>
            <w:tcBorders>
              <w:top w:val="nil"/>
              <w:left w:val="single" w:sz="8" w:space="0" w:color="auto"/>
              <w:bottom w:val="single" w:sz="8" w:space="0" w:color="auto"/>
              <w:right w:val="single" w:sz="4" w:space="0" w:color="auto"/>
            </w:tcBorders>
            <w:noWrap/>
            <w:vAlign w:val="center"/>
            <w:hideMark/>
          </w:tcPr>
          <w:p w14:paraId="69ADDF5B" w14:textId="77777777" w:rsidR="005B175F" w:rsidRPr="005B175F" w:rsidRDefault="005B175F" w:rsidP="005B175F">
            <w:pPr>
              <w:rPr>
                <w:rFonts w:ascii="Lato" w:hAnsi="Lato"/>
                <w:sz w:val="20"/>
                <w:szCs w:val="20"/>
                <w:lang w:val="es-MX"/>
              </w:rPr>
            </w:pPr>
            <w:r w:rsidRPr="005B175F">
              <w:rPr>
                <w:rFonts w:ascii="Lato" w:hAnsi="Lato"/>
                <w:sz w:val="20"/>
                <w:szCs w:val="20"/>
                <w:lang w:val="es-MX"/>
              </w:rPr>
              <w:t>Comercial Quintana  Roo SA de CV</w:t>
            </w:r>
          </w:p>
        </w:tc>
        <w:tc>
          <w:tcPr>
            <w:tcW w:w="3489" w:type="dxa"/>
            <w:tcBorders>
              <w:top w:val="nil"/>
              <w:left w:val="single" w:sz="4" w:space="0" w:color="auto"/>
              <w:bottom w:val="single" w:sz="8" w:space="0" w:color="auto"/>
              <w:right w:val="single" w:sz="8" w:space="0" w:color="auto"/>
            </w:tcBorders>
            <w:noWrap/>
            <w:vAlign w:val="bottom"/>
          </w:tcPr>
          <w:p w14:paraId="1F6DD1E7" w14:textId="77777777" w:rsidR="005B175F" w:rsidRPr="005B175F" w:rsidRDefault="005B175F" w:rsidP="0076673C">
            <w:pPr>
              <w:jc w:val="right"/>
              <w:rPr>
                <w:rFonts w:ascii="Lato" w:hAnsi="Lato"/>
                <w:sz w:val="20"/>
                <w:szCs w:val="20"/>
                <w:lang w:val="es-MX"/>
              </w:rPr>
            </w:pPr>
            <w:r w:rsidRPr="005B175F">
              <w:rPr>
                <w:rFonts w:ascii="Lato" w:hAnsi="Lato"/>
                <w:sz w:val="20"/>
                <w:szCs w:val="20"/>
                <w:lang w:val="es-MX"/>
              </w:rPr>
              <w:t>26,086.96</w:t>
            </w:r>
          </w:p>
        </w:tc>
        <w:tc>
          <w:tcPr>
            <w:tcW w:w="3489" w:type="dxa"/>
            <w:tcBorders>
              <w:top w:val="nil"/>
              <w:left w:val="single" w:sz="4" w:space="0" w:color="auto"/>
              <w:bottom w:val="single" w:sz="8" w:space="0" w:color="auto"/>
              <w:right w:val="single" w:sz="8" w:space="0" w:color="auto"/>
            </w:tcBorders>
          </w:tcPr>
          <w:p w14:paraId="7119D562" w14:textId="596998AA" w:rsidR="005B175F" w:rsidRPr="005B175F" w:rsidRDefault="005B175F" w:rsidP="0076673C">
            <w:pPr>
              <w:jc w:val="right"/>
              <w:rPr>
                <w:rFonts w:ascii="Lato" w:hAnsi="Lato"/>
                <w:sz w:val="20"/>
                <w:szCs w:val="20"/>
                <w:lang w:val="es-MX"/>
              </w:rPr>
            </w:pPr>
            <w:r w:rsidRPr="005B175F">
              <w:rPr>
                <w:rFonts w:ascii="Lato" w:hAnsi="Lato"/>
                <w:sz w:val="20"/>
                <w:szCs w:val="20"/>
                <w:lang w:val="es-MX"/>
              </w:rPr>
              <w:t>26,086.96</w:t>
            </w:r>
          </w:p>
        </w:tc>
      </w:tr>
      <w:tr w:rsidR="005B175F" w:rsidRPr="005B175F" w14:paraId="2B04EB5E" w14:textId="071BF5E9" w:rsidTr="005B175F">
        <w:trPr>
          <w:trHeight w:val="215"/>
          <w:jc w:val="center"/>
        </w:trPr>
        <w:tc>
          <w:tcPr>
            <w:tcW w:w="4671" w:type="dxa"/>
            <w:tcBorders>
              <w:top w:val="nil"/>
              <w:left w:val="single" w:sz="8" w:space="0" w:color="auto"/>
              <w:bottom w:val="single" w:sz="4" w:space="0" w:color="auto"/>
              <w:right w:val="single" w:sz="4" w:space="0" w:color="auto"/>
            </w:tcBorders>
            <w:noWrap/>
            <w:vAlign w:val="center"/>
            <w:hideMark/>
          </w:tcPr>
          <w:p w14:paraId="33F4B68B" w14:textId="63534F93" w:rsidR="005B175F" w:rsidRPr="005B175F" w:rsidRDefault="005B175F" w:rsidP="005B175F">
            <w:pPr>
              <w:rPr>
                <w:rFonts w:ascii="Lato" w:hAnsi="Lato"/>
                <w:sz w:val="20"/>
                <w:szCs w:val="20"/>
                <w:lang w:val="es-MX"/>
              </w:rPr>
            </w:pPr>
            <w:r w:rsidRPr="005B175F">
              <w:rPr>
                <w:rFonts w:ascii="Lato" w:hAnsi="Lato"/>
                <w:sz w:val="20"/>
                <w:szCs w:val="20"/>
                <w:lang w:val="es-MX"/>
              </w:rPr>
              <w:t>Cheques en Garantía</w:t>
            </w:r>
          </w:p>
        </w:tc>
        <w:tc>
          <w:tcPr>
            <w:tcW w:w="3489" w:type="dxa"/>
            <w:tcBorders>
              <w:top w:val="nil"/>
              <w:left w:val="single" w:sz="4" w:space="0" w:color="auto"/>
              <w:bottom w:val="single" w:sz="4" w:space="0" w:color="auto"/>
              <w:right w:val="single" w:sz="8" w:space="0" w:color="auto"/>
            </w:tcBorders>
            <w:noWrap/>
            <w:vAlign w:val="bottom"/>
          </w:tcPr>
          <w:p w14:paraId="314123BE" w14:textId="77777777" w:rsidR="005B175F" w:rsidRPr="005B175F" w:rsidRDefault="005B175F" w:rsidP="0076673C">
            <w:pPr>
              <w:jc w:val="right"/>
              <w:rPr>
                <w:rFonts w:ascii="Lato" w:hAnsi="Lato"/>
                <w:sz w:val="20"/>
                <w:szCs w:val="20"/>
                <w:lang w:val="es-MX"/>
              </w:rPr>
            </w:pPr>
            <w:r w:rsidRPr="005B175F">
              <w:rPr>
                <w:rFonts w:ascii="Lato" w:hAnsi="Lato"/>
                <w:sz w:val="20"/>
                <w:szCs w:val="20"/>
                <w:lang w:val="es-MX"/>
              </w:rPr>
              <w:t>0.00</w:t>
            </w:r>
          </w:p>
        </w:tc>
        <w:tc>
          <w:tcPr>
            <w:tcW w:w="3489" w:type="dxa"/>
            <w:tcBorders>
              <w:top w:val="nil"/>
              <w:left w:val="single" w:sz="4" w:space="0" w:color="auto"/>
              <w:bottom w:val="single" w:sz="4" w:space="0" w:color="auto"/>
              <w:right w:val="single" w:sz="8" w:space="0" w:color="auto"/>
            </w:tcBorders>
          </w:tcPr>
          <w:p w14:paraId="56B58EEF" w14:textId="4312896D" w:rsidR="005B175F" w:rsidRPr="005B175F" w:rsidRDefault="005B175F" w:rsidP="0076673C">
            <w:pPr>
              <w:jc w:val="right"/>
              <w:rPr>
                <w:rFonts w:ascii="Lato" w:hAnsi="Lato"/>
                <w:sz w:val="20"/>
                <w:szCs w:val="20"/>
                <w:lang w:val="es-MX"/>
              </w:rPr>
            </w:pPr>
            <w:r w:rsidRPr="005B175F">
              <w:rPr>
                <w:rFonts w:ascii="Lato" w:hAnsi="Lato"/>
                <w:sz w:val="20"/>
                <w:szCs w:val="20"/>
                <w:lang w:val="es-MX"/>
              </w:rPr>
              <w:t>7,971,995.00</w:t>
            </w:r>
          </w:p>
        </w:tc>
      </w:tr>
      <w:tr w:rsidR="005B175F" w:rsidRPr="005B175F" w14:paraId="1ED89FB0" w14:textId="0E3955DF" w:rsidTr="005B175F">
        <w:trPr>
          <w:trHeight w:val="291"/>
          <w:jc w:val="center"/>
        </w:trPr>
        <w:tc>
          <w:tcPr>
            <w:tcW w:w="4671" w:type="dxa"/>
            <w:tcBorders>
              <w:top w:val="single" w:sz="4" w:space="0" w:color="auto"/>
              <w:left w:val="single" w:sz="4" w:space="0" w:color="auto"/>
              <w:bottom w:val="single" w:sz="4" w:space="0" w:color="auto"/>
              <w:right w:val="single" w:sz="4" w:space="0" w:color="auto"/>
            </w:tcBorders>
            <w:noWrap/>
            <w:vAlign w:val="center"/>
          </w:tcPr>
          <w:p w14:paraId="76C64997" w14:textId="77777777" w:rsidR="005B175F" w:rsidRPr="005B175F" w:rsidRDefault="005B175F" w:rsidP="005B175F">
            <w:pPr>
              <w:rPr>
                <w:rFonts w:ascii="Lato" w:hAnsi="Lato"/>
                <w:b/>
                <w:bCs/>
                <w:sz w:val="20"/>
                <w:szCs w:val="20"/>
                <w:lang w:val="es-ES"/>
              </w:rPr>
            </w:pPr>
            <w:r w:rsidRPr="005B175F">
              <w:rPr>
                <w:rFonts w:ascii="Lato" w:hAnsi="Lato"/>
                <w:b/>
                <w:bCs/>
                <w:sz w:val="20"/>
                <w:szCs w:val="20"/>
                <w:lang w:val="es-ES"/>
              </w:rPr>
              <w:t>Total</w:t>
            </w:r>
          </w:p>
        </w:tc>
        <w:tc>
          <w:tcPr>
            <w:tcW w:w="3489" w:type="dxa"/>
            <w:tcBorders>
              <w:top w:val="single" w:sz="4" w:space="0" w:color="auto"/>
              <w:left w:val="single" w:sz="4" w:space="0" w:color="auto"/>
              <w:bottom w:val="single" w:sz="4" w:space="0" w:color="auto"/>
              <w:right w:val="single" w:sz="4" w:space="0" w:color="auto"/>
            </w:tcBorders>
            <w:noWrap/>
            <w:vAlign w:val="bottom"/>
          </w:tcPr>
          <w:p w14:paraId="5BCE928A" w14:textId="77777777" w:rsidR="005B175F" w:rsidRPr="005B175F" w:rsidRDefault="005B175F" w:rsidP="0076673C">
            <w:pPr>
              <w:jc w:val="right"/>
              <w:rPr>
                <w:rFonts w:ascii="Lato" w:hAnsi="Lato"/>
                <w:b/>
                <w:bCs/>
                <w:sz w:val="20"/>
                <w:szCs w:val="20"/>
              </w:rPr>
            </w:pPr>
            <w:r w:rsidRPr="005B175F">
              <w:rPr>
                <w:rFonts w:ascii="Lato" w:hAnsi="Lato"/>
                <w:b/>
                <w:bCs/>
                <w:sz w:val="20"/>
                <w:szCs w:val="20"/>
              </w:rPr>
              <w:t>26,086.96</w:t>
            </w:r>
          </w:p>
        </w:tc>
        <w:tc>
          <w:tcPr>
            <w:tcW w:w="3489" w:type="dxa"/>
            <w:tcBorders>
              <w:top w:val="single" w:sz="4" w:space="0" w:color="auto"/>
              <w:left w:val="single" w:sz="4" w:space="0" w:color="auto"/>
              <w:bottom w:val="single" w:sz="4" w:space="0" w:color="auto"/>
              <w:right w:val="single" w:sz="4" w:space="0" w:color="auto"/>
            </w:tcBorders>
          </w:tcPr>
          <w:p w14:paraId="48A006D5" w14:textId="392EE201" w:rsidR="005B175F" w:rsidRPr="005B175F" w:rsidRDefault="005B175F" w:rsidP="0076673C">
            <w:pPr>
              <w:jc w:val="right"/>
              <w:rPr>
                <w:rFonts w:ascii="Lato" w:hAnsi="Lato"/>
                <w:b/>
                <w:bCs/>
                <w:sz w:val="20"/>
                <w:szCs w:val="20"/>
              </w:rPr>
            </w:pPr>
            <w:r w:rsidRPr="005B175F">
              <w:rPr>
                <w:rFonts w:ascii="Lato" w:hAnsi="Lato"/>
                <w:b/>
                <w:bCs/>
                <w:sz w:val="20"/>
                <w:szCs w:val="20"/>
              </w:rPr>
              <w:t>7,998,081.96</w:t>
            </w:r>
          </w:p>
        </w:tc>
      </w:tr>
    </w:tbl>
    <w:p w14:paraId="57F49E37" w14:textId="77777777" w:rsidR="005B175F" w:rsidRDefault="005B175F" w:rsidP="003F6C60">
      <w:pPr>
        <w:rPr>
          <w:rFonts w:ascii="Lato" w:hAnsi="Lato"/>
          <w:sz w:val="20"/>
          <w:szCs w:val="20"/>
        </w:rPr>
      </w:pPr>
    </w:p>
    <w:p w14:paraId="542C897D" w14:textId="77777777" w:rsidR="000B257C" w:rsidRDefault="000B257C" w:rsidP="003F6C60">
      <w:pPr>
        <w:rPr>
          <w:rFonts w:ascii="Lato" w:hAnsi="Lato"/>
          <w:sz w:val="20"/>
          <w:szCs w:val="20"/>
        </w:rPr>
      </w:pPr>
    </w:p>
    <w:p w14:paraId="02964440" w14:textId="1F347BA1" w:rsidR="00CD293A" w:rsidRPr="00E450D2" w:rsidRDefault="00EA45E2" w:rsidP="003F6C60">
      <w:pPr>
        <w:rPr>
          <w:rFonts w:ascii="Lato" w:hAnsi="Lato"/>
          <w:sz w:val="20"/>
          <w:szCs w:val="20"/>
        </w:rPr>
      </w:pPr>
      <w:r w:rsidRPr="00E450D2">
        <w:rPr>
          <w:rFonts w:ascii="Lato" w:hAnsi="Lato"/>
          <w:b/>
          <w:sz w:val="20"/>
          <w:szCs w:val="20"/>
        </w:rPr>
        <w:t>Inversiones Financieras.</w:t>
      </w:r>
    </w:p>
    <w:p w14:paraId="22F955D9" w14:textId="59C50192" w:rsidR="00EA45E2" w:rsidRPr="00E450D2" w:rsidRDefault="00EA45E2" w:rsidP="003F6C60">
      <w:pPr>
        <w:rPr>
          <w:rFonts w:ascii="Lato" w:hAnsi="Lato"/>
          <w:sz w:val="20"/>
          <w:szCs w:val="20"/>
        </w:rPr>
      </w:pPr>
      <w:r w:rsidRPr="00E450D2">
        <w:rPr>
          <w:rFonts w:ascii="Lato" w:hAnsi="Lato"/>
          <w:sz w:val="20"/>
          <w:szCs w:val="20"/>
        </w:rPr>
        <w:t>N</w:t>
      </w:r>
      <w:r w:rsidR="00CD293A" w:rsidRPr="00E450D2">
        <w:rPr>
          <w:rFonts w:ascii="Lato" w:hAnsi="Lato"/>
          <w:sz w:val="20"/>
          <w:szCs w:val="20"/>
        </w:rPr>
        <w:t>o Aplica</w:t>
      </w:r>
      <w:r w:rsidRPr="00E450D2">
        <w:rPr>
          <w:rFonts w:ascii="Lato" w:hAnsi="Lato"/>
          <w:sz w:val="20"/>
          <w:szCs w:val="20"/>
        </w:rPr>
        <w:t>.</w:t>
      </w:r>
    </w:p>
    <w:p w14:paraId="50549518" w14:textId="77777777" w:rsidR="00853480" w:rsidRPr="00E450D2" w:rsidRDefault="00853480" w:rsidP="003F6C60">
      <w:pPr>
        <w:rPr>
          <w:rFonts w:ascii="Lato" w:hAnsi="Lato"/>
          <w:sz w:val="20"/>
          <w:szCs w:val="20"/>
        </w:rPr>
      </w:pPr>
    </w:p>
    <w:p w14:paraId="28C4960F" w14:textId="2645391E" w:rsidR="00EA45E2" w:rsidRPr="00E450D2" w:rsidRDefault="00EA45E2" w:rsidP="003F6C60">
      <w:pPr>
        <w:jc w:val="both"/>
        <w:rPr>
          <w:rFonts w:ascii="Lato" w:hAnsi="Lato"/>
          <w:b/>
          <w:sz w:val="20"/>
          <w:szCs w:val="20"/>
        </w:rPr>
      </w:pPr>
      <w:r w:rsidRPr="00E450D2">
        <w:rPr>
          <w:rFonts w:ascii="Lato" w:hAnsi="Lato"/>
          <w:b/>
          <w:sz w:val="20"/>
          <w:szCs w:val="20"/>
        </w:rPr>
        <w:t>Bienes Muebles, Inmuebles e Intangibles.</w:t>
      </w:r>
    </w:p>
    <w:p w14:paraId="09FFC14B" w14:textId="77777777" w:rsidR="00EA45E2" w:rsidRPr="00E450D2" w:rsidRDefault="00EA45E2" w:rsidP="003F6C60">
      <w:pPr>
        <w:jc w:val="both"/>
        <w:rPr>
          <w:rFonts w:ascii="Lato" w:hAnsi="Lato"/>
          <w:sz w:val="20"/>
          <w:szCs w:val="20"/>
        </w:rPr>
      </w:pPr>
    </w:p>
    <w:p w14:paraId="388AAFC9" w14:textId="4DF9D65A" w:rsidR="00EA45E2" w:rsidRPr="00E450D2" w:rsidRDefault="00EA45E2" w:rsidP="003F6C60">
      <w:pPr>
        <w:jc w:val="both"/>
        <w:rPr>
          <w:rFonts w:ascii="Lato" w:hAnsi="Lato"/>
          <w:sz w:val="20"/>
          <w:szCs w:val="20"/>
        </w:rPr>
      </w:pPr>
      <w:r w:rsidRPr="00E450D2">
        <w:rPr>
          <w:rFonts w:ascii="Lato" w:hAnsi="Lato"/>
          <w:sz w:val="20"/>
          <w:szCs w:val="20"/>
        </w:rPr>
        <w:t>Se calcula tomando el costo de la inversión menos su valor de desecho, si existe; entre el número de años de vida útil. Supone que el activo se desgasta de manera uniforme durante el transcurso de su vida útil, cada ejercicio, recibe el mismo cargo de resultado por este concepto.</w:t>
      </w:r>
    </w:p>
    <w:p w14:paraId="04A12446" w14:textId="318D92A0" w:rsidR="00C26F6F" w:rsidRPr="00E450D2" w:rsidRDefault="001001FE" w:rsidP="003F6C60">
      <w:pPr>
        <w:jc w:val="both"/>
        <w:rPr>
          <w:rFonts w:ascii="Lato" w:hAnsi="Lato"/>
          <w:sz w:val="20"/>
          <w:szCs w:val="20"/>
          <w:lang w:val="es-ES"/>
        </w:rPr>
      </w:pPr>
      <w:r w:rsidRPr="00E450D2">
        <w:rPr>
          <w:rFonts w:ascii="Lato" w:hAnsi="Lato"/>
          <w:sz w:val="20"/>
          <w:szCs w:val="20"/>
        </w:rPr>
        <w:t>La siguiente tabla es con base a los PARÁMETROS DE ESTIMACIÓN DE VIDA UTIL emitidos por la CONAC:</w:t>
      </w:r>
    </w:p>
    <w:p w14:paraId="3B86815F" w14:textId="6A62AAAB" w:rsidR="00EA45E2" w:rsidRDefault="00EA45E2" w:rsidP="003F6C60">
      <w:pPr>
        <w:jc w:val="both"/>
        <w:rPr>
          <w:rFonts w:ascii="Lato" w:hAnsi="Lato"/>
          <w:sz w:val="20"/>
          <w:szCs w:val="20"/>
        </w:rPr>
      </w:pPr>
    </w:p>
    <w:p w14:paraId="663A46D3" w14:textId="77777777" w:rsidR="00841165" w:rsidRPr="00E450D2" w:rsidRDefault="00841165" w:rsidP="003F6C60">
      <w:pPr>
        <w:jc w:val="both"/>
        <w:rPr>
          <w:rFonts w:ascii="Lato" w:hAnsi="Lato"/>
          <w:sz w:val="20"/>
          <w:szCs w:val="20"/>
        </w:rPr>
      </w:pPr>
    </w:p>
    <w:tbl>
      <w:tblPr>
        <w:tblW w:w="9228" w:type="dxa"/>
        <w:jc w:val="center"/>
        <w:tblCellMar>
          <w:left w:w="70" w:type="dxa"/>
          <w:right w:w="70" w:type="dxa"/>
        </w:tblCellMar>
        <w:tblLook w:val="04A0" w:firstRow="1" w:lastRow="0" w:firstColumn="1" w:lastColumn="0" w:noHBand="0" w:noVBand="1"/>
      </w:tblPr>
      <w:tblGrid>
        <w:gridCol w:w="5284"/>
        <w:gridCol w:w="1932"/>
        <w:gridCol w:w="2012"/>
      </w:tblGrid>
      <w:tr w:rsidR="00C26F6F" w:rsidRPr="00E450D2" w14:paraId="62C422D5" w14:textId="77777777" w:rsidTr="00B955E6">
        <w:trPr>
          <w:trHeight w:val="735"/>
          <w:jc w:val="center"/>
        </w:trPr>
        <w:tc>
          <w:tcPr>
            <w:tcW w:w="5284" w:type="dxa"/>
            <w:tcBorders>
              <w:top w:val="single" w:sz="8" w:space="0" w:color="auto"/>
              <w:left w:val="single" w:sz="8" w:space="0" w:color="auto"/>
              <w:bottom w:val="single" w:sz="8" w:space="0" w:color="auto"/>
              <w:right w:val="single" w:sz="8" w:space="0" w:color="auto"/>
            </w:tcBorders>
            <w:vAlign w:val="center"/>
            <w:hideMark/>
          </w:tcPr>
          <w:p w14:paraId="1E118249" w14:textId="77777777" w:rsidR="00C26F6F" w:rsidRPr="00E450D2" w:rsidRDefault="00C26F6F" w:rsidP="003F6C60">
            <w:pPr>
              <w:jc w:val="center"/>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Concepto</w:t>
            </w:r>
          </w:p>
        </w:tc>
        <w:tc>
          <w:tcPr>
            <w:tcW w:w="1932" w:type="dxa"/>
            <w:tcBorders>
              <w:top w:val="single" w:sz="8" w:space="0" w:color="auto"/>
              <w:left w:val="nil"/>
              <w:bottom w:val="single" w:sz="8" w:space="0" w:color="auto"/>
              <w:right w:val="single" w:sz="8" w:space="0" w:color="auto"/>
            </w:tcBorders>
            <w:vAlign w:val="center"/>
            <w:hideMark/>
          </w:tcPr>
          <w:p w14:paraId="20BFF41A" w14:textId="77777777" w:rsidR="00C26F6F" w:rsidRPr="00E450D2" w:rsidRDefault="00C26F6F" w:rsidP="003F6C60">
            <w:pPr>
              <w:jc w:val="center"/>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Años de vida útil</w:t>
            </w:r>
          </w:p>
        </w:tc>
        <w:tc>
          <w:tcPr>
            <w:tcW w:w="2012" w:type="dxa"/>
            <w:tcBorders>
              <w:top w:val="single" w:sz="8" w:space="0" w:color="auto"/>
              <w:left w:val="nil"/>
              <w:bottom w:val="single" w:sz="8" w:space="0" w:color="auto"/>
              <w:right w:val="single" w:sz="8" w:space="0" w:color="auto"/>
            </w:tcBorders>
            <w:vAlign w:val="center"/>
            <w:hideMark/>
          </w:tcPr>
          <w:p w14:paraId="7F044B27" w14:textId="77777777" w:rsidR="00C26F6F" w:rsidRPr="00E450D2" w:rsidRDefault="00C26F6F" w:rsidP="003F6C60">
            <w:pPr>
              <w:jc w:val="center"/>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 de depreciación anual</w:t>
            </w:r>
          </w:p>
        </w:tc>
      </w:tr>
      <w:tr w:rsidR="00C26F6F" w:rsidRPr="00E450D2" w14:paraId="5A0252BC"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19793566"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BIENES INMUEBLES, INFRAESTRUCTURA Y CONSTRUCCIONES EN PROCESO</w:t>
            </w:r>
          </w:p>
        </w:tc>
      </w:tr>
      <w:tr w:rsidR="00C26F6F" w:rsidRPr="00E450D2" w14:paraId="0BB85829"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262CD77B"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Otros Bienes Inmuebles</w:t>
            </w:r>
          </w:p>
        </w:tc>
        <w:tc>
          <w:tcPr>
            <w:tcW w:w="1932" w:type="dxa"/>
            <w:tcBorders>
              <w:top w:val="nil"/>
              <w:left w:val="nil"/>
              <w:bottom w:val="single" w:sz="8" w:space="0" w:color="auto"/>
              <w:right w:val="single" w:sz="8" w:space="0" w:color="auto"/>
            </w:tcBorders>
            <w:vAlign w:val="center"/>
            <w:hideMark/>
          </w:tcPr>
          <w:p w14:paraId="215353B7"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c>
          <w:tcPr>
            <w:tcW w:w="2012" w:type="dxa"/>
            <w:tcBorders>
              <w:top w:val="nil"/>
              <w:left w:val="nil"/>
              <w:bottom w:val="single" w:sz="8" w:space="0" w:color="auto"/>
              <w:right w:val="single" w:sz="8" w:space="0" w:color="auto"/>
            </w:tcBorders>
            <w:vAlign w:val="center"/>
            <w:hideMark/>
          </w:tcPr>
          <w:p w14:paraId="14BF58A4"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r>
      <w:tr w:rsidR="00C26F6F" w:rsidRPr="00E450D2" w14:paraId="2FA1F63D"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3A1AC26F"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BIENES MUEBLES</w:t>
            </w:r>
          </w:p>
        </w:tc>
      </w:tr>
      <w:tr w:rsidR="00C26F6F" w:rsidRPr="00E450D2" w14:paraId="7E7FC418"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73705ACC"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Mobiliario y Equipo de Administración</w:t>
            </w:r>
          </w:p>
        </w:tc>
        <w:tc>
          <w:tcPr>
            <w:tcW w:w="1932" w:type="dxa"/>
            <w:tcBorders>
              <w:top w:val="nil"/>
              <w:left w:val="nil"/>
              <w:bottom w:val="single" w:sz="8" w:space="0" w:color="auto"/>
              <w:right w:val="single" w:sz="8" w:space="0" w:color="auto"/>
            </w:tcBorders>
            <w:vAlign w:val="center"/>
            <w:hideMark/>
          </w:tcPr>
          <w:p w14:paraId="38583FBE"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 </w:t>
            </w:r>
          </w:p>
        </w:tc>
        <w:tc>
          <w:tcPr>
            <w:tcW w:w="2012" w:type="dxa"/>
            <w:tcBorders>
              <w:top w:val="nil"/>
              <w:left w:val="nil"/>
              <w:bottom w:val="single" w:sz="8" w:space="0" w:color="auto"/>
              <w:right w:val="single" w:sz="8" w:space="0" w:color="auto"/>
            </w:tcBorders>
            <w:vAlign w:val="center"/>
            <w:hideMark/>
          </w:tcPr>
          <w:p w14:paraId="2C922AC6"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 </w:t>
            </w:r>
          </w:p>
        </w:tc>
      </w:tr>
      <w:tr w:rsidR="00C26F6F" w:rsidRPr="00E450D2" w14:paraId="4CA3DA57"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0692C894"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Muebles de Oficina y Estantería</w:t>
            </w:r>
          </w:p>
        </w:tc>
        <w:tc>
          <w:tcPr>
            <w:tcW w:w="1932" w:type="dxa"/>
            <w:tcBorders>
              <w:top w:val="nil"/>
              <w:left w:val="nil"/>
              <w:bottom w:val="single" w:sz="8" w:space="0" w:color="auto"/>
              <w:right w:val="single" w:sz="8" w:space="0" w:color="auto"/>
            </w:tcBorders>
            <w:vAlign w:val="center"/>
            <w:hideMark/>
          </w:tcPr>
          <w:p w14:paraId="482592FB"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64849062"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6CBF6361"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44FC142C"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Muebles, Excepto De Oficina Y Estantería</w:t>
            </w:r>
          </w:p>
        </w:tc>
        <w:tc>
          <w:tcPr>
            <w:tcW w:w="1932" w:type="dxa"/>
            <w:tcBorders>
              <w:top w:val="nil"/>
              <w:left w:val="nil"/>
              <w:bottom w:val="single" w:sz="8" w:space="0" w:color="auto"/>
              <w:right w:val="single" w:sz="8" w:space="0" w:color="auto"/>
            </w:tcBorders>
            <w:vAlign w:val="center"/>
            <w:hideMark/>
          </w:tcPr>
          <w:p w14:paraId="159EAA4A"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02F7853F"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78E90863" w14:textId="77777777" w:rsidTr="00B955E6">
        <w:trPr>
          <w:trHeight w:val="495"/>
          <w:jc w:val="center"/>
        </w:trPr>
        <w:tc>
          <w:tcPr>
            <w:tcW w:w="5284" w:type="dxa"/>
            <w:tcBorders>
              <w:top w:val="nil"/>
              <w:left w:val="single" w:sz="8" w:space="0" w:color="auto"/>
              <w:bottom w:val="single" w:sz="8" w:space="0" w:color="auto"/>
              <w:right w:val="single" w:sz="8" w:space="0" w:color="auto"/>
            </w:tcBorders>
            <w:vAlign w:val="center"/>
            <w:hideMark/>
          </w:tcPr>
          <w:p w14:paraId="05546180"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Equipo de Cómputo y de Tecnologías de la Información</w:t>
            </w:r>
          </w:p>
        </w:tc>
        <w:tc>
          <w:tcPr>
            <w:tcW w:w="1932" w:type="dxa"/>
            <w:tcBorders>
              <w:top w:val="nil"/>
              <w:left w:val="nil"/>
              <w:bottom w:val="single" w:sz="8" w:space="0" w:color="auto"/>
              <w:right w:val="single" w:sz="8" w:space="0" w:color="auto"/>
            </w:tcBorders>
            <w:vAlign w:val="center"/>
            <w:hideMark/>
          </w:tcPr>
          <w:p w14:paraId="112D2D37"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3</w:t>
            </w:r>
          </w:p>
        </w:tc>
        <w:tc>
          <w:tcPr>
            <w:tcW w:w="2012" w:type="dxa"/>
            <w:tcBorders>
              <w:top w:val="nil"/>
              <w:left w:val="nil"/>
              <w:bottom w:val="single" w:sz="8" w:space="0" w:color="auto"/>
              <w:right w:val="single" w:sz="8" w:space="0" w:color="auto"/>
            </w:tcBorders>
            <w:vAlign w:val="center"/>
            <w:hideMark/>
          </w:tcPr>
          <w:p w14:paraId="0D2C55EC"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33.3</w:t>
            </w:r>
          </w:p>
        </w:tc>
      </w:tr>
      <w:tr w:rsidR="00C26F6F" w:rsidRPr="00E450D2" w14:paraId="083B9FCB"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1EF3AD03"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Otros Mobiliarios y Equipos de Administración</w:t>
            </w:r>
          </w:p>
        </w:tc>
        <w:tc>
          <w:tcPr>
            <w:tcW w:w="1932" w:type="dxa"/>
            <w:tcBorders>
              <w:top w:val="nil"/>
              <w:left w:val="nil"/>
              <w:bottom w:val="single" w:sz="8" w:space="0" w:color="auto"/>
              <w:right w:val="single" w:sz="8" w:space="0" w:color="auto"/>
            </w:tcBorders>
            <w:vAlign w:val="center"/>
            <w:hideMark/>
          </w:tcPr>
          <w:p w14:paraId="05410710"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2AB8A26B"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7AAC6BF9"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726DD5B5"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Mobiliario y Equipo Educacional y Recreativo</w:t>
            </w:r>
          </w:p>
        </w:tc>
      </w:tr>
      <w:tr w:rsidR="00C26F6F" w:rsidRPr="00E450D2" w14:paraId="71D3547D"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43B72CF6"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Cámaras Fotográficas y de Video</w:t>
            </w:r>
          </w:p>
        </w:tc>
        <w:tc>
          <w:tcPr>
            <w:tcW w:w="1932" w:type="dxa"/>
            <w:tcBorders>
              <w:top w:val="nil"/>
              <w:left w:val="nil"/>
              <w:bottom w:val="single" w:sz="8" w:space="0" w:color="auto"/>
              <w:right w:val="single" w:sz="8" w:space="0" w:color="auto"/>
            </w:tcBorders>
            <w:vAlign w:val="center"/>
            <w:hideMark/>
          </w:tcPr>
          <w:p w14:paraId="6544BCCC"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3</w:t>
            </w:r>
          </w:p>
        </w:tc>
        <w:tc>
          <w:tcPr>
            <w:tcW w:w="2012" w:type="dxa"/>
            <w:tcBorders>
              <w:top w:val="nil"/>
              <w:left w:val="nil"/>
              <w:bottom w:val="single" w:sz="8" w:space="0" w:color="auto"/>
              <w:right w:val="single" w:sz="8" w:space="0" w:color="auto"/>
            </w:tcBorders>
            <w:vAlign w:val="center"/>
            <w:hideMark/>
          </w:tcPr>
          <w:p w14:paraId="190BB960"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33.3</w:t>
            </w:r>
          </w:p>
        </w:tc>
      </w:tr>
      <w:tr w:rsidR="00C26F6F" w:rsidRPr="00E450D2" w14:paraId="420CAC31" w14:textId="77777777" w:rsidTr="00B955E6">
        <w:trPr>
          <w:trHeight w:val="495"/>
          <w:jc w:val="center"/>
        </w:trPr>
        <w:tc>
          <w:tcPr>
            <w:tcW w:w="5284" w:type="dxa"/>
            <w:tcBorders>
              <w:top w:val="nil"/>
              <w:left w:val="single" w:sz="8" w:space="0" w:color="auto"/>
              <w:bottom w:val="single" w:sz="8" w:space="0" w:color="auto"/>
              <w:right w:val="single" w:sz="8" w:space="0" w:color="auto"/>
            </w:tcBorders>
            <w:vAlign w:val="center"/>
            <w:hideMark/>
          </w:tcPr>
          <w:p w14:paraId="535D3D97"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Otro Mobiliario y Equipo Educacional y Recreativo</w:t>
            </w:r>
          </w:p>
        </w:tc>
        <w:tc>
          <w:tcPr>
            <w:tcW w:w="1932" w:type="dxa"/>
            <w:tcBorders>
              <w:top w:val="nil"/>
              <w:left w:val="nil"/>
              <w:bottom w:val="single" w:sz="8" w:space="0" w:color="auto"/>
              <w:right w:val="single" w:sz="8" w:space="0" w:color="auto"/>
            </w:tcBorders>
            <w:vAlign w:val="center"/>
            <w:hideMark/>
          </w:tcPr>
          <w:p w14:paraId="3B109F33"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07B83D19"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7C5416E0"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7B36B1E8"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Equipo e Instrumental Médico y de Laboratorio</w:t>
            </w:r>
          </w:p>
        </w:tc>
      </w:tr>
      <w:tr w:rsidR="00C26F6F" w:rsidRPr="00E450D2" w14:paraId="504EC598"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40FE8A7C"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Equipo Médico y de Laboratorio</w:t>
            </w:r>
          </w:p>
        </w:tc>
        <w:tc>
          <w:tcPr>
            <w:tcW w:w="1932" w:type="dxa"/>
            <w:tcBorders>
              <w:top w:val="nil"/>
              <w:left w:val="nil"/>
              <w:bottom w:val="single" w:sz="8" w:space="0" w:color="auto"/>
              <w:right w:val="single" w:sz="8" w:space="0" w:color="auto"/>
            </w:tcBorders>
            <w:vAlign w:val="center"/>
            <w:hideMark/>
          </w:tcPr>
          <w:p w14:paraId="00137B50"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066E4B63"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238DF07D"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78FF3B4A"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Instrumental Médico y de Laboratorio</w:t>
            </w:r>
          </w:p>
        </w:tc>
        <w:tc>
          <w:tcPr>
            <w:tcW w:w="1932" w:type="dxa"/>
            <w:tcBorders>
              <w:top w:val="nil"/>
              <w:left w:val="nil"/>
              <w:bottom w:val="single" w:sz="8" w:space="0" w:color="auto"/>
              <w:right w:val="single" w:sz="8" w:space="0" w:color="auto"/>
            </w:tcBorders>
            <w:vAlign w:val="center"/>
            <w:hideMark/>
          </w:tcPr>
          <w:p w14:paraId="72928329"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79BEB0B4"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676F1B07"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174FB212"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Equipo de Transporte</w:t>
            </w:r>
          </w:p>
        </w:tc>
      </w:tr>
      <w:tr w:rsidR="00C26F6F" w:rsidRPr="00E450D2" w14:paraId="724DA934"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2C6CC81E"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Automóviles y Equipo Terrestre</w:t>
            </w:r>
          </w:p>
        </w:tc>
        <w:tc>
          <w:tcPr>
            <w:tcW w:w="1932" w:type="dxa"/>
            <w:tcBorders>
              <w:top w:val="nil"/>
              <w:left w:val="nil"/>
              <w:bottom w:val="single" w:sz="8" w:space="0" w:color="auto"/>
              <w:right w:val="single" w:sz="8" w:space="0" w:color="auto"/>
            </w:tcBorders>
            <w:vAlign w:val="center"/>
            <w:hideMark/>
          </w:tcPr>
          <w:p w14:paraId="6445E1F1"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67F9B97C"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31AD2F6B"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286123F5"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Maquinaria, Otros Equipos y Herramientas</w:t>
            </w:r>
          </w:p>
        </w:tc>
      </w:tr>
      <w:tr w:rsidR="00C26F6F" w:rsidRPr="00E450D2" w14:paraId="1CE19BC0"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5C00E54D"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Maquinaria y Equipo Agropecuario</w:t>
            </w:r>
          </w:p>
        </w:tc>
        <w:tc>
          <w:tcPr>
            <w:tcW w:w="1932" w:type="dxa"/>
            <w:tcBorders>
              <w:top w:val="nil"/>
              <w:left w:val="nil"/>
              <w:bottom w:val="single" w:sz="8" w:space="0" w:color="auto"/>
              <w:right w:val="single" w:sz="8" w:space="0" w:color="auto"/>
            </w:tcBorders>
            <w:vAlign w:val="center"/>
            <w:hideMark/>
          </w:tcPr>
          <w:p w14:paraId="2969951D"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528A40B7"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7C6E912C"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1620E47A"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 xml:space="preserve">Maquinaria y Equipo Industrial </w:t>
            </w:r>
          </w:p>
        </w:tc>
        <w:tc>
          <w:tcPr>
            <w:tcW w:w="1932" w:type="dxa"/>
            <w:tcBorders>
              <w:top w:val="nil"/>
              <w:left w:val="nil"/>
              <w:bottom w:val="single" w:sz="8" w:space="0" w:color="auto"/>
              <w:right w:val="single" w:sz="8" w:space="0" w:color="auto"/>
            </w:tcBorders>
            <w:vAlign w:val="center"/>
            <w:hideMark/>
          </w:tcPr>
          <w:p w14:paraId="06E9D9FD"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545C8531"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3980282D"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38C44629"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Maquinaria y Equipo de Construcción</w:t>
            </w:r>
          </w:p>
        </w:tc>
        <w:tc>
          <w:tcPr>
            <w:tcW w:w="1932" w:type="dxa"/>
            <w:tcBorders>
              <w:top w:val="nil"/>
              <w:left w:val="nil"/>
              <w:bottom w:val="single" w:sz="8" w:space="0" w:color="auto"/>
              <w:right w:val="single" w:sz="8" w:space="0" w:color="auto"/>
            </w:tcBorders>
            <w:vAlign w:val="center"/>
            <w:hideMark/>
          </w:tcPr>
          <w:p w14:paraId="5CC4726D"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7766B023"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2E7BC29F"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04920AC3"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 xml:space="preserve">Herramientas y Máquinas-Herramienta </w:t>
            </w:r>
          </w:p>
        </w:tc>
        <w:tc>
          <w:tcPr>
            <w:tcW w:w="1932" w:type="dxa"/>
            <w:tcBorders>
              <w:top w:val="nil"/>
              <w:left w:val="nil"/>
              <w:bottom w:val="single" w:sz="8" w:space="0" w:color="auto"/>
              <w:right w:val="single" w:sz="8" w:space="0" w:color="auto"/>
            </w:tcBorders>
            <w:vAlign w:val="center"/>
            <w:hideMark/>
          </w:tcPr>
          <w:p w14:paraId="71B38818"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0F78F5D6"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44F948B4"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5CE62A39"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Otros Equipos</w:t>
            </w:r>
          </w:p>
        </w:tc>
        <w:tc>
          <w:tcPr>
            <w:tcW w:w="1932" w:type="dxa"/>
            <w:tcBorders>
              <w:top w:val="nil"/>
              <w:left w:val="nil"/>
              <w:bottom w:val="single" w:sz="8" w:space="0" w:color="auto"/>
              <w:right w:val="single" w:sz="8" w:space="0" w:color="auto"/>
            </w:tcBorders>
            <w:vAlign w:val="center"/>
            <w:hideMark/>
          </w:tcPr>
          <w:p w14:paraId="04EEAC18"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c>
          <w:tcPr>
            <w:tcW w:w="2012" w:type="dxa"/>
            <w:tcBorders>
              <w:top w:val="nil"/>
              <w:left w:val="nil"/>
              <w:bottom w:val="single" w:sz="8" w:space="0" w:color="auto"/>
              <w:right w:val="single" w:sz="8" w:space="0" w:color="auto"/>
            </w:tcBorders>
            <w:vAlign w:val="center"/>
            <w:hideMark/>
          </w:tcPr>
          <w:p w14:paraId="534CD0F6"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10</w:t>
            </w:r>
          </w:p>
        </w:tc>
      </w:tr>
      <w:tr w:rsidR="00C26F6F" w:rsidRPr="00E450D2" w14:paraId="4E2ADC4D" w14:textId="77777777" w:rsidTr="00B955E6">
        <w:trPr>
          <w:trHeight w:val="315"/>
          <w:jc w:val="center"/>
        </w:trPr>
        <w:tc>
          <w:tcPr>
            <w:tcW w:w="9228" w:type="dxa"/>
            <w:gridSpan w:val="3"/>
            <w:tcBorders>
              <w:top w:val="single" w:sz="8" w:space="0" w:color="auto"/>
              <w:left w:val="single" w:sz="8" w:space="0" w:color="auto"/>
              <w:bottom w:val="single" w:sz="8" w:space="0" w:color="auto"/>
              <w:right w:val="single" w:sz="8" w:space="0" w:color="000000"/>
            </w:tcBorders>
            <w:vAlign w:val="center"/>
            <w:hideMark/>
          </w:tcPr>
          <w:p w14:paraId="2A670B57" w14:textId="77777777" w:rsidR="00C26F6F" w:rsidRPr="00E450D2" w:rsidRDefault="00C26F6F" w:rsidP="003F6C60">
            <w:pPr>
              <w:jc w:val="both"/>
              <w:rPr>
                <w:rFonts w:ascii="Lato" w:eastAsia="Times New Roman" w:hAnsi="Lato" w:cs="Arial"/>
                <w:b/>
                <w:bCs/>
                <w:color w:val="000000"/>
                <w:sz w:val="20"/>
                <w:szCs w:val="20"/>
                <w:lang w:val="es-MX" w:eastAsia="es-MX"/>
              </w:rPr>
            </w:pPr>
            <w:r w:rsidRPr="00E450D2">
              <w:rPr>
                <w:rFonts w:ascii="Lato" w:eastAsia="Times New Roman" w:hAnsi="Lato" w:cs="Arial"/>
                <w:b/>
                <w:bCs/>
                <w:color w:val="000000"/>
                <w:sz w:val="20"/>
                <w:szCs w:val="20"/>
                <w:lang w:val="es-MX" w:eastAsia="es-MX"/>
              </w:rPr>
              <w:t>Activos Biológicos</w:t>
            </w:r>
          </w:p>
        </w:tc>
      </w:tr>
      <w:tr w:rsidR="00C26F6F" w:rsidRPr="00E450D2" w14:paraId="4A2E0F83"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5D524BB0"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Bovinos</w:t>
            </w:r>
          </w:p>
        </w:tc>
        <w:tc>
          <w:tcPr>
            <w:tcW w:w="1932" w:type="dxa"/>
            <w:tcBorders>
              <w:top w:val="nil"/>
              <w:left w:val="nil"/>
              <w:bottom w:val="single" w:sz="8" w:space="0" w:color="auto"/>
              <w:right w:val="single" w:sz="8" w:space="0" w:color="auto"/>
            </w:tcBorders>
            <w:vAlign w:val="center"/>
            <w:hideMark/>
          </w:tcPr>
          <w:p w14:paraId="392E9759"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4B710733"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7FF3C2B2"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6415E237"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Porcinos</w:t>
            </w:r>
          </w:p>
        </w:tc>
        <w:tc>
          <w:tcPr>
            <w:tcW w:w="1932" w:type="dxa"/>
            <w:tcBorders>
              <w:top w:val="nil"/>
              <w:left w:val="nil"/>
              <w:bottom w:val="single" w:sz="8" w:space="0" w:color="auto"/>
              <w:right w:val="single" w:sz="8" w:space="0" w:color="auto"/>
            </w:tcBorders>
            <w:vAlign w:val="center"/>
            <w:hideMark/>
          </w:tcPr>
          <w:p w14:paraId="369438B7"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6F508B0F"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4FE84E0E"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4581176E"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Aves</w:t>
            </w:r>
          </w:p>
        </w:tc>
        <w:tc>
          <w:tcPr>
            <w:tcW w:w="1932" w:type="dxa"/>
            <w:tcBorders>
              <w:top w:val="nil"/>
              <w:left w:val="nil"/>
              <w:bottom w:val="single" w:sz="8" w:space="0" w:color="auto"/>
              <w:right w:val="single" w:sz="8" w:space="0" w:color="auto"/>
            </w:tcBorders>
            <w:vAlign w:val="center"/>
            <w:hideMark/>
          </w:tcPr>
          <w:p w14:paraId="046CBF0A"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5AE9A192"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79FE799C"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1E075E22"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Ovinos y Caprinos</w:t>
            </w:r>
          </w:p>
        </w:tc>
        <w:tc>
          <w:tcPr>
            <w:tcW w:w="1932" w:type="dxa"/>
            <w:tcBorders>
              <w:top w:val="nil"/>
              <w:left w:val="nil"/>
              <w:bottom w:val="single" w:sz="8" w:space="0" w:color="auto"/>
              <w:right w:val="single" w:sz="8" w:space="0" w:color="auto"/>
            </w:tcBorders>
            <w:vAlign w:val="center"/>
            <w:hideMark/>
          </w:tcPr>
          <w:p w14:paraId="1BB2F92C"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3C0DD704"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526B48DE"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328C489D"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Equinos</w:t>
            </w:r>
          </w:p>
        </w:tc>
        <w:tc>
          <w:tcPr>
            <w:tcW w:w="1932" w:type="dxa"/>
            <w:tcBorders>
              <w:top w:val="nil"/>
              <w:left w:val="nil"/>
              <w:bottom w:val="single" w:sz="8" w:space="0" w:color="auto"/>
              <w:right w:val="single" w:sz="8" w:space="0" w:color="auto"/>
            </w:tcBorders>
            <w:vAlign w:val="center"/>
            <w:hideMark/>
          </w:tcPr>
          <w:p w14:paraId="4ACA7B16"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54E0E2D8"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2E4929A6"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78D742AA"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Especies Menores y de Zoológico</w:t>
            </w:r>
          </w:p>
        </w:tc>
        <w:tc>
          <w:tcPr>
            <w:tcW w:w="1932" w:type="dxa"/>
            <w:tcBorders>
              <w:top w:val="nil"/>
              <w:left w:val="nil"/>
              <w:bottom w:val="single" w:sz="8" w:space="0" w:color="auto"/>
              <w:right w:val="single" w:sz="8" w:space="0" w:color="auto"/>
            </w:tcBorders>
            <w:vAlign w:val="center"/>
            <w:hideMark/>
          </w:tcPr>
          <w:p w14:paraId="752561AD"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362115AC"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r w:rsidR="00C26F6F" w:rsidRPr="00E450D2" w14:paraId="50C12FDB" w14:textId="77777777" w:rsidTr="00B955E6">
        <w:trPr>
          <w:trHeight w:val="315"/>
          <w:jc w:val="center"/>
        </w:trPr>
        <w:tc>
          <w:tcPr>
            <w:tcW w:w="5284" w:type="dxa"/>
            <w:tcBorders>
              <w:top w:val="nil"/>
              <w:left w:val="single" w:sz="8" w:space="0" w:color="auto"/>
              <w:bottom w:val="single" w:sz="8" w:space="0" w:color="auto"/>
              <w:right w:val="single" w:sz="8" w:space="0" w:color="auto"/>
            </w:tcBorders>
            <w:vAlign w:val="center"/>
            <w:hideMark/>
          </w:tcPr>
          <w:p w14:paraId="47CF87B1" w14:textId="77777777" w:rsidR="00C26F6F" w:rsidRPr="00E450D2" w:rsidRDefault="00C26F6F" w:rsidP="003F6C60">
            <w:pPr>
              <w:jc w:val="both"/>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Otros Activos Biológicos</w:t>
            </w:r>
          </w:p>
        </w:tc>
        <w:tc>
          <w:tcPr>
            <w:tcW w:w="1932" w:type="dxa"/>
            <w:tcBorders>
              <w:top w:val="nil"/>
              <w:left w:val="nil"/>
              <w:bottom w:val="single" w:sz="8" w:space="0" w:color="auto"/>
              <w:right w:val="single" w:sz="8" w:space="0" w:color="auto"/>
            </w:tcBorders>
            <w:vAlign w:val="center"/>
            <w:hideMark/>
          </w:tcPr>
          <w:p w14:paraId="7F956897"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5</w:t>
            </w:r>
          </w:p>
        </w:tc>
        <w:tc>
          <w:tcPr>
            <w:tcW w:w="2012" w:type="dxa"/>
            <w:tcBorders>
              <w:top w:val="nil"/>
              <w:left w:val="nil"/>
              <w:bottom w:val="single" w:sz="8" w:space="0" w:color="auto"/>
              <w:right w:val="single" w:sz="8" w:space="0" w:color="auto"/>
            </w:tcBorders>
            <w:vAlign w:val="center"/>
            <w:hideMark/>
          </w:tcPr>
          <w:p w14:paraId="21DA5A26" w14:textId="77777777" w:rsidR="00C26F6F" w:rsidRPr="00E450D2" w:rsidRDefault="00C26F6F" w:rsidP="003F6C60">
            <w:pPr>
              <w:jc w:val="center"/>
              <w:rPr>
                <w:rFonts w:ascii="Lato" w:eastAsia="Times New Roman" w:hAnsi="Lato" w:cs="Arial"/>
                <w:color w:val="000000"/>
                <w:sz w:val="20"/>
                <w:szCs w:val="20"/>
                <w:lang w:val="es-MX" w:eastAsia="es-MX"/>
              </w:rPr>
            </w:pPr>
            <w:r w:rsidRPr="00E450D2">
              <w:rPr>
                <w:rFonts w:ascii="Lato" w:eastAsia="Times New Roman" w:hAnsi="Lato" w:cs="Arial"/>
                <w:color w:val="000000"/>
                <w:sz w:val="20"/>
                <w:szCs w:val="20"/>
                <w:lang w:val="es-MX" w:eastAsia="es-MX"/>
              </w:rPr>
              <w:t>20</w:t>
            </w:r>
          </w:p>
        </w:tc>
      </w:tr>
    </w:tbl>
    <w:p w14:paraId="7A3210A6" w14:textId="77777777" w:rsidR="00924514" w:rsidRPr="00E450D2" w:rsidRDefault="00924514" w:rsidP="003F6C60">
      <w:pPr>
        <w:jc w:val="both"/>
        <w:rPr>
          <w:rFonts w:ascii="Lato" w:hAnsi="Lato"/>
          <w:sz w:val="20"/>
          <w:szCs w:val="20"/>
        </w:rPr>
      </w:pPr>
    </w:p>
    <w:p w14:paraId="4E567F4A" w14:textId="77777777" w:rsidR="00853480" w:rsidRPr="00E450D2" w:rsidRDefault="00853480" w:rsidP="003F6C60">
      <w:pPr>
        <w:jc w:val="both"/>
        <w:rPr>
          <w:rFonts w:ascii="Lato" w:hAnsi="Lato"/>
          <w:sz w:val="20"/>
          <w:szCs w:val="20"/>
        </w:rPr>
      </w:pPr>
    </w:p>
    <w:p w14:paraId="1F9E2DE4" w14:textId="1D9ABD89" w:rsidR="00EA45E2" w:rsidRPr="00E450D2" w:rsidRDefault="00EA45E2" w:rsidP="003F6C60">
      <w:pPr>
        <w:rPr>
          <w:rFonts w:ascii="Lato" w:hAnsi="Lato"/>
          <w:b/>
          <w:sz w:val="20"/>
          <w:szCs w:val="20"/>
        </w:rPr>
      </w:pPr>
      <w:r w:rsidRPr="00E450D2">
        <w:rPr>
          <w:rFonts w:ascii="Lato" w:hAnsi="Lato"/>
          <w:b/>
          <w:sz w:val="20"/>
          <w:szCs w:val="20"/>
        </w:rPr>
        <w:t xml:space="preserve">BIENES </w:t>
      </w:r>
      <w:r w:rsidR="00017E3A" w:rsidRPr="00E450D2">
        <w:rPr>
          <w:rFonts w:ascii="Lato" w:hAnsi="Lato"/>
          <w:b/>
          <w:sz w:val="20"/>
          <w:szCs w:val="20"/>
        </w:rPr>
        <w:t>IN</w:t>
      </w:r>
      <w:r w:rsidRPr="00E450D2">
        <w:rPr>
          <w:rFonts w:ascii="Lato" w:hAnsi="Lato"/>
          <w:b/>
          <w:sz w:val="20"/>
          <w:szCs w:val="20"/>
        </w:rPr>
        <w:t xml:space="preserve">MUEBLES </w:t>
      </w:r>
    </w:p>
    <w:p w14:paraId="7860992D" w14:textId="77777777" w:rsidR="00140FEC" w:rsidRPr="00E450D2" w:rsidRDefault="00140FEC" w:rsidP="003F6C60">
      <w:pPr>
        <w:rPr>
          <w:rFonts w:ascii="Lato" w:hAnsi="Lato"/>
          <w:b/>
          <w:sz w:val="20"/>
          <w:szCs w:val="20"/>
        </w:rPr>
      </w:pPr>
    </w:p>
    <w:p w14:paraId="125336EF" w14:textId="25A714AD" w:rsidR="00EA45E2" w:rsidRPr="00E450D2" w:rsidRDefault="00EA45E2" w:rsidP="003F6C60">
      <w:pPr>
        <w:rPr>
          <w:rFonts w:ascii="Lato" w:hAnsi="Lato" w:cs="Arial"/>
          <w:sz w:val="20"/>
          <w:szCs w:val="20"/>
        </w:rPr>
      </w:pPr>
      <w:r w:rsidRPr="00E450D2">
        <w:rPr>
          <w:rFonts w:ascii="Lato" w:hAnsi="Lato" w:cs="Arial"/>
          <w:sz w:val="20"/>
          <w:szCs w:val="20"/>
        </w:rPr>
        <w:t xml:space="preserve">Se integra por los importes </w:t>
      </w:r>
      <w:r w:rsidR="00CD293A" w:rsidRPr="00E450D2">
        <w:rPr>
          <w:rFonts w:ascii="Lato" w:hAnsi="Lato" w:cs="Arial"/>
          <w:sz w:val="20"/>
          <w:szCs w:val="20"/>
        </w:rPr>
        <w:t>a</w:t>
      </w:r>
      <w:r w:rsidR="001732CD" w:rsidRPr="00E450D2">
        <w:rPr>
          <w:rFonts w:ascii="Lato" w:hAnsi="Lato" w:cs="Arial"/>
          <w:sz w:val="20"/>
          <w:szCs w:val="20"/>
        </w:rPr>
        <w:t xml:space="preserve">l </w:t>
      </w:r>
      <w:r w:rsidR="00D0030B">
        <w:rPr>
          <w:rFonts w:ascii="Lato" w:hAnsi="Lato" w:cs="Arial"/>
          <w:sz w:val="20"/>
          <w:szCs w:val="20"/>
        </w:rPr>
        <w:t>31 de marzo</w:t>
      </w:r>
      <w:r w:rsidR="008E0E85">
        <w:rPr>
          <w:rFonts w:ascii="Lato" w:hAnsi="Lato" w:cs="Arial"/>
          <w:sz w:val="20"/>
          <w:szCs w:val="20"/>
        </w:rPr>
        <w:t xml:space="preserve"> de </w:t>
      </w:r>
      <w:r w:rsidR="00437CC8">
        <w:rPr>
          <w:rFonts w:ascii="Lato" w:hAnsi="Lato" w:cs="Arial"/>
          <w:sz w:val="20"/>
          <w:szCs w:val="20"/>
        </w:rPr>
        <w:t>2026</w:t>
      </w:r>
      <w:r w:rsidRPr="00E450D2">
        <w:rPr>
          <w:rFonts w:ascii="Lato" w:hAnsi="Lato" w:cs="Arial"/>
          <w:sz w:val="20"/>
          <w:szCs w:val="20"/>
        </w:rPr>
        <w:t>:</w:t>
      </w:r>
    </w:p>
    <w:p w14:paraId="00ECB2E6" w14:textId="77777777" w:rsidR="00140FEC" w:rsidRPr="00E450D2" w:rsidRDefault="00140FEC" w:rsidP="003F6C60">
      <w:pPr>
        <w:rPr>
          <w:rFonts w:ascii="Lato" w:hAnsi="Lato" w:cs="Arial"/>
          <w:sz w:val="20"/>
          <w:szCs w:val="20"/>
        </w:rPr>
      </w:pPr>
    </w:p>
    <w:tbl>
      <w:tblPr>
        <w:tblW w:w="4128" w:type="pct"/>
        <w:jc w:val="center"/>
        <w:tblLayout w:type="fixed"/>
        <w:tblCellMar>
          <w:left w:w="70" w:type="dxa"/>
          <w:right w:w="70" w:type="dxa"/>
        </w:tblCellMar>
        <w:tblLook w:val="04A0" w:firstRow="1" w:lastRow="0" w:firstColumn="1" w:lastColumn="0" w:noHBand="0" w:noVBand="1"/>
      </w:tblPr>
      <w:tblGrid>
        <w:gridCol w:w="4953"/>
        <w:gridCol w:w="3117"/>
        <w:gridCol w:w="3119"/>
      </w:tblGrid>
      <w:tr w:rsidR="00113682" w:rsidRPr="00E450D2" w14:paraId="06DD518E" w14:textId="77777777" w:rsidTr="00366624">
        <w:trPr>
          <w:trHeight w:val="100"/>
          <w:jc w:val="center"/>
        </w:trPr>
        <w:tc>
          <w:tcPr>
            <w:tcW w:w="2213" w:type="pct"/>
            <w:tcBorders>
              <w:top w:val="single" w:sz="8" w:space="0" w:color="auto"/>
              <w:left w:val="single" w:sz="8" w:space="0" w:color="auto"/>
              <w:bottom w:val="single" w:sz="8" w:space="0" w:color="auto"/>
              <w:right w:val="single" w:sz="8" w:space="0" w:color="auto"/>
            </w:tcBorders>
            <w:noWrap/>
            <w:vAlign w:val="center"/>
            <w:hideMark/>
          </w:tcPr>
          <w:p w14:paraId="669D3BA2" w14:textId="77777777" w:rsidR="00113682" w:rsidRPr="00E450D2" w:rsidRDefault="00113682" w:rsidP="003F6C60">
            <w:pP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MX" w:eastAsia="es-MX"/>
              </w:rPr>
              <w:t>Concepto</w:t>
            </w:r>
          </w:p>
        </w:tc>
        <w:tc>
          <w:tcPr>
            <w:tcW w:w="1393" w:type="pct"/>
            <w:tcBorders>
              <w:top w:val="single" w:sz="8" w:space="0" w:color="auto"/>
              <w:left w:val="nil"/>
              <w:bottom w:val="single" w:sz="8" w:space="0" w:color="auto"/>
              <w:right w:val="single" w:sz="8" w:space="0" w:color="auto"/>
            </w:tcBorders>
            <w:vAlign w:val="center"/>
            <w:hideMark/>
          </w:tcPr>
          <w:p w14:paraId="3905B229" w14:textId="0B5B043D" w:rsidR="00113682" w:rsidRPr="00E450D2" w:rsidRDefault="00113682" w:rsidP="003F6C60">
            <w:pP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MX" w:eastAsia="es-MX"/>
              </w:rPr>
              <w:t xml:space="preserve">Saldo </w:t>
            </w:r>
            <w:r w:rsidR="0006409D" w:rsidRPr="00E450D2">
              <w:rPr>
                <w:rFonts w:ascii="Lato" w:eastAsia="Times New Roman" w:hAnsi="Lato" w:cs="Tahoma"/>
                <w:b/>
                <w:bCs/>
                <w:color w:val="000000"/>
                <w:sz w:val="20"/>
                <w:szCs w:val="20"/>
                <w:lang w:val="es-MX" w:eastAsia="es-MX"/>
              </w:rPr>
              <w:t>a</w:t>
            </w:r>
            <w:r w:rsidR="001732CD" w:rsidRPr="00E450D2">
              <w:rPr>
                <w:rFonts w:ascii="Lato" w:eastAsia="Times New Roman" w:hAnsi="Lato" w:cs="Tahoma"/>
                <w:b/>
                <w:bCs/>
                <w:color w:val="000000"/>
                <w:sz w:val="20"/>
                <w:szCs w:val="20"/>
                <w:lang w:val="es-MX" w:eastAsia="es-MX"/>
              </w:rPr>
              <w:t xml:space="preserve">l </w:t>
            </w:r>
            <w:r w:rsidR="00D0030B">
              <w:rPr>
                <w:rFonts w:ascii="Lato" w:eastAsia="Times New Roman" w:hAnsi="Lato" w:cs="Tahoma"/>
                <w:b/>
                <w:bCs/>
                <w:color w:val="000000"/>
                <w:sz w:val="20"/>
                <w:szCs w:val="20"/>
                <w:lang w:val="es-MX" w:eastAsia="es-MX"/>
              </w:rPr>
              <w:t>31 de marzo</w:t>
            </w:r>
            <w:r w:rsidR="008E0E85">
              <w:rPr>
                <w:rFonts w:ascii="Lato" w:eastAsia="Times New Roman" w:hAnsi="Lato" w:cs="Tahoma"/>
                <w:b/>
                <w:bCs/>
                <w:color w:val="000000"/>
                <w:sz w:val="20"/>
                <w:szCs w:val="20"/>
                <w:lang w:val="es-MX" w:eastAsia="es-MX"/>
              </w:rPr>
              <w:t xml:space="preserve"> de </w:t>
            </w:r>
            <w:r w:rsidR="00437CC8">
              <w:rPr>
                <w:rFonts w:ascii="Lato" w:eastAsia="Times New Roman" w:hAnsi="Lato" w:cs="Tahoma"/>
                <w:b/>
                <w:bCs/>
                <w:color w:val="000000"/>
                <w:sz w:val="20"/>
                <w:szCs w:val="20"/>
                <w:lang w:val="es-MX" w:eastAsia="es-MX"/>
              </w:rPr>
              <w:t>2026</w:t>
            </w:r>
          </w:p>
        </w:tc>
        <w:tc>
          <w:tcPr>
            <w:tcW w:w="1394" w:type="pct"/>
            <w:tcBorders>
              <w:top w:val="single" w:sz="8" w:space="0" w:color="auto"/>
              <w:left w:val="nil"/>
              <w:bottom w:val="single" w:sz="8" w:space="0" w:color="auto"/>
              <w:right w:val="single" w:sz="8" w:space="0" w:color="auto"/>
            </w:tcBorders>
            <w:vAlign w:val="center"/>
            <w:hideMark/>
          </w:tcPr>
          <w:p w14:paraId="2A908F7C" w14:textId="5E175736" w:rsidR="00113682" w:rsidRPr="005B175F" w:rsidRDefault="00113682" w:rsidP="003F6C60">
            <w:pPr>
              <w:rPr>
                <w:rFonts w:ascii="Lato" w:eastAsia="Times New Roman" w:hAnsi="Lato" w:cs="Tahoma"/>
                <w:b/>
                <w:bCs/>
                <w:color w:val="000000"/>
                <w:sz w:val="20"/>
                <w:szCs w:val="20"/>
                <w:lang w:val="es-MX" w:eastAsia="es-MX"/>
              </w:rPr>
            </w:pPr>
            <w:r w:rsidRPr="005B175F">
              <w:rPr>
                <w:rFonts w:ascii="Lato" w:eastAsia="Times New Roman" w:hAnsi="Lato" w:cs="Tahoma"/>
                <w:b/>
                <w:bCs/>
                <w:color w:val="000000"/>
                <w:sz w:val="20"/>
                <w:szCs w:val="20"/>
                <w:lang w:val="es-MX" w:eastAsia="es-MX"/>
              </w:rPr>
              <w:t>Saldo al 31 de diciembre de</w:t>
            </w:r>
            <w:r w:rsidR="00BD3772" w:rsidRPr="005B175F">
              <w:rPr>
                <w:rFonts w:ascii="Lato" w:eastAsia="Times New Roman" w:hAnsi="Lato" w:cs="Tahoma"/>
                <w:b/>
                <w:bCs/>
                <w:color w:val="000000"/>
                <w:sz w:val="20"/>
                <w:szCs w:val="20"/>
                <w:lang w:val="es-MX" w:eastAsia="es-MX"/>
              </w:rPr>
              <w:t xml:space="preserve"> </w:t>
            </w:r>
            <w:r w:rsidRPr="005B175F">
              <w:rPr>
                <w:rFonts w:ascii="Lato" w:eastAsia="Times New Roman" w:hAnsi="Lato" w:cs="Tahoma"/>
                <w:b/>
                <w:bCs/>
                <w:color w:val="000000"/>
                <w:sz w:val="20"/>
                <w:szCs w:val="20"/>
                <w:lang w:val="es-MX" w:eastAsia="es-MX"/>
              </w:rPr>
              <w:t>202</w:t>
            </w:r>
            <w:r w:rsidR="00703832" w:rsidRPr="005B175F">
              <w:rPr>
                <w:rFonts w:ascii="Lato" w:eastAsia="Times New Roman" w:hAnsi="Lato" w:cs="Tahoma"/>
                <w:b/>
                <w:bCs/>
                <w:color w:val="000000"/>
                <w:sz w:val="20"/>
                <w:szCs w:val="20"/>
                <w:lang w:val="es-MX" w:eastAsia="es-MX"/>
              </w:rPr>
              <w:t>5</w:t>
            </w:r>
          </w:p>
        </w:tc>
      </w:tr>
      <w:tr w:rsidR="00113682" w:rsidRPr="00E450D2" w14:paraId="1E5F0774" w14:textId="77777777" w:rsidTr="00366624">
        <w:trPr>
          <w:trHeight w:val="100"/>
          <w:jc w:val="center"/>
        </w:trPr>
        <w:tc>
          <w:tcPr>
            <w:tcW w:w="2213" w:type="pct"/>
            <w:tcBorders>
              <w:top w:val="nil"/>
              <w:left w:val="single" w:sz="8" w:space="0" w:color="auto"/>
              <w:bottom w:val="single" w:sz="8" w:space="0" w:color="auto"/>
              <w:right w:val="single" w:sz="8" w:space="0" w:color="auto"/>
            </w:tcBorders>
            <w:noWrap/>
            <w:vAlign w:val="center"/>
            <w:hideMark/>
          </w:tcPr>
          <w:p w14:paraId="738E6F54" w14:textId="77777777" w:rsidR="00113682" w:rsidRPr="00E450D2" w:rsidRDefault="00113682" w:rsidP="003F6C60">
            <w:pP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Terrenos</w:t>
            </w:r>
          </w:p>
        </w:tc>
        <w:tc>
          <w:tcPr>
            <w:tcW w:w="1393" w:type="pct"/>
            <w:tcBorders>
              <w:top w:val="nil"/>
              <w:left w:val="nil"/>
              <w:bottom w:val="single" w:sz="8" w:space="0" w:color="auto"/>
              <w:right w:val="single" w:sz="8" w:space="0" w:color="auto"/>
            </w:tcBorders>
            <w:noWrap/>
            <w:vAlign w:val="center"/>
            <w:hideMark/>
          </w:tcPr>
          <w:p w14:paraId="3A51D2F1" w14:textId="5A023AD9" w:rsidR="00113682" w:rsidRPr="00E450D2" w:rsidRDefault="00941CB6" w:rsidP="003F6C60">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 xml:space="preserve">   </w:t>
            </w:r>
            <w:r w:rsidR="00113682" w:rsidRPr="00E450D2">
              <w:rPr>
                <w:rFonts w:ascii="Lato" w:eastAsia="Times New Roman" w:hAnsi="Lato" w:cs="Tahoma"/>
                <w:color w:val="000000"/>
                <w:sz w:val="20"/>
                <w:szCs w:val="20"/>
                <w:lang w:val="es-MX" w:eastAsia="es-MX"/>
              </w:rPr>
              <w:t xml:space="preserve">      -</w:t>
            </w:r>
          </w:p>
        </w:tc>
        <w:tc>
          <w:tcPr>
            <w:tcW w:w="1394" w:type="pct"/>
            <w:tcBorders>
              <w:top w:val="nil"/>
              <w:left w:val="nil"/>
              <w:bottom w:val="single" w:sz="8" w:space="0" w:color="auto"/>
              <w:right w:val="single" w:sz="8" w:space="0" w:color="auto"/>
            </w:tcBorders>
            <w:noWrap/>
            <w:vAlign w:val="center"/>
            <w:hideMark/>
          </w:tcPr>
          <w:p w14:paraId="701630E7" w14:textId="762521F9" w:rsidR="00113682" w:rsidRPr="005B175F" w:rsidRDefault="000A3814" w:rsidP="003F6C60">
            <w:pPr>
              <w:jc w:val="center"/>
              <w:rPr>
                <w:rFonts w:ascii="Lato" w:eastAsia="Times New Roman" w:hAnsi="Lato" w:cs="Tahoma"/>
                <w:color w:val="000000"/>
                <w:sz w:val="20"/>
                <w:szCs w:val="20"/>
                <w:lang w:val="es-MX" w:eastAsia="es-MX"/>
              </w:rPr>
            </w:pPr>
            <w:r w:rsidRPr="005B175F">
              <w:rPr>
                <w:rFonts w:ascii="Lato" w:eastAsia="Times New Roman" w:hAnsi="Lato" w:cs="Tahoma"/>
                <w:color w:val="000000"/>
                <w:sz w:val="20"/>
                <w:szCs w:val="20"/>
                <w:lang w:val="es-MX" w:eastAsia="es-MX"/>
              </w:rPr>
              <w:t xml:space="preserve">         -</w:t>
            </w:r>
          </w:p>
        </w:tc>
      </w:tr>
      <w:tr w:rsidR="00113682" w:rsidRPr="00E450D2" w14:paraId="1EAB0F93" w14:textId="77777777" w:rsidTr="00366624">
        <w:trPr>
          <w:trHeight w:val="100"/>
          <w:jc w:val="center"/>
        </w:trPr>
        <w:tc>
          <w:tcPr>
            <w:tcW w:w="2213" w:type="pct"/>
            <w:tcBorders>
              <w:top w:val="nil"/>
              <w:left w:val="single" w:sz="8" w:space="0" w:color="auto"/>
              <w:bottom w:val="single" w:sz="8" w:space="0" w:color="auto"/>
              <w:right w:val="single" w:sz="8" w:space="0" w:color="auto"/>
            </w:tcBorders>
            <w:noWrap/>
            <w:vAlign w:val="center"/>
            <w:hideMark/>
          </w:tcPr>
          <w:p w14:paraId="3EADB898" w14:textId="77777777" w:rsidR="00113682" w:rsidRPr="00E450D2" w:rsidRDefault="00113682" w:rsidP="003F6C60">
            <w:pP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Construcciones en Proceso en Bienes Propios</w:t>
            </w:r>
          </w:p>
        </w:tc>
        <w:tc>
          <w:tcPr>
            <w:tcW w:w="1393" w:type="pct"/>
            <w:tcBorders>
              <w:top w:val="nil"/>
              <w:left w:val="nil"/>
              <w:bottom w:val="single" w:sz="8" w:space="0" w:color="auto"/>
              <w:right w:val="single" w:sz="8" w:space="0" w:color="auto"/>
            </w:tcBorders>
            <w:noWrap/>
            <w:vAlign w:val="center"/>
            <w:hideMark/>
          </w:tcPr>
          <w:p w14:paraId="298F75B0" w14:textId="3E379A3E" w:rsidR="00113682" w:rsidRPr="00E450D2" w:rsidRDefault="00941CB6" w:rsidP="00A43167">
            <w:pPr>
              <w:jc w:val="right"/>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 xml:space="preserve"> </w:t>
            </w:r>
            <w:r w:rsidR="00113682" w:rsidRPr="00E450D2">
              <w:rPr>
                <w:rFonts w:ascii="Lato" w:eastAsia="Times New Roman" w:hAnsi="Lato" w:cs="Tahoma"/>
                <w:color w:val="000000"/>
                <w:sz w:val="20"/>
                <w:szCs w:val="20"/>
                <w:lang w:val="es-MX" w:eastAsia="es-MX"/>
              </w:rPr>
              <w:t>41,425,654.47</w:t>
            </w:r>
          </w:p>
        </w:tc>
        <w:tc>
          <w:tcPr>
            <w:tcW w:w="1394" w:type="pct"/>
            <w:tcBorders>
              <w:top w:val="nil"/>
              <w:left w:val="nil"/>
              <w:bottom w:val="single" w:sz="8" w:space="0" w:color="auto"/>
              <w:right w:val="single" w:sz="8" w:space="0" w:color="auto"/>
            </w:tcBorders>
            <w:noWrap/>
            <w:vAlign w:val="center"/>
            <w:hideMark/>
          </w:tcPr>
          <w:p w14:paraId="7FA2ABF0" w14:textId="2463CBB6" w:rsidR="00113682" w:rsidRPr="005B175F" w:rsidRDefault="007E02A8" w:rsidP="00A43167">
            <w:pPr>
              <w:jc w:val="right"/>
              <w:rPr>
                <w:rFonts w:ascii="Lato" w:eastAsia="Times New Roman" w:hAnsi="Lato" w:cs="Tahoma"/>
                <w:color w:val="000000"/>
                <w:sz w:val="20"/>
                <w:szCs w:val="20"/>
                <w:lang w:val="es-MX" w:eastAsia="es-MX"/>
              </w:rPr>
            </w:pPr>
            <w:r w:rsidRPr="005B175F">
              <w:rPr>
                <w:rFonts w:ascii="Lato" w:eastAsia="Times New Roman" w:hAnsi="Lato" w:cs="Tahoma"/>
                <w:color w:val="000000"/>
                <w:sz w:val="20"/>
                <w:szCs w:val="20"/>
                <w:lang w:val="es-MX" w:eastAsia="es-MX"/>
              </w:rPr>
              <w:t xml:space="preserve">    </w:t>
            </w:r>
            <w:r w:rsidR="00113682" w:rsidRPr="005B175F">
              <w:rPr>
                <w:rFonts w:ascii="Lato" w:eastAsia="Times New Roman" w:hAnsi="Lato" w:cs="Tahoma"/>
                <w:color w:val="000000"/>
                <w:sz w:val="20"/>
                <w:szCs w:val="20"/>
                <w:lang w:val="es-MX" w:eastAsia="es-MX"/>
              </w:rPr>
              <w:t>41,425,654.47</w:t>
            </w:r>
          </w:p>
        </w:tc>
      </w:tr>
      <w:tr w:rsidR="00113682" w:rsidRPr="00E450D2" w14:paraId="035743C4" w14:textId="77777777" w:rsidTr="00366624">
        <w:trPr>
          <w:trHeight w:val="100"/>
          <w:jc w:val="center"/>
        </w:trPr>
        <w:tc>
          <w:tcPr>
            <w:tcW w:w="2213" w:type="pct"/>
            <w:tcBorders>
              <w:top w:val="nil"/>
              <w:left w:val="single" w:sz="8" w:space="0" w:color="auto"/>
              <w:bottom w:val="single" w:sz="8" w:space="0" w:color="auto"/>
              <w:right w:val="single" w:sz="8" w:space="0" w:color="auto"/>
            </w:tcBorders>
            <w:noWrap/>
            <w:vAlign w:val="center"/>
            <w:hideMark/>
          </w:tcPr>
          <w:p w14:paraId="238137C5" w14:textId="77777777" w:rsidR="00113682" w:rsidRPr="00E450D2" w:rsidRDefault="00113682" w:rsidP="003F6C60">
            <w:pP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Construcciones en propiedad ajena</w:t>
            </w:r>
          </w:p>
        </w:tc>
        <w:tc>
          <w:tcPr>
            <w:tcW w:w="1393" w:type="pct"/>
            <w:tcBorders>
              <w:top w:val="nil"/>
              <w:left w:val="nil"/>
              <w:bottom w:val="single" w:sz="8" w:space="0" w:color="auto"/>
              <w:right w:val="single" w:sz="8" w:space="0" w:color="auto"/>
            </w:tcBorders>
            <w:noWrap/>
            <w:vAlign w:val="center"/>
            <w:hideMark/>
          </w:tcPr>
          <w:p w14:paraId="2F455157" w14:textId="7A1355AB" w:rsidR="00113682" w:rsidRPr="00E450D2" w:rsidRDefault="00113682" w:rsidP="00A43167">
            <w:pPr>
              <w:jc w:val="right"/>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142,854,152.38</w:t>
            </w:r>
          </w:p>
        </w:tc>
        <w:tc>
          <w:tcPr>
            <w:tcW w:w="1394" w:type="pct"/>
            <w:tcBorders>
              <w:top w:val="nil"/>
              <w:left w:val="nil"/>
              <w:bottom w:val="single" w:sz="8" w:space="0" w:color="auto"/>
              <w:right w:val="single" w:sz="8" w:space="0" w:color="auto"/>
            </w:tcBorders>
            <w:noWrap/>
            <w:vAlign w:val="center"/>
            <w:hideMark/>
          </w:tcPr>
          <w:p w14:paraId="114E491B" w14:textId="4AE52FBB" w:rsidR="00113682" w:rsidRPr="005B175F" w:rsidRDefault="00113682" w:rsidP="00A43167">
            <w:pPr>
              <w:jc w:val="right"/>
              <w:rPr>
                <w:rFonts w:ascii="Lato" w:eastAsia="Times New Roman" w:hAnsi="Lato" w:cs="Tahoma"/>
                <w:color w:val="000000"/>
                <w:sz w:val="20"/>
                <w:szCs w:val="20"/>
                <w:lang w:val="es-MX" w:eastAsia="es-MX"/>
              </w:rPr>
            </w:pPr>
            <w:r w:rsidRPr="005B175F">
              <w:rPr>
                <w:rFonts w:ascii="Lato" w:eastAsia="Times New Roman" w:hAnsi="Lato" w:cs="Tahoma"/>
                <w:color w:val="000000"/>
                <w:sz w:val="20"/>
                <w:szCs w:val="20"/>
                <w:lang w:val="es-MX" w:eastAsia="es-MX"/>
              </w:rPr>
              <w:t xml:space="preserve"> </w:t>
            </w:r>
            <w:r w:rsidR="007E02A8" w:rsidRPr="005B175F">
              <w:rPr>
                <w:rFonts w:ascii="Lato" w:eastAsia="Times New Roman" w:hAnsi="Lato" w:cs="Tahoma"/>
                <w:color w:val="000000"/>
                <w:sz w:val="20"/>
                <w:szCs w:val="20"/>
                <w:lang w:val="es-MX" w:eastAsia="es-MX"/>
              </w:rPr>
              <w:t xml:space="preserve">   </w:t>
            </w:r>
            <w:r w:rsidRPr="005B175F">
              <w:rPr>
                <w:rFonts w:ascii="Lato" w:eastAsia="Times New Roman" w:hAnsi="Lato" w:cs="Tahoma"/>
                <w:color w:val="000000"/>
                <w:sz w:val="20"/>
                <w:szCs w:val="20"/>
                <w:lang w:val="es-MX" w:eastAsia="es-MX"/>
              </w:rPr>
              <w:t>142,854,152.34</w:t>
            </w:r>
          </w:p>
        </w:tc>
      </w:tr>
      <w:tr w:rsidR="00113682" w:rsidRPr="00E450D2" w14:paraId="4E4689B6" w14:textId="77777777" w:rsidTr="00366624">
        <w:trPr>
          <w:trHeight w:val="100"/>
          <w:jc w:val="center"/>
        </w:trPr>
        <w:tc>
          <w:tcPr>
            <w:tcW w:w="2213" w:type="pct"/>
            <w:tcBorders>
              <w:top w:val="nil"/>
              <w:left w:val="single" w:sz="8" w:space="0" w:color="auto"/>
              <w:bottom w:val="single" w:sz="8" w:space="0" w:color="auto"/>
              <w:right w:val="single" w:sz="8" w:space="0" w:color="auto"/>
            </w:tcBorders>
            <w:noWrap/>
            <w:vAlign w:val="center"/>
            <w:hideMark/>
          </w:tcPr>
          <w:p w14:paraId="45CF5719" w14:textId="77777777" w:rsidR="00113682" w:rsidRPr="00E450D2" w:rsidRDefault="00113682" w:rsidP="003F6C60">
            <w:pP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MX" w:eastAsia="es-MX"/>
              </w:rPr>
              <w:t>Subtotal Bienes Inmuebles</w:t>
            </w:r>
          </w:p>
        </w:tc>
        <w:tc>
          <w:tcPr>
            <w:tcW w:w="1393" w:type="pct"/>
            <w:tcBorders>
              <w:top w:val="nil"/>
              <w:left w:val="nil"/>
              <w:bottom w:val="single" w:sz="8" w:space="0" w:color="auto"/>
              <w:right w:val="single" w:sz="8" w:space="0" w:color="auto"/>
            </w:tcBorders>
            <w:noWrap/>
            <w:vAlign w:val="center"/>
            <w:hideMark/>
          </w:tcPr>
          <w:p w14:paraId="3E4D29F5" w14:textId="0E1AE5CA" w:rsidR="00113682" w:rsidRPr="00E450D2" w:rsidRDefault="00A43167" w:rsidP="00A43167">
            <w:pPr>
              <w:jc w:val="right"/>
              <w:rPr>
                <w:rFonts w:ascii="Lato" w:eastAsia="Times New Roman" w:hAnsi="Lato" w:cs="Tahoma"/>
                <w:b/>
                <w:bCs/>
                <w:color w:val="000000"/>
                <w:sz w:val="20"/>
                <w:szCs w:val="20"/>
                <w:lang w:val="es-MX" w:eastAsia="es-MX"/>
              </w:rPr>
            </w:pPr>
            <w:r>
              <w:rPr>
                <w:rFonts w:ascii="Lato" w:eastAsia="Times New Roman" w:hAnsi="Lato" w:cs="Tahoma"/>
                <w:b/>
                <w:bCs/>
                <w:color w:val="000000"/>
                <w:sz w:val="20"/>
                <w:szCs w:val="20"/>
                <w:lang w:val="es-MX" w:eastAsia="es-MX"/>
              </w:rPr>
              <w:t xml:space="preserve">$ </w:t>
            </w:r>
            <w:r w:rsidR="00113682" w:rsidRPr="00E450D2">
              <w:rPr>
                <w:rFonts w:ascii="Lato" w:eastAsia="Times New Roman" w:hAnsi="Lato" w:cs="Tahoma"/>
                <w:b/>
                <w:bCs/>
                <w:color w:val="000000"/>
                <w:sz w:val="20"/>
                <w:szCs w:val="20"/>
                <w:lang w:val="es-MX" w:eastAsia="es-MX"/>
              </w:rPr>
              <w:t>184,279,806.85</w:t>
            </w:r>
          </w:p>
        </w:tc>
        <w:tc>
          <w:tcPr>
            <w:tcW w:w="1394" w:type="pct"/>
            <w:tcBorders>
              <w:top w:val="nil"/>
              <w:left w:val="nil"/>
              <w:bottom w:val="single" w:sz="8" w:space="0" w:color="auto"/>
              <w:right w:val="single" w:sz="8" w:space="0" w:color="auto"/>
            </w:tcBorders>
            <w:noWrap/>
            <w:vAlign w:val="center"/>
            <w:hideMark/>
          </w:tcPr>
          <w:p w14:paraId="314F679C" w14:textId="535FD4ED" w:rsidR="00113682" w:rsidRPr="005B175F" w:rsidRDefault="00113682" w:rsidP="00A43167">
            <w:pPr>
              <w:jc w:val="right"/>
              <w:rPr>
                <w:rFonts w:ascii="Lato" w:eastAsia="Times New Roman" w:hAnsi="Lato" w:cs="Tahoma"/>
                <w:b/>
                <w:bCs/>
                <w:color w:val="000000"/>
                <w:sz w:val="20"/>
                <w:szCs w:val="20"/>
                <w:lang w:val="es-MX" w:eastAsia="es-MX"/>
              </w:rPr>
            </w:pPr>
            <w:r w:rsidRPr="005B175F">
              <w:rPr>
                <w:rFonts w:ascii="Lato" w:eastAsia="Times New Roman" w:hAnsi="Lato" w:cs="Tahoma"/>
                <w:b/>
                <w:bCs/>
                <w:color w:val="000000"/>
                <w:sz w:val="20"/>
                <w:szCs w:val="20"/>
                <w:lang w:val="es-MX" w:eastAsia="es-MX"/>
              </w:rPr>
              <w:t>$</w:t>
            </w:r>
            <w:r w:rsidR="00A43167">
              <w:rPr>
                <w:rFonts w:ascii="Lato" w:eastAsia="Times New Roman" w:hAnsi="Lato" w:cs="Tahoma"/>
                <w:b/>
                <w:bCs/>
                <w:color w:val="000000"/>
                <w:sz w:val="20"/>
                <w:szCs w:val="20"/>
                <w:lang w:val="es-MX" w:eastAsia="es-MX"/>
              </w:rPr>
              <w:t xml:space="preserve"> </w:t>
            </w:r>
            <w:r w:rsidRPr="005B175F">
              <w:rPr>
                <w:rFonts w:ascii="Lato" w:eastAsia="Times New Roman" w:hAnsi="Lato" w:cs="Tahoma"/>
                <w:b/>
                <w:bCs/>
                <w:color w:val="000000"/>
                <w:sz w:val="20"/>
                <w:szCs w:val="20"/>
                <w:lang w:val="es-MX" w:eastAsia="es-MX"/>
              </w:rPr>
              <w:t>184,279,806.8</w:t>
            </w:r>
            <w:r w:rsidR="0006409D" w:rsidRPr="005B175F">
              <w:rPr>
                <w:rFonts w:ascii="Lato" w:eastAsia="Times New Roman" w:hAnsi="Lato" w:cs="Tahoma"/>
                <w:b/>
                <w:bCs/>
                <w:color w:val="000000"/>
                <w:sz w:val="20"/>
                <w:szCs w:val="20"/>
                <w:lang w:val="es-MX" w:eastAsia="es-MX"/>
              </w:rPr>
              <w:t>5</w:t>
            </w:r>
            <w:r w:rsidR="00703832" w:rsidRPr="005B175F">
              <w:rPr>
                <w:rFonts w:ascii="Lato" w:eastAsia="Times New Roman" w:hAnsi="Lato" w:cs="Tahoma"/>
                <w:b/>
                <w:bCs/>
                <w:color w:val="000000"/>
                <w:sz w:val="20"/>
                <w:szCs w:val="20"/>
                <w:lang w:val="es-MX" w:eastAsia="es-MX"/>
              </w:rPr>
              <w:t xml:space="preserve"> </w:t>
            </w:r>
          </w:p>
        </w:tc>
      </w:tr>
    </w:tbl>
    <w:p w14:paraId="3247DC89" w14:textId="09E441D9" w:rsidR="00BD3772" w:rsidRDefault="00BD3772" w:rsidP="003F6C60">
      <w:pPr>
        <w:rPr>
          <w:rFonts w:ascii="Lato" w:hAnsi="Lato"/>
          <w:b/>
          <w:sz w:val="20"/>
          <w:szCs w:val="20"/>
        </w:rPr>
      </w:pPr>
    </w:p>
    <w:p w14:paraId="58CC8EC1" w14:textId="77777777" w:rsidR="00B955E6" w:rsidRPr="00E450D2" w:rsidRDefault="00B955E6" w:rsidP="003F6C60">
      <w:pPr>
        <w:rPr>
          <w:rFonts w:ascii="Lato" w:hAnsi="Lato"/>
          <w:b/>
          <w:sz w:val="20"/>
          <w:szCs w:val="20"/>
        </w:rPr>
      </w:pPr>
    </w:p>
    <w:p w14:paraId="0C5FE964" w14:textId="11305D20" w:rsidR="00017E3A" w:rsidRPr="00E450D2" w:rsidRDefault="00017E3A" w:rsidP="003F6C60">
      <w:pPr>
        <w:rPr>
          <w:rFonts w:ascii="Lato" w:hAnsi="Lato"/>
          <w:b/>
          <w:sz w:val="20"/>
          <w:szCs w:val="20"/>
        </w:rPr>
      </w:pPr>
      <w:r w:rsidRPr="00E450D2">
        <w:rPr>
          <w:rFonts w:ascii="Lato" w:hAnsi="Lato"/>
          <w:b/>
          <w:sz w:val="20"/>
          <w:szCs w:val="20"/>
        </w:rPr>
        <w:t xml:space="preserve">BIENES MUEBLES </w:t>
      </w:r>
    </w:p>
    <w:p w14:paraId="5B187C5A" w14:textId="77777777" w:rsidR="00140FEC" w:rsidRPr="00E450D2" w:rsidRDefault="00140FEC" w:rsidP="003F6C60">
      <w:pPr>
        <w:rPr>
          <w:rFonts w:ascii="Lato" w:hAnsi="Lato"/>
          <w:bCs/>
          <w:sz w:val="20"/>
          <w:szCs w:val="20"/>
        </w:rPr>
      </w:pPr>
    </w:p>
    <w:p w14:paraId="56896B48" w14:textId="4A9624CC" w:rsidR="00017E3A" w:rsidRPr="00E450D2" w:rsidRDefault="00017E3A" w:rsidP="003F6C60">
      <w:pPr>
        <w:rPr>
          <w:rFonts w:ascii="Lato" w:hAnsi="Lato" w:cs="Arial"/>
          <w:sz w:val="20"/>
          <w:szCs w:val="20"/>
        </w:rPr>
      </w:pPr>
      <w:r w:rsidRPr="00E450D2">
        <w:rPr>
          <w:rFonts w:ascii="Lato" w:hAnsi="Lato" w:cs="Arial"/>
          <w:sz w:val="20"/>
          <w:szCs w:val="20"/>
        </w:rPr>
        <w:t xml:space="preserve">Se integra por los importes </w:t>
      </w:r>
      <w:r w:rsidR="001236B6" w:rsidRPr="00E450D2">
        <w:rPr>
          <w:rFonts w:ascii="Lato" w:hAnsi="Lato" w:cs="Arial"/>
          <w:sz w:val="20"/>
          <w:szCs w:val="20"/>
        </w:rPr>
        <w:t>a</w:t>
      </w:r>
      <w:r w:rsidR="001732CD" w:rsidRPr="00E450D2">
        <w:rPr>
          <w:rFonts w:ascii="Lato" w:hAnsi="Lato" w:cs="Arial"/>
          <w:sz w:val="20"/>
          <w:szCs w:val="20"/>
        </w:rPr>
        <w:t xml:space="preserve">l </w:t>
      </w:r>
      <w:r w:rsidR="00D0030B">
        <w:rPr>
          <w:rFonts w:ascii="Lato" w:hAnsi="Lato" w:cs="Arial"/>
          <w:sz w:val="20"/>
          <w:szCs w:val="20"/>
        </w:rPr>
        <w:t>31 de marzo</w:t>
      </w:r>
      <w:r w:rsidR="008E0E85">
        <w:rPr>
          <w:rFonts w:ascii="Lato" w:hAnsi="Lato" w:cs="Arial"/>
          <w:sz w:val="20"/>
          <w:szCs w:val="20"/>
        </w:rPr>
        <w:t xml:space="preserve"> de</w:t>
      </w:r>
      <w:r w:rsidR="00437CC8">
        <w:rPr>
          <w:rFonts w:ascii="Lato" w:hAnsi="Lato" w:cs="Arial"/>
          <w:sz w:val="20"/>
          <w:szCs w:val="20"/>
        </w:rPr>
        <w:t xml:space="preserve"> 2026</w:t>
      </w:r>
      <w:r w:rsidRPr="00E450D2">
        <w:rPr>
          <w:rFonts w:ascii="Lato" w:hAnsi="Lato" w:cs="Arial"/>
          <w:sz w:val="20"/>
          <w:szCs w:val="20"/>
        </w:rPr>
        <w:t>:</w:t>
      </w:r>
    </w:p>
    <w:p w14:paraId="79BCE989" w14:textId="5F58288D" w:rsidR="003605E6" w:rsidRPr="00E450D2" w:rsidRDefault="003605E6" w:rsidP="003F6C60">
      <w:pPr>
        <w:rPr>
          <w:rFonts w:ascii="Lato" w:hAnsi="Lato" w:cs="Arial"/>
          <w:sz w:val="20"/>
          <w:szCs w:val="20"/>
        </w:rPr>
      </w:pPr>
    </w:p>
    <w:tbl>
      <w:tblPr>
        <w:tblW w:w="11323" w:type="dxa"/>
        <w:jc w:val="center"/>
        <w:tblCellMar>
          <w:left w:w="70" w:type="dxa"/>
          <w:right w:w="70" w:type="dxa"/>
        </w:tblCellMar>
        <w:tblLook w:val="04A0" w:firstRow="1" w:lastRow="0" w:firstColumn="1" w:lastColumn="0" w:noHBand="0" w:noVBand="1"/>
      </w:tblPr>
      <w:tblGrid>
        <w:gridCol w:w="5093"/>
        <w:gridCol w:w="2977"/>
        <w:gridCol w:w="3253"/>
      </w:tblGrid>
      <w:tr w:rsidR="0076673C" w:rsidRPr="00E450D2" w14:paraId="11BA1202" w14:textId="7980681A" w:rsidTr="00366624">
        <w:trPr>
          <w:trHeight w:val="382"/>
          <w:jc w:val="center"/>
        </w:trPr>
        <w:tc>
          <w:tcPr>
            <w:tcW w:w="5093" w:type="dxa"/>
            <w:tcBorders>
              <w:top w:val="single" w:sz="8" w:space="0" w:color="auto"/>
              <w:left w:val="single" w:sz="8" w:space="0" w:color="auto"/>
              <w:bottom w:val="single" w:sz="8" w:space="0" w:color="auto"/>
              <w:right w:val="single" w:sz="8" w:space="0" w:color="auto"/>
            </w:tcBorders>
            <w:noWrap/>
            <w:vAlign w:val="center"/>
            <w:hideMark/>
          </w:tcPr>
          <w:p w14:paraId="7F60ED6F" w14:textId="77777777" w:rsidR="0076673C" w:rsidRPr="00E450D2" w:rsidRDefault="0076673C" w:rsidP="0076673C">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MX"/>
              </w:rPr>
              <w:t>Concepto</w:t>
            </w:r>
          </w:p>
        </w:tc>
        <w:tc>
          <w:tcPr>
            <w:tcW w:w="2977" w:type="dxa"/>
            <w:tcBorders>
              <w:top w:val="single" w:sz="8" w:space="0" w:color="auto"/>
              <w:left w:val="nil"/>
              <w:bottom w:val="single" w:sz="8" w:space="0" w:color="auto"/>
              <w:right w:val="single" w:sz="8" w:space="0" w:color="auto"/>
            </w:tcBorders>
            <w:vAlign w:val="center"/>
            <w:hideMark/>
          </w:tcPr>
          <w:p w14:paraId="4481AE6A" w14:textId="3129D51F" w:rsidR="0076673C" w:rsidRPr="00E450D2" w:rsidRDefault="0076673C" w:rsidP="0076673C">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MX"/>
              </w:rPr>
              <w:t xml:space="preserve">Saldo </w:t>
            </w:r>
            <w:r w:rsidR="008E0E85">
              <w:rPr>
                <w:rFonts w:ascii="Lato" w:eastAsia="Times New Roman" w:hAnsi="Lato" w:cs="Calibri"/>
                <w:b/>
                <w:bCs/>
                <w:color w:val="000000"/>
                <w:sz w:val="20"/>
                <w:szCs w:val="20"/>
                <w:lang w:val="es-MX"/>
              </w:rPr>
              <w:t xml:space="preserve">al </w:t>
            </w:r>
            <w:r w:rsidR="00D0030B">
              <w:rPr>
                <w:rFonts w:ascii="Lato" w:eastAsia="Times New Roman" w:hAnsi="Lato" w:cs="Calibri"/>
                <w:b/>
                <w:bCs/>
                <w:color w:val="000000"/>
                <w:sz w:val="20"/>
                <w:szCs w:val="20"/>
                <w:lang w:val="es-MX"/>
              </w:rPr>
              <w:t>31 de marzo</w:t>
            </w:r>
            <w:r w:rsidR="008E0E85">
              <w:rPr>
                <w:rFonts w:ascii="Lato" w:eastAsia="Times New Roman" w:hAnsi="Lato" w:cs="Calibri"/>
                <w:b/>
                <w:bCs/>
                <w:color w:val="000000"/>
                <w:sz w:val="20"/>
                <w:szCs w:val="20"/>
                <w:lang w:val="es-MX"/>
              </w:rPr>
              <w:t xml:space="preserve"> de </w:t>
            </w:r>
            <w:r>
              <w:rPr>
                <w:rFonts w:ascii="Lato" w:eastAsia="Times New Roman" w:hAnsi="Lato" w:cs="Calibri"/>
                <w:b/>
                <w:bCs/>
                <w:color w:val="000000"/>
                <w:sz w:val="20"/>
                <w:szCs w:val="20"/>
                <w:lang w:val="es-MX"/>
              </w:rPr>
              <w:t>2026</w:t>
            </w:r>
          </w:p>
        </w:tc>
        <w:tc>
          <w:tcPr>
            <w:tcW w:w="3253" w:type="dxa"/>
            <w:tcBorders>
              <w:top w:val="single" w:sz="8" w:space="0" w:color="auto"/>
              <w:left w:val="nil"/>
              <w:bottom w:val="single" w:sz="8" w:space="0" w:color="auto"/>
              <w:right w:val="single" w:sz="8" w:space="0" w:color="auto"/>
            </w:tcBorders>
            <w:vAlign w:val="center"/>
          </w:tcPr>
          <w:p w14:paraId="4E26ACBF" w14:textId="064DEB2B" w:rsidR="0076673C" w:rsidRPr="00E450D2" w:rsidRDefault="0076673C" w:rsidP="0076673C">
            <w:pPr>
              <w:jc w:val="center"/>
              <w:rPr>
                <w:rFonts w:ascii="Lato" w:eastAsia="Times New Roman" w:hAnsi="Lato" w:cs="Calibri"/>
                <w:b/>
                <w:bCs/>
                <w:color w:val="000000"/>
                <w:sz w:val="20"/>
                <w:szCs w:val="20"/>
                <w:lang w:val="es-MX"/>
              </w:rPr>
            </w:pPr>
            <w:r w:rsidRPr="00E450D2">
              <w:rPr>
                <w:rFonts w:ascii="Lato" w:eastAsia="Times New Roman" w:hAnsi="Lato" w:cs="Calibri"/>
                <w:b/>
                <w:bCs/>
                <w:color w:val="000000"/>
                <w:sz w:val="20"/>
                <w:szCs w:val="20"/>
                <w:lang w:val="es-MX"/>
              </w:rPr>
              <w:t xml:space="preserve">Saldo </w:t>
            </w:r>
            <w:r w:rsidR="008E0E85">
              <w:rPr>
                <w:rFonts w:ascii="Lato" w:eastAsia="Times New Roman" w:hAnsi="Lato" w:cs="Calibri"/>
                <w:b/>
                <w:bCs/>
                <w:color w:val="000000"/>
                <w:sz w:val="20"/>
                <w:szCs w:val="20"/>
                <w:lang w:val="es-MX"/>
              </w:rPr>
              <w:t>a</w:t>
            </w:r>
            <w:r w:rsidRPr="00E450D2">
              <w:rPr>
                <w:rFonts w:ascii="Lato" w:eastAsia="Times New Roman" w:hAnsi="Lato" w:cs="Calibri"/>
                <w:b/>
                <w:bCs/>
                <w:color w:val="000000"/>
                <w:sz w:val="20"/>
                <w:szCs w:val="20"/>
                <w:lang w:val="es-MX"/>
              </w:rPr>
              <w:t xml:space="preserve">l </w:t>
            </w:r>
            <w:r>
              <w:rPr>
                <w:rFonts w:ascii="Lato" w:eastAsia="Times New Roman" w:hAnsi="Lato" w:cs="Calibri"/>
                <w:b/>
                <w:bCs/>
                <w:color w:val="000000"/>
                <w:sz w:val="20"/>
                <w:szCs w:val="20"/>
                <w:lang w:val="es-MX"/>
              </w:rPr>
              <w:t>31 de diciembre</w:t>
            </w:r>
            <w:r w:rsidR="00366624">
              <w:rPr>
                <w:rFonts w:ascii="Lato" w:eastAsia="Times New Roman" w:hAnsi="Lato" w:cs="Calibri"/>
                <w:b/>
                <w:bCs/>
                <w:color w:val="000000"/>
                <w:sz w:val="20"/>
                <w:szCs w:val="20"/>
                <w:lang w:val="es-MX"/>
              </w:rPr>
              <w:t xml:space="preserve"> de</w:t>
            </w:r>
            <w:r>
              <w:rPr>
                <w:rFonts w:ascii="Lato" w:eastAsia="Times New Roman" w:hAnsi="Lato" w:cs="Calibri"/>
                <w:b/>
                <w:bCs/>
                <w:color w:val="000000"/>
                <w:sz w:val="20"/>
                <w:szCs w:val="20"/>
                <w:lang w:val="es-MX"/>
              </w:rPr>
              <w:t xml:space="preserve"> 2025</w:t>
            </w:r>
          </w:p>
        </w:tc>
      </w:tr>
      <w:tr w:rsidR="0076673C" w:rsidRPr="00E450D2" w14:paraId="22CFAD67" w14:textId="3CBE0C9B" w:rsidTr="00366624">
        <w:trPr>
          <w:trHeight w:val="371"/>
          <w:jc w:val="center"/>
        </w:trPr>
        <w:tc>
          <w:tcPr>
            <w:tcW w:w="5093" w:type="dxa"/>
            <w:tcBorders>
              <w:top w:val="nil"/>
              <w:left w:val="single" w:sz="8" w:space="0" w:color="auto"/>
              <w:bottom w:val="single" w:sz="8" w:space="0" w:color="auto"/>
              <w:right w:val="single" w:sz="8" w:space="0" w:color="auto"/>
            </w:tcBorders>
            <w:noWrap/>
            <w:vAlign w:val="center"/>
            <w:hideMark/>
          </w:tcPr>
          <w:p w14:paraId="2A5189C1"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MX"/>
              </w:rPr>
              <w:t>Mobiliario y Equipo de Administración</w:t>
            </w:r>
          </w:p>
        </w:tc>
        <w:tc>
          <w:tcPr>
            <w:tcW w:w="2977" w:type="dxa"/>
            <w:tcBorders>
              <w:top w:val="nil"/>
              <w:left w:val="nil"/>
              <w:bottom w:val="single" w:sz="8" w:space="0" w:color="auto"/>
              <w:right w:val="single" w:sz="8" w:space="0" w:color="auto"/>
            </w:tcBorders>
            <w:noWrap/>
            <w:vAlign w:val="center"/>
            <w:hideMark/>
          </w:tcPr>
          <w:p w14:paraId="151E7F57" w14:textId="38EE3732"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1,194,584.59</w:t>
            </w:r>
          </w:p>
        </w:tc>
        <w:tc>
          <w:tcPr>
            <w:tcW w:w="3253" w:type="dxa"/>
            <w:tcBorders>
              <w:top w:val="nil"/>
              <w:left w:val="nil"/>
              <w:bottom w:val="single" w:sz="8" w:space="0" w:color="auto"/>
              <w:right w:val="single" w:sz="8" w:space="0" w:color="auto"/>
            </w:tcBorders>
            <w:vAlign w:val="center"/>
          </w:tcPr>
          <w:p w14:paraId="61F65B64" w14:textId="1EEBB0FE"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1,194,584.59</w:t>
            </w:r>
          </w:p>
        </w:tc>
      </w:tr>
      <w:tr w:rsidR="0076673C" w:rsidRPr="00E450D2" w14:paraId="27E88222" w14:textId="431CF74D" w:rsidTr="00366624">
        <w:trPr>
          <w:trHeight w:val="371"/>
          <w:jc w:val="center"/>
        </w:trPr>
        <w:tc>
          <w:tcPr>
            <w:tcW w:w="5093" w:type="dxa"/>
            <w:tcBorders>
              <w:top w:val="nil"/>
              <w:left w:val="single" w:sz="8" w:space="0" w:color="auto"/>
              <w:bottom w:val="single" w:sz="8" w:space="0" w:color="auto"/>
              <w:right w:val="single" w:sz="8" w:space="0" w:color="auto"/>
            </w:tcBorders>
            <w:noWrap/>
            <w:vAlign w:val="center"/>
            <w:hideMark/>
          </w:tcPr>
          <w:p w14:paraId="143C02F1"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MX"/>
              </w:rPr>
              <w:t>Mobiliario y Equipo Educacional y Recreativo</w:t>
            </w:r>
          </w:p>
        </w:tc>
        <w:tc>
          <w:tcPr>
            <w:tcW w:w="2977" w:type="dxa"/>
            <w:tcBorders>
              <w:top w:val="nil"/>
              <w:left w:val="nil"/>
              <w:bottom w:val="single" w:sz="8" w:space="0" w:color="auto"/>
              <w:right w:val="single" w:sz="8" w:space="0" w:color="auto"/>
            </w:tcBorders>
            <w:noWrap/>
            <w:vAlign w:val="center"/>
            <w:hideMark/>
          </w:tcPr>
          <w:p w14:paraId="5D4985B5" w14:textId="25C85793"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18,982,091.77</w:t>
            </w:r>
          </w:p>
        </w:tc>
        <w:tc>
          <w:tcPr>
            <w:tcW w:w="3253" w:type="dxa"/>
            <w:tcBorders>
              <w:top w:val="nil"/>
              <w:left w:val="nil"/>
              <w:bottom w:val="single" w:sz="8" w:space="0" w:color="auto"/>
              <w:right w:val="single" w:sz="8" w:space="0" w:color="auto"/>
            </w:tcBorders>
            <w:vAlign w:val="center"/>
          </w:tcPr>
          <w:p w14:paraId="494814FF" w14:textId="52F1BEFD"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18,982,091.77</w:t>
            </w:r>
          </w:p>
        </w:tc>
      </w:tr>
      <w:tr w:rsidR="0076673C" w:rsidRPr="00E450D2" w14:paraId="34D900F7" w14:textId="6D5A542C" w:rsidTr="00366624">
        <w:trPr>
          <w:trHeight w:val="371"/>
          <w:jc w:val="center"/>
        </w:trPr>
        <w:tc>
          <w:tcPr>
            <w:tcW w:w="5093" w:type="dxa"/>
            <w:tcBorders>
              <w:top w:val="nil"/>
              <w:left w:val="single" w:sz="8" w:space="0" w:color="auto"/>
              <w:bottom w:val="single" w:sz="8" w:space="0" w:color="auto"/>
              <w:right w:val="single" w:sz="8" w:space="0" w:color="auto"/>
            </w:tcBorders>
            <w:noWrap/>
            <w:vAlign w:val="center"/>
            <w:hideMark/>
          </w:tcPr>
          <w:p w14:paraId="1DD52C58"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MX"/>
              </w:rPr>
              <w:t>Equipo e Instrumental Médico y de Laboratorio</w:t>
            </w:r>
          </w:p>
        </w:tc>
        <w:tc>
          <w:tcPr>
            <w:tcW w:w="2977" w:type="dxa"/>
            <w:tcBorders>
              <w:top w:val="nil"/>
              <w:left w:val="nil"/>
              <w:bottom w:val="single" w:sz="8" w:space="0" w:color="auto"/>
              <w:right w:val="single" w:sz="8" w:space="0" w:color="auto"/>
            </w:tcBorders>
            <w:noWrap/>
            <w:vAlign w:val="center"/>
            <w:hideMark/>
          </w:tcPr>
          <w:p w14:paraId="1612E538" w14:textId="11D47726"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68,812.46</w:t>
            </w:r>
          </w:p>
        </w:tc>
        <w:tc>
          <w:tcPr>
            <w:tcW w:w="3253" w:type="dxa"/>
            <w:tcBorders>
              <w:top w:val="nil"/>
              <w:left w:val="nil"/>
              <w:bottom w:val="single" w:sz="8" w:space="0" w:color="auto"/>
              <w:right w:val="single" w:sz="8" w:space="0" w:color="auto"/>
            </w:tcBorders>
            <w:vAlign w:val="center"/>
          </w:tcPr>
          <w:p w14:paraId="3D5C1E83" w14:textId="1F38CB06"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68,812.46</w:t>
            </w:r>
          </w:p>
        </w:tc>
      </w:tr>
      <w:tr w:rsidR="0076673C" w:rsidRPr="00E450D2" w14:paraId="2347E6AE" w14:textId="120B4B41" w:rsidTr="00366624">
        <w:trPr>
          <w:trHeight w:val="371"/>
          <w:jc w:val="center"/>
        </w:trPr>
        <w:tc>
          <w:tcPr>
            <w:tcW w:w="5093" w:type="dxa"/>
            <w:tcBorders>
              <w:top w:val="nil"/>
              <w:left w:val="single" w:sz="8" w:space="0" w:color="auto"/>
              <w:bottom w:val="single" w:sz="8" w:space="0" w:color="auto"/>
              <w:right w:val="single" w:sz="8" w:space="0" w:color="auto"/>
            </w:tcBorders>
            <w:noWrap/>
            <w:vAlign w:val="center"/>
            <w:hideMark/>
          </w:tcPr>
          <w:p w14:paraId="0406C898" w14:textId="7E849DEC" w:rsidR="0076673C" w:rsidRPr="00E450D2" w:rsidRDefault="0076673C" w:rsidP="0076673C">
            <w:pPr>
              <w:jc w:val="center"/>
              <w:rPr>
                <w:rFonts w:ascii="Lato" w:eastAsia="Times New Roman" w:hAnsi="Lato" w:cs="Calibri"/>
                <w:color w:val="000000"/>
                <w:sz w:val="20"/>
                <w:szCs w:val="20"/>
                <w:lang w:val="es-ES"/>
              </w:rPr>
            </w:pPr>
            <w:r>
              <w:rPr>
                <w:rFonts w:ascii="Lato" w:eastAsia="Times New Roman" w:hAnsi="Lato" w:cs="Calibri"/>
                <w:color w:val="000000"/>
                <w:sz w:val="20"/>
                <w:szCs w:val="20"/>
                <w:lang w:val="es-MX"/>
              </w:rPr>
              <w:t>V</w:t>
            </w:r>
            <w:r w:rsidRPr="00E450D2">
              <w:rPr>
                <w:rFonts w:ascii="Lato" w:eastAsia="Times New Roman" w:hAnsi="Lato" w:cs="Calibri"/>
                <w:color w:val="000000"/>
                <w:sz w:val="20"/>
                <w:szCs w:val="20"/>
                <w:lang w:val="es-MX"/>
              </w:rPr>
              <w:t xml:space="preserve">ehículos y </w:t>
            </w:r>
            <w:r>
              <w:rPr>
                <w:rFonts w:ascii="Lato" w:eastAsia="Times New Roman" w:hAnsi="Lato" w:cs="Calibri"/>
                <w:color w:val="000000"/>
                <w:sz w:val="20"/>
                <w:szCs w:val="20"/>
                <w:lang w:val="es-MX"/>
              </w:rPr>
              <w:t>E</w:t>
            </w:r>
            <w:r w:rsidRPr="00E450D2">
              <w:rPr>
                <w:rFonts w:ascii="Lato" w:eastAsia="Times New Roman" w:hAnsi="Lato" w:cs="Calibri"/>
                <w:color w:val="000000"/>
                <w:sz w:val="20"/>
                <w:szCs w:val="20"/>
                <w:lang w:val="es-MX"/>
              </w:rPr>
              <w:t>quipo de</w:t>
            </w:r>
            <w:r w:rsidR="00C86B58">
              <w:rPr>
                <w:rFonts w:ascii="Lato" w:eastAsia="Times New Roman" w:hAnsi="Lato" w:cs="Calibri"/>
                <w:color w:val="000000"/>
                <w:sz w:val="20"/>
                <w:szCs w:val="20"/>
                <w:lang w:val="es-MX"/>
              </w:rPr>
              <w:t xml:space="preserve">l </w:t>
            </w:r>
            <w:r>
              <w:rPr>
                <w:rFonts w:ascii="Lato" w:eastAsia="Times New Roman" w:hAnsi="Lato" w:cs="Calibri"/>
                <w:color w:val="000000"/>
                <w:sz w:val="20"/>
                <w:szCs w:val="20"/>
                <w:lang w:val="es-MX"/>
              </w:rPr>
              <w:t>T</w:t>
            </w:r>
            <w:r w:rsidRPr="00E450D2">
              <w:rPr>
                <w:rFonts w:ascii="Lato" w:eastAsia="Times New Roman" w:hAnsi="Lato" w:cs="Calibri"/>
                <w:color w:val="000000"/>
                <w:sz w:val="20"/>
                <w:szCs w:val="20"/>
                <w:lang w:val="es-MX"/>
              </w:rPr>
              <w:t>ransporte</w:t>
            </w:r>
          </w:p>
        </w:tc>
        <w:tc>
          <w:tcPr>
            <w:tcW w:w="2977" w:type="dxa"/>
            <w:tcBorders>
              <w:top w:val="nil"/>
              <w:left w:val="nil"/>
              <w:bottom w:val="single" w:sz="8" w:space="0" w:color="auto"/>
              <w:right w:val="single" w:sz="8" w:space="0" w:color="auto"/>
            </w:tcBorders>
            <w:noWrap/>
            <w:vAlign w:val="center"/>
            <w:hideMark/>
          </w:tcPr>
          <w:p w14:paraId="134A1FED"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$867,828.44</w:t>
            </w:r>
          </w:p>
        </w:tc>
        <w:tc>
          <w:tcPr>
            <w:tcW w:w="3253" w:type="dxa"/>
            <w:tcBorders>
              <w:top w:val="nil"/>
              <w:left w:val="nil"/>
              <w:bottom w:val="single" w:sz="8" w:space="0" w:color="auto"/>
              <w:right w:val="single" w:sz="8" w:space="0" w:color="auto"/>
            </w:tcBorders>
            <w:vAlign w:val="center"/>
          </w:tcPr>
          <w:p w14:paraId="5652B0EA" w14:textId="2DAEEB6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$867,828.44</w:t>
            </w:r>
          </w:p>
        </w:tc>
      </w:tr>
      <w:tr w:rsidR="0076673C" w:rsidRPr="00E450D2" w14:paraId="5EBB45E9" w14:textId="3D59D29B" w:rsidTr="00366624">
        <w:trPr>
          <w:trHeight w:val="371"/>
          <w:jc w:val="center"/>
        </w:trPr>
        <w:tc>
          <w:tcPr>
            <w:tcW w:w="5093" w:type="dxa"/>
            <w:tcBorders>
              <w:top w:val="nil"/>
              <w:left w:val="single" w:sz="8" w:space="0" w:color="auto"/>
              <w:bottom w:val="single" w:sz="8" w:space="0" w:color="auto"/>
              <w:right w:val="single" w:sz="8" w:space="0" w:color="auto"/>
            </w:tcBorders>
            <w:noWrap/>
            <w:vAlign w:val="center"/>
            <w:hideMark/>
          </w:tcPr>
          <w:p w14:paraId="18696194"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MX"/>
              </w:rPr>
              <w:t>Maquinaria, Otros Equipos y Herramientas</w:t>
            </w:r>
          </w:p>
        </w:tc>
        <w:tc>
          <w:tcPr>
            <w:tcW w:w="2977" w:type="dxa"/>
            <w:tcBorders>
              <w:top w:val="nil"/>
              <w:left w:val="nil"/>
              <w:bottom w:val="single" w:sz="8" w:space="0" w:color="auto"/>
              <w:right w:val="single" w:sz="8" w:space="0" w:color="auto"/>
            </w:tcBorders>
            <w:noWrap/>
            <w:vAlign w:val="center"/>
            <w:hideMark/>
          </w:tcPr>
          <w:p w14:paraId="1DD11F5E" w14:textId="249A8853"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r>
              <w:rPr>
                <w:rFonts w:ascii="Lato" w:eastAsia="Times New Roman" w:hAnsi="Lato" w:cs="Calibri"/>
                <w:color w:val="000000"/>
                <w:sz w:val="20"/>
                <w:szCs w:val="20"/>
                <w:lang w:val="es-ES"/>
              </w:rPr>
              <w:t>856,977.58</w:t>
            </w:r>
          </w:p>
        </w:tc>
        <w:tc>
          <w:tcPr>
            <w:tcW w:w="3253" w:type="dxa"/>
            <w:tcBorders>
              <w:top w:val="nil"/>
              <w:left w:val="nil"/>
              <w:bottom w:val="single" w:sz="8" w:space="0" w:color="auto"/>
              <w:right w:val="single" w:sz="8" w:space="0" w:color="auto"/>
            </w:tcBorders>
            <w:vAlign w:val="center"/>
          </w:tcPr>
          <w:p w14:paraId="39F156BB" w14:textId="2A89ACC1"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r>
              <w:rPr>
                <w:rFonts w:ascii="Lato" w:eastAsia="Times New Roman" w:hAnsi="Lato" w:cs="Calibri"/>
                <w:color w:val="000000"/>
                <w:sz w:val="20"/>
                <w:szCs w:val="20"/>
                <w:lang w:val="es-ES"/>
              </w:rPr>
              <w:t>856,977.58</w:t>
            </w:r>
          </w:p>
        </w:tc>
      </w:tr>
      <w:tr w:rsidR="0076673C" w:rsidRPr="00E450D2" w14:paraId="523E9E9E" w14:textId="7A991647" w:rsidTr="00366624">
        <w:trPr>
          <w:trHeight w:val="371"/>
          <w:jc w:val="center"/>
        </w:trPr>
        <w:tc>
          <w:tcPr>
            <w:tcW w:w="5093" w:type="dxa"/>
            <w:tcBorders>
              <w:top w:val="nil"/>
              <w:left w:val="single" w:sz="8" w:space="0" w:color="auto"/>
              <w:bottom w:val="single" w:sz="8" w:space="0" w:color="auto"/>
              <w:right w:val="single" w:sz="8" w:space="0" w:color="auto"/>
            </w:tcBorders>
            <w:noWrap/>
            <w:vAlign w:val="center"/>
            <w:hideMark/>
          </w:tcPr>
          <w:p w14:paraId="5175F5DA"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MX"/>
              </w:rPr>
              <w:t>Activos Biológicos</w:t>
            </w:r>
          </w:p>
        </w:tc>
        <w:tc>
          <w:tcPr>
            <w:tcW w:w="2977" w:type="dxa"/>
            <w:tcBorders>
              <w:top w:val="nil"/>
              <w:left w:val="nil"/>
              <w:bottom w:val="single" w:sz="8" w:space="0" w:color="auto"/>
              <w:right w:val="single" w:sz="8" w:space="0" w:color="auto"/>
            </w:tcBorders>
            <w:noWrap/>
            <w:vAlign w:val="center"/>
            <w:hideMark/>
          </w:tcPr>
          <w:p w14:paraId="35658FDA" w14:textId="77777777"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$905,940.00</w:t>
            </w:r>
          </w:p>
        </w:tc>
        <w:tc>
          <w:tcPr>
            <w:tcW w:w="3253" w:type="dxa"/>
            <w:tcBorders>
              <w:top w:val="nil"/>
              <w:left w:val="nil"/>
              <w:bottom w:val="single" w:sz="8" w:space="0" w:color="auto"/>
              <w:right w:val="single" w:sz="8" w:space="0" w:color="auto"/>
            </w:tcBorders>
            <w:vAlign w:val="center"/>
          </w:tcPr>
          <w:p w14:paraId="5DF89388" w14:textId="7EB535E3" w:rsidR="0076673C" w:rsidRPr="00E450D2" w:rsidRDefault="0076673C" w:rsidP="0076673C">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$905,940.00</w:t>
            </w:r>
          </w:p>
        </w:tc>
      </w:tr>
      <w:tr w:rsidR="0076673C" w:rsidRPr="00E450D2" w14:paraId="29EFC35C" w14:textId="2440BE6C" w:rsidTr="00366624">
        <w:trPr>
          <w:trHeight w:val="371"/>
          <w:jc w:val="center"/>
        </w:trPr>
        <w:tc>
          <w:tcPr>
            <w:tcW w:w="5093" w:type="dxa"/>
            <w:tcBorders>
              <w:top w:val="nil"/>
              <w:left w:val="single" w:sz="8" w:space="0" w:color="auto"/>
              <w:bottom w:val="nil"/>
              <w:right w:val="single" w:sz="8" w:space="0" w:color="auto"/>
            </w:tcBorders>
            <w:noWrap/>
            <w:vAlign w:val="center"/>
            <w:hideMark/>
          </w:tcPr>
          <w:p w14:paraId="4757EC57" w14:textId="5F402470" w:rsidR="0076673C" w:rsidRPr="00E450D2" w:rsidRDefault="0076673C" w:rsidP="0076673C">
            <w:pPr>
              <w:jc w:val="center"/>
              <w:rPr>
                <w:rFonts w:ascii="Lato" w:eastAsia="Times New Roman" w:hAnsi="Lato" w:cs="Calibri"/>
                <w:b/>
                <w:bCs/>
                <w:color w:val="000000"/>
                <w:sz w:val="20"/>
                <w:szCs w:val="20"/>
                <w:lang w:val="es-ES"/>
              </w:rPr>
            </w:pPr>
            <w:r>
              <w:rPr>
                <w:rFonts w:ascii="Lato" w:eastAsia="Times New Roman" w:hAnsi="Lato" w:cs="Calibri"/>
                <w:b/>
                <w:bCs/>
                <w:color w:val="000000"/>
                <w:sz w:val="20"/>
                <w:szCs w:val="20"/>
                <w:lang w:val="es-ES"/>
              </w:rPr>
              <w:t>Total</w:t>
            </w:r>
          </w:p>
        </w:tc>
        <w:tc>
          <w:tcPr>
            <w:tcW w:w="2977" w:type="dxa"/>
            <w:tcBorders>
              <w:top w:val="nil"/>
              <w:left w:val="nil"/>
              <w:bottom w:val="nil"/>
              <w:right w:val="single" w:sz="8" w:space="0" w:color="auto"/>
            </w:tcBorders>
            <w:noWrap/>
            <w:vAlign w:val="center"/>
            <w:hideMark/>
          </w:tcPr>
          <w:p w14:paraId="13129063" w14:textId="39750F44" w:rsidR="0076673C" w:rsidRPr="00E450D2" w:rsidRDefault="0076673C" w:rsidP="0076673C">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MX"/>
              </w:rPr>
              <w:t>$24,</w:t>
            </w:r>
            <w:r>
              <w:rPr>
                <w:rFonts w:ascii="Lato" w:eastAsia="Times New Roman" w:hAnsi="Lato" w:cs="Calibri"/>
                <w:b/>
                <w:bCs/>
                <w:color w:val="000000"/>
                <w:sz w:val="20"/>
                <w:szCs w:val="20"/>
                <w:lang w:val="es-MX"/>
              </w:rPr>
              <w:t>876,234.84</w:t>
            </w:r>
          </w:p>
        </w:tc>
        <w:tc>
          <w:tcPr>
            <w:tcW w:w="3253" w:type="dxa"/>
            <w:tcBorders>
              <w:top w:val="nil"/>
              <w:left w:val="nil"/>
              <w:bottom w:val="nil"/>
              <w:right w:val="single" w:sz="8" w:space="0" w:color="auto"/>
            </w:tcBorders>
            <w:vAlign w:val="center"/>
          </w:tcPr>
          <w:p w14:paraId="62D5EBEE" w14:textId="08E13423" w:rsidR="0076673C" w:rsidRPr="00E450D2" w:rsidRDefault="0076673C" w:rsidP="0076673C">
            <w:pPr>
              <w:jc w:val="center"/>
              <w:rPr>
                <w:rFonts w:ascii="Lato" w:eastAsia="Times New Roman" w:hAnsi="Lato" w:cs="Calibri"/>
                <w:b/>
                <w:bCs/>
                <w:color w:val="000000"/>
                <w:sz w:val="20"/>
                <w:szCs w:val="20"/>
                <w:lang w:val="es-MX"/>
              </w:rPr>
            </w:pPr>
            <w:r w:rsidRPr="00E450D2">
              <w:rPr>
                <w:rFonts w:ascii="Lato" w:eastAsia="Times New Roman" w:hAnsi="Lato" w:cs="Calibri"/>
                <w:b/>
                <w:bCs/>
                <w:color w:val="000000"/>
                <w:sz w:val="20"/>
                <w:szCs w:val="20"/>
                <w:lang w:val="es-MX"/>
              </w:rPr>
              <w:t>$24,</w:t>
            </w:r>
            <w:r>
              <w:rPr>
                <w:rFonts w:ascii="Lato" w:eastAsia="Times New Roman" w:hAnsi="Lato" w:cs="Calibri"/>
                <w:b/>
                <w:bCs/>
                <w:color w:val="000000"/>
                <w:sz w:val="20"/>
                <w:szCs w:val="20"/>
                <w:lang w:val="es-MX"/>
              </w:rPr>
              <w:t>876,234.84</w:t>
            </w:r>
          </w:p>
        </w:tc>
      </w:tr>
      <w:tr w:rsidR="0076673C" w:rsidRPr="00E450D2" w14:paraId="3593E1D9" w14:textId="43C8FA3A" w:rsidTr="00366624">
        <w:trPr>
          <w:trHeight w:val="68"/>
          <w:jc w:val="center"/>
        </w:trPr>
        <w:tc>
          <w:tcPr>
            <w:tcW w:w="5093" w:type="dxa"/>
            <w:tcBorders>
              <w:top w:val="nil"/>
              <w:left w:val="single" w:sz="8" w:space="0" w:color="auto"/>
              <w:bottom w:val="single" w:sz="8" w:space="0" w:color="auto"/>
              <w:right w:val="single" w:sz="8" w:space="0" w:color="auto"/>
            </w:tcBorders>
            <w:noWrap/>
            <w:vAlign w:val="center"/>
          </w:tcPr>
          <w:p w14:paraId="12D4ABF9" w14:textId="54EF21DD" w:rsidR="0076673C" w:rsidRPr="00E450D2" w:rsidRDefault="0076673C" w:rsidP="0076673C">
            <w:pPr>
              <w:rPr>
                <w:rFonts w:ascii="Lato" w:eastAsia="Times New Roman" w:hAnsi="Lato" w:cs="Calibri"/>
                <w:b/>
                <w:bCs/>
                <w:color w:val="000000"/>
                <w:sz w:val="20"/>
                <w:szCs w:val="20"/>
                <w:lang w:val="es-MX"/>
              </w:rPr>
            </w:pPr>
          </w:p>
        </w:tc>
        <w:tc>
          <w:tcPr>
            <w:tcW w:w="2977" w:type="dxa"/>
            <w:tcBorders>
              <w:top w:val="nil"/>
              <w:left w:val="nil"/>
              <w:bottom w:val="single" w:sz="8" w:space="0" w:color="auto"/>
              <w:right w:val="single" w:sz="8" w:space="0" w:color="auto"/>
            </w:tcBorders>
            <w:noWrap/>
            <w:vAlign w:val="center"/>
          </w:tcPr>
          <w:p w14:paraId="03D6306D" w14:textId="77777777" w:rsidR="0076673C" w:rsidRPr="00E450D2" w:rsidRDefault="0076673C" w:rsidP="0076673C">
            <w:pPr>
              <w:rPr>
                <w:rFonts w:ascii="Lato" w:eastAsia="Times New Roman" w:hAnsi="Lato" w:cs="Calibri"/>
                <w:b/>
                <w:bCs/>
                <w:color w:val="000000"/>
                <w:sz w:val="20"/>
                <w:szCs w:val="20"/>
                <w:lang w:val="es-MX"/>
              </w:rPr>
            </w:pPr>
          </w:p>
        </w:tc>
        <w:tc>
          <w:tcPr>
            <w:tcW w:w="3253" w:type="dxa"/>
            <w:tcBorders>
              <w:top w:val="nil"/>
              <w:left w:val="nil"/>
              <w:bottom w:val="single" w:sz="8" w:space="0" w:color="auto"/>
              <w:right w:val="single" w:sz="8" w:space="0" w:color="auto"/>
            </w:tcBorders>
            <w:vAlign w:val="center"/>
          </w:tcPr>
          <w:p w14:paraId="10346B13" w14:textId="77777777" w:rsidR="0076673C" w:rsidRPr="00E450D2" w:rsidRDefault="0076673C" w:rsidP="0076673C">
            <w:pPr>
              <w:rPr>
                <w:rFonts w:ascii="Lato" w:eastAsia="Times New Roman" w:hAnsi="Lato" w:cs="Calibri"/>
                <w:b/>
                <w:bCs/>
                <w:color w:val="000000"/>
                <w:sz w:val="20"/>
                <w:szCs w:val="20"/>
                <w:lang w:val="es-MX"/>
              </w:rPr>
            </w:pPr>
          </w:p>
        </w:tc>
      </w:tr>
    </w:tbl>
    <w:p w14:paraId="54E6B911" w14:textId="77777777" w:rsidR="00366624" w:rsidRDefault="00366624" w:rsidP="003F6C60">
      <w:pPr>
        <w:rPr>
          <w:rFonts w:ascii="Lato" w:hAnsi="Lato"/>
          <w:b/>
          <w:bCs/>
          <w:sz w:val="20"/>
          <w:szCs w:val="20"/>
        </w:rPr>
      </w:pPr>
    </w:p>
    <w:p w14:paraId="73FD24FA" w14:textId="77777777" w:rsidR="0076673C" w:rsidRDefault="0076673C" w:rsidP="003F6C60">
      <w:pPr>
        <w:rPr>
          <w:rFonts w:ascii="Lato" w:hAnsi="Lato"/>
          <w:b/>
          <w:sz w:val="20"/>
          <w:szCs w:val="20"/>
        </w:rPr>
      </w:pPr>
    </w:p>
    <w:p w14:paraId="3AB78966" w14:textId="7F3D76A2" w:rsidR="006663CA" w:rsidRPr="00E450D2" w:rsidRDefault="006663CA" w:rsidP="003F6C60">
      <w:pPr>
        <w:rPr>
          <w:rFonts w:ascii="Lato" w:hAnsi="Lato"/>
          <w:b/>
          <w:sz w:val="20"/>
          <w:szCs w:val="20"/>
        </w:rPr>
      </w:pPr>
      <w:r w:rsidRPr="00E450D2">
        <w:rPr>
          <w:rFonts w:ascii="Lato" w:hAnsi="Lato"/>
          <w:b/>
          <w:sz w:val="20"/>
          <w:szCs w:val="20"/>
        </w:rPr>
        <w:t xml:space="preserve">BIENES </w:t>
      </w:r>
      <w:r>
        <w:rPr>
          <w:rFonts w:ascii="Lato" w:hAnsi="Lato"/>
          <w:b/>
          <w:sz w:val="20"/>
          <w:szCs w:val="20"/>
        </w:rPr>
        <w:t>INTANGIBLES</w:t>
      </w:r>
    </w:p>
    <w:p w14:paraId="0A232B79" w14:textId="77777777" w:rsidR="00366624" w:rsidRDefault="00366624" w:rsidP="003F6C60">
      <w:pPr>
        <w:rPr>
          <w:rFonts w:ascii="Lato" w:hAnsi="Lato"/>
          <w:bCs/>
          <w:sz w:val="20"/>
          <w:szCs w:val="20"/>
        </w:rPr>
      </w:pPr>
    </w:p>
    <w:p w14:paraId="723D332A" w14:textId="6F62227F" w:rsidR="006663CA" w:rsidRPr="00E450D2" w:rsidRDefault="006663CA" w:rsidP="003F6C60">
      <w:pPr>
        <w:rPr>
          <w:rFonts w:ascii="Lato" w:hAnsi="Lato" w:cs="Arial"/>
          <w:sz w:val="20"/>
          <w:szCs w:val="20"/>
        </w:rPr>
      </w:pPr>
      <w:r w:rsidRPr="00E450D2">
        <w:rPr>
          <w:rFonts w:ascii="Lato" w:hAnsi="Lato" w:cs="Arial"/>
          <w:sz w:val="20"/>
          <w:szCs w:val="20"/>
        </w:rPr>
        <w:t xml:space="preserve">Se integra por los importes al </w:t>
      </w:r>
      <w:r w:rsidR="00D0030B">
        <w:rPr>
          <w:rFonts w:ascii="Lato" w:hAnsi="Lato" w:cs="Arial"/>
          <w:sz w:val="20"/>
          <w:szCs w:val="20"/>
        </w:rPr>
        <w:t>31 de marzo</w:t>
      </w:r>
      <w:r w:rsidR="00366624">
        <w:rPr>
          <w:rFonts w:ascii="Lato" w:hAnsi="Lato" w:cs="Arial"/>
          <w:sz w:val="20"/>
          <w:szCs w:val="20"/>
        </w:rPr>
        <w:t xml:space="preserve"> de </w:t>
      </w:r>
      <w:r w:rsidR="00437CC8">
        <w:rPr>
          <w:rFonts w:ascii="Lato" w:hAnsi="Lato" w:cs="Arial"/>
          <w:sz w:val="20"/>
          <w:szCs w:val="20"/>
        </w:rPr>
        <w:t>2026</w:t>
      </w:r>
      <w:r w:rsidRPr="00E450D2">
        <w:rPr>
          <w:rFonts w:ascii="Lato" w:hAnsi="Lato" w:cs="Arial"/>
          <w:sz w:val="20"/>
          <w:szCs w:val="20"/>
        </w:rPr>
        <w:t>:</w:t>
      </w:r>
    </w:p>
    <w:p w14:paraId="30E0BB29" w14:textId="77777777" w:rsidR="006663CA" w:rsidRPr="00E450D2" w:rsidRDefault="006663CA" w:rsidP="003F6C60">
      <w:pPr>
        <w:rPr>
          <w:rFonts w:ascii="Lato" w:hAnsi="Lato" w:cs="Arial"/>
          <w:sz w:val="20"/>
          <w:szCs w:val="20"/>
        </w:rPr>
      </w:pPr>
    </w:p>
    <w:tbl>
      <w:tblPr>
        <w:tblW w:w="11086" w:type="dxa"/>
        <w:jc w:val="center"/>
        <w:tblCellMar>
          <w:left w:w="70" w:type="dxa"/>
          <w:right w:w="70" w:type="dxa"/>
        </w:tblCellMar>
        <w:tblLook w:val="04A0" w:firstRow="1" w:lastRow="0" w:firstColumn="1" w:lastColumn="0" w:noHBand="0" w:noVBand="1"/>
      </w:tblPr>
      <w:tblGrid>
        <w:gridCol w:w="4952"/>
        <w:gridCol w:w="2976"/>
        <w:gridCol w:w="3158"/>
      </w:tblGrid>
      <w:tr w:rsidR="006663CA" w:rsidRPr="00E450D2" w14:paraId="08E7F748" w14:textId="77777777" w:rsidTr="00366624">
        <w:trPr>
          <w:trHeight w:val="407"/>
          <w:jc w:val="center"/>
        </w:trPr>
        <w:tc>
          <w:tcPr>
            <w:tcW w:w="4952" w:type="dxa"/>
            <w:tcBorders>
              <w:top w:val="single" w:sz="8" w:space="0" w:color="auto"/>
              <w:left w:val="single" w:sz="8" w:space="0" w:color="auto"/>
              <w:bottom w:val="single" w:sz="8" w:space="0" w:color="auto"/>
              <w:right w:val="single" w:sz="8" w:space="0" w:color="auto"/>
            </w:tcBorders>
            <w:noWrap/>
            <w:vAlign w:val="center"/>
            <w:hideMark/>
          </w:tcPr>
          <w:p w14:paraId="3878D2C3" w14:textId="77777777" w:rsidR="006663CA" w:rsidRPr="00E450D2" w:rsidRDefault="006663CA"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MX"/>
              </w:rPr>
              <w:t>Concepto</w:t>
            </w:r>
          </w:p>
        </w:tc>
        <w:tc>
          <w:tcPr>
            <w:tcW w:w="2976" w:type="dxa"/>
            <w:tcBorders>
              <w:top w:val="single" w:sz="8" w:space="0" w:color="auto"/>
              <w:left w:val="nil"/>
              <w:bottom w:val="single" w:sz="8" w:space="0" w:color="auto"/>
              <w:right w:val="single" w:sz="8" w:space="0" w:color="auto"/>
            </w:tcBorders>
            <w:vAlign w:val="center"/>
            <w:hideMark/>
          </w:tcPr>
          <w:p w14:paraId="0E3A4588" w14:textId="78DD5A56" w:rsidR="006663CA" w:rsidRPr="00E450D2" w:rsidRDefault="006663CA" w:rsidP="003F6C60">
            <w:pPr>
              <w:jc w:val="center"/>
              <w:rPr>
                <w:rFonts w:ascii="Lato" w:eastAsia="Times New Roman" w:hAnsi="Lato" w:cs="Calibri"/>
                <w:b/>
                <w:bCs/>
                <w:color w:val="000000"/>
                <w:sz w:val="20"/>
                <w:szCs w:val="20"/>
                <w:lang w:val="es-ES"/>
              </w:rPr>
            </w:pPr>
            <w:r w:rsidRPr="00E450D2">
              <w:rPr>
                <w:rFonts w:ascii="Lato" w:eastAsia="Times New Roman" w:hAnsi="Lato" w:cs="Calibri"/>
                <w:b/>
                <w:bCs/>
                <w:color w:val="000000"/>
                <w:sz w:val="20"/>
                <w:szCs w:val="20"/>
                <w:lang w:val="es-MX"/>
              </w:rPr>
              <w:t xml:space="preserve">Saldo </w:t>
            </w:r>
            <w:r w:rsidR="00366624">
              <w:rPr>
                <w:rFonts w:ascii="Lato" w:eastAsia="Times New Roman" w:hAnsi="Lato" w:cs="Calibri"/>
                <w:b/>
                <w:bCs/>
                <w:color w:val="000000"/>
                <w:sz w:val="20"/>
                <w:szCs w:val="20"/>
                <w:lang w:val="es-MX"/>
              </w:rPr>
              <w:t xml:space="preserve">al </w:t>
            </w:r>
            <w:r w:rsidR="00D0030B">
              <w:rPr>
                <w:rFonts w:ascii="Lato" w:eastAsia="Times New Roman" w:hAnsi="Lato" w:cs="Calibri"/>
                <w:b/>
                <w:bCs/>
                <w:color w:val="000000"/>
                <w:sz w:val="20"/>
                <w:szCs w:val="20"/>
                <w:lang w:val="es-MX"/>
              </w:rPr>
              <w:t>31 de marzo</w:t>
            </w:r>
            <w:r w:rsidR="00366624">
              <w:rPr>
                <w:rFonts w:ascii="Lato" w:eastAsia="Times New Roman" w:hAnsi="Lato" w:cs="Calibri"/>
                <w:b/>
                <w:bCs/>
                <w:color w:val="000000"/>
                <w:sz w:val="20"/>
                <w:szCs w:val="20"/>
                <w:lang w:val="es-MX"/>
              </w:rPr>
              <w:t xml:space="preserve"> de</w:t>
            </w:r>
            <w:r w:rsidR="00437CC8">
              <w:rPr>
                <w:rFonts w:ascii="Lato" w:eastAsia="Times New Roman" w:hAnsi="Lato" w:cs="Calibri"/>
                <w:b/>
                <w:bCs/>
                <w:color w:val="000000"/>
                <w:sz w:val="20"/>
                <w:szCs w:val="20"/>
                <w:lang w:val="es-MX"/>
              </w:rPr>
              <w:t xml:space="preserve"> 2026</w:t>
            </w:r>
          </w:p>
        </w:tc>
        <w:tc>
          <w:tcPr>
            <w:tcW w:w="3158" w:type="dxa"/>
            <w:tcBorders>
              <w:top w:val="single" w:sz="8" w:space="0" w:color="auto"/>
              <w:left w:val="nil"/>
              <w:bottom w:val="single" w:sz="8" w:space="0" w:color="auto"/>
              <w:right w:val="single" w:sz="8" w:space="0" w:color="auto"/>
            </w:tcBorders>
            <w:vAlign w:val="center"/>
            <w:hideMark/>
          </w:tcPr>
          <w:p w14:paraId="6C8A18D8" w14:textId="14C1F428" w:rsidR="006663CA" w:rsidRPr="005B175F" w:rsidRDefault="006663CA" w:rsidP="003F6C60">
            <w:pPr>
              <w:jc w:val="center"/>
              <w:rPr>
                <w:rFonts w:ascii="Lato" w:eastAsia="Times New Roman" w:hAnsi="Lato" w:cs="Calibri"/>
                <w:b/>
                <w:bCs/>
                <w:color w:val="000000"/>
                <w:sz w:val="20"/>
                <w:szCs w:val="20"/>
                <w:lang w:val="es-ES"/>
              </w:rPr>
            </w:pPr>
            <w:r w:rsidRPr="005B175F">
              <w:rPr>
                <w:rFonts w:ascii="Lato" w:eastAsia="Times New Roman" w:hAnsi="Lato" w:cs="Calibri"/>
                <w:b/>
                <w:bCs/>
                <w:color w:val="000000"/>
                <w:sz w:val="20"/>
                <w:szCs w:val="20"/>
                <w:lang w:val="es-MX"/>
              </w:rPr>
              <w:t>Saldo al 31 de diciembre de 202</w:t>
            </w:r>
            <w:r w:rsidR="00703832" w:rsidRPr="005B175F">
              <w:rPr>
                <w:rFonts w:ascii="Lato" w:eastAsia="Times New Roman" w:hAnsi="Lato" w:cs="Calibri"/>
                <w:b/>
                <w:bCs/>
                <w:color w:val="000000"/>
                <w:sz w:val="20"/>
                <w:szCs w:val="20"/>
                <w:lang w:val="es-MX"/>
              </w:rPr>
              <w:t>5</w:t>
            </w:r>
          </w:p>
        </w:tc>
      </w:tr>
      <w:tr w:rsidR="006663CA" w:rsidRPr="00E450D2" w14:paraId="392D8596" w14:textId="77777777" w:rsidTr="00366624">
        <w:trPr>
          <w:trHeight w:val="395"/>
          <w:jc w:val="center"/>
        </w:trPr>
        <w:tc>
          <w:tcPr>
            <w:tcW w:w="4952" w:type="dxa"/>
            <w:tcBorders>
              <w:top w:val="nil"/>
              <w:left w:val="single" w:sz="8" w:space="0" w:color="auto"/>
              <w:bottom w:val="single" w:sz="8" w:space="0" w:color="auto"/>
              <w:right w:val="single" w:sz="8" w:space="0" w:color="auto"/>
            </w:tcBorders>
            <w:noWrap/>
            <w:vAlign w:val="center"/>
            <w:hideMark/>
          </w:tcPr>
          <w:p w14:paraId="46062C58" w14:textId="4FB46D93" w:rsidR="006663CA" w:rsidRPr="00E450D2" w:rsidRDefault="006663CA" w:rsidP="003F6C60">
            <w:pPr>
              <w:jc w:val="center"/>
              <w:rPr>
                <w:rFonts w:ascii="Lato" w:eastAsia="Times New Roman" w:hAnsi="Lato" w:cs="Calibri"/>
                <w:color w:val="000000"/>
                <w:sz w:val="20"/>
                <w:szCs w:val="20"/>
                <w:lang w:val="es-ES"/>
              </w:rPr>
            </w:pPr>
            <w:r>
              <w:rPr>
                <w:rFonts w:ascii="Lato" w:eastAsia="Times New Roman" w:hAnsi="Lato" w:cs="Calibri"/>
                <w:color w:val="000000"/>
                <w:sz w:val="20"/>
                <w:szCs w:val="20"/>
                <w:lang w:val="es-ES"/>
              </w:rPr>
              <w:t>Software</w:t>
            </w:r>
          </w:p>
        </w:tc>
        <w:tc>
          <w:tcPr>
            <w:tcW w:w="2976" w:type="dxa"/>
            <w:tcBorders>
              <w:top w:val="nil"/>
              <w:left w:val="nil"/>
              <w:bottom w:val="single" w:sz="8" w:space="0" w:color="auto"/>
              <w:right w:val="single" w:sz="8" w:space="0" w:color="auto"/>
            </w:tcBorders>
            <w:noWrap/>
            <w:vAlign w:val="center"/>
            <w:hideMark/>
          </w:tcPr>
          <w:p w14:paraId="75E005BB" w14:textId="1D1EF7CF" w:rsidR="006663CA" w:rsidRPr="00E450D2" w:rsidRDefault="006663CA" w:rsidP="003F6C60">
            <w:pPr>
              <w:jc w:val="center"/>
              <w:rPr>
                <w:rFonts w:ascii="Lato" w:eastAsia="Times New Roman" w:hAnsi="Lato" w:cs="Calibri"/>
                <w:color w:val="000000"/>
                <w:sz w:val="20"/>
                <w:szCs w:val="20"/>
                <w:lang w:val="es-ES"/>
              </w:rPr>
            </w:pPr>
            <w:r>
              <w:rPr>
                <w:rFonts w:ascii="Lato" w:eastAsia="Times New Roman" w:hAnsi="Lato" w:cs="Calibri"/>
                <w:color w:val="000000"/>
                <w:sz w:val="20"/>
                <w:szCs w:val="20"/>
                <w:lang w:val="es-ES"/>
              </w:rPr>
              <w:t>5,600.00</w:t>
            </w:r>
          </w:p>
        </w:tc>
        <w:tc>
          <w:tcPr>
            <w:tcW w:w="3158" w:type="dxa"/>
            <w:tcBorders>
              <w:top w:val="nil"/>
              <w:left w:val="nil"/>
              <w:bottom w:val="single" w:sz="8" w:space="0" w:color="auto"/>
              <w:right w:val="single" w:sz="8" w:space="0" w:color="auto"/>
            </w:tcBorders>
            <w:noWrap/>
            <w:vAlign w:val="center"/>
            <w:hideMark/>
          </w:tcPr>
          <w:p w14:paraId="2E48C800" w14:textId="2A367F5C" w:rsidR="006663CA" w:rsidRPr="005B175F" w:rsidRDefault="006663CA" w:rsidP="003F6C60">
            <w:pPr>
              <w:jc w:val="center"/>
              <w:rPr>
                <w:rFonts w:ascii="Lato" w:eastAsia="Times New Roman" w:hAnsi="Lato" w:cs="Calibri"/>
                <w:color w:val="000000"/>
                <w:sz w:val="20"/>
                <w:szCs w:val="20"/>
                <w:lang w:val="es-ES"/>
              </w:rPr>
            </w:pPr>
            <w:r w:rsidRPr="005B175F">
              <w:rPr>
                <w:rFonts w:ascii="Lato" w:eastAsia="Times New Roman" w:hAnsi="Lato" w:cs="Calibri"/>
                <w:color w:val="000000"/>
                <w:sz w:val="20"/>
                <w:szCs w:val="20"/>
                <w:lang w:val="es-ES"/>
              </w:rPr>
              <w:t>5,600.00</w:t>
            </w:r>
          </w:p>
        </w:tc>
      </w:tr>
      <w:tr w:rsidR="006663CA" w:rsidRPr="006663CA" w14:paraId="3FCDA699" w14:textId="77777777" w:rsidTr="00366624">
        <w:trPr>
          <w:trHeight w:val="395"/>
          <w:jc w:val="center"/>
        </w:trPr>
        <w:tc>
          <w:tcPr>
            <w:tcW w:w="4952" w:type="dxa"/>
            <w:tcBorders>
              <w:top w:val="nil"/>
              <w:left w:val="single" w:sz="8" w:space="0" w:color="auto"/>
              <w:bottom w:val="single" w:sz="8" w:space="0" w:color="auto"/>
              <w:right w:val="single" w:sz="8" w:space="0" w:color="auto"/>
            </w:tcBorders>
            <w:noWrap/>
            <w:vAlign w:val="center"/>
            <w:hideMark/>
          </w:tcPr>
          <w:p w14:paraId="12AB7F72" w14:textId="5CFB8E91" w:rsidR="006663CA" w:rsidRPr="006663CA" w:rsidRDefault="006663CA" w:rsidP="003F6C60">
            <w:pPr>
              <w:jc w:val="center"/>
              <w:rPr>
                <w:rFonts w:ascii="Lato" w:eastAsia="Times New Roman" w:hAnsi="Lato" w:cs="Calibri"/>
                <w:b/>
                <w:bCs/>
                <w:color w:val="000000"/>
                <w:sz w:val="20"/>
                <w:szCs w:val="20"/>
                <w:lang w:val="es-ES"/>
              </w:rPr>
            </w:pPr>
            <w:r w:rsidRPr="006663CA">
              <w:rPr>
                <w:rFonts w:ascii="Lato" w:eastAsia="Times New Roman" w:hAnsi="Lato" w:cs="Calibri"/>
                <w:b/>
                <w:bCs/>
                <w:color w:val="000000"/>
                <w:sz w:val="20"/>
                <w:szCs w:val="20"/>
                <w:lang w:val="es-ES"/>
              </w:rPr>
              <w:t>Total Bienes Intangibles</w:t>
            </w:r>
          </w:p>
        </w:tc>
        <w:tc>
          <w:tcPr>
            <w:tcW w:w="2976" w:type="dxa"/>
            <w:tcBorders>
              <w:top w:val="nil"/>
              <w:left w:val="nil"/>
              <w:bottom w:val="single" w:sz="8" w:space="0" w:color="auto"/>
              <w:right w:val="single" w:sz="8" w:space="0" w:color="auto"/>
            </w:tcBorders>
            <w:noWrap/>
            <w:vAlign w:val="center"/>
            <w:hideMark/>
          </w:tcPr>
          <w:p w14:paraId="5844F7C4" w14:textId="64A8B4B2" w:rsidR="006663CA" w:rsidRPr="006663CA" w:rsidRDefault="006663CA" w:rsidP="003F6C60">
            <w:pPr>
              <w:jc w:val="center"/>
              <w:rPr>
                <w:rFonts w:ascii="Lato" w:eastAsia="Times New Roman" w:hAnsi="Lato" w:cs="Calibri"/>
                <w:b/>
                <w:bCs/>
                <w:color w:val="000000"/>
                <w:sz w:val="20"/>
                <w:szCs w:val="20"/>
                <w:lang w:val="es-ES"/>
              </w:rPr>
            </w:pPr>
            <w:r w:rsidRPr="006663CA">
              <w:rPr>
                <w:rFonts w:ascii="Lato" w:eastAsia="Times New Roman" w:hAnsi="Lato" w:cs="Calibri"/>
                <w:b/>
                <w:bCs/>
                <w:color w:val="000000"/>
                <w:sz w:val="20"/>
                <w:szCs w:val="20"/>
                <w:lang w:val="es-ES"/>
              </w:rPr>
              <w:t>$5,600.00</w:t>
            </w:r>
          </w:p>
        </w:tc>
        <w:tc>
          <w:tcPr>
            <w:tcW w:w="3158" w:type="dxa"/>
            <w:tcBorders>
              <w:top w:val="nil"/>
              <w:left w:val="nil"/>
              <w:bottom w:val="single" w:sz="8" w:space="0" w:color="auto"/>
              <w:right w:val="single" w:sz="8" w:space="0" w:color="auto"/>
            </w:tcBorders>
            <w:noWrap/>
            <w:vAlign w:val="center"/>
            <w:hideMark/>
          </w:tcPr>
          <w:p w14:paraId="68E1F700" w14:textId="6E1490A2" w:rsidR="006663CA" w:rsidRPr="005B175F" w:rsidRDefault="006663CA" w:rsidP="003F6C60">
            <w:pPr>
              <w:jc w:val="center"/>
              <w:rPr>
                <w:rFonts w:ascii="Lato" w:eastAsia="Times New Roman" w:hAnsi="Lato" w:cs="Calibri"/>
                <w:b/>
                <w:bCs/>
                <w:color w:val="000000"/>
                <w:sz w:val="20"/>
                <w:szCs w:val="20"/>
                <w:lang w:val="es-ES"/>
              </w:rPr>
            </w:pPr>
            <w:r w:rsidRPr="005B175F">
              <w:rPr>
                <w:rFonts w:ascii="Lato" w:eastAsia="Times New Roman" w:hAnsi="Lato" w:cs="Calibri"/>
                <w:b/>
                <w:bCs/>
                <w:color w:val="000000"/>
                <w:sz w:val="20"/>
                <w:szCs w:val="20"/>
                <w:lang w:val="es-ES"/>
              </w:rPr>
              <w:t>$5,600.00</w:t>
            </w:r>
          </w:p>
        </w:tc>
      </w:tr>
    </w:tbl>
    <w:p w14:paraId="28755B47" w14:textId="77777777" w:rsidR="000B257C" w:rsidRDefault="000B257C" w:rsidP="003F6C60">
      <w:pPr>
        <w:rPr>
          <w:rFonts w:ascii="Lato" w:hAnsi="Lato"/>
          <w:b/>
          <w:bCs/>
          <w:sz w:val="20"/>
          <w:szCs w:val="20"/>
        </w:rPr>
      </w:pPr>
    </w:p>
    <w:p w14:paraId="378A30B3" w14:textId="466EEC8B" w:rsidR="002E40DE" w:rsidRDefault="002E40DE" w:rsidP="003F6C60">
      <w:pPr>
        <w:rPr>
          <w:rFonts w:ascii="Lato" w:hAnsi="Lato"/>
          <w:b/>
          <w:bCs/>
          <w:sz w:val="20"/>
          <w:szCs w:val="20"/>
        </w:rPr>
      </w:pPr>
      <w:r w:rsidRPr="00E450D2">
        <w:rPr>
          <w:rFonts w:ascii="Lato" w:hAnsi="Lato"/>
          <w:b/>
          <w:bCs/>
          <w:sz w:val="20"/>
          <w:szCs w:val="20"/>
        </w:rPr>
        <w:t>Depreciación, deterioro y amortización acumulada de bienes.</w:t>
      </w:r>
    </w:p>
    <w:p w14:paraId="0CE579FF" w14:textId="77777777" w:rsidR="00366624" w:rsidRDefault="00366624" w:rsidP="00366624">
      <w:pPr>
        <w:rPr>
          <w:rFonts w:ascii="Lato" w:hAnsi="Lato" w:cs="Arial"/>
          <w:sz w:val="20"/>
          <w:szCs w:val="20"/>
        </w:rPr>
      </w:pPr>
    </w:p>
    <w:p w14:paraId="554BEF95" w14:textId="41D6EF33" w:rsidR="00366624" w:rsidRPr="00E450D2" w:rsidRDefault="00366624" w:rsidP="00366624">
      <w:pPr>
        <w:rPr>
          <w:rFonts w:ascii="Lato" w:hAnsi="Lato" w:cs="Arial"/>
          <w:sz w:val="20"/>
          <w:szCs w:val="20"/>
        </w:rPr>
      </w:pPr>
      <w:r w:rsidRPr="00E450D2">
        <w:rPr>
          <w:rFonts w:ascii="Lato" w:hAnsi="Lato" w:cs="Arial"/>
          <w:sz w:val="20"/>
          <w:szCs w:val="20"/>
        </w:rPr>
        <w:t xml:space="preserve">Se integra por los importes al </w:t>
      </w:r>
      <w:r w:rsidR="00D0030B">
        <w:rPr>
          <w:rFonts w:ascii="Lato" w:hAnsi="Lato" w:cs="Arial"/>
          <w:sz w:val="20"/>
          <w:szCs w:val="20"/>
        </w:rPr>
        <w:t>31 de marzo</w:t>
      </w:r>
      <w:r>
        <w:rPr>
          <w:rFonts w:ascii="Lato" w:hAnsi="Lato" w:cs="Arial"/>
          <w:sz w:val="20"/>
          <w:szCs w:val="20"/>
        </w:rPr>
        <w:t xml:space="preserve"> de 2026</w:t>
      </w:r>
      <w:r w:rsidRPr="00E450D2">
        <w:rPr>
          <w:rFonts w:ascii="Lato" w:hAnsi="Lato" w:cs="Arial"/>
          <w:sz w:val="20"/>
          <w:szCs w:val="20"/>
        </w:rPr>
        <w:t>:</w:t>
      </w:r>
    </w:p>
    <w:p w14:paraId="02E76DA2" w14:textId="28E31866" w:rsidR="005E41E8" w:rsidRPr="00E450D2" w:rsidRDefault="005E41E8" w:rsidP="003F6C60">
      <w:pPr>
        <w:rPr>
          <w:rFonts w:ascii="Lato" w:hAnsi="Lato"/>
          <w:sz w:val="20"/>
          <w:szCs w:val="20"/>
        </w:rPr>
      </w:pPr>
    </w:p>
    <w:tbl>
      <w:tblPr>
        <w:tblW w:w="11047" w:type="dxa"/>
        <w:jc w:val="center"/>
        <w:tblCellMar>
          <w:left w:w="70" w:type="dxa"/>
          <w:right w:w="70" w:type="dxa"/>
        </w:tblCellMar>
        <w:tblLook w:val="04A0" w:firstRow="1" w:lastRow="0" w:firstColumn="1" w:lastColumn="0" w:noHBand="0" w:noVBand="1"/>
      </w:tblPr>
      <w:tblGrid>
        <w:gridCol w:w="4820"/>
        <w:gridCol w:w="2977"/>
        <w:gridCol w:w="3250"/>
      </w:tblGrid>
      <w:tr w:rsidR="00BD3772" w:rsidRPr="00E450D2" w14:paraId="442B6EE0" w14:textId="77777777" w:rsidTr="00366624">
        <w:trPr>
          <w:trHeight w:val="412"/>
          <w:jc w:val="center"/>
        </w:trPr>
        <w:tc>
          <w:tcPr>
            <w:tcW w:w="4820" w:type="dxa"/>
            <w:tcBorders>
              <w:top w:val="single" w:sz="8" w:space="0" w:color="auto"/>
              <w:left w:val="single" w:sz="8" w:space="0" w:color="auto"/>
              <w:bottom w:val="nil"/>
              <w:right w:val="single" w:sz="8" w:space="0" w:color="auto"/>
            </w:tcBorders>
            <w:noWrap/>
            <w:vAlign w:val="center"/>
            <w:hideMark/>
          </w:tcPr>
          <w:p w14:paraId="38D8C309" w14:textId="77777777" w:rsidR="00BD3772" w:rsidRPr="00E450D2" w:rsidRDefault="00BD3772"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Concepto</w:t>
            </w:r>
          </w:p>
        </w:tc>
        <w:tc>
          <w:tcPr>
            <w:tcW w:w="2977" w:type="dxa"/>
            <w:tcBorders>
              <w:top w:val="single" w:sz="8" w:space="0" w:color="auto"/>
              <w:left w:val="nil"/>
              <w:bottom w:val="single" w:sz="8" w:space="0" w:color="auto"/>
              <w:right w:val="single" w:sz="8" w:space="0" w:color="auto"/>
            </w:tcBorders>
            <w:vAlign w:val="center"/>
            <w:hideMark/>
          </w:tcPr>
          <w:p w14:paraId="6EBEFB1F" w14:textId="2CDCFBAD" w:rsidR="00BD3772" w:rsidRPr="00E450D2" w:rsidRDefault="00BD3772"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 xml:space="preserve">Saldo </w:t>
            </w:r>
            <w:r w:rsidR="00E7122D" w:rsidRPr="00E450D2">
              <w:rPr>
                <w:rFonts w:ascii="Lato" w:eastAsia="Times New Roman" w:hAnsi="Lato" w:cs="Tahoma"/>
                <w:b/>
                <w:bCs/>
                <w:color w:val="000000"/>
                <w:sz w:val="20"/>
                <w:szCs w:val="20"/>
                <w:lang w:val="es-ES" w:eastAsia="es-MX"/>
              </w:rPr>
              <w:t>a</w:t>
            </w:r>
            <w:r w:rsidRPr="00E450D2">
              <w:rPr>
                <w:rFonts w:ascii="Lato" w:eastAsia="Times New Roman" w:hAnsi="Lato" w:cs="Tahoma"/>
                <w:b/>
                <w:bCs/>
                <w:color w:val="000000"/>
                <w:sz w:val="20"/>
                <w:szCs w:val="20"/>
                <w:lang w:val="es-ES" w:eastAsia="es-MX"/>
              </w:rPr>
              <w:t xml:space="preserve">l </w:t>
            </w:r>
            <w:r w:rsidR="00D0030B">
              <w:rPr>
                <w:rFonts w:ascii="Lato" w:eastAsia="Times New Roman" w:hAnsi="Lato" w:cs="Tahoma"/>
                <w:b/>
                <w:bCs/>
                <w:color w:val="000000"/>
                <w:sz w:val="20"/>
                <w:szCs w:val="20"/>
                <w:lang w:val="es-ES" w:eastAsia="es-MX"/>
              </w:rPr>
              <w:t>31 de marzo</w:t>
            </w:r>
            <w:r w:rsidR="00366624">
              <w:rPr>
                <w:rFonts w:ascii="Lato" w:eastAsia="Times New Roman" w:hAnsi="Lato" w:cs="Tahoma"/>
                <w:b/>
                <w:bCs/>
                <w:color w:val="000000"/>
                <w:sz w:val="20"/>
                <w:szCs w:val="20"/>
                <w:lang w:val="es-ES" w:eastAsia="es-MX"/>
              </w:rPr>
              <w:t xml:space="preserve"> de </w:t>
            </w:r>
            <w:r w:rsidR="00437CC8">
              <w:rPr>
                <w:rFonts w:ascii="Lato" w:eastAsia="Times New Roman" w:hAnsi="Lato" w:cs="Tahoma"/>
                <w:b/>
                <w:bCs/>
                <w:color w:val="000000"/>
                <w:sz w:val="20"/>
                <w:szCs w:val="20"/>
                <w:lang w:val="es-ES" w:eastAsia="es-MX"/>
              </w:rPr>
              <w:t>2026</w:t>
            </w:r>
          </w:p>
        </w:tc>
        <w:tc>
          <w:tcPr>
            <w:tcW w:w="3250" w:type="dxa"/>
            <w:tcBorders>
              <w:top w:val="single" w:sz="8" w:space="0" w:color="auto"/>
              <w:left w:val="nil"/>
              <w:bottom w:val="single" w:sz="8" w:space="0" w:color="auto"/>
              <w:right w:val="single" w:sz="8" w:space="0" w:color="auto"/>
            </w:tcBorders>
            <w:vAlign w:val="center"/>
            <w:hideMark/>
          </w:tcPr>
          <w:p w14:paraId="2FB4BFB6" w14:textId="70B001E8" w:rsidR="00BD3772" w:rsidRPr="00B01CD0" w:rsidRDefault="00BD3772" w:rsidP="003F6C60">
            <w:pPr>
              <w:jc w:val="center"/>
              <w:rPr>
                <w:rFonts w:ascii="Lato" w:eastAsia="Times New Roman" w:hAnsi="Lato" w:cs="Tahoma"/>
                <w:b/>
                <w:bCs/>
                <w:color w:val="000000"/>
                <w:sz w:val="20"/>
                <w:szCs w:val="20"/>
                <w:lang w:val="es-MX" w:eastAsia="es-MX"/>
              </w:rPr>
            </w:pPr>
            <w:r w:rsidRPr="00B01CD0">
              <w:rPr>
                <w:rFonts w:ascii="Lato" w:eastAsia="Times New Roman" w:hAnsi="Lato" w:cs="Tahoma"/>
                <w:b/>
                <w:bCs/>
                <w:color w:val="000000"/>
                <w:sz w:val="20"/>
                <w:szCs w:val="20"/>
                <w:lang w:val="es-ES" w:eastAsia="es-MX"/>
              </w:rPr>
              <w:t xml:space="preserve">Saldo </w:t>
            </w:r>
            <w:r w:rsidR="00E7122D" w:rsidRPr="00B01CD0">
              <w:rPr>
                <w:rFonts w:ascii="Lato" w:eastAsia="Times New Roman" w:hAnsi="Lato" w:cs="Tahoma"/>
                <w:b/>
                <w:bCs/>
                <w:color w:val="000000"/>
                <w:sz w:val="20"/>
                <w:szCs w:val="20"/>
                <w:lang w:val="es-ES" w:eastAsia="es-MX"/>
              </w:rPr>
              <w:t>a</w:t>
            </w:r>
            <w:r w:rsidRPr="00B01CD0">
              <w:rPr>
                <w:rFonts w:ascii="Lato" w:eastAsia="Times New Roman" w:hAnsi="Lato" w:cs="Tahoma"/>
                <w:b/>
                <w:bCs/>
                <w:color w:val="000000"/>
                <w:sz w:val="20"/>
                <w:szCs w:val="20"/>
                <w:lang w:val="es-ES" w:eastAsia="es-MX"/>
              </w:rPr>
              <w:t>l 31 de diciembre del 202</w:t>
            </w:r>
            <w:r w:rsidR="00AB0932" w:rsidRPr="00B01CD0">
              <w:rPr>
                <w:rFonts w:ascii="Lato" w:eastAsia="Times New Roman" w:hAnsi="Lato" w:cs="Tahoma"/>
                <w:b/>
                <w:bCs/>
                <w:color w:val="000000"/>
                <w:sz w:val="20"/>
                <w:szCs w:val="20"/>
                <w:lang w:val="es-ES" w:eastAsia="es-MX"/>
              </w:rPr>
              <w:t>5</w:t>
            </w:r>
          </w:p>
        </w:tc>
      </w:tr>
      <w:tr w:rsidR="00BD3772" w:rsidRPr="00E450D2" w14:paraId="2A4954D4" w14:textId="77777777" w:rsidTr="00366624">
        <w:trPr>
          <w:trHeight w:val="231"/>
          <w:jc w:val="center"/>
        </w:trPr>
        <w:tc>
          <w:tcPr>
            <w:tcW w:w="4820" w:type="dxa"/>
            <w:tcBorders>
              <w:top w:val="single" w:sz="8" w:space="0" w:color="auto"/>
              <w:left w:val="single" w:sz="8" w:space="0" w:color="auto"/>
              <w:bottom w:val="nil"/>
              <w:right w:val="single" w:sz="8" w:space="0" w:color="auto"/>
            </w:tcBorders>
            <w:noWrap/>
            <w:vAlign w:val="center"/>
            <w:hideMark/>
          </w:tcPr>
          <w:p w14:paraId="51496556" w14:textId="77777777" w:rsidR="00BD3772" w:rsidRPr="006663CA" w:rsidRDefault="00BD3772" w:rsidP="003F6C60">
            <w:pPr>
              <w:jc w:val="center"/>
              <w:rPr>
                <w:rFonts w:ascii="Lato" w:eastAsia="Times New Roman" w:hAnsi="Lato" w:cs="Tahoma"/>
                <w:color w:val="000000"/>
                <w:sz w:val="20"/>
                <w:szCs w:val="20"/>
                <w:lang w:val="es-MX" w:eastAsia="es-MX"/>
              </w:rPr>
            </w:pPr>
            <w:r w:rsidRPr="006663CA">
              <w:rPr>
                <w:rFonts w:ascii="Lato" w:eastAsia="Times New Roman" w:hAnsi="Lato" w:cs="Tahoma"/>
                <w:color w:val="000000"/>
                <w:sz w:val="20"/>
                <w:szCs w:val="20"/>
                <w:lang w:val="es-ES" w:eastAsia="es-MX"/>
              </w:rPr>
              <w:t>Depreciación Acumulada de Bienes Inmuebles</w:t>
            </w:r>
          </w:p>
        </w:tc>
        <w:tc>
          <w:tcPr>
            <w:tcW w:w="2977" w:type="dxa"/>
            <w:tcBorders>
              <w:top w:val="nil"/>
              <w:left w:val="nil"/>
              <w:bottom w:val="nil"/>
              <w:right w:val="single" w:sz="8" w:space="0" w:color="auto"/>
            </w:tcBorders>
            <w:noWrap/>
            <w:vAlign w:val="center"/>
          </w:tcPr>
          <w:p w14:paraId="07C1658B" w14:textId="0569A9ED" w:rsidR="00BD3772" w:rsidRPr="006663CA" w:rsidRDefault="00A43167" w:rsidP="00A43167">
            <w:pPr>
              <w:jc w:val="right"/>
              <w:rPr>
                <w:rFonts w:ascii="Lato" w:eastAsia="Times New Roman" w:hAnsi="Lato" w:cs="Tahoma"/>
                <w:color w:val="000000"/>
                <w:sz w:val="20"/>
                <w:szCs w:val="20"/>
                <w:lang w:val="es-MX" w:eastAsia="es-MX"/>
              </w:rPr>
            </w:pPr>
            <w:r w:rsidRPr="00A43167">
              <w:rPr>
                <w:rFonts w:ascii="Lato" w:eastAsia="Times New Roman" w:hAnsi="Lato" w:cs="Tahoma"/>
                <w:color w:val="000000"/>
                <w:sz w:val="20"/>
                <w:szCs w:val="20"/>
                <w:lang w:val="es-MX" w:eastAsia="es-MX"/>
              </w:rPr>
              <w:t>71</w:t>
            </w:r>
            <w:r>
              <w:rPr>
                <w:rFonts w:ascii="Lato" w:eastAsia="Times New Roman" w:hAnsi="Lato" w:cs="Tahoma"/>
                <w:color w:val="000000"/>
                <w:sz w:val="20"/>
                <w:szCs w:val="20"/>
                <w:lang w:val="es-MX" w:eastAsia="es-MX"/>
              </w:rPr>
              <w:t>,</w:t>
            </w:r>
            <w:r w:rsidRPr="00A43167">
              <w:rPr>
                <w:rFonts w:ascii="Lato" w:eastAsia="Times New Roman" w:hAnsi="Lato" w:cs="Tahoma"/>
                <w:color w:val="000000"/>
                <w:sz w:val="20"/>
                <w:szCs w:val="20"/>
                <w:lang w:val="es-MX" w:eastAsia="es-MX"/>
              </w:rPr>
              <w:t>838</w:t>
            </w:r>
            <w:r>
              <w:rPr>
                <w:rFonts w:ascii="Lato" w:eastAsia="Times New Roman" w:hAnsi="Lato" w:cs="Tahoma"/>
                <w:color w:val="000000"/>
                <w:sz w:val="20"/>
                <w:szCs w:val="20"/>
                <w:lang w:val="es-MX" w:eastAsia="es-MX"/>
              </w:rPr>
              <w:t>,</w:t>
            </w:r>
            <w:r w:rsidRPr="00A43167">
              <w:rPr>
                <w:rFonts w:ascii="Lato" w:eastAsia="Times New Roman" w:hAnsi="Lato" w:cs="Tahoma"/>
                <w:color w:val="000000"/>
                <w:sz w:val="20"/>
                <w:szCs w:val="20"/>
                <w:lang w:val="es-MX" w:eastAsia="es-MX"/>
              </w:rPr>
              <w:t>513.61</w:t>
            </w:r>
          </w:p>
        </w:tc>
        <w:tc>
          <w:tcPr>
            <w:tcW w:w="3250" w:type="dxa"/>
            <w:tcBorders>
              <w:top w:val="nil"/>
              <w:left w:val="nil"/>
              <w:bottom w:val="nil"/>
              <w:right w:val="single" w:sz="8" w:space="0" w:color="auto"/>
            </w:tcBorders>
            <w:noWrap/>
            <w:vAlign w:val="center"/>
            <w:hideMark/>
          </w:tcPr>
          <w:p w14:paraId="21613C0C" w14:textId="38D2A23F" w:rsidR="00BD3772" w:rsidRPr="00B01CD0" w:rsidRDefault="00B01CD0" w:rsidP="00A43167">
            <w:pPr>
              <w:jc w:val="right"/>
              <w:rPr>
                <w:rFonts w:ascii="Lato" w:eastAsia="Times New Roman" w:hAnsi="Lato" w:cs="Tahoma"/>
                <w:color w:val="000000"/>
                <w:sz w:val="20"/>
                <w:szCs w:val="20"/>
                <w:lang w:val="es-MX" w:eastAsia="es-MX"/>
              </w:rPr>
            </w:pPr>
            <w:r w:rsidRPr="00B01CD0">
              <w:rPr>
                <w:rFonts w:ascii="Lato" w:eastAsia="Times New Roman" w:hAnsi="Lato" w:cs="Tahoma"/>
                <w:color w:val="000000"/>
                <w:sz w:val="20"/>
                <w:szCs w:val="20"/>
                <w:lang w:val="es-MX" w:eastAsia="es-MX"/>
              </w:rPr>
              <w:t>70,032,857.44</w:t>
            </w:r>
          </w:p>
        </w:tc>
      </w:tr>
      <w:tr w:rsidR="00BD3772" w:rsidRPr="00E450D2" w14:paraId="34D346B0" w14:textId="77777777" w:rsidTr="00366624">
        <w:trPr>
          <w:trHeight w:val="225"/>
          <w:jc w:val="center"/>
        </w:trPr>
        <w:tc>
          <w:tcPr>
            <w:tcW w:w="4820" w:type="dxa"/>
            <w:tcBorders>
              <w:top w:val="single" w:sz="8" w:space="0" w:color="auto"/>
              <w:left w:val="single" w:sz="8" w:space="0" w:color="auto"/>
              <w:bottom w:val="single" w:sz="8" w:space="0" w:color="auto"/>
              <w:right w:val="single" w:sz="8" w:space="0" w:color="auto"/>
            </w:tcBorders>
            <w:noWrap/>
            <w:vAlign w:val="center"/>
            <w:hideMark/>
          </w:tcPr>
          <w:p w14:paraId="5A4812E5" w14:textId="77777777" w:rsidR="00BD3772" w:rsidRPr="006663CA" w:rsidRDefault="00BD3772" w:rsidP="003F6C60">
            <w:pPr>
              <w:jc w:val="center"/>
              <w:rPr>
                <w:rFonts w:ascii="Lato" w:eastAsia="Times New Roman" w:hAnsi="Lato" w:cs="Tahoma"/>
                <w:color w:val="000000"/>
                <w:sz w:val="20"/>
                <w:szCs w:val="20"/>
                <w:lang w:val="es-MX" w:eastAsia="es-MX"/>
              </w:rPr>
            </w:pPr>
            <w:r w:rsidRPr="006663CA">
              <w:rPr>
                <w:rFonts w:ascii="Lato" w:eastAsia="Times New Roman" w:hAnsi="Lato" w:cs="Tahoma"/>
                <w:color w:val="000000"/>
                <w:sz w:val="20"/>
                <w:szCs w:val="20"/>
                <w:lang w:val="es-ES" w:eastAsia="es-MX"/>
              </w:rPr>
              <w:t>Depreciación Acumulada de Bienes Muebles</w:t>
            </w:r>
          </w:p>
        </w:tc>
        <w:tc>
          <w:tcPr>
            <w:tcW w:w="2977" w:type="dxa"/>
            <w:tcBorders>
              <w:top w:val="single" w:sz="8" w:space="0" w:color="auto"/>
              <w:left w:val="nil"/>
              <w:bottom w:val="single" w:sz="8" w:space="0" w:color="auto"/>
              <w:right w:val="single" w:sz="8" w:space="0" w:color="auto"/>
            </w:tcBorders>
            <w:noWrap/>
            <w:vAlign w:val="center"/>
            <w:hideMark/>
          </w:tcPr>
          <w:p w14:paraId="1A09B8C8" w14:textId="7DA25887" w:rsidR="00BD3772" w:rsidRPr="006663CA" w:rsidRDefault="00A43167" w:rsidP="00A43167">
            <w:pPr>
              <w:jc w:val="right"/>
              <w:rPr>
                <w:rFonts w:ascii="Lato" w:eastAsia="Times New Roman" w:hAnsi="Lato" w:cs="Tahoma"/>
                <w:color w:val="000000"/>
                <w:sz w:val="20"/>
                <w:szCs w:val="20"/>
                <w:lang w:val="es-MX" w:eastAsia="es-MX"/>
              </w:rPr>
            </w:pPr>
            <w:r w:rsidRPr="00A43167">
              <w:rPr>
                <w:rFonts w:ascii="Lato" w:eastAsia="Times New Roman" w:hAnsi="Lato" w:cs="Tahoma"/>
                <w:color w:val="000000"/>
                <w:sz w:val="20"/>
                <w:szCs w:val="20"/>
                <w:lang w:val="es-MX" w:eastAsia="es-MX"/>
              </w:rPr>
              <w:t>21</w:t>
            </w:r>
            <w:r>
              <w:rPr>
                <w:rFonts w:ascii="Lato" w:eastAsia="Times New Roman" w:hAnsi="Lato" w:cs="Tahoma"/>
                <w:color w:val="000000"/>
                <w:sz w:val="20"/>
                <w:szCs w:val="20"/>
                <w:lang w:val="es-MX" w:eastAsia="es-MX"/>
              </w:rPr>
              <w:t>,</w:t>
            </w:r>
            <w:r w:rsidRPr="00A43167">
              <w:rPr>
                <w:rFonts w:ascii="Lato" w:eastAsia="Times New Roman" w:hAnsi="Lato" w:cs="Tahoma"/>
                <w:color w:val="000000"/>
                <w:sz w:val="20"/>
                <w:szCs w:val="20"/>
                <w:lang w:val="es-MX" w:eastAsia="es-MX"/>
              </w:rPr>
              <w:t>412</w:t>
            </w:r>
            <w:r>
              <w:rPr>
                <w:rFonts w:ascii="Lato" w:eastAsia="Times New Roman" w:hAnsi="Lato" w:cs="Tahoma"/>
                <w:color w:val="000000"/>
                <w:sz w:val="20"/>
                <w:szCs w:val="20"/>
                <w:lang w:val="es-MX" w:eastAsia="es-MX"/>
              </w:rPr>
              <w:t>,</w:t>
            </w:r>
            <w:r w:rsidRPr="00A43167">
              <w:rPr>
                <w:rFonts w:ascii="Lato" w:eastAsia="Times New Roman" w:hAnsi="Lato" w:cs="Tahoma"/>
                <w:color w:val="000000"/>
                <w:sz w:val="20"/>
                <w:szCs w:val="20"/>
                <w:lang w:val="es-MX" w:eastAsia="es-MX"/>
              </w:rPr>
              <w:t>983.02</w:t>
            </w:r>
          </w:p>
        </w:tc>
        <w:tc>
          <w:tcPr>
            <w:tcW w:w="3250" w:type="dxa"/>
            <w:tcBorders>
              <w:top w:val="single" w:sz="8" w:space="0" w:color="auto"/>
              <w:left w:val="nil"/>
              <w:bottom w:val="single" w:sz="8" w:space="0" w:color="auto"/>
              <w:right w:val="single" w:sz="8" w:space="0" w:color="auto"/>
            </w:tcBorders>
            <w:noWrap/>
            <w:vAlign w:val="center"/>
            <w:hideMark/>
          </w:tcPr>
          <w:p w14:paraId="02027F1E" w14:textId="03A70ACE" w:rsidR="00BD3772" w:rsidRPr="00B01CD0" w:rsidRDefault="00B01CD0" w:rsidP="00A43167">
            <w:pPr>
              <w:jc w:val="right"/>
              <w:rPr>
                <w:rFonts w:ascii="Lato" w:eastAsia="Times New Roman" w:hAnsi="Lato" w:cs="Tahoma"/>
                <w:color w:val="000000"/>
                <w:sz w:val="20"/>
                <w:szCs w:val="20"/>
                <w:lang w:val="es-MX" w:eastAsia="es-MX"/>
              </w:rPr>
            </w:pPr>
            <w:r w:rsidRPr="00B01CD0">
              <w:rPr>
                <w:rFonts w:ascii="Lato" w:eastAsia="Times New Roman" w:hAnsi="Lato" w:cs="Tahoma"/>
                <w:color w:val="000000"/>
                <w:sz w:val="20"/>
                <w:szCs w:val="20"/>
                <w:lang w:val="es-ES" w:eastAsia="es-MX"/>
              </w:rPr>
              <w:t>20,887,379.57</w:t>
            </w:r>
          </w:p>
        </w:tc>
      </w:tr>
      <w:tr w:rsidR="00C216BA" w:rsidRPr="00E450D2" w14:paraId="19FBDBAF" w14:textId="77777777" w:rsidTr="00366624">
        <w:trPr>
          <w:trHeight w:val="231"/>
          <w:jc w:val="center"/>
        </w:trPr>
        <w:tc>
          <w:tcPr>
            <w:tcW w:w="4820" w:type="dxa"/>
            <w:tcBorders>
              <w:top w:val="nil"/>
              <w:left w:val="single" w:sz="8" w:space="0" w:color="auto"/>
              <w:bottom w:val="single" w:sz="8" w:space="0" w:color="auto"/>
              <w:right w:val="single" w:sz="8" w:space="0" w:color="auto"/>
            </w:tcBorders>
            <w:noWrap/>
            <w:vAlign w:val="center"/>
            <w:hideMark/>
          </w:tcPr>
          <w:p w14:paraId="0E7B9887" w14:textId="64C0DE5D" w:rsidR="00C216BA" w:rsidRPr="006663CA" w:rsidRDefault="00BB5CAB" w:rsidP="003F6C60">
            <w:pPr>
              <w:jc w:val="center"/>
              <w:rPr>
                <w:rFonts w:ascii="Lato" w:eastAsia="Times New Roman" w:hAnsi="Lato" w:cs="Tahoma"/>
                <w:color w:val="000000"/>
                <w:sz w:val="20"/>
                <w:szCs w:val="20"/>
                <w:lang w:val="es-MX" w:eastAsia="es-MX"/>
              </w:rPr>
            </w:pPr>
            <w:r w:rsidRPr="006663CA">
              <w:rPr>
                <w:rFonts w:ascii="Lato" w:eastAsia="Times New Roman" w:hAnsi="Lato" w:cs="Tahoma"/>
                <w:color w:val="000000"/>
                <w:sz w:val="20"/>
                <w:szCs w:val="20"/>
                <w:lang w:val="es-ES" w:eastAsia="es-MX"/>
              </w:rPr>
              <w:t>Deterioro Acumulado De Bienes</w:t>
            </w:r>
          </w:p>
        </w:tc>
        <w:tc>
          <w:tcPr>
            <w:tcW w:w="2977" w:type="dxa"/>
            <w:tcBorders>
              <w:top w:val="nil"/>
              <w:left w:val="nil"/>
              <w:bottom w:val="single" w:sz="8" w:space="0" w:color="auto"/>
              <w:right w:val="single" w:sz="8" w:space="0" w:color="auto"/>
            </w:tcBorders>
            <w:noWrap/>
            <w:vAlign w:val="center"/>
            <w:hideMark/>
          </w:tcPr>
          <w:p w14:paraId="369731E9" w14:textId="582B22AF" w:rsidR="00C216BA" w:rsidRPr="006663CA" w:rsidRDefault="00AB0932" w:rsidP="00A43167">
            <w:pPr>
              <w:jc w:val="right"/>
              <w:rPr>
                <w:rFonts w:ascii="Lato" w:eastAsia="Times New Roman" w:hAnsi="Lato" w:cs="Tahoma"/>
                <w:color w:val="000000"/>
                <w:sz w:val="20"/>
                <w:szCs w:val="20"/>
                <w:lang w:val="es-MX" w:eastAsia="es-MX"/>
              </w:rPr>
            </w:pPr>
            <w:r>
              <w:rPr>
                <w:rFonts w:ascii="Lato" w:eastAsia="Times New Roman" w:hAnsi="Lato" w:cs="Tahoma"/>
                <w:color w:val="000000"/>
                <w:sz w:val="20"/>
                <w:szCs w:val="20"/>
                <w:lang w:val="es-MX" w:eastAsia="es-MX"/>
              </w:rPr>
              <w:t>905,866.93</w:t>
            </w:r>
          </w:p>
        </w:tc>
        <w:tc>
          <w:tcPr>
            <w:tcW w:w="3250" w:type="dxa"/>
            <w:tcBorders>
              <w:top w:val="nil"/>
              <w:left w:val="nil"/>
              <w:bottom w:val="single" w:sz="8" w:space="0" w:color="auto"/>
              <w:right w:val="single" w:sz="8" w:space="0" w:color="auto"/>
            </w:tcBorders>
            <w:noWrap/>
            <w:vAlign w:val="center"/>
            <w:hideMark/>
          </w:tcPr>
          <w:p w14:paraId="61627A54" w14:textId="3A5631FD" w:rsidR="00C216BA" w:rsidRPr="00B01CD0" w:rsidRDefault="00B01CD0" w:rsidP="00A43167">
            <w:pPr>
              <w:jc w:val="right"/>
              <w:rPr>
                <w:rFonts w:ascii="Lato" w:eastAsia="Times New Roman" w:hAnsi="Lato" w:cs="Tahoma"/>
                <w:color w:val="000000"/>
                <w:sz w:val="20"/>
                <w:szCs w:val="20"/>
                <w:lang w:val="es-MX" w:eastAsia="es-MX"/>
              </w:rPr>
            </w:pPr>
            <w:r w:rsidRPr="00B01CD0">
              <w:rPr>
                <w:rFonts w:ascii="Lato" w:eastAsia="Times New Roman" w:hAnsi="Lato" w:cs="Tahoma"/>
                <w:color w:val="000000"/>
                <w:sz w:val="20"/>
                <w:szCs w:val="20"/>
                <w:lang w:val="es-MX" w:eastAsia="es-MX"/>
              </w:rPr>
              <w:t>905,866.93</w:t>
            </w:r>
          </w:p>
        </w:tc>
      </w:tr>
      <w:tr w:rsidR="00C216BA" w:rsidRPr="00E450D2" w14:paraId="634FD2A8" w14:textId="77777777" w:rsidTr="00366624">
        <w:trPr>
          <w:trHeight w:val="275"/>
          <w:jc w:val="center"/>
        </w:trPr>
        <w:tc>
          <w:tcPr>
            <w:tcW w:w="4820" w:type="dxa"/>
            <w:tcBorders>
              <w:top w:val="nil"/>
              <w:left w:val="single" w:sz="8" w:space="0" w:color="auto"/>
              <w:bottom w:val="single" w:sz="8" w:space="0" w:color="auto"/>
              <w:right w:val="single" w:sz="8" w:space="0" w:color="auto"/>
            </w:tcBorders>
            <w:noWrap/>
            <w:vAlign w:val="center"/>
            <w:hideMark/>
          </w:tcPr>
          <w:p w14:paraId="6E278304" w14:textId="0F467C16" w:rsidR="00C216BA" w:rsidRPr="006663CA" w:rsidRDefault="00BB5CAB" w:rsidP="003F6C60">
            <w:pPr>
              <w:jc w:val="center"/>
              <w:rPr>
                <w:rFonts w:ascii="Lato" w:eastAsia="Times New Roman" w:hAnsi="Lato" w:cs="Tahoma"/>
                <w:color w:val="000000"/>
                <w:sz w:val="20"/>
                <w:szCs w:val="20"/>
                <w:lang w:val="es-MX" w:eastAsia="es-MX"/>
              </w:rPr>
            </w:pPr>
            <w:r w:rsidRPr="006663CA">
              <w:rPr>
                <w:rFonts w:ascii="Lato" w:eastAsia="Times New Roman" w:hAnsi="Lato" w:cs="Tahoma"/>
                <w:color w:val="000000"/>
                <w:sz w:val="20"/>
                <w:szCs w:val="20"/>
                <w:lang w:val="es-ES" w:eastAsia="es-MX"/>
              </w:rPr>
              <w:t>Amortización Acumulada De Activos Intangibles</w:t>
            </w:r>
          </w:p>
        </w:tc>
        <w:tc>
          <w:tcPr>
            <w:tcW w:w="2977" w:type="dxa"/>
            <w:tcBorders>
              <w:top w:val="nil"/>
              <w:left w:val="nil"/>
              <w:bottom w:val="single" w:sz="8" w:space="0" w:color="auto"/>
              <w:right w:val="single" w:sz="8" w:space="0" w:color="auto"/>
            </w:tcBorders>
            <w:noWrap/>
            <w:vAlign w:val="center"/>
            <w:hideMark/>
          </w:tcPr>
          <w:p w14:paraId="7CDA245D" w14:textId="09DE864B" w:rsidR="00C216BA" w:rsidRPr="006663CA" w:rsidRDefault="00AB0932" w:rsidP="00A43167">
            <w:pPr>
              <w:jc w:val="right"/>
              <w:rPr>
                <w:rFonts w:ascii="Lato" w:eastAsia="Times New Roman" w:hAnsi="Lato" w:cs="Tahoma"/>
                <w:color w:val="000000"/>
                <w:sz w:val="20"/>
                <w:szCs w:val="20"/>
                <w:lang w:val="es-MX" w:eastAsia="es-MX"/>
              </w:rPr>
            </w:pPr>
            <w:r>
              <w:rPr>
                <w:rFonts w:ascii="Lato" w:eastAsia="Times New Roman" w:hAnsi="Lato" w:cs="Tahoma"/>
                <w:color w:val="000000"/>
                <w:sz w:val="20"/>
                <w:szCs w:val="20"/>
                <w:lang w:val="es-MX" w:eastAsia="es-MX"/>
              </w:rPr>
              <w:t>5,600.00</w:t>
            </w:r>
          </w:p>
        </w:tc>
        <w:tc>
          <w:tcPr>
            <w:tcW w:w="3250" w:type="dxa"/>
            <w:tcBorders>
              <w:top w:val="nil"/>
              <w:left w:val="nil"/>
              <w:bottom w:val="single" w:sz="8" w:space="0" w:color="auto"/>
              <w:right w:val="single" w:sz="8" w:space="0" w:color="auto"/>
            </w:tcBorders>
            <w:noWrap/>
            <w:vAlign w:val="center"/>
            <w:hideMark/>
          </w:tcPr>
          <w:p w14:paraId="57B203FD" w14:textId="17C896BF" w:rsidR="00C216BA" w:rsidRPr="00B01CD0" w:rsidRDefault="00AB0932" w:rsidP="00A43167">
            <w:pPr>
              <w:jc w:val="right"/>
              <w:rPr>
                <w:rFonts w:ascii="Lato" w:eastAsia="Times New Roman" w:hAnsi="Lato" w:cs="Tahoma"/>
                <w:color w:val="000000"/>
                <w:sz w:val="20"/>
                <w:szCs w:val="20"/>
                <w:lang w:val="es-MX" w:eastAsia="es-MX"/>
              </w:rPr>
            </w:pPr>
            <w:r w:rsidRPr="00B01CD0">
              <w:rPr>
                <w:rFonts w:ascii="Lato" w:eastAsia="Times New Roman" w:hAnsi="Lato" w:cs="Tahoma"/>
                <w:color w:val="000000"/>
                <w:sz w:val="20"/>
                <w:szCs w:val="20"/>
                <w:lang w:val="es-ES" w:eastAsia="es-MX"/>
              </w:rPr>
              <w:t>5,600.00</w:t>
            </w:r>
          </w:p>
        </w:tc>
      </w:tr>
      <w:tr w:rsidR="00C216BA" w:rsidRPr="00E450D2" w14:paraId="41AE4999" w14:textId="77777777" w:rsidTr="00366624">
        <w:trPr>
          <w:trHeight w:val="231"/>
          <w:jc w:val="center"/>
        </w:trPr>
        <w:tc>
          <w:tcPr>
            <w:tcW w:w="4820" w:type="dxa"/>
            <w:tcBorders>
              <w:top w:val="nil"/>
              <w:left w:val="single" w:sz="8" w:space="0" w:color="auto"/>
              <w:bottom w:val="single" w:sz="8" w:space="0" w:color="auto"/>
              <w:right w:val="single" w:sz="8" w:space="0" w:color="auto"/>
            </w:tcBorders>
            <w:noWrap/>
            <w:vAlign w:val="center"/>
            <w:hideMark/>
          </w:tcPr>
          <w:p w14:paraId="08515765" w14:textId="2AA63397" w:rsidR="00C216BA" w:rsidRPr="00E450D2" w:rsidRDefault="00C216BA"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Total</w:t>
            </w:r>
          </w:p>
        </w:tc>
        <w:tc>
          <w:tcPr>
            <w:tcW w:w="2977" w:type="dxa"/>
            <w:tcBorders>
              <w:top w:val="nil"/>
              <w:left w:val="nil"/>
              <w:bottom w:val="single" w:sz="8" w:space="0" w:color="auto"/>
              <w:right w:val="single" w:sz="8" w:space="0" w:color="auto"/>
            </w:tcBorders>
            <w:noWrap/>
            <w:vAlign w:val="center"/>
            <w:hideMark/>
          </w:tcPr>
          <w:p w14:paraId="3392616F" w14:textId="6BA138A3" w:rsidR="00C216BA" w:rsidRPr="00E450D2" w:rsidRDefault="00AB0932" w:rsidP="00A43167">
            <w:pPr>
              <w:jc w:val="right"/>
              <w:rPr>
                <w:rFonts w:ascii="Lato" w:eastAsia="Times New Roman" w:hAnsi="Lato" w:cs="Tahoma"/>
                <w:b/>
                <w:bCs/>
                <w:color w:val="000000"/>
                <w:sz w:val="20"/>
                <w:szCs w:val="20"/>
                <w:lang w:val="es-MX" w:eastAsia="es-MX"/>
              </w:rPr>
            </w:pPr>
            <w:r>
              <w:rPr>
                <w:rFonts w:ascii="Lato" w:eastAsia="Times New Roman" w:hAnsi="Lato" w:cs="Tahoma"/>
                <w:b/>
                <w:bCs/>
                <w:color w:val="000000"/>
                <w:sz w:val="20"/>
                <w:szCs w:val="20"/>
                <w:lang w:val="es-MX" w:eastAsia="es-MX"/>
              </w:rPr>
              <w:t>$</w:t>
            </w:r>
            <w:r w:rsidR="00085FF7" w:rsidRPr="00085FF7">
              <w:rPr>
                <w:rFonts w:ascii="Lato" w:eastAsia="Times New Roman" w:hAnsi="Lato" w:cs="Tahoma"/>
                <w:b/>
                <w:bCs/>
                <w:color w:val="000000"/>
                <w:sz w:val="20"/>
                <w:szCs w:val="20"/>
                <w:lang w:val="es-MX" w:eastAsia="es-MX"/>
              </w:rPr>
              <w:t>94</w:t>
            </w:r>
            <w:r w:rsidR="00085FF7">
              <w:rPr>
                <w:rFonts w:ascii="Lato" w:eastAsia="Times New Roman" w:hAnsi="Lato" w:cs="Tahoma"/>
                <w:b/>
                <w:bCs/>
                <w:color w:val="000000"/>
                <w:sz w:val="20"/>
                <w:szCs w:val="20"/>
                <w:lang w:val="es-MX" w:eastAsia="es-MX"/>
              </w:rPr>
              <w:t>,</w:t>
            </w:r>
            <w:r w:rsidR="00085FF7" w:rsidRPr="00085FF7">
              <w:rPr>
                <w:rFonts w:ascii="Lato" w:eastAsia="Times New Roman" w:hAnsi="Lato" w:cs="Tahoma"/>
                <w:b/>
                <w:bCs/>
                <w:color w:val="000000"/>
                <w:sz w:val="20"/>
                <w:szCs w:val="20"/>
                <w:lang w:val="es-MX" w:eastAsia="es-MX"/>
              </w:rPr>
              <w:t>162</w:t>
            </w:r>
            <w:r w:rsidR="00085FF7">
              <w:rPr>
                <w:rFonts w:ascii="Lato" w:eastAsia="Times New Roman" w:hAnsi="Lato" w:cs="Tahoma"/>
                <w:b/>
                <w:bCs/>
                <w:color w:val="000000"/>
                <w:sz w:val="20"/>
                <w:szCs w:val="20"/>
                <w:lang w:val="es-MX" w:eastAsia="es-MX"/>
              </w:rPr>
              <w:t>,</w:t>
            </w:r>
            <w:r w:rsidR="00085FF7" w:rsidRPr="00085FF7">
              <w:rPr>
                <w:rFonts w:ascii="Lato" w:eastAsia="Times New Roman" w:hAnsi="Lato" w:cs="Tahoma"/>
                <w:b/>
                <w:bCs/>
                <w:color w:val="000000"/>
                <w:sz w:val="20"/>
                <w:szCs w:val="20"/>
                <w:lang w:val="es-MX" w:eastAsia="es-MX"/>
              </w:rPr>
              <w:t>963.56</w:t>
            </w:r>
            <w:r w:rsidR="00366624">
              <w:t xml:space="preserve"> </w:t>
            </w:r>
          </w:p>
        </w:tc>
        <w:tc>
          <w:tcPr>
            <w:tcW w:w="3250" w:type="dxa"/>
            <w:tcBorders>
              <w:top w:val="nil"/>
              <w:left w:val="nil"/>
              <w:bottom w:val="single" w:sz="8" w:space="0" w:color="auto"/>
              <w:right w:val="single" w:sz="8" w:space="0" w:color="auto"/>
            </w:tcBorders>
            <w:noWrap/>
            <w:vAlign w:val="center"/>
            <w:hideMark/>
          </w:tcPr>
          <w:p w14:paraId="11B0AB74" w14:textId="19E413E6" w:rsidR="00C216BA" w:rsidRPr="00B01CD0" w:rsidRDefault="00AB0932" w:rsidP="00A43167">
            <w:pPr>
              <w:jc w:val="right"/>
              <w:rPr>
                <w:rFonts w:ascii="Lato" w:eastAsia="Times New Roman" w:hAnsi="Lato" w:cs="Tahoma"/>
                <w:b/>
                <w:bCs/>
                <w:color w:val="000000"/>
                <w:sz w:val="20"/>
                <w:szCs w:val="20"/>
                <w:lang w:val="es-MX" w:eastAsia="es-MX"/>
              </w:rPr>
            </w:pPr>
            <w:r w:rsidRPr="00B01CD0">
              <w:rPr>
                <w:rFonts w:ascii="Lato" w:eastAsia="Times New Roman" w:hAnsi="Lato" w:cs="Tahoma"/>
                <w:b/>
                <w:bCs/>
                <w:color w:val="000000"/>
                <w:sz w:val="20"/>
                <w:szCs w:val="20"/>
                <w:lang w:val="es-ES" w:eastAsia="es-MX"/>
              </w:rPr>
              <w:t xml:space="preserve">$ </w:t>
            </w:r>
            <w:r w:rsidR="00B01CD0" w:rsidRPr="00B01CD0">
              <w:rPr>
                <w:rFonts w:ascii="Lato" w:eastAsia="Times New Roman" w:hAnsi="Lato" w:cs="Tahoma"/>
                <w:b/>
                <w:bCs/>
                <w:color w:val="000000"/>
                <w:sz w:val="20"/>
                <w:szCs w:val="20"/>
                <w:lang w:val="es-MX" w:eastAsia="es-MX"/>
              </w:rPr>
              <w:t>91,831,703.94</w:t>
            </w:r>
          </w:p>
        </w:tc>
      </w:tr>
    </w:tbl>
    <w:p w14:paraId="6303115F" w14:textId="77777777" w:rsidR="00A73373" w:rsidRPr="00E450D2" w:rsidRDefault="00A73373" w:rsidP="003F6C60">
      <w:pPr>
        <w:rPr>
          <w:rFonts w:ascii="Lato" w:hAnsi="Lato"/>
          <w:sz w:val="20"/>
          <w:szCs w:val="20"/>
        </w:rPr>
      </w:pPr>
    </w:p>
    <w:p w14:paraId="0C341FCA" w14:textId="77777777" w:rsidR="00ED45E9" w:rsidRPr="00E450D2" w:rsidRDefault="00ED45E9" w:rsidP="003F6C60">
      <w:pPr>
        <w:rPr>
          <w:rFonts w:ascii="Lato" w:hAnsi="Lato"/>
          <w:sz w:val="20"/>
          <w:szCs w:val="20"/>
        </w:rPr>
      </w:pPr>
    </w:p>
    <w:p w14:paraId="3B4FCF22" w14:textId="7065CB46" w:rsidR="00EB384D" w:rsidRPr="00E450D2" w:rsidRDefault="00EB384D" w:rsidP="003F6C60">
      <w:pPr>
        <w:rPr>
          <w:rFonts w:ascii="Lato" w:hAnsi="Lato"/>
          <w:sz w:val="20"/>
          <w:szCs w:val="20"/>
        </w:rPr>
      </w:pPr>
      <w:r w:rsidRPr="00E450D2">
        <w:rPr>
          <w:rFonts w:ascii="Lato" w:hAnsi="Lato"/>
          <w:sz w:val="20"/>
          <w:szCs w:val="20"/>
        </w:rPr>
        <w:t xml:space="preserve">El día 05 de febrero del 2021 se firmó un contrato de comodato entre el municipio de Tizimín, Yucatán y el Instituto Promotor de Ferias de Yucatán con la finalidad de conceder la posesión de 156 animales, sin </w:t>
      </w:r>
      <w:r w:rsidR="0075621E" w:rsidRPr="00E450D2">
        <w:rPr>
          <w:rFonts w:ascii="Lato" w:hAnsi="Lato"/>
          <w:sz w:val="20"/>
          <w:szCs w:val="20"/>
        </w:rPr>
        <w:t>embargo,</w:t>
      </w:r>
      <w:r w:rsidRPr="00E450D2">
        <w:rPr>
          <w:rFonts w:ascii="Lato" w:hAnsi="Lato"/>
          <w:sz w:val="20"/>
          <w:szCs w:val="20"/>
        </w:rPr>
        <w:t xml:space="preserve"> se reporta el fallecimiento de un Pato Pijiji el día 27 de febrero del 2021, previo a la transferencia de los animales, quedando 155 animales a conceder, siendo los siguientes ejemplares de Fauna: </w:t>
      </w:r>
    </w:p>
    <w:p w14:paraId="10B1C21B" w14:textId="77777777" w:rsidR="00A76E01" w:rsidRPr="00E450D2" w:rsidRDefault="00A76E01" w:rsidP="003F6C60">
      <w:pPr>
        <w:rPr>
          <w:rFonts w:ascii="Lato" w:hAnsi="Lato"/>
          <w:sz w:val="20"/>
          <w:szCs w:val="20"/>
        </w:rPr>
      </w:pPr>
    </w:p>
    <w:p w14:paraId="4D2EB1B0" w14:textId="77777777" w:rsidR="00356BFA" w:rsidRDefault="00356BFA" w:rsidP="003F6C60">
      <w:pPr>
        <w:rPr>
          <w:rFonts w:ascii="Lato" w:hAnsi="Lato"/>
          <w:sz w:val="20"/>
          <w:szCs w:val="20"/>
        </w:rPr>
      </w:pPr>
    </w:p>
    <w:p w14:paraId="524F93F7" w14:textId="77777777" w:rsidR="00085FF7" w:rsidRDefault="00085FF7" w:rsidP="003F6C60">
      <w:pPr>
        <w:rPr>
          <w:rFonts w:ascii="Lato" w:hAnsi="Lato"/>
          <w:sz w:val="20"/>
          <w:szCs w:val="20"/>
        </w:rPr>
      </w:pPr>
    </w:p>
    <w:p w14:paraId="74005951" w14:textId="77777777" w:rsidR="00085FF7" w:rsidRDefault="00085FF7" w:rsidP="003F6C60">
      <w:pPr>
        <w:rPr>
          <w:rFonts w:ascii="Lato" w:hAnsi="Lato"/>
          <w:sz w:val="20"/>
          <w:szCs w:val="20"/>
        </w:rPr>
      </w:pPr>
    </w:p>
    <w:p w14:paraId="6754999F" w14:textId="77777777" w:rsidR="00085FF7" w:rsidRDefault="00085FF7" w:rsidP="003F6C60">
      <w:pPr>
        <w:rPr>
          <w:rFonts w:ascii="Lato" w:hAnsi="Lato"/>
          <w:sz w:val="20"/>
          <w:szCs w:val="20"/>
        </w:rPr>
      </w:pPr>
    </w:p>
    <w:p w14:paraId="28E46455" w14:textId="77777777" w:rsidR="00085FF7" w:rsidRPr="00E450D2" w:rsidRDefault="00085FF7" w:rsidP="003F6C60">
      <w:pPr>
        <w:rPr>
          <w:rFonts w:ascii="Lato" w:hAnsi="Lato"/>
          <w:sz w:val="20"/>
          <w:szCs w:val="20"/>
        </w:rPr>
      </w:pPr>
    </w:p>
    <w:tbl>
      <w:tblPr>
        <w:tblW w:w="5080" w:type="dxa"/>
        <w:jc w:val="center"/>
        <w:tblCellMar>
          <w:left w:w="70" w:type="dxa"/>
          <w:right w:w="70" w:type="dxa"/>
        </w:tblCellMar>
        <w:tblLook w:val="04A0" w:firstRow="1" w:lastRow="0" w:firstColumn="1" w:lastColumn="0" w:noHBand="0" w:noVBand="1"/>
      </w:tblPr>
      <w:tblGrid>
        <w:gridCol w:w="3520"/>
        <w:gridCol w:w="1560"/>
      </w:tblGrid>
      <w:tr w:rsidR="00356BFA" w:rsidRPr="00E450D2" w14:paraId="0A4987BE" w14:textId="77777777" w:rsidTr="000B1836">
        <w:trPr>
          <w:trHeight w:val="57"/>
          <w:jc w:val="center"/>
        </w:trPr>
        <w:tc>
          <w:tcPr>
            <w:tcW w:w="3520" w:type="dxa"/>
            <w:tcBorders>
              <w:top w:val="single" w:sz="4" w:space="0" w:color="auto"/>
              <w:left w:val="single" w:sz="4" w:space="0" w:color="auto"/>
              <w:bottom w:val="single" w:sz="4" w:space="0" w:color="auto"/>
              <w:right w:val="single" w:sz="4" w:space="0" w:color="auto"/>
            </w:tcBorders>
            <w:noWrap/>
            <w:vAlign w:val="center"/>
            <w:hideMark/>
          </w:tcPr>
          <w:p w14:paraId="1363977D"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Agapornis </w:t>
            </w:r>
          </w:p>
        </w:tc>
        <w:tc>
          <w:tcPr>
            <w:tcW w:w="1560" w:type="dxa"/>
            <w:tcBorders>
              <w:top w:val="single" w:sz="4" w:space="0" w:color="auto"/>
              <w:left w:val="nil"/>
              <w:bottom w:val="single" w:sz="4" w:space="0" w:color="auto"/>
              <w:right w:val="single" w:sz="4" w:space="0" w:color="auto"/>
            </w:tcBorders>
            <w:noWrap/>
            <w:vAlign w:val="center"/>
            <w:hideMark/>
          </w:tcPr>
          <w:p w14:paraId="6EB7551F"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3</w:t>
            </w:r>
          </w:p>
        </w:tc>
      </w:tr>
      <w:tr w:rsidR="00356BFA" w:rsidRPr="00E450D2" w14:paraId="1AD02760"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1E932B4"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Pato Mandarín </w:t>
            </w:r>
          </w:p>
        </w:tc>
        <w:tc>
          <w:tcPr>
            <w:tcW w:w="1560" w:type="dxa"/>
            <w:tcBorders>
              <w:top w:val="nil"/>
              <w:left w:val="nil"/>
              <w:bottom w:val="single" w:sz="4" w:space="0" w:color="auto"/>
              <w:right w:val="single" w:sz="4" w:space="0" w:color="auto"/>
            </w:tcBorders>
            <w:noWrap/>
            <w:vAlign w:val="center"/>
            <w:hideMark/>
          </w:tcPr>
          <w:p w14:paraId="2A4B0373"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4</w:t>
            </w:r>
          </w:p>
        </w:tc>
      </w:tr>
      <w:tr w:rsidR="00356BFA" w:rsidRPr="00E450D2" w14:paraId="46759C7E"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3E834420"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Pato Carolina </w:t>
            </w:r>
          </w:p>
        </w:tc>
        <w:tc>
          <w:tcPr>
            <w:tcW w:w="1560" w:type="dxa"/>
            <w:tcBorders>
              <w:top w:val="nil"/>
              <w:left w:val="nil"/>
              <w:bottom w:val="single" w:sz="4" w:space="0" w:color="auto"/>
              <w:right w:val="single" w:sz="4" w:space="0" w:color="auto"/>
            </w:tcBorders>
            <w:noWrap/>
            <w:vAlign w:val="center"/>
            <w:hideMark/>
          </w:tcPr>
          <w:p w14:paraId="4CD94695"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5CD138DD"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290169DD"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Ganzo Egipcio </w:t>
            </w:r>
          </w:p>
        </w:tc>
        <w:tc>
          <w:tcPr>
            <w:tcW w:w="1560" w:type="dxa"/>
            <w:tcBorders>
              <w:top w:val="nil"/>
              <w:left w:val="nil"/>
              <w:bottom w:val="single" w:sz="4" w:space="0" w:color="auto"/>
              <w:right w:val="single" w:sz="4" w:space="0" w:color="auto"/>
            </w:tcBorders>
            <w:noWrap/>
            <w:vAlign w:val="center"/>
            <w:hideMark/>
          </w:tcPr>
          <w:p w14:paraId="3646FFD4"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3</w:t>
            </w:r>
          </w:p>
        </w:tc>
      </w:tr>
      <w:tr w:rsidR="00356BFA" w:rsidRPr="00E450D2" w14:paraId="2172048C"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617F4FBF"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Loro Cariamarillo</w:t>
            </w:r>
          </w:p>
        </w:tc>
        <w:tc>
          <w:tcPr>
            <w:tcW w:w="1560" w:type="dxa"/>
            <w:tcBorders>
              <w:top w:val="nil"/>
              <w:left w:val="nil"/>
              <w:bottom w:val="single" w:sz="4" w:space="0" w:color="auto"/>
              <w:right w:val="single" w:sz="4" w:space="0" w:color="auto"/>
            </w:tcBorders>
            <w:noWrap/>
            <w:vAlign w:val="center"/>
            <w:hideMark/>
          </w:tcPr>
          <w:p w14:paraId="6C234DF1"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4AD15419"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2E253B36"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Guacamaya Roja </w:t>
            </w:r>
          </w:p>
        </w:tc>
        <w:tc>
          <w:tcPr>
            <w:tcW w:w="1560" w:type="dxa"/>
            <w:tcBorders>
              <w:top w:val="nil"/>
              <w:left w:val="nil"/>
              <w:bottom w:val="single" w:sz="4" w:space="0" w:color="auto"/>
              <w:right w:val="single" w:sz="4" w:space="0" w:color="auto"/>
            </w:tcBorders>
            <w:noWrap/>
            <w:vAlign w:val="center"/>
            <w:hideMark/>
          </w:tcPr>
          <w:p w14:paraId="655D63FA"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6C06AB8F"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5B941A99"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Guacamaya Verde</w:t>
            </w:r>
          </w:p>
        </w:tc>
        <w:tc>
          <w:tcPr>
            <w:tcW w:w="1560" w:type="dxa"/>
            <w:tcBorders>
              <w:top w:val="nil"/>
              <w:left w:val="nil"/>
              <w:bottom w:val="single" w:sz="4" w:space="0" w:color="auto"/>
              <w:right w:val="single" w:sz="4" w:space="0" w:color="auto"/>
            </w:tcBorders>
            <w:noWrap/>
            <w:vAlign w:val="center"/>
            <w:hideMark/>
          </w:tcPr>
          <w:p w14:paraId="5BCD3F6A"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3</w:t>
            </w:r>
          </w:p>
        </w:tc>
      </w:tr>
      <w:tr w:rsidR="00356BFA" w:rsidRPr="00E450D2" w14:paraId="3AC0D143"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56F075EC"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Faisan Lady</w:t>
            </w:r>
          </w:p>
        </w:tc>
        <w:tc>
          <w:tcPr>
            <w:tcW w:w="1560" w:type="dxa"/>
            <w:tcBorders>
              <w:top w:val="nil"/>
              <w:left w:val="nil"/>
              <w:bottom w:val="single" w:sz="4" w:space="0" w:color="auto"/>
              <w:right w:val="single" w:sz="4" w:space="0" w:color="auto"/>
            </w:tcBorders>
            <w:noWrap/>
            <w:vAlign w:val="center"/>
            <w:hideMark/>
          </w:tcPr>
          <w:p w14:paraId="61E8CB01"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3405187C"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1228C066"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Faisan Dorado</w:t>
            </w:r>
          </w:p>
        </w:tc>
        <w:tc>
          <w:tcPr>
            <w:tcW w:w="1560" w:type="dxa"/>
            <w:tcBorders>
              <w:top w:val="nil"/>
              <w:left w:val="nil"/>
              <w:bottom w:val="single" w:sz="4" w:space="0" w:color="auto"/>
              <w:right w:val="single" w:sz="4" w:space="0" w:color="auto"/>
            </w:tcBorders>
            <w:noWrap/>
            <w:vAlign w:val="center"/>
            <w:hideMark/>
          </w:tcPr>
          <w:p w14:paraId="4069C05A"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288CD98D"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2891414"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Faisan Gigi </w:t>
            </w:r>
          </w:p>
        </w:tc>
        <w:tc>
          <w:tcPr>
            <w:tcW w:w="1560" w:type="dxa"/>
            <w:tcBorders>
              <w:top w:val="nil"/>
              <w:left w:val="nil"/>
              <w:bottom w:val="single" w:sz="4" w:space="0" w:color="auto"/>
              <w:right w:val="single" w:sz="4" w:space="0" w:color="auto"/>
            </w:tcBorders>
            <w:noWrap/>
            <w:vAlign w:val="center"/>
            <w:hideMark/>
          </w:tcPr>
          <w:p w14:paraId="1FD4249A"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3</w:t>
            </w:r>
          </w:p>
        </w:tc>
      </w:tr>
      <w:tr w:rsidR="00356BFA" w:rsidRPr="00E450D2" w14:paraId="43EA0FA4"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3E82B324"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Faisan de Collar </w:t>
            </w:r>
          </w:p>
        </w:tc>
        <w:tc>
          <w:tcPr>
            <w:tcW w:w="1560" w:type="dxa"/>
            <w:tcBorders>
              <w:top w:val="nil"/>
              <w:left w:val="nil"/>
              <w:bottom w:val="single" w:sz="4" w:space="0" w:color="auto"/>
              <w:right w:val="single" w:sz="4" w:space="0" w:color="auto"/>
            </w:tcBorders>
            <w:noWrap/>
            <w:vAlign w:val="center"/>
            <w:hideMark/>
          </w:tcPr>
          <w:p w14:paraId="371F3968"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1DF171EF"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0566DDA6"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Hocofaisan </w:t>
            </w:r>
          </w:p>
        </w:tc>
        <w:tc>
          <w:tcPr>
            <w:tcW w:w="1560" w:type="dxa"/>
            <w:tcBorders>
              <w:top w:val="nil"/>
              <w:left w:val="nil"/>
              <w:bottom w:val="single" w:sz="4" w:space="0" w:color="auto"/>
              <w:right w:val="single" w:sz="4" w:space="0" w:color="auto"/>
            </w:tcBorders>
            <w:noWrap/>
            <w:vAlign w:val="center"/>
            <w:hideMark/>
          </w:tcPr>
          <w:p w14:paraId="5651DF54"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275AA087"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52AC9E30"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Cisne Negro</w:t>
            </w:r>
          </w:p>
        </w:tc>
        <w:tc>
          <w:tcPr>
            <w:tcW w:w="1560" w:type="dxa"/>
            <w:tcBorders>
              <w:top w:val="nil"/>
              <w:left w:val="nil"/>
              <w:bottom w:val="single" w:sz="4" w:space="0" w:color="auto"/>
              <w:right w:val="single" w:sz="4" w:space="0" w:color="auto"/>
            </w:tcBorders>
            <w:noWrap/>
            <w:vAlign w:val="center"/>
            <w:hideMark/>
          </w:tcPr>
          <w:p w14:paraId="433D7267"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15DDF933"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5ACD1CFB"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Cisne Blanco</w:t>
            </w:r>
          </w:p>
        </w:tc>
        <w:tc>
          <w:tcPr>
            <w:tcW w:w="1560" w:type="dxa"/>
            <w:tcBorders>
              <w:top w:val="nil"/>
              <w:left w:val="nil"/>
              <w:bottom w:val="single" w:sz="4" w:space="0" w:color="auto"/>
              <w:right w:val="single" w:sz="4" w:space="0" w:color="auto"/>
            </w:tcBorders>
            <w:noWrap/>
            <w:vAlign w:val="center"/>
            <w:hideMark/>
          </w:tcPr>
          <w:p w14:paraId="09DD9D08"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3C5A8314"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7FADE354"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Pato Pijiji</w:t>
            </w:r>
          </w:p>
        </w:tc>
        <w:tc>
          <w:tcPr>
            <w:tcW w:w="1560" w:type="dxa"/>
            <w:tcBorders>
              <w:top w:val="nil"/>
              <w:left w:val="nil"/>
              <w:bottom w:val="single" w:sz="4" w:space="0" w:color="auto"/>
              <w:right w:val="single" w:sz="4" w:space="0" w:color="auto"/>
            </w:tcBorders>
            <w:noWrap/>
            <w:vAlign w:val="center"/>
            <w:hideMark/>
          </w:tcPr>
          <w:p w14:paraId="4CF70A7F"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11</w:t>
            </w:r>
          </w:p>
        </w:tc>
      </w:tr>
      <w:tr w:rsidR="00356BFA" w:rsidRPr="00E450D2" w14:paraId="12875D21"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7763610A"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Gallinas de Guinea</w:t>
            </w:r>
          </w:p>
        </w:tc>
        <w:tc>
          <w:tcPr>
            <w:tcW w:w="1560" w:type="dxa"/>
            <w:tcBorders>
              <w:top w:val="nil"/>
              <w:left w:val="nil"/>
              <w:bottom w:val="single" w:sz="4" w:space="0" w:color="auto"/>
              <w:right w:val="single" w:sz="4" w:space="0" w:color="auto"/>
            </w:tcBorders>
            <w:noWrap/>
            <w:vAlign w:val="center"/>
            <w:hideMark/>
          </w:tcPr>
          <w:p w14:paraId="3A8EC77A"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13</w:t>
            </w:r>
          </w:p>
        </w:tc>
      </w:tr>
      <w:tr w:rsidR="00356BFA" w:rsidRPr="00E450D2" w14:paraId="231A5A16"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6E0C6B3D"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Ninfas </w:t>
            </w:r>
          </w:p>
        </w:tc>
        <w:tc>
          <w:tcPr>
            <w:tcW w:w="1560" w:type="dxa"/>
            <w:tcBorders>
              <w:top w:val="nil"/>
              <w:left w:val="nil"/>
              <w:bottom w:val="single" w:sz="4" w:space="0" w:color="auto"/>
              <w:right w:val="single" w:sz="4" w:space="0" w:color="auto"/>
            </w:tcBorders>
            <w:noWrap/>
            <w:vAlign w:val="center"/>
            <w:hideMark/>
          </w:tcPr>
          <w:p w14:paraId="6D7B0276"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6</w:t>
            </w:r>
          </w:p>
        </w:tc>
      </w:tr>
      <w:tr w:rsidR="00356BFA" w:rsidRPr="00E450D2" w14:paraId="74451A49"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4FEC327"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Chachalacas</w:t>
            </w:r>
          </w:p>
        </w:tc>
        <w:tc>
          <w:tcPr>
            <w:tcW w:w="1560" w:type="dxa"/>
            <w:tcBorders>
              <w:top w:val="nil"/>
              <w:left w:val="nil"/>
              <w:bottom w:val="single" w:sz="4" w:space="0" w:color="auto"/>
              <w:right w:val="single" w:sz="4" w:space="0" w:color="auto"/>
            </w:tcBorders>
            <w:noWrap/>
            <w:vAlign w:val="center"/>
            <w:hideMark/>
          </w:tcPr>
          <w:p w14:paraId="7C917BBE"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4</w:t>
            </w:r>
          </w:p>
        </w:tc>
      </w:tr>
      <w:tr w:rsidR="00356BFA" w:rsidRPr="00E450D2" w14:paraId="0B9958C9"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1A0E62E0"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Pavo Real </w:t>
            </w:r>
          </w:p>
        </w:tc>
        <w:tc>
          <w:tcPr>
            <w:tcW w:w="1560" w:type="dxa"/>
            <w:tcBorders>
              <w:top w:val="nil"/>
              <w:left w:val="nil"/>
              <w:bottom w:val="single" w:sz="4" w:space="0" w:color="auto"/>
              <w:right w:val="single" w:sz="4" w:space="0" w:color="auto"/>
            </w:tcBorders>
            <w:noWrap/>
            <w:vAlign w:val="center"/>
            <w:hideMark/>
          </w:tcPr>
          <w:p w14:paraId="34F3E4B2"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9</w:t>
            </w:r>
          </w:p>
        </w:tc>
      </w:tr>
      <w:tr w:rsidR="00356BFA" w:rsidRPr="00E450D2" w14:paraId="37589375"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14EFBB83"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Roselas</w:t>
            </w:r>
          </w:p>
        </w:tc>
        <w:tc>
          <w:tcPr>
            <w:tcW w:w="1560" w:type="dxa"/>
            <w:tcBorders>
              <w:top w:val="nil"/>
              <w:left w:val="nil"/>
              <w:bottom w:val="single" w:sz="4" w:space="0" w:color="auto"/>
              <w:right w:val="single" w:sz="4" w:space="0" w:color="auto"/>
            </w:tcBorders>
            <w:noWrap/>
            <w:vAlign w:val="center"/>
            <w:hideMark/>
          </w:tcPr>
          <w:p w14:paraId="4BF955AC"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297D6B4B"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5C1DBF87"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Perico de Collar</w:t>
            </w:r>
          </w:p>
        </w:tc>
        <w:tc>
          <w:tcPr>
            <w:tcW w:w="1560" w:type="dxa"/>
            <w:tcBorders>
              <w:top w:val="nil"/>
              <w:left w:val="nil"/>
              <w:bottom w:val="single" w:sz="4" w:space="0" w:color="auto"/>
              <w:right w:val="single" w:sz="4" w:space="0" w:color="auto"/>
            </w:tcBorders>
            <w:noWrap/>
            <w:vAlign w:val="center"/>
            <w:hideMark/>
          </w:tcPr>
          <w:p w14:paraId="7C497794"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06D49284"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B89DFE8"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Tucancillo de Collar </w:t>
            </w:r>
          </w:p>
        </w:tc>
        <w:tc>
          <w:tcPr>
            <w:tcW w:w="1560" w:type="dxa"/>
            <w:tcBorders>
              <w:top w:val="nil"/>
              <w:left w:val="nil"/>
              <w:bottom w:val="single" w:sz="4" w:space="0" w:color="auto"/>
              <w:right w:val="single" w:sz="4" w:space="0" w:color="auto"/>
            </w:tcBorders>
            <w:noWrap/>
            <w:vAlign w:val="center"/>
            <w:hideMark/>
          </w:tcPr>
          <w:p w14:paraId="035FA1F3"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3F839311"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24057E03"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Loro Guayabero </w:t>
            </w:r>
          </w:p>
        </w:tc>
        <w:tc>
          <w:tcPr>
            <w:tcW w:w="1560" w:type="dxa"/>
            <w:tcBorders>
              <w:top w:val="nil"/>
              <w:left w:val="nil"/>
              <w:bottom w:val="single" w:sz="4" w:space="0" w:color="auto"/>
              <w:right w:val="single" w:sz="4" w:space="0" w:color="auto"/>
            </w:tcBorders>
            <w:noWrap/>
            <w:vAlign w:val="center"/>
            <w:hideMark/>
          </w:tcPr>
          <w:p w14:paraId="01C00B71"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671FDC66"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35ADC2AE"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Caballo Miniatura Falabella </w:t>
            </w:r>
          </w:p>
        </w:tc>
        <w:tc>
          <w:tcPr>
            <w:tcW w:w="1560" w:type="dxa"/>
            <w:tcBorders>
              <w:top w:val="nil"/>
              <w:left w:val="nil"/>
              <w:bottom w:val="single" w:sz="4" w:space="0" w:color="auto"/>
              <w:right w:val="single" w:sz="4" w:space="0" w:color="auto"/>
            </w:tcBorders>
            <w:noWrap/>
            <w:vAlign w:val="center"/>
            <w:hideMark/>
          </w:tcPr>
          <w:p w14:paraId="66124CF9"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7A4BE6E6"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C571D21"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Caballo Miniatura Minishetland</w:t>
            </w:r>
          </w:p>
        </w:tc>
        <w:tc>
          <w:tcPr>
            <w:tcW w:w="1560" w:type="dxa"/>
            <w:tcBorders>
              <w:top w:val="nil"/>
              <w:left w:val="nil"/>
              <w:bottom w:val="single" w:sz="4" w:space="0" w:color="auto"/>
              <w:right w:val="single" w:sz="4" w:space="0" w:color="auto"/>
            </w:tcBorders>
            <w:noWrap/>
            <w:vAlign w:val="center"/>
            <w:hideMark/>
          </w:tcPr>
          <w:p w14:paraId="4505604B"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797652F8"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CE5F499"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Caballo Miniatura Minitoy</w:t>
            </w:r>
          </w:p>
        </w:tc>
        <w:tc>
          <w:tcPr>
            <w:tcW w:w="1560" w:type="dxa"/>
            <w:tcBorders>
              <w:top w:val="nil"/>
              <w:left w:val="nil"/>
              <w:bottom w:val="single" w:sz="4" w:space="0" w:color="auto"/>
              <w:right w:val="single" w:sz="4" w:space="0" w:color="auto"/>
            </w:tcBorders>
            <w:noWrap/>
            <w:vAlign w:val="center"/>
            <w:hideMark/>
          </w:tcPr>
          <w:p w14:paraId="2CE572EA"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703076A3"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4B59FDBD"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Burro Siciliano </w:t>
            </w:r>
          </w:p>
        </w:tc>
        <w:tc>
          <w:tcPr>
            <w:tcW w:w="1560" w:type="dxa"/>
            <w:tcBorders>
              <w:top w:val="nil"/>
              <w:left w:val="nil"/>
              <w:bottom w:val="single" w:sz="4" w:space="0" w:color="auto"/>
              <w:right w:val="single" w:sz="4" w:space="0" w:color="auto"/>
            </w:tcBorders>
            <w:noWrap/>
            <w:vAlign w:val="center"/>
            <w:hideMark/>
          </w:tcPr>
          <w:p w14:paraId="5668090F"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2FAB94D1"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0E444487"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Borrego 4 cuernos</w:t>
            </w:r>
          </w:p>
        </w:tc>
        <w:tc>
          <w:tcPr>
            <w:tcW w:w="1560" w:type="dxa"/>
            <w:tcBorders>
              <w:top w:val="nil"/>
              <w:left w:val="nil"/>
              <w:bottom w:val="single" w:sz="4" w:space="0" w:color="auto"/>
              <w:right w:val="single" w:sz="4" w:space="0" w:color="auto"/>
            </w:tcBorders>
            <w:noWrap/>
            <w:vAlign w:val="center"/>
            <w:hideMark/>
          </w:tcPr>
          <w:p w14:paraId="6C05A583"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3</w:t>
            </w:r>
          </w:p>
        </w:tc>
      </w:tr>
      <w:tr w:rsidR="00356BFA" w:rsidRPr="00E450D2" w14:paraId="061FFAD3"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6478E413"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Cabra Miniatura Africana </w:t>
            </w:r>
          </w:p>
        </w:tc>
        <w:tc>
          <w:tcPr>
            <w:tcW w:w="1560" w:type="dxa"/>
            <w:tcBorders>
              <w:top w:val="nil"/>
              <w:left w:val="nil"/>
              <w:bottom w:val="single" w:sz="4" w:space="0" w:color="auto"/>
              <w:right w:val="single" w:sz="4" w:space="0" w:color="auto"/>
            </w:tcBorders>
            <w:noWrap/>
            <w:vAlign w:val="center"/>
            <w:hideMark/>
          </w:tcPr>
          <w:p w14:paraId="0CD2980E"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4</w:t>
            </w:r>
          </w:p>
        </w:tc>
      </w:tr>
      <w:tr w:rsidR="00356BFA" w:rsidRPr="00E450D2" w14:paraId="4E4D180D"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13E62ACD"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Conejo Cabeza de León </w:t>
            </w:r>
          </w:p>
        </w:tc>
        <w:tc>
          <w:tcPr>
            <w:tcW w:w="1560" w:type="dxa"/>
            <w:tcBorders>
              <w:top w:val="nil"/>
              <w:left w:val="nil"/>
              <w:bottom w:val="single" w:sz="4" w:space="0" w:color="auto"/>
              <w:right w:val="single" w:sz="4" w:space="0" w:color="auto"/>
            </w:tcBorders>
            <w:noWrap/>
            <w:vAlign w:val="center"/>
            <w:hideMark/>
          </w:tcPr>
          <w:p w14:paraId="0004AC28"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7</w:t>
            </w:r>
          </w:p>
        </w:tc>
      </w:tr>
      <w:tr w:rsidR="00356BFA" w:rsidRPr="00E450D2" w14:paraId="6902AE60"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7EA09A4A"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Conejo Común </w:t>
            </w:r>
          </w:p>
        </w:tc>
        <w:tc>
          <w:tcPr>
            <w:tcW w:w="1560" w:type="dxa"/>
            <w:tcBorders>
              <w:top w:val="nil"/>
              <w:left w:val="nil"/>
              <w:bottom w:val="single" w:sz="4" w:space="0" w:color="auto"/>
              <w:right w:val="single" w:sz="4" w:space="0" w:color="auto"/>
            </w:tcBorders>
            <w:noWrap/>
            <w:vAlign w:val="center"/>
            <w:hideMark/>
          </w:tcPr>
          <w:p w14:paraId="724C0257"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28</w:t>
            </w:r>
          </w:p>
        </w:tc>
      </w:tr>
      <w:tr w:rsidR="00356BFA" w:rsidRPr="00E450D2" w14:paraId="62D6968A"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26E892EF"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Gallos Kikiriki </w:t>
            </w:r>
          </w:p>
        </w:tc>
        <w:tc>
          <w:tcPr>
            <w:tcW w:w="1560" w:type="dxa"/>
            <w:tcBorders>
              <w:top w:val="nil"/>
              <w:left w:val="nil"/>
              <w:bottom w:val="single" w:sz="4" w:space="0" w:color="auto"/>
              <w:right w:val="single" w:sz="4" w:space="0" w:color="auto"/>
            </w:tcBorders>
            <w:noWrap/>
            <w:vAlign w:val="center"/>
            <w:hideMark/>
          </w:tcPr>
          <w:p w14:paraId="4359B08B"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3</w:t>
            </w:r>
          </w:p>
        </w:tc>
      </w:tr>
      <w:tr w:rsidR="00356BFA" w:rsidRPr="00E450D2" w14:paraId="21F2EE32"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5D5A285D"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Gallina Conchinchinas </w:t>
            </w:r>
          </w:p>
        </w:tc>
        <w:tc>
          <w:tcPr>
            <w:tcW w:w="1560" w:type="dxa"/>
            <w:tcBorders>
              <w:top w:val="nil"/>
              <w:left w:val="nil"/>
              <w:bottom w:val="single" w:sz="4" w:space="0" w:color="auto"/>
              <w:right w:val="single" w:sz="4" w:space="0" w:color="auto"/>
            </w:tcBorders>
            <w:noWrap/>
            <w:vAlign w:val="center"/>
            <w:hideMark/>
          </w:tcPr>
          <w:p w14:paraId="66CB57C4"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20</w:t>
            </w:r>
          </w:p>
        </w:tc>
      </w:tr>
      <w:tr w:rsidR="00356BFA" w:rsidRPr="00E450D2" w14:paraId="7DAE4EBA"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7FA8AE88"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Gallinas de Patio </w:t>
            </w:r>
          </w:p>
        </w:tc>
        <w:tc>
          <w:tcPr>
            <w:tcW w:w="1560" w:type="dxa"/>
            <w:tcBorders>
              <w:top w:val="nil"/>
              <w:left w:val="nil"/>
              <w:bottom w:val="single" w:sz="4" w:space="0" w:color="auto"/>
              <w:right w:val="single" w:sz="4" w:space="0" w:color="auto"/>
            </w:tcBorders>
            <w:noWrap/>
            <w:vAlign w:val="center"/>
            <w:hideMark/>
          </w:tcPr>
          <w:p w14:paraId="053C845B"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2</w:t>
            </w:r>
          </w:p>
        </w:tc>
      </w:tr>
      <w:tr w:rsidR="00356BFA" w:rsidRPr="00E450D2" w14:paraId="08720360"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230F3434" w14:textId="77777777" w:rsidR="00356BFA" w:rsidRPr="00E450D2" w:rsidRDefault="00356BFA" w:rsidP="003F6C60">
            <w:pPr>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 xml:space="preserve">Gallinas Sedosas </w:t>
            </w:r>
          </w:p>
        </w:tc>
        <w:tc>
          <w:tcPr>
            <w:tcW w:w="1560" w:type="dxa"/>
            <w:tcBorders>
              <w:top w:val="nil"/>
              <w:left w:val="nil"/>
              <w:bottom w:val="single" w:sz="4" w:space="0" w:color="auto"/>
              <w:right w:val="single" w:sz="4" w:space="0" w:color="auto"/>
            </w:tcBorders>
            <w:noWrap/>
            <w:vAlign w:val="center"/>
            <w:hideMark/>
          </w:tcPr>
          <w:p w14:paraId="19526178" w14:textId="77777777" w:rsidR="00356BFA" w:rsidRPr="00E450D2" w:rsidRDefault="00356BFA" w:rsidP="003F6C60">
            <w:pPr>
              <w:jc w:val="right"/>
              <w:rPr>
                <w:rFonts w:ascii="Lato" w:eastAsia="Times New Roman" w:hAnsi="Lato" w:cs="Times New Roman"/>
                <w:color w:val="404040"/>
                <w:sz w:val="20"/>
                <w:szCs w:val="20"/>
                <w:lang w:val="es-MX" w:eastAsia="es-MX"/>
              </w:rPr>
            </w:pPr>
            <w:r w:rsidRPr="00E450D2">
              <w:rPr>
                <w:rFonts w:ascii="Lato" w:eastAsia="Times New Roman" w:hAnsi="Lato" w:cs="Times New Roman"/>
                <w:color w:val="404040"/>
                <w:sz w:val="20"/>
                <w:szCs w:val="20"/>
                <w:lang w:val="es-MX" w:eastAsia="es-MX"/>
              </w:rPr>
              <w:t>1</w:t>
            </w:r>
          </w:p>
        </w:tc>
      </w:tr>
      <w:tr w:rsidR="00356BFA" w:rsidRPr="00E450D2" w14:paraId="6D605702" w14:textId="77777777" w:rsidTr="000B1836">
        <w:trPr>
          <w:trHeight w:val="57"/>
          <w:jc w:val="center"/>
        </w:trPr>
        <w:tc>
          <w:tcPr>
            <w:tcW w:w="3520" w:type="dxa"/>
            <w:tcBorders>
              <w:top w:val="nil"/>
              <w:left w:val="single" w:sz="4" w:space="0" w:color="auto"/>
              <w:bottom w:val="single" w:sz="4" w:space="0" w:color="auto"/>
              <w:right w:val="single" w:sz="4" w:space="0" w:color="auto"/>
            </w:tcBorders>
            <w:noWrap/>
            <w:vAlign w:val="center"/>
            <w:hideMark/>
          </w:tcPr>
          <w:p w14:paraId="18F837FE" w14:textId="77777777" w:rsidR="00356BFA" w:rsidRPr="00E450D2" w:rsidRDefault="00356BFA" w:rsidP="003F6C60">
            <w:pPr>
              <w:rPr>
                <w:rFonts w:ascii="Lato" w:eastAsia="Times New Roman" w:hAnsi="Lato" w:cs="Times New Roman"/>
                <w:b/>
                <w:bCs/>
                <w:color w:val="404040"/>
                <w:sz w:val="20"/>
                <w:szCs w:val="20"/>
                <w:lang w:val="es-MX" w:eastAsia="es-MX"/>
              </w:rPr>
            </w:pPr>
            <w:r w:rsidRPr="00E450D2">
              <w:rPr>
                <w:rFonts w:ascii="Lato" w:eastAsia="Times New Roman" w:hAnsi="Lato" w:cs="Times New Roman"/>
                <w:b/>
                <w:bCs/>
                <w:color w:val="404040"/>
                <w:sz w:val="20"/>
                <w:szCs w:val="20"/>
                <w:lang w:val="es-MX" w:eastAsia="es-MX"/>
              </w:rPr>
              <w:t>Total</w:t>
            </w:r>
          </w:p>
        </w:tc>
        <w:tc>
          <w:tcPr>
            <w:tcW w:w="1560" w:type="dxa"/>
            <w:tcBorders>
              <w:top w:val="nil"/>
              <w:left w:val="nil"/>
              <w:bottom w:val="single" w:sz="4" w:space="0" w:color="auto"/>
              <w:right w:val="single" w:sz="4" w:space="0" w:color="auto"/>
            </w:tcBorders>
            <w:noWrap/>
            <w:vAlign w:val="center"/>
            <w:hideMark/>
          </w:tcPr>
          <w:p w14:paraId="0588D502" w14:textId="77777777" w:rsidR="00356BFA" w:rsidRPr="00E450D2" w:rsidRDefault="00356BFA" w:rsidP="003F6C60">
            <w:pPr>
              <w:jc w:val="right"/>
              <w:rPr>
                <w:rFonts w:ascii="Lato" w:eastAsia="Times New Roman" w:hAnsi="Lato" w:cs="Times New Roman"/>
                <w:b/>
                <w:bCs/>
                <w:color w:val="404040"/>
                <w:sz w:val="20"/>
                <w:szCs w:val="20"/>
                <w:lang w:val="es-MX" w:eastAsia="es-MX"/>
              </w:rPr>
            </w:pPr>
            <w:r w:rsidRPr="00E450D2">
              <w:rPr>
                <w:rFonts w:ascii="Lato" w:eastAsia="Times New Roman" w:hAnsi="Lato" w:cs="Times New Roman"/>
                <w:b/>
                <w:bCs/>
                <w:color w:val="404040"/>
                <w:sz w:val="20"/>
                <w:szCs w:val="20"/>
                <w:lang w:val="es-MX" w:eastAsia="es-MX"/>
              </w:rPr>
              <w:t>155</w:t>
            </w:r>
          </w:p>
        </w:tc>
      </w:tr>
    </w:tbl>
    <w:p w14:paraId="0B70B315" w14:textId="77777777" w:rsidR="006663CA" w:rsidRDefault="006663CA" w:rsidP="003F6C60">
      <w:pPr>
        <w:rPr>
          <w:rFonts w:ascii="Lato" w:hAnsi="Lato"/>
          <w:sz w:val="20"/>
          <w:szCs w:val="20"/>
        </w:rPr>
      </w:pPr>
    </w:p>
    <w:p w14:paraId="38676460" w14:textId="77777777" w:rsidR="000B257C" w:rsidRDefault="000B257C" w:rsidP="003F6C60">
      <w:pPr>
        <w:rPr>
          <w:rFonts w:ascii="Lato" w:hAnsi="Lato"/>
          <w:sz w:val="20"/>
          <w:szCs w:val="20"/>
        </w:rPr>
      </w:pPr>
    </w:p>
    <w:p w14:paraId="10F8F365" w14:textId="7B44D199" w:rsidR="00085FF7" w:rsidRDefault="00085FF7" w:rsidP="003F6C60">
      <w:pPr>
        <w:rPr>
          <w:rFonts w:ascii="Lato" w:hAnsi="Lato"/>
          <w:sz w:val="20"/>
          <w:szCs w:val="20"/>
        </w:rPr>
      </w:pPr>
    </w:p>
    <w:p w14:paraId="1A29C3A2" w14:textId="7890CDB7" w:rsidR="00841165" w:rsidRDefault="00841165" w:rsidP="003F6C60">
      <w:pPr>
        <w:rPr>
          <w:rFonts w:ascii="Lato" w:hAnsi="Lato"/>
          <w:sz w:val="20"/>
          <w:szCs w:val="20"/>
        </w:rPr>
      </w:pPr>
    </w:p>
    <w:p w14:paraId="6630D3B3" w14:textId="172CD13B" w:rsidR="00841165" w:rsidRDefault="00841165" w:rsidP="003F6C60">
      <w:pPr>
        <w:rPr>
          <w:rFonts w:ascii="Lato" w:hAnsi="Lato"/>
          <w:sz w:val="20"/>
          <w:szCs w:val="20"/>
        </w:rPr>
      </w:pPr>
    </w:p>
    <w:p w14:paraId="2D63791C" w14:textId="46404C35" w:rsidR="00841165" w:rsidRDefault="00841165" w:rsidP="003F6C60">
      <w:pPr>
        <w:rPr>
          <w:rFonts w:ascii="Lato" w:hAnsi="Lato"/>
          <w:sz w:val="20"/>
          <w:szCs w:val="20"/>
        </w:rPr>
      </w:pPr>
    </w:p>
    <w:p w14:paraId="2BB86A2B" w14:textId="77777777" w:rsidR="00841165" w:rsidRDefault="00841165" w:rsidP="003F6C60">
      <w:pPr>
        <w:rPr>
          <w:rFonts w:ascii="Lato" w:hAnsi="Lato"/>
          <w:sz w:val="20"/>
          <w:szCs w:val="20"/>
        </w:rPr>
      </w:pPr>
    </w:p>
    <w:p w14:paraId="0355DAD7" w14:textId="77777777" w:rsidR="00085FF7" w:rsidRDefault="00085FF7" w:rsidP="003F6C60">
      <w:pPr>
        <w:rPr>
          <w:rFonts w:ascii="Lato" w:hAnsi="Lato"/>
          <w:sz w:val="20"/>
          <w:szCs w:val="20"/>
        </w:rPr>
      </w:pPr>
    </w:p>
    <w:p w14:paraId="79DF2927" w14:textId="5B9F878F" w:rsidR="00E778D2" w:rsidRPr="00E450D2" w:rsidRDefault="00E778D2" w:rsidP="003F6C60">
      <w:pPr>
        <w:rPr>
          <w:rFonts w:ascii="Lato" w:hAnsi="Lato"/>
          <w:sz w:val="20"/>
          <w:szCs w:val="20"/>
        </w:rPr>
      </w:pPr>
      <w:r w:rsidRPr="00E450D2">
        <w:rPr>
          <w:rFonts w:ascii="Lato" w:hAnsi="Lato"/>
          <w:sz w:val="20"/>
          <w:szCs w:val="20"/>
        </w:rPr>
        <w:t xml:space="preserve">Mismos ejemplares que </w:t>
      </w:r>
      <w:r w:rsidR="00CA69AC" w:rsidRPr="00E450D2">
        <w:rPr>
          <w:rFonts w:ascii="Lato" w:hAnsi="Lato"/>
          <w:sz w:val="20"/>
          <w:szCs w:val="20"/>
        </w:rPr>
        <w:t xml:space="preserve">al día </w:t>
      </w:r>
      <w:r w:rsidR="00D0030B">
        <w:rPr>
          <w:rFonts w:ascii="Lato" w:hAnsi="Lato"/>
          <w:sz w:val="20"/>
          <w:szCs w:val="20"/>
        </w:rPr>
        <w:t>31 de marzo</w:t>
      </w:r>
      <w:r w:rsidR="00366624">
        <w:rPr>
          <w:rFonts w:ascii="Lato" w:hAnsi="Lato"/>
          <w:sz w:val="20"/>
          <w:szCs w:val="20"/>
        </w:rPr>
        <w:t xml:space="preserve"> de </w:t>
      </w:r>
      <w:r w:rsidR="00437CC8">
        <w:rPr>
          <w:rFonts w:ascii="Lato" w:hAnsi="Lato"/>
          <w:sz w:val="20"/>
          <w:szCs w:val="20"/>
        </w:rPr>
        <w:t>2026</w:t>
      </w:r>
      <w:r w:rsidRPr="00E450D2">
        <w:rPr>
          <w:rFonts w:ascii="Lato" w:hAnsi="Lato"/>
          <w:sz w:val="20"/>
          <w:szCs w:val="20"/>
        </w:rPr>
        <w:t xml:space="preserve">, han sufrido los siguientes cambios: </w:t>
      </w:r>
    </w:p>
    <w:p w14:paraId="2940D561" w14:textId="77777777" w:rsidR="0054078A" w:rsidRPr="00E450D2" w:rsidRDefault="0054078A" w:rsidP="003F6C60">
      <w:pPr>
        <w:rPr>
          <w:rFonts w:ascii="Lato" w:hAnsi="Lato"/>
          <w:sz w:val="20"/>
          <w:szCs w:val="20"/>
        </w:rPr>
      </w:pPr>
    </w:p>
    <w:tbl>
      <w:tblPr>
        <w:tblW w:w="10934" w:type="dxa"/>
        <w:jc w:val="center"/>
        <w:tblLayout w:type="fixed"/>
        <w:tblCellMar>
          <w:left w:w="70" w:type="dxa"/>
          <w:right w:w="70" w:type="dxa"/>
        </w:tblCellMar>
        <w:tblLook w:val="04A0" w:firstRow="1" w:lastRow="0" w:firstColumn="1" w:lastColumn="0" w:noHBand="0" w:noVBand="1"/>
      </w:tblPr>
      <w:tblGrid>
        <w:gridCol w:w="2849"/>
        <w:gridCol w:w="2481"/>
        <w:gridCol w:w="1496"/>
        <w:gridCol w:w="1026"/>
        <w:gridCol w:w="1388"/>
        <w:gridCol w:w="1694"/>
      </w:tblGrid>
      <w:tr w:rsidR="00922394" w:rsidRPr="00E450D2" w14:paraId="33B3624B" w14:textId="77777777" w:rsidTr="0054078A">
        <w:trPr>
          <w:trHeight w:val="678"/>
          <w:jc w:val="center"/>
        </w:trPr>
        <w:tc>
          <w:tcPr>
            <w:tcW w:w="2849" w:type="dxa"/>
            <w:tcBorders>
              <w:top w:val="single" w:sz="8" w:space="0" w:color="auto"/>
              <w:left w:val="single" w:sz="8" w:space="0" w:color="auto"/>
              <w:bottom w:val="single" w:sz="8" w:space="0" w:color="auto"/>
              <w:right w:val="single" w:sz="8" w:space="0" w:color="auto"/>
            </w:tcBorders>
            <w:noWrap/>
            <w:hideMark/>
          </w:tcPr>
          <w:p w14:paraId="6FF6B37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2481" w:type="dxa"/>
            <w:tcBorders>
              <w:top w:val="single" w:sz="8" w:space="0" w:color="auto"/>
              <w:left w:val="nil"/>
              <w:bottom w:val="single" w:sz="8" w:space="0" w:color="auto"/>
              <w:right w:val="single" w:sz="8" w:space="0" w:color="auto"/>
            </w:tcBorders>
            <w:noWrap/>
            <w:vAlign w:val="center"/>
            <w:hideMark/>
          </w:tcPr>
          <w:p w14:paraId="6650EDB2" w14:textId="07CE432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Fecha</w:t>
            </w:r>
          </w:p>
        </w:tc>
        <w:tc>
          <w:tcPr>
            <w:tcW w:w="1496" w:type="dxa"/>
            <w:tcBorders>
              <w:top w:val="single" w:sz="8" w:space="0" w:color="auto"/>
              <w:left w:val="nil"/>
              <w:bottom w:val="single" w:sz="8" w:space="0" w:color="auto"/>
              <w:right w:val="single" w:sz="8" w:space="0" w:color="auto"/>
            </w:tcBorders>
            <w:noWrap/>
            <w:vAlign w:val="center"/>
            <w:hideMark/>
          </w:tcPr>
          <w:p w14:paraId="49BBA87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Causa</w:t>
            </w:r>
          </w:p>
        </w:tc>
        <w:tc>
          <w:tcPr>
            <w:tcW w:w="1026" w:type="dxa"/>
            <w:tcBorders>
              <w:top w:val="single" w:sz="8" w:space="0" w:color="auto"/>
              <w:left w:val="nil"/>
              <w:bottom w:val="single" w:sz="8" w:space="0" w:color="auto"/>
              <w:right w:val="single" w:sz="8" w:space="0" w:color="auto"/>
            </w:tcBorders>
            <w:vAlign w:val="center"/>
            <w:hideMark/>
          </w:tcPr>
          <w:p w14:paraId="3F3BDA04"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Cantidad Inicial</w:t>
            </w:r>
          </w:p>
        </w:tc>
        <w:tc>
          <w:tcPr>
            <w:tcW w:w="1388" w:type="dxa"/>
            <w:tcBorders>
              <w:top w:val="single" w:sz="8" w:space="0" w:color="auto"/>
              <w:left w:val="nil"/>
              <w:bottom w:val="single" w:sz="8" w:space="0" w:color="auto"/>
              <w:right w:val="single" w:sz="8" w:space="0" w:color="auto"/>
            </w:tcBorders>
            <w:noWrap/>
            <w:vAlign w:val="center"/>
            <w:hideMark/>
          </w:tcPr>
          <w:p w14:paraId="7627A909"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Movimientos</w:t>
            </w:r>
          </w:p>
        </w:tc>
        <w:tc>
          <w:tcPr>
            <w:tcW w:w="1694" w:type="dxa"/>
            <w:tcBorders>
              <w:top w:val="single" w:sz="8" w:space="0" w:color="auto"/>
              <w:left w:val="nil"/>
              <w:bottom w:val="single" w:sz="8" w:space="0" w:color="auto"/>
              <w:right w:val="single" w:sz="8" w:space="0" w:color="auto"/>
            </w:tcBorders>
            <w:vAlign w:val="center"/>
            <w:hideMark/>
          </w:tcPr>
          <w:p w14:paraId="6A8CB973" w14:textId="7F53C730"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Total </w:t>
            </w:r>
            <w:r w:rsidR="0078598C" w:rsidRPr="00E450D2">
              <w:rPr>
                <w:rFonts w:ascii="Lato" w:eastAsia="Times New Roman" w:hAnsi="Lato" w:cs="Calibri"/>
                <w:color w:val="000000"/>
                <w:sz w:val="20"/>
                <w:szCs w:val="20"/>
                <w:lang w:val="es-ES"/>
              </w:rPr>
              <w:t>a</w:t>
            </w:r>
            <w:r w:rsidR="001732CD" w:rsidRPr="00E450D2">
              <w:rPr>
                <w:rFonts w:ascii="Lato" w:eastAsia="Times New Roman" w:hAnsi="Lato" w:cs="Calibri"/>
                <w:color w:val="000000"/>
                <w:sz w:val="20"/>
                <w:szCs w:val="20"/>
                <w:lang w:val="es-ES"/>
              </w:rPr>
              <w:t>l</w:t>
            </w:r>
            <w:r w:rsidR="00D0030B">
              <w:rPr>
                <w:rFonts w:ascii="Lato" w:eastAsia="Times New Roman" w:hAnsi="Lato" w:cs="Calibri"/>
                <w:color w:val="000000"/>
                <w:sz w:val="20"/>
                <w:szCs w:val="20"/>
                <w:lang w:val="es-ES"/>
              </w:rPr>
              <w:t>31 de marzo</w:t>
            </w:r>
            <w:r w:rsidR="00366624">
              <w:rPr>
                <w:rFonts w:ascii="Lato" w:eastAsia="Times New Roman" w:hAnsi="Lato" w:cs="Calibri"/>
                <w:color w:val="000000"/>
                <w:sz w:val="20"/>
                <w:szCs w:val="20"/>
                <w:lang w:val="es-ES"/>
              </w:rPr>
              <w:t xml:space="preserve"> de</w:t>
            </w:r>
            <w:r w:rsidR="00437CC8">
              <w:rPr>
                <w:rFonts w:ascii="Lato" w:eastAsia="Times New Roman" w:hAnsi="Lato" w:cs="Calibri"/>
                <w:color w:val="000000"/>
                <w:sz w:val="20"/>
                <w:szCs w:val="20"/>
                <w:lang w:val="es-ES"/>
              </w:rPr>
              <w:t xml:space="preserve"> 2026</w:t>
            </w:r>
          </w:p>
        </w:tc>
      </w:tr>
      <w:tr w:rsidR="00922394" w:rsidRPr="00E450D2" w14:paraId="30058212"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03CEB835"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Agapornis </w:t>
            </w:r>
          </w:p>
        </w:tc>
        <w:tc>
          <w:tcPr>
            <w:tcW w:w="2481" w:type="dxa"/>
            <w:tcBorders>
              <w:top w:val="nil"/>
              <w:left w:val="nil"/>
              <w:bottom w:val="single" w:sz="8" w:space="0" w:color="auto"/>
              <w:right w:val="single" w:sz="8" w:space="0" w:color="auto"/>
            </w:tcBorders>
            <w:noWrap/>
            <w:hideMark/>
          </w:tcPr>
          <w:p w14:paraId="2C7D7E61"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656620C2"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1A03A44C"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c>
          <w:tcPr>
            <w:tcW w:w="1388" w:type="dxa"/>
            <w:tcBorders>
              <w:top w:val="nil"/>
              <w:left w:val="nil"/>
              <w:bottom w:val="single" w:sz="8" w:space="0" w:color="auto"/>
              <w:right w:val="single" w:sz="8" w:space="0" w:color="auto"/>
            </w:tcBorders>
            <w:noWrap/>
            <w:vAlign w:val="center"/>
            <w:hideMark/>
          </w:tcPr>
          <w:p w14:paraId="18C2A7B7"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-3</w:t>
            </w:r>
          </w:p>
        </w:tc>
        <w:tc>
          <w:tcPr>
            <w:tcW w:w="1694" w:type="dxa"/>
            <w:tcBorders>
              <w:top w:val="nil"/>
              <w:left w:val="nil"/>
              <w:bottom w:val="single" w:sz="8" w:space="0" w:color="auto"/>
              <w:right w:val="single" w:sz="8" w:space="0" w:color="auto"/>
            </w:tcBorders>
            <w:noWrap/>
            <w:vAlign w:val="center"/>
            <w:hideMark/>
          </w:tcPr>
          <w:p w14:paraId="7EA8E27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20DC4D3B"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5E5BA9E7"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Pato Mandarín </w:t>
            </w:r>
          </w:p>
        </w:tc>
        <w:tc>
          <w:tcPr>
            <w:tcW w:w="2481" w:type="dxa"/>
            <w:tcBorders>
              <w:top w:val="nil"/>
              <w:left w:val="nil"/>
              <w:bottom w:val="single" w:sz="8" w:space="0" w:color="auto"/>
              <w:right w:val="single" w:sz="8" w:space="0" w:color="auto"/>
            </w:tcBorders>
            <w:noWrap/>
            <w:vAlign w:val="center"/>
            <w:hideMark/>
          </w:tcPr>
          <w:p w14:paraId="7D91FA0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07 de agosto del 2021</w:t>
            </w:r>
          </w:p>
        </w:tc>
        <w:tc>
          <w:tcPr>
            <w:tcW w:w="1496" w:type="dxa"/>
            <w:tcBorders>
              <w:top w:val="nil"/>
              <w:left w:val="nil"/>
              <w:bottom w:val="single" w:sz="8" w:space="0" w:color="auto"/>
              <w:right w:val="single" w:sz="8" w:space="0" w:color="auto"/>
            </w:tcBorders>
            <w:noWrap/>
            <w:vAlign w:val="center"/>
            <w:hideMark/>
          </w:tcPr>
          <w:p w14:paraId="6432BD95"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099FD68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c>
          <w:tcPr>
            <w:tcW w:w="1388" w:type="dxa"/>
            <w:tcBorders>
              <w:top w:val="nil"/>
              <w:left w:val="nil"/>
              <w:bottom w:val="single" w:sz="8" w:space="0" w:color="auto"/>
              <w:right w:val="single" w:sz="8" w:space="0" w:color="auto"/>
            </w:tcBorders>
            <w:noWrap/>
            <w:vAlign w:val="center"/>
            <w:hideMark/>
          </w:tcPr>
          <w:p w14:paraId="53F57A8A"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694" w:type="dxa"/>
            <w:tcBorders>
              <w:top w:val="nil"/>
              <w:left w:val="nil"/>
              <w:bottom w:val="single" w:sz="8" w:space="0" w:color="auto"/>
              <w:right w:val="single" w:sz="8" w:space="0" w:color="auto"/>
            </w:tcBorders>
            <w:noWrap/>
            <w:vAlign w:val="center"/>
            <w:hideMark/>
          </w:tcPr>
          <w:p w14:paraId="0B6AF241"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084BC886"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3E8B8AF4"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Pato Carolina </w:t>
            </w:r>
          </w:p>
        </w:tc>
        <w:tc>
          <w:tcPr>
            <w:tcW w:w="2481" w:type="dxa"/>
            <w:tcBorders>
              <w:top w:val="nil"/>
              <w:left w:val="nil"/>
              <w:bottom w:val="single" w:sz="8" w:space="0" w:color="auto"/>
              <w:right w:val="single" w:sz="8" w:space="0" w:color="auto"/>
            </w:tcBorders>
            <w:noWrap/>
            <w:hideMark/>
          </w:tcPr>
          <w:p w14:paraId="0A5E872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vAlign w:val="center"/>
            <w:hideMark/>
          </w:tcPr>
          <w:p w14:paraId="67740589"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69054A35"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vAlign w:val="center"/>
            <w:hideMark/>
          </w:tcPr>
          <w:p w14:paraId="0AFCD39C"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204EC0EB"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0</w:t>
            </w:r>
          </w:p>
        </w:tc>
      </w:tr>
      <w:tr w:rsidR="00922394" w:rsidRPr="00E450D2" w14:paraId="606D10C3"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5E58654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Ganzo Egipcio </w:t>
            </w:r>
          </w:p>
        </w:tc>
        <w:tc>
          <w:tcPr>
            <w:tcW w:w="2481" w:type="dxa"/>
            <w:tcBorders>
              <w:top w:val="nil"/>
              <w:left w:val="nil"/>
              <w:bottom w:val="single" w:sz="8" w:space="0" w:color="auto"/>
              <w:right w:val="single" w:sz="8" w:space="0" w:color="auto"/>
            </w:tcBorders>
            <w:noWrap/>
            <w:hideMark/>
          </w:tcPr>
          <w:p w14:paraId="0032B2F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vAlign w:val="center"/>
            <w:hideMark/>
          </w:tcPr>
          <w:p w14:paraId="34082A23"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38453EFC"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c>
          <w:tcPr>
            <w:tcW w:w="1388" w:type="dxa"/>
            <w:tcBorders>
              <w:top w:val="nil"/>
              <w:left w:val="nil"/>
              <w:bottom w:val="single" w:sz="8" w:space="0" w:color="auto"/>
              <w:right w:val="single" w:sz="8" w:space="0" w:color="auto"/>
            </w:tcBorders>
            <w:noWrap/>
            <w:vAlign w:val="center"/>
            <w:hideMark/>
          </w:tcPr>
          <w:p w14:paraId="538E093C"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0B052BC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1763A21A"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5328EDC4"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Loro Cariamarillo</w:t>
            </w:r>
          </w:p>
        </w:tc>
        <w:tc>
          <w:tcPr>
            <w:tcW w:w="2481" w:type="dxa"/>
            <w:tcBorders>
              <w:top w:val="nil"/>
              <w:left w:val="nil"/>
              <w:bottom w:val="single" w:sz="8" w:space="0" w:color="auto"/>
              <w:right w:val="single" w:sz="8" w:space="0" w:color="auto"/>
            </w:tcBorders>
            <w:noWrap/>
            <w:vAlign w:val="center"/>
            <w:hideMark/>
          </w:tcPr>
          <w:p w14:paraId="64366BBE"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02 de octubre de 2022</w:t>
            </w:r>
          </w:p>
        </w:tc>
        <w:tc>
          <w:tcPr>
            <w:tcW w:w="1496" w:type="dxa"/>
            <w:tcBorders>
              <w:top w:val="nil"/>
              <w:left w:val="nil"/>
              <w:bottom w:val="single" w:sz="8" w:space="0" w:color="auto"/>
              <w:right w:val="single" w:sz="8" w:space="0" w:color="auto"/>
            </w:tcBorders>
            <w:noWrap/>
            <w:vAlign w:val="center"/>
            <w:hideMark/>
          </w:tcPr>
          <w:p w14:paraId="16D03550"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4C99F70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hideMark/>
          </w:tcPr>
          <w:p w14:paraId="49A5E35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7C10463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20B95BEA"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644E705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Guacamaya Roja </w:t>
            </w:r>
          </w:p>
        </w:tc>
        <w:tc>
          <w:tcPr>
            <w:tcW w:w="2481" w:type="dxa"/>
            <w:tcBorders>
              <w:top w:val="nil"/>
              <w:left w:val="nil"/>
              <w:bottom w:val="single" w:sz="8" w:space="0" w:color="auto"/>
              <w:right w:val="single" w:sz="8" w:space="0" w:color="auto"/>
            </w:tcBorders>
            <w:noWrap/>
            <w:hideMark/>
          </w:tcPr>
          <w:p w14:paraId="3039DDC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36FEF3E4"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6DDF3350"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hideMark/>
          </w:tcPr>
          <w:p w14:paraId="26C07AD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4134C6B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12A94D0B" w14:textId="77777777" w:rsidTr="0054078A">
        <w:trPr>
          <w:trHeight w:val="237"/>
          <w:jc w:val="center"/>
        </w:trPr>
        <w:tc>
          <w:tcPr>
            <w:tcW w:w="2849" w:type="dxa"/>
            <w:vMerge w:val="restart"/>
            <w:tcBorders>
              <w:top w:val="nil"/>
              <w:left w:val="single" w:sz="8" w:space="0" w:color="auto"/>
              <w:bottom w:val="single" w:sz="8" w:space="0" w:color="000000"/>
              <w:right w:val="single" w:sz="8" w:space="0" w:color="auto"/>
            </w:tcBorders>
            <w:noWrap/>
            <w:vAlign w:val="center"/>
            <w:hideMark/>
          </w:tcPr>
          <w:p w14:paraId="0207E14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Guacamaya Verde</w:t>
            </w:r>
          </w:p>
        </w:tc>
        <w:tc>
          <w:tcPr>
            <w:tcW w:w="2481" w:type="dxa"/>
            <w:tcBorders>
              <w:top w:val="nil"/>
              <w:left w:val="nil"/>
              <w:bottom w:val="single" w:sz="8" w:space="0" w:color="auto"/>
              <w:right w:val="single" w:sz="8" w:space="0" w:color="auto"/>
            </w:tcBorders>
            <w:noWrap/>
            <w:vAlign w:val="center"/>
            <w:hideMark/>
          </w:tcPr>
          <w:p w14:paraId="0359F5E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10 de enero de 2022</w:t>
            </w:r>
          </w:p>
        </w:tc>
        <w:tc>
          <w:tcPr>
            <w:tcW w:w="1496" w:type="dxa"/>
            <w:tcBorders>
              <w:top w:val="nil"/>
              <w:left w:val="nil"/>
              <w:bottom w:val="single" w:sz="8" w:space="0" w:color="auto"/>
              <w:right w:val="single" w:sz="8" w:space="0" w:color="auto"/>
            </w:tcBorders>
            <w:noWrap/>
            <w:vAlign w:val="center"/>
            <w:hideMark/>
          </w:tcPr>
          <w:p w14:paraId="2D3C411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Fallecimiento</w:t>
            </w:r>
          </w:p>
        </w:tc>
        <w:tc>
          <w:tcPr>
            <w:tcW w:w="1026" w:type="dxa"/>
            <w:vMerge w:val="restart"/>
            <w:tcBorders>
              <w:top w:val="nil"/>
              <w:left w:val="single" w:sz="8" w:space="0" w:color="auto"/>
              <w:bottom w:val="single" w:sz="8" w:space="0" w:color="000000"/>
              <w:right w:val="single" w:sz="8" w:space="0" w:color="auto"/>
            </w:tcBorders>
            <w:noWrap/>
            <w:vAlign w:val="center"/>
            <w:hideMark/>
          </w:tcPr>
          <w:p w14:paraId="7B9AF95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c>
          <w:tcPr>
            <w:tcW w:w="1388" w:type="dxa"/>
            <w:tcBorders>
              <w:top w:val="nil"/>
              <w:left w:val="nil"/>
              <w:bottom w:val="single" w:sz="8" w:space="0" w:color="auto"/>
              <w:right w:val="single" w:sz="8" w:space="0" w:color="auto"/>
            </w:tcBorders>
            <w:noWrap/>
            <w:vAlign w:val="center"/>
            <w:hideMark/>
          </w:tcPr>
          <w:p w14:paraId="035BC327"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vMerge w:val="restart"/>
            <w:tcBorders>
              <w:top w:val="nil"/>
              <w:left w:val="single" w:sz="8" w:space="0" w:color="auto"/>
              <w:bottom w:val="single" w:sz="8" w:space="0" w:color="000000"/>
              <w:right w:val="single" w:sz="8" w:space="0" w:color="auto"/>
            </w:tcBorders>
            <w:noWrap/>
            <w:vAlign w:val="center"/>
            <w:hideMark/>
          </w:tcPr>
          <w:p w14:paraId="725A70E1"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776D93C7" w14:textId="77777777" w:rsidTr="0054078A">
        <w:trPr>
          <w:trHeight w:val="237"/>
          <w:jc w:val="center"/>
        </w:trPr>
        <w:tc>
          <w:tcPr>
            <w:tcW w:w="2849" w:type="dxa"/>
            <w:vMerge/>
            <w:tcBorders>
              <w:top w:val="nil"/>
              <w:left w:val="single" w:sz="8" w:space="0" w:color="auto"/>
              <w:bottom w:val="single" w:sz="8" w:space="0" w:color="000000"/>
              <w:right w:val="single" w:sz="8" w:space="0" w:color="auto"/>
            </w:tcBorders>
            <w:vAlign w:val="center"/>
            <w:hideMark/>
          </w:tcPr>
          <w:p w14:paraId="03FD68A8" w14:textId="77777777" w:rsidR="00922394" w:rsidRPr="00E450D2" w:rsidRDefault="00922394" w:rsidP="003F6C60">
            <w:pPr>
              <w:rPr>
                <w:rFonts w:ascii="Lato" w:eastAsia="Times New Roman" w:hAnsi="Lato" w:cs="Calibri"/>
                <w:color w:val="000000"/>
                <w:sz w:val="20"/>
                <w:szCs w:val="20"/>
                <w:lang w:val="es-ES"/>
              </w:rPr>
            </w:pPr>
          </w:p>
        </w:tc>
        <w:tc>
          <w:tcPr>
            <w:tcW w:w="2481" w:type="dxa"/>
            <w:tcBorders>
              <w:top w:val="nil"/>
              <w:left w:val="nil"/>
              <w:bottom w:val="single" w:sz="8" w:space="0" w:color="auto"/>
              <w:right w:val="single" w:sz="8" w:space="0" w:color="auto"/>
            </w:tcBorders>
            <w:noWrap/>
            <w:vAlign w:val="center"/>
            <w:hideMark/>
          </w:tcPr>
          <w:p w14:paraId="2BA4975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13 de enero de 2022</w:t>
            </w:r>
          </w:p>
        </w:tc>
        <w:tc>
          <w:tcPr>
            <w:tcW w:w="1496" w:type="dxa"/>
            <w:tcBorders>
              <w:top w:val="nil"/>
              <w:left w:val="nil"/>
              <w:bottom w:val="single" w:sz="8" w:space="0" w:color="auto"/>
              <w:right w:val="single" w:sz="8" w:space="0" w:color="auto"/>
            </w:tcBorders>
            <w:noWrap/>
            <w:vAlign w:val="center"/>
            <w:hideMark/>
          </w:tcPr>
          <w:p w14:paraId="644F128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vMerge/>
            <w:tcBorders>
              <w:top w:val="nil"/>
              <w:left w:val="single" w:sz="8" w:space="0" w:color="auto"/>
              <w:bottom w:val="single" w:sz="8" w:space="0" w:color="000000"/>
              <w:right w:val="single" w:sz="8" w:space="0" w:color="auto"/>
            </w:tcBorders>
            <w:vAlign w:val="center"/>
            <w:hideMark/>
          </w:tcPr>
          <w:p w14:paraId="48861BFB" w14:textId="77777777" w:rsidR="00922394" w:rsidRPr="00E450D2" w:rsidRDefault="00922394" w:rsidP="003F6C60">
            <w:pPr>
              <w:rPr>
                <w:rFonts w:ascii="Lato" w:eastAsia="Times New Roman" w:hAnsi="Lato" w:cs="Calibri"/>
                <w:color w:val="000000"/>
                <w:sz w:val="20"/>
                <w:szCs w:val="20"/>
                <w:lang w:val="es-ES"/>
              </w:rPr>
            </w:pPr>
          </w:p>
        </w:tc>
        <w:tc>
          <w:tcPr>
            <w:tcW w:w="1388" w:type="dxa"/>
            <w:tcBorders>
              <w:top w:val="nil"/>
              <w:left w:val="nil"/>
              <w:bottom w:val="single" w:sz="8" w:space="0" w:color="auto"/>
              <w:right w:val="single" w:sz="8" w:space="0" w:color="auto"/>
            </w:tcBorders>
            <w:noWrap/>
            <w:vAlign w:val="center"/>
            <w:hideMark/>
          </w:tcPr>
          <w:p w14:paraId="5BEC57B4"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vMerge/>
            <w:tcBorders>
              <w:top w:val="nil"/>
              <w:left w:val="single" w:sz="8" w:space="0" w:color="auto"/>
              <w:bottom w:val="single" w:sz="8" w:space="0" w:color="000000"/>
              <w:right w:val="single" w:sz="8" w:space="0" w:color="auto"/>
            </w:tcBorders>
            <w:vAlign w:val="center"/>
            <w:hideMark/>
          </w:tcPr>
          <w:p w14:paraId="14ED8755" w14:textId="77777777" w:rsidR="00922394" w:rsidRPr="00E450D2" w:rsidRDefault="00922394" w:rsidP="003F6C60">
            <w:pPr>
              <w:rPr>
                <w:rFonts w:ascii="Lato" w:eastAsia="Times New Roman" w:hAnsi="Lato" w:cs="Calibri"/>
                <w:color w:val="000000"/>
                <w:sz w:val="20"/>
                <w:szCs w:val="20"/>
                <w:lang w:val="es-ES"/>
              </w:rPr>
            </w:pPr>
          </w:p>
        </w:tc>
      </w:tr>
      <w:tr w:rsidR="00922394" w:rsidRPr="00E450D2" w14:paraId="457295E1"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41CB3992"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Faisan Lady</w:t>
            </w:r>
          </w:p>
        </w:tc>
        <w:tc>
          <w:tcPr>
            <w:tcW w:w="2481" w:type="dxa"/>
            <w:tcBorders>
              <w:top w:val="nil"/>
              <w:left w:val="nil"/>
              <w:bottom w:val="single" w:sz="8" w:space="0" w:color="auto"/>
              <w:right w:val="single" w:sz="8" w:space="0" w:color="auto"/>
            </w:tcBorders>
            <w:noWrap/>
            <w:hideMark/>
          </w:tcPr>
          <w:p w14:paraId="2C6C6EA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vAlign w:val="center"/>
            <w:hideMark/>
          </w:tcPr>
          <w:p w14:paraId="56DEDE7A"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3F09E349"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vAlign w:val="center"/>
            <w:hideMark/>
          </w:tcPr>
          <w:p w14:paraId="79612FBF"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-2</w:t>
            </w:r>
          </w:p>
        </w:tc>
        <w:tc>
          <w:tcPr>
            <w:tcW w:w="1694" w:type="dxa"/>
            <w:tcBorders>
              <w:top w:val="nil"/>
              <w:left w:val="nil"/>
              <w:bottom w:val="single" w:sz="8" w:space="0" w:color="auto"/>
              <w:right w:val="single" w:sz="8" w:space="0" w:color="auto"/>
            </w:tcBorders>
            <w:noWrap/>
            <w:vAlign w:val="center"/>
            <w:hideMark/>
          </w:tcPr>
          <w:p w14:paraId="2071B67D"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4FEF41B0"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57ECA29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Faisan Dorado</w:t>
            </w:r>
          </w:p>
        </w:tc>
        <w:tc>
          <w:tcPr>
            <w:tcW w:w="2481" w:type="dxa"/>
            <w:tcBorders>
              <w:top w:val="nil"/>
              <w:left w:val="nil"/>
              <w:bottom w:val="single" w:sz="8" w:space="0" w:color="auto"/>
              <w:right w:val="single" w:sz="8" w:space="0" w:color="auto"/>
            </w:tcBorders>
            <w:noWrap/>
            <w:vAlign w:val="center"/>
            <w:hideMark/>
          </w:tcPr>
          <w:p w14:paraId="2C2764FC"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Sin especificar</w:t>
            </w:r>
          </w:p>
        </w:tc>
        <w:tc>
          <w:tcPr>
            <w:tcW w:w="1496" w:type="dxa"/>
            <w:tcBorders>
              <w:top w:val="nil"/>
              <w:left w:val="nil"/>
              <w:bottom w:val="single" w:sz="8" w:space="0" w:color="auto"/>
              <w:right w:val="single" w:sz="8" w:space="0" w:color="auto"/>
            </w:tcBorders>
            <w:noWrap/>
            <w:vAlign w:val="center"/>
            <w:hideMark/>
          </w:tcPr>
          <w:p w14:paraId="7E59EC5D"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5ACD9D4D"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vAlign w:val="center"/>
            <w:hideMark/>
          </w:tcPr>
          <w:p w14:paraId="1D187402"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-2</w:t>
            </w:r>
          </w:p>
        </w:tc>
        <w:tc>
          <w:tcPr>
            <w:tcW w:w="1694" w:type="dxa"/>
            <w:tcBorders>
              <w:top w:val="nil"/>
              <w:left w:val="nil"/>
              <w:bottom w:val="single" w:sz="8" w:space="0" w:color="auto"/>
              <w:right w:val="single" w:sz="8" w:space="0" w:color="auto"/>
            </w:tcBorders>
            <w:noWrap/>
            <w:vAlign w:val="center"/>
            <w:hideMark/>
          </w:tcPr>
          <w:p w14:paraId="4E272CD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6F03A3E0"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28B7EF21"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Faisan Gigi </w:t>
            </w:r>
          </w:p>
        </w:tc>
        <w:tc>
          <w:tcPr>
            <w:tcW w:w="2481" w:type="dxa"/>
            <w:tcBorders>
              <w:top w:val="nil"/>
              <w:left w:val="nil"/>
              <w:bottom w:val="single" w:sz="8" w:space="0" w:color="auto"/>
              <w:right w:val="single" w:sz="8" w:space="0" w:color="auto"/>
            </w:tcBorders>
            <w:noWrap/>
            <w:hideMark/>
          </w:tcPr>
          <w:p w14:paraId="335D97E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289A889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4B76B763"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c>
          <w:tcPr>
            <w:tcW w:w="1388" w:type="dxa"/>
            <w:tcBorders>
              <w:top w:val="nil"/>
              <w:left w:val="nil"/>
              <w:bottom w:val="single" w:sz="8" w:space="0" w:color="auto"/>
              <w:right w:val="single" w:sz="8" w:space="0" w:color="auto"/>
            </w:tcBorders>
            <w:noWrap/>
            <w:hideMark/>
          </w:tcPr>
          <w:p w14:paraId="24662317"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7D5CDFD3"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r>
      <w:tr w:rsidR="00922394" w:rsidRPr="00E450D2" w14:paraId="4486E0E1"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79B2BCE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Faisan de Collar </w:t>
            </w:r>
          </w:p>
        </w:tc>
        <w:tc>
          <w:tcPr>
            <w:tcW w:w="2481" w:type="dxa"/>
            <w:tcBorders>
              <w:top w:val="nil"/>
              <w:left w:val="nil"/>
              <w:bottom w:val="single" w:sz="8" w:space="0" w:color="auto"/>
              <w:right w:val="single" w:sz="8" w:space="0" w:color="auto"/>
            </w:tcBorders>
            <w:noWrap/>
            <w:hideMark/>
          </w:tcPr>
          <w:p w14:paraId="59053BB0"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vAlign w:val="center"/>
            <w:hideMark/>
          </w:tcPr>
          <w:p w14:paraId="38CFA614"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112330A0"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vAlign w:val="center"/>
            <w:hideMark/>
          </w:tcPr>
          <w:p w14:paraId="0E0D180F"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-2</w:t>
            </w:r>
          </w:p>
        </w:tc>
        <w:tc>
          <w:tcPr>
            <w:tcW w:w="1694" w:type="dxa"/>
            <w:tcBorders>
              <w:top w:val="nil"/>
              <w:left w:val="nil"/>
              <w:bottom w:val="single" w:sz="8" w:space="0" w:color="auto"/>
              <w:right w:val="single" w:sz="8" w:space="0" w:color="auto"/>
            </w:tcBorders>
            <w:noWrap/>
            <w:vAlign w:val="center"/>
            <w:hideMark/>
          </w:tcPr>
          <w:p w14:paraId="2760B830"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39AE1DB1"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056DF09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Hocofaisan </w:t>
            </w:r>
          </w:p>
        </w:tc>
        <w:tc>
          <w:tcPr>
            <w:tcW w:w="2481" w:type="dxa"/>
            <w:tcBorders>
              <w:top w:val="nil"/>
              <w:left w:val="nil"/>
              <w:bottom w:val="single" w:sz="8" w:space="0" w:color="auto"/>
              <w:right w:val="single" w:sz="8" w:space="0" w:color="auto"/>
            </w:tcBorders>
            <w:noWrap/>
            <w:hideMark/>
          </w:tcPr>
          <w:p w14:paraId="65B42E1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4C5A1D7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382A80D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hideMark/>
          </w:tcPr>
          <w:p w14:paraId="519E24B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3AF3E53D"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1A95FF2C"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67B5E28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Cisne Negro</w:t>
            </w:r>
          </w:p>
        </w:tc>
        <w:tc>
          <w:tcPr>
            <w:tcW w:w="2481" w:type="dxa"/>
            <w:tcBorders>
              <w:top w:val="nil"/>
              <w:left w:val="nil"/>
              <w:bottom w:val="single" w:sz="8" w:space="0" w:color="auto"/>
              <w:right w:val="single" w:sz="8" w:space="0" w:color="auto"/>
            </w:tcBorders>
            <w:noWrap/>
            <w:hideMark/>
          </w:tcPr>
          <w:p w14:paraId="47C0E721"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4E6FC7C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314F577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hideMark/>
          </w:tcPr>
          <w:p w14:paraId="4BDB189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2F4C3B91"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37C705B2"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076AF821"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Cisne Blanco</w:t>
            </w:r>
          </w:p>
        </w:tc>
        <w:tc>
          <w:tcPr>
            <w:tcW w:w="2481" w:type="dxa"/>
            <w:tcBorders>
              <w:top w:val="nil"/>
              <w:left w:val="nil"/>
              <w:bottom w:val="single" w:sz="8" w:space="0" w:color="auto"/>
              <w:right w:val="single" w:sz="8" w:space="0" w:color="auto"/>
            </w:tcBorders>
            <w:noWrap/>
            <w:vAlign w:val="center"/>
            <w:hideMark/>
          </w:tcPr>
          <w:p w14:paraId="2DBDC5DC"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12 de marzo del 2024</w:t>
            </w:r>
          </w:p>
        </w:tc>
        <w:tc>
          <w:tcPr>
            <w:tcW w:w="1496" w:type="dxa"/>
            <w:tcBorders>
              <w:top w:val="nil"/>
              <w:left w:val="nil"/>
              <w:bottom w:val="single" w:sz="8" w:space="0" w:color="auto"/>
              <w:right w:val="single" w:sz="8" w:space="0" w:color="auto"/>
            </w:tcBorders>
            <w:noWrap/>
            <w:vAlign w:val="center"/>
            <w:hideMark/>
          </w:tcPr>
          <w:p w14:paraId="645C416A"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42467E10"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vAlign w:val="center"/>
            <w:hideMark/>
          </w:tcPr>
          <w:p w14:paraId="255EFDA3"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4835172D"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066DC85B" w14:textId="77777777" w:rsidTr="0054078A">
        <w:trPr>
          <w:trHeight w:val="237"/>
          <w:jc w:val="center"/>
        </w:trPr>
        <w:tc>
          <w:tcPr>
            <w:tcW w:w="2849" w:type="dxa"/>
            <w:tcBorders>
              <w:top w:val="nil"/>
              <w:left w:val="single" w:sz="8" w:space="0" w:color="auto"/>
              <w:bottom w:val="single" w:sz="8" w:space="0" w:color="000000"/>
              <w:right w:val="single" w:sz="8" w:space="0" w:color="auto"/>
            </w:tcBorders>
            <w:vAlign w:val="center"/>
            <w:hideMark/>
          </w:tcPr>
          <w:p w14:paraId="69324A2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Pato Pijiji</w:t>
            </w:r>
          </w:p>
        </w:tc>
        <w:tc>
          <w:tcPr>
            <w:tcW w:w="2481" w:type="dxa"/>
            <w:tcBorders>
              <w:top w:val="nil"/>
              <w:left w:val="nil"/>
              <w:bottom w:val="single" w:sz="8" w:space="0" w:color="auto"/>
              <w:right w:val="single" w:sz="8" w:space="0" w:color="auto"/>
            </w:tcBorders>
            <w:noWrap/>
            <w:vAlign w:val="center"/>
            <w:hideMark/>
          </w:tcPr>
          <w:p w14:paraId="4954188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22 de agosto del  2021</w:t>
            </w:r>
          </w:p>
        </w:tc>
        <w:tc>
          <w:tcPr>
            <w:tcW w:w="1496" w:type="dxa"/>
            <w:tcBorders>
              <w:top w:val="nil"/>
              <w:left w:val="nil"/>
              <w:bottom w:val="single" w:sz="8" w:space="0" w:color="auto"/>
              <w:right w:val="single" w:sz="8" w:space="0" w:color="auto"/>
            </w:tcBorders>
            <w:noWrap/>
            <w:vAlign w:val="center"/>
            <w:hideMark/>
          </w:tcPr>
          <w:p w14:paraId="3A3EDD9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Fuga</w:t>
            </w:r>
          </w:p>
        </w:tc>
        <w:tc>
          <w:tcPr>
            <w:tcW w:w="1026" w:type="dxa"/>
            <w:tcBorders>
              <w:top w:val="nil"/>
              <w:left w:val="nil"/>
              <w:bottom w:val="single" w:sz="8" w:space="0" w:color="auto"/>
              <w:right w:val="single" w:sz="8" w:space="0" w:color="auto"/>
            </w:tcBorders>
            <w:vAlign w:val="center"/>
            <w:hideMark/>
          </w:tcPr>
          <w:p w14:paraId="18C8F508"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11</w:t>
            </w:r>
          </w:p>
        </w:tc>
        <w:tc>
          <w:tcPr>
            <w:tcW w:w="1388" w:type="dxa"/>
            <w:tcBorders>
              <w:top w:val="nil"/>
              <w:left w:val="nil"/>
              <w:bottom w:val="single" w:sz="8" w:space="0" w:color="auto"/>
              <w:right w:val="single" w:sz="8" w:space="0" w:color="auto"/>
            </w:tcBorders>
            <w:noWrap/>
            <w:vAlign w:val="center"/>
            <w:hideMark/>
          </w:tcPr>
          <w:p w14:paraId="706CE655"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-7</w:t>
            </w:r>
          </w:p>
        </w:tc>
        <w:tc>
          <w:tcPr>
            <w:tcW w:w="1694" w:type="dxa"/>
            <w:tcBorders>
              <w:top w:val="nil"/>
              <w:left w:val="nil"/>
              <w:bottom w:val="single" w:sz="8" w:space="0" w:color="auto"/>
              <w:right w:val="single" w:sz="8" w:space="0" w:color="auto"/>
            </w:tcBorders>
            <w:vAlign w:val="center"/>
            <w:hideMark/>
          </w:tcPr>
          <w:p w14:paraId="1CCD2E1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r>
      <w:tr w:rsidR="00922394" w:rsidRPr="00E450D2" w14:paraId="135E50F3" w14:textId="77777777" w:rsidTr="0054078A">
        <w:trPr>
          <w:trHeight w:val="237"/>
          <w:jc w:val="center"/>
        </w:trPr>
        <w:tc>
          <w:tcPr>
            <w:tcW w:w="2849" w:type="dxa"/>
            <w:vMerge w:val="restart"/>
            <w:tcBorders>
              <w:top w:val="nil"/>
              <w:left w:val="single" w:sz="8" w:space="0" w:color="auto"/>
              <w:bottom w:val="single" w:sz="8" w:space="0" w:color="000000"/>
              <w:right w:val="single" w:sz="8" w:space="0" w:color="auto"/>
            </w:tcBorders>
            <w:noWrap/>
            <w:vAlign w:val="center"/>
            <w:hideMark/>
          </w:tcPr>
          <w:p w14:paraId="3CABEDA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Gallinas de Guinea</w:t>
            </w:r>
          </w:p>
        </w:tc>
        <w:tc>
          <w:tcPr>
            <w:tcW w:w="2481" w:type="dxa"/>
            <w:tcBorders>
              <w:top w:val="nil"/>
              <w:left w:val="nil"/>
              <w:bottom w:val="single" w:sz="8" w:space="0" w:color="auto"/>
              <w:right w:val="single" w:sz="8" w:space="0" w:color="auto"/>
            </w:tcBorders>
            <w:noWrap/>
            <w:vAlign w:val="center"/>
            <w:hideMark/>
          </w:tcPr>
          <w:p w14:paraId="2AC9DC8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03 de junio del 2021</w:t>
            </w:r>
          </w:p>
        </w:tc>
        <w:tc>
          <w:tcPr>
            <w:tcW w:w="1496" w:type="dxa"/>
            <w:tcBorders>
              <w:top w:val="nil"/>
              <w:left w:val="nil"/>
              <w:bottom w:val="single" w:sz="8" w:space="0" w:color="auto"/>
              <w:right w:val="single" w:sz="8" w:space="0" w:color="auto"/>
            </w:tcBorders>
            <w:noWrap/>
            <w:vAlign w:val="center"/>
            <w:hideMark/>
          </w:tcPr>
          <w:p w14:paraId="1D1E7A0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vMerge w:val="restart"/>
            <w:tcBorders>
              <w:top w:val="nil"/>
              <w:left w:val="single" w:sz="8" w:space="0" w:color="auto"/>
              <w:bottom w:val="single" w:sz="8" w:space="0" w:color="000000"/>
              <w:right w:val="single" w:sz="8" w:space="0" w:color="auto"/>
            </w:tcBorders>
            <w:noWrap/>
            <w:vAlign w:val="center"/>
            <w:hideMark/>
          </w:tcPr>
          <w:p w14:paraId="353CBEA8"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13</w:t>
            </w:r>
          </w:p>
        </w:tc>
        <w:tc>
          <w:tcPr>
            <w:tcW w:w="1388" w:type="dxa"/>
            <w:tcBorders>
              <w:top w:val="nil"/>
              <w:left w:val="nil"/>
              <w:bottom w:val="single" w:sz="8" w:space="0" w:color="auto"/>
              <w:right w:val="single" w:sz="8" w:space="0" w:color="auto"/>
            </w:tcBorders>
            <w:noWrap/>
            <w:vAlign w:val="center"/>
            <w:hideMark/>
          </w:tcPr>
          <w:p w14:paraId="766AF185"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vMerge w:val="restart"/>
            <w:tcBorders>
              <w:top w:val="nil"/>
              <w:left w:val="single" w:sz="8" w:space="0" w:color="auto"/>
              <w:bottom w:val="single" w:sz="8" w:space="0" w:color="000000"/>
              <w:right w:val="single" w:sz="8" w:space="0" w:color="auto"/>
            </w:tcBorders>
            <w:noWrap/>
            <w:vAlign w:val="center"/>
            <w:hideMark/>
          </w:tcPr>
          <w:p w14:paraId="7FC067E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10</w:t>
            </w:r>
          </w:p>
        </w:tc>
      </w:tr>
      <w:tr w:rsidR="00922394" w:rsidRPr="00E450D2" w14:paraId="119EE91E" w14:textId="77777777" w:rsidTr="0054078A">
        <w:trPr>
          <w:trHeight w:val="237"/>
          <w:jc w:val="center"/>
        </w:trPr>
        <w:tc>
          <w:tcPr>
            <w:tcW w:w="2849" w:type="dxa"/>
            <w:vMerge/>
            <w:tcBorders>
              <w:top w:val="nil"/>
              <w:left w:val="single" w:sz="8" w:space="0" w:color="auto"/>
              <w:bottom w:val="single" w:sz="8" w:space="0" w:color="000000"/>
              <w:right w:val="single" w:sz="8" w:space="0" w:color="auto"/>
            </w:tcBorders>
            <w:vAlign w:val="center"/>
            <w:hideMark/>
          </w:tcPr>
          <w:p w14:paraId="245439E5" w14:textId="77777777" w:rsidR="00922394" w:rsidRPr="00E450D2" w:rsidRDefault="00922394" w:rsidP="003F6C60">
            <w:pPr>
              <w:rPr>
                <w:rFonts w:ascii="Lato" w:eastAsia="Times New Roman" w:hAnsi="Lato" w:cs="Calibri"/>
                <w:color w:val="000000"/>
                <w:sz w:val="20"/>
                <w:szCs w:val="20"/>
                <w:lang w:val="es-ES"/>
              </w:rPr>
            </w:pPr>
          </w:p>
        </w:tc>
        <w:tc>
          <w:tcPr>
            <w:tcW w:w="2481" w:type="dxa"/>
            <w:tcBorders>
              <w:top w:val="nil"/>
              <w:left w:val="nil"/>
              <w:bottom w:val="single" w:sz="8" w:space="0" w:color="auto"/>
              <w:right w:val="single" w:sz="8" w:space="0" w:color="auto"/>
            </w:tcBorders>
            <w:noWrap/>
            <w:vAlign w:val="center"/>
            <w:hideMark/>
          </w:tcPr>
          <w:p w14:paraId="4E3DC1D5"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10 de julio del 2021</w:t>
            </w:r>
          </w:p>
        </w:tc>
        <w:tc>
          <w:tcPr>
            <w:tcW w:w="1496" w:type="dxa"/>
            <w:tcBorders>
              <w:top w:val="nil"/>
              <w:left w:val="nil"/>
              <w:bottom w:val="single" w:sz="8" w:space="0" w:color="auto"/>
              <w:right w:val="single" w:sz="8" w:space="0" w:color="auto"/>
            </w:tcBorders>
            <w:noWrap/>
            <w:vAlign w:val="center"/>
            <w:hideMark/>
          </w:tcPr>
          <w:p w14:paraId="3241F8B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vMerge/>
            <w:tcBorders>
              <w:top w:val="nil"/>
              <w:left w:val="single" w:sz="8" w:space="0" w:color="auto"/>
              <w:bottom w:val="single" w:sz="8" w:space="0" w:color="000000"/>
              <w:right w:val="single" w:sz="8" w:space="0" w:color="auto"/>
            </w:tcBorders>
            <w:vAlign w:val="center"/>
            <w:hideMark/>
          </w:tcPr>
          <w:p w14:paraId="27EEA938" w14:textId="77777777" w:rsidR="00922394" w:rsidRPr="00E450D2" w:rsidRDefault="00922394" w:rsidP="003F6C60">
            <w:pPr>
              <w:rPr>
                <w:rFonts w:ascii="Lato" w:eastAsia="Times New Roman" w:hAnsi="Lato" w:cs="Calibri"/>
                <w:color w:val="000000"/>
                <w:sz w:val="20"/>
                <w:szCs w:val="20"/>
                <w:lang w:val="es-ES"/>
              </w:rPr>
            </w:pPr>
          </w:p>
        </w:tc>
        <w:tc>
          <w:tcPr>
            <w:tcW w:w="1388" w:type="dxa"/>
            <w:tcBorders>
              <w:top w:val="nil"/>
              <w:left w:val="nil"/>
              <w:bottom w:val="single" w:sz="8" w:space="0" w:color="auto"/>
              <w:right w:val="single" w:sz="8" w:space="0" w:color="auto"/>
            </w:tcBorders>
            <w:noWrap/>
            <w:vAlign w:val="center"/>
            <w:hideMark/>
          </w:tcPr>
          <w:p w14:paraId="09DE9A0C"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694" w:type="dxa"/>
            <w:vMerge/>
            <w:tcBorders>
              <w:top w:val="nil"/>
              <w:left w:val="single" w:sz="8" w:space="0" w:color="auto"/>
              <w:bottom w:val="single" w:sz="8" w:space="0" w:color="000000"/>
              <w:right w:val="single" w:sz="8" w:space="0" w:color="auto"/>
            </w:tcBorders>
            <w:vAlign w:val="center"/>
            <w:hideMark/>
          </w:tcPr>
          <w:p w14:paraId="3BC86386" w14:textId="77777777" w:rsidR="00922394" w:rsidRPr="00E450D2" w:rsidRDefault="00922394" w:rsidP="003F6C60">
            <w:pPr>
              <w:rPr>
                <w:rFonts w:ascii="Lato" w:eastAsia="Times New Roman" w:hAnsi="Lato" w:cs="Calibri"/>
                <w:color w:val="000000"/>
                <w:sz w:val="20"/>
                <w:szCs w:val="20"/>
                <w:lang w:val="es-ES"/>
              </w:rPr>
            </w:pPr>
          </w:p>
        </w:tc>
      </w:tr>
      <w:tr w:rsidR="00922394" w:rsidRPr="00E450D2" w14:paraId="773D789F"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1861EAC9"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Ninfas </w:t>
            </w:r>
          </w:p>
        </w:tc>
        <w:tc>
          <w:tcPr>
            <w:tcW w:w="2481" w:type="dxa"/>
            <w:tcBorders>
              <w:top w:val="nil"/>
              <w:left w:val="nil"/>
              <w:bottom w:val="single" w:sz="8" w:space="0" w:color="auto"/>
              <w:right w:val="single" w:sz="8" w:space="0" w:color="auto"/>
            </w:tcBorders>
            <w:noWrap/>
            <w:hideMark/>
          </w:tcPr>
          <w:p w14:paraId="7F78CE0C"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5885A8E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1AAE94F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6</w:t>
            </w:r>
          </w:p>
        </w:tc>
        <w:tc>
          <w:tcPr>
            <w:tcW w:w="1388" w:type="dxa"/>
            <w:tcBorders>
              <w:top w:val="nil"/>
              <w:left w:val="nil"/>
              <w:bottom w:val="single" w:sz="8" w:space="0" w:color="auto"/>
              <w:right w:val="single" w:sz="8" w:space="0" w:color="auto"/>
            </w:tcBorders>
            <w:noWrap/>
            <w:hideMark/>
          </w:tcPr>
          <w:p w14:paraId="3696A8A5"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4CD089A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6</w:t>
            </w:r>
          </w:p>
        </w:tc>
      </w:tr>
      <w:tr w:rsidR="00922394" w:rsidRPr="00E450D2" w14:paraId="68632571"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0C496B5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Chachalacas</w:t>
            </w:r>
          </w:p>
        </w:tc>
        <w:tc>
          <w:tcPr>
            <w:tcW w:w="2481" w:type="dxa"/>
            <w:tcBorders>
              <w:top w:val="nil"/>
              <w:left w:val="nil"/>
              <w:bottom w:val="single" w:sz="8" w:space="0" w:color="auto"/>
              <w:right w:val="single" w:sz="8" w:space="0" w:color="auto"/>
            </w:tcBorders>
            <w:noWrap/>
            <w:vAlign w:val="center"/>
            <w:hideMark/>
          </w:tcPr>
          <w:p w14:paraId="77A8B582"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 </w:t>
            </w:r>
          </w:p>
        </w:tc>
        <w:tc>
          <w:tcPr>
            <w:tcW w:w="1496" w:type="dxa"/>
            <w:tcBorders>
              <w:top w:val="nil"/>
              <w:left w:val="nil"/>
              <w:bottom w:val="single" w:sz="8" w:space="0" w:color="auto"/>
              <w:right w:val="single" w:sz="8" w:space="0" w:color="auto"/>
            </w:tcBorders>
            <w:noWrap/>
            <w:vAlign w:val="center"/>
            <w:hideMark/>
          </w:tcPr>
          <w:p w14:paraId="1E483D8E"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546E37D8"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c>
          <w:tcPr>
            <w:tcW w:w="1388" w:type="dxa"/>
            <w:tcBorders>
              <w:top w:val="nil"/>
              <w:left w:val="nil"/>
              <w:bottom w:val="single" w:sz="8" w:space="0" w:color="auto"/>
              <w:right w:val="single" w:sz="8" w:space="0" w:color="auto"/>
            </w:tcBorders>
            <w:noWrap/>
            <w:hideMark/>
          </w:tcPr>
          <w:p w14:paraId="23612958"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617BE09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r>
      <w:tr w:rsidR="00922394" w:rsidRPr="00E450D2" w14:paraId="507F0F05"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3EA0492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Pavo Real </w:t>
            </w:r>
          </w:p>
        </w:tc>
        <w:tc>
          <w:tcPr>
            <w:tcW w:w="2481" w:type="dxa"/>
            <w:tcBorders>
              <w:top w:val="nil"/>
              <w:left w:val="nil"/>
              <w:bottom w:val="single" w:sz="8" w:space="0" w:color="auto"/>
              <w:right w:val="single" w:sz="8" w:space="0" w:color="auto"/>
            </w:tcBorders>
            <w:noWrap/>
            <w:hideMark/>
          </w:tcPr>
          <w:p w14:paraId="2624171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5197B69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4444666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9</w:t>
            </w:r>
          </w:p>
        </w:tc>
        <w:tc>
          <w:tcPr>
            <w:tcW w:w="1388" w:type="dxa"/>
            <w:tcBorders>
              <w:top w:val="nil"/>
              <w:left w:val="nil"/>
              <w:bottom w:val="single" w:sz="8" w:space="0" w:color="auto"/>
              <w:right w:val="single" w:sz="8" w:space="0" w:color="auto"/>
            </w:tcBorders>
            <w:noWrap/>
            <w:vAlign w:val="center"/>
            <w:hideMark/>
          </w:tcPr>
          <w:p w14:paraId="0F19ED1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70AA4DF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8</w:t>
            </w:r>
          </w:p>
        </w:tc>
      </w:tr>
      <w:tr w:rsidR="00922394" w:rsidRPr="00E450D2" w14:paraId="1CE556E1" w14:textId="77777777" w:rsidTr="0054078A">
        <w:trPr>
          <w:trHeight w:val="269"/>
          <w:jc w:val="center"/>
        </w:trPr>
        <w:tc>
          <w:tcPr>
            <w:tcW w:w="2849" w:type="dxa"/>
            <w:tcBorders>
              <w:top w:val="nil"/>
              <w:left w:val="single" w:sz="8" w:space="0" w:color="auto"/>
              <w:bottom w:val="single" w:sz="8" w:space="0" w:color="auto"/>
              <w:right w:val="single" w:sz="8" w:space="0" w:color="auto"/>
            </w:tcBorders>
            <w:noWrap/>
            <w:vAlign w:val="center"/>
            <w:hideMark/>
          </w:tcPr>
          <w:p w14:paraId="3570157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Roselas</w:t>
            </w:r>
          </w:p>
        </w:tc>
        <w:tc>
          <w:tcPr>
            <w:tcW w:w="2481" w:type="dxa"/>
            <w:tcBorders>
              <w:top w:val="nil"/>
              <w:left w:val="nil"/>
              <w:bottom w:val="single" w:sz="8" w:space="0" w:color="auto"/>
              <w:right w:val="single" w:sz="8" w:space="0" w:color="auto"/>
            </w:tcBorders>
            <w:noWrap/>
            <w:hideMark/>
          </w:tcPr>
          <w:p w14:paraId="27F58B72"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vAlign w:val="center"/>
            <w:hideMark/>
          </w:tcPr>
          <w:p w14:paraId="11F353E2" w14:textId="77777777" w:rsidR="00922394" w:rsidRPr="00E450D2" w:rsidRDefault="00922394" w:rsidP="003F6C60">
            <w:pP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3EE5B2C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vAlign w:val="center"/>
            <w:hideMark/>
          </w:tcPr>
          <w:p w14:paraId="0D098166" w14:textId="77777777" w:rsidR="00922394" w:rsidRPr="00E450D2" w:rsidRDefault="00922394" w:rsidP="003F6C60">
            <w:pPr>
              <w:jc w:val="center"/>
              <w:rPr>
                <w:rFonts w:ascii="Lato" w:eastAsia="Times New Roman" w:hAnsi="Lato" w:cs="Calibri"/>
                <w:color w:val="404040"/>
                <w:sz w:val="20"/>
                <w:szCs w:val="20"/>
                <w:lang w:val="es-ES"/>
              </w:rPr>
            </w:pPr>
            <w:r w:rsidRPr="00E450D2">
              <w:rPr>
                <w:rFonts w:ascii="Lato" w:eastAsia="Times New Roman" w:hAnsi="Lato" w:cs="Calibri"/>
                <w:color w:val="404040"/>
                <w:sz w:val="20"/>
                <w:szCs w:val="20"/>
                <w:lang w:val="es-ES"/>
              </w:rPr>
              <w:t>-2</w:t>
            </w:r>
          </w:p>
        </w:tc>
        <w:tc>
          <w:tcPr>
            <w:tcW w:w="1694" w:type="dxa"/>
            <w:tcBorders>
              <w:top w:val="nil"/>
              <w:left w:val="nil"/>
              <w:bottom w:val="single" w:sz="8" w:space="0" w:color="auto"/>
              <w:right w:val="single" w:sz="8" w:space="0" w:color="auto"/>
            </w:tcBorders>
            <w:noWrap/>
            <w:vAlign w:val="center"/>
            <w:hideMark/>
          </w:tcPr>
          <w:p w14:paraId="40B5E37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507EB611"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2542C41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Perico de Collar</w:t>
            </w:r>
          </w:p>
        </w:tc>
        <w:tc>
          <w:tcPr>
            <w:tcW w:w="2481" w:type="dxa"/>
            <w:tcBorders>
              <w:top w:val="nil"/>
              <w:left w:val="nil"/>
              <w:bottom w:val="single" w:sz="8" w:space="0" w:color="auto"/>
              <w:right w:val="single" w:sz="8" w:space="0" w:color="auto"/>
            </w:tcBorders>
            <w:noWrap/>
            <w:hideMark/>
          </w:tcPr>
          <w:p w14:paraId="0D6A663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45E082C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5106FA77"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hideMark/>
          </w:tcPr>
          <w:p w14:paraId="13C39B1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5220D45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5F6B3395"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281B8750"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Tucancillo de Collar </w:t>
            </w:r>
          </w:p>
        </w:tc>
        <w:tc>
          <w:tcPr>
            <w:tcW w:w="2481" w:type="dxa"/>
            <w:tcBorders>
              <w:top w:val="nil"/>
              <w:left w:val="nil"/>
              <w:bottom w:val="single" w:sz="8" w:space="0" w:color="auto"/>
              <w:right w:val="single" w:sz="8" w:space="0" w:color="auto"/>
            </w:tcBorders>
            <w:noWrap/>
            <w:hideMark/>
          </w:tcPr>
          <w:p w14:paraId="4322D96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2AFC5B35"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2E43B89A"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hideMark/>
          </w:tcPr>
          <w:p w14:paraId="770DB632"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64139C97"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08393687"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2EA6B618"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Loro Guayabero </w:t>
            </w:r>
          </w:p>
        </w:tc>
        <w:tc>
          <w:tcPr>
            <w:tcW w:w="2481" w:type="dxa"/>
            <w:tcBorders>
              <w:top w:val="nil"/>
              <w:left w:val="nil"/>
              <w:bottom w:val="single" w:sz="8" w:space="0" w:color="auto"/>
              <w:right w:val="single" w:sz="8" w:space="0" w:color="auto"/>
            </w:tcBorders>
            <w:noWrap/>
            <w:vAlign w:val="center"/>
            <w:hideMark/>
          </w:tcPr>
          <w:p w14:paraId="4CA47DD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30 de marzo del 2021</w:t>
            </w:r>
          </w:p>
        </w:tc>
        <w:tc>
          <w:tcPr>
            <w:tcW w:w="1496" w:type="dxa"/>
            <w:tcBorders>
              <w:top w:val="nil"/>
              <w:left w:val="nil"/>
              <w:bottom w:val="single" w:sz="8" w:space="0" w:color="auto"/>
              <w:right w:val="single" w:sz="8" w:space="0" w:color="auto"/>
            </w:tcBorders>
            <w:noWrap/>
            <w:vAlign w:val="center"/>
            <w:hideMark/>
          </w:tcPr>
          <w:p w14:paraId="5D7BEFF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Fuga</w:t>
            </w:r>
          </w:p>
        </w:tc>
        <w:tc>
          <w:tcPr>
            <w:tcW w:w="1026" w:type="dxa"/>
            <w:tcBorders>
              <w:top w:val="nil"/>
              <w:left w:val="nil"/>
              <w:bottom w:val="single" w:sz="8" w:space="0" w:color="auto"/>
              <w:right w:val="single" w:sz="8" w:space="0" w:color="auto"/>
            </w:tcBorders>
            <w:noWrap/>
            <w:vAlign w:val="center"/>
            <w:hideMark/>
          </w:tcPr>
          <w:p w14:paraId="76B1377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vAlign w:val="center"/>
            <w:hideMark/>
          </w:tcPr>
          <w:p w14:paraId="07AA73B5"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31258A59"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27673E64"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15ED8361"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Caballo Miniatura Falabella </w:t>
            </w:r>
          </w:p>
        </w:tc>
        <w:tc>
          <w:tcPr>
            <w:tcW w:w="2481" w:type="dxa"/>
            <w:tcBorders>
              <w:top w:val="nil"/>
              <w:left w:val="nil"/>
              <w:bottom w:val="single" w:sz="8" w:space="0" w:color="auto"/>
              <w:right w:val="single" w:sz="8" w:space="0" w:color="auto"/>
            </w:tcBorders>
            <w:noWrap/>
            <w:hideMark/>
          </w:tcPr>
          <w:p w14:paraId="53D5EBC4"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50C29BA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54D9A97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hideMark/>
          </w:tcPr>
          <w:p w14:paraId="3D46E74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6422D58C"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76942D2B"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3ED156B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Caballo Miniatura Minishetland</w:t>
            </w:r>
          </w:p>
        </w:tc>
        <w:tc>
          <w:tcPr>
            <w:tcW w:w="2481" w:type="dxa"/>
            <w:tcBorders>
              <w:top w:val="nil"/>
              <w:left w:val="nil"/>
              <w:bottom w:val="single" w:sz="8" w:space="0" w:color="auto"/>
              <w:right w:val="single" w:sz="8" w:space="0" w:color="auto"/>
            </w:tcBorders>
            <w:noWrap/>
            <w:hideMark/>
          </w:tcPr>
          <w:p w14:paraId="7FF7D8B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6242779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2AF3C1A4"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hideMark/>
          </w:tcPr>
          <w:p w14:paraId="645870D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2FEEC8A5"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5A0157B6"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2D95B28C"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Caballo Miniatura Minitoy</w:t>
            </w:r>
          </w:p>
        </w:tc>
        <w:tc>
          <w:tcPr>
            <w:tcW w:w="2481" w:type="dxa"/>
            <w:tcBorders>
              <w:top w:val="nil"/>
              <w:left w:val="nil"/>
              <w:bottom w:val="single" w:sz="8" w:space="0" w:color="auto"/>
              <w:right w:val="single" w:sz="8" w:space="0" w:color="auto"/>
            </w:tcBorders>
            <w:noWrap/>
            <w:hideMark/>
          </w:tcPr>
          <w:p w14:paraId="62EF7C4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18806ED7"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1228F1E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hideMark/>
          </w:tcPr>
          <w:p w14:paraId="47D5869C"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6599D80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25AE5AED"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008ED2C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Burro Siciliano </w:t>
            </w:r>
          </w:p>
        </w:tc>
        <w:tc>
          <w:tcPr>
            <w:tcW w:w="2481" w:type="dxa"/>
            <w:tcBorders>
              <w:top w:val="nil"/>
              <w:left w:val="nil"/>
              <w:bottom w:val="single" w:sz="8" w:space="0" w:color="auto"/>
              <w:right w:val="single" w:sz="8" w:space="0" w:color="auto"/>
            </w:tcBorders>
            <w:noWrap/>
            <w:hideMark/>
          </w:tcPr>
          <w:p w14:paraId="0239318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672EC178"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07C0F65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hideMark/>
          </w:tcPr>
          <w:p w14:paraId="10B8303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051F87E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r>
      <w:tr w:rsidR="00922394" w:rsidRPr="00E450D2" w14:paraId="572D8879"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2CE3090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Borrego 4 cuernos</w:t>
            </w:r>
          </w:p>
        </w:tc>
        <w:tc>
          <w:tcPr>
            <w:tcW w:w="2481" w:type="dxa"/>
            <w:tcBorders>
              <w:top w:val="nil"/>
              <w:left w:val="nil"/>
              <w:bottom w:val="single" w:sz="8" w:space="0" w:color="auto"/>
              <w:right w:val="single" w:sz="8" w:space="0" w:color="auto"/>
            </w:tcBorders>
            <w:noWrap/>
            <w:hideMark/>
          </w:tcPr>
          <w:p w14:paraId="1CDEC7C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29A2325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4E7338A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c>
          <w:tcPr>
            <w:tcW w:w="1388" w:type="dxa"/>
            <w:tcBorders>
              <w:top w:val="nil"/>
              <w:left w:val="nil"/>
              <w:bottom w:val="single" w:sz="8" w:space="0" w:color="auto"/>
              <w:right w:val="single" w:sz="8" w:space="0" w:color="auto"/>
            </w:tcBorders>
            <w:noWrap/>
            <w:hideMark/>
          </w:tcPr>
          <w:p w14:paraId="35507BB0"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6BA5EACC"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r>
      <w:tr w:rsidR="00922394" w:rsidRPr="00E450D2" w14:paraId="30DA0E46"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08D9673F"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Cabra Miniatura Africana </w:t>
            </w:r>
          </w:p>
        </w:tc>
        <w:tc>
          <w:tcPr>
            <w:tcW w:w="2481" w:type="dxa"/>
            <w:tcBorders>
              <w:top w:val="nil"/>
              <w:left w:val="nil"/>
              <w:bottom w:val="single" w:sz="8" w:space="0" w:color="auto"/>
              <w:right w:val="single" w:sz="8" w:space="0" w:color="auto"/>
            </w:tcBorders>
            <w:noWrap/>
            <w:hideMark/>
          </w:tcPr>
          <w:p w14:paraId="175A94D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090C8B05"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413DF7E9"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c>
          <w:tcPr>
            <w:tcW w:w="1388" w:type="dxa"/>
            <w:tcBorders>
              <w:top w:val="nil"/>
              <w:left w:val="nil"/>
              <w:bottom w:val="single" w:sz="8" w:space="0" w:color="auto"/>
              <w:right w:val="single" w:sz="8" w:space="0" w:color="auto"/>
            </w:tcBorders>
            <w:noWrap/>
            <w:hideMark/>
          </w:tcPr>
          <w:p w14:paraId="015C8F39"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694" w:type="dxa"/>
            <w:tcBorders>
              <w:top w:val="nil"/>
              <w:left w:val="nil"/>
              <w:bottom w:val="single" w:sz="8" w:space="0" w:color="auto"/>
              <w:right w:val="single" w:sz="8" w:space="0" w:color="auto"/>
            </w:tcBorders>
            <w:noWrap/>
            <w:vAlign w:val="center"/>
            <w:hideMark/>
          </w:tcPr>
          <w:p w14:paraId="56EF2E8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r>
      <w:tr w:rsidR="00922394" w:rsidRPr="00E450D2" w14:paraId="7105A78F"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38626F11"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Conejo Cabeza de León </w:t>
            </w:r>
          </w:p>
        </w:tc>
        <w:tc>
          <w:tcPr>
            <w:tcW w:w="2481" w:type="dxa"/>
            <w:tcBorders>
              <w:top w:val="nil"/>
              <w:left w:val="nil"/>
              <w:bottom w:val="single" w:sz="8" w:space="0" w:color="auto"/>
              <w:right w:val="single" w:sz="8" w:space="0" w:color="auto"/>
            </w:tcBorders>
            <w:noWrap/>
            <w:vAlign w:val="center"/>
            <w:hideMark/>
          </w:tcPr>
          <w:p w14:paraId="334BBEA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20 de abril del 2021</w:t>
            </w:r>
          </w:p>
        </w:tc>
        <w:tc>
          <w:tcPr>
            <w:tcW w:w="1496" w:type="dxa"/>
            <w:tcBorders>
              <w:top w:val="nil"/>
              <w:left w:val="nil"/>
              <w:bottom w:val="single" w:sz="8" w:space="0" w:color="auto"/>
              <w:right w:val="single" w:sz="8" w:space="0" w:color="auto"/>
            </w:tcBorders>
            <w:noWrap/>
            <w:vAlign w:val="center"/>
            <w:hideMark/>
          </w:tcPr>
          <w:p w14:paraId="7BDD366C"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707DCAD0"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7</w:t>
            </w:r>
          </w:p>
        </w:tc>
        <w:tc>
          <w:tcPr>
            <w:tcW w:w="1388" w:type="dxa"/>
            <w:tcBorders>
              <w:top w:val="nil"/>
              <w:left w:val="nil"/>
              <w:bottom w:val="single" w:sz="8" w:space="0" w:color="auto"/>
              <w:right w:val="single" w:sz="8" w:space="0" w:color="auto"/>
            </w:tcBorders>
            <w:noWrap/>
            <w:vAlign w:val="center"/>
            <w:hideMark/>
          </w:tcPr>
          <w:p w14:paraId="24DA77E3"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-4</w:t>
            </w:r>
          </w:p>
        </w:tc>
        <w:tc>
          <w:tcPr>
            <w:tcW w:w="1694" w:type="dxa"/>
            <w:tcBorders>
              <w:top w:val="nil"/>
              <w:left w:val="nil"/>
              <w:bottom w:val="single" w:sz="8" w:space="0" w:color="auto"/>
              <w:right w:val="single" w:sz="8" w:space="0" w:color="auto"/>
            </w:tcBorders>
            <w:noWrap/>
            <w:vAlign w:val="center"/>
            <w:hideMark/>
          </w:tcPr>
          <w:p w14:paraId="6C360FB6"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r>
      <w:tr w:rsidR="00922394" w:rsidRPr="00E450D2" w14:paraId="610AA7A4"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00FA0F44"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Conejo Común </w:t>
            </w:r>
          </w:p>
        </w:tc>
        <w:tc>
          <w:tcPr>
            <w:tcW w:w="2481" w:type="dxa"/>
            <w:tcBorders>
              <w:top w:val="nil"/>
              <w:left w:val="nil"/>
              <w:bottom w:val="single" w:sz="8" w:space="0" w:color="auto"/>
              <w:right w:val="single" w:sz="8" w:space="0" w:color="auto"/>
            </w:tcBorders>
            <w:noWrap/>
            <w:vAlign w:val="center"/>
            <w:hideMark/>
          </w:tcPr>
          <w:p w14:paraId="14284FF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15 de agosto del 2021 </w:t>
            </w:r>
          </w:p>
        </w:tc>
        <w:tc>
          <w:tcPr>
            <w:tcW w:w="1496" w:type="dxa"/>
            <w:tcBorders>
              <w:top w:val="nil"/>
              <w:left w:val="nil"/>
              <w:bottom w:val="single" w:sz="8" w:space="0" w:color="auto"/>
              <w:right w:val="single" w:sz="8" w:space="0" w:color="auto"/>
            </w:tcBorders>
            <w:noWrap/>
            <w:vAlign w:val="center"/>
            <w:hideMark/>
          </w:tcPr>
          <w:p w14:paraId="69915DCC"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08C84BF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28</w:t>
            </w:r>
          </w:p>
        </w:tc>
        <w:tc>
          <w:tcPr>
            <w:tcW w:w="1388" w:type="dxa"/>
            <w:tcBorders>
              <w:top w:val="nil"/>
              <w:left w:val="nil"/>
              <w:bottom w:val="single" w:sz="8" w:space="0" w:color="auto"/>
              <w:right w:val="single" w:sz="8" w:space="0" w:color="auto"/>
            </w:tcBorders>
            <w:noWrap/>
            <w:vAlign w:val="center"/>
            <w:hideMark/>
          </w:tcPr>
          <w:p w14:paraId="07180839"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-16</w:t>
            </w:r>
          </w:p>
        </w:tc>
        <w:tc>
          <w:tcPr>
            <w:tcW w:w="1694" w:type="dxa"/>
            <w:tcBorders>
              <w:top w:val="nil"/>
              <w:left w:val="nil"/>
              <w:bottom w:val="single" w:sz="8" w:space="0" w:color="auto"/>
              <w:right w:val="single" w:sz="8" w:space="0" w:color="auto"/>
            </w:tcBorders>
            <w:noWrap/>
            <w:vAlign w:val="center"/>
            <w:hideMark/>
          </w:tcPr>
          <w:p w14:paraId="400027F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12</w:t>
            </w:r>
          </w:p>
        </w:tc>
      </w:tr>
      <w:tr w:rsidR="00922394" w:rsidRPr="00E450D2" w14:paraId="0E66FB22"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70CE282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Gallos Kikiriki </w:t>
            </w:r>
          </w:p>
        </w:tc>
        <w:tc>
          <w:tcPr>
            <w:tcW w:w="2481" w:type="dxa"/>
            <w:tcBorders>
              <w:top w:val="nil"/>
              <w:left w:val="nil"/>
              <w:bottom w:val="single" w:sz="8" w:space="0" w:color="auto"/>
              <w:right w:val="single" w:sz="8" w:space="0" w:color="auto"/>
            </w:tcBorders>
            <w:noWrap/>
            <w:vAlign w:val="center"/>
            <w:hideMark/>
          </w:tcPr>
          <w:p w14:paraId="2FE7376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10 de mayo del 2021</w:t>
            </w:r>
          </w:p>
        </w:tc>
        <w:tc>
          <w:tcPr>
            <w:tcW w:w="1496" w:type="dxa"/>
            <w:tcBorders>
              <w:top w:val="nil"/>
              <w:left w:val="nil"/>
              <w:bottom w:val="single" w:sz="8" w:space="0" w:color="auto"/>
              <w:right w:val="single" w:sz="8" w:space="0" w:color="auto"/>
            </w:tcBorders>
            <w:noWrap/>
            <w:vAlign w:val="center"/>
            <w:hideMark/>
          </w:tcPr>
          <w:p w14:paraId="544494E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66121845"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3</w:t>
            </w:r>
          </w:p>
        </w:tc>
        <w:tc>
          <w:tcPr>
            <w:tcW w:w="1388" w:type="dxa"/>
            <w:tcBorders>
              <w:top w:val="nil"/>
              <w:left w:val="nil"/>
              <w:bottom w:val="single" w:sz="8" w:space="0" w:color="auto"/>
              <w:right w:val="single" w:sz="8" w:space="0" w:color="auto"/>
            </w:tcBorders>
            <w:noWrap/>
            <w:vAlign w:val="center"/>
            <w:hideMark/>
          </w:tcPr>
          <w:p w14:paraId="5F39F68A"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694" w:type="dxa"/>
            <w:tcBorders>
              <w:top w:val="nil"/>
              <w:left w:val="nil"/>
              <w:bottom w:val="single" w:sz="8" w:space="0" w:color="auto"/>
              <w:right w:val="single" w:sz="8" w:space="0" w:color="auto"/>
            </w:tcBorders>
            <w:noWrap/>
            <w:vAlign w:val="center"/>
            <w:hideMark/>
          </w:tcPr>
          <w:p w14:paraId="4DB4066A"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65EA2C7B"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1FBD0D0A"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Gallina Conchinchinas </w:t>
            </w:r>
          </w:p>
        </w:tc>
        <w:tc>
          <w:tcPr>
            <w:tcW w:w="2481" w:type="dxa"/>
            <w:tcBorders>
              <w:top w:val="nil"/>
              <w:left w:val="nil"/>
              <w:bottom w:val="single" w:sz="8" w:space="0" w:color="auto"/>
              <w:right w:val="single" w:sz="8" w:space="0" w:color="auto"/>
            </w:tcBorders>
            <w:noWrap/>
            <w:vAlign w:val="center"/>
            <w:hideMark/>
          </w:tcPr>
          <w:p w14:paraId="32A9E94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14 de mayo del 2021</w:t>
            </w:r>
          </w:p>
        </w:tc>
        <w:tc>
          <w:tcPr>
            <w:tcW w:w="1496" w:type="dxa"/>
            <w:tcBorders>
              <w:top w:val="nil"/>
              <w:left w:val="nil"/>
              <w:bottom w:val="single" w:sz="8" w:space="0" w:color="auto"/>
              <w:right w:val="single" w:sz="8" w:space="0" w:color="auto"/>
            </w:tcBorders>
            <w:noWrap/>
            <w:vAlign w:val="center"/>
            <w:hideMark/>
          </w:tcPr>
          <w:p w14:paraId="3B6684C2"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66FFE303"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20</w:t>
            </w:r>
          </w:p>
        </w:tc>
        <w:tc>
          <w:tcPr>
            <w:tcW w:w="1388" w:type="dxa"/>
            <w:tcBorders>
              <w:top w:val="nil"/>
              <w:left w:val="nil"/>
              <w:bottom w:val="single" w:sz="8" w:space="0" w:color="auto"/>
              <w:right w:val="single" w:sz="8" w:space="0" w:color="auto"/>
            </w:tcBorders>
            <w:noWrap/>
            <w:vAlign w:val="center"/>
            <w:hideMark/>
          </w:tcPr>
          <w:p w14:paraId="01B4D072"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-6</w:t>
            </w:r>
          </w:p>
        </w:tc>
        <w:tc>
          <w:tcPr>
            <w:tcW w:w="1694" w:type="dxa"/>
            <w:tcBorders>
              <w:top w:val="nil"/>
              <w:left w:val="nil"/>
              <w:bottom w:val="single" w:sz="8" w:space="0" w:color="auto"/>
              <w:right w:val="single" w:sz="8" w:space="0" w:color="auto"/>
            </w:tcBorders>
            <w:noWrap/>
            <w:vAlign w:val="center"/>
            <w:hideMark/>
          </w:tcPr>
          <w:p w14:paraId="10AD5D8A"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14</w:t>
            </w:r>
          </w:p>
        </w:tc>
      </w:tr>
      <w:tr w:rsidR="00922394" w:rsidRPr="00E450D2" w14:paraId="31B622B3"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63B9681D"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Gallinas de Patio </w:t>
            </w:r>
          </w:p>
        </w:tc>
        <w:tc>
          <w:tcPr>
            <w:tcW w:w="2481" w:type="dxa"/>
            <w:tcBorders>
              <w:top w:val="nil"/>
              <w:left w:val="nil"/>
              <w:bottom w:val="single" w:sz="8" w:space="0" w:color="auto"/>
              <w:right w:val="single" w:sz="8" w:space="0" w:color="auto"/>
            </w:tcBorders>
            <w:noWrap/>
            <w:vAlign w:val="center"/>
            <w:hideMark/>
          </w:tcPr>
          <w:p w14:paraId="5ADBFCEC"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14de mayo del 2021</w:t>
            </w:r>
          </w:p>
        </w:tc>
        <w:tc>
          <w:tcPr>
            <w:tcW w:w="1496" w:type="dxa"/>
            <w:tcBorders>
              <w:top w:val="nil"/>
              <w:left w:val="nil"/>
              <w:bottom w:val="single" w:sz="8" w:space="0" w:color="auto"/>
              <w:right w:val="single" w:sz="8" w:space="0" w:color="auto"/>
            </w:tcBorders>
            <w:noWrap/>
            <w:vAlign w:val="center"/>
            <w:hideMark/>
          </w:tcPr>
          <w:p w14:paraId="4482C226"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675F1288"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2</w:t>
            </w:r>
          </w:p>
        </w:tc>
        <w:tc>
          <w:tcPr>
            <w:tcW w:w="1388" w:type="dxa"/>
            <w:tcBorders>
              <w:top w:val="nil"/>
              <w:left w:val="nil"/>
              <w:bottom w:val="single" w:sz="8" w:space="0" w:color="auto"/>
              <w:right w:val="single" w:sz="8" w:space="0" w:color="auto"/>
            </w:tcBorders>
            <w:noWrap/>
            <w:vAlign w:val="center"/>
            <w:hideMark/>
          </w:tcPr>
          <w:p w14:paraId="4556C65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2D04F19F"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r>
      <w:tr w:rsidR="00922394" w:rsidRPr="00E450D2" w14:paraId="187007B9"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335E00E0"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xml:space="preserve">Gallinas Sedosas </w:t>
            </w:r>
          </w:p>
        </w:tc>
        <w:tc>
          <w:tcPr>
            <w:tcW w:w="2481" w:type="dxa"/>
            <w:tcBorders>
              <w:top w:val="nil"/>
              <w:left w:val="nil"/>
              <w:bottom w:val="single" w:sz="8" w:space="0" w:color="auto"/>
              <w:right w:val="single" w:sz="8" w:space="0" w:color="auto"/>
            </w:tcBorders>
            <w:noWrap/>
            <w:vAlign w:val="center"/>
            <w:hideMark/>
          </w:tcPr>
          <w:p w14:paraId="38544EAB"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17 de mayo del 2021</w:t>
            </w:r>
          </w:p>
        </w:tc>
        <w:tc>
          <w:tcPr>
            <w:tcW w:w="1496" w:type="dxa"/>
            <w:tcBorders>
              <w:top w:val="nil"/>
              <w:left w:val="nil"/>
              <w:bottom w:val="single" w:sz="8" w:space="0" w:color="auto"/>
              <w:right w:val="single" w:sz="8" w:space="0" w:color="auto"/>
            </w:tcBorders>
            <w:noWrap/>
            <w:vAlign w:val="center"/>
            <w:hideMark/>
          </w:tcPr>
          <w:p w14:paraId="155ABFEE"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Fallecimiento</w:t>
            </w:r>
          </w:p>
        </w:tc>
        <w:tc>
          <w:tcPr>
            <w:tcW w:w="1026" w:type="dxa"/>
            <w:tcBorders>
              <w:top w:val="nil"/>
              <w:left w:val="nil"/>
              <w:bottom w:val="single" w:sz="8" w:space="0" w:color="auto"/>
              <w:right w:val="single" w:sz="8" w:space="0" w:color="auto"/>
            </w:tcBorders>
            <w:noWrap/>
            <w:vAlign w:val="center"/>
            <w:hideMark/>
          </w:tcPr>
          <w:p w14:paraId="5581BDB7"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388" w:type="dxa"/>
            <w:tcBorders>
              <w:top w:val="nil"/>
              <w:left w:val="nil"/>
              <w:bottom w:val="single" w:sz="8" w:space="0" w:color="auto"/>
              <w:right w:val="single" w:sz="8" w:space="0" w:color="auto"/>
            </w:tcBorders>
            <w:noWrap/>
            <w:vAlign w:val="center"/>
            <w:hideMark/>
          </w:tcPr>
          <w:p w14:paraId="6D57EE6B"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w:t>
            </w:r>
          </w:p>
        </w:tc>
        <w:tc>
          <w:tcPr>
            <w:tcW w:w="1694" w:type="dxa"/>
            <w:tcBorders>
              <w:top w:val="nil"/>
              <w:left w:val="nil"/>
              <w:bottom w:val="single" w:sz="8" w:space="0" w:color="auto"/>
              <w:right w:val="single" w:sz="8" w:space="0" w:color="auto"/>
            </w:tcBorders>
            <w:noWrap/>
            <w:vAlign w:val="center"/>
            <w:hideMark/>
          </w:tcPr>
          <w:p w14:paraId="61627003"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0</w:t>
            </w:r>
          </w:p>
        </w:tc>
      </w:tr>
      <w:tr w:rsidR="00922394" w:rsidRPr="00E450D2" w14:paraId="37FEA3DB" w14:textId="77777777" w:rsidTr="0054078A">
        <w:trPr>
          <w:trHeight w:val="237"/>
          <w:jc w:val="center"/>
        </w:trPr>
        <w:tc>
          <w:tcPr>
            <w:tcW w:w="2849" w:type="dxa"/>
            <w:tcBorders>
              <w:top w:val="nil"/>
              <w:left w:val="single" w:sz="8" w:space="0" w:color="auto"/>
              <w:bottom w:val="single" w:sz="8" w:space="0" w:color="auto"/>
              <w:right w:val="single" w:sz="8" w:space="0" w:color="auto"/>
            </w:tcBorders>
            <w:noWrap/>
            <w:vAlign w:val="center"/>
            <w:hideMark/>
          </w:tcPr>
          <w:p w14:paraId="1CE4F583"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Total</w:t>
            </w:r>
          </w:p>
        </w:tc>
        <w:tc>
          <w:tcPr>
            <w:tcW w:w="2481" w:type="dxa"/>
            <w:tcBorders>
              <w:top w:val="nil"/>
              <w:left w:val="nil"/>
              <w:bottom w:val="single" w:sz="8" w:space="0" w:color="auto"/>
              <w:right w:val="single" w:sz="8" w:space="0" w:color="auto"/>
            </w:tcBorders>
            <w:noWrap/>
            <w:hideMark/>
          </w:tcPr>
          <w:p w14:paraId="16AB6A00"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496" w:type="dxa"/>
            <w:tcBorders>
              <w:top w:val="nil"/>
              <w:left w:val="nil"/>
              <w:bottom w:val="single" w:sz="8" w:space="0" w:color="auto"/>
              <w:right w:val="single" w:sz="8" w:space="0" w:color="auto"/>
            </w:tcBorders>
            <w:noWrap/>
            <w:hideMark/>
          </w:tcPr>
          <w:p w14:paraId="490E3972" w14:textId="77777777" w:rsidR="00922394" w:rsidRPr="00E450D2" w:rsidRDefault="00922394" w:rsidP="003F6C60">
            <w:pP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 </w:t>
            </w:r>
          </w:p>
        </w:tc>
        <w:tc>
          <w:tcPr>
            <w:tcW w:w="1026" w:type="dxa"/>
            <w:tcBorders>
              <w:top w:val="nil"/>
              <w:left w:val="nil"/>
              <w:bottom w:val="single" w:sz="8" w:space="0" w:color="auto"/>
              <w:right w:val="single" w:sz="8" w:space="0" w:color="auto"/>
            </w:tcBorders>
            <w:noWrap/>
            <w:vAlign w:val="center"/>
            <w:hideMark/>
          </w:tcPr>
          <w:p w14:paraId="41BEB423"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155</w:t>
            </w:r>
          </w:p>
        </w:tc>
        <w:tc>
          <w:tcPr>
            <w:tcW w:w="1388" w:type="dxa"/>
            <w:tcBorders>
              <w:top w:val="nil"/>
              <w:left w:val="nil"/>
              <w:bottom w:val="single" w:sz="8" w:space="0" w:color="auto"/>
              <w:right w:val="single" w:sz="8" w:space="0" w:color="auto"/>
            </w:tcBorders>
            <w:noWrap/>
            <w:vAlign w:val="center"/>
            <w:hideMark/>
          </w:tcPr>
          <w:p w14:paraId="4C1187DE"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-60</w:t>
            </w:r>
          </w:p>
        </w:tc>
        <w:tc>
          <w:tcPr>
            <w:tcW w:w="1694" w:type="dxa"/>
            <w:tcBorders>
              <w:top w:val="nil"/>
              <w:left w:val="nil"/>
              <w:bottom w:val="single" w:sz="8" w:space="0" w:color="auto"/>
              <w:right w:val="single" w:sz="8" w:space="0" w:color="auto"/>
            </w:tcBorders>
            <w:noWrap/>
            <w:vAlign w:val="center"/>
            <w:hideMark/>
          </w:tcPr>
          <w:p w14:paraId="579631BA" w14:textId="77777777" w:rsidR="00922394" w:rsidRPr="00E450D2" w:rsidRDefault="00922394" w:rsidP="003F6C60">
            <w:pPr>
              <w:jc w:val="center"/>
              <w:rPr>
                <w:rFonts w:ascii="Lato" w:eastAsia="Times New Roman" w:hAnsi="Lato" w:cs="Calibri"/>
                <w:color w:val="000000"/>
                <w:sz w:val="20"/>
                <w:szCs w:val="20"/>
                <w:lang w:val="es-ES"/>
              </w:rPr>
            </w:pPr>
            <w:r w:rsidRPr="00E450D2">
              <w:rPr>
                <w:rFonts w:ascii="Lato" w:eastAsia="Times New Roman" w:hAnsi="Lato" w:cs="Calibri"/>
                <w:color w:val="000000"/>
                <w:sz w:val="20"/>
                <w:szCs w:val="20"/>
                <w:lang w:val="es-ES"/>
              </w:rPr>
              <w:t>95</w:t>
            </w:r>
          </w:p>
        </w:tc>
      </w:tr>
    </w:tbl>
    <w:p w14:paraId="638213DA" w14:textId="4E0AB6EC" w:rsidR="00E778D2" w:rsidRDefault="00E778D2" w:rsidP="003F6C60">
      <w:pPr>
        <w:rPr>
          <w:rFonts w:ascii="Lato" w:hAnsi="Lato"/>
          <w:sz w:val="20"/>
          <w:szCs w:val="20"/>
        </w:rPr>
      </w:pPr>
    </w:p>
    <w:p w14:paraId="24D0F530" w14:textId="77777777" w:rsidR="00473E5E" w:rsidRPr="00E450D2" w:rsidRDefault="00473E5E" w:rsidP="003F6C60">
      <w:pPr>
        <w:rPr>
          <w:rFonts w:ascii="Lato" w:hAnsi="Lato"/>
          <w:sz w:val="20"/>
          <w:szCs w:val="20"/>
        </w:rPr>
      </w:pPr>
    </w:p>
    <w:p w14:paraId="06F9D9FE" w14:textId="71828685" w:rsidR="006663CA" w:rsidRPr="000B257C" w:rsidRDefault="0071735D" w:rsidP="003F6C60">
      <w:pPr>
        <w:rPr>
          <w:rFonts w:ascii="Lato" w:hAnsi="Lato"/>
          <w:sz w:val="20"/>
          <w:szCs w:val="20"/>
        </w:rPr>
      </w:pPr>
      <w:r w:rsidRPr="00E450D2">
        <w:rPr>
          <w:rFonts w:ascii="Lato" w:hAnsi="Lato"/>
          <w:sz w:val="20"/>
          <w:szCs w:val="20"/>
        </w:rPr>
        <w:t xml:space="preserve">Quedando como saldo en comodato un total de </w:t>
      </w:r>
      <w:r w:rsidR="00922394" w:rsidRPr="00E450D2">
        <w:rPr>
          <w:rFonts w:ascii="Lato" w:hAnsi="Lato"/>
          <w:sz w:val="20"/>
          <w:szCs w:val="20"/>
        </w:rPr>
        <w:t>95</w:t>
      </w:r>
      <w:r w:rsidR="0078598C" w:rsidRPr="00E450D2">
        <w:rPr>
          <w:rFonts w:ascii="Lato" w:hAnsi="Lato"/>
          <w:sz w:val="20"/>
          <w:szCs w:val="20"/>
        </w:rPr>
        <w:t xml:space="preserve"> </w:t>
      </w:r>
      <w:r w:rsidRPr="00E450D2">
        <w:rPr>
          <w:rFonts w:ascii="Lato" w:hAnsi="Lato"/>
          <w:sz w:val="20"/>
          <w:szCs w:val="20"/>
        </w:rPr>
        <w:t xml:space="preserve">animales. </w:t>
      </w:r>
    </w:p>
    <w:p w14:paraId="4CFC8CB1" w14:textId="77777777" w:rsidR="00B01CD0" w:rsidRDefault="00B01CD0" w:rsidP="003F6C60">
      <w:pPr>
        <w:rPr>
          <w:rFonts w:ascii="Lato" w:hAnsi="Lato"/>
          <w:b/>
          <w:sz w:val="20"/>
          <w:szCs w:val="20"/>
        </w:rPr>
      </w:pPr>
    </w:p>
    <w:p w14:paraId="082CAD28" w14:textId="04DDD337" w:rsidR="00EA45E2" w:rsidRPr="00E450D2" w:rsidRDefault="00EA45E2" w:rsidP="003F6C60">
      <w:pPr>
        <w:rPr>
          <w:rFonts w:ascii="Lato" w:hAnsi="Lato"/>
          <w:sz w:val="20"/>
          <w:szCs w:val="20"/>
        </w:rPr>
      </w:pPr>
      <w:r w:rsidRPr="00E450D2">
        <w:rPr>
          <w:rFonts w:ascii="Lato" w:hAnsi="Lato"/>
          <w:b/>
          <w:sz w:val="20"/>
          <w:szCs w:val="20"/>
        </w:rPr>
        <w:t xml:space="preserve">Estimaciones y deterioros. </w:t>
      </w:r>
      <w:r w:rsidRPr="00E450D2">
        <w:rPr>
          <w:rFonts w:ascii="Lato" w:hAnsi="Lato"/>
          <w:sz w:val="20"/>
          <w:szCs w:val="20"/>
        </w:rPr>
        <w:t xml:space="preserve"> </w:t>
      </w:r>
    </w:p>
    <w:p w14:paraId="45A07EB3" w14:textId="5ADBBEB6" w:rsidR="000B257C" w:rsidRPr="00366624" w:rsidRDefault="00EA45E2" w:rsidP="003F6C60">
      <w:pPr>
        <w:rPr>
          <w:rFonts w:ascii="Lato" w:hAnsi="Lato"/>
          <w:sz w:val="20"/>
          <w:szCs w:val="20"/>
        </w:rPr>
      </w:pPr>
      <w:r w:rsidRPr="00E450D2">
        <w:rPr>
          <w:rFonts w:ascii="Lato" w:hAnsi="Lato"/>
          <w:sz w:val="20"/>
          <w:szCs w:val="20"/>
        </w:rPr>
        <w:t>N</w:t>
      </w:r>
      <w:r w:rsidR="00DA7EE9" w:rsidRPr="00E450D2">
        <w:rPr>
          <w:rFonts w:ascii="Lato" w:hAnsi="Lato"/>
          <w:sz w:val="20"/>
          <w:szCs w:val="20"/>
        </w:rPr>
        <w:t>o Aplica</w:t>
      </w:r>
    </w:p>
    <w:p w14:paraId="48BCB0D0" w14:textId="77777777" w:rsidR="00085FF7" w:rsidRDefault="00085FF7" w:rsidP="003F6C60">
      <w:pPr>
        <w:rPr>
          <w:rFonts w:ascii="Lato" w:hAnsi="Lato"/>
          <w:b/>
          <w:sz w:val="20"/>
          <w:szCs w:val="20"/>
        </w:rPr>
      </w:pPr>
    </w:p>
    <w:p w14:paraId="38F379AB" w14:textId="0FB909E1" w:rsidR="00EA45E2" w:rsidRPr="00E450D2" w:rsidRDefault="00EA45E2" w:rsidP="003F6C60">
      <w:pPr>
        <w:rPr>
          <w:rFonts w:ascii="Lato" w:hAnsi="Lato"/>
          <w:b/>
          <w:sz w:val="20"/>
          <w:szCs w:val="20"/>
        </w:rPr>
      </w:pPr>
      <w:r w:rsidRPr="00E450D2">
        <w:rPr>
          <w:rFonts w:ascii="Lato" w:hAnsi="Lato"/>
          <w:b/>
          <w:sz w:val="20"/>
          <w:szCs w:val="20"/>
        </w:rPr>
        <w:t>PASIVOS.</w:t>
      </w:r>
    </w:p>
    <w:p w14:paraId="5473516C" w14:textId="77777777" w:rsidR="003179EB" w:rsidRPr="00E450D2" w:rsidRDefault="003179EB" w:rsidP="003F6C60">
      <w:pPr>
        <w:rPr>
          <w:rFonts w:ascii="Lato" w:hAnsi="Lato"/>
          <w:b/>
          <w:sz w:val="20"/>
          <w:szCs w:val="20"/>
        </w:rPr>
      </w:pPr>
    </w:p>
    <w:p w14:paraId="127C4AA8" w14:textId="71F09258" w:rsidR="00D224AD" w:rsidRDefault="00EA45E2" w:rsidP="003F6C60">
      <w:pPr>
        <w:numPr>
          <w:ilvl w:val="0"/>
          <w:numId w:val="3"/>
        </w:numPr>
        <w:rPr>
          <w:rFonts w:ascii="Lato" w:hAnsi="Lato"/>
          <w:b/>
          <w:sz w:val="20"/>
          <w:szCs w:val="20"/>
        </w:rPr>
      </w:pPr>
      <w:r w:rsidRPr="00E450D2">
        <w:rPr>
          <w:rFonts w:ascii="Lato" w:hAnsi="Lato"/>
          <w:b/>
          <w:sz w:val="20"/>
          <w:szCs w:val="20"/>
        </w:rPr>
        <w:t>Cuentas por Pagar a Corto Plazo</w:t>
      </w:r>
    </w:p>
    <w:p w14:paraId="047673DA" w14:textId="77777777" w:rsidR="000B257C" w:rsidRPr="00E450D2" w:rsidRDefault="000B257C" w:rsidP="003F6C60">
      <w:pPr>
        <w:ind w:left="720"/>
        <w:rPr>
          <w:rFonts w:ascii="Lato" w:hAnsi="Lato"/>
          <w:b/>
          <w:sz w:val="20"/>
          <w:szCs w:val="20"/>
        </w:rPr>
      </w:pPr>
    </w:p>
    <w:p w14:paraId="0C78B1ED" w14:textId="2DF5AE72" w:rsidR="00485670" w:rsidRDefault="00EA45E2" w:rsidP="003F6C60">
      <w:pPr>
        <w:rPr>
          <w:rFonts w:ascii="Lato" w:hAnsi="Lato"/>
          <w:b/>
          <w:sz w:val="20"/>
          <w:szCs w:val="20"/>
        </w:rPr>
      </w:pPr>
      <w:r w:rsidRPr="00E450D2">
        <w:rPr>
          <w:rFonts w:ascii="Lato" w:hAnsi="Lato"/>
          <w:b/>
          <w:sz w:val="20"/>
          <w:szCs w:val="20"/>
        </w:rPr>
        <w:t>Servicios Personales por Pagar a Corto Plazo.</w:t>
      </w:r>
    </w:p>
    <w:p w14:paraId="4EAF4840" w14:textId="77777777" w:rsidR="000B257C" w:rsidRPr="00E450D2" w:rsidRDefault="000B257C" w:rsidP="003F6C60">
      <w:pPr>
        <w:rPr>
          <w:rFonts w:ascii="Lato" w:hAnsi="Lato"/>
          <w:b/>
          <w:sz w:val="20"/>
          <w:szCs w:val="20"/>
        </w:rPr>
      </w:pPr>
    </w:p>
    <w:p w14:paraId="49995BAF" w14:textId="3999522D" w:rsidR="00473E5E" w:rsidRDefault="00EA45E2" w:rsidP="003F6C60">
      <w:pPr>
        <w:rPr>
          <w:rFonts w:ascii="Lato" w:hAnsi="Lato" w:cs="Arial"/>
          <w:sz w:val="20"/>
          <w:szCs w:val="20"/>
        </w:rPr>
      </w:pPr>
      <w:r w:rsidRPr="00E450D2">
        <w:rPr>
          <w:rFonts w:ascii="Lato" w:hAnsi="Lato" w:cs="Arial"/>
          <w:sz w:val="20"/>
          <w:szCs w:val="20"/>
        </w:rPr>
        <w:t>Se integra</w:t>
      </w:r>
      <w:r w:rsidR="00485670" w:rsidRPr="00E450D2">
        <w:rPr>
          <w:rFonts w:ascii="Lato" w:hAnsi="Lato" w:cs="Arial"/>
          <w:sz w:val="20"/>
          <w:szCs w:val="20"/>
        </w:rPr>
        <w:t xml:space="preserve"> </w:t>
      </w:r>
      <w:r w:rsidR="00321B58" w:rsidRPr="00E450D2">
        <w:rPr>
          <w:rFonts w:ascii="Lato" w:hAnsi="Lato" w:cs="Arial"/>
          <w:sz w:val="20"/>
          <w:szCs w:val="20"/>
        </w:rPr>
        <w:t xml:space="preserve">por </w:t>
      </w:r>
      <w:r w:rsidR="004C1B04" w:rsidRPr="00E450D2">
        <w:rPr>
          <w:rFonts w:ascii="Lato" w:hAnsi="Lato" w:cs="Arial"/>
          <w:sz w:val="20"/>
          <w:szCs w:val="20"/>
        </w:rPr>
        <w:t>los importes</w:t>
      </w:r>
      <w:r w:rsidR="00E7230A" w:rsidRPr="00E450D2">
        <w:rPr>
          <w:rFonts w:ascii="Lato" w:hAnsi="Lato" w:cs="Arial"/>
          <w:sz w:val="20"/>
          <w:szCs w:val="20"/>
        </w:rPr>
        <w:t xml:space="preserve"> </w:t>
      </w:r>
      <w:r w:rsidR="0054078A" w:rsidRPr="00E450D2">
        <w:rPr>
          <w:rFonts w:ascii="Lato" w:hAnsi="Lato" w:cs="Arial"/>
          <w:sz w:val="20"/>
          <w:szCs w:val="20"/>
        </w:rPr>
        <w:t>a</w:t>
      </w:r>
      <w:r w:rsidR="001732CD" w:rsidRPr="00E450D2">
        <w:rPr>
          <w:rFonts w:ascii="Lato" w:hAnsi="Lato" w:cs="Arial"/>
          <w:sz w:val="20"/>
          <w:szCs w:val="20"/>
        </w:rPr>
        <w:t xml:space="preserve">l </w:t>
      </w:r>
      <w:r w:rsidR="00D0030B">
        <w:rPr>
          <w:rFonts w:ascii="Lato" w:hAnsi="Lato" w:cs="Arial"/>
          <w:sz w:val="20"/>
          <w:szCs w:val="20"/>
        </w:rPr>
        <w:t>31 de marzo</w:t>
      </w:r>
      <w:r w:rsidR="00366624">
        <w:rPr>
          <w:rFonts w:ascii="Lato" w:hAnsi="Lato" w:cs="Arial"/>
          <w:sz w:val="20"/>
          <w:szCs w:val="20"/>
        </w:rPr>
        <w:t xml:space="preserve"> de </w:t>
      </w:r>
      <w:r w:rsidR="00437CC8">
        <w:rPr>
          <w:rFonts w:ascii="Lato" w:hAnsi="Lato" w:cs="Arial"/>
          <w:sz w:val="20"/>
          <w:szCs w:val="20"/>
        </w:rPr>
        <w:t>2026</w:t>
      </w:r>
      <w:r w:rsidRPr="00E450D2">
        <w:rPr>
          <w:rFonts w:ascii="Lato" w:hAnsi="Lato" w:cs="Arial"/>
          <w:sz w:val="20"/>
          <w:szCs w:val="20"/>
        </w:rPr>
        <w:t>:</w:t>
      </w:r>
    </w:p>
    <w:p w14:paraId="30AAA32C" w14:textId="77777777" w:rsidR="000B257C" w:rsidRPr="00E450D2" w:rsidRDefault="000B257C" w:rsidP="003F6C60">
      <w:pPr>
        <w:rPr>
          <w:rFonts w:ascii="Lato" w:hAnsi="Lato" w:cs="Arial"/>
          <w:sz w:val="20"/>
          <w:szCs w:val="20"/>
        </w:rPr>
      </w:pPr>
    </w:p>
    <w:tbl>
      <w:tblPr>
        <w:tblW w:w="11715" w:type="dxa"/>
        <w:jc w:val="center"/>
        <w:tblCellMar>
          <w:left w:w="70" w:type="dxa"/>
          <w:right w:w="70" w:type="dxa"/>
        </w:tblCellMar>
        <w:tblLook w:val="04A0" w:firstRow="1" w:lastRow="0" w:firstColumn="1" w:lastColumn="0" w:noHBand="0" w:noVBand="1"/>
      </w:tblPr>
      <w:tblGrid>
        <w:gridCol w:w="5545"/>
        <w:gridCol w:w="3064"/>
        <w:gridCol w:w="3106"/>
      </w:tblGrid>
      <w:tr w:rsidR="00B223F0" w:rsidRPr="00E450D2" w14:paraId="6DCD428B" w14:textId="77777777" w:rsidTr="00576AD9">
        <w:trPr>
          <w:trHeight w:val="60"/>
          <w:jc w:val="center"/>
        </w:trPr>
        <w:tc>
          <w:tcPr>
            <w:tcW w:w="5545" w:type="dxa"/>
            <w:tcBorders>
              <w:top w:val="single" w:sz="8" w:space="0" w:color="auto"/>
              <w:left w:val="single" w:sz="8" w:space="0" w:color="auto"/>
              <w:bottom w:val="single" w:sz="8" w:space="0" w:color="auto"/>
              <w:right w:val="nil"/>
            </w:tcBorders>
            <w:vAlign w:val="center"/>
            <w:hideMark/>
          </w:tcPr>
          <w:p w14:paraId="6E307B8D" w14:textId="77777777" w:rsidR="00B223F0" w:rsidRPr="00E450D2" w:rsidRDefault="00B223F0"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Servicios Personales por Pagar a Corto Plazo</w:t>
            </w:r>
          </w:p>
        </w:tc>
        <w:tc>
          <w:tcPr>
            <w:tcW w:w="3064" w:type="dxa"/>
            <w:tcBorders>
              <w:top w:val="single" w:sz="8" w:space="0" w:color="auto"/>
              <w:left w:val="single" w:sz="8" w:space="0" w:color="auto"/>
              <w:bottom w:val="single" w:sz="8" w:space="0" w:color="auto"/>
              <w:right w:val="single" w:sz="8" w:space="0" w:color="auto"/>
            </w:tcBorders>
            <w:vAlign w:val="center"/>
            <w:hideMark/>
          </w:tcPr>
          <w:p w14:paraId="5500B992" w14:textId="6F8BA130" w:rsidR="00B223F0" w:rsidRPr="00E450D2" w:rsidRDefault="0054078A"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Saldo a</w:t>
            </w:r>
            <w:r w:rsidR="00B223F0" w:rsidRPr="00E450D2">
              <w:rPr>
                <w:rFonts w:ascii="Lato" w:eastAsia="Times New Roman" w:hAnsi="Lato" w:cs="Tahoma"/>
                <w:b/>
                <w:bCs/>
                <w:color w:val="000000"/>
                <w:sz w:val="20"/>
                <w:szCs w:val="20"/>
                <w:lang w:val="es-ES" w:eastAsia="es-MX"/>
              </w:rPr>
              <w:t xml:space="preserve">l </w:t>
            </w:r>
            <w:r w:rsidR="00D0030B">
              <w:rPr>
                <w:rFonts w:ascii="Lato" w:eastAsia="Times New Roman" w:hAnsi="Lato" w:cs="Tahoma"/>
                <w:b/>
                <w:bCs/>
                <w:color w:val="000000"/>
                <w:sz w:val="20"/>
                <w:szCs w:val="20"/>
                <w:lang w:val="es-ES" w:eastAsia="es-MX"/>
              </w:rPr>
              <w:t>31 de marzo</w:t>
            </w:r>
            <w:r w:rsidR="00366624">
              <w:rPr>
                <w:rFonts w:ascii="Lato" w:eastAsia="Times New Roman" w:hAnsi="Lato" w:cs="Tahoma"/>
                <w:b/>
                <w:bCs/>
                <w:color w:val="000000"/>
                <w:sz w:val="20"/>
                <w:szCs w:val="20"/>
                <w:lang w:val="es-ES" w:eastAsia="es-MX"/>
              </w:rPr>
              <w:t xml:space="preserve"> de </w:t>
            </w:r>
            <w:r w:rsidR="00437CC8">
              <w:rPr>
                <w:rFonts w:ascii="Lato" w:eastAsia="Times New Roman" w:hAnsi="Lato" w:cs="Tahoma"/>
                <w:b/>
                <w:bCs/>
                <w:color w:val="000000"/>
                <w:sz w:val="20"/>
                <w:szCs w:val="20"/>
                <w:lang w:val="es-ES" w:eastAsia="es-MX"/>
              </w:rPr>
              <w:t>2026</w:t>
            </w:r>
          </w:p>
        </w:tc>
        <w:tc>
          <w:tcPr>
            <w:tcW w:w="3106" w:type="dxa"/>
            <w:tcBorders>
              <w:top w:val="single" w:sz="8" w:space="0" w:color="auto"/>
              <w:left w:val="nil"/>
              <w:bottom w:val="single" w:sz="8" w:space="0" w:color="auto"/>
              <w:right w:val="single" w:sz="8" w:space="0" w:color="auto"/>
            </w:tcBorders>
            <w:vAlign w:val="center"/>
            <w:hideMark/>
          </w:tcPr>
          <w:p w14:paraId="17DBFEDE" w14:textId="31188737" w:rsidR="00B223F0" w:rsidRPr="00E450D2" w:rsidRDefault="0054078A"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Saldo a</w:t>
            </w:r>
            <w:r w:rsidR="00B223F0" w:rsidRPr="00E450D2">
              <w:rPr>
                <w:rFonts w:ascii="Lato" w:eastAsia="Times New Roman" w:hAnsi="Lato" w:cs="Tahoma"/>
                <w:b/>
                <w:bCs/>
                <w:color w:val="000000"/>
                <w:sz w:val="20"/>
                <w:szCs w:val="20"/>
                <w:lang w:val="es-ES" w:eastAsia="es-MX"/>
              </w:rPr>
              <w:t>l 31 d</w:t>
            </w:r>
            <w:r w:rsidR="00473E5E">
              <w:rPr>
                <w:rFonts w:ascii="Lato" w:eastAsia="Times New Roman" w:hAnsi="Lato" w:cs="Tahoma"/>
                <w:b/>
                <w:bCs/>
                <w:color w:val="000000"/>
                <w:sz w:val="20"/>
                <w:szCs w:val="20"/>
                <w:lang w:val="es-ES" w:eastAsia="es-MX"/>
              </w:rPr>
              <w:t xml:space="preserve">e </w:t>
            </w:r>
            <w:r w:rsidR="00B223F0" w:rsidRPr="00E450D2">
              <w:rPr>
                <w:rFonts w:ascii="Lato" w:eastAsia="Times New Roman" w:hAnsi="Lato" w:cs="Tahoma"/>
                <w:b/>
                <w:bCs/>
                <w:color w:val="000000"/>
                <w:sz w:val="20"/>
                <w:szCs w:val="20"/>
                <w:lang w:val="es-ES" w:eastAsia="es-MX"/>
              </w:rPr>
              <w:t>diciembre de 202</w:t>
            </w:r>
            <w:r w:rsidR="00116E86">
              <w:rPr>
                <w:rFonts w:ascii="Lato" w:eastAsia="Times New Roman" w:hAnsi="Lato" w:cs="Tahoma"/>
                <w:b/>
                <w:bCs/>
                <w:color w:val="000000"/>
                <w:sz w:val="20"/>
                <w:szCs w:val="20"/>
                <w:lang w:val="es-ES" w:eastAsia="es-MX"/>
              </w:rPr>
              <w:t>5</w:t>
            </w:r>
          </w:p>
        </w:tc>
      </w:tr>
      <w:tr w:rsidR="00B223F0" w:rsidRPr="00E450D2" w14:paraId="092EA70E" w14:textId="77777777" w:rsidTr="00576AD9">
        <w:trPr>
          <w:trHeight w:val="190"/>
          <w:jc w:val="center"/>
        </w:trPr>
        <w:tc>
          <w:tcPr>
            <w:tcW w:w="5545" w:type="dxa"/>
            <w:tcBorders>
              <w:top w:val="nil"/>
              <w:left w:val="single" w:sz="8" w:space="0" w:color="auto"/>
              <w:bottom w:val="single" w:sz="8" w:space="0" w:color="auto"/>
              <w:right w:val="nil"/>
            </w:tcBorders>
            <w:vAlign w:val="center"/>
            <w:hideMark/>
          </w:tcPr>
          <w:p w14:paraId="38E4FE13" w14:textId="77777777" w:rsidR="00B223F0" w:rsidRPr="00E450D2" w:rsidRDefault="00B223F0" w:rsidP="003F6C60">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Seguridad Social y Seguros por pagar a CP</w:t>
            </w:r>
          </w:p>
        </w:tc>
        <w:tc>
          <w:tcPr>
            <w:tcW w:w="3064" w:type="dxa"/>
            <w:tcBorders>
              <w:top w:val="nil"/>
              <w:left w:val="single" w:sz="8" w:space="0" w:color="auto"/>
              <w:bottom w:val="single" w:sz="8" w:space="0" w:color="auto"/>
              <w:right w:val="single" w:sz="8" w:space="0" w:color="auto"/>
            </w:tcBorders>
            <w:vAlign w:val="center"/>
            <w:hideMark/>
          </w:tcPr>
          <w:p w14:paraId="43F3F3F2" w14:textId="5AF50BBD" w:rsidR="00B223F0" w:rsidRPr="00E450D2" w:rsidRDefault="00085FF7" w:rsidP="003F6C60">
            <w:pPr>
              <w:jc w:val="right"/>
              <w:rPr>
                <w:rFonts w:ascii="Lato" w:eastAsia="Times New Roman" w:hAnsi="Lato" w:cs="Tahoma"/>
                <w:color w:val="000000"/>
                <w:sz w:val="20"/>
                <w:szCs w:val="20"/>
                <w:lang w:val="es-MX" w:eastAsia="es-MX"/>
              </w:rPr>
            </w:pPr>
            <w:r w:rsidRPr="00085FF7">
              <w:rPr>
                <w:rFonts w:ascii="Lato" w:eastAsia="Times New Roman" w:hAnsi="Lato" w:cs="Tahoma"/>
                <w:color w:val="000000"/>
                <w:sz w:val="20"/>
                <w:szCs w:val="20"/>
                <w:lang w:val="es-MX" w:eastAsia="es-MX"/>
              </w:rPr>
              <w:t>81</w:t>
            </w:r>
            <w:r>
              <w:rPr>
                <w:rFonts w:ascii="Lato" w:eastAsia="Times New Roman" w:hAnsi="Lato" w:cs="Tahoma"/>
                <w:color w:val="000000"/>
                <w:sz w:val="20"/>
                <w:szCs w:val="20"/>
                <w:lang w:val="es-MX" w:eastAsia="es-MX"/>
              </w:rPr>
              <w:t>,</w:t>
            </w:r>
            <w:r w:rsidRPr="00085FF7">
              <w:rPr>
                <w:rFonts w:ascii="Lato" w:eastAsia="Times New Roman" w:hAnsi="Lato" w:cs="Tahoma"/>
                <w:color w:val="000000"/>
                <w:sz w:val="20"/>
                <w:szCs w:val="20"/>
                <w:lang w:val="es-MX" w:eastAsia="es-MX"/>
              </w:rPr>
              <w:t>472.65</w:t>
            </w:r>
          </w:p>
        </w:tc>
        <w:tc>
          <w:tcPr>
            <w:tcW w:w="3106" w:type="dxa"/>
            <w:tcBorders>
              <w:top w:val="nil"/>
              <w:left w:val="nil"/>
              <w:bottom w:val="single" w:sz="8" w:space="0" w:color="auto"/>
              <w:right w:val="single" w:sz="8" w:space="0" w:color="auto"/>
            </w:tcBorders>
            <w:vAlign w:val="center"/>
            <w:hideMark/>
          </w:tcPr>
          <w:p w14:paraId="00E26AFA" w14:textId="616C236B" w:rsidR="00B223F0" w:rsidRPr="00E450D2" w:rsidRDefault="00B01CD0" w:rsidP="003F6C60">
            <w:pPr>
              <w:jc w:val="right"/>
              <w:rPr>
                <w:rFonts w:ascii="Lato" w:eastAsia="Times New Roman" w:hAnsi="Lato" w:cs="Tahoma"/>
                <w:color w:val="000000"/>
                <w:sz w:val="20"/>
                <w:szCs w:val="20"/>
                <w:lang w:val="es-MX" w:eastAsia="es-MX"/>
              </w:rPr>
            </w:pPr>
            <w:r>
              <w:rPr>
                <w:rFonts w:ascii="Lato" w:eastAsia="Times New Roman" w:hAnsi="Lato" w:cs="Tahoma"/>
                <w:color w:val="000000"/>
                <w:sz w:val="20"/>
                <w:szCs w:val="20"/>
                <w:lang w:val="es-MX" w:eastAsia="es-MX"/>
              </w:rPr>
              <w:t>303,221.02</w:t>
            </w:r>
          </w:p>
        </w:tc>
      </w:tr>
      <w:tr w:rsidR="00B223F0" w:rsidRPr="00E450D2" w14:paraId="05809712" w14:textId="77777777" w:rsidTr="00576AD9">
        <w:trPr>
          <w:trHeight w:val="206"/>
          <w:jc w:val="center"/>
        </w:trPr>
        <w:tc>
          <w:tcPr>
            <w:tcW w:w="5545" w:type="dxa"/>
            <w:tcBorders>
              <w:top w:val="nil"/>
              <w:left w:val="nil"/>
              <w:bottom w:val="nil"/>
              <w:right w:val="nil"/>
            </w:tcBorders>
            <w:vAlign w:val="center"/>
            <w:hideMark/>
          </w:tcPr>
          <w:p w14:paraId="5DCB7A55" w14:textId="77777777" w:rsidR="00B223F0" w:rsidRPr="00E450D2" w:rsidRDefault="00B223F0" w:rsidP="003F6C60">
            <w:pPr>
              <w:jc w:val="right"/>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Total</w:t>
            </w:r>
          </w:p>
        </w:tc>
        <w:tc>
          <w:tcPr>
            <w:tcW w:w="3064" w:type="dxa"/>
            <w:tcBorders>
              <w:top w:val="nil"/>
              <w:left w:val="single" w:sz="8" w:space="0" w:color="auto"/>
              <w:bottom w:val="single" w:sz="8" w:space="0" w:color="auto"/>
              <w:right w:val="single" w:sz="8" w:space="0" w:color="auto"/>
            </w:tcBorders>
            <w:vAlign w:val="center"/>
            <w:hideMark/>
          </w:tcPr>
          <w:p w14:paraId="622107B3" w14:textId="6088F292" w:rsidR="00085FF7" w:rsidRPr="00E450D2" w:rsidRDefault="00B223F0" w:rsidP="00085FF7">
            <w:pPr>
              <w:jc w:val="right"/>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MX" w:eastAsia="es-MX"/>
              </w:rPr>
              <w:t>$</w:t>
            </w:r>
            <w:r w:rsidR="00085FF7">
              <w:rPr>
                <w:rFonts w:ascii="Lato" w:eastAsia="Times New Roman" w:hAnsi="Lato" w:cs="Tahoma"/>
                <w:b/>
                <w:bCs/>
                <w:color w:val="000000"/>
                <w:sz w:val="20"/>
                <w:szCs w:val="20"/>
                <w:lang w:val="es-MX" w:eastAsia="es-MX"/>
              </w:rPr>
              <w:t>81,472.65</w:t>
            </w:r>
          </w:p>
        </w:tc>
        <w:tc>
          <w:tcPr>
            <w:tcW w:w="3106" w:type="dxa"/>
            <w:tcBorders>
              <w:top w:val="nil"/>
              <w:left w:val="nil"/>
              <w:bottom w:val="single" w:sz="8" w:space="0" w:color="auto"/>
              <w:right w:val="single" w:sz="8" w:space="0" w:color="auto"/>
            </w:tcBorders>
            <w:vAlign w:val="center"/>
            <w:hideMark/>
          </w:tcPr>
          <w:p w14:paraId="28314714" w14:textId="47797A8A" w:rsidR="00116E86" w:rsidRPr="00E450D2" w:rsidRDefault="00116E86" w:rsidP="003F6C60">
            <w:pPr>
              <w:jc w:val="right"/>
              <w:rPr>
                <w:rFonts w:ascii="Lato" w:eastAsia="Times New Roman" w:hAnsi="Lato" w:cs="Tahoma"/>
                <w:b/>
                <w:bCs/>
                <w:color w:val="000000"/>
                <w:sz w:val="20"/>
                <w:szCs w:val="20"/>
                <w:lang w:val="es-MX" w:eastAsia="es-MX"/>
              </w:rPr>
            </w:pPr>
            <w:r>
              <w:rPr>
                <w:rFonts w:ascii="Lato" w:eastAsia="Times New Roman" w:hAnsi="Lato" w:cs="Tahoma"/>
                <w:b/>
                <w:bCs/>
                <w:color w:val="000000"/>
                <w:sz w:val="20"/>
                <w:szCs w:val="20"/>
                <w:lang w:val="es-MX" w:eastAsia="es-MX"/>
              </w:rPr>
              <w:t>$</w:t>
            </w:r>
            <w:r w:rsidR="00B01CD0">
              <w:rPr>
                <w:rFonts w:ascii="Lato" w:eastAsia="Times New Roman" w:hAnsi="Lato" w:cs="Tahoma"/>
                <w:b/>
                <w:bCs/>
                <w:color w:val="000000"/>
                <w:sz w:val="20"/>
                <w:szCs w:val="20"/>
                <w:lang w:val="es-MX" w:eastAsia="es-MX"/>
              </w:rPr>
              <w:t>303,221.02</w:t>
            </w:r>
          </w:p>
        </w:tc>
      </w:tr>
    </w:tbl>
    <w:p w14:paraId="19372990" w14:textId="77777777" w:rsidR="00DF4744" w:rsidRDefault="00DF4744" w:rsidP="003F6C60">
      <w:pPr>
        <w:jc w:val="both"/>
        <w:rPr>
          <w:rFonts w:ascii="Lato" w:hAnsi="Lato" w:cs="Calibri"/>
          <w:b/>
          <w:color w:val="000000"/>
          <w:sz w:val="20"/>
          <w:szCs w:val="20"/>
        </w:rPr>
      </w:pPr>
    </w:p>
    <w:p w14:paraId="2E3976CF" w14:textId="0A83CBD3" w:rsidR="00CB7667" w:rsidRDefault="00CB7667" w:rsidP="003F6C60">
      <w:pPr>
        <w:jc w:val="both"/>
        <w:rPr>
          <w:rFonts w:ascii="Lato" w:hAnsi="Lato" w:cs="Calibri"/>
          <w:b/>
          <w:color w:val="000000"/>
          <w:sz w:val="20"/>
          <w:szCs w:val="20"/>
        </w:rPr>
      </w:pPr>
      <w:r w:rsidRPr="00E450D2">
        <w:rPr>
          <w:rFonts w:ascii="Lato" w:hAnsi="Lato" w:cs="Calibri"/>
          <w:b/>
          <w:color w:val="000000"/>
          <w:sz w:val="20"/>
          <w:szCs w:val="20"/>
        </w:rPr>
        <w:t>Proveedores por Pagar a Corto Plazo</w:t>
      </w:r>
    </w:p>
    <w:p w14:paraId="688D3C37" w14:textId="77777777" w:rsidR="00B955E6" w:rsidRPr="00E450D2" w:rsidRDefault="00B955E6" w:rsidP="003F6C60">
      <w:pPr>
        <w:jc w:val="both"/>
        <w:rPr>
          <w:rFonts w:ascii="Lato" w:hAnsi="Lato" w:cs="Calibri"/>
          <w:b/>
          <w:color w:val="000000"/>
          <w:sz w:val="20"/>
          <w:szCs w:val="20"/>
        </w:rPr>
      </w:pPr>
    </w:p>
    <w:p w14:paraId="4B0A832F" w14:textId="3A033E1E" w:rsidR="00A91AF3" w:rsidRPr="00E450D2" w:rsidRDefault="003353AA" w:rsidP="003F6C60">
      <w:pPr>
        <w:jc w:val="both"/>
        <w:rPr>
          <w:rFonts w:ascii="Lato" w:hAnsi="Lato" w:cs="Calibri"/>
          <w:color w:val="000000"/>
          <w:sz w:val="20"/>
          <w:szCs w:val="20"/>
        </w:rPr>
      </w:pPr>
      <w:r w:rsidRPr="00E450D2">
        <w:rPr>
          <w:rFonts w:ascii="Lato" w:hAnsi="Lato" w:cs="Calibri"/>
          <w:color w:val="000000"/>
          <w:sz w:val="20"/>
          <w:szCs w:val="20"/>
        </w:rPr>
        <w:t xml:space="preserve">Se integra por los importes </w:t>
      </w:r>
      <w:r w:rsidR="004972B0">
        <w:rPr>
          <w:rFonts w:ascii="Lato" w:hAnsi="Lato" w:cs="Calibri"/>
          <w:color w:val="000000"/>
          <w:sz w:val="20"/>
          <w:szCs w:val="20"/>
        </w:rPr>
        <w:t xml:space="preserve">al </w:t>
      </w:r>
      <w:r w:rsidR="00D0030B">
        <w:rPr>
          <w:rFonts w:ascii="Lato" w:hAnsi="Lato" w:cs="Calibri"/>
          <w:color w:val="000000"/>
          <w:sz w:val="20"/>
          <w:szCs w:val="20"/>
        </w:rPr>
        <w:t>31 de marzo</w:t>
      </w:r>
      <w:r w:rsidR="004972B0">
        <w:rPr>
          <w:rFonts w:ascii="Lato" w:hAnsi="Lato" w:cs="Calibri"/>
          <w:color w:val="000000"/>
          <w:sz w:val="20"/>
          <w:szCs w:val="20"/>
        </w:rPr>
        <w:t xml:space="preserve"> de</w:t>
      </w:r>
      <w:r w:rsidR="00437CC8">
        <w:rPr>
          <w:rFonts w:ascii="Lato" w:hAnsi="Lato" w:cs="Calibri"/>
          <w:color w:val="000000"/>
          <w:sz w:val="20"/>
          <w:szCs w:val="20"/>
        </w:rPr>
        <w:t xml:space="preserve"> 2026</w:t>
      </w:r>
      <w:r w:rsidR="00720E48" w:rsidRPr="00E450D2">
        <w:rPr>
          <w:rFonts w:ascii="Lato" w:hAnsi="Lato" w:cs="Calibri"/>
          <w:color w:val="000000"/>
          <w:sz w:val="20"/>
          <w:szCs w:val="20"/>
        </w:rPr>
        <w:t>:</w:t>
      </w:r>
    </w:p>
    <w:p w14:paraId="2B33AF8D" w14:textId="77777777" w:rsidR="003C4782" w:rsidRPr="00E450D2" w:rsidRDefault="003C4782" w:rsidP="003F6C60">
      <w:pPr>
        <w:jc w:val="both"/>
        <w:rPr>
          <w:rFonts w:ascii="Lato" w:hAnsi="Lato" w:cs="Calibri"/>
          <w:color w:val="000000"/>
          <w:sz w:val="20"/>
          <w:szCs w:val="20"/>
        </w:rPr>
      </w:pPr>
    </w:p>
    <w:tbl>
      <w:tblPr>
        <w:tblW w:w="11832" w:type="dxa"/>
        <w:tblInd w:w="921" w:type="dxa"/>
        <w:tblCellMar>
          <w:left w:w="70" w:type="dxa"/>
          <w:right w:w="70" w:type="dxa"/>
        </w:tblCellMar>
        <w:tblLook w:val="04A0" w:firstRow="1" w:lastRow="0" w:firstColumn="1" w:lastColumn="0" w:noHBand="0" w:noVBand="1"/>
      </w:tblPr>
      <w:tblGrid>
        <w:gridCol w:w="5737"/>
        <w:gridCol w:w="2835"/>
        <w:gridCol w:w="3260"/>
      </w:tblGrid>
      <w:tr w:rsidR="00DF4744" w:rsidRPr="00E450D2" w14:paraId="17520853" w14:textId="45DEE541" w:rsidTr="00085FF7">
        <w:trPr>
          <w:trHeight w:val="323"/>
        </w:trPr>
        <w:tc>
          <w:tcPr>
            <w:tcW w:w="5737" w:type="dxa"/>
            <w:tcBorders>
              <w:top w:val="single" w:sz="4" w:space="0" w:color="auto"/>
              <w:left w:val="single" w:sz="4" w:space="0" w:color="auto"/>
              <w:bottom w:val="single" w:sz="4" w:space="0" w:color="auto"/>
              <w:right w:val="single" w:sz="4" w:space="0" w:color="auto"/>
            </w:tcBorders>
            <w:noWrap/>
            <w:vAlign w:val="bottom"/>
            <w:hideMark/>
          </w:tcPr>
          <w:p w14:paraId="7BCC6165" w14:textId="77777777" w:rsidR="00DF4744" w:rsidRPr="00E450D2" w:rsidRDefault="00DF4744" w:rsidP="00DF4744">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CONCEPTO</w:t>
            </w:r>
          </w:p>
        </w:tc>
        <w:tc>
          <w:tcPr>
            <w:tcW w:w="2835" w:type="dxa"/>
            <w:tcBorders>
              <w:top w:val="single" w:sz="4" w:space="0" w:color="auto"/>
              <w:left w:val="nil"/>
              <w:bottom w:val="single" w:sz="4" w:space="0" w:color="auto"/>
              <w:right w:val="single" w:sz="4" w:space="0" w:color="auto"/>
            </w:tcBorders>
            <w:noWrap/>
            <w:vAlign w:val="bottom"/>
            <w:hideMark/>
          </w:tcPr>
          <w:p w14:paraId="6AC15E78" w14:textId="34960454" w:rsidR="00DF4744" w:rsidRPr="00E450D2" w:rsidRDefault="00DF4744" w:rsidP="004972B0">
            <w:pP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Saldo al</w:t>
            </w:r>
            <w:r w:rsidR="004972B0">
              <w:rPr>
                <w:rFonts w:ascii="Lato" w:eastAsia="Times New Roman" w:hAnsi="Lato" w:cs="Calibri"/>
                <w:b/>
                <w:bCs/>
                <w:color w:val="000000"/>
                <w:sz w:val="20"/>
                <w:szCs w:val="20"/>
                <w:lang w:val="es-MX" w:eastAsia="es-MX"/>
              </w:rPr>
              <w:t xml:space="preserve"> </w:t>
            </w:r>
            <w:r w:rsidR="00D0030B">
              <w:rPr>
                <w:rFonts w:ascii="Lato" w:eastAsia="Times New Roman" w:hAnsi="Lato" w:cs="Calibri"/>
                <w:b/>
                <w:bCs/>
                <w:color w:val="000000"/>
                <w:sz w:val="20"/>
                <w:szCs w:val="20"/>
                <w:lang w:val="es-MX" w:eastAsia="es-MX"/>
              </w:rPr>
              <w:t>31 de marzo</w:t>
            </w:r>
            <w:r>
              <w:rPr>
                <w:rFonts w:ascii="Lato" w:eastAsia="Times New Roman" w:hAnsi="Lato" w:cs="Calibri"/>
                <w:b/>
                <w:bCs/>
                <w:color w:val="000000"/>
                <w:sz w:val="20"/>
                <w:szCs w:val="20"/>
                <w:lang w:val="es-MX" w:eastAsia="es-MX"/>
              </w:rPr>
              <w:t xml:space="preserve"> de </w:t>
            </w:r>
            <w:r w:rsidRPr="00E450D2">
              <w:rPr>
                <w:rFonts w:ascii="Lato" w:eastAsia="Times New Roman" w:hAnsi="Lato" w:cs="Calibri"/>
                <w:b/>
                <w:bCs/>
                <w:color w:val="000000"/>
                <w:sz w:val="20"/>
                <w:szCs w:val="20"/>
                <w:lang w:val="es-MX" w:eastAsia="es-MX"/>
              </w:rPr>
              <w:t>202</w:t>
            </w:r>
            <w:r>
              <w:rPr>
                <w:rFonts w:ascii="Lato" w:eastAsia="Times New Roman" w:hAnsi="Lato" w:cs="Calibri"/>
                <w:b/>
                <w:bCs/>
                <w:color w:val="000000"/>
                <w:sz w:val="20"/>
                <w:szCs w:val="20"/>
                <w:lang w:val="es-MX" w:eastAsia="es-MX"/>
              </w:rPr>
              <w:t>6</w:t>
            </w:r>
          </w:p>
        </w:tc>
        <w:tc>
          <w:tcPr>
            <w:tcW w:w="3260" w:type="dxa"/>
            <w:tcBorders>
              <w:top w:val="single" w:sz="4" w:space="0" w:color="auto"/>
              <w:left w:val="nil"/>
              <w:bottom w:val="single" w:sz="4" w:space="0" w:color="auto"/>
              <w:right w:val="single" w:sz="4" w:space="0" w:color="auto"/>
            </w:tcBorders>
            <w:vAlign w:val="bottom"/>
          </w:tcPr>
          <w:p w14:paraId="130DD737" w14:textId="11657021" w:rsidR="00DF4744" w:rsidRPr="00E450D2" w:rsidRDefault="00DF4744" w:rsidP="004972B0">
            <w:pP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Saldo al</w:t>
            </w:r>
            <w:r>
              <w:rPr>
                <w:rFonts w:ascii="Lato" w:eastAsia="Times New Roman" w:hAnsi="Lato" w:cs="Calibri"/>
                <w:b/>
                <w:bCs/>
                <w:color w:val="000000"/>
                <w:sz w:val="20"/>
                <w:szCs w:val="20"/>
                <w:lang w:val="es-MX" w:eastAsia="es-MX"/>
              </w:rPr>
              <w:t xml:space="preserve"> 31 de diciembre de</w:t>
            </w:r>
            <w:r w:rsidR="004972B0">
              <w:rPr>
                <w:rFonts w:ascii="Lato" w:eastAsia="Times New Roman" w:hAnsi="Lato" w:cs="Calibri"/>
                <w:b/>
                <w:bCs/>
                <w:color w:val="000000"/>
                <w:sz w:val="20"/>
                <w:szCs w:val="20"/>
                <w:lang w:val="es-MX" w:eastAsia="es-MX"/>
              </w:rPr>
              <w:t xml:space="preserve"> </w:t>
            </w:r>
            <w:r w:rsidRPr="00E450D2">
              <w:rPr>
                <w:rFonts w:ascii="Lato" w:eastAsia="Times New Roman" w:hAnsi="Lato" w:cs="Calibri"/>
                <w:b/>
                <w:bCs/>
                <w:color w:val="000000"/>
                <w:sz w:val="20"/>
                <w:szCs w:val="20"/>
                <w:lang w:val="es-MX" w:eastAsia="es-MX"/>
              </w:rPr>
              <w:t>202</w:t>
            </w:r>
            <w:r>
              <w:rPr>
                <w:rFonts w:ascii="Lato" w:eastAsia="Times New Roman" w:hAnsi="Lato" w:cs="Calibri"/>
                <w:b/>
                <w:bCs/>
                <w:color w:val="000000"/>
                <w:sz w:val="20"/>
                <w:szCs w:val="20"/>
                <w:lang w:val="es-MX" w:eastAsia="es-MX"/>
              </w:rPr>
              <w:t>5</w:t>
            </w:r>
          </w:p>
        </w:tc>
      </w:tr>
      <w:tr w:rsidR="00DF4744" w:rsidRPr="00E450D2" w14:paraId="74C33B03" w14:textId="15062257" w:rsidTr="00085FF7">
        <w:trPr>
          <w:trHeight w:val="249"/>
        </w:trPr>
        <w:tc>
          <w:tcPr>
            <w:tcW w:w="5737" w:type="dxa"/>
            <w:tcBorders>
              <w:top w:val="nil"/>
              <w:left w:val="single" w:sz="4" w:space="0" w:color="auto"/>
              <w:bottom w:val="single" w:sz="4" w:space="0" w:color="auto"/>
              <w:right w:val="single" w:sz="4" w:space="0" w:color="auto"/>
            </w:tcBorders>
            <w:noWrap/>
            <w:hideMark/>
          </w:tcPr>
          <w:p w14:paraId="6B8FA72C" w14:textId="77777777" w:rsidR="00DF4744" w:rsidRPr="00E450D2" w:rsidRDefault="00DF4744" w:rsidP="00DF4744">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Sociedad de Autores y Compositores de Mexico, S de GC de IP</w:t>
            </w:r>
          </w:p>
        </w:tc>
        <w:tc>
          <w:tcPr>
            <w:tcW w:w="2835" w:type="dxa"/>
            <w:tcBorders>
              <w:top w:val="nil"/>
              <w:left w:val="nil"/>
              <w:bottom w:val="single" w:sz="4" w:space="0" w:color="auto"/>
              <w:right w:val="single" w:sz="4" w:space="0" w:color="auto"/>
            </w:tcBorders>
            <w:noWrap/>
            <w:hideMark/>
          </w:tcPr>
          <w:p w14:paraId="010D42AB" w14:textId="3DD2F226" w:rsidR="00DF4744" w:rsidRPr="00E450D2" w:rsidRDefault="00DF4744" w:rsidP="00DF4744">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116,000.00 </w:t>
            </w:r>
          </w:p>
        </w:tc>
        <w:tc>
          <w:tcPr>
            <w:tcW w:w="3260" w:type="dxa"/>
            <w:tcBorders>
              <w:top w:val="nil"/>
              <w:left w:val="nil"/>
              <w:bottom w:val="single" w:sz="4" w:space="0" w:color="auto"/>
              <w:right w:val="single" w:sz="4" w:space="0" w:color="auto"/>
            </w:tcBorders>
          </w:tcPr>
          <w:p w14:paraId="2760106A" w14:textId="4754C930" w:rsidR="00DF4744" w:rsidRPr="00E450D2" w:rsidRDefault="00DF4744" w:rsidP="00DF4744">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116,000.00 </w:t>
            </w:r>
          </w:p>
        </w:tc>
      </w:tr>
      <w:tr w:rsidR="00DF4744" w:rsidRPr="00E450D2" w14:paraId="23854164" w14:textId="2B627DD0" w:rsidTr="00085FF7">
        <w:trPr>
          <w:trHeight w:val="125"/>
        </w:trPr>
        <w:tc>
          <w:tcPr>
            <w:tcW w:w="5737" w:type="dxa"/>
            <w:tcBorders>
              <w:top w:val="nil"/>
              <w:left w:val="single" w:sz="4" w:space="0" w:color="auto"/>
              <w:bottom w:val="single" w:sz="4" w:space="0" w:color="auto"/>
              <w:right w:val="single" w:sz="4" w:space="0" w:color="auto"/>
            </w:tcBorders>
            <w:noWrap/>
            <w:hideMark/>
          </w:tcPr>
          <w:p w14:paraId="00BBD855" w14:textId="77777777" w:rsidR="00DF4744" w:rsidRPr="00E450D2" w:rsidRDefault="00DF4744" w:rsidP="00DF4744">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Embotelladoras Bepensa S.A DE C.V.</w:t>
            </w:r>
          </w:p>
        </w:tc>
        <w:tc>
          <w:tcPr>
            <w:tcW w:w="2835" w:type="dxa"/>
            <w:tcBorders>
              <w:top w:val="nil"/>
              <w:left w:val="nil"/>
              <w:bottom w:val="single" w:sz="4" w:space="0" w:color="auto"/>
              <w:right w:val="single" w:sz="4" w:space="0" w:color="auto"/>
            </w:tcBorders>
            <w:noWrap/>
            <w:hideMark/>
          </w:tcPr>
          <w:p w14:paraId="4166E5A8" w14:textId="28B4DEC5" w:rsidR="00DF4744" w:rsidRPr="00E450D2" w:rsidRDefault="00DF4744" w:rsidP="00DF4744">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7,000.00 </w:t>
            </w:r>
          </w:p>
        </w:tc>
        <w:tc>
          <w:tcPr>
            <w:tcW w:w="3260" w:type="dxa"/>
            <w:tcBorders>
              <w:top w:val="nil"/>
              <w:left w:val="nil"/>
              <w:bottom w:val="single" w:sz="4" w:space="0" w:color="auto"/>
              <w:right w:val="single" w:sz="4" w:space="0" w:color="auto"/>
            </w:tcBorders>
          </w:tcPr>
          <w:p w14:paraId="7C815D17" w14:textId="1AB723B0" w:rsidR="00DF4744" w:rsidRPr="00E450D2" w:rsidRDefault="00DF4744" w:rsidP="00DF4744">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7,000.00 </w:t>
            </w:r>
          </w:p>
        </w:tc>
      </w:tr>
      <w:tr w:rsidR="00DF4744" w:rsidRPr="00E450D2" w14:paraId="70371436" w14:textId="09DD34F8" w:rsidTr="00085FF7">
        <w:trPr>
          <w:trHeight w:val="157"/>
        </w:trPr>
        <w:tc>
          <w:tcPr>
            <w:tcW w:w="5737" w:type="dxa"/>
            <w:tcBorders>
              <w:top w:val="nil"/>
              <w:left w:val="single" w:sz="4" w:space="0" w:color="auto"/>
              <w:bottom w:val="single" w:sz="4" w:space="0" w:color="auto"/>
              <w:right w:val="single" w:sz="4" w:space="0" w:color="auto"/>
            </w:tcBorders>
            <w:noWrap/>
          </w:tcPr>
          <w:p w14:paraId="7D3B5701" w14:textId="03E38FF0" w:rsidR="00DF4744" w:rsidRPr="00E450D2" w:rsidRDefault="00DF4744" w:rsidP="00DF4744">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Cruz Roja Mexicana, I.A.P.</w:t>
            </w:r>
          </w:p>
        </w:tc>
        <w:tc>
          <w:tcPr>
            <w:tcW w:w="2835" w:type="dxa"/>
            <w:tcBorders>
              <w:top w:val="nil"/>
              <w:left w:val="nil"/>
              <w:bottom w:val="single" w:sz="4" w:space="0" w:color="auto"/>
              <w:right w:val="single" w:sz="4" w:space="0" w:color="auto"/>
            </w:tcBorders>
            <w:noWrap/>
          </w:tcPr>
          <w:p w14:paraId="6885CDDA" w14:textId="5A8050B4" w:rsidR="00DF4744" w:rsidRPr="00E450D2" w:rsidRDefault="00085FF7"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w:t>
            </w:r>
            <w:r w:rsidR="00DF4744">
              <w:rPr>
                <w:rFonts w:ascii="Lato" w:eastAsia="Times New Roman" w:hAnsi="Lato" w:cs="Calibri"/>
                <w:color w:val="000000"/>
                <w:sz w:val="20"/>
                <w:szCs w:val="20"/>
                <w:lang w:val="es-MX" w:eastAsia="es-MX"/>
              </w:rPr>
              <w:t>00</w:t>
            </w:r>
          </w:p>
        </w:tc>
        <w:tc>
          <w:tcPr>
            <w:tcW w:w="3260" w:type="dxa"/>
            <w:tcBorders>
              <w:top w:val="nil"/>
              <w:left w:val="nil"/>
              <w:bottom w:val="single" w:sz="4" w:space="0" w:color="auto"/>
              <w:right w:val="single" w:sz="4" w:space="0" w:color="auto"/>
            </w:tcBorders>
          </w:tcPr>
          <w:p w14:paraId="0645BA15" w14:textId="78560630" w:rsidR="00DF4744"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60,000.00</w:t>
            </w:r>
          </w:p>
        </w:tc>
      </w:tr>
      <w:tr w:rsidR="00DF4744" w:rsidRPr="00E450D2" w14:paraId="272B9DFB" w14:textId="3C005CA5" w:rsidTr="00085FF7">
        <w:trPr>
          <w:trHeight w:val="203"/>
        </w:trPr>
        <w:tc>
          <w:tcPr>
            <w:tcW w:w="5737" w:type="dxa"/>
            <w:tcBorders>
              <w:top w:val="nil"/>
              <w:left w:val="single" w:sz="4" w:space="0" w:color="auto"/>
              <w:bottom w:val="single" w:sz="4" w:space="0" w:color="auto"/>
              <w:right w:val="single" w:sz="4" w:space="0" w:color="auto"/>
            </w:tcBorders>
            <w:noWrap/>
            <w:hideMark/>
          </w:tcPr>
          <w:p w14:paraId="4A2A52B9" w14:textId="77777777" w:rsidR="00DF4744" w:rsidRPr="00E450D2" w:rsidRDefault="00DF4744" w:rsidP="00DF4744">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Constructora Leijo SA de CV </w:t>
            </w:r>
          </w:p>
        </w:tc>
        <w:tc>
          <w:tcPr>
            <w:tcW w:w="2835" w:type="dxa"/>
            <w:tcBorders>
              <w:top w:val="nil"/>
              <w:left w:val="nil"/>
              <w:bottom w:val="single" w:sz="4" w:space="0" w:color="auto"/>
              <w:right w:val="single" w:sz="4" w:space="0" w:color="auto"/>
            </w:tcBorders>
            <w:noWrap/>
            <w:hideMark/>
          </w:tcPr>
          <w:p w14:paraId="54B4624A" w14:textId="3767EB26" w:rsidR="00DF4744" w:rsidRPr="00E450D2" w:rsidRDefault="00DF4744" w:rsidP="00DF4744">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47,560.00 </w:t>
            </w:r>
          </w:p>
        </w:tc>
        <w:tc>
          <w:tcPr>
            <w:tcW w:w="3260" w:type="dxa"/>
            <w:tcBorders>
              <w:top w:val="nil"/>
              <w:left w:val="nil"/>
              <w:bottom w:val="single" w:sz="4" w:space="0" w:color="auto"/>
              <w:right w:val="single" w:sz="4" w:space="0" w:color="auto"/>
            </w:tcBorders>
          </w:tcPr>
          <w:p w14:paraId="74EEF570" w14:textId="0FCAE14E" w:rsidR="00DF4744" w:rsidRPr="00E450D2" w:rsidRDefault="00DF4744" w:rsidP="00DF4744">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 xml:space="preserve">                       47,560.00 </w:t>
            </w:r>
          </w:p>
        </w:tc>
      </w:tr>
      <w:tr w:rsidR="00DF4744" w:rsidRPr="00E450D2" w14:paraId="68DA67A1" w14:textId="0E4ABF2E" w:rsidTr="00085FF7">
        <w:trPr>
          <w:trHeight w:val="236"/>
        </w:trPr>
        <w:tc>
          <w:tcPr>
            <w:tcW w:w="5737" w:type="dxa"/>
            <w:tcBorders>
              <w:top w:val="nil"/>
              <w:left w:val="single" w:sz="4" w:space="0" w:color="auto"/>
              <w:bottom w:val="single" w:sz="4" w:space="0" w:color="auto"/>
              <w:right w:val="single" w:sz="4" w:space="0" w:color="auto"/>
            </w:tcBorders>
            <w:noWrap/>
          </w:tcPr>
          <w:p w14:paraId="07EA3D40" w14:textId="3F08F4E2" w:rsidR="00DF4744" w:rsidRPr="00E450D2" w:rsidRDefault="00DF4744" w:rsidP="00DF4744">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 xml:space="preserve">Ocaf Corporativo Empresarial S de RL de CV </w:t>
            </w:r>
          </w:p>
        </w:tc>
        <w:tc>
          <w:tcPr>
            <w:tcW w:w="2835" w:type="dxa"/>
            <w:tcBorders>
              <w:top w:val="nil"/>
              <w:left w:val="nil"/>
              <w:bottom w:val="single" w:sz="4" w:space="0" w:color="auto"/>
              <w:right w:val="single" w:sz="4" w:space="0" w:color="auto"/>
            </w:tcBorders>
            <w:noWrap/>
          </w:tcPr>
          <w:p w14:paraId="403C6ACF" w14:textId="2F1E98AC" w:rsidR="00DF4744" w:rsidRPr="00E450D2"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8,640.14</w:t>
            </w:r>
          </w:p>
        </w:tc>
        <w:tc>
          <w:tcPr>
            <w:tcW w:w="3260" w:type="dxa"/>
            <w:tcBorders>
              <w:top w:val="nil"/>
              <w:left w:val="nil"/>
              <w:bottom w:val="single" w:sz="4" w:space="0" w:color="auto"/>
              <w:right w:val="single" w:sz="4" w:space="0" w:color="auto"/>
            </w:tcBorders>
          </w:tcPr>
          <w:p w14:paraId="6494F3FE" w14:textId="17386350" w:rsidR="00DF4744"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8,640.14</w:t>
            </w:r>
          </w:p>
        </w:tc>
      </w:tr>
      <w:tr w:rsidR="00DF4744" w:rsidRPr="00E450D2" w14:paraId="1FC6F198" w14:textId="41613E86" w:rsidTr="00085FF7">
        <w:trPr>
          <w:trHeight w:val="155"/>
        </w:trPr>
        <w:tc>
          <w:tcPr>
            <w:tcW w:w="5737" w:type="dxa"/>
            <w:tcBorders>
              <w:top w:val="nil"/>
              <w:left w:val="single" w:sz="4" w:space="0" w:color="auto"/>
              <w:bottom w:val="single" w:sz="4" w:space="0" w:color="auto"/>
              <w:right w:val="single" w:sz="4" w:space="0" w:color="auto"/>
            </w:tcBorders>
            <w:noWrap/>
          </w:tcPr>
          <w:p w14:paraId="23B828B0" w14:textId="329EAFF1" w:rsidR="00DF4744" w:rsidRDefault="00DF4744" w:rsidP="00DF4744">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Organizadora en Eventos y mas Luky</w:t>
            </w:r>
          </w:p>
        </w:tc>
        <w:tc>
          <w:tcPr>
            <w:tcW w:w="2835" w:type="dxa"/>
            <w:tcBorders>
              <w:top w:val="nil"/>
              <w:left w:val="nil"/>
              <w:bottom w:val="single" w:sz="4" w:space="0" w:color="auto"/>
              <w:right w:val="single" w:sz="4" w:space="0" w:color="auto"/>
            </w:tcBorders>
            <w:noWrap/>
          </w:tcPr>
          <w:p w14:paraId="6AFDA59A" w14:textId="16A41805" w:rsidR="00DF4744" w:rsidRDefault="00085FF7"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6,370,000</w:t>
            </w:r>
            <w:r w:rsidR="00DF4744">
              <w:rPr>
                <w:rFonts w:ascii="Lato" w:eastAsia="Times New Roman" w:hAnsi="Lato" w:cs="Calibri"/>
                <w:color w:val="000000"/>
                <w:sz w:val="20"/>
                <w:szCs w:val="20"/>
                <w:lang w:val="es-MX" w:eastAsia="es-MX"/>
              </w:rPr>
              <w:t>.00</w:t>
            </w:r>
          </w:p>
        </w:tc>
        <w:tc>
          <w:tcPr>
            <w:tcW w:w="3260" w:type="dxa"/>
            <w:tcBorders>
              <w:top w:val="nil"/>
              <w:left w:val="nil"/>
              <w:bottom w:val="single" w:sz="4" w:space="0" w:color="auto"/>
              <w:right w:val="single" w:sz="4" w:space="0" w:color="auto"/>
            </w:tcBorders>
          </w:tcPr>
          <w:p w14:paraId="4AA8800F" w14:textId="6946C1E9" w:rsidR="00DF4744"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15,250,000.00</w:t>
            </w:r>
          </w:p>
        </w:tc>
      </w:tr>
      <w:tr w:rsidR="00DF4744" w:rsidRPr="00E450D2" w14:paraId="707EFD52" w14:textId="3D459013" w:rsidTr="00085FF7">
        <w:trPr>
          <w:trHeight w:val="157"/>
        </w:trPr>
        <w:tc>
          <w:tcPr>
            <w:tcW w:w="5737" w:type="dxa"/>
            <w:tcBorders>
              <w:top w:val="single" w:sz="4" w:space="0" w:color="auto"/>
              <w:left w:val="single" w:sz="4" w:space="0" w:color="auto"/>
              <w:bottom w:val="single" w:sz="4" w:space="0" w:color="auto"/>
              <w:right w:val="single" w:sz="4" w:space="0" w:color="auto"/>
            </w:tcBorders>
            <w:noWrap/>
          </w:tcPr>
          <w:p w14:paraId="4F586BA4" w14:textId="41937C88" w:rsidR="00DF4744" w:rsidRPr="00E450D2" w:rsidRDefault="00DF4744" w:rsidP="00DF4744">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 xml:space="preserve">Operadora Boc </w:t>
            </w:r>
          </w:p>
        </w:tc>
        <w:tc>
          <w:tcPr>
            <w:tcW w:w="2835" w:type="dxa"/>
            <w:tcBorders>
              <w:top w:val="single" w:sz="4" w:space="0" w:color="auto"/>
              <w:left w:val="nil"/>
              <w:bottom w:val="single" w:sz="4" w:space="0" w:color="auto"/>
              <w:right w:val="single" w:sz="4" w:space="0" w:color="auto"/>
            </w:tcBorders>
            <w:noWrap/>
            <w:hideMark/>
          </w:tcPr>
          <w:p w14:paraId="0E265B08" w14:textId="2D3666D5" w:rsidR="00DF4744" w:rsidRPr="00E450D2"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15,150,000.00</w:t>
            </w:r>
          </w:p>
        </w:tc>
        <w:tc>
          <w:tcPr>
            <w:tcW w:w="3260" w:type="dxa"/>
            <w:tcBorders>
              <w:top w:val="single" w:sz="4" w:space="0" w:color="auto"/>
              <w:left w:val="nil"/>
              <w:bottom w:val="single" w:sz="4" w:space="0" w:color="auto"/>
              <w:right w:val="single" w:sz="4" w:space="0" w:color="auto"/>
            </w:tcBorders>
          </w:tcPr>
          <w:p w14:paraId="30B4ED77" w14:textId="5A89FD48" w:rsidR="00DF4744" w:rsidRPr="00DF4744" w:rsidRDefault="00DF4744" w:rsidP="00DF4744">
            <w:pPr>
              <w:jc w:val="right"/>
              <w:rPr>
                <w:rFonts w:ascii="Lato" w:eastAsia="Times New Roman" w:hAnsi="Lato" w:cs="Calibri"/>
                <w:color w:val="000000"/>
                <w:sz w:val="20"/>
                <w:szCs w:val="20"/>
                <w:lang w:val="es-MX" w:eastAsia="es-MX"/>
              </w:rPr>
            </w:pPr>
            <w:r w:rsidRPr="00DF4744">
              <w:rPr>
                <w:rFonts w:ascii="Lato" w:eastAsia="Times New Roman" w:hAnsi="Lato" w:cs="Calibri"/>
                <w:color w:val="000000"/>
                <w:sz w:val="20"/>
                <w:szCs w:val="20"/>
                <w:lang w:val="es-MX" w:eastAsia="es-MX"/>
              </w:rPr>
              <w:t>15,150,000.00</w:t>
            </w:r>
          </w:p>
        </w:tc>
      </w:tr>
      <w:tr w:rsidR="00085FF7" w:rsidRPr="00E450D2" w14:paraId="60C59022" w14:textId="77777777" w:rsidTr="00085FF7">
        <w:trPr>
          <w:trHeight w:val="157"/>
        </w:trPr>
        <w:tc>
          <w:tcPr>
            <w:tcW w:w="5737" w:type="dxa"/>
            <w:tcBorders>
              <w:top w:val="single" w:sz="4" w:space="0" w:color="auto"/>
              <w:left w:val="single" w:sz="4" w:space="0" w:color="auto"/>
              <w:bottom w:val="single" w:sz="4" w:space="0" w:color="auto"/>
              <w:right w:val="single" w:sz="4" w:space="0" w:color="auto"/>
            </w:tcBorders>
            <w:noWrap/>
          </w:tcPr>
          <w:p w14:paraId="36FB297D" w14:textId="527D6E89" w:rsidR="00085FF7" w:rsidRDefault="00085FF7" w:rsidP="00DF4744">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 xml:space="preserve">Eventos y Banquetes </w:t>
            </w:r>
            <w:r w:rsidRPr="00085FF7">
              <w:rPr>
                <w:rFonts w:ascii="Lato" w:eastAsia="Times New Roman" w:hAnsi="Lato" w:cs="Calibri"/>
                <w:color w:val="000000"/>
                <w:sz w:val="20"/>
                <w:szCs w:val="20"/>
                <w:lang w:val="es-MX" w:eastAsia="es-MX"/>
              </w:rPr>
              <w:t>del Sureste S DE RL DE CV</w:t>
            </w:r>
          </w:p>
        </w:tc>
        <w:tc>
          <w:tcPr>
            <w:tcW w:w="2835" w:type="dxa"/>
            <w:tcBorders>
              <w:top w:val="single" w:sz="4" w:space="0" w:color="auto"/>
              <w:left w:val="nil"/>
              <w:bottom w:val="single" w:sz="4" w:space="0" w:color="auto"/>
              <w:right w:val="single" w:sz="4" w:space="0" w:color="auto"/>
            </w:tcBorders>
            <w:noWrap/>
          </w:tcPr>
          <w:p w14:paraId="5C737155" w14:textId="2ABD8AED" w:rsidR="00085FF7" w:rsidRDefault="00085FF7" w:rsidP="00DF4744">
            <w:pPr>
              <w:jc w:val="right"/>
              <w:rPr>
                <w:rFonts w:ascii="Lato" w:eastAsia="Times New Roman" w:hAnsi="Lato" w:cs="Calibri"/>
                <w:color w:val="000000"/>
                <w:sz w:val="20"/>
                <w:szCs w:val="20"/>
                <w:lang w:val="es-MX" w:eastAsia="es-MX"/>
              </w:rPr>
            </w:pPr>
            <w:r w:rsidRPr="00085FF7">
              <w:rPr>
                <w:rFonts w:ascii="Lato" w:eastAsia="Times New Roman" w:hAnsi="Lato" w:cs="Calibri"/>
                <w:color w:val="000000"/>
                <w:sz w:val="20"/>
                <w:szCs w:val="20"/>
                <w:lang w:val="es-MX" w:eastAsia="es-MX"/>
              </w:rPr>
              <w:t>840</w:t>
            </w:r>
            <w:r>
              <w:rPr>
                <w:rFonts w:ascii="Lato" w:eastAsia="Times New Roman" w:hAnsi="Lato" w:cs="Calibri"/>
                <w:color w:val="000000"/>
                <w:sz w:val="20"/>
                <w:szCs w:val="20"/>
                <w:lang w:val="es-MX" w:eastAsia="es-MX"/>
              </w:rPr>
              <w:t>,</w:t>
            </w:r>
            <w:r w:rsidRPr="00085FF7">
              <w:rPr>
                <w:rFonts w:ascii="Lato" w:eastAsia="Times New Roman" w:hAnsi="Lato" w:cs="Calibri"/>
                <w:color w:val="000000"/>
                <w:sz w:val="20"/>
                <w:szCs w:val="20"/>
                <w:lang w:val="es-MX" w:eastAsia="es-MX"/>
              </w:rPr>
              <w:t>942</w:t>
            </w:r>
            <w:r>
              <w:rPr>
                <w:rFonts w:ascii="Lato" w:eastAsia="Times New Roman" w:hAnsi="Lato" w:cs="Calibri"/>
                <w:color w:val="000000"/>
                <w:sz w:val="20"/>
                <w:szCs w:val="20"/>
                <w:lang w:val="es-MX" w:eastAsia="es-MX"/>
              </w:rPr>
              <w:t>.00</w:t>
            </w:r>
          </w:p>
        </w:tc>
        <w:tc>
          <w:tcPr>
            <w:tcW w:w="3260" w:type="dxa"/>
            <w:tcBorders>
              <w:top w:val="single" w:sz="4" w:space="0" w:color="auto"/>
              <w:left w:val="nil"/>
              <w:bottom w:val="single" w:sz="4" w:space="0" w:color="auto"/>
              <w:right w:val="single" w:sz="4" w:space="0" w:color="auto"/>
            </w:tcBorders>
          </w:tcPr>
          <w:p w14:paraId="53CFAA50" w14:textId="77777777" w:rsidR="00085FF7" w:rsidRPr="00DF4744" w:rsidRDefault="00085FF7" w:rsidP="00DF4744">
            <w:pPr>
              <w:jc w:val="right"/>
              <w:rPr>
                <w:rFonts w:ascii="Lato" w:eastAsia="Times New Roman" w:hAnsi="Lato" w:cs="Calibri"/>
                <w:color w:val="000000"/>
                <w:sz w:val="20"/>
                <w:szCs w:val="20"/>
                <w:lang w:val="es-MX" w:eastAsia="es-MX"/>
              </w:rPr>
            </w:pPr>
          </w:p>
        </w:tc>
      </w:tr>
      <w:tr w:rsidR="00DF4744" w:rsidRPr="00E450D2" w14:paraId="537EE7EB" w14:textId="77777777" w:rsidTr="00085FF7">
        <w:trPr>
          <w:trHeight w:val="219"/>
        </w:trPr>
        <w:tc>
          <w:tcPr>
            <w:tcW w:w="5737" w:type="dxa"/>
            <w:tcBorders>
              <w:top w:val="single" w:sz="4" w:space="0" w:color="auto"/>
              <w:left w:val="single" w:sz="4" w:space="0" w:color="auto"/>
              <w:bottom w:val="single" w:sz="4" w:space="0" w:color="auto"/>
              <w:right w:val="single" w:sz="4" w:space="0" w:color="auto"/>
            </w:tcBorders>
            <w:noWrap/>
          </w:tcPr>
          <w:p w14:paraId="13B3BA62" w14:textId="1311D3D5" w:rsidR="00DF4744" w:rsidRDefault="00DF4744" w:rsidP="00DF4744">
            <w:pPr>
              <w:rPr>
                <w:rFonts w:ascii="Lato" w:eastAsia="Times New Roman" w:hAnsi="Lato" w:cs="Calibri"/>
                <w:color w:val="000000"/>
                <w:sz w:val="20"/>
                <w:szCs w:val="20"/>
                <w:lang w:val="es-MX" w:eastAsia="es-MX"/>
              </w:rPr>
            </w:pPr>
            <w:r w:rsidRPr="00D117EB">
              <w:rPr>
                <w:rFonts w:ascii="Lato" w:hAnsi="Lato" w:cs="Calibri"/>
                <w:color w:val="000000"/>
                <w:sz w:val="20"/>
                <w:szCs w:val="20"/>
              </w:rPr>
              <w:t>Copisistemas de Yucatán S.A DE C.V.</w:t>
            </w:r>
          </w:p>
        </w:tc>
        <w:tc>
          <w:tcPr>
            <w:tcW w:w="2835" w:type="dxa"/>
            <w:tcBorders>
              <w:top w:val="single" w:sz="4" w:space="0" w:color="auto"/>
              <w:left w:val="nil"/>
              <w:bottom w:val="single" w:sz="4" w:space="0" w:color="auto"/>
              <w:right w:val="single" w:sz="4" w:space="0" w:color="auto"/>
            </w:tcBorders>
            <w:noWrap/>
          </w:tcPr>
          <w:p w14:paraId="7101F24E" w14:textId="777419CD" w:rsidR="00DF4744"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c>
          <w:tcPr>
            <w:tcW w:w="3260" w:type="dxa"/>
            <w:tcBorders>
              <w:top w:val="single" w:sz="4" w:space="0" w:color="auto"/>
              <w:left w:val="nil"/>
              <w:bottom w:val="single" w:sz="4" w:space="0" w:color="auto"/>
              <w:right w:val="single" w:sz="4" w:space="0" w:color="auto"/>
            </w:tcBorders>
          </w:tcPr>
          <w:p w14:paraId="72B98DB9" w14:textId="3BF2EFFF" w:rsidR="00DF4744" w:rsidRPr="00DF4744" w:rsidRDefault="00DF4744" w:rsidP="00DF4744">
            <w:pPr>
              <w:jc w:val="right"/>
              <w:rPr>
                <w:rFonts w:ascii="Lato" w:eastAsia="Times New Roman" w:hAnsi="Lato" w:cs="Calibri"/>
                <w:color w:val="000000"/>
                <w:sz w:val="20"/>
                <w:szCs w:val="20"/>
                <w:lang w:val="es-MX" w:eastAsia="es-MX"/>
              </w:rPr>
            </w:pPr>
            <w:r w:rsidRPr="00DF4744">
              <w:rPr>
                <w:rFonts w:ascii="Lato" w:hAnsi="Lato" w:cs="Calibri"/>
                <w:color w:val="000000"/>
                <w:sz w:val="20"/>
                <w:szCs w:val="20"/>
              </w:rPr>
              <w:t xml:space="preserve">                            2,124.85</w:t>
            </w:r>
          </w:p>
        </w:tc>
      </w:tr>
      <w:tr w:rsidR="00DF4744" w:rsidRPr="00E450D2" w14:paraId="5B58F16D" w14:textId="77777777" w:rsidTr="00085FF7">
        <w:trPr>
          <w:trHeight w:val="252"/>
        </w:trPr>
        <w:tc>
          <w:tcPr>
            <w:tcW w:w="5737" w:type="dxa"/>
            <w:tcBorders>
              <w:top w:val="single" w:sz="4" w:space="0" w:color="auto"/>
              <w:left w:val="single" w:sz="4" w:space="0" w:color="auto"/>
              <w:bottom w:val="single" w:sz="4" w:space="0" w:color="auto"/>
              <w:right w:val="single" w:sz="4" w:space="0" w:color="auto"/>
            </w:tcBorders>
            <w:noWrap/>
          </w:tcPr>
          <w:p w14:paraId="35D70225" w14:textId="2AEFB976" w:rsidR="00DF4744" w:rsidRDefault="00DF4744" w:rsidP="00DF4744">
            <w:pPr>
              <w:rPr>
                <w:rFonts w:ascii="Lato" w:eastAsia="Times New Roman" w:hAnsi="Lato" w:cs="Calibri"/>
                <w:color w:val="000000"/>
                <w:sz w:val="20"/>
                <w:szCs w:val="20"/>
                <w:lang w:val="es-MX" w:eastAsia="es-MX"/>
              </w:rPr>
            </w:pPr>
            <w:r w:rsidRPr="00D117EB">
              <w:rPr>
                <w:rFonts w:ascii="Lato" w:hAnsi="Lato" w:cs="Calibri"/>
                <w:color w:val="000000"/>
                <w:sz w:val="20"/>
                <w:szCs w:val="20"/>
              </w:rPr>
              <w:t>Compañia Mexicana de Traslado de Valores, S.A DE C</w:t>
            </w:r>
          </w:p>
        </w:tc>
        <w:tc>
          <w:tcPr>
            <w:tcW w:w="2835" w:type="dxa"/>
            <w:tcBorders>
              <w:top w:val="single" w:sz="4" w:space="0" w:color="auto"/>
              <w:left w:val="nil"/>
              <w:bottom w:val="single" w:sz="4" w:space="0" w:color="auto"/>
              <w:right w:val="single" w:sz="4" w:space="0" w:color="auto"/>
            </w:tcBorders>
            <w:noWrap/>
          </w:tcPr>
          <w:p w14:paraId="147A2098" w14:textId="21F30571" w:rsidR="00DF4744"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c>
          <w:tcPr>
            <w:tcW w:w="3260" w:type="dxa"/>
            <w:tcBorders>
              <w:top w:val="single" w:sz="4" w:space="0" w:color="auto"/>
              <w:left w:val="nil"/>
              <w:bottom w:val="single" w:sz="4" w:space="0" w:color="auto"/>
              <w:right w:val="single" w:sz="4" w:space="0" w:color="auto"/>
            </w:tcBorders>
          </w:tcPr>
          <w:p w14:paraId="2C412C9B" w14:textId="063CB0EC" w:rsidR="00DF4744" w:rsidRPr="00DF4744" w:rsidRDefault="00DF4744" w:rsidP="00DF4744">
            <w:pPr>
              <w:jc w:val="right"/>
              <w:rPr>
                <w:rFonts w:ascii="Lato" w:eastAsia="Times New Roman" w:hAnsi="Lato" w:cs="Calibri"/>
                <w:color w:val="000000"/>
                <w:sz w:val="20"/>
                <w:szCs w:val="20"/>
                <w:lang w:val="es-MX" w:eastAsia="es-MX"/>
              </w:rPr>
            </w:pPr>
            <w:r w:rsidRPr="00DF4744">
              <w:rPr>
                <w:rFonts w:ascii="Lato" w:hAnsi="Lato" w:cs="Calibri"/>
                <w:color w:val="000000"/>
                <w:sz w:val="20"/>
                <w:szCs w:val="20"/>
              </w:rPr>
              <w:t xml:space="preserve">                           3,331.94</w:t>
            </w:r>
          </w:p>
        </w:tc>
      </w:tr>
      <w:tr w:rsidR="00DF4744" w:rsidRPr="00E450D2" w14:paraId="49BA3C17" w14:textId="77777777" w:rsidTr="00085FF7">
        <w:trPr>
          <w:trHeight w:val="140"/>
        </w:trPr>
        <w:tc>
          <w:tcPr>
            <w:tcW w:w="5737" w:type="dxa"/>
            <w:tcBorders>
              <w:top w:val="single" w:sz="4" w:space="0" w:color="auto"/>
              <w:left w:val="single" w:sz="4" w:space="0" w:color="auto"/>
              <w:bottom w:val="single" w:sz="4" w:space="0" w:color="auto"/>
              <w:right w:val="single" w:sz="4" w:space="0" w:color="auto"/>
            </w:tcBorders>
            <w:noWrap/>
          </w:tcPr>
          <w:p w14:paraId="1BBCB3C0" w14:textId="534B1B39" w:rsidR="00DF4744" w:rsidRDefault="00DF4744" w:rsidP="00DF4744">
            <w:pPr>
              <w:rPr>
                <w:rFonts w:ascii="Lato" w:eastAsia="Times New Roman" w:hAnsi="Lato" w:cs="Calibri"/>
                <w:color w:val="000000"/>
                <w:sz w:val="20"/>
                <w:szCs w:val="20"/>
                <w:lang w:val="es-MX" w:eastAsia="es-MX"/>
              </w:rPr>
            </w:pPr>
            <w:r w:rsidRPr="00D117EB">
              <w:rPr>
                <w:rFonts w:ascii="Lato" w:hAnsi="Lato" w:cs="Calibri"/>
                <w:color w:val="000000"/>
                <w:sz w:val="20"/>
                <w:szCs w:val="20"/>
              </w:rPr>
              <w:t>CARIBE INTERNACIONAL CONSTRUCTORES SA DE CV</w:t>
            </w:r>
          </w:p>
        </w:tc>
        <w:tc>
          <w:tcPr>
            <w:tcW w:w="2835" w:type="dxa"/>
            <w:tcBorders>
              <w:top w:val="single" w:sz="4" w:space="0" w:color="auto"/>
              <w:left w:val="nil"/>
              <w:bottom w:val="single" w:sz="4" w:space="0" w:color="auto"/>
              <w:right w:val="single" w:sz="4" w:space="0" w:color="auto"/>
            </w:tcBorders>
            <w:noWrap/>
          </w:tcPr>
          <w:p w14:paraId="31488A0B" w14:textId="6FB65C71" w:rsidR="00DF4744" w:rsidRDefault="00DF4744" w:rsidP="00DF4744">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c>
          <w:tcPr>
            <w:tcW w:w="3260" w:type="dxa"/>
            <w:tcBorders>
              <w:top w:val="single" w:sz="4" w:space="0" w:color="auto"/>
              <w:left w:val="nil"/>
              <w:bottom w:val="single" w:sz="4" w:space="0" w:color="auto"/>
              <w:right w:val="single" w:sz="4" w:space="0" w:color="auto"/>
            </w:tcBorders>
          </w:tcPr>
          <w:p w14:paraId="46E491CD" w14:textId="6C3ADA5B" w:rsidR="00DF4744" w:rsidRDefault="00DF4744" w:rsidP="00DF4744">
            <w:pPr>
              <w:jc w:val="right"/>
              <w:rPr>
                <w:rFonts w:ascii="Lato" w:eastAsia="Times New Roman" w:hAnsi="Lato" w:cs="Calibri"/>
                <w:color w:val="000000"/>
                <w:sz w:val="20"/>
                <w:szCs w:val="20"/>
                <w:lang w:val="es-MX" w:eastAsia="es-MX"/>
              </w:rPr>
            </w:pPr>
            <w:r w:rsidRPr="00D117EB">
              <w:rPr>
                <w:rFonts w:ascii="Lato" w:hAnsi="Lato" w:cs="Calibri"/>
                <w:color w:val="000000"/>
                <w:sz w:val="20"/>
                <w:szCs w:val="20"/>
              </w:rPr>
              <w:t xml:space="preserve">                         54,984.00</w:t>
            </w:r>
          </w:p>
        </w:tc>
      </w:tr>
      <w:tr w:rsidR="00DF4744" w:rsidRPr="00994582" w14:paraId="658C9443" w14:textId="2806A96D" w:rsidTr="00085FF7">
        <w:trPr>
          <w:trHeight w:val="348"/>
        </w:trPr>
        <w:tc>
          <w:tcPr>
            <w:tcW w:w="5737" w:type="dxa"/>
            <w:tcBorders>
              <w:top w:val="nil"/>
              <w:left w:val="single" w:sz="4" w:space="0" w:color="auto"/>
              <w:bottom w:val="single" w:sz="4" w:space="0" w:color="auto"/>
              <w:right w:val="single" w:sz="4" w:space="0" w:color="auto"/>
            </w:tcBorders>
            <w:noWrap/>
          </w:tcPr>
          <w:p w14:paraId="6565CA89" w14:textId="13DA0260" w:rsidR="00DF4744" w:rsidRPr="00994582" w:rsidRDefault="00DF4744" w:rsidP="00DF4744">
            <w:pPr>
              <w:rPr>
                <w:rFonts w:ascii="Lato" w:eastAsia="Times New Roman" w:hAnsi="Lato" w:cs="Calibri"/>
                <w:b/>
                <w:bCs/>
                <w:color w:val="000000"/>
                <w:sz w:val="20"/>
                <w:szCs w:val="20"/>
                <w:lang w:val="es-MX" w:eastAsia="es-MX"/>
              </w:rPr>
            </w:pPr>
            <w:r w:rsidRPr="00994582">
              <w:rPr>
                <w:rFonts w:ascii="Lato" w:eastAsia="Times New Roman" w:hAnsi="Lato" w:cs="Calibri"/>
                <w:b/>
                <w:bCs/>
                <w:color w:val="000000"/>
                <w:sz w:val="20"/>
                <w:szCs w:val="20"/>
                <w:lang w:val="es-MX" w:eastAsia="es-MX"/>
              </w:rPr>
              <w:t>Total Proveedor por Pagar a Corto Plazo</w:t>
            </w:r>
          </w:p>
        </w:tc>
        <w:tc>
          <w:tcPr>
            <w:tcW w:w="2835" w:type="dxa"/>
            <w:tcBorders>
              <w:top w:val="single" w:sz="4" w:space="0" w:color="auto"/>
              <w:left w:val="nil"/>
              <w:bottom w:val="single" w:sz="4" w:space="0" w:color="auto"/>
              <w:right w:val="single" w:sz="4" w:space="0" w:color="auto"/>
            </w:tcBorders>
            <w:noWrap/>
          </w:tcPr>
          <w:p w14:paraId="0D17CFD3" w14:textId="7931E45E" w:rsidR="00DF4744" w:rsidRPr="00994582" w:rsidRDefault="00DF4744" w:rsidP="00DF4744">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w:t>
            </w:r>
            <w:r w:rsidR="00085FF7" w:rsidRPr="00085FF7">
              <w:rPr>
                <w:rFonts w:ascii="Lato" w:eastAsia="Times New Roman" w:hAnsi="Lato" w:cs="Calibri"/>
                <w:b/>
                <w:bCs/>
                <w:color w:val="000000"/>
                <w:sz w:val="20"/>
                <w:szCs w:val="20"/>
                <w:lang w:val="es-MX" w:eastAsia="es-MX"/>
              </w:rPr>
              <w:t>22</w:t>
            </w:r>
            <w:r w:rsidR="00085FF7">
              <w:rPr>
                <w:rFonts w:ascii="Lato" w:eastAsia="Times New Roman" w:hAnsi="Lato" w:cs="Calibri"/>
                <w:b/>
                <w:bCs/>
                <w:color w:val="000000"/>
                <w:sz w:val="20"/>
                <w:szCs w:val="20"/>
                <w:lang w:val="es-MX" w:eastAsia="es-MX"/>
              </w:rPr>
              <w:t>,</w:t>
            </w:r>
            <w:r w:rsidR="00085FF7" w:rsidRPr="00085FF7">
              <w:rPr>
                <w:rFonts w:ascii="Lato" w:eastAsia="Times New Roman" w:hAnsi="Lato" w:cs="Calibri"/>
                <w:b/>
                <w:bCs/>
                <w:color w:val="000000"/>
                <w:sz w:val="20"/>
                <w:szCs w:val="20"/>
                <w:lang w:val="es-MX" w:eastAsia="es-MX"/>
              </w:rPr>
              <w:t>540</w:t>
            </w:r>
            <w:r w:rsidR="00085FF7">
              <w:rPr>
                <w:rFonts w:ascii="Lato" w:eastAsia="Times New Roman" w:hAnsi="Lato" w:cs="Calibri"/>
                <w:b/>
                <w:bCs/>
                <w:color w:val="000000"/>
                <w:sz w:val="20"/>
                <w:szCs w:val="20"/>
                <w:lang w:val="es-MX" w:eastAsia="es-MX"/>
              </w:rPr>
              <w:t>,</w:t>
            </w:r>
            <w:r w:rsidR="00085FF7" w:rsidRPr="00085FF7">
              <w:rPr>
                <w:rFonts w:ascii="Lato" w:eastAsia="Times New Roman" w:hAnsi="Lato" w:cs="Calibri"/>
                <w:b/>
                <w:bCs/>
                <w:color w:val="000000"/>
                <w:sz w:val="20"/>
                <w:szCs w:val="20"/>
                <w:lang w:val="es-MX" w:eastAsia="es-MX"/>
              </w:rPr>
              <w:t>142.14</w:t>
            </w:r>
          </w:p>
        </w:tc>
        <w:tc>
          <w:tcPr>
            <w:tcW w:w="3260" w:type="dxa"/>
            <w:tcBorders>
              <w:top w:val="single" w:sz="4" w:space="0" w:color="auto"/>
              <w:left w:val="nil"/>
              <w:bottom w:val="single" w:sz="4" w:space="0" w:color="auto"/>
              <w:right w:val="single" w:sz="4" w:space="0" w:color="auto"/>
            </w:tcBorders>
          </w:tcPr>
          <w:p w14:paraId="229E811B" w14:textId="08BA43A7" w:rsidR="00DF4744" w:rsidRDefault="00DF4744" w:rsidP="00DF4744">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$30,699,640.93</w:t>
            </w:r>
          </w:p>
        </w:tc>
      </w:tr>
    </w:tbl>
    <w:p w14:paraId="6FC78D28" w14:textId="77777777" w:rsidR="00C55695" w:rsidRPr="00E450D2" w:rsidRDefault="00C55695" w:rsidP="003F6C60">
      <w:pPr>
        <w:rPr>
          <w:rFonts w:ascii="Lato" w:hAnsi="Lato" w:cs="Arial"/>
          <w:b/>
          <w:sz w:val="20"/>
          <w:szCs w:val="20"/>
        </w:rPr>
      </w:pPr>
    </w:p>
    <w:p w14:paraId="2B887D3E" w14:textId="63F21748" w:rsidR="00CB7667" w:rsidRPr="00E450D2" w:rsidRDefault="00EA45E2" w:rsidP="003F6C60">
      <w:pPr>
        <w:rPr>
          <w:rFonts w:ascii="Lato" w:hAnsi="Lato" w:cs="Arial"/>
          <w:b/>
          <w:sz w:val="20"/>
          <w:szCs w:val="20"/>
        </w:rPr>
      </w:pPr>
      <w:r w:rsidRPr="00E450D2">
        <w:rPr>
          <w:rFonts w:ascii="Lato" w:hAnsi="Lato" w:cs="Arial"/>
          <w:b/>
          <w:sz w:val="20"/>
          <w:szCs w:val="20"/>
        </w:rPr>
        <w:t>Retenciones y contribuciones por pagar a corto plazo.</w:t>
      </w:r>
    </w:p>
    <w:p w14:paraId="79FD43C5" w14:textId="77777777" w:rsidR="00DF06DA" w:rsidRPr="00E450D2" w:rsidRDefault="00DF06DA" w:rsidP="003F6C60">
      <w:pPr>
        <w:rPr>
          <w:rFonts w:ascii="Lato" w:hAnsi="Lato" w:cs="Arial"/>
          <w:b/>
          <w:sz w:val="20"/>
          <w:szCs w:val="20"/>
        </w:rPr>
      </w:pPr>
    </w:p>
    <w:p w14:paraId="6A6022E2" w14:textId="4C51896D" w:rsidR="004972B0" w:rsidRDefault="00EA45E2" w:rsidP="003F6C60">
      <w:pPr>
        <w:jc w:val="both"/>
        <w:rPr>
          <w:rFonts w:ascii="Lato" w:hAnsi="Lato"/>
          <w:sz w:val="20"/>
          <w:szCs w:val="20"/>
        </w:rPr>
      </w:pPr>
      <w:r w:rsidRPr="00E450D2">
        <w:rPr>
          <w:rFonts w:ascii="Lato" w:hAnsi="Lato"/>
          <w:sz w:val="20"/>
          <w:szCs w:val="20"/>
        </w:rPr>
        <w:t>Se conforma por los importes retenidos al personal directivo, administrativo y de apoyo por las remuneraciones por un trabajo personal subordinado previsto en el tít</w:t>
      </w:r>
      <w:r w:rsidR="001101C9" w:rsidRPr="00E450D2">
        <w:rPr>
          <w:rFonts w:ascii="Lato" w:hAnsi="Lato"/>
          <w:sz w:val="20"/>
          <w:szCs w:val="20"/>
        </w:rPr>
        <w:t>ulo IV, Capítulo I, articulo 99</w:t>
      </w:r>
      <w:r w:rsidRPr="00E450D2">
        <w:rPr>
          <w:rFonts w:ascii="Lato" w:hAnsi="Lato"/>
          <w:sz w:val="20"/>
          <w:szCs w:val="20"/>
        </w:rPr>
        <w:t>, Fracción I, de la ley del impuesto sobre la renta, así mismo se integra importes correspondientes a las cuotas IMSS obrero-patronales.</w:t>
      </w:r>
      <w:r w:rsidR="004972B0">
        <w:rPr>
          <w:rFonts w:ascii="Lato" w:hAnsi="Lato"/>
          <w:sz w:val="20"/>
          <w:szCs w:val="20"/>
        </w:rPr>
        <w:t xml:space="preserve"> </w:t>
      </w:r>
      <w:r w:rsidR="004972B0" w:rsidRPr="004972B0">
        <w:rPr>
          <w:rFonts w:ascii="Lato" w:hAnsi="Lato"/>
          <w:sz w:val="20"/>
          <w:szCs w:val="20"/>
        </w:rPr>
        <w:t>De igual manera, se integran las retenciones efectuadas a proveedores por concepto de honorarios o bajo el régimen simplificado.</w:t>
      </w:r>
    </w:p>
    <w:p w14:paraId="79AB7B46" w14:textId="263C178C" w:rsidR="00C304F7" w:rsidRPr="000A18E9" w:rsidRDefault="00EA45E2" w:rsidP="003F6C60">
      <w:pPr>
        <w:jc w:val="both"/>
        <w:rPr>
          <w:rFonts w:ascii="Lato" w:hAnsi="Lato"/>
          <w:sz w:val="20"/>
          <w:szCs w:val="20"/>
        </w:rPr>
      </w:pPr>
      <w:r w:rsidRPr="00E450D2">
        <w:rPr>
          <w:rFonts w:ascii="Lato" w:hAnsi="Lato"/>
          <w:sz w:val="20"/>
          <w:szCs w:val="20"/>
        </w:rPr>
        <w:t>Estos Importes son para pago a más tardar el día 17 del mes posterior por lo que se considera que su vencimiento es menor a 30 días y e</w:t>
      </w:r>
      <w:r w:rsidR="00EF5B61" w:rsidRPr="00E450D2">
        <w:rPr>
          <w:rFonts w:ascii="Lato" w:hAnsi="Lato"/>
          <w:sz w:val="20"/>
          <w:szCs w:val="20"/>
        </w:rPr>
        <w:t>xiste una seguridad de su pago.</w:t>
      </w:r>
    </w:p>
    <w:p w14:paraId="52557B23" w14:textId="77777777" w:rsidR="00C304F7" w:rsidRDefault="00C304F7" w:rsidP="003F6C60">
      <w:pPr>
        <w:rPr>
          <w:rFonts w:ascii="Lato" w:hAnsi="Lato" w:cs="Arial"/>
          <w:sz w:val="20"/>
          <w:szCs w:val="20"/>
        </w:rPr>
      </w:pPr>
    </w:p>
    <w:p w14:paraId="4BC9C135" w14:textId="3E4B4489" w:rsidR="00EA45E2" w:rsidRPr="00E450D2" w:rsidRDefault="00EA45E2" w:rsidP="003F6C60">
      <w:pPr>
        <w:rPr>
          <w:rFonts w:ascii="Lato" w:hAnsi="Lato" w:cs="Arial"/>
          <w:sz w:val="20"/>
          <w:szCs w:val="20"/>
        </w:rPr>
      </w:pPr>
      <w:r w:rsidRPr="00E450D2">
        <w:rPr>
          <w:rFonts w:ascii="Lato" w:hAnsi="Lato" w:cs="Arial"/>
          <w:sz w:val="20"/>
          <w:szCs w:val="20"/>
        </w:rPr>
        <w:t>Se integra</w:t>
      </w:r>
      <w:r w:rsidR="00485670" w:rsidRPr="00E450D2">
        <w:rPr>
          <w:rFonts w:ascii="Lato" w:hAnsi="Lato" w:cs="Arial"/>
          <w:sz w:val="20"/>
          <w:szCs w:val="20"/>
        </w:rPr>
        <w:t xml:space="preserve"> por los importes </w:t>
      </w:r>
      <w:r w:rsidR="004972B0">
        <w:rPr>
          <w:rFonts w:ascii="Lato" w:hAnsi="Lato" w:cs="Arial"/>
          <w:sz w:val="20"/>
          <w:szCs w:val="20"/>
        </w:rPr>
        <w:t xml:space="preserve">al </w:t>
      </w:r>
      <w:r w:rsidR="00D0030B">
        <w:rPr>
          <w:rFonts w:ascii="Lato" w:hAnsi="Lato" w:cs="Arial"/>
          <w:sz w:val="20"/>
          <w:szCs w:val="20"/>
        </w:rPr>
        <w:t>31 de marzo</w:t>
      </w:r>
      <w:r w:rsidR="004972B0">
        <w:rPr>
          <w:rFonts w:ascii="Lato" w:hAnsi="Lato" w:cs="Arial"/>
          <w:sz w:val="20"/>
          <w:szCs w:val="20"/>
        </w:rPr>
        <w:t xml:space="preserve"> de</w:t>
      </w:r>
      <w:r w:rsidR="00437CC8">
        <w:rPr>
          <w:rFonts w:ascii="Lato" w:hAnsi="Lato" w:cs="Arial"/>
          <w:sz w:val="20"/>
          <w:szCs w:val="20"/>
        </w:rPr>
        <w:t xml:space="preserve"> 2026</w:t>
      </w:r>
      <w:r w:rsidRPr="00E450D2">
        <w:rPr>
          <w:rFonts w:ascii="Lato" w:hAnsi="Lato" w:cs="Arial"/>
          <w:sz w:val="20"/>
          <w:szCs w:val="20"/>
        </w:rPr>
        <w:t>:</w:t>
      </w:r>
    </w:p>
    <w:p w14:paraId="051BD9F9" w14:textId="77777777" w:rsidR="003C4782" w:rsidRPr="00E450D2" w:rsidRDefault="003C4782" w:rsidP="003F6C60">
      <w:pPr>
        <w:rPr>
          <w:rFonts w:ascii="Lato" w:hAnsi="Lato" w:cs="Arial"/>
          <w:sz w:val="20"/>
          <w:szCs w:val="20"/>
        </w:rPr>
      </w:pPr>
    </w:p>
    <w:tbl>
      <w:tblPr>
        <w:tblW w:w="11902" w:type="dxa"/>
        <w:jc w:val="center"/>
        <w:tblCellMar>
          <w:left w:w="70" w:type="dxa"/>
          <w:right w:w="70" w:type="dxa"/>
        </w:tblCellMar>
        <w:tblLook w:val="04A0" w:firstRow="1" w:lastRow="0" w:firstColumn="1" w:lastColumn="0" w:noHBand="0" w:noVBand="1"/>
      </w:tblPr>
      <w:tblGrid>
        <w:gridCol w:w="5665"/>
        <w:gridCol w:w="2977"/>
        <w:gridCol w:w="3260"/>
      </w:tblGrid>
      <w:tr w:rsidR="00AC7F67" w:rsidRPr="00E450D2" w14:paraId="3B6BD049" w14:textId="190C7812" w:rsidTr="004972B0">
        <w:trPr>
          <w:trHeight w:val="218"/>
          <w:jc w:val="center"/>
        </w:trPr>
        <w:tc>
          <w:tcPr>
            <w:tcW w:w="5665" w:type="dxa"/>
            <w:tcBorders>
              <w:top w:val="single" w:sz="4" w:space="0" w:color="auto"/>
              <w:left w:val="single" w:sz="4" w:space="0" w:color="auto"/>
              <w:bottom w:val="single" w:sz="4" w:space="0" w:color="auto"/>
              <w:right w:val="single" w:sz="4" w:space="0" w:color="auto"/>
            </w:tcBorders>
            <w:vAlign w:val="center"/>
            <w:hideMark/>
          </w:tcPr>
          <w:p w14:paraId="3070ECA1" w14:textId="77777777" w:rsidR="00AC7F67" w:rsidRPr="00E450D2" w:rsidRDefault="00AC7F67" w:rsidP="00AC7F67">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Retenciones y Contribuciones por Pagar a Corto Plazo</w:t>
            </w:r>
          </w:p>
        </w:tc>
        <w:tc>
          <w:tcPr>
            <w:tcW w:w="2977" w:type="dxa"/>
            <w:tcBorders>
              <w:top w:val="single" w:sz="4" w:space="0" w:color="auto"/>
              <w:left w:val="nil"/>
              <w:bottom w:val="single" w:sz="4" w:space="0" w:color="auto"/>
              <w:right w:val="single" w:sz="4" w:space="0" w:color="auto"/>
            </w:tcBorders>
            <w:vAlign w:val="center"/>
            <w:hideMark/>
          </w:tcPr>
          <w:p w14:paraId="7732ABD6" w14:textId="21754DA8" w:rsidR="00AC7F67" w:rsidRPr="00E450D2" w:rsidRDefault="00AC7F67" w:rsidP="00AC7F67">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 xml:space="preserve">Saldo </w:t>
            </w:r>
            <w:r w:rsidR="004972B0">
              <w:rPr>
                <w:rFonts w:ascii="Lato" w:eastAsia="Times New Roman" w:hAnsi="Lato" w:cs="Calibri"/>
                <w:b/>
                <w:bCs/>
                <w:color w:val="000000"/>
                <w:sz w:val="20"/>
                <w:szCs w:val="20"/>
                <w:lang w:val="es-MX" w:eastAsia="es-MX"/>
              </w:rPr>
              <w:t xml:space="preserve">al </w:t>
            </w:r>
            <w:r w:rsidR="00D0030B">
              <w:rPr>
                <w:rFonts w:ascii="Lato" w:eastAsia="Times New Roman" w:hAnsi="Lato" w:cs="Calibri"/>
                <w:b/>
                <w:bCs/>
                <w:color w:val="000000"/>
                <w:sz w:val="20"/>
                <w:szCs w:val="20"/>
                <w:lang w:val="es-MX" w:eastAsia="es-MX"/>
              </w:rPr>
              <w:t>31 de marzo</w:t>
            </w:r>
            <w:r w:rsidR="004972B0">
              <w:rPr>
                <w:rFonts w:ascii="Lato" w:eastAsia="Times New Roman" w:hAnsi="Lato" w:cs="Calibri"/>
                <w:b/>
                <w:bCs/>
                <w:color w:val="000000"/>
                <w:sz w:val="20"/>
                <w:szCs w:val="20"/>
                <w:lang w:val="es-MX" w:eastAsia="es-MX"/>
              </w:rPr>
              <w:t xml:space="preserve"> de</w:t>
            </w:r>
            <w:r>
              <w:rPr>
                <w:rFonts w:ascii="Lato" w:eastAsia="Times New Roman" w:hAnsi="Lato" w:cs="Calibri"/>
                <w:b/>
                <w:bCs/>
                <w:color w:val="000000"/>
                <w:sz w:val="20"/>
                <w:szCs w:val="20"/>
                <w:lang w:val="es-MX" w:eastAsia="es-MX"/>
              </w:rPr>
              <w:t xml:space="preserve"> 2026</w:t>
            </w:r>
          </w:p>
        </w:tc>
        <w:tc>
          <w:tcPr>
            <w:tcW w:w="3260" w:type="dxa"/>
            <w:tcBorders>
              <w:top w:val="single" w:sz="4" w:space="0" w:color="auto"/>
              <w:left w:val="nil"/>
              <w:bottom w:val="single" w:sz="4" w:space="0" w:color="auto"/>
              <w:right w:val="single" w:sz="4" w:space="0" w:color="auto"/>
            </w:tcBorders>
            <w:vAlign w:val="center"/>
          </w:tcPr>
          <w:p w14:paraId="0E671552" w14:textId="5F694897" w:rsidR="00AC7F67" w:rsidRPr="00E450D2" w:rsidRDefault="00AC7F67" w:rsidP="00AC7F67">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 xml:space="preserve">Saldo </w:t>
            </w:r>
            <w:r w:rsidR="004972B0">
              <w:rPr>
                <w:rFonts w:ascii="Lato" w:eastAsia="Times New Roman" w:hAnsi="Lato" w:cs="Calibri"/>
                <w:b/>
                <w:bCs/>
                <w:color w:val="000000"/>
                <w:sz w:val="20"/>
                <w:szCs w:val="20"/>
                <w:lang w:val="es-MX" w:eastAsia="es-MX"/>
              </w:rPr>
              <w:t>a</w:t>
            </w:r>
            <w:r w:rsidRPr="00E450D2">
              <w:rPr>
                <w:rFonts w:ascii="Lato" w:eastAsia="Times New Roman" w:hAnsi="Lato" w:cs="Calibri"/>
                <w:b/>
                <w:bCs/>
                <w:color w:val="000000"/>
                <w:sz w:val="20"/>
                <w:szCs w:val="20"/>
                <w:lang w:val="es-MX" w:eastAsia="es-MX"/>
              </w:rPr>
              <w:t xml:space="preserve">l </w:t>
            </w:r>
            <w:r>
              <w:rPr>
                <w:rFonts w:ascii="Lato" w:eastAsia="Times New Roman" w:hAnsi="Lato" w:cs="Calibri"/>
                <w:b/>
                <w:bCs/>
                <w:color w:val="000000"/>
                <w:sz w:val="20"/>
                <w:szCs w:val="20"/>
                <w:lang w:val="es-MX" w:eastAsia="es-MX"/>
              </w:rPr>
              <w:t>31 de diciembre</w:t>
            </w:r>
            <w:r w:rsidRPr="00E450D2">
              <w:rPr>
                <w:rFonts w:ascii="Lato" w:eastAsia="Times New Roman" w:hAnsi="Lato" w:cs="Calibri"/>
                <w:b/>
                <w:bCs/>
                <w:color w:val="000000"/>
                <w:sz w:val="20"/>
                <w:szCs w:val="20"/>
                <w:lang w:val="es-MX" w:eastAsia="es-MX"/>
              </w:rPr>
              <w:t xml:space="preserve"> de 2025</w:t>
            </w:r>
          </w:p>
        </w:tc>
      </w:tr>
      <w:tr w:rsidR="00AC7F67" w:rsidRPr="00E450D2" w14:paraId="6EC3FFC3" w14:textId="23A9A8E8"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hideMark/>
          </w:tcPr>
          <w:p w14:paraId="32224EAC" w14:textId="0161DA5C" w:rsidR="00AC7F67" w:rsidRPr="00E450D2" w:rsidRDefault="00AC7F67" w:rsidP="00AC7F67">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I.S.R.</w:t>
            </w:r>
          </w:p>
        </w:tc>
        <w:tc>
          <w:tcPr>
            <w:tcW w:w="2977" w:type="dxa"/>
            <w:tcBorders>
              <w:top w:val="nil"/>
              <w:left w:val="nil"/>
              <w:bottom w:val="single" w:sz="4" w:space="0" w:color="auto"/>
              <w:right w:val="single" w:sz="4" w:space="0" w:color="auto"/>
            </w:tcBorders>
            <w:noWrap/>
            <w:hideMark/>
          </w:tcPr>
          <w:p w14:paraId="6930E144" w14:textId="32501B16" w:rsidR="00AC7F67" w:rsidRPr="00E450D2" w:rsidRDefault="001630F3" w:rsidP="00AC7F67">
            <w:pPr>
              <w:jc w:val="right"/>
              <w:rPr>
                <w:rFonts w:ascii="Lato" w:eastAsia="Times New Roman" w:hAnsi="Lato" w:cs="Calibri"/>
                <w:color w:val="000000"/>
                <w:sz w:val="20"/>
                <w:szCs w:val="20"/>
                <w:lang w:val="es-MX" w:eastAsia="es-MX"/>
              </w:rPr>
            </w:pPr>
            <w:r w:rsidRPr="001630F3">
              <w:rPr>
                <w:rFonts w:ascii="Lato" w:eastAsia="Times New Roman" w:hAnsi="Lato" w:cs="Calibri"/>
                <w:color w:val="000000"/>
                <w:sz w:val="20"/>
                <w:szCs w:val="20"/>
                <w:lang w:val="es-MX" w:eastAsia="es-MX"/>
              </w:rPr>
              <w:t>126</w:t>
            </w:r>
            <w:r>
              <w:rPr>
                <w:rFonts w:ascii="Lato" w:eastAsia="Times New Roman" w:hAnsi="Lato" w:cs="Calibri"/>
                <w:color w:val="000000"/>
                <w:sz w:val="20"/>
                <w:szCs w:val="20"/>
                <w:lang w:val="es-MX" w:eastAsia="es-MX"/>
              </w:rPr>
              <w:t>,</w:t>
            </w:r>
            <w:r w:rsidRPr="001630F3">
              <w:rPr>
                <w:rFonts w:ascii="Lato" w:eastAsia="Times New Roman" w:hAnsi="Lato" w:cs="Calibri"/>
                <w:color w:val="000000"/>
                <w:sz w:val="20"/>
                <w:szCs w:val="20"/>
                <w:lang w:val="es-MX" w:eastAsia="es-MX"/>
              </w:rPr>
              <w:t>872.44</w:t>
            </w:r>
          </w:p>
        </w:tc>
        <w:tc>
          <w:tcPr>
            <w:tcW w:w="3260" w:type="dxa"/>
            <w:tcBorders>
              <w:top w:val="nil"/>
              <w:left w:val="nil"/>
              <w:bottom w:val="single" w:sz="4" w:space="0" w:color="auto"/>
              <w:right w:val="single" w:sz="4" w:space="0" w:color="auto"/>
            </w:tcBorders>
          </w:tcPr>
          <w:p w14:paraId="3EC19603" w14:textId="664AE318" w:rsidR="00AC7F67" w:rsidRPr="00B955E6" w:rsidRDefault="00AC7F67"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319,091.84</w:t>
            </w:r>
          </w:p>
        </w:tc>
      </w:tr>
      <w:tr w:rsidR="00AC7F67" w:rsidRPr="00E450D2" w14:paraId="2B5FE4B6" w14:textId="23A4C0BE"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hideMark/>
          </w:tcPr>
          <w:p w14:paraId="7037DA3E" w14:textId="77777777" w:rsidR="00AC7F67" w:rsidRPr="00E450D2" w:rsidRDefault="00AC7F67" w:rsidP="00AC7F67">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I.S.R. Asimilables a salarios</w:t>
            </w:r>
          </w:p>
        </w:tc>
        <w:tc>
          <w:tcPr>
            <w:tcW w:w="2977" w:type="dxa"/>
            <w:tcBorders>
              <w:top w:val="nil"/>
              <w:left w:val="nil"/>
              <w:bottom w:val="single" w:sz="4" w:space="0" w:color="auto"/>
              <w:right w:val="single" w:sz="4" w:space="0" w:color="auto"/>
            </w:tcBorders>
            <w:noWrap/>
            <w:hideMark/>
          </w:tcPr>
          <w:p w14:paraId="29BC66D9" w14:textId="14C0EA0C" w:rsidR="00AC7F67" w:rsidRPr="00E450D2" w:rsidRDefault="001630F3" w:rsidP="00AC7F67">
            <w:pPr>
              <w:jc w:val="right"/>
              <w:rPr>
                <w:rFonts w:ascii="Lato" w:eastAsia="Times New Roman" w:hAnsi="Lato" w:cs="Calibri"/>
                <w:color w:val="000000"/>
                <w:sz w:val="20"/>
                <w:szCs w:val="20"/>
                <w:lang w:val="es-MX" w:eastAsia="es-MX"/>
              </w:rPr>
            </w:pPr>
            <w:r w:rsidRPr="001630F3">
              <w:rPr>
                <w:rFonts w:ascii="Lato" w:eastAsia="Times New Roman" w:hAnsi="Lato" w:cs="Calibri"/>
                <w:color w:val="000000"/>
                <w:sz w:val="20"/>
                <w:szCs w:val="20"/>
                <w:lang w:val="es-MX" w:eastAsia="es-MX"/>
              </w:rPr>
              <w:t>14</w:t>
            </w:r>
            <w:r>
              <w:rPr>
                <w:rFonts w:ascii="Lato" w:eastAsia="Times New Roman" w:hAnsi="Lato" w:cs="Calibri"/>
                <w:color w:val="000000"/>
                <w:sz w:val="20"/>
                <w:szCs w:val="20"/>
                <w:lang w:val="es-MX" w:eastAsia="es-MX"/>
              </w:rPr>
              <w:t>,</w:t>
            </w:r>
            <w:r w:rsidRPr="001630F3">
              <w:rPr>
                <w:rFonts w:ascii="Lato" w:eastAsia="Times New Roman" w:hAnsi="Lato" w:cs="Calibri"/>
                <w:color w:val="000000"/>
                <w:sz w:val="20"/>
                <w:szCs w:val="20"/>
                <w:lang w:val="es-MX" w:eastAsia="es-MX"/>
              </w:rPr>
              <w:t>310.14</w:t>
            </w:r>
          </w:p>
        </w:tc>
        <w:tc>
          <w:tcPr>
            <w:tcW w:w="3260" w:type="dxa"/>
            <w:tcBorders>
              <w:top w:val="nil"/>
              <w:left w:val="nil"/>
              <w:bottom w:val="single" w:sz="4" w:space="0" w:color="auto"/>
              <w:right w:val="single" w:sz="4" w:space="0" w:color="auto"/>
            </w:tcBorders>
          </w:tcPr>
          <w:p w14:paraId="0282EFBA" w14:textId="61F6ED01" w:rsidR="00AC7F67" w:rsidRDefault="00AC7F67"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43,023.23</w:t>
            </w:r>
          </w:p>
        </w:tc>
      </w:tr>
      <w:tr w:rsidR="00AC7F67" w:rsidRPr="00E450D2" w14:paraId="4DEF6C37" w14:textId="7433569C"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hideMark/>
          </w:tcPr>
          <w:p w14:paraId="18D5E9EB" w14:textId="77777777" w:rsidR="00AC7F67" w:rsidRPr="00E450D2" w:rsidRDefault="00AC7F67" w:rsidP="00AC7F67">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CUOTAS OBRERAS</w:t>
            </w:r>
          </w:p>
        </w:tc>
        <w:tc>
          <w:tcPr>
            <w:tcW w:w="2977" w:type="dxa"/>
            <w:tcBorders>
              <w:top w:val="nil"/>
              <w:left w:val="nil"/>
              <w:bottom w:val="single" w:sz="4" w:space="0" w:color="auto"/>
              <w:right w:val="single" w:sz="4" w:space="0" w:color="auto"/>
            </w:tcBorders>
            <w:noWrap/>
            <w:hideMark/>
          </w:tcPr>
          <w:p w14:paraId="617BA101" w14:textId="286D8EE8" w:rsidR="00AC7F67" w:rsidRPr="00E450D2" w:rsidRDefault="001630F3" w:rsidP="00AC7F67">
            <w:pPr>
              <w:jc w:val="right"/>
              <w:rPr>
                <w:rFonts w:ascii="Lato" w:eastAsia="Times New Roman" w:hAnsi="Lato" w:cs="Calibri"/>
                <w:color w:val="000000"/>
                <w:sz w:val="20"/>
                <w:szCs w:val="20"/>
                <w:lang w:val="es-MX" w:eastAsia="es-MX"/>
              </w:rPr>
            </w:pPr>
            <w:r w:rsidRPr="001630F3">
              <w:rPr>
                <w:rFonts w:ascii="Lato" w:eastAsia="Times New Roman" w:hAnsi="Lato" w:cs="Calibri"/>
                <w:color w:val="000000"/>
                <w:sz w:val="20"/>
                <w:szCs w:val="20"/>
                <w:lang w:val="es-MX" w:eastAsia="es-MX"/>
              </w:rPr>
              <w:t>6</w:t>
            </w:r>
            <w:r>
              <w:rPr>
                <w:rFonts w:ascii="Lato" w:eastAsia="Times New Roman" w:hAnsi="Lato" w:cs="Calibri"/>
                <w:color w:val="000000"/>
                <w:sz w:val="20"/>
                <w:szCs w:val="20"/>
                <w:lang w:val="es-MX" w:eastAsia="es-MX"/>
              </w:rPr>
              <w:t>,</w:t>
            </w:r>
            <w:r w:rsidRPr="001630F3">
              <w:rPr>
                <w:rFonts w:ascii="Lato" w:eastAsia="Times New Roman" w:hAnsi="Lato" w:cs="Calibri"/>
                <w:color w:val="000000"/>
                <w:sz w:val="20"/>
                <w:szCs w:val="20"/>
                <w:lang w:val="es-MX" w:eastAsia="es-MX"/>
              </w:rPr>
              <w:t>857.51</w:t>
            </w:r>
          </w:p>
        </w:tc>
        <w:tc>
          <w:tcPr>
            <w:tcW w:w="3260" w:type="dxa"/>
            <w:tcBorders>
              <w:top w:val="nil"/>
              <w:left w:val="nil"/>
              <w:bottom w:val="single" w:sz="4" w:space="0" w:color="auto"/>
              <w:right w:val="single" w:sz="4" w:space="0" w:color="auto"/>
            </w:tcBorders>
          </w:tcPr>
          <w:p w14:paraId="708E86AC" w14:textId="58EF1EAC" w:rsidR="00AC7F67" w:rsidRDefault="00AC7F67"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47,886,75</w:t>
            </w:r>
          </w:p>
        </w:tc>
      </w:tr>
      <w:tr w:rsidR="00AC7F67" w:rsidRPr="00E450D2" w14:paraId="2F1DDE1D" w14:textId="26D169E6"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tcPr>
          <w:p w14:paraId="2DC84418" w14:textId="3EB794C2" w:rsidR="00AC7F67" w:rsidRPr="00E450D2" w:rsidRDefault="00AC7F67" w:rsidP="00AC7F67">
            <w:pPr>
              <w:rPr>
                <w:rFonts w:ascii="Lato" w:eastAsia="Times New Roman" w:hAnsi="Lato" w:cs="Calibri"/>
                <w:color w:val="000000"/>
                <w:sz w:val="20"/>
                <w:szCs w:val="20"/>
                <w:lang w:val="es-MX" w:eastAsia="es-MX"/>
              </w:rPr>
            </w:pPr>
            <w:r w:rsidRPr="005C6689">
              <w:rPr>
                <w:rFonts w:ascii="Lato" w:eastAsia="Times New Roman" w:hAnsi="Lato" w:cs="Calibri"/>
                <w:color w:val="000000"/>
                <w:sz w:val="20"/>
                <w:szCs w:val="20"/>
                <w:lang w:val="es-MX" w:eastAsia="es-MX"/>
              </w:rPr>
              <w:t>ISR RET HONORARIOS</w:t>
            </w:r>
          </w:p>
        </w:tc>
        <w:tc>
          <w:tcPr>
            <w:tcW w:w="2977" w:type="dxa"/>
            <w:tcBorders>
              <w:top w:val="nil"/>
              <w:left w:val="nil"/>
              <w:bottom w:val="single" w:sz="4" w:space="0" w:color="auto"/>
              <w:right w:val="single" w:sz="4" w:space="0" w:color="auto"/>
            </w:tcBorders>
            <w:noWrap/>
          </w:tcPr>
          <w:p w14:paraId="76E91D0A" w14:textId="14850F89" w:rsidR="00AC7F67" w:rsidRPr="00E450D2" w:rsidRDefault="00AC7F67" w:rsidP="00AC7F67">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$0.00</w:t>
            </w:r>
          </w:p>
        </w:tc>
        <w:tc>
          <w:tcPr>
            <w:tcW w:w="3260" w:type="dxa"/>
            <w:tcBorders>
              <w:top w:val="nil"/>
              <w:left w:val="nil"/>
              <w:bottom w:val="single" w:sz="4" w:space="0" w:color="auto"/>
              <w:right w:val="single" w:sz="4" w:space="0" w:color="auto"/>
            </w:tcBorders>
          </w:tcPr>
          <w:p w14:paraId="4AD8684F" w14:textId="6878881F" w:rsidR="00AC7F67" w:rsidRDefault="00AC7F67"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r>
      <w:tr w:rsidR="00AC7F67" w:rsidRPr="00E450D2" w14:paraId="571147CE" w14:textId="6B266AAD"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hideMark/>
          </w:tcPr>
          <w:p w14:paraId="75175145" w14:textId="77777777" w:rsidR="00AC7F67" w:rsidRPr="00E450D2" w:rsidRDefault="00AC7F67" w:rsidP="00AC7F67">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CUOTAS PATRONALES</w:t>
            </w:r>
          </w:p>
        </w:tc>
        <w:tc>
          <w:tcPr>
            <w:tcW w:w="2977" w:type="dxa"/>
            <w:tcBorders>
              <w:top w:val="nil"/>
              <w:left w:val="nil"/>
              <w:bottom w:val="single" w:sz="4" w:space="0" w:color="auto"/>
              <w:right w:val="single" w:sz="4" w:space="0" w:color="auto"/>
            </w:tcBorders>
            <w:noWrap/>
            <w:hideMark/>
          </w:tcPr>
          <w:p w14:paraId="1A95B55C" w14:textId="4DB2F023" w:rsidR="00AC7F67" w:rsidRPr="00E450D2" w:rsidRDefault="001630F3" w:rsidP="00AC7F67">
            <w:pPr>
              <w:jc w:val="right"/>
              <w:rPr>
                <w:rFonts w:ascii="Lato" w:eastAsia="Times New Roman" w:hAnsi="Lato" w:cs="Calibri"/>
                <w:color w:val="000000"/>
                <w:sz w:val="20"/>
                <w:szCs w:val="20"/>
                <w:lang w:val="es-MX" w:eastAsia="es-MX"/>
              </w:rPr>
            </w:pPr>
            <w:r w:rsidRPr="001630F3">
              <w:rPr>
                <w:rFonts w:ascii="Lato" w:eastAsia="Times New Roman" w:hAnsi="Lato" w:cs="Calibri"/>
                <w:color w:val="000000"/>
                <w:sz w:val="20"/>
                <w:szCs w:val="20"/>
                <w:lang w:val="es-MX" w:eastAsia="es-MX"/>
              </w:rPr>
              <w:t>13</w:t>
            </w:r>
            <w:r>
              <w:rPr>
                <w:rFonts w:ascii="Lato" w:eastAsia="Times New Roman" w:hAnsi="Lato" w:cs="Calibri"/>
                <w:color w:val="000000"/>
                <w:sz w:val="20"/>
                <w:szCs w:val="20"/>
                <w:lang w:val="es-MX" w:eastAsia="es-MX"/>
              </w:rPr>
              <w:t>,</w:t>
            </w:r>
            <w:r w:rsidRPr="001630F3">
              <w:rPr>
                <w:rFonts w:ascii="Lato" w:eastAsia="Times New Roman" w:hAnsi="Lato" w:cs="Calibri"/>
                <w:color w:val="000000"/>
                <w:sz w:val="20"/>
                <w:szCs w:val="20"/>
                <w:lang w:val="es-MX" w:eastAsia="es-MX"/>
              </w:rPr>
              <w:t>6861.67</w:t>
            </w:r>
          </w:p>
        </w:tc>
        <w:tc>
          <w:tcPr>
            <w:tcW w:w="3260" w:type="dxa"/>
            <w:tcBorders>
              <w:top w:val="nil"/>
              <w:left w:val="nil"/>
              <w:bottom w:val="single" w:sz="4" w:space="0" w:color="auto"/>
              <w:right w:val="single" w:sz="4" w:space="0" w:color="auto"/>
            </w:tcBorders>
          </w:tcPr>
          <w:p w14:paraId="3BD74FBB" w14:textId="730AECB8" w:rsidR="00AC7F67" w:rsidRPr="00E450D2" w:rsidRDefault="00AC7F67"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136,861.67</w:t>
            </w:r>
          </w:p>
        </w:tc>
      </w:tr>
      <w:tr w:rsidR="00AC7F67" w:rsidRPr="00E450D2" w14:paraId="413B84A7" w14:textId="4E1A8D87" w:rsidTr="004972B0">
        <w:trPr>
          <w:trHeight w:val="239"/>
          <w:jc w:val="center"/>
        </w:trPr>
        <w:tc>
          <w:tcPr>
            <w:tcW w:w="5665" w:type="dxa"/>
            <w:tcBorders>
              <w:top w:val="nil"/>
              <w:left w:val="single" w:sz="4" w:space="0" w:color="auto"/>
              <w:bottom w:val="single" w:sz="4" w:space="0" w:color="auto"/>
              <w:right w:val="single" w:sz="4" w:space="0" w:color="auto"/>
            </w:tcBorders>
            <w:noWrap/>
            <w:vAlign w:val="bottom"/>
            <w:hideMark/>
          </w:tcPr>
          <w:p w14:paraId="4CFCA0BF" w14:textId="77777777" w:rsidR="00AC7F67" w:rsidRPr="00E450D2" w:rsidRDefault="00AC7F67" w:rsidP="00AC7F67">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I.V.A.</w:t>
            </w:r>
          </w:p>
        </w:tc>
        <w:tc>
          <w:tcPr>
            <w:tcW w:w="2977" w:type="dxa"/>
            <w:tcBorders>
              <w:top w:val="nil"/>
              <w:left w:val="nil"/>
              <w:bottom w:val="single" w:sz="4" w:space="0" w:color="auto"/>
              <w:right w:val="single" w:sz="4" w:space="0" w:color="auto"/>
            </w:tcBorders>
            <w:noWrap/>
            <w:hideMark/>
          </w:tcPr>
          <w:p w14:paraId="12AFA358" w14:textId="5F98405E" w:rsidR="00AC7F67" w:rsidRPr="00E450D2" w:rsidRDefault="00AC7F67" w:rsidP="00AC7F67">
            <w:pPr>
              <w:jc w:val="right"/>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9,358,815.20</w:t>
            </w:r>
          </w:p>
        </w:tc>
        <w:tc>
          <w:tcPr>
            <w:tcW w:w="3260" w:type="dxa"/>
            <w:tcBorders>
              <w:top w:val="nil"/>
              <w:left w:val="nil"/>
              <w:bottom w:val="single" w:sz="4" w:space="0" w:color="auto"/>
              <w:right w:val="single" w:sz="4" w:space="0" w:color="auto"/>
            </w:tcBorders>
          </w:tcPr>
          <w:p w14:paraId="6BB450A7" w14:textId="0528386C" w:rsidR="00AC7F67" w:rsidRPr="00E450D2" w:rsidRDefault="00AC7F67"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9,358,815.20</w:t>
            </w:r>
          </w:p>
        </w:tc>
      </w:tr>
      <w:tr w:rsidR="00AC7F67" w:rsidRPr="00E450D2" w14:paraId="508E1791" w14:textId="7F8703FC"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tcPr>
          <w:p w14:paraId="0351D814" w14:textId="2A379863" w:rsidR="00AC7F67" w:rsidRPr="00E450D2" w:rsidRDefault="00AC7F67" w:rsidP="00AC7F67">
            <w:pPr>
              <w:rPr>
                <w:rFonts w:ascii="Lato" w:eastAsia="Times New Roman" w:hAnsi="Lato" w:cs="Calibri"/>
                <w:color w:val="000000"/>
                <w:sz w:val="20"/>
                <w:szCs w:val="20"/>
                <w:lang w:val="es-MX" w:eastAsia="es-MX"/>
              </w:rPr>
            </w:pPr>
            <w:r w:rsidRPr="00E450D2">
              <w:rPr>
                <w:rFonts w:ascii="Lato" w:eastAsia="Times New Roman" w:hAnsi="Lato" w:cs="Calibri"/>
                <w:color w:val="000000"/>
                <w:sz w:val="20"/>
                <w:szCs w:val="20"/>
                <w:lang w:val="es-MX" w:eastAsia="es-MX"/>
              </w:rPr>
              <w:t>ISR Retenido</w:t>
            </w:r>
            <w:r>
              <w:rPr>
                <w:rFonts w:ascii="Lato" w:eastAsia="Times New Roman" w:hAnsi="Lato" w:cs="Calibri"/>
                <w:color w:val="000000"/>
                <w:sz w:val="20"/>
                <w:szCs w:val="20"/>
                <w:lang w:val="es-MX" w:eastAsia="es-MX"/>
              </w:rPr>
              <w:t xml:space="preserve"> RESICO</w:t>
            </w:r>
          </w:p>
        </w:tc>
        <w:tc>
          <w:tcPr>
            <w:tcW w:w="2977" w:type="dxa"/>
            <w:tcBorders>
              <w:top w:val="nil"/>
              <w:left w:val="nil"/>
              <w:bottom w:val="single" w:sz="4" w:space="0" w:color="auto"/>
              <w:right w:val="single" w:sz="4" w:space="0" w:color="auto"/>
            </w:tcBorders>
            <w:noWrap/>
          </w:tcPr>
          <w:p w14:paraId="75DB3587" w14:textId="4C5A53A2" w:rsidR="00AC7F67" w:rsidRPr="00E450D2" w:rsidRDefault="001630F3"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c>
          <w:tcPr>
            <w:tcW w:w="3260" w:type="dxa"/>
            <w:tcBorders>
              <w:top w:val="nil"/>
              <w:left w:val="nil"/>
              <w:bottom w:val="single" w:sz="4" w:space="0" w:color="auto"/>
              <w:right w:val="single" w:sz="4" w:space="0" w:color="auto"/>
            </w:tcBorders>
          </w:tcPr>
          <w:p w14:paraId="79B0DB58" w14:textId="28578623" w:rsidR="00AC7F67" w:rsidRDefault="0013047C"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w:t>
            </w:r>
            <w:r w:rsidR="001630F3">
              <w:rPr>
                <w:rFonts w:ascii="Lato" w:eastAsia="Times New Roman" w:hAnsi="Lato" w:cs="Calibri"/>
                <w:color w:val="000000"/>
                <w:sz w:val="20"/>
                <w:szCs w:val="20"/>
                <w:lang w:val="es-MX" w:eastAsia="es-MX"/>
              </w:rPr>
              <w:t>.00</w:t>
            </w:r>
          </w:p>
        </w:tc>
      </w:tr>
      <w:tr w:rsidR="0013047C" w:rsidRPr="00E450D2" w14:paraId="4737DD71" w14:textId="77777777" w:rsidTr="004972B0">
        <w:trPr>
          <w:trHeight w:val="288"/>
          <w:jc w:val="center"/>
        </w:trPr>
        <w:tc>
          <w:tcPr>
            <w:tcW w:w="5665" w:type="dxa"/>
            <w:tcBorders>
              <w:top w:val="nil"/>
              <w:left w:val="single" w:sz="4" w:space="0" w:color="auto"/>
              <w:bottom w:val="single" w:sz="4" w:space="0" w:color="auto"/>
              <w:right w:val="single" w:sz="4" w:space="0" w:color="auto"/>
            </w:tcBorders>
            <w:noWrap/>
            <w:vAlign w:val="bottom"/>
          </w:tcPr>
          <w:p w14:paraId="41772CCB" w14:textId="1A3A891F" w:rsidR="0013047C" w:rsidRPr="00E450D2" w:rsidRDefault="0013047C" w:rsidP="00AC7F67">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Otros Impuestos</w:t>
            </w:r>
          </w:p>
        </w:tc>
        <w:tc>
          <w:tcPr>
            <w:tcW w:w="2977" w:type="dxa"/>
            <w:tcBorders>
              <w:top w:val="nil"/>
              <w:left w:val="nil"/>
              <w:bottom w:val="single" w:sz="4" w:space="0" w:color="auto"/>
              <w:right w:val="single" w:sz="4" w:space="0" w:color="auto"/>
            </w:tcBorders>
            <w:noWrap/>
          </w:tcPr>
          <w:p w14:paraId="13FE3D9E" w14:textId="04BE899A" w:rsidR="0013047C" w:rsidRPr="00E450D2" w:rsidRDefault="004972B0"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c>
          <w:tcPr>
            <w:tcW w:w="3260" w:type="dxa"/>
            <w:tcBorders>
              <w:top w:val="nil"/>
              <w:left w:val="nil"/>
              <w:bottom w:val="single" w:sz="4" w:space="0" w:color="auto"/>
              <w:right w:val="single" w:sz="4" w:space="0" w:color="auto"/>
            </w:tcBorders>
          </w:tcPr>
          <w:p w14:paraId="1B8E9005" w14:textId="644FC10F" w:rsidR="0013047C" w:rsidRDefault="0013047C" w:rsidP="00AC7F67">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7,401.00</w:t>
            </w:r>
          </w:p>
        </w:tc>
      </w:tr>
      <w:tr w:rsidR="00AC7F67" w:rsidRPr="00E450D2" w14:paraId="668B73C2" w14:textId="10DBC877" w:rsidTr="004972B0">
        <w:trPr>
          <w:trHeight w:val="288"/>
          <w:jc w:val="center"/>
        </w:trPr>
        <w:tc>
          <w:tcPr>
            <w:tcW w:w="5665" w:type="dxa"/>
            <w:tcBorders>
              <w:top w:val="nil"/>
              <w:left w:val="single" w:sz="4" w:space="0" w:color="auto"/>
              <w:bottom w:val="single" w:sz="4" w:space="0" w:color="auto"/>
              <w:right w:val="single" w:sz="4" w:space="0" w:color="auto"/>
            </w:tcBorders>
            <w:vAlign w:val="center"/>
            <w:hideMark/>
          </w:tcPr>
          <w:p w14:paraId="235CD51C" w14:textId="77777777" w:rsidR="00AC7F67" w:rsidRPr="00E450D2" w:rsidRDefault="00AC7F67" w:rsidP="00AC7F67">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Total</w:t>
            </w:r>
          </w:p>
        </w:tc>
        <w:tc>
          <w:tcPr>
            <w:tcW w:w="2977" w:type="dxa"/>
            <w:tcBorders>
              <w:top w:val="nil"/>
              <w:left w:val="nil"/>
              <w:bottom w:val="single" w:sz="4" w:space="0" w:color="auto"/>
              <w:right w:val="single" w:sz="4" w:space="0" w:color="auto"/>
            </w:tcBorders>
            <w:vAlign w:val="center"/>
            <w:hideMark/>
          </w:tcPr>
          <w:p w14:paraId="3B684FDD" w14:textId="682DB9CD" w:rsidR="00AC7F67" w:rsidRPr="00E450D2" w:rsidRDefault="00AC7F67" w:rsidP="00AC7F67">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w:t>
            </w:r>
            <w:r w:rsidR="004972B0">
              <w:t xml:space="preserve"> </w:t>
            </w:r>
            <w:r w:rsidR="001630F3" w:rsidRPr="001630F3">
              <w:rPr>
                <w:rFonts w:ascii="Lato" w:eastAsia="Times New Roman" w:hAnsi="Lato" w:cs="Calibri"/>
                <w:b/>
                <w:bCs/>
                <w:color w:val="000000"/>
                <w:sz w:val="20"/>
                <w:szCs w:val="20"/>
                <w:lang w:val="es-MX" w:eastAsia="es-MX"/>
              </w:rPr>
              <w:t>9</w:t>
            </w:r>
            <w:r w:rsidR="001630F3">
              <w:rPr>
                <w:rFonts w:ascii="Lato" w:eastAsia="Times New Roman" w:hAnsi="Lato" w:cs="Calibri"/>
                <w:b/>
                <w:bCs/>
                <w:color w:val="000000"/>
                <w:sz w:val="20"/>
                <w:szCs w:val="20"/>
                <w:lang w:val="es-MX" w:eastAsia="es-MX"/>
              </w:rPr>
              <w:t>,</w:t>
            </w:r>
            <w:r w:rsidR="001630F3" w:rsidRPr="001630F3">
              <w:rPr>
                <w:rFonts w:ascii="Lato" w:eastAsia="Times New Roman" w:hAnsi="Lato" w:cs="Calibri"/>
                <w:b/>
                <w:bCs/>
                <w:color w:val="000000"/>
                <w:sz w:val="20"/>
                <w:szCs w:val="20"/>
                <w:lang w:val="es-MX" w:eastAsia="es-MX"/>
              </w:rPr>
              <w:t>643</w:t>
            </w:r>
            <w:r w:rsidR="001630F3">
              <w:rPr>
                <w:rFonts w:ascii="Lato" w:eastAsia="Times New Roman" w:hAnsi="Lato" w:cs="Calibri"/>
                <w:b/>
                <w:bCs/>
                <w:color w:val="000000"/>
                <w:sz w:val="20"/>
                <w:szCs w:val="20"/>
                <w:lang w:val="es-MX" w:eastAsia="es-MX"/>
              </w:rPr>
              <w:t>,</w:t>
            </w:r>
            <w:r w:rsidR="001630F3" w:rsidRPr="001630F3">
              <w:rPr>
                <w:rFonts w:ascii="Lato" w:eastAsia="Times New Roman" w:hAnsi="Lato" w:cs="Calibri"/>
                <w:b/>
                <w:bCs/>
                <w:color w:val="000000"/>
                <w:sz w:val="20"/>
                <w:szCs w:val="20"/>
                <w:lang w:val="es-MX" w:eastAsia="es-MX"/>
              </w:rPr>
              <w:t>716.96</w:t>
            </w:r>
          </w:p>
        </w:tc>
        <w:tc>
          <w:tcPr>
            <w:tcW w:w="3260" w:type="dxa"/>
            <w:tcBorders>
              <w:top w:val="nil"/>
              <w:left w:val="nil"/>
              <w:bottom w:val="single" w:sz="4" w:space="0" w:color="auto"/>
              <w:right w:val="single" w:sz="4" w:space="0" w:color="auto"/>
            </w:tcBorders>
          </w:tcPr>
          <w:p w14:paraId="5AA63CB2" w14:textId="785237A2" w:rsidR="00AC7F67" w:rsidRPr="00E450D2" w:rsidRDefault="0013047C" w:rsidP="00AC7F67">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9,913,079.69</w:t>
            </w:r>
          </w:p>
        </w:tc>
      </w:tr>
    </w:tbl>
    <w:p w14:paraId="4910075E" w14:textId="77777777" w:rsidR="00E16C6F" w:rsidRDefault="00E16C6F" w:rsidP="003F6C60">
      <w:pPr>
        <w:rPr>
          <w:rFonts w:ascii="Lato" w:hAnsi="Lato" w:cs="Arial"/>
          <w:b/>
          <w:sz w:val="20"/>
          <w:szCs w:val="20"/>
        </w:rPr>
      </w:pPr>
    </w:p>
    <w:p w14:paraId="533741EA" w14:textId="6AE05948" w:rsidR="00970ED9" w:rsidRPr="00E450D2" w:rsidRDefault="00970ED9" w:rsidP="00970ED9">
      <w:pPr>
        <w:jc w:val="both"/>
        <w:rPr>
          <w:rFonts w:ascii="Lato" w:hAnsi="Lato" w:cs="Calibri"/>
          <w:b/>
          <w:color w:val="000000"/>
          <w:sz w:val="20"/>
          <w:szCs w:val="20"/>
        </w:rPr>
      </w:pPr>
      <w:r>
        <w:rPr>
          <w:rFonts w:ascii="Lato" w:hAnsi="Lato" w:cs="Calibri"/>
          <w:b/>
          <w:color w:val="000000"/>
          <w:sz w:val="20"/>
          <w:szCs w:val="20"/>
        </w:rPr>
        <w:t>Otras Cuentas por Pagar a Corto Plazo</w:t>
      </w:r>
    </w:p>
    <w:p w14:paraId="68CA7550" w14:textId="77777777" w:rsidR="00970ED9" w:rsidRDefault="00970ED9" w:rsidP="00970ED9">
      <w:pPr>
        <w:jc w:val="both"/>
        <w:rPr>
          <w:rFonts w:ascii="Lato" w:hAnsi="Lato" w:cs="Calibri"/>
          <w:color w:val="000000"/>
          <w:sz w:val="20"/>
          <w:szCs w:val="20"/>
        </w:rPr>
      </w:pPr>
    </w:p>
    <w:p w14:paraId="09E88B13" w14:textId="6A965091" w:rsidR="00970ED9" w:rsidRPr="00E450D2" w:rsidRDefault="00970ED9" w:rsidP="00970ED9">
      <w:pPr>
        <w:jc w:val="both"/>
        <w:rPr>
          <w:rFonts w:ascii="Lato" w:hAnsi="Lato" w:cs="Calibri"/>
          <w:color w:val="000000"/>
          <w:sz w:val="20"/>
          <w:szCs w:val="20"/>
        </w:rPr>
      </w:pPr>
      <w:r w:rsidRPr="00E450D2">
        <w:rPr>
          <w:rFonts w:ascii="Lato" w:hAnsi="Lato" w:cs="Calibri"/>
          <w:color w:val="000000"/>
          <w:sz w:val="20"/>
          <w:szCs w:val="20"/>
        </w:rPr>
        <w:t xml:space="preserve">Se integra por los importes </w:t>
      </w:r>
      <w:r w:rsidR="004972B0">
        <w:rPr>
          <w:rFonts w:ascii="Lato" w:hAnsi="Lato" w:cs="Calibri"/>
          <w:color w:val="000000"/>
          <w:sz w:val="20"/>
          <w:szCs w:val="20"/>
        </w:rPr>
        <w:t xml:space="preserve">al </w:t>
      </w:r>
      <w:r w:rsidR="00D0030B">
        <w:rPr>
          <w:rFonts w:ascii="Lato" w:hAnsi="Lato" w:cs="Calibri"/>
          <w:color w:val="000000"/>
          <w:sz w:val="20"/>
          <w:szCs w:val="20"/>
        </w:rPr>
        <w:t>31 de marzo</w:t>
      </w:r>
      <w:r w:rsidR="004972B0">
        <w:rPr>
          <w:rFonts w:ascii="Lato" w:hAnsi="Lato" w:cs="Calibri"/>
          <w:color w:val="000000"/>
          <w:sz w:val="20"/>
          <w:szCs w:val="20"/>
        </w:rPr>
        <w:t xml:space="preserve"> </w:t>
      </w:r>
      <w:r w:rsidRPr="00E450D2">
        <w:rPr>
          <w:rFonts w:ascii="Lato" w:hAnsi="Lato" w:cs="Calibri"/>
          <w:color w:val="000000"/>
          <w:sz w:val="20"/>
          <w:szCs w:val="20"/>
        </w:rPr>
        <w:t>de 202</w:t>
      </w:r>
      <w:r>
        <w:rPr>
          <w:rFonts w:ascii="Lato" w:hAnsi="Lato" w:cs="Calibri"/>
          <w:color w:val="000000"/>
          <w:sz w:val="20"/>
          <w:szCs w:val="20"/>
        </w:rPr>
        <w:t>6</w:t>
      </w:r>
      <w:r w:rsidRPr="00E450D2">
        <w:rPr>
          <w:rFonts w:ascii="Lato" w:hAnsi="Lato" w:cs="Calibri"/>
          <w:color w:val="000000"/>
          <w:sz w:val="20"/>
          <w:szCs w:val="20"/>
        </w:rPr>
        <w:t>:</w:t>
      </w:r>
    </w:p>
    <w:p w14:paraId="392BFBF2" w14:textId="77777777" w:rsidR="00970ED9" w:rsidRPr="00E450D2" w:rsidRDefault="00970ED9" w:rsidP="00970ED9">
      <w:pPr>
        <w:jc w:val="both"/>
        <w:rPr>
          <w:rFonts w:ascii="Lato" w:hAnsi="Lato" w:cs="Calibri"/>
          <w:color w:val="000000"/>
          <w:sz w:val="20"/>
          <w:szCs w:val="20"/>
        </w:rPr>
      </w:pPr>
    </w:p>
    <w:tbl>
      <w:tblPr>
        <w:tblW w:w="11832" w:type="dxa"/>
        <w:tblInd w:w="921" w:type="dxa"/>
        <w:tblCellMar>
          <w:left w:w="70" w:type="dxa"/>
          <w:right w:w="70" w:type="dxa"/>
        </w:tblCellMar>
        <w:tblLook w:val="04A0" w:firstRow="1" w:lastRow="0" w:firstColumn="1" w:lastColumn="0" w:noHBand="0" w:noVBand="1"/>
      </w:tblPr>
      <w:tblGrid>
        <w:gridCol w:w="5595"/>
        <w:gridCol w:w="2977"/>
        <w:gridCol w:w="3260"/>
      </w:tblGrid>
      <w:tr w:rsidR="00970ED9" w:rsidRPr="00E450D2" w14:paraId="651051E0" w14:textId="3E46BDCC" w:rsidTr="001630F3">
        <w:trPr>
          <w:trHeight w:val="113"/>
        </w:trPr>
        <w:tc>
          <w:tcPr>
            <w:tcW w:w="5595" w:type="dxa"/>
            <w:tcBorders>
              <w:top w:val="single" w:sz="4" w:space="0" w:color="auto"/>
              <w:left w:val="single" w:sz="4" w:space="0" w:color="auto"/>
              <w:bottom w:val="single" w:sz="4" w:space="0" w:color="auto"/>
              <w:right w:val="single" w:sz="4" w:space="0" w:color="auto"/>
            </w:tcBorders>
            <w:noWrap/>
            <w:vAlign w:val="bottom"/>
            <w:hideMark/>
          </w:tcPr>
          <w:p w14:paraId="676D348D" w14:textId="77777777" w:rsidR="00970ED9" w:rsidRPr="00E450D2" w:rsidRDefault="00970ED9" w:rsidP="00970ED9">
            <w:pPr>
              <w:jc w:val="cente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CONCEPTO</w:t>
            </w:r>
          </w:p>
        </w:tc>
        <w:tc>
          <w:tcPr>
            <w:tcW w:w="2977" w:type="dxa"/>
            <w:tcBorders>
              <w:top w:val="single" w:sz="4" w:space="0" w:color="auto"/>
              <w:bottom w:val="single" w:sz="4" w:space="0" w:color="auto"/>
              <w:right w:val="single" w:sz="4" w:space="0" w:color="auto"/>
            </w:tcBorders>
          </w:tcPr>
          <w:p w14:paraId="6385E38E" w14:textId="7527064F" w:rsidR="00970ED9" w:rsidRPr="00E450D2" w:rsidRDefault="00970ED9" w:rsidP="00C95B81">
            <w:pP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Saldo al</w:t>
            </w:r>
            <w:r>
              <w:rPr>
                <w:rFonts w:ascii="Lato" w:eastAsia="Times New Roman" w:hAnsi="Lato" w:cs="Calibri"/>
                <w:b/>
                <w:bCs/>
                <w:color w:val="000000"/>
                <w:sz w:val="20"/>
                <w:szCs w:val="20"/>
                <w:lang w:val="es-MX" w:eastAsia="es-MX"/>
              </w:rPr>
              <w:t xml:space="preserve"> </w:t>
            </w:r>
            <w:r w:rsidR="00D0030B">
              <w:rPr>
                <w:rFonts w:ascii="Lato" w:eastAsia="Times New Roman" w:hAnsi="Lato" w:cs="Calibri"/>
                <w:b/>
                <w:bCs/>
                <w:color w:val="000000"/>
                <w:sz w:val="20"/>
                <w:szCs w:val="20"/>
                <w:lang w:val="es-MX" w:eastAsia="es-MX"/>
              </w:rPr>
              <w:t>31 de marzo</w:t>
            </w:r>
            <w:r>
              <w:rPr>
                <w:rFonts w:ascii="Lato" w:eastAsia="Times New Roman" w:hAnsi="Lato" w:cs="Calibri"/>
                <w:b/>
                <w:bCs/>
                <w:color w:val="000000"/>
                <w:sz w:val="20"/>
                <w:szCs w:val="20"/>
                <w:lang w:val="es-MX" w:eastAsia="es-MX"/>
              </w:rPr>
              <w:t xml:space="preserve"> de</w:t>
            </w:r>
            <w:r w:rsidR="00C95B81">
              <w:rPr>
                <w:rFonts w:ascii="Lato" w:eastAsia="Times New Roman" w:hAnsi="Lato" w:cs="Calibri"/>
                <w:b/>
                <w:bCs/>
                <w:color w:val="000000"/>
                <w:sz w:val="20"/>
                <w:szCs w:val="20"/>
                <w:lang w:val="es-MX" w:eastAsia="es-MX"/>
              </w:rPr>
              <w:t xml:space="preserve"> </w:t>
            </w:r>
            <w:r w:rsidRPr="00E450D2">
              <w:rPr>
                <w:rFonts w:ascii="Lato" w:eastAsia="Times New Roman" w:hAnsi="Lato" w:cs="Calibri"/>
                <w:b/>
                <w:bCs/>
                <w:color w:val="000000"/>
                <w:sz w:val="20"/>
                <w:szCs w:val="20"/>
                <w:lang w:val="es-MX" w:eastAsia="es-MX"/>
              </w:rPr>
              <w:t>202</w:t>
            </w:r>
            <w:r>
              <w:rPr>
                <w:rFonts w:ascii="Lato" w:eastAsia="Times New Roman" w:hAnsi="Lato" w:cs="Calibri"/>
                <w:b/>
                <w:bCs/>
                <w:color w:val="000000"/>
                <w:sz w:val="20"/>
                <w:szCs w:val="20"/>
                <w:lang w:val="es-MX" w:eastAsia="es-MX"/>
              </w:rPr>
              <w:t>6</w:t>
            </w:r>
          </w:p>
        </w:tc>
        <w:tc>
          <w:tcPr>
            <w:tcW w:w="3260" w:type="dxa"/>
            <w:tcBorders>
              <w:top w:val="single" w:sz="4" w:space="0" w:color="auto"/>
              <w:bottom w:val="single" w:sz="4" w:space="0" w:color="auto"/>
              <w:right w:val="single" w:sz="4" w:space="0" w:color="auto"/>
            </w:tcBorders>
          </w:tcPr>
          <w:p w14:paraId="3AEC20CA" w14:textId="5C145735" w:rsidR="00970ED9" w:rsidRPr="00E450D2" w:rsidRDefault="00970ED9" w:rsidP="004972B0">
            <w:pPr>
              <w:rPr>
                <w:rFonts w:ascii="Lato" w:eastAsia="Times New Roman" w:hAnsi="Lato" w:cs="Calibri"/>
                <w:b/>
                <w:bCs/>
                <w:color w:val="000000"/>
                <w:sz w:val="20"/>
                <w:szCs w:val="20"/>
                <w:lang w:val="es-MX" w:eastAsia="es-MX"/>
              </w:rPr>
            </w:pPr>
            <w:r w:rsidRPr="00E450D2">
              <w:rPr>
                <w:rFonts w:ascii="Lato" w:eastAsia="Times New Roman" w:hAnsi="Lato" w:cs="Calibri"/>
                <w:b/>
                <w:bCs/>
                <w:color w:val="000000"/>
                <w:sz w:val="20"/>
                <w:szCs w:val="20"/>
                <w:lang w:val="es-MX" w:eastAsia="es-MX"/>
              </w:rPr>
              <w:t>Saldo al</w:t>
            </w:r>
            <w:r>
              <w:rPr>
                <w:rFonts w:ascii="Lato" w:eastAsia="Times New Roman" w:hAnsi="Lato" w:cs="Calibri"/>
                <w:b/>
                <w:bCs/>
                <w:color w:val="000000"/>
                <w:sz w:val="20"/>
                <w:szCs w:val="20"/>
                <w:lang w:val="es-MX" w:eastAsia="es-MX"/>
              </w:rPr>
              <w:t xml:space="preserve"> 31 de diciembre de</w:t>
            </w:r>
            <w:r w:rsidR="004972B0">
              <w:rPr>
                <w:rFonts w:ascii="Lato" w:eastAsia="Times New Roman" w:hAnsi="Lato" w:cs="Calibri"/>
                <w:b/>
                <w:bCs/>
                <w:color w:val="000000"/>
                <w:sz w:val="20"/>
                <w:szCs w:val="20"/>
                <w:lang w:val="es-MX" w:eastAsia="es-MX"/>
              </w:rPr>
              <w:t xml:space="preserve"> </w:t>
            </w:r>
            <w:r w:rsidRPr="00E450D2">
              <w:rPr>
                <w:rFonts w:ascii="Lato" w:eastAsia="Times New Roman" w:hAnsi="Lato" w:cs="Calibri"/>
                <w:b/>
                <w:bCs/>
                <w:color w:val="000000"/>
                <w:sz w:val="20"/>
                <w:szCs w:val="20"/>
                <w:lang w:val="es-MX" w:eastAsia="es-MX"/>
              </w:rPr>
              <w:t>2025</w:t>
            </w:r>
          </w:p>
        </w:tc>
      </w:tr>
      <w:tr w:rsidR="00970ED9" w:rsidRPr="00E450D2" w14:paraId="254FDA14" w14:textId="0FB2AB85" w:rsidTr="00C95B81">
        <w:trPr>
          <w:trHeight w:val="348"/>
        </w:trPr>
        <w:tc>
          <w:tcPr>
            <w:tcW w:w="5595" w:type="dxa"/>
            <w:tcBorders>
              <w:top w:val="nil"/>
              <w:left w:val="single" w:sz="4" w:space="0" w:color="auto"/>
              <w:bottom w:val="single" w:sz="4" w:space="0" w:color="auto"/>
              <w:right w:val="single" w:sz="4" w:space="0" w:color="auto"/>
            </w:tcBorders>
            <w:noWrap/>
          </w:tcPr>
          <w:p w14:paraId="3E21E314" w14:textId="77777777" w:rsidR="00970ED9" w:rsidRPr="00C55695" w:rsidRDefault="00970ED9" w:rsidP="00970ED9">
            <w:pPr>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 xml:space="preserve">Acreedores Diversos </w:t>
            </w:r>
          </w:p>
        </w:tc>
        <w:tc>
          <w:tcPr>
            <w:tcW w:w="2977" w:type="dxa"/>
            <w:tcBorders>
              <w:top w:val="single" w:sz="4" w:space="0" w:color="auto"/>
              <w:bottom w:val="single" w:sz="4" w:space="0" w:color="auto"/>
              <w:right w:val="single" w:sz="4" w:space="0" w:color="auto"/>
            </w:tcBorders>
          </w:tcPr>
          <w:p w14:paraId="351154E7" w14:textId="5D0C5605" w:rsidR="00970ED9" w:rsidRDefault="001630F3" w:rsidP="00970ED9">
            <w:pPr>
              <w:jc w:val="right"/>
              <w:rPr>
                <w:rFonts w:ascii="Lato" w:eastAsia="Times New Roman" w:hAnsi="Lato" w:cs="Calibri"/>
                <w:color w:val="000000"/>
                <w:sz w:val="20"/>
                <w:szCs w:val="20"/>
                <w:lang w:val="es-MX" w:eastAsia="es-MX"/>
              </w:rPr>
            </w:pPr>
            <w:r w:rsidRPr="001630F3">
              <w:rPr>
                <w:rFonts w:ascii="Lato" w:eastAsia="Times New Roman" w:hAnsi="Lato" w:cs="Calibri"/>
                <w:color w:val="000000"/>
                <w:sz w:val="20"/>
                <w:szCs w:val="20"/>
                <w:lang w:val="es-MX" w:eastAsia="es-MX"/>
              </w:rPr>
              <w:t>21</w:t>
            </w:r>
            <w:r>
              <w:rPr>
                <w:rFonts w:ascii="Lato" w:eastAsia="Times New Roman" w:hAnsi="Lato" w:cs="Calibri"/>
                <w:color w:val="000000"/>
                <w:sz w:val="20"/>
                <w:szCs w:val="20"/>
                <w:lang w:val="es-MX" w:eastAsia="es-MX"/>
              </w:rPr>
              <w:t>,</w:t>
            </w:r>
            <w:r w:rsidRPr="001630F3">
              <w:rPr>
                <w:rFonts w:ascii="Lato" w:eastAsia="Times New Roman" w:hAnsi="Lato" w:cs="Calibri"/>
                <w:color w:val="000000"/>
                <w:sz w:val="20"/>
                <w:szCs w:val="20"/>
                <w:lang w:val="es-MX" w:eastAsia="es-MX"/>
              </w:rPr>
              <w:t>056.55</w:t>
            </w:r>
          </w:p>
        </w:tc>
        <w:tc>
          <w:tcPr>
            <w:tcW w:w="3260" w:type="dxa"/>
            <w:tcBorders>
              <w:top w:val="single" w:sz="4" w:space="0" w:color="auto"/>
              <w:bottom w:val="single" w:sz="4" w:space="0" w:color="auto"/>
              <w:right w:val="single" w:sz="4" w:space="0" w:color="auto"/>
            </w:tcBorders>
          </w:tcPr>
          <w:p w14:paraId="546AC164" w14:textId="0C75431F" w:rsidR="00970ED9" w:rsidRPr="00CB5777" w:rsidRDefault="00970ED9" w:rsidP="00970ED9">
            <w:pPr>
              <w:jc w:val="right"/>
              <w:rPr>
                <w:rFonts w:ascii="Lato" w:eastAsia="Times New Roman" w:hAnsi="Lato" w:cs="Calibri"/>
                <w:color w:val="000000"/>
                <w:sz w:val="20"/>
                <w:szCs w:val="20"/>
                <w:lang w:val="es-MX" w:eastAsia="es-MX"/>
              </w:rPr>
            </w:pPr>
            <w:r w:rsidRPr="00CB5777">
              <w:rPr>
                <w:rFonts w:ascii="Lato" w:eastAsia="Times New Roman" w:hAnsi="Lato" w:cs="Calibri"/>
                <w:color w:val="000000"/>
                <w:sz w:val="20"/>
                <w:szCs w:val="20"/>
                <w:lang w:val="es-MX" w:eastAsia="es-MX"/>
              </w:rPr>
              <w:t>2</w:t>
            </w:r>
            <w:r>
              <w:rPr>
                <w:rFonts w:ascii="Lato" w:eastAsia="Times New Roman" w:hAnsi="Lato" w:cs="Calibri"/>
                <w:color w:val="000000"/>
                <w:sz w:val="20"/>
                <w:szCs w:val="20"/>
                <w:lang w:val="es-MX" w:eastAsia="es-MX"/>
              </w:rPr>
              <w:t>53,855.96</w:t>
            </w:r>
          </w:p>
        </w:tc>
      </w:tr>
      <w:tr w:rsidR="00970ED9" w:rsidRPr="00E450D2" w14:paraId="561D24F8" w14:textId="1E89FC63" w:rsidTr="00C95B81">
        <w:trPr>
          <w:trHeight w:val="348"/>
        </w:trPr>
        <w:tc>
          <w:tcPr>
            <w:tcW w:w="5595" w:type="dxa"/>
            <w:tcBorders>
              <w:top w:val="nil"/>
              <w:left w:val="single" w:sz="4" w:space="0" w:color="auto"/>
              <w:bottom w:val="single" w:sz="4" w:space="0" w:color="auto"/>
              <w:right w:val="single" w:sz="4" w:space="0" w:color="auto"/>
            </w:tcBorders>
            <w:noWrap/>
          </w:tcPr>
          <w:p w14:paraId="036DF12F" w14:textId="77777777" w:rsidR="00970ED9" w:rsidRDefault="00970ED9" w:rsidP="00970ED9">
            <w:pPr>
              <w:rPr>
                <w:rFonts w:ascii="Lato" w:eastAsia="Times New Roman" w:hAnsi="Lato" w:cs="Calibri"/>
                <w:color w:val="000000"/>
                <w:sz w:val="20"/>
                <w:szCs w:val="20"/>
                <w:lang w:val="es-MX" w:eastAsia="es-MX"/>
              </w:rPr>
            </w:pPr>
            <w:r w:rsidRPr="00CB5777">
              <w:rPr>
                <w:rFonts w:ascii="Lato" w:eastAsia="Times New Roman" w:hAnsi="Lato" w:cs="Calibri"/>
                <w:color w:val="000000"/>
                <w:sz w:val="20"/>
                <w:szCs w:val="20"/>
                <w:lang w:val="es-MX" w:eastAsia="es-MX"/>
              </w:rPr>
              <w:t>Cheques Emitidos en Garantía</w:t>
            </w:r>
          </w:p>
        </w:tc>
        <w:tc>
          <w:tcPr>
            <w:tcW w:w="2977" w:type="dxa"/>
            <w:tcBorders>
              <w:top w:val="single" w:sz="4" w:space="0" w:color="auto"/>
              <w:bottom w:val="single" w:sz="4" w:space="0" w:color="auto"/>
              <w:right w:val="single" w:sz="4" w:space="0" w:color="auto"/>
            </w:tcBorders>
          </w:tcPr>
          <w:p w14:paraId="2BCA493B" w14:textId="5FAF614C" w:rsidR="00970ED9" w:rsidRPr="00CB5777" w:rsidRDefault="00970ED9" w:rsidP="00970ED9">
            <w:pPr>
              <w:jc w:val="right"/>
              <w:rPr>
                <w:rFonts w:ascii="Lato" w:eastAsia="Times New Roman" w:hAnsi="Lato" w:cs="Calibri"/>
                <w:color w:val="000000"/>
                <w:sz w:val="20"/>
                <w:szCs w:val="20"/>
                <w:lang w:val="es-MX" w:eastAsia="es-MX"/>
              </w:rPr>
            </w:pPr>
            <w:r>
              <w:rPr>
                <w:rFonts w:ascii="Lato" w:eastAsia="Times New Roman" w:hAnsi="Lato" w:cs="Calibri"/>
                <w:color w:val="000000"/>
                <w:sz w:val="20"/>
                <w:szCs w:val="20"/>
                <w:lang w:val="es-MX" w:eastAsia="es-MX"/>
              </w:rPr>
              <w:t>0.00</w:t>
            </w:r>
          </w:p>
        </w:tc>
        <w:tc>
          <w:tcPr>
            <w:tcW w:w="3260" w:type="dxa"/>
            <w:tcBorders>
              <w:top w:val="single" w:sz="4" w:space="0" w:color="auto"/>
              <w:bottom w:val="single" w:sz="4" w:space="0" w:color="auto"/>
              <w:right w:val="single" w:sz="4" w:space="0" w:color="auto"/>
            </w:tcBorders>
          </w:tcPr>
          <w:p w14:paraId="2EA41A63" w14:textId="099CA88D" w:rsidR="00970ED9" w:rsidRPr="00512D35" w:rsidRDefault="00970ED9" w:rsidP="00970ED9">
            <w:pPr>
              <w:jc w:val="right"/>
              <w:rPr>
                <w:rFonts w:ascii="Lato" w:eastAsia="Times New Roman" w:hAnsi="Lato" w:cs="Calibri"/>
                <w:color w:val="000000"/>
                <w:sz w:val="20"/>
                <w:szCs w:val="20"/>
                <w:lang w:val="es-MX" w:eastAsia="es-MX"/>
              </w:rPr>
            </w:pPr>
            <w:r w:rsidRPr="00512D35">
              <w:rPr>
                <w:rFonts w:ascii="Lato" w:eastAsia="Times New Roman" w:hAnsi="Lato" w:cs="Calibri"/>
                <w:color w:val="000000"/>
                <w:sz w:val="20"/>
                <w:szCs w:val="20"/>
                <w:lang w:val="es-MX" w:eastAsia="es-MX"/>
              </w:rPr>
              <w:t>7</w:t>
            </w:r>
            <w:r>
              <w:rPr>
                <w:rFonts w:ascii="Lato" w:eastAsia="Times New Roman" w:hAnsi="Lato" w:cs="Calibri"/>
                <w:color w:val="000000"/>
                <w:sz w:val="20"/>
                <w:szCs w:val="20"/>
                <w:lang w:val="es-MX" w:eastAsia="es-MX"/>
              </w:rPr>
              <w:t>,</w:t>
            </w:r>
            <w:r w:rsidRPr="00512D35">
              <w:rPr>
                <w:rFonts w:ascii="Lato" w:eastAsia="Times New Roman" w:hAnsi="Lato" w:cs="Calibri"/>
                <w:color w:val="000000"/>
                <w:sz w:val="20"/>
                <w:szCs w:val="20"/>
                <w:lang w:val="es-MX" w:eastAsia="es-MX"/>
              </w:rPr>
              <w:t>971</w:t>
            </w:r>
            <w:r>
              <w:rPr>
                <w:rFonts w:ascii="Lato" w:eastAsia="Times New Roman" w:hAnsi="Lato" w:cs="Calibri"/>
                <w:color w:val="000000"/>
                <w:sz w:val="20"/>
                <w:szCs w:val="20"/>
                <w:lang w:val="es-MX" w:eastAsia="es-MX"/>
              </w:rPr>
              <w:t>,</w:t>
            </w:r>
            <w:r w:rsidRPr="00512D35">
              <w:rPr>
                <w:rFonts w:ascii="Lato" w:eastAsia="Times New Roman" w:hAnsi="Lato" w:cs="Calibri"/>
                <w:color w:val="000000"/>
                <w:sz w:val="20"/>
                <w:szCs w:val="20"/>
                <w:lang w:val="es-MX" w:eastAsia="es-MX"/>
              </w:rPr>
              <w:t>995</w:t>
            </w:r>
            <w:r>
              <w:rPr>
                <w:rFonts w:ascii="Lato" w:eastAsia="Times New Roman" w:hAnsi="Lato" w:cs="Calibri"/>
                <w:color w:val="000000"/>
                <w:sz w:val="20"/>
                <w:szCs w:val="20"/>
                <w:lang w:val="es-MX" w:eastAsia="es-MX"/>
              </w:rPr>
              <w:t>.00</w:t>
            </w:r>
          </w:p>
        </w:tc>
      </w:tr>
      <w:tr w:rsidR="00970ED9" w:rsidRPr="00994582" w14:paraId="04B4B43B" w14:textId="6895192F" w:rsidTr="00C95B81">
        <w:trPr>
          <w:trHeight w:val="348"/>
        </w:trPr>
        <w:tc>
          <w:tcPr>
            <w:tcW w:w="5595" w:type="dxa"/>
            <w:tcBorders>
              <w:top w:val="nil"/>
              <w:left w:val="single" w:sz="4" w:space="0" w:color="auto"/>
              <w:bottom w:val="single" w:sz="4" w:space="0" w:color="auto"/>
              <w:right w:val="single" w:sz="4" w:space="0" w:color="auto"/>
            </w:tcBorders>
            <w:noWrap/>
          </w:tcPr>
          <w:p w14:paraId="37202712" w14:textId="77777777" w:rsidR="00970ED9" w:rsidRPr="00994582" w:rsidRDefault="00970ED9" w:rsidP="00970ED9">
            <w:pPr>
              <w:rPr>
                <w:rFonts w:ascii="Lato" w:eastAsia="Times New Roman" w:hAnsi="Lato" w:cs="Calibri"/>
                <w:b/>
                <w:bCs/>
                <w:color w:val="000000"/>
                <w:sz w:val="20"/>
                <w:szCs w:val="20"/>
                <w:lang w:val="es-MX" w:eastAsia="es-MX"/>
              </w:rPr>
            </w:pPr>
            <w:r w:rsidRPr="00994582">
              <w:rPr>
                <w:rFonts w:ascii="Lato" w:eastAsia="Times New Roman" w:hAnsi="Lato" w:cs="Calibri"/>
                <w:b/>
                <w:bCs/>
                <w:color w:val="000000"/>
                <w:sz w:val="20"/>
                <w:szCs w:val="20"/>
                <w:lang w:val="es-MX" w:eastAsia="es-MX"/>
              </w:rPr>
              <w:t xml:space="preserve">Total </w:t>
            </w:r>
            <w:r>
              <w:rPr>
                <w:rFonts w:ascii="Lato" w:hAnsi="Lato" w:cs="Calibri"/>
                <w:b/>
                <w:color w:val="000000"/>
                <w:sz w:val="20"/>
                <w:szCs w:val="20"/>
              </w:rPr>
              <w:t>Otras Cuentas por Pagar</w:t>
            </w:r>
          </w:p>
        </w:tc>
        <w:tc>
          <w:tcPr>
            <w:tcW w:w="2977" w:type="dxa"/>
            <w:tcBorders>
              <w:top w:val="single" w:sz="4" w:space="0" w:color="auto"/>
              <w:bottom w:val="single" w:sz="4" w:space="0" w:color="auto"/>
              <w:right w:val="single" w:sz="4" w:space="0" w:color="auto"/>
            </w:tcBorders>
          </w:tcPr>
          <w:p w14:paraId="6787A35F" w14:textId="3D4CD4A9" w:rsidR="00970ED9" w:rsidRDefault="00C95B81" w:rsidP="00970ED9">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w:t>
            </w:r>
            <w:r w:rsidR="001630F3" w:rsidRPr="001630F3">
              <w:rPr>
                <w:rFonts w:ascii="Lato" w:eastAsia="Times New Roman" w:hAnsi="Lato" w:cs="Calibri"/>
                <w:b/>
                <w:bCs/>
                <w:color w:val="000000"/>
                <w:sz w:val="20"/>
                <w:szCs w:val="20"/>
                <w:lang w:val="es-MX" w:eastAsia="es-MX"/>
              </w:rPr>
              <w:t>21</w:t>
            </w:r>
            <w:r w:rsidR="001630F3">
              <w:rPr>
                <w:rFonts w:ascii="Lato" w:eastAsia="Times New Roman" w:hAnsi="Lato" w:cs="Calibri"/>
                <w:b/>
                <w:bCs/>
                <w:color w:val="000000"/>
                <w:sz w:val="20"/>
                <w:szCs w:val="20"/>
                <w:lang w:val="es-MX" w:eastAsia="es-MX"/>
              </w:rPr>
              <w:t>,</w:t>
            </w:r>
            <w:r w:rsidR="001630F3" w:rsidRPr="001630F3">
              <w:rPr>
                <w:rFonts w:ascii="Lato" w:eastAsia="Times New Roman" w:hAnsi="Lato" w:cs="Calibri"/>
                <w:b/>
                <w:bCs/>
                <w:color w:val="000000"/>
                <w:sz w:val="20"/>
                <w:szCs w:val="20"/>
                <w:lang w:val="es-MX" w:eastAsia="es-MX"/>
              </w:rPr>
              <w:t>056.55</w:t>
            </w:r>
          </w:p>
        </w:tc>
        <w:tc>
          <w:tcPr>
            <w:tcW w:w="3260" w:type="dxa"/>
            <w:tcBorders>
              <w:top w:val="single" w:sz="4" w:space="0" w:color="auto"/>
              <w:bottom w:val="single" w:sz="4" w:space="0" w:color="auto"/>
              <w:right w:val="single" w:sz="4" w:space="0" w:color="auto"/>
            </w:tcBorders>
          </w:tcPr>
          <w:p w14:paraId="3AF41C62" w14:textId="3CFAB565" w:rsidR="00970ED9" w:rsidRDefault="00C95B81" w:rsidP="00970ED9">
            <w:pPr>
              <w:jc w:val="right"/>
              <w:rPr>
                <w:rFonts w:ascii="Lato" w:eastAsia="Times New Roman" w:hAnsi="Lato" w:cs="Calibri"/>
                <w:b/>
                <w:bCs/>
                <w:color w:val="000000"/>
                <w:sz w:val="20"/>
                <w:szCs w:val="20"/>
                <w:lang w:val="es-MX" w:eastAsia="es-MX"/>
              </w:rPr>
            </w:pPr>
            <w:r>
              <w:rPr>
                <w:rFonts w:ascii="Lato" w:eastAsia="Times New Roman" w:hAnsi="Lato" w:cs="Calibri"/>
                <w:b/>
                <w:bCs/>
                <w:color w:val="000000"/>
                <w:sz w:val="20"/>
                <w:szCs w:val="20"/>
                <w:lang w:val="es-MX" w:eastAsia="es-MX"/>
              </w:rPr>
              <w:t>$</w:t>
            </w:r>
            <w:r w:rsidR="00970ED9">
              <w:rPr>
                <w:rFonts w:ascii="Lato" w:eastAsia="Times New Roman" w:hAnsi="Lato" w:cs="Calibri"/>
                <w:b/>
                <w:bCs/>
                <w:color w:val="000000"/>
                <w:sz w:val="20"/>
                <w:szCs w:val="20"/>
                <w:lang w:val="es-MX" w:eastAsia="es-MX"/>
              </w:rPr>
              <w:t>8,225,850.96</w:t>
            </w:r>
          </w:p>
        </w:tc>
      </w:tr>
    </w:tbl>
    <w:p w14:paraId="1563051E" w14:textId="12C80314" w:rsidR="004F1D8D" w:rsidRPr="00E450D2" w:rsidRDefault="004F1D8D" w:rsidP="003F6C60">
      <w:pPr>
        <w:rPr>
          <w:rFonts w:ascii="Lato" w:hAnsi="Lato" w:cs="Arial"/>
          <w:b/>
          <w:sz w:val="20"/>
          <w:szCs w:val="20"/>
          <w:lang w:val="es-MX"/>
        </w:rPr>
      </w:pPr>
    </w:p>
    <w:p w14:paraId="6E5F163E" w14:textId="77777777" w:rsidR="00EA45E2" w:rsidRPr="00E450D2" w:rsidRDefault="00EA45E2" w:rsidP="003F6C60">
      <w:pPr>
        <w:jc w:val="both"/>
        <w:rPr>
          <w:rFonts w:ascii="Lato" w:hAnsi="Lato"/>
          <w:b/>
          <w:sz w:val="20"/>
          <w:szCs w:val="20"/>
        </w:rPr>
      </w:pPr>
      <w:r w:rsidRPr="00E450D2">
        <w:rPr>
          <w:rFonts w:ascii="Lato" w:hAnsi="Lato"/>
          <w:b/>
          <w:sz w:val="20"/>
          <w:szCs w:val="20"/>
        </w:rPr>
        <w:t>Proveedores por Pagar a Largo Plazo:</w:t>
      </w:r>
    </w:p>
    <w:p w14:paraId="128EF123" w14:textId="6F1205D1" w:rsidR="00C95B81" w:rsidRPr="001630F3" w:rsidRDefault="00DF06DA" w:rsidP="003F6C60">
      <w:pP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MX" w:eastAsia="es-MX"/>
        </w:rPr>
        <w:t xml:space="preserve">Al </w:t>
      </w:r>
      <w:r w:rsidR="00D0030B">
        <w:rPr>
          <w:rFonts w:ascii="Lato" w:eastAsia="Times New Roman" w:hAnsi="Lato" w:cs="Tahoma"/>
          <w:color w:val="000000"/>
          <w:sz w:val="20"/>
          <w:szCs w:val="20"/>
          <w:lang w:val="es-MX" w:eastAsia="es-MX"/>
        </w:rPr>
        <w:t>31 de marzo</w:t>
      </w:r>
      <w:r w:rsidR="00C95B81">
        <w:rPr>
          <w:rFonts w:ascii="Lato" w:eastAsia="Times New Roman" w:hAnsi="Lato" w:cs="Tahoma"/>
          <w:color w:val="000000"/>
          <w:sz w:val="20"/>
          <w:szCs w:val="20"/>
          <w:lang w:val="es-MX" w:eastAsia="es-MX"/>
        </w:rPr>
        <w:t xml:space="preserve"> de</w:t>
      </w:r>
      <w:r w:rsidR="00437CC8">
        <w:rPr>
          <w:rFonts w:ascii="Lato" w:eastAsia="Times New Roman" w:hAnsi="Lato" w:cs="Tahoma"/>
          <w:color w:val="000000"/>
          <w:sz w:val="20"/>
          <w:szCs w:val="20"/>
          <w:lang w:val="es-MX" w:eastAsia="es-MX"/>
        </w:rPr>
        <w:t xml:space="preserve"> 2026</w:t>
      </w:r>
      <w:r w:rsidRPr="00E450D2">
        <w:rPr>
          <w:rFonts w:ascii="Lato" w:eastAsia="Times New Roman" w:hAnsi="Lato" w:cs="Tahoma"/>
          <w:color w:val="000000"/>
          <w:sz w:val="20"/>
          <w:szCs w:val="20"/>
          <w:lang w:val="es-MX" w:eastAsia="es-MX"/>
        </w:rPr>
        <w:t xml:space="preserve"> no existen cuentas por pagar a largo plazo.</w:t>
      </w:r>
    </w:p>
    <w:p w14:paraId="26D15C0B" w14:textId="5F87C0EC" w:rsidR="00EA45E2" w:rsidRPr="00E450D2" w:rsidRDefault="00EA45E2" w:rsidP="003F6C60">
      <w:pPr>
        <w:rPr>
          <w:rFonts w:ascii="Lato" w:hAnsi="Lato"/>
          <w:b/>
          <w:sz w:val="20"/>
          <w:szCs w:val="20"/>
        </w:rPr>
      </w:pPr>
      <w:r w:rsidRPr="00E450D2">
        <w:rPr>
          <w:rFonts w:ascii="Lato" w:hAnsi="Lato"/>
          <w:b/>
          <w:sz w:val="20"/>
          <w:szCs w:val="20"/>
        </w:rPr>
        <w:t>III) NOTAS AL ESTADO DE VARIACIÓN EN LA HACIENDA PÚBLICA.</w:t>
      </w:r>
    </w:p>
    <w:p w14:paraId="6E839263" w14:textId="77777777" w:rsidR="00215A55" w:rsidRPr="00E450D2" w:rsidRDefault="00215A55" w:rsidP="003F6C60">
      <w:pPr>
        <w:rPr>
          <w:rFonts w:ascii="Lato" w:hAnsi="Lato"/>
          <w:b/>
          <w:sz w:val="20"/>
          <w:szCs w:val="20"/>
        </w:rPr>
      </w:pPr>
    </w:p>
    <w:p w14:paraId="37530437" w14:textId="0F59E80B" w:rsidR="00A87F75" w:rsidRPr="00E450D2" w:rsidRDefault="00705125" w:rsidP="003F6C60">
      <w:pPr>
        <w:jc w:val="both"/>
        <w:rPr>
          <w:rFonts w:ascii="Lato" w:hAnsi="Lato"/>
          <w:sz w:val="20"/>
          <w:szCs w:val="20"/>
        </w:rPr>
      </w:pPr>
      <w:r w:rsidRPr="00E450D2">
        <w:rPr>
          <w:rFonts w:ascii="Lato" w:hAnsi="Lato"/>
          <w:sz w:val="20"/>
          <w:szCs w:val="20"/>
        </w:rPr>
        <w:t xml:space="preserve">El </w:t>
      </w:r>
      <w:r w:rsidR="00635D3B" w:rsidRPr="00E450D2">
        <w:rPr>
          <w:rFonts w:ascii="Lato" w:hAnsi="Lato"/>
          <w:sz w:val="20"/>
          <w:szCs w:val="20"/>
        </w:rPr>
        <w:t xml:space="preserve">Saldo </w:t>
      </w:r>
      <w:r w:rsidR="00215A55" w:rsidRPr="00E450D2">
        <w:rPr>
          <w:rFonts w:ascii="Lato" w:hAnsi="Lato"/>
          <w:sz w:val="20"/>
          <w:szCs w:val="20"/>
        </w:rPr>
        <w:t>a</w:t>
      </w:r>
      <w:r w:rsidR="005E41E8" w:rsidRPr="00E450D2">
        <w:rPr>
          <w:rFonts w:ascii="Lato" w:hAnsi="Lato"/>
          <w:sz w:val="20"/>
          <w:szCs w:val="20"/>
        </w:rPr>
        <w:t xml:space="preserve">l </w:t>
      </w:r>
      <w:r w:rsidR="00D0030B">
        <w:rPr>
          <w:rFonts w:ascii="Lato" w:hAnsi="Lato"/>
          <w:sz w:val="20"/>
          <w:szCs w:val="20"/>
        </w:rPr>
        <w:t>31 de marzo</w:t>
      </w:r>
      <w:r w:rsidR="00C71659">
        <w:rPr>
          <w:rFonts w:ascii="Lato" w:hAnsi="Lato"/>
          <w:sz w:val="20"/>
          <w:szCs w:val="20"/>
        </w:rPr>
        <w:t xml:space="preserve"> de </w:t>
      </w:r>
      <w:r w:rsidR="00437CC8">
        <w:rPr>
          <w:rFonts w:ascii="Lato" w:hAnsi="Lato"/>
          <w:sz w:val="20"/>
          <w:szCs w:val="20"/>
        </w:rPr>
        <w:t>2026</w:t>
      </w:r>
      <w:r w:rsidR="001732CD" w:rsidRPr="00E450D2">
        <w:rPr>
          <w:rFonts w:ascii="Lato" w:hAnsi="Lato"/>
          <w:sz w:val="20"/>
          <w:szCs w:val="20"/>
        </w:rPr>
        <w:t xml:space="preserve"> </w:t>
      </w:r>
      <w:r w:rsidR="009C5420" w:rsidRPr="00E450D2">
        <w:rPr>
          <w:rFonts w:ascii="Lato" w:hAnsi="Lato"/>
          <w:sz w:val="20"/>
          <w:szCs w:val="20"/>
        </w:rPr>
        <w:t>d</w:t>
      </w:r>
      <w:r w:rsidR="00EA45E2" w:rsidRPr="00E450D2">
        <w:rPr>
          <w:rFonts w:ascii="Lato" w:hAnsi="Lato"/>
          <w:sz w:val="20"/>
          <w:szCs w:val="20"/>
        </w:rPr>
        <w:t>el Estado de variación en la haciend</w:t>
      </w:r>
      <w:r w:rsidRPr="00E450D2">
        <w:rPr>
          <w:rFonts w:ascii="Lato" w:hAnsi="Lato"/>
          <w:sz w:val="20"/>
          <w:szCs w:val="20"/>
        </w:rPr>
        <w:t xml:space="preserve">a pública es de </w:t>
      </w:r>
      <w:r w:rsidR="00B5732C" w:rsidRPr="00E450D2">
        <w:rPr>
          <w:rFonts w:ascii="Lato" w:hAnsi="Lato"/>
          <w:sz w:val="20"/>
          <w:szCs w:val="20"/>
        </w:rPr>
        <w:t>$</w:t>
      </w:r>
      <w:r w:rsidR="00CF5521">
        <w:rPr>
          <w:rFonts w:ascii="Lato" w:hAnsi="Lato"/>
          <w:sz w:val="20"/>
          <w:szCs w:val="20"/>
        </w:rPr>
        <w:t>10</w:t>
      </w:r>
      <w:r w:rsidR="00A7062F">
        <w:rPr>
          <w:rFonts w:ascii="Lato" w:hAnsi="Lato"/>
          <w:sz w:val="20"/>
          <w:szCs w:val="20"/>
        </w:rPr>
        <w:t>7,871,957.85</w:t>
      </w:r>
      <w:r w:rsidR="001579A5" w:rsidRPr="00E450D2">
        <w:rPr>
          <w:rFonts w:ascii="Lato" w:eastAsia="Times New Roman" w:hAnsi="Lato" w:cs="Arial"/>
          <w:b/>
          <w:bCs/>
          <w:color w:val="000000"/>
          <w:sz w:val="20"/>
          <w:szCs w:val="20"/>
          <w:lang w:val="es-MX" w:eastAsia="es-MX"/>
        </w:rPr>
        <w:t xml:space="preserve"> </w:t>
      </w:r>
      <w:r w:rsidR="0038682F" w:rsidRPr="00E450D2">
        <w:rPr>
          <w:rFonts w:ascii="Lato" w:hAnsi="Lato"/>
          <w:sz w:val="20"/>
          <w:szCs w:val="20"/>
        </w:rPr>
        <w:t>que</w:t>
      </w:r>
      <w:r w:rsidR="00D852CE" w:rsidRPr="00E450D2">
        <w:rPr>
          <w:rFonts w:ascii="Lato" w:hAnsi="Lato"/>
          <w:sz w:val="20"/>
          <w:szCs w:val="20"/>
        </w:rPr>
        <w:t xml:space="preserve"> son </w:t>
      </w:r>
      <w:r w:rsidR="00CB4E1D" w:rsidRPr="00E450D2">
        <w:rPr>
          <w:rFonts w:ascii="Lato" w:hAnsi="Lato"/>
          <w:sz w:val="20"/>
          <w:szCs w:val="20"/>
        </w:rPr>
        <w:t>operaciones</w:t>
      </w:r>
      <w:r w:rsidR="00EA45E2" w:rsidRPr="00E450D2">
        <w:rPr>
          <w:rFonts w:ascii="Lato" w:hAnsi="Lato"/>
          <w:sz w:val="20"/>
          <w:szCs w:val="20"/>
        </w:rPr>
        <w:t xml:space="preserve"> normales del Instituto Promotor de Ferias de Yucatán. </w:t>
      </w:r>
    </w:p>
    <w:p w14:paraId="4A999455" w14:textId="6161F78E" w:rsidR="003F6C60" w:rsidRPr="00CF5521" w:rsidRDefault="003F6C60" w:rsidP="003F6C60">
      <w:pPr>
        <w:rPr>
          <w:lang w:val="es-MX"/>
        </w:rPr>
      </w:pPr>
      <w:r>
        <w:fldChar w:fldCharType="begin"/>
      </w:r>
      <w:r>
        <w:instrText xml:space="preserve"> LINK </w:instrText>
      </w:r>
      <w:r w:rsidR="00AA1FE9">
        <w:instrText xml:space="preserve">Excel.Sheet.8 "C:\\Users\\admon\\Downloads\\EEEF - SUEMY\\Captura mensual SAF\\Enero\\Contable\\8. Estado_de_variación_en_la_hacienda_pública_3112026.xls" Hoja1!F8C2:F44C9 </w:instrText>
      </w:r>
      <w:r>
        <w:instrText xml:space="preserve">\a \f 4 \h  \* MERGEFORMAT </w:instrText>
      </w:r>
      <w:r>
        <w:fldChar w:fldCharType="separate"/>
      </w:r>
    </w:p>
    <w:tbl>
      <w:tblPr>
        <w:tblW w:w="13769" w:type="dxa"/>
        <w:tblCellMar>
          <w:left w:w="70" w:type="dxa"/>
          <w:right w:w="70" w:type="dxa"/>
        </w:tblCellMar>
        <w:tblLook w:val="04A0" w:firstRow="1" w:lastRow="0" w:firstColumn="1" w:lastColumn="0" w:noHBand="0" w:noVBand="1"/>
      </w:tblPr>
      <w:tblGrid>
        <w:gridCol w:w="252"/>
        <w:gridCol w:w="4988"/>
        <w:gridCol w:w="1559"/>
        <w:gridCol w:w="1468"/>
        <w:gridCol w:w="1793"/>
        <w:gridCol w:w="1627"/>
        <w:gridCol w:w="1836"/>
        <w:gridCol w:w="246"/>
      </w:tblGrid>
      <w:tr w:rsidR="003F6C60" w:rsidRPr="003F6C60" w14:paraId="1992A604" w14:textId="77777777" w:rsidTr="0076673C">
        <w:trPr>
          <w:trHeight w:val="628"/>
        </w:trPr>
        <w:tc>
          <w:tcPr>
            <w:tcW w:w="252" w:type="dxa"/>
            <w:tcBorders>
              <w:top w:val="single" w:sz="4" w:space="0" w:color="auto"/>
              <w:left w:val="single" w:sz="4" w:space="0" w:color="auto"/>
              <w:bottom w:val="single" w:sz="4" w:space="0" w:color="auto"/>
              <w:right w:val="nil"/>
            </w:tcBorders>
            <w:shd w:val="clear" w:color="000000" w:fill="808080"/>
            <w:vAlign w:val="center"/>
            <w:hideMark/>
          </w:tcPr>
          <w:p w14:paraId="61A186AE" w14:textId="34DAD7E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 </w:t>
            </w:r>
          </w:p>
        </w:tc>
        <w:tc>
          <w:tcPr>
            <w:tcW w:w="4988" w:type="dxa"/>
            <w:tcBorders>
              <w:top w:val="single" w:sz="4" w:space="0" w:color="auto"/>
              <w:left w:val="nil"/>
              <w:bottom w:val="single" w:sz="4" w:space="0" w:color="auto"/>
              <w:right w:val="nil"/>
            </w:tcBorders>
            <w:shd w:val="clear" w:color="000000" w:fill="808080"/>
            <w:noWrap/>
            <w:vAlign w:val="center"/>
            <w:hideMark/>
          </w:tcPr>
          <w:p w14:paraId="0CB8A159"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Concepto</w:t>
            </w:r>
          </w:p>
        </w:tc>
        <w:tc>
          <w:tcPr>
            <w:tcW w:w="1559"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2128889"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Hacienda Pública / Patrimonio Contribuido</w:t>
            </w:r>
          </w:p>
        </w:tc>
        <w:tc>
          <w:tcPr>
            <w:tcW w:w="1468" w:type="dxa"/>
            <w:tcBorders>
              <w:top w:val="single" w:sz="4" w:space="0" w:color="auto"/>
              <w:left w:val="nil"/>
              <w:bottom w:val="single" w:sz="4" w:space="0" w:color="auto"/>
              <w:right w:val="single" w:sz="4" w:space="0" w:color="auto"/>
            </w:tcBorders>
            <w:shd w:val="clear" w:color="000000" w:fill="808080"/>
            <w:vAlign w:val="center"/>
            <w:hideMark/>
          </w:tcPr>
          <w:p w14:paraId="3C0CA1E6"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Hacienda Pública / Patrimonio Generado de Ejercicios Anteriores</w:t>
            </w:r>
          </w:p>
        </w:tc>
        <w:tc>
          <w:tcPr>
            <w:tcW w:w="1793" w:type="dxa"/>
            <w:tcBorders>
              <w:top w:val="single" w:sz="4" w:space="0" w:color="auto"/>
              <w:left w:val="nil"/>
              <w:bottom w:val="single" w:sz="4" w:space="0" w:color="auto"/>
              <w:right w:val="single" w:sz="4" w:space="0" w:color="auto"/>
            </w:tcBorders>
            <w:shd w:val="clear" w:color="000000" w:fill="808080"/>
            <w:vAlign w:val="center"/>
            <w:hideMark/>
          </w:tcPr>
          <w:p w14:paraId="4BABBBE3"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Hacienda Pública / Patrimonio Generado del Ejercicio</w:t>
            </w:r>
          </w:p>
        </w:tc>
        <w:tc>
          <w:tcPr>
            <w:tcW w:w="1627" w:type="dxa"/>
            <w:tcBorders>
              <w:top w:val="single" w:sz="4" w:space="0" w:color="auto"/>
              <w:left w:val="nil"/>
              <w:bottom w:val="single" w:sz="4" w:space="0" w:color="auto"/>
              <w:right w:val="single" w:sz="4" w:space="0" w:color="auto"/>
            </w:tcBorders>
            <w:shd w:val="clear" w:color="000000" w:fill="808080"/>
            <w:vAlign w:val="center"/>
            <w:hideMark/>
          </w:tcPr>
          <w:p w14:paraId="1653CA4F"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Exceso o Insuficiencia en la Actualización de la Hacienda Pública / Patrimonio</w:t>
            </w:r>
          </w:p>
        </w:tc>
        <w:tc>
          <w:tcPr>
            <w:tcW w:w="1836" w:type="dxa"/>
            <w:tcBorders>
              <w:top w:val="single" w:sz="4" w:space="0" w:color="auto"/>
              <w:left w:val="nil"/>
              <w:bottom w:val="single" w:sz="4" w:space="0" w:color="auto"/>
              <w:right w:val="nil"/>
            </w:tcBorders>
            <w:shd w:val="clear" w:color="000000" w:fill="808080"/>
            <w:vAlign w:val="center"/>
            <w:hideMark/>
          </w:tcPr>
          <w:p w14:paraId="2785002F"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TOTAL</w:t>
            </w:r>
          </w:p>
        </w:tc>
        <w:tc>
          <w:tcPr>
            <w:tcW w:w="246" w:type="dxa"/>
            <w:tcBorders>
              <w:top w:val="single" w:sz="4" w:space="0" w:color="auto"/>
              <w:left w:val="nil"/>
              <w:bottom w:val="single" w:sz="4" w:space="0" w:color="auto"/>
              <w:right w:val="single" w:sz="4" w:space="0" w:color="auto"/>
            </w:tcBorders>
            <w:shd w:val="clear" w:color="000000" w:fill="808080"/>
            <w:vAlign w:val="center"/>
            <w:hideMark/>
          </w:tcPr>
          <w:p w14:paraId="3464C97E" w14:textId="77777777" w:rsidR="003F6C60" w:rsidRPr="003F6C60" w:rsidRDefault="003F6C60" w:rsidP="003F6C60">
            <w:pPr>
              <w:jc w:val="center"/>
              <w:rPr>
                <w:rFonts w:ascii="Arial" w:eastAsia="Times New Roman" w:hAnsi="Arial" w:cs="Arial"/>
                <w:b/>
                <w:bCs/>
                <w:color w:val="FFFFFF"/>
                <w:sz w:val="18"/>
                <w:szCs w:val="18"/>
                <w:lang w:val="es-MX" w:eastAsia="es-MX"/>
              </w:rPr>
            </w:pPr>
            <w:r w:rsidRPr="003F6C60">
              <w:rPr>
                <w:rFonts w:ascii="Arial" w:eastAsia="Times New Roman" w:hAnsi="Arial" w:cs="Arial"/>
                <w:b/>
                <w:bCs/>
                <w:color w:val="FFFFFF"/>
                <w:sz w:val="18"/>
                <w:szCs w:val="18"/>
                <w:lang w:val="es-MX" w:eastAsia="es-MX"/>
              </w:rPr>
              <w:t> </w:t>
            </w:r>
          </w:p>
        </w:tc>
      </w:tr>
      <w:tr w:rsidR="003F6C60" w:rsidRPr="003F6C60" w14:paraId="48225CC5" w14:textId="77777777" w:rsidTr="0076673C">
        <w:trPr>
          <w:trHeight w:val="108"/>
        </w:trPr>
        <w:tc>
          <w:tcPr>
            <w:tcW w:w="252" w:type="dxa"/>
            <w:tcBorders>
              <w:top w:val="nil"/>
              <w:left w:val="single" w:sz="4" w:space="0" w:color="auto"/>
              <w:bottom w:val="single" w:sz="4" w:space="0" w:color="A6A6A6"/>
              <w:right w:val="nil"/>
            </w:tcBorders>
            <w:shd w:val="clear" w:color="000000" w:fill="FFFFFF"/>
            <w:noWrap/>
            <w:hideMark/>
          </w:tcPr>
          <w:p w14:paraId="29F7A69F"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4988" w:type="dxa"/>
            <w:tcBorders>
              <w:top w:val="nil"/>
              <w:left w:val="nil"/>
              <w:bottom w:val="single" w:sz="4" w:space="0" w:color="A6A6A6"/>
              <w:right w:val="nil"/>
            </w:tcBorders>
            <w:hideMark/>
          </w:tcPr>
          <w:p w14:paraId="1CBFD9F6"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559" w:type="dxa"/>
            <w:tcBorders>
              <w:top w:val="nil"/>
              <w:left w:val="single" w:sz="4" w:space="0" w:color="auto"/>
              <w:bottom w:val="single" w:sz="4" w:space="0" w:color="A6A6A6"/>
              <w:right w:val="single" w:sz="4" w:space="0" w:color="auto"/>
            </w:tcBorders>
            <w:noWrap/>
            <w:hideMark/>
          </w:tcPr>
          <w:p w14:paraId="07196EB0"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468" w:type="dxa"/>
            <w:tcBorders>
              <w:top w:val="nil"/>
              <w:left w:val="nil"/>
              <w:bottom w:val="single" w:sz="4" w:space="0" w:color="A6A6A6"/>
              <w:right w:val="single" w:sz="4" w:space="0" w:color="auto"/>
            </w:tcBorders>
            <w:noWrap/>
            <w:hideMark/>
          </w:tcPr>
          <w:p w14:paraId="75B811E1"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793" w:type="dxa"/>
            <w:tcBorders>
              <w:top w:val="nil"/>
              <w:left w:val="nil"/>
              <w:bottom w:val="single" w:sz="4" w:space="0" w:color="A6A6A6"/>
              <w:right w:val="single" w:sz="4" w:space="0" w:color="auto"/>
            </w:tcBorders>
            <w:noWrap/>
            <w:hideMark/>
          </w:tcPr>
          <w:p w14:paraId="3192CA91"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627" w:type="dxa"/>
            <w:tcBorders>
              <w:top w:val="nil"/>
              <w:left w:val="nil"/>
              <w:bottom w:val="single" w:sz="4" w:space="0" w:color="A6A6A6"/>
              <w:right w:val="nil"/>
            </w:tcBorders>
            <w:noWrap/>
            <w:hideMark/>
          </w:tcPr>
          <w:p w14:paraId="6771F0D1"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836" w:type="dxa"/>
            <w:tcBorders>
              <w:top w:val="nil"/>
              <w:left w:val="single" w:sz="4" w:space="0" w:color="auto"/>
              <w:bottom w:val="single" w:sz="4" w:space="0" w:color="A6A6A6"/>
              <w:right w:val="nil"/>
            </w:tcBorders>
            <w:noWrap/>
            <w:hideMark/>
          </w:tcPr>
          <w:p w14:paraId="19308175"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246" w:type="dxa"/>
            <w:tcBorders>
              <w:top w:val="nil"/>
              <w:left w:val="nil"/>
              <w:bottom w:val="single" w:sz="4" w:space="0" w:color="A6A6A6"/>
              <w:right w:val="single" w:sz="4" w:space="0" w:color="auto"/>
            </w:tcBorders>
            <w:shd w:val="clear" w:color="000000" w:fill="FFFFFF"/>
            <w:hideMark/>
          </w:tcPr>
          <w:p w14:paraId="74E31ED2"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122BE945"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694DBC6B"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4988" w:type="dxa"/>
            <w:tcBorders>
              <w:top w:val="nil"/>
              <w:left w:val="nil"/>
              <w:bottom w:val="single" w:sz="4" w:space="0" w:color="A6A6A6"/>
              <w:right w:val="nil"/>
            </w:tcBorders>
            <w:hideMark/>
          </w:tcPr>
          <w:p w14:paraId="66424051"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Hacienda Pública/ Patrimonio Contribuido Neto de 2025</w:t>
            </w:r>
          </w:p>
        </w:tc>
        <w:tc>
          <w:tcPr>
            <w:tcW w:w="1559" w:type="dxa"/>
            <w:tcBorders>
              <w:top w:val="nil"/>
              <w:left w:val="single" w:sz="4" w:space="0" w:color="auto"/>
              <w:bottom w:val="single" w:sz="4" w:space="0" w:color="A6A6A6"/>
              <w:right w:val="single" w:sz="4" w:space="0" w:color="auto"/>
            </w:tcBorders>
            <w:noWrap/>
            <w:hideMark/>
          </w:tcPr>
          <w:p w14:paraId="16AA4F66"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1,934,878.77 </w:t>
            </w:r>
          </w:p>
        </w:tc>
        <w:tc>
          <w:tcPr>
            <w:tcW w:w="1468" w:type="dxa"/>
            <w:tcBorders>
              <w:top w:val="nil"/>
              <w:left w:val="nil"/>
              <w:bottom w:val="single" w:sz="4" w:space="0" w:color="A6A6A6"/>
              <w:right w:val="single" w:sz="4" w:space="0" w:color="auto"/>
            </w:tcBorders>
            <w:noWrap/>
            <w:hideMark/>
          </w:tcPr>
          <w:p w14:paraId="1EB4CC15"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793" w:type="dxa"/>
            <w:tcBorders>
              <w:top w:val="nil"/>
              <w:left w:val="nil"/>
              <w:bottom w:val="single" w:sz="4" w:space="0" w:color="A6A6A6"/>
              <w:right w:val="single" w:sz="4" w:space="0" w:color="auto"/>
            </w:tcBorders>
            <w:noWrap/>
            <w:hideMark/>
          </w:tcPr>
          <w:p w14:paraId="1905F4CF"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627" w:type="dxa"/>
            <w:tcBorders>
              <w:top w:val="nil"/>
              <w:left w:val="nil"/>
              <w:bottom w:val="single" w:sz="4" w:space="0" w:color="A6A6A6"/>
              <w:right w:val="nil"/>
            </w:tcBorders>
            <w:noWrap/>
            <w:hideMark/>
          </w:tcPr>
          <w:p w14:paraId="148D5F00"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836" w:type="dxa"/>
            <w:tcBorders>
              <w:top w:val="nil"/>
              <w:left w:val="single" w:sz="4" w:space="0" w:color="auto"/>
              <w:bottom w:val="single" w:sz="4" w:space="0" w:color="A6A6A6"/>
              <w:right w:val="nil"/>
            </w:tcBorders>
            <w:noWrap/>
            <w:hideMark/>
          </w:tcPr>
          <w:p w14:paraId="0E824684"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1,934,878.77 </w:t>
            </w:r>
          </w:p>
        </w:tc>
        <w:tc>
          <w:tcPr>
            <w:tcW w:w="246" w:type="dxa"/>
            <w:tcBorders>
              <w:top w:val="nil"/>
              <w:left w:val="nil"/>
              <w:bottom w:val="single" w:sz="4" w:space="0" w:color="A6A6A6"/>
              <w:right w:val="single" w:sz="4" w:space="0" w:color="auto"/>
            </w:tcBorders>
            <w:shd w:val="clear" w:color="000000" w:fill="FFFFFF"/>
            <w:hideMark/>
          </w:tcPr>
          <w:p w14:paraId="36D7DC51"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439F521E"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39A0A760"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6341E743"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 xml:space="preserve">Aportaciones </w:t>
            </w:r>
          </w:p>
        </w:tc>
        <w:tc>
          <w:tcPr>
            <w:tcW w:w="1559" w:type="dxa"/>
            <w:tcBorders>
              <w:top w:val="nil"/>
              <w:left w:val="single" w:sz="4" w:space="0" w:color="auto"/>
              <w:bottom w:val="single" w:sz="4" w:space="0" w:color="A6A6A6"/>
              <w:right w:val="single" w:sz="4" w:space="0" w:color="auto"/>
            </w:tcBorders>
            <w:noWrap/>
            <w:hideMark/>
          </w:tcPr>
          <w:p w14:paraId="7251E9ED"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1,934,878.77 </w:t>
            </w:r>
          </w:p>
        </w:tc>
        <w:tc>
          <w:tcPr>
            <w:tcW w:w="1468" w:type="dxa"/>
            <w:tcBorders>
              <w:top w:val="nil"/>
              <w:left w:val="nil"/>
              <w:bottom w:val="single" w:sz="4" w:space="0" w:color="A6A6A6"/>
              <w:right w:val="single" w:sz="4" w:space="0" w:color="auto"/>
            </w:tcBorders>
            <w:noWrap/>
            <w:hideMark/>
          </w:tcPr>
          <w:p w14:paraId="4B881B3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3F88D908"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7FFAEFC1"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836" w:type="dxa"/>
            <w:tcBorders>
              <w:top w:val="nil"/>
              <w:left w:val="nil"/>
              <w:bottom w:val="single" w:sz="4" w:space="0" w:color="A6A6A6"/>
              <w:right w:val="nil"/>
            </w:tcBorders>
            <w:noWrap/>
            <w:hideMark/>
          </w:tcPr>
          <w:p w14:paraId="58CCB5E0"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1,934,878.77 </w:t>
            </w:r>
          </w:p>
        </w:tc>
        <w:tc>
          <w:tcPr>
            <w:tcW w:w="246" w:type="dxa"/>
            <w:tcBorders>
              <w:top w:val="nil"/>
              <w:left w:val="nil"/>
              <w:bottom w:val="single" w:sz="4" w:space="0" w:color="A6A6A6"/>
              <w:right w:val="single" w:sz="4" w:space="0" w:color="auto"/>
            </w:tcBorders>
            <w:shd w:val="clear" w:color="000000" w:fill="FFFFFF"/>
            <w:hideMark/>
          </w:tcPr>
          <w:p w14:paraId="406A2878"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48CF5A5D"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521E3086"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6B386689"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Donaciones de Capital</w:t>
            </w:r>
          </w:p>
        </w:tc>
        <w:tc>
          <w:tcPr>
            <w:tcW w:w="1559" w:type="dxa"/>
            <w:tcBorders>
              <w:top w:val="nil"/>
              <w:left w:val="single" w:sz="4" w:space="0" w:color="auto"/>
              <w:bottom w:val="single" w:sz="4" w:space="0" w:color="A6A6A6"/>
              <w:right w:val="single" w:sz="4" w:space="0" w:color="auto"/>
            </w:tcBorders>
            <w:noWrap/>
            <w:hideMark/>
          </w:tcPr>
          <w:p w14:paraId="6DC27826"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588836AD"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7CA661D6"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16044A8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836" w:type="dxa"/>
            <w:tcBorders>
              <w:top w:val="nil"/>
              <w:left w:val="nil"/>
              <w:bottom w:val="single" w:sz="4" w:space="0" w:color="A6A6A6"/>
              <w:right w:val="nil"/>
            </w:tcBorders>
            <w:noWrap/>
            <w:hideMark/>
          </w:tcPr>
          <w:p w14:paraId="3DABD33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03D2CB56"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7663F4FE"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55CA7D7F"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543D5790"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Actualización de la Hacienda Pública/Patrimonio</w:t>
            </w:r>
          </w:p>
        </w:tc>
        <w:tc>
          <w:tcPr>
            <w:tcW w:w="1559" w:type="dxa"/>
            <w:tcBorders>
              <w:top w:val="nil"/>
              <w:left w:val="single" w:sz="4" w:space="0" w:color="auto"/>
              <w:bottom w:val="single" w:sz="4" w:space="0" w:color="A6A6A6"/>
              <w:right w:val="single" w:sz="4" w:space="0" w:color="auto"/>
            </w:tcBorders>
            <w:noWrap/>
            <w:hideMark/>
          </w:tcPr>
          <w:p w14:paraId="505514C4"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6B0A7ACB"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0C15A48D"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355670CB"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836" w:type="dxa"/>
            <w:tcBorders>
              <w:top w:val="nil"/>
              <w:left w:val="nil"/>
              <w:bottom w:val="single" w:sz="4" w:space="0" w:color="A6A6A6"/>
              <w:right w:val="nil"/>
            </w:tcBorders>
            <w:noWrap/>
            <w:hideMark/>
          </w:tcPr>
          <w:p w14:paraId="5031DEBB"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243A949C"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5BA0AC6E" w14:textId="77777777" w:rsidTr="0076673C">
        <w:trPr>
          <w:trHeight w:val="172"/>
        </w:trPr>
        <w:tc>
          <w:tcPr>
            <w:tcW w:w="252" w:type="dxa"/>
            <w:tcBorders>
              <w:top w:val="nil"/>
              <w:left w:val="single" w:sz="4" w:space="0" w:color="auto"/>
              <w:bottom w:val="single" w:sz="4" w:space="0" w:color="A6A6A6"/>
              <w:right w:val="nil"/>
            </w:tcBorders>
            <w:shd w:val="clear" w:color="000000" w:fill="FFFFFF"/>
            <w:noWrap/>
            <w:hideMark/>
          </w:tcPr>
          <w:p w14:paraId="7E7CA0C1"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4988" w:type="dxa"/>
            <w:tcBorders>
              <w:top w:val="nil"/>
              <w:left w:val="nil"/>
              <w:bottom w:val="single" w:sz="4" w:space="0" w:color="A6A6A6"/>
              <w:right w:val="nil"/>
            </w:tcBorders>
            <w:hideMark/>
          </w:tcPr>
          <w:p w14:paraId="0E30068D"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Hacienda Pública/Patrimonio Generado Neto de 2025</w:t>
            </w:r>
          </w:p>
        </w:tc>
        <w:tc>
          <w:tcPr>
            <w:tcW w:w="1559" w:type="dxa"/>
            <w:tcBorders>
              <w:top w:val="nil"/>
              <w:left w:val="single" w:sz="4" w:space="0" w:color="auto"/>
              <w:bottom w:val="single" w:sz="4" w:space="0" w:color="A6A6A6"/>
              <w:right w:val="single" w:sz="4" w:space="0" w:color="auto"/>
            </w:tcBorders>
            <w:noWrap/>
            <w:hideMark/>
          </w:tcPr>
          <w:p w14:paraId="6377FB34"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468" w:type="dxa"/>
            <w:tcBorders>
              <w:top w:val="nil"/>
              <w:left w:val="nil"/>
              <w:bottom w:val="single" w:sz="4" w:space="0" w:color="A6A6A6"/>
              <w:right w:val="single" w:sz="4" w:space="0" w:color="auto"/>
            </w:tcBorders>
            <w:noWrap/>
            <w:hideMark/>
          </w:tcPr>
          <w:p w14:paraId="0CECEBA3"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133,560,260.36 </w:t>
            </w:r>
          </w:p>
        </w:tc>
        <w:tc>
          <w:tcPr>
            <w:tcW w:w="1793" w:type="dxa"/>
            <w:tcBorders>
              <w:top w:val="nil"/>
              <w:left w:val="nil"/>
              <w:bottom w:val="single" w:sz="4" w:space="0" w:color="A6A6A6"/>
              <w:right w:val="single" w:sz="4" w:space="0" w:color="auto"/>
            </w:tcBorders>
            <w:noWrap/>
            <w:hideMark/>
          </w:tcPr>
          <w:p w14:paraId="78187559"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-24,280,274.01 </w:t>
            </w:r>
          </w:p>
        </w:tc>
        <w:tc>
          <w:tcPr>
            <w:tcW w:w="1627" w:type="dxa"/>
            <w:tcBorders>
              <w:top w:val="nil"/>
              <w:left w:val="nil"/>
              <w:bottom w:val="single" w:sz="4" w:space="0" w:color="A6A6A6"/>
              <w:right w:val="single" w:sz="4" w:space="0" w:color="auto"/>
            </w:tcBorders>
            <w:noWrap/>
            <w:hideMark/>
          </w:tcPr>
          <w:p w14:paraId="5D5ACCD1"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w:t>
            </w:r>
          </w:p>
        </w:tc>
        <w:tc>
          <w:tcPr>
            <w:tcW w:w="1836" w:type="dxa"/>
            <w:tcBorders>
              <w:top w:val="nil"/>
              <w:left w:val="nil"/>
              <w:bottom w:val="single" w:sz="4" w:space="0" w:color="A6A6A6"/>
              <w:right w:val="nil"/>
            </w:tcBorders>
            <w:noWrap/>
            <w:hideMark/>
          </w:tcPr>
          <w:p w14:paraId="7F7066EE"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109,279,986.35 </w:t>
            </w:r>
          </w:p>
        </w:tc>
        <w:tc>
          <w:tcPr>
            <w:tcW w:w="246" w:type="dxa"/>
            <w:tcBorders>
              <w:top w:val="nil"/>
              <w:left w:val="nil"/>
              <w:bottom w:val="single" w:sz="4" w:space="0" w:color="A6A6A6"/>
              <w:right w:val="single" w:sz="4" w:space="0" w:color="auto"/>
            </w:tcBorders>
            <w:shd w:val="clear" w:color="000000" w:fill="FFFFFF"/>
            <w:hideMark/>
          </w:tcPr>
          <w:p w14:paraId="1629C614"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69983BB0"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3E03D685"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34498EFF"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 del Ejercicio (Ahorro/Desahorro)</w:t>
            </w:r>
          </w:p>
        </w:tc>
        <w:tc>
          <w:tcPr>
            <w:tcW w:w="1559" w:type="dxa"/>
            <w:tcBorders>
              <w:top w:val="nil"/>
              <w:left w:val="single" w:sz="4" w:space="0" w:color="auto"/>
              <w:bottom w:val="single" w:sz="4" w:space="0" w:color="A6A6A6"/>
              <w:right w:val="single" w:sz="4" w:space="0" w:color="auto"/>
            </w:tcBorders>
            <w:noWrap/>
            <w:hideMark/>
          </w:tcPr>
          <w:p w14:paraId="04FFAEF2"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5FE73960"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4491124F"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-24,280,274.01 </w:t>
            </w:r>
          </w:p>
        </w:tc>
        <w:tc>
          <w:tcPr>
            <w:tcW w:w="1627" w:type="dxa"/>
            <w:tcBorders>
              <w:top w:val="nil"/>
              <w:left w:val="nil"/>
              <w:bottom w:val="single" w:sz="4" w:space="0" w:color="A6A6A6"/>
              <w:right w:val="single" w:sz="4" w:space="0" w:color="auto"/>
            </w:tcBorders>
            <w:noWrap/>
            <w:hideMark/>
          </w:tcPr>
          <w:p w14:paraId="0C7832E6"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7A455EF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-24,280,274.01 </w:t>
            </w:r>
          </w:p>
        </w:tc>
        <w:tc>
          <w:tcPr>
            <w:tcW w:w="246" w:type="dxa"/>
            <w:tcBorders>
              <w:top w:val="nil"/>
              <w:left w:val="nil"/>
              <w:bottom w:val="single" w:sz="4" w:space="0" w:color="A6A6A6"/>
              <w:right w:val="single" w:sz="4" w:space="0" w:color="auto"/>
            </w:tcBorders>
            <w:shd w:val="clear" w:color="000000" w:fill="FFFFFF"/>
            <w:hideMark/>
          </w:tcPr>
          <w:p w14:paraId="525A3461"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37FA687E"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1036AF99"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1CFB4033"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Resultados de Ejercicios Anteriores</w:t>
            </w:r>
          </w:p>
        </w:tc>
        <w:tc>
          <w:tcPr>
            <w:tcW w:w="1559" w:type="dxa"/>
            <w:tcBorders>
              <w:top w:val="nil"/>
              <w:left w:val="single" w:sz="4" w:space="0" w:color="auto"/>
              <w:bottom w:val="single" w:sz="4" w:space="0" w:color="A6A6A6"/>
              <w:right w:val="single" w:sz="4" w:space="0" w:color="auto"/>
            </w:tcBorders>
            <w:noWrap/>
            <w:hideMark/>
          </w:tcPr>
          <w:p w14:paraId="6DDAA02B"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773F81F0"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129,347,135.98 </w:t>
            </w:r>
          </w:p>
        </w:tc>
        <w:tc>
          <w:tcPr>
            <w:tcW w:w="1793" w:type="dxa"/>
            <w:tcBorders>
              <w:top w:val="nil"/>
              <w:left w:val="nil"/>
              <w:bottom w:val="single" w:sz="4" w:space="0" w:color="A6A6A6"/>
              <w:right w:val="single" w:sz="4" w:space="0" w:color="auto"/>
            </w:tcBorders>
            <w:noWrap/>
            <w:hideMark/>
          </w:tcPr>
          <w:p w14:paraId="5A68B8D1"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7E8701AA"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1C57CB80"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129,347,135.98 </w:t>
            </w:r>
          </w:p>
        </w:tc>
        <w:tc>
          <w:tcPr>
            <w:tcW w:w="246" w:type="dxa"/>
            <w:tcBorders>
              <w:top w:val="nil"/>
              <w:left w:val="nil"/>
              <w:bottom w:val="single" w:sz="4" w:space="0" w:color="A6A6A6"/>
              <w:right w:val="single" w:sz="4" w:space="0" w:color="auto"/>
            </w:tcBorders>
            <w:shd w:val="clear" w:color="000000" w:fill="FFFFFF"/>
            <w:hideMark/>
          </w:tcPr>
          <w:p w14:paraId="6F26A0F9"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19754AD8"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1C878351"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15C5703A" w14:textId="08EF6A14" w:rsidR="003F6C60" w:rsidRPr="003F6C60" w:rsidRDefault="00C86B58"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Revalúo</w:t>
            </w:r>
            <w:r w:rsidR="003F6C60" w:rsidRPr="003F6C60">
              <w:rPr>
                <w:rFonts w:ascii="Arial" w:eastAsia="Times New Roman" w:hAnsi="Arial" w:cs="Arial"/>
                <w:sz w:val="18"/>
                <w:szCs w:val="18"/>
                <w:lang w:val="es-MX" w:eastAsia="es-MX"/>
              </w:rPr>
              <w:t xml:space="preserve">  </w:t>
            </w:r>
          </w:p>
        </w:tc>
        <w:tc>
          <w:tcPr>
            <w:tcW w:w="1559" w:type="dxa"/>
            <w:tcBorders>
              <w:top w:val="nil"/>
              <w:left w:val="single" w:sz="4" w:space="0" w:color="auto"/>
              <w:bottom w:val="single" w:sz="4" w:space="0" w:color="A6A6A6"/>
              <w:right w:val="single" w:sz="4" w:space="0" w:color="auto"/>
            </w:tcBorders>
            <w:noWrap/>
            <w:hideMark/>
          </w:tcPr>
          <w:p w14:paraId="526F2494"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0CDB34DC"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50878F66"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7B950DB9"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203C71F6"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49ECB8AB"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02F8CB8A"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43C50853"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78DD3968"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Reservas</w:t>
            </w:r>
          </w:p>
        </w:tc>
        <w:tc>
          <w:tcPr>
            <w:tcW w:w="1559" w:type="dxa"/>
            <w:tcBorders>
              <w:top w:val="nil"/>
              <w:left w:val="single" w:sz="4" w:space="0" w:color="auto"/>
              <w:bottom w:val="single" w:sz="4" w:space="0" w:color="A6A6A6"/>
              <w:right w:val="single" w:sz="4" w:space="0" w:color="auto"/>
            </w:tcBorders>
            <w:noWrap/>
            <w:hideMark/>
          </w:tcPr>
          <w:p w14:paraId="59F04224"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7126468D"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646D8981"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5941047C"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2E55F518"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32A870B6"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15DFF070"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1DA5234F"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63484DB0"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Rectificaciones de Resultados de Ejercicios Anteriores</w:t>
            </w:r>
          </w:p>
        </w:tc>
        <w:tc>
          <w:tcPr>
            <w:tcW w:w="1559" w:type="dxa"/>
            <w:tcBorders>
              <w:top w:val="nil"/>
              <w:left w:val="single" w:sz="4" w:space="0" w:color="auto"/>
              <w:bottom w:val="single" w:sz="4" w:space="0" w:color="A6A6A6"/>
              <w:right w:val="single" w:sz="4" w:space="0" w:color="auto"/>
            </w:tcBorders>
            <w:noWrap/>
            <w:hideMark/>
          </w:tcPr>
          <w:p w14:paraId="67D94E6C"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16A27E3F"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4,213,124.38 </w:t>
            </w:r>
          </w:p>
        </w:tc>
        <w:tc>
          <w:tcPr>
            <w:tcW w:w="1793" w:type="dxa"/>
            <w:tcBorders>
              <w:top w:val="nil"/>
              <w:left w:val="nil"/>
              <w:bottom w:val="single" w:sz="4" w:space="0" w:color="A6A6A6"/>
              <w:right w:val="single" w:sz="4" w:space="0" w:color="auto"/>
            </w:tcBorders>
            <w:noWrap/>
            <w:hideMark/>
          </w:tcPr>
          <w:p w14:paraId="72D1F7C6"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7C1B4C4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3E4B4366"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4,213,124.38 </w:t>
            </w:r>
          </w:p>
        </w:tc>
        <w:tc>
          <w:tcPr>
            <w:tcW w:w="246" w:type="dxa"/>
            <w:tcBorders>
              <w:top w:val="nil"/>
              <w:left w:val="nil"/>
              <w:bottom w:val="single" w:sz="4" w:space="0" w:color="A6A6A6"/>
              <w:right w:val="single" w:sz="4" w:space="0" w:color="auto"/>
            </w:tcBorders>
            <w:shd w:val="clear" w:color="000000" w:fill="FFFFFF"/>
            <w:hideMark/>
          </w:tcPr>
          <w:p w14:paraId="68656BA8"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0448EC24" w14:textId="77777777" w:rsidTr="0076673C">
        <w:trPr>
          <w:trHeight w:val="266"/>
        </w:trPr>
        <w:tc>
          <w:tcPr>
            <w:tcW w:w="252" w:type="dxa"/>
            <w:tcBorders>
              <w:top w:val="nil"/>
              <w:left w:val="single" w:sz="4" w:space="0" w:color="auto"/>
              <w:bottom w:val="single" w:sz="4" w:space="0" w:color="A6A6A6"/>
              <w:right w:val="nil"/>
            </w:tcBorders>
            <w:shd w:val="clear" w:color="000000" w:fill="FFFFFF"/>
            <w:noWrap/>
            <w:hideMark/>
          </w:tcPr>
          <w:p w14:paraId="595B463E"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1DA29344"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Exceso o Insuficiencia en la Actualización de la Hacienda Pública/Patrimonio Neto de 2025</w:t>
            </w:r>
          </w:p>
        </w:tc>
        <w:tc>
          <w:tcPr>
            <w:tcW w:w="1559" w:type="dxa"/>
            <w:tcBorders>
              <w:top w:val="nil"/>
              <w:left w:val="single" w:sz="4" w:space="0" w:color="auto"/>
              <w:bottom w:val="single" w:sz="4" w:space="0" w:color="A6A6A6"/>
              <w:right w:val="single" w:sz="4" w:space="0" w:color="auto"/>
            </w:tcBorders>
            <w:noWrap/>
            <w:hideMark/>
          </w:tcPr>
          <w:p w14:paraId="00F849E9"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468" w:type="dxa"/>
            <w:tcBorders>
              <w:top w:val="nil"/>
              <w:left w:val="nil"/>
              <w:bottom w:val="single" w:sz="4" w:space="0" w:color="A6A6A6"/>
              <w:right w:val="single" w:sz="4" w:space="0" w:color="auto"/>
            </w:tcBorders>
            <w:noWrap/>
            <w:hideMark/>
          </w:tcPr>
          <w:p w14:paraId="50381795"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793" w:type="dxa"/>
            <w:tcBorders>
              <w:top w:val="nil"/>
              <w:left w:val="nil"/>
              <w:bottom w:val="single" w:sz="4" w:space="0" w:color="A6A6A6"/>
              <w:right w:val="single" w:sz="4" w:space="0" w:color="auto"/>
            </w:tcBorders>
            <w:noWrap/>
            <w:hideMark/>
          </w:tcPr>
          <w:p w14:paraId="12ED81DB"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w:t>
            </w:r>
          </w:p>
        </w:tc>
        <w:tc>
          <w:tcPr>
            <w:tcW w:w="1627" w:type="dxa"/>
            <w:tcBorders>
              <w:top w:val="nil"/>
              <w:left w:val="nil"/>
              <w:bottom w:val="single" w:sz="4" w:space="0" w:color="A6A6A6"/>
              <w:right w:val="single" w:sz="4" w:space="0" w:color="auto"/>
            </w:tcBorders>
            <w:noWrap/>
            <w:hideMark/>
          </w:tcPr>
          <w:p w14:paraId="3C9B5B84"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2F12B032"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7AFE2E73"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05D71CF4"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7C97C604"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65947658"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 por Posición Monetaria</w:t>
            </w:r>
          </w:p>
        </w:tc>
        <w:tc>
          <w:tcPr>
            <w:tcW w:w="1559" w:type="dxa"/>
            <w:tcBorders>
              <w:top w:val="nil"/>
              <w:left w:val="single" w:sz="4" w:space="0" w:color="auto"/>
              <w:bottom w:val="single" w:sz="4" w:space="0" w:color="A6A6A6"/>
              <w:right w:val="single" w:sz="4" w:space="0" w:color="auto"/>
            </w:tcBorders>
            <w:noWrap/>
            <w:hideMark/>
          </w:tcPr>
          <w:p w14:paraId="0B8D0795"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3C688B0A"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11AAC30C"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5F09509D"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03668C27"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101B63FA"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77667A34" w14:textId="77777777" w:rsidTr="0076673C">
        <w:trPr>
          <w:trHeight w:val="140"/>
        </w:trPr>
        <w:tc>
          <w:tcPr>
            <w:tcW w:w="252" w:type="dxa"/>
            <w:tcBorders>
              <w:top w:val="nil"/>
              <w:left w:val="single" w:sz="4" w:space="0" w:color="auto"/>
              <w:bottom w:val="single" w:sz="4" w:space="0" w:color="A6A6A6"/>
              <w:right w:val="nil"/>
            </w:tcBorders>
            <w:shd w:val="clear" w:color="000000" w:fill="FFFFFF"/>
            <w:noWrap/>
            <w:hideMark/>
          </w:tcPr>
          <w:p w14:paraId="287E79C9"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1712CFE4"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 por Tenencia de Activos no Monetarios</w:t>
            </w:r>
          </w:p>
        </w:tc>
        <w:tc>
          <w:tcPr>
            <w:tcW w:w="1559" w:type="dxa"/>
            <w:tcBorders>
              <w:top w:val="nil"/>
              <w:left w:val="single" w:sz="4" w:space="0" w:color="auto"/>
              <w:bottom w:val="single" w:sz="4" w:space="0" w:color="A6A6A6"/>
              <w:right w:val="single" w:sz="4" w:space="0" w:color="auto"/>
            </w:tcBorders>
            <w:noWrap/>
            <w:hideMark/>
          </w:tcPr>
          <w:p w14:paraId="47BE1653"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626B465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48766FCA"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02AB7FB7"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084F2F1B"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60CEC4F3"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0CBE0406"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3575BBEF"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4988" w:type="dxa"/>
            <w:tcBorders>
              <w:top w:val="nil"/>
              <w:left w:val="nil"/>
              <w:bottom w:val="single" w:sz="4" w:space="0" w:color="A6A6A6"/>
              <w:right w:val="nil"/>
            </w:tcBorders>
            <w:noWrap/>
            <w:hideMark/>
          </w:tcPr>
          <w:p w14:paraId="00B7941F"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Hacienda Pública/Patrimonio Neto Final de 2025</w:t>
            </w:r>
          </w:p>
        </w:tc>
        <w:tc>
          <w:tcPr>
            <w:tcW w:w="1559" w:type="dxa"/>
            <w:tcBorders>
              <w:top w:val="nil"/>
              <w:left w:val="single" w:sz="4" w:space="0" w:color="auto"/>
              <w:bottom w:val="single" w:sz="4" w:space="0" w:color="A6A6A6"/>
              <w:right w:val="single" w:sz="4" w:space="0" w:color="auto"/>
            </w:tcBorders>
            <w:noWrap/>
            <w:hideMark/>
          </w:tcPr>
          <w:p w14:paraId="1DBA2A01"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1,934,878.77 </w:t>
            </w:r>
          </w:p>
        </w:tc>
        <w:tc>
          <w:tcPr>
            <w:tcW w:w="1468" w:type="dxa"/>
            <w:tcBorders>
              <w:top w:val="nil"/>
              <w:left w:val="nil"/>
              <w:bottom w:val="single" w:sz="4" w:space="0" w:color="A6A6A6"/>
              <w:right w:val="single" w:sz="4" w:space="0" w:color="auto"/>
            </w:tcBorders>
            <w:noWrap/>
            <w:hideMark/>
          </w:tcPr>
          <w:p w14:paraId="09EA1972"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133,560,260.36 </w:t>
            </w:r>
          </w:p>
        </w:tc>
        <w:tc>
          <w:tcPr>
            <w:tcW w:w="1793" w:type="dxa"/>
            <w:tcBorders>
              <w:top w:val="nil"/>
              <w:left w:val="nil"/>
              <w:bottom w:val="single" w:sz="4" w:space="0" w:color="A6A6A6"/>
              <w:right w:val="single" w:sz="4" w:space="0" w:color="auto"/>
            </w:tcBorders>
            <w:noWrap/>
            <w:hideMark/>
          </w:tcPr>
          <w:p w14:paraId="74DEE86A"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-24,280,274.01 </w:t>
            </w:r>
          </w:p>
        </w:tc>
        <w:tc>
          <w:tcPr>
            <w:tcW w:w="1627" w:type="dxa"/>
            <w:tcBorders>
              <w:top w:val="nil"/>
              <w:left w:val="nil"/>
              <w:bottom w:val="single" w:sz="4" w:space="0" w:color="A6A6A6"/>
              <w:right w:val="single" w:sz="4" w:space="0" w:color="auto"/>
            </w:tcBorders>
            <w:noWrap/>
            <w:hideMark/>
          </w:tcPr>
          <w:p w14:paraId="26872355"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296336A4"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111,214,865.12 </w:t>
            </w:r>
          </w:p>
        </w:tc>
        <w:tc>
          <w:tcPr>
            <w:tcW w:w="246" w:type="dxa"/>
            <w:tcBorders>
              <w:top w:val="nil"/>
              <w:left w:val="nil"/>
              <w:bottom w:val="single" w:sz="4" w:space="0" w:color="A6A6A6"/>
              <w:right w:val="single" w:sz="4" w:space="0" w:color="auto"/>
            </w:tcBorders>
            <w:shd w:val="clear" w:color="000000" w:fill="FFFFFF"/>
            <w:hideMark/>
          </w:tcPr>
          <w:p w14:paraId="5E340559"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03B05C08" w14:textId="77777777" w:rsidTr="0076673C">
        <w:trPr>
          <w:trHeight w:val="251"/>
        </w:trPr>
        <w:tc>
          <w:tcPr>
            <w:tcW w:w="252" w:type="dxa"/>
            <w:tcBorders>
              <w:top w:val="nil"/>
              <w:left w:val="single" w:sz="4" w:space="0" w:color="auto"/>
              <w:bottom w:val="single" w:sz="4" w:space="0" w:color="A6A6A6"/>
              <w:right w:val="nil"/>
            </w:tcBorders>
            <w:shd w:val="clear" w:color="000000" w:fill="FFFFFF"/>
            <w:noWrap/>
            <w:hideMark/>
          </w:tcPr>
          <w:p w14:paraId="347D6D0A"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4988" w:type="dxa"/>
            <w:tcBorders>
              <w:top w:val="nil"/>
              <w:left w:val="nil"/>
              <w:bottom w:val="single" w:sz="4" w:space="0" w:color="A6A6A6"/>
              <w:right w:val="nil"/>
            </w:tcBorders>
            <w:hideMark/>
          </w:tcPr>
          <w:p w14:paraId="4ACCFA90"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Cambios en la Hacienda Pública/Patrimonio Contribuido Neto de 2026</w:t>
            </w:r>
          </w:p>
        </w:tc>
        <w:tc>
          <w:tcPr>
            <w:tcW w:w="1559" w:type="dxa"/>
            <w:tcBorders>
              <w:top w:val="nil"/>
              <w:left w:val="single" w:sz="4" w:space="0" w:color="auto"/>
              <w:bottom w:val="single" w:sz="4" w:space="0" w:color="A6A6A6"/>
              <w:right w:val="single" w:sz="4" w:space="0" w:color="auto"/>
            </w:tcBorders>
            <w:noWrap/>
            <w:hideMark/>
          </w:tcPr>
          <w:p w14:paraId="34B54FAA"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2ABDEF12"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793" w:type="dxa"/>
            <w:tcBorders>
              <w:top w:val="nil"/>
              <w:left w:val="nil"/>
              <w:bottom w:val="single" w:sz="4" w:space="0" w:color="A6A6A6"/>
              <w:right w:val="single" w:sz="4" w:space="0" w:color="auto"/>
            </w:tcBorders>
            <w:noWrap/>
            <w:hideMark/>
          </w:tcPr>
          <w:p w14:paraId="538955DC"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w:t>
            </w:r>
          </w:p>
        </w:tc>
        <w:tc>
          <w:tcPr>
            <w:tcW w:w="1627" w:type="dxa"/>
            <w:tcBorders>
              <w:top w:val="nil"/>
              <w:left w:val="nil"/>
              <w:bottom w:val="single" w:sz="4" w:space="0" w:color="A6A6A6"/>
              <w:right w:val="single" w:sz="4" w:space="0" w:color="auto"/>
            </w:tcBorders>
            <w:noWrap/>
            <w:hideMark/>
          </w:tcPr>
          <w:p w14:paraId="56AFCE55"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w:t>
            </w:r>
          </w:p>
        </w:tc>
        <w:tc>
          <w:tcPr>
            <w:tcW w:w="1836" w:type="dxa"/>
            <w:tcBorders>
              <w:top w:val="nil"/>
              <w:left w:val="nil"/>
              <w:bottom w:val="single" w:sz="4" w:space="0" w:color="A6A6A6"/>
              <w:right w:val="nil"/>
            </w:tcBorders>
            <w:noWrap/>
            <w:hideMark/>
          </w:tcPr>
          <w:p w14:paraId="318B84EC"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507716BE"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3AF2DF34"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1FC74CB1"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3BD5D51A"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Aportaciones</w:t>
            </w:r>
          </w:p>
        </w:tc>
        <w:tc>
          <w:tcPr>
            <w:tcW w:w="1559" w:type="dxa"/>
            <w:tcBorders>
              <w:top w:val="nil"/>
              <w:left w:val="single" w:sz="4" w:space="0" w:color="auto"/>
              <w:bottom w:val="single" w:sz="4" w:space="0" w:color="A6A6A6"/>
              <w:right w:val="single" w:sz="4" w:space="0" w:color="auto"/>
            </w:tcBorders>
            <w:noWrap/>
            <w:hideMark/>
          </w:tcPr>
          <w:p w14:paraId="155D2622"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318C981B"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79B40EA9"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0BA354D8"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13FAA83B"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12149709"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14B35C8E"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1269AACE"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7ACA5D4D"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Donaciones de Capital</w:t>
            </w:r>
          </w:p>
        </w:tc>
        <w:tc>
          <w:tcPr>
            <w:tcW w:w="1559" w:type="dxa"/>
            <w:tcBorders>
              <w:top w:val="nil"/>
              <w:left w:val="single" w:sz="4" w:space="0" w:color="auto"/>
              <w:bottom w:val="single" w:sz="4" w:space="0" w:color="A6A6A6"/>
              <w:right w:val="single" w:sz="4" w:space="0" w:color="auto"/>
            </w:tcBorders>
            <w:noWrap/>
            <w:hideMark/>
          </w:tcPr>
          <w:p w14:paraId="406A433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47A172B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17BAB93D"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71611C12"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357EC03F"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5AA20554"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2A9386E3"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3FF282C9"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559032A2"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Actualización de la Hacienda Pública/Patrimonio</w:t>
            </w:r>
          </w:p>
        </w:tc>
        <w:tc>
          <w:tcPr>
            <w:tcW w:w="1559" w:type="dxa"/>
            <w:tcBorders>
              <w:top w:val="nil"/>
              <w:left w:val="single" w:sz="4" w:space="0" w:color="auto"/>
              <w:bottom w:val="single" w:sz="4" w:space="0" w:color="A6A6A6"/>
              <w:right w:val="single" w:sz="4" w:space="0" w:color="auto"/>
            </w:tcBorders>
            <w:noWrap/>
            <w:hideMark/>
          </w:tcPr>
          <w:p w14:paraId="17F353FC"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6CE9A9EF"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5B29294A"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5521D246"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0D8CB1D5"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698EE928"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5B298D77" w14:textId="77777777" w:rsidTr="0076673C">
        <w:trPr>
          <w:trHeight w:val="322"/>
        </w:trPr>
        <w:tc>
          <w:tcPr>
            <w:tcW w:w="252" w:type="dxa"/>
            <w:tcBorders>
              <w:top w:val="nil"/>
              <w:left w:val="single" w:sz="4" w:space="0" w:color="auto"/>
              <w:bottom w:val="single" w:sz="4" w:space="0" w:color="A6A6A6"/>
              <w:right w:val="nil"/>
            </w:tcBorders>
            <w:shd w:val="clear" w:color="000000" w:fill="FFFFFF"/>
            <w:noWrap/>
            <w:hideMark/>
          </w:tcPr>
          <w:p w14:paraId="1F09CB53"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 </w:t>
            </w:r>
          </w:p>
        </w:tc>
        <w:tc>
          <w:tcPr>
            <w:tcW w:w="4988" w:type="dxa"/>
            <w:tcBorders>
              <w:top w:val="nil"/>
              <w:left w:val="nil"/>
              <w:bottom w:val="single" w:sz="4" w:space="0" w:color="A6A6A6"/>
              <w:right w:val="nil"/>
            </w:tcBorders>
            <w:hideMark/>
          </w:tcPr>
          <w:p w14:paraId="55C9FA28"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Variaciones de la Hacienda Pública/Patrimonio Generado Neto de 2026</w:t>
            </w:r>
          </w:p>
        </w:tc>
        <w:tc>
          <w:tcPr>
            <w:tcW w:w="1559" w:type="dxa"/>
            <w:tcBorders>
              <w:top w:val="nil"/>
              <w:left w:val="single" w:sz="4" w:space="0" w:color="auto"/>
              <w:bottom w:val="single" w:sz="4" w:space="0" w:color="A6A6A6"/>
              <w:right w:val="single" w:sz="4" w:space="0" w:color="auto"/>
            </w:tcBorders>
            <w:noWrap/>
            <w:hideMark/>
          </w:tcPr>
          <w:p w14:paraId="408EA38D"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1468" w:type="dxa"/>
            <w:tcBorders>
              <w:top w:val="nil"/>
              <w:left w:val="nil"/>
              <w:bottom w:val="single" w:sz="4" w:space="0" w:color="A6A6A6"/>
              <w:right w:val="single" w:sz="4" w:space="0" w:color="auto"/>
            </w:tcBorders>
            <w:noWrap/>
            <w:hideMark/>
          </w:tcPr>
          <w:p w14:paraId="3B253BF4"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-24,280,274.01 </w:t>
            </w:r>
          </w:p>
        </w:tc>
        <w:tc>
          <w:tcPr>
            <w:tcW w:w="1793" w:type="dxa"/>
            <w:tcBorders>
              <w:top w:val="nil"/>
              <w:left w:val="nil"/>
              <w:bottom w:val="single" w:sz="4" w:space="0" w:color="A6A6A6"/>
              <w:right w:val="single" w:sz="4" w:space="0" w:color="auto"/>
            </w:tcBorders>
            <w:noWrap/>
            <w:hideMark/>
          </w:tcPr>
          <w:p w14:paraId="1E79D06A" w14:textId="781FC292" w:rsidR="003F6C60" w:rsidRPr="003F6C60" w:rsidRDefault="00A7062F" w:rsidP="003F6C60">
            <w:pPr>
              <w:jc w:val="right"/>
              <w:rPr>
                <w:rFonts w:ascii="Arial" w:eastAsia="Times New Roman" w:hAnsi="Arial" w:cs="Arial"/>
                <w:b/>
                <w:bCs/>
                <w:color w:val="000000" w:themeColor="text1"/>
                <w:sz w:val="18"/>
                <w:szCs w:val="18"/>
                <w:lang w:val="es-MX" w:eastAsia="es-MX"/>
              </w:rPr>
            </w:pPr>
            <w:r>
              <w:rPr>
                <w:rFonts w:ascii="Arial" w:eastAsia="Times New Roman" w:hAnsi="Arial" w:cs="Arial"/>
                <w:b/>
                <w:bCs/>
                <w:color w:val="000000" w:themeColor="text1"/>
                <w:sz w:val="18"/>
                <w:szCs w:val="18"/>
                <w:lang w:val="es-MX" w:eastAsia="es-MX"/>
              </w:rPr>
              <w:t>20,937,366.74</w:t>
            </w:r>
            <w:r w:rsidR="003F6C60" w:rsidRPr="003F6C60">
              <w:rPr>
                <w:rFonts w:ascii="Arial" w:eastAsia="Times New Roman" w:hAnsi="Arial" w:cs="Arial"/>
                <w:b/>
                <w:bCs/>
                <w:color w:val="000000" w:themeColor="text1"/>
                <w:sz w:val="18"/>
                <w:szCs w:val="18"/>
                <w:lang w:val="es-MX" w:eastAsia="es-MX"/>
              </w:rPr>
              <w:t xml:space="preserve"> </w:t>
            </w:r>
          </w:p>
        </w:tc>
        <w:tc>
          <w:tcPr>
            <w:tcW w:w="1627" w:type="dxa"/>
            <w:tcBorders>
              <w:top w:val="nil"/>
              <w:left w:val="nil"/>
              <w:bottom w:val="single" w:sz="4" w:space="0" w:color="A6A6A6"/>
              <w:right w:val="single" w:sz="4" w:space="0" w:color="auto"/>
            </w:tcBorders>
            <w:noWrap/>
            <w:hideMark/>
          </w:tcPr>
          <w:p w14:paraId="423D4501"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w:t>
            </w:r>
          </w:p>
        </w:tc>
        <w:tc>
          <w:tcPr>
            <w:tcW w:w="1836" w:type="dxa"/>
            <w:tcBorders>
              <w:top w:val="nil"/>
              <w:left w:val="nil"/>
              <w:bottom w:val="single" w:sz="4" w:space="0" w:color="A6A6A6"/>
              <w:right w:val="nil"/>
            </w:tcBorders>
            <w:noWrap/>
            <w:hideMark/>
          </w:tcPr>
          <w:p w14:paraId="438D10AE" w14:textId="24EC459C" w:rsidR="003F6C60" w:rsidRPr="003F6C60" w:rsidRDefault="00A7062F"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w:t>
            </w:r>
            <w:r>
              <w:rPr>
                <w:rFonts w:ascii="Arial" w:eastAsia="Times New Roman" w:hAnsi="Arial" w:cs="Arial"/>
                <w:b/>
                <w:bCs/>
                <w:color w:val="000000" w:themeColor="text1"/>
                <w:sz w:val="18"/>
                <w:szCs w:val="18"/>
                <w:lang w:val="es-MX" w:eastAsia="es-MX"/>
              </w:rPr>
              <w:t>3,342,907.27</w:t>
            </w:r>
            <w:r w:rsidRPr="003F6C60">
              <w:rPr>
                <w:rFonts w:ascii="Arial" w:eastAsia="Times New Roman" w:hAnsi="Arial" w:cs="Arial"/>
                <w:b/>
                <w:bCs/>
                <w:color w:val="000000" w:themeColor="text1"/>
                <w:sz w:val="18"/>
                <w:szCs w:val="18"/>
                <w:lang w:val="es-MX" w:eastAsia="es-MX"/>
              </w:rPr>
              <w:t xml:space="preserve"> </w:t>
            </w:r>
            <w:r w:rsidR="003F6C60" w:rsidRPr="003F6C60">
              <w:rPr>
                <w:rFonts w:ascii="Arial" w:eastAsia="Times New Roman" w:hAnsi="Arial" w:cs="Arial"/>
                <w:b/>
                <w:bCs/>
                <w:color w:val="000000" w:themeColor="text1"/>
                <w:sz w:val="18"/>
                <w:szCs w:val="18"/>
                <w:lang w:val="es-MX" w:eastAsia="es-MX"/>
              </w:rPr>
              <w:t xml:space="preserve"> </w:t>
            </w:r>
          </w:p>
        </w:tc>
        <w:tc>
          <w:tcPr>
            <w:tcW w:w="246" w:type="dxa"/>
            <w:tcBorders>
              <w:top w:val="nil"/>
              <w:left w:val="nil"/>
              <w:bottom w:val="single" w:sz="4" w:space="0" w:color="A6A6A6"/>
              <w:right w:val="single" w:sz="4" w:space="0" w:color="auto"/>
            </w:tcBorders>
            <w:shd w:val="clear" w:color="000000" w:fill="FFFFFF"/>
            <w:hideMark/>
          </w:tcPr>
          <w:p w14:paraId="15C5AA78"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5691358D"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64250032"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7A856291"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 del Ejercicio (Ahorro/Desahorro)</w:t>
            </w:r>
          </w:p>
        </w:tc>
        <w:tc>
          <w:tcPr>
            <w:tcW w:w="1559" w:type="dxa"/>
            <w:tcBorders>
              <w:top w:val="nil"/>
              <w:left w:val="single" w:sz="4" w:space="0" w:color="auto"/>
              <w:bottom w:val="single" w:sz="4" w:space="0" w:color="A6A6A6"/>
              <w:right w:val="single" w:sz="4" w:space="0" w:color="auto"/>
            </w:tcBorders>
            <w:noWrap/>
            <w:hideMark/>
          </w:tcPr>
          <w:p w14:paraId="6A233DCC"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6506B551"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4D66C814" w14:textId="528627E0"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w:t>
            </w:r>
            <w:r w:rsidR="00A7062F" w:rsidRPr="00A7062F">
              <w:rPr>
                <w:rFonts w:ascii="Arial" w:eastAsia="Times New Roman" w:hAnsi="Arial" w:cs="Arial"/>
                <w:color w:val="000000" w:themeColor="text1"/>
                <w:sz w:val="18"/>
                <w:szCs w:val="18"/>
                <w:lang w:val="es-MX" w:eastAsia="es-MX"/>
              </w:rPr>
              <w:t>3</w:t>
            </w:r>
            <w:r w:rsidR="00A7062F">
              <w:rPr>
                <w:rFonts w:ascii="Arial" w:eastAsia="Times New Roman" w:hAnsi="Arial" w:cs="Arial"/>
                <w:color w:val="000000" w:themeColor="text1"/>
                <w:sz w:val="18"/>
                <w:szCs w:val="18"/>
                <w:lang w:val="es-MX" w:eastAsia="es-MX"/>
              </w:rPr>
              <w:t>,</w:t>
            </w:r>
            <w:r w:rsidR="00A7062F" w:rsidRPr="00A7062F">
              <w:rPr>
                <w:rFonts w:ascii="Arial" w:eastAsia="Times New Roman" w:hAnsi="Arial" w:cs="Arial"/>
                <w:color w:val="000000" w:themeColor="text1"/>
                <w:sz w:val="18"/>
                <w:szCs w:val="18"/>
                <w:lang w:val="es-MX" w:eastAsia="es-MX"/>
              </w:rPr>
              <w:t>342</w:t>
            </w:r>
            <w:r w:rsidR="00A7062F">
              <w:rPr>
                <w:rFonts w:ascii="Arial" w:eastAsia="Times New Roman" w:hAnsi="Arial" w:cs="Arial"/>
                <w:color w:val="000000" w:themeColor="text1"/>
                <w:sz w:val="18"/>
                <w:szCs w:val="18"/>
                <w:lang w:val="es-MX" w:eastAsia="es-MX"/>
              </w:rPr>
              <w:t>,</w:t>
            </w:r>
            <w:r w:rsidR="00A7062F" w:rsidRPr="00A7062F">
              <w:rPr>
                <w:rFonts w:ascii="Arial" w:eastAsia="Times New Roman" w:hAnsi="Arial" w:cs="Arial"/>
                <w:color w:val="000000" w:themeColor="text1"/>
                <w:sz w:val="18"/>
                <w:szCs w:val="18"/>
                <w:lang w:val="es-MX" w:eastAsia="es-MX"/>
              </w:rPr>
              <w:t>907.27</w:t>
            </w:r>
            <w:r w:rsidRPr="003F6C60">
              <w:rPr>
                <w:rFonts w:ascii="Arial" w:eastAsia="Times New Roman" w:hAnsi="Arial" w:cs="Arial"/>
                <w:color w:val="000000" w:themeColor="text1"/>
                <w:sz w:val="18"/>
                <w:szCs w:val="18"/>
                <w:lang w:val="es-MX" w:eastAsia="es-MX"/>
              </w:rPr>
              <w:t xml:space="preserve"> </w:t>
            </w:r>
          </w:p>
        </w:tc>
        <w:tc>
          <w:tcPr>
            <w:tcW w:w="1627" w:type="dxa"/>
            <w:tcBorders>
              <w:top w:val="nil"/>
              <w:left w:val="nil"/>
              <w:bottom w:val="single" w:sz="4" w:space="0" w:color="A6A6A6"/>
              <w:right w:val="single" w:sz="4" w:space="0" w:color="auto"/>
            </w:tcBorders>
            <w:noWrap/>
            <w:hideMark/>
          </w:tcPr>
          <w:p w14:paraId="7B16976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2CBC53F1" w14:textId="3E9AFACC" w:rsidR="003F6C60" w:rsidRPr="003F6C60" w:rsidRDefault="00A7062F"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w:t>
            </w:r>
            <w:r>
              <w:rPr>
                <w:rFonts w:ascii="Arial" w:eastAsia="Times New Roman" w:hAnsi="Arial" w:cs="Arial"/>
                <w:b/>
                <w:bCs/>
                <w:color w:val="000000" w:themeColor="text1"/>
                <w:sz w:val="18"/>
                <w:szCs w:val="18"/>
                <w:lang w:val="es-MX" w:eastAsia="es-MX"/>
              </w:rPr>
              <w:t>3,342,907.27</w:t>
            </w:r>
          </w:p>
        </w:tc>
        <w:tc>
          <w:tcPr>
            <w:tcW w:w="246" w:type="dxa"/>
            <w:tcBorders>
              <w:top w:val="nil"/>
              <w:left w:val="nil"/>
              <w:bottom w:val="single" w:sz="4" w:space="0" w:color="A6A6A6"/>
              <w:right w:val="single" w:sz="4" w:space="0" w:color="auto"/>
            </w:tcBorders>
            <w:shd w:val="clear" w:color="000000" w:fill="FFFFFF"/>
            <w:hideMark/>
          </w:tcPr>
          <w:p w14:paraId="4FED1D7D"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69B581C7"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1BC046B4"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3A65311F"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Resultados de Ejercicios Anteriores</w:t>
            </w:r>
          </w:p>
        </w:tc>
        <w:tc>
          <w:tcPr>
            <w:tcW w:w="1559" w:type="dxa"/>
            <w:tcBorders>
              <w:top w:val="nil"/>
              <w:left w:val="single" w:sz="4" w:space="0" w:color="auto"/>
              <w:bottom w:val="single" w:sz="4" w:space="0" w:color="A6A6A6"/>
              <w:right w:val="single" w:sz="4" w:space="0" w:color="auto"/>
            </w:tcBorders>
            <w:noWrap/>
            <w:hideMark/>
          </w:tcPr>
          <w:p w14:paraId="571A41E9"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255F64B5"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-24,280,274.01 </w:t>
            </w:r>
          </w:p>
        </w:tc>
        <w:tc>
          <w:tcPr>
            <w:tcW w:w="1793" w:type="dxa"/>
            <w:tcBorders>
              <w:top w:val="nil"/>
              <w:left w:val="nil"/>
              <w:bottom w:val="single" w:sz="4" w:space="0" w:color="A6A6A6"/>
              <w:right w:val="single" w:sz="4" w:space="0" w:color="auto"/>
            </w:tcBorders>
            <w:noWrap/>
            <w:hideMark/>
          </w:tcPr>
          <w:p w14:paraId="57A73E28"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24,280,274.01 </w:t>
            </w:r>
          </w:p>
        </w:tc>
        <w:tc>
          <w:tcPr>
            <w:tcW w:w="1627" w:type="dxa"/>
            <w:tcBorders>
              <w:top w:val="nil"/>
              <w:left w:val="nil"/>
              <w:bottom w:val="single" w:sz="4" w:space="0" w:color="A6A6A6"/>
              <w:right w:val="single" w:sz="4" w:space="0" w:color="auto"/>
            </w:tcBorders>
            <w:noWrap/>
            <w:hideMark/>
          </w:tcPr>
          <w:p w14:paraId="46086C88"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4C387BB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2DEFF5CD"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7326EBEC"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734093FE"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0F7A7C46" w14:textId="0AC876A2" w:rsidR="003F6C60" w:rsidRPr="003F6C60" w:rsidRDefault="00C86B58"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revalú</w:t>
            </w:r>
            <w:r>
              <w:rPr>
                <w:rFonts w:ascii="Arial" w:eastAsia="Times New Roman" w:hAnsi="Arial" w:cs="Arial"/>
                <w:sz w:val="18"/>
                <w:szCs w:val="18"/>
                <w:lang w:val="es-MX" w:eastAsia="es-MX"/>
              </w:rPr>
              <w:t>o</w:t>
            </w:r>
            <w:r w:rsidR="003F6C60" w:rsidRPr="003F6C60">
              <w:rPr>
                <w:rFonts w:ascii="Arial" w:eastAsia="Times New Roman" w:hAnsi="Arial" w:cs="Arial"/>
                <w:sz w:val="18"/>
                <w:szCs w:val="18"/>
                <w:lang w:val="es-MX" w:eastAsia="es-MX"/>
              </w:rPr>
              <w:t xml:space="preserve"> </w:t>
            </w:r>
          </w:p>
        </w:tc>
        <w:tc>
          <w:tcPr>
            <w:tcW w:w="1559" w:type="dxa"/>
            <w:tcBorders>
              <w:top w:val="nil"/>
              <w:left w:val="single" w:sz="4" w:space="0" w:color="auto"/>
              <w:bottom w:val="single" w:sz="4" w:space="0" w:color="A6A6A6"/>
              <w:right w:val="single" w:sz="4" w:space="0" w:color="auto"/>
            </w:tcBorders>
            <w:noWrap/>
            <w:hideMark/>
          </w:tcPr>
          <w:p w14:paraId="68FE4CCA"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7ED4C688"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43D157DA"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51241731"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709A9A33"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761A89D7"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715C583F" w14:textId="77777777" w:rsidTr="0076673C">
        <w:trPr>
          <w:trHeight w:val="149"/>
        </w:trPr>
        <w:tc>
          <w:tcPr>
            <w:tcW w:w="252" w:type="dxa"/>
            <w:tcBorders>
              <w:top w:val="nil"/>
              <w:left w:val="single" w:sz="4" w:space="0" w:color="auto"/>
              <w:bottom w:val="single" w:sz="4" w:space="0" w:color="A6A6A6"/>
              <w:right w:val="nil"/>
            </w:tcBorders>
            <w:shd w:val="clear" w:color="000000" w:fill="FFFFFF"/>
            <w:noWrap/>
            <w:hideMark/>
          </w:tcPr>
          <w:p w14:paraId="3735AF73"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2198AC37"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Reservas</w:t>
            </w:r>
          </w:p>
        </w:tc>
        <w:tc>
          <w:tcPr>
            <w:tcW w:w="1559" w:type="dxa"/>
            <w:tcBorders>
              <w:top w:val="nil"/>
              <w:left w:val="single" w:sz="4" w:space="0" w:color="auto"/>
              <w:bottom w:val="single" w:sz="4" w:space="0" w:color="A6A6A6"/>
              <w:right w:val="single" w:sz="4" w:space="0" w:color="auto"/>
            </w:tcBorders>
            <w:noWrap/>
            <w:hideMark/>
          </w:tcPr>
          <w:p w14:paraId="791380DC"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7C4371AD"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426D007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6AB8CB58"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4E5DEC8C"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0448A130"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554D77AF"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7EB2505C"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19C1D3C8"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Rectificaciones de Resultados de Ejercicios Anteriores</w:t>
            </w:r>
          </w:p>
        </w:tc>
        <w:tc>
          <w:tcPr>
            <w:tcW w:w="1559" w:type="dxa"/>
            <w:tcBorders>
              <w:top w:val="nil"/>
              <w:left w:val="single" w:sz="4" w:space="0" w:color="auto"/>
              <w:bottom w:val="single" w:sz="4" w:space="0" w:color="A6A6A6"/>
              <w:right w:val="single" w:sz="4" w:space="0" w:color="auto"/>
            </w:tcBorders>
            <w:noWrap/>
            <w:hideMark/>
          </w:tcPr>
          <w:p w14:paraId="3BE66AF6"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11A227E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14E175C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28710BBF"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13DC62CD"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08C6FFBC"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634FEF8D" w14:textId="77777777" w:rsidTr="0076673C">
        <w:trPr>
          <w:trHeight w:val="305"/>
        </w:trPr>
        <w:tc>
          <w:tcPr>
            <w:tcW w:w="252" w:type="dxa"/>
            <w:tcBorders>
              <w:top w:val="nil"/>
              <w:left w:val="single" w:sz="4" w:space="0" w:color="auto"/>
              <w:bottom w:val="single" w:sz="4" w:space="0" w:color="A6A6A6"/>
              <w:right w:val="nil"/>
            </w:tcBorders>
            <w:shd w:val="clear" w:color="000000" w:fill="FFFFFF"/>
            <w:noWrap/>
            <w:hideMark/>
          </w:tcPr>
          <w:p w14:paraId="7FB4F9BE"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5CDDF8B7"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Cambios en el Exceso o Insuficiencia en la Actualización de la Hacienda Pública/Patrimonio Neto de 2026</w:t>
            </w:r>
          </w:p>
        </w:tc>
        <w:tc>
          <w:tcPr>
            <w:tcW w:w="1559" w:type="dxa"/>
            <w:tcBorders>
              <w:top w:val="nil"/>
              <w:left w:val="single" w:sz="4" w:space="0" w:color="auto"/>
              <w:bottom w:val="single" w:sz="4" w:space="0" w:color="A6A6A6"/>
              <w:right w:val="single" w:sz="4" w:space="0" w:color="auto"/>
            </w:tcBorders>
            <w:noWrap/>
            <w:hideMark/>
          </w:tcPr>
          <w:p w14:paraId="4A9B66B6"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468" w:type="dxa"/>
            <w:tcBorders>
              <w:top w:val="nil"/>
              <w:left w:val="nil"/>
              <w:bottom w:val="single" w:sz="4" w:space="0" w:color="A6A6A6"/>
              <w:right w:val="single" w:sz="4" w:space="0" w:color="auto"/>
            </w:tcBorders>
            <w:noWrap/>
            <w:hideMark/>
          </w:tcPr>
          <w:p w14:paraId="46C032FA"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1793" w:type="dxa"/>
            <w:tcBorders>
              <w:top w:val="nil"/>
              <w:left w:val="nil"/>
              <w:bottom w:val="single" w:sz="4" w:space="0" w:color="A6A6A6"/>
              <w:right w:val="single" w:sz="4" w:space="0" w:color="auto"/>
            </w:tcBorders>
            <w:noWrap/>
            <w:hideMark/>
          </w:tcPr>
          <w:p w14:paraId="56707903"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w:t>
            </w:r>
          </w:p>
        </w:tc>
        <w:tc>
          <w:tcPr>
            <w:tcW w:w="1627" w:type="dxa"/>
            <w:tcBorders>
              <w:top w:val="nil"/>
              <w:left w:val="nil"/>
              <w:bottom w:val="single" w:sz="4" w:space="0" w:color="A6A6A6"/>
              <w:right w:val="single" w:sz="4" w:space="0" w:color="auto"/>
            </w:tcBorders>
            <w:noWrap/>
            <w:hideMark/>
          </w:tcPr>
          <w:p w14:paraId="33DF39EA"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15BD86F9"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22EFC471"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76926D6B"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0CA5DF86"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527CCF5A"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 por Posición Monetaria</w:t>
            </w:r>
          </w:p>
        </w:tc>
        <w:tc>
          <w:tcPr>
            <w:tcW w:w="1559" w:type="dxa"/>
            <w:tcBorders>
              <w:top w:val="nil"/>
              <w:left w:val="single" w:sz="4" w:space="0" w:color="auto"/>
              <w:bottom w:val="single" w:sz="4" w:space="0" w:color="A6A6A6"/>
              <w:right w:val="single" w:sz="4" w:space="0" w:color="auto"/>
            </w:tcBorders>
            <w:noWrap/>
            <w:hideMark/>
          </w:tcPr>
          <w:p w14:paraId="192B87F7"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360BC128"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7BFDFEBC"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5A225F04"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73A40BDE"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776847AB"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689DF43C" w14:textId="77777777" w:rsidTr="0076673C">
        <w:trPr>
          <w:trHeight w:val="156"/>
        </w:trPr>
        <w:tc>
          <w:tcPr>
            <w:tcW w:w="252" w:type="dxa"/>
            <w:tcBorders>
              <w:top w:val="nil"/>
              <w:left w:val="single" w:sz="4" w:space="0" w:color="auto"/>
              <w:bottom w:val="single" w:sz="4" w:space="0" w:color="A6A6A6"/>
              <w:right w:val="nil"/>
            </w:tcBorders>
            <w:shd w:val="clear" w:color="000000" w:fill="FFFFFF"/>
            <w:noWrap/>
            <w:hideMark/>
          </w:tcPr>
          <w:p w14:paraId="6A7C9D47" w14:textId="77777777" w:rsidR="003F6C60" w:rsidRPr="003F6C60" w:rsidRDefault="003F6C60" w:rsidP="003F6C60">
            <w:pPr>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w:t>
            </w:r>
          </w:p>
        </w:tc>
        <w:tc>
          <w:tcPr>
            <w:tcW w:w="4988" w:type="dxa"/>
            <w:tcBorders>
              <w:top w:val="nil"/>
              <w:left w:val="nil"/>
              <w:bottom w:val="single" w:sz="4" w:space="0" w:color="A6A6A6"/>
              <w:right w:val="nil"/>
            </w:tcBorders>
            <w:hideMark/>
          </w:tcPr>
          <w:p w14:paraId="49AA8CED" w14:textId="77777777" w:rsidR="003F6C60" w:rsidRPr="003F6C60" w:rsidRDefault="003F6C60" w:rsidP="003F6C60">
            <w:pPr>
              <w:ind w:firstLineChars="100" w:firstLine="180"/>
              <w:rPr>
                <w:rFonts w:ascii="Arial" w:eastAsia="Times New Roman" w:hAnsi="Arial" w:cs="Arial"/>
                <w:sz w:val="18"/>
                <w:szCs w:val="18"/>
                <w:lang w:val="es-MX" w:eastAsia="es-MX"/>
              </w:rPr>
            </w:pPr>
            <w:r w:rsidRPr="003F6C60">
              <w:rPr>
                <w:rFonts w:ascii="Arial" w:eastAsia="Times New Roman" w:hAnsi="Arial" w:cs="Arial"/>
                <w:sz w:val="18"/>
                <w:szCs w:val="18"/>
                <w:lang w:val="es-MX" w:eastAsia="es-MX"/>
              </w:rPr>
              <w:t>Resultado por Tenencia de Activos no Monetarios</w:t>
            </w:r>
          </w:p>
        </w:tc>
        <w:tc>
          <w:tcPr>
            <w:tcW w:w="1559" w:type="dxa"/>
            <w:tcBorders>
              <w:top w:val="nil"/>
              <w:left w:val="single" w:sz="4" w:space="0" w:color="auto"/>
              <w:bottom w:val="single" w:sz="4" w:space="0" w:color="A6A6A6"/>
              <w:right w:val="single" w:sz="4" w:space="0" w:color="auto"/>
            </w:tcBorders>
            <w:noWrap/>
            <w:hideMark/>
          </w:tcPr>
          <w:p w14:paraId="2EED3BA9"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468" w:type="dxa"/>
            <w:tcBorders>
              <w:top w:val="nil"/>
              <w:left w:val="nil"/>
              <w:bottom w:val="single" w:sz="4" w:space="0" w:color="A6A6A6"/>
              <w:right w:val="single" w:sz="4" w:space="0" w:color="auto"/>
            </w:tcBorders>
            <w:noWrap/>
            <w:hideMark/>
          </w:tcPr>
          <w:p w14:paraId="5E169AE2" w14:textId="77777777" w:rsidR="003F6C60" w:rsidRPr="003F6C60" w:rsidRDefault="003F6C60" w:rsidP="003F6C60">
            <w:pPr>
              <w:jc w:val="right"/>
              <w:rPr>
                <w:rFonts w:ascii="Arial" w:eastAsia="Times New Roman" w:hAnsi="Arial" w:cs="Arial"/>
                <w:color w:val="000000"/>
                <w:sz w:val="18"/>
                <w:szCs w:val="18"/>
                <w:lang w:val="es-MX" w:eastAsia="es-MX"/>
              </w:rPr>
            </w:pPr>
            <w:r w:rsidRPr="003F6C60">
              <w:rPr>
                <w:rFonts w:ascii="Arial" w:eastAsia="Times New Roman" w:hAnsi="Arial" w:cs="Arial"/>
                <w:color w:val="000000"/>
                <w:sz w:val="18"/>
                <w:szCs w:val="18"/>
                <w:lang w:val="es-MX" w:eastAsia="es-MX"/>
              </w:rPr>
              <w:t xml:space="preserve">0.00 </w:t>
            </w:r>
          </w:p>
        </w:tc>
        <w:tc>
          <w:tcPr>
            <w:tcW w:w="1793" w:type="dxa"/>
            <w:tcBorders>
              <w:top w:val="nil"/>
              <w:left w:val="nil"/>
              <w:bottom w:val="single" w:sz="4" w:space="0" w:color="A6A6A6"/>
              <w:right w:val="single" w:sz="4" w:space="0" w:color="auto"/>
            </w:tcBorders>
            <w:noWrap/>
            <w:hideMark/>
          </w:tcPr>
          <w:p w14:paraId="2440BDCC"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627" w:type="dxa"/>
            <w:tcBorders>
              <w:top w:val="nil"/>
              <w:left w:val="nil"/>
              <w:bottom w:val="single" w:sz="4" w:space="0" w:color="A6A6A6"/>
              <w:right w:val="single" w:sz="4" w:space="0" w:color="auto"/>
            </w:tcBorders>
            <w:noWrap/>
            <w:hideMark/>
          </w:tcPr>
          <w:p w14:paraId="62BE11F3"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1836" w:type="dxa"/>
            <w:tcBorders>
              <w:top w:val="nil"/>
              <w:left w:val="nil"/>
              <w:bottom w:val="single" w:sz="4" w:space="0" w:color="A6A6A6"/>
              <w:right w:val="nil"/>
            </w:tcBorders>
            <w:noWrap/>
            <w:hideMark/>
          </w:tcPr>
          <w:p w14:paraId="30C38520" w14:textId="77777777" w:rsidR="003F6C60" w:rsidRPr="003F6C60" w:rsidRDefault="003F6C60" w:rsidP="003F6C60">
            <w:pPr>
              <w:jc w:val="right"/>
              <w:rPr>
                <w:rFonts w:ascii="Arial" w:eastAsia="Times New Roman" w:hAnsi="Arial" w:cs="Arial"/>
                <w:color w:val="000000" w:themeColor="text1"/>
                <w:sz w:val="18"/>
                <w:szCs w:val="18"/>
                <w:lang w:val="es-MX" w:eastAsia="es-MX"/>
              </w:rPr>
            </w:pPr>
            <w:r w:rsidRPr="003F6C60">
              <w:rPr>
                <w:rFonts w:ascii="Arial" w:eastAsia="Times New Roman" w:hAnsi="Arial" w:cs="Arial"/>
                <w:color w:val="000000" w:themeColor="text1"/>
                <w:sz w:val="18"/>
                <w:szCs w:val="18"/>
                <w:lang w:val="es-MX" w:eastAsia="es-MX"/>
              </w:rPr>
              <w:t xml:space="preserve">0.00 </w:t>
            </w:r>
          </w:p>
        </w:tc>
        <w:tc>
          <w:tcPr>
            <w:tcW w:w="246" w:type="dxa"/>
            <w:tcBorders>
              <w:top w:val="nil"/>
              <w:left w:val="nil"/>
              <w:bottom w:val="single" w:sz="4" w:space="0" w:color="A6A6A6"/>
              <w:right w:val="single" w:sz="4" w:space="0" w:color="auto"/>
            </w:tcBorders>
            <w:shd w:val="clear" w:color="000000" w:fill="FFFFFF"/>
            <w:hideMark/>
          </w:tcPr>
          <w:p w14:paraId="57D6DB0A"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r w:rsidR="003F6C60" w:rsidRPr="003F6C60" w14:paraId="25A013C6" w14:textId="77777777" w:rsidTr="0076673C">
        <w:trPr>
          <w:trHeight w:val="258"/>
        </w:trPr>
        <w:tc>
          <w:tcPr>
            <w:tcW w:w="252" w:type="dxa"/>
            <w:tcBorders>
              <w:top w:val="nil"/>
              <w:left w:val="single" w:sz="4" w:space="0" w:color="auto"/>
              <w:bottom w:val="single" w:sz="4" w:space="0" w:color="auto"/>
              <w:right w:val="nil"/>
            </w:tcBorders>
            <w:shd w:val="clear" w:color="000000" w:fill="FFFFFF"/>
            <w:noWrap/>
            <w:hideMark/>
          </w:tcPr>
          <w:p w14:paraId="357CD596" w14:textId="77777777" w:rsidR="003F6C60" w:rsidRPr="003F6C60" w:rsidRDefault="003F6C60" w:rsidP="003F6C60">
            <w:pPr>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w:t>
            </w:r>
          </w:p>
        </w:tc>
        <w:tc>
          <w:tcPr>
            <w:tcW w:w="4988" w:type="dxa"/>
            <w:tcBorders>
              <w:top w:val="nil"/>
              <w:left w:val="nil"/>
              <w:bottom w:val="single" w:sz="4" w:space="0" w:color="auto"/>
              <w:right w:val="nil"/>
            </w:tcBorders>
            <w:noWrap/>
            <w:vAlign w:val="center"/>
            <w:hideMark/>
          </w:tcPr>
          <w:p w14:paraId="111AA394"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Hacienda Pública/Patrimonio Neto Final de 2026</w:t>
            </w:r>
          </w:p>
        </w:tc>
        <w:tc>
          <w:tcPr>
            <w:tcW w:w="1559" w:type="dxa"/>
            <w:tcBorders>
              <w:top w:val="nil"/>
              <w:left w:val="single" w:sz="4" w:space="0" w:color="auto"/>
              <w:bottom w:val="single" w:sz="4" w:space="0" w:color="auto"/>
              <w:right w:val="single" w:sz="4" w:space="0" w:color="auto"/>
            </w:tcBorders>
            <w:noWrap/>
            <w:vAlign w:val="center"/>
            <w:hideMark/>
          </w:tcPr>
          <w:p w14:paraId="46020E33"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1,934,878.77 </w:t>
            </w:r>
          </w:p>
        </w:tc>
        <w:tc>
          <w:tcPr>
            <w:tcW w:w="1468" w:type="dxa"/>
            <w:tcBorders>
              <w:top w:val="nil"/>
              <w:left w:val="nil"/>
              <w:bottom w:val="single" w:sz="4" w:space="0" w:color="auto"/>
              <w:right w:val="single" w:sz="4" w:space="0" w:color="auto"/>
            </w:tcBorders>
            <w:noWrap/>
            <w:vAlign w:val="center"/>
            <w:hideMark/>
          </w:tcPr>
          <w:p w14:paraId="57E7A586" w14:textId="77777777" w:rsidR="003F6C60" w:rsidRPr="003F6C60" w:rsidRDefault="003F6C60" w:rsidP="003F6C60">
            <w:pPr>
              <w:jc w:val="right"/>
              <w:rPr>
                <w:rFonts w:ascii="Arial" w:eastAsia="Times New Roman" w:hAnsi="Arial" w:cs="Arial"/>
                <w:b/>
                <w:bCs/>
                <w:color w:val="000000"/>
                <w:sz w:val="18"/>
                <w:szCs w:val="18"/>
                <w:lang w:val="es-MX" w:eastAsia="es-MX"/>
              </w:rPr>
            </w:pPr>
            <w:r w:rsidRPr="003F6C60">
              <w:rPr>
                <w:rFonts w:ascii="Arial" w:eastAsia="Times New Roman" w:hAnsi="Arial" w:cs="Arial"/>
                <w:b/>
                <w:bCs/>
                <w:color w:val="000000"/>
                <w:sz w:val="18"/>
                <w:szCs w:val="18"/>
                <w:lang w:val="es-MX" w:eastAsia="es-MX"/>
              </w:rPr>
              <w:t xml:space="preserve">109,279,986.35 </w:t>
            </w:r>
          </w:p>
        </w:tc>
        <w:tc>
          <w:tcPr>
            <w:tcW w:w="1793" w:type="dxa"/>
            <w:tcBorders>
              <w:top w:val="nil"/>
              <w:left w:val="nil"/>
              <w:bottom w:val="single" w:sz="4" w:space="0" w:color="auto"/>
              <w:right w:val="single" w:sz="4" w:space="0" w:color="auto"/>
            </w:tcBorders>
            <w:noWrap/>
            <w:vAlign w:val="center"/>
            <w:hideMark/>
          </w:tcPr>
          <w:p w14:paraId="6CC5EE34" w14:textId="7BF26619"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w:t>
            </w:r>
            <w:r w:rsidR="00A7062F">
              <w:rPr>
                <w:rFonts w:ascii="Arial" w:eastAsia="Times New Roman" w:hAnsi="Arial" w:cs="Arial"/>
                <w:b/>
                <w:bCs/>
                <w:color w:val="000000" w:themeColor="text1"/>
                <w:sz w:val="18"/>
                <w:szCs w:val="18"/>
                <w:lang w:val="es-MX" w:eastAsia="es-MX"/>
              </w:rPr>
              <w:t>3,342,907.27</w:t>
            </w:r>
            <w:r w:rsidRPr="003F6C60">
              <w:rPr>
                <w:rFonts w:ascii="Arial" w:eastAsia="Times New Roman" w:hAnsi="Arial" w:cs="Arial"/>
                <w:b/>
                <w:bCs/>
                <w:color w:val="000000" w:themeColor="text1"/>
                <w:sz w:val="18"/>
                <w:szCs w:val="18"/>
                <w:lang w:val="es-MX" w:eastAsia="es-MX"/>
              </w:rPr>
              <w:t xml:space="preserve"> </w:t>
            </w:r>
          </w:p>
        </w:tc>
        <w:tc>
          <w:tcPr>
            <w:tcW w:w="1627" w:type="dxa"/>
            <w:tcBorders>
              <w:top w:val="nil"/>
              <w:left w:val="nil"/>
              <w:bottom w:val="single" w:sz="4" w:space="0" w:color="auto"/>
              <w:right w:val="single" w:sz="4" w:space="0" w:color="auto"/>
            </w:tcBorders>
            <w:noWrap/>
            <w:vAlign w:val="center"/>
            <w:hideMark/>
          </w:tcPr>
          <w:p w14:paraId="005029A5" w14:textId="77777777"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 xml:space="preserve">0.00 </w:t>
            </w:r>
          </w:p>
        </w:tc>
        <w:tc>
          <w:tcPr>
            <w:tcW w:w="1836" w:type="dxa"/>
            <w:tcBorders>
              <w:top w:val="nil"/>
              <w:left w:val="nil"/>
              <w:bottom w:val="single" w:sz="4" w:space="0" w:color="auto"/>
              <w:right w:val="nil"/>
            </w:tcBorders>
            <w:noWrap/>
            <w:vAlign w:val="center"/>
            <w:hideMark/>
          </w:tcPr>
          <w:p w14:paraId="1E5A5006" w14:textId="2E6DF6D0" w:rsidR="003F6C60" w:rsidRPr="003F6C60" w:rsidRDefault="003F6C60" w:rsidP="003F6C60">
            <w:pPr>
              <w:jc w:val="right"/>
              <w:rPr>
                <w:rFonts w:ascii="Arial" w:eastAsia="Times New Roman" w:hAnsi="Arial" w:cs="Arial"/>
                <w:b/>
                <w:bCs/>
                <w:color w:val="000000" w:themeColor="text1"/>
                <w:sz w:val="18"/>
                <w:szCs w:val="18"/>
                <w:lang w:val="es-MX" w:eastAsia="es-MX"/>
              </w:rPr>
            </w:pPr>
            <w:r w:rsidRPr="003F6C60">
              <w:rPr>
                <w:rFonts w:ascii="Arial" w:eastAsia="Times New Roman" w:hAnsi="Arial" w:cs="Arial"/>
                <w:b/>
                <w:bCs/>
                <w:color w:val="000000" w:themeColor="text1"/>
                <w:sz w:val="18"/>
                <w:szCs w:val="18"/>
                <w:lang w:val="es-MX" w:eastAsia="es-MX"/>
              </w:rPr>
              <w:t>1</w:t>
            </w:r>
            <w:r w:rsidR="00C71659">
              <w:rPr>
                <w:rFonts w:ascii="Arial" w:eastAsia="Times New Roman" w:hAnsi="Arial" w:cs="Arial"/>
                <w:b/>
                <w:bCs/>
                <w:color w:val="000000" w:themeColor="text1"/>
                <w:sz w:val="18"/>
                <w:szCs w:val="18"/>
                <w:lang w:val="es-MX" w:eastAsia="es-MX"/>
              </w:rPr>
              <w:t>0</w:t>
            </w:r>
            <w:r w:rsidR="00A7062F">
              <w:rPr>
                <w:rFonts w:ascii="Arial" w:eastAsia="Times New Roman" w:hAnsi="Arial" w:cs="Arial"/>
                <w:b/>
                <w:bCs/>
                <w:color w:val="000000" w:themeColor="text1"/>
                <w:sz w:val="18"/>
                <w:szCs w:val="18"/>
                <w:lang w:val="es-MX" w:eastAsia="es-MX"/>
              </w:rPr>
              <w:t>7,871,957.85</w:t>
            </w:r>
            <w:r w:rsidRPr="003F6C60">
              <w:rPr>
                <w:rFonts w:ascii="Arial" w:eastAsia="Times New Roman" w:hAnsi="Arial" w:cs="Arial"/>
                <w:b/>
                <w:bCs/>
                <w:color w:val="000000" w:themeColor="text1"/>
                <w:sz w:val="18"/>
                <w:szCs w:val="18"/>
                <w:lang w:val="es-MX" w:eastAsia="es-MX"/>
              </w:rPr>
              <w:t xml:space="preserve"> </w:t>
            </w:r>
          </w:p>
        </w:tc>
        <w:tc>
          <w:tcPr>
            <w:tcW w:w="246" w:type="dxa"/>
            <w:tcBorders>
              <w:top w:val="nil"/>
              <w:left w:val="nil"/>
              <w:bottom w:val="single" w:sz="4" w:space="0" w:color="auto"/>
              <w:right w:val="single" w:sz="4" w:space="0" w:color="auto"/>
            </w:tcBorders>
            <w:shd w:val="clear" w:color="000000" w:fill="FFFFFF"/>
            <w:hideMark/>
          </w:tcPr>
          <w:p w14:paraId="09BCA8B0" w14:textId="77777777" w:rsidR="003F6C60" w:rsidRPr="003F6C60" w:rsidRDefault="003F6C60" w:rsidP="003F6C60">
            <w:pPr>
              <w:rPr>
                <w:rFonts w:ascii="Arial" w:eastAsia="Times New Roman" w:hAnsi="Arial" w:cs="Arial"/>
                <w:b/>
                <w:bCs/>
                <w:sz w:val="18"/>
                <w:szCs w:val="18"/>
                <w:lang w:val="es-MX" w:eastAsia="es-MX"/>
              </w:rPr>
            </w:pPr>
            <w:r w:rsidRPr="003F6C60">
              <w:rPr>
                <w:rFonts w:ascii="Arial" w:eastAsia="Times New Roman" w:hAnsi="Arial" w:cs="Arial"/>
                <w:b/>
                <w:bCs/>
                <w:sz w:val="18"/>
                <w:szCs w:val="18"/>
                <w:lang w:val="es-MX" w:eastAsia="es-MX"/>
              </w:rPr>
              <w:t> </w:t>
            </w:r>
          </w:p>
        </w:tc>
      </w:tr>
    </w:tbl>
    <w:p w14:paraId="7C832996" w14:textId="22D366CA" w:rsidR="000B257C" w:rsidRDefault="003F6C60" w:rsidP="003F6C60">
      <w:pPr>
        <w:rPr>
          <w:rFonts w:ascii="Lato" w:hAnsi="Lato"/>
          <w:b/>
          <w:sz w:val="20"/>
          <w:szCs w:val="20"/>
        </w:rPr>
      </w:pPr>
      <w:r>
        <w:rPr>
          <w:rFonts w:ascii="Lato" w:hAnsi="Lato"/>
          <w:b/>
          <w:sz w:val="20"/>
          <w:szCs w:val="20"/>
        </w:rPr>
        <w:fldChar w:fldCharType="end"/>
      </w:r>
      <w:r w:rsidR="001421DA">
        <w:rPr>
          <w:rFonts w:ascii="Lato" w:hAnsi="Lato"/>
          <w:b/>
          <w:sz w:val="20"/>
          <w:szCs w:val="20"/>
        </w:rPr>
        <w:t xml:space="preserve">IV) </w:t>
      </w:r>
      <w:r w:rsidR="00EA45E2" w:rsidRPr="00E450D2">
        <w:rPr>
          <w:rFonts w:ascii="Lato" w:hAnsi="Lato"/>
          <w:b/>
          <w:sz w:val="20"/>
          <w:szCs w:val="20"/>
        </w:rPr>
        <w:t>NOTAS A</w:t>
      </w:r>
      <w:r w:rsidR="00CC5450" w:rsidRPr="00E450D2">
        <w:rPr>
          <w:rFonts w:ascii="Lato" w:hAnsi="Lato"/>
          <w:b/>
          <w:sz w:val="20"/>
          <w:szCs w:val="20"/>
        </w:rPr>
        <w:t>L ESTADO DE FLUJO</w:t>
      </w:r>
      <w:r w:rsidR="00877A70" w:rsidRPr="00E450D2">
        <w:rPr>
          <w:rFonts w:ascii="Lato" w:hAnsi="Lato"/>
          <w:b/>
          <w:sz w:val="20"/>
          <w:szCs w:val="20"/>
        </w:rPr>
        <w:t>S</w:t>
      </w:r>
      <w:r w:rsidR="00CC5450" w:rsidRPr="00E450D2">
        <w:rPr>
          <w:rFonts w:ascii="Lato" w:hAnsi="Lato"/>
          <w:b/>
          <w:sz w:val="20"/>
          <w:szCs w:val="20"/>
        </w:rPr>
        <w:t xml:space="preserve"> DE EFECTIVO</w:t>
      </w:r>
      <w:r w:rsidR="00CC5450" w:rsidRPr="00E450D2">
        <w:rPr>
          <w:rFonts w:ascii="Lato" w:hAnsi="Lato"/>
          <w:b/>
          <w:sz w:val="20"/>
          <w:szCs w:val="20"/>
        </w:rPr>
        <w:tab/>
      </w:r>
    </w:p>
    <w:p w14:paraId="14437789" w14:textId="3CF9BBE4" w:rsidR="00CF0569" w:rsidRPr="00E450D2" w:rsidRDefault="00CF0569" w:rsidP="003F6C60">
      <w:pPr>
        <w:rPr>
          <w:rFonts w:ascii="Lato" w:hAnsi="Lato"/>
          <w:b/>
          <w:sz w:val="20"/>
          <w:szCs w:val="20"/>
        </w:rPr>
      </w:pPr>
    </w:p>
    <w:p w14:paraId="7B4D78F0" w14:textId="79B43648" w:rsidR="00CF0569" w:rsidRDefault="00877A70" w:rsidP="003F6C60">
      <w:pPr>
        <w:rPr>
          <w:rFonts w:ascii="Lato" w:hAnsi="Lato"/>
          <w:b/>
          <w:sz w:val="20"/>
          <w:szCs w:val="20"/>
          <w:lang w:val="es-MX"/>
        </w:rPr>
      </w:pPr>
      <w:r w:rsidRPr="00E450D2">
        <w:rPr>
          <w:rFonts w:ascii="Lato" w:hAnsi="Lato"/>
          <w:b/>
          <w:sz w:val="20"/>
          <w:szCs w:val="20"/>
          <w:lang w:val="es-MX"/>
        </w:rPr>
        <w:t>Análisis del Efectivo y Equivalente al efectivo</w:t>
      </w:r>
    </w:p>
    <w:p w14:paraId="25BC6CB6" w14:textId="77777777" w:rsidR="00EF1385" w:rsidRPr="00E450D2" w:rsidRDefault="00EF1385" w:rsidP="003F6C60">
      <w:pPr>
        <w:rPr>
          <w:rFonts w:ascii="Lato" w:hAnsi="Lato"/>
          <w:b/>
          <w:sz w:val="20"/>
          <w:szCs w:val="20"/>
        </w:rPr>
      </w:pPr>
    </w:p>
    <w:tbl>
      <w:tblPr>
        <w:tblW w:w="10158" w:type="dxa"/>
        <w:jc w:val="center"/>
        <w:tblCellMar>
          <w:left w:w="70" w:type="dxa"/>
          <w:right w:w="70" w:type="dxa"/>
        </w:tblCellMar>
        <w:tblLook w:val="04A0" w:firstRow="1" w:lastRow="0" w:firstColumn="1" w:lastColumn="0" w:noHBand="0" w:noVBand="1"/>
      </w:tblPr>
      <w:tblGrid>
        <w:gridCol w:w="3496"/>
        <w:gridCol w:w="3402"/>
        <w:gridCol w:w="3260"/>
      </w:tblGrid>
      <w:tr w:rsidR="00E35566" w:rsidRPr="00E450D2" w14:paraId="3A8A555A" w14:textId="77777777" w:rsidTr="00C55695">
        <w:trPr>
          <w:trHeight w:val="244"/>
          <w:jc w:val="center"/>
        </w:trPr>
        <w:tc>
          <w:tcPr>
            <w:tcW w:w="3496" w:type="dxa"/>
            <w:tcBorders>
              <w:top w:val="single" w:sz="8" w:space="0" w:color="auto"/>
              <w:left w:val="single" w:sz="8" w:space="0" w:color="auto"/>
              <w:bottom w:val="single" w:sz="8" w:space="0" w:color="auto"/>
              <w:right w:val="single" w:sz="8" w:space="0" w:color="auto"/>
            </w:tcBorders>
            <w:vAlign w:val="center"/>
            <w:hideMark/>
          </w:tcPr>
          <w:p w14:paraId="1BA5F0C4" w14:textId="77777777" w:rsidR="00E35566" w:rsidRPr="00E450D2" w:rsidRDefault="00E35566"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Concepto</w:t>
            </w:r>
          </w:p>
        </w:tc>
        <w:tc>
          <w:tcPr>
            <w:tcW w:w="3402" w:type="dxa"/>
            <w:tcBorders>
              <w:top w:val="single" w:sz="8" w:space="0" w:color="auto"/>
              <w:left w:val="nil"/>
              <w:bottom w:val="single" w:sz="8" w:space="0" w:color="auto"/>
              <w:right w:val="single" w:sz="8" w:space="0" w:color="auto"/>
            </w:tcBorders>
            <w:vAlign w:val="center"/>
            <w:hideMark/>
          </w:tcPr>
          <w:p w14:paraId="48124168" w14:textId="7E2DE86D" w:rsidR="00E35566" w:rsidRPr="00E450D2" w:rsidRDefault="00FB1218"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Saldo a</w:t>
            </w:r>
            <w:r w:rsidR="00E35566" w:rsidRPr="00E450D2">
              <w:rPr>
                <w:rFonts w:ascii="Lato" w:eastAsia="Times New Roman" w:hAnsi="Lato" w:cs="Tahoma"/>
                <w:b/>
                <w:bCs/>
                <w:color w:val="000000"/>
                <w:sz w:val="20"/>
                <w:szCs w:val="20"/>
                <w:lang w:val="es-ES" w:eastAsia="es-MX"/>
              </w:rPr>
              <w:t xml:space="preserve">l </w:t>
            </w:r>
            <w:r w:rsidR="00D0030B">
              <w:rPr>
                <w:rFonts w:ascii="Lato" w:eastAsia="Times New Roman" w:hAnsi="Lato" w:cs="Tahoma"/>
                <w:b/>
                <w:bCs/>
                <w:color w:val="000000"/>
                <w:sz w:val="20"/>
                <w:szCs w:val="20"/>
                <w:lang w:val="es-ES" w:eastAsia="es-MX"/>
              </w:rPr>
              <w:t>31 de marzo</w:t>
            </w:r>
            <w:r w:rsidR="00274B7E">
              <w:rPr>
                <w:rFonts w:ascii="Lato" w:eastAsia="Times New Roman" w:hAnsi="Lato" w:cs="Tahoma"/>
                <w:b/>
                <w:bCs/>
                <w:color w:val="000000"/>
                <w:sz w:val="20"/>
                <w:szCs w:val="20"/>
                <w:lang w:val="es-ES" w:eastAsia="es-MX"/>
              </w:rPr>
              <w:t xml:space="preserve"> de</w:t>
            </w:r>
            <w:r w:rsidR="00437CC8">
              <w:rPr>
                <w:rFonts w:ascii="Lato" w:eastAsia="Times New Roman" w:hAnsi="Lato" w:cs="Tahoma"/>
                <w:b/>
                <w:bCs/>
                <w:color w:val="000000"/>
                <w:sz w:val="20"/>
                <w:szCs w:val="20"/>
                <w:lang w:val="es-ES" w:eastAsia="es-MX"/>
              </w:rPr>
              <w:t xml:space="preserve"> 2026</w:t>
            </w:r>
          </w:p>
        </w:tc>
        <w:tc>
          <w:tcPr>
            <w:tcW w:w="3260" w:type="dxa"/>
            <w:tcBorders>
              <w:top w:val="single" w:sz="8" w:space="0" w:color="auto"/>
              <w:left w:val="nil"/>
              <w:bottom w:val="single" w:sz="8" w:space="0" w:color="auto"/>
              <w:right w:val="single" w:sz="8" w:space="0" w:color="auto"/>
            </w:tcBorders>
            <w:vAlign w:val="center"/>
            <w:hideMark/>
          </w:tcPr>
          <w:p w14:paraId="7F640114" w14:textId="401CD130" w:rsidR="00E35566" w:rsidRPr="00E450D2" w:rsidRDefault="00E35566"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Saldo al 31 de diciembre de 202</w:t>
            </w:r>
            <w:r w:rsidR="00F15165">
              <w:rPr>
                <w:rFonts w:ascii="Lato" w:eastAsia="Times New Roman" w:hAnsi="Lato" w:cs="Tahoma"/>
                <w:b/>
                <w:bCs/>
                <w:color w:val="000000"/>
                <w:sz w:val="20"/>
                <w:szCs w:val="20"/>
                <w:lang w:val="es-ES" w:eastAsia="es-MX"/>
              </w:rPr>
              <w:t>5</w:t>
            </w:r>
          </w:p>
        </w:tc>
      </w:tr>
      <w:tr w:rsidR="00E35566" w:rsidRPr="00E450D2" w14:paraId="2BCE289D" w14:textId="77777777" w:rsidTr="00C55695">
        <w:trPr>
          <w:trHeight w:val="308"/>
          <w:jc w:val="center"/>
        </w:trPr>
        <w:tc>
          <w:tcPr>
            <w:tcW w:w="3496" w:type="dxa"/>
            <w:tcBorders>
              <w:top w:val="nil"/>
              <w:left w:val="single" w:sz="8" w:space="0" w:color="auto"/>
              <w:bottom w:val="single" w:sz="8" w:space="0" w:color="auto"/>
              <w:right w:val="single" w:sz="8" w:space="0" w:color="auto"/>
            </w:tcBorders>
            <w:vAlign w:val="center"/>
            <w:hideMark/>
          </w:tcPr>
          <w:p w14:paraId="67F9258D" w14:textId="77777777" w:rsidR="00E35566" w:rsidRPr="00E450D2" w:rsidRDefault="00E35566" w:rsidP="003F6C60">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Efectivo</w:t>
            </w:r>
          </w:p>
        </w:tc>
        <w:tc>
          <w:tcPr>
            <w:tcW w:w="3402" w:type="dxa"/>
            <w:tcBorders>
              <w:top w:val="nil"/>
              <w:left w:val="nil"/>
              <w:bottom w:val="single" w:sz="8" w:space="0" w:color="auto"/>
              <w:right w:val="single" w:sz="8" w:space="0" w:color="auto"/>
            </w:tcBorders>
            <w:vAlign w:val="center"/>
            <w:hideMark/>
          </w:tcPr>
          <w:p w14:paraId="5C22737A" w14:textId="1D3A8D78" w:rsidR="00E35566" w:rsidRPr="006D74E3" w:rsidRDefault="00F15165" w:rsidP="003F6C60">
            <w:pPr>
              <w:jc w:val="right"/>
              <w:rPr>
                <w:rFonts w:ascii="Lato" w:eastAsia="Times New Roman" w:hAnsi="Lato" w:cs="Tahoma"/>
                <w:color w:val="000000"/>
                <w:sz w:val="20"/>
                <w:szCs w:val="20"/>
                <w:lang w:val="es-MX" w:eastAsia="es-MX"/>
              </w:rPr>
            </w:pPr>
            <w:r>
              <w:rPr>
                <w:rFonts w:ascii="Lato" w:eastAsia="Times New Roman" w:hAnsi="Lato" w:cs="Tahoma"/>
                <w:color w:val="000000"/>
                <w:sz w:val="20"/>
                <w:szCs w:val="20"/>
                <w:lang w:val="es-ES" w:eastAsia="es-MX"/>
              </w:rPr>
              <w:t>3</w:t>
            </w:r>
            <w:r w:rsidR="00E35566" w:rsidRPr="006D74E3">
              <w:rPr>
                <w:rFonts w:ascii="Lato" w:eastAsia="Times New Roman" w:hAnsi="Lato" w:cs="Tahoma"/>
                <w:color w:val="000000"/>
                <w:sz w:val="20"/>
                <w:szCs w:val="20"/>
                <w:lang w:val="es-ES" w:eastAsia="es-MX"/>
              </w:rPr>
              <w:t>0,000.00</w:t>
            </w:r>
          </w:p>
        </w:tc>
        <w:tc>
          <w:tcPr>
            <w:tcW w:w="3260" w:type="dxa"/>
            <w:tcBorders>
              <w:top w:val="nil"/>
              <w:left w:val="nil"/>
              <w:bottom w:val="single" w:sz="8" w:space="0" w:color="auto"/>
              <w:right w:val="single" w:sz="8" w:space="0" w:color="auto"/>
            </w:tcBorders>
            <w:vAlign w:val="center"/>
          </w:tcPr>
          <w:p w14:paraId="30B506AF" w14:textId="568686EC" w:rsidR="00E35566" w:rsidRPr="006D74E3" w:rsidRDefault="00F15165" w:rsidP="003F6C60">
            <w:pPr>
              <w:jc w:val="right"/>
              <w:rPr>
                <w:rFonts w:ascii="Lato" w:eastAsia="Times New Roman" w:hAnsi="Lato" w:cs="Tahoma"/>
                <w:color w:val="FF0000"/>
                <w:sz w:val="20"/>
                <w:szCs w:val="20"/>
                <w:lang w:val="es-MX" w:eastAsia="es-MX"/>
              </w:rPr>
            </w:pPr>
            <w:r>
              <w:rPr>
                <w:rFonts w:ascii="Lato" w:eastAsia="Times New Roman" w:hAnsi="Lato" w:cs="Tahoma"/>
                <w:sz w:val="20"/>
                <w:szCs w:val="20"/>
                <w:lang w:val="es-MX" w:eastAsia="es-MX"/>
              </w:rPr>
              <w:t>40,000.00</w:t>
            </w:r>
          </w:p>
        </w:tc>
      </w:tr>
      <w:tr w:rsidR="00E35566" w:rsidRPr="00E450D2" w14:paraId="2052E51A" w14:textId="77777777" w:rsidTr="00C55695">
        <w:trPr>
          <w:trHeight w:val="269"/>
          <w:jc w:val="center"/>
        </w:trPr>
        <w:tc>
          <w:tcPr>
            <w:tcW w:w="3496" w:type="dxa"/>
            <w:tcBorders>
              <w:top w:val="nil"/>
              <w:left w:val="single" w:sz="8" w:space="0" w:color="auto"/>
              <w:bottom w:val="single" w:sz="8" w:space="0" w:color="auto"/>
              <w:right w:val="single" w:sz="8" w:space="0" w:color="auto"/>
            </w:tcBorders>
            <w:vAlign w:val="center"/>
            <w:hideMark/>
          </w:tcPr>
          <w:p w14:paraId="1EF8DBFD" w14:textId="77777777" w:rsidR="00E35566" w:rsidRPr="00E450D2" w:rsidRDefault="00E35566" w:rsidP="003F6C60">
            <w:pPr>
              <w:jc w:val="center"/>
              <w:rPr>
                <w:rFonts w:ascii="Lato" w:eastAsia="Times New Roman" w:hAnsi="Lato" w:cs="Tahoma"/>
                <w:color w:val="000000"/>
                <w:sz w:val="20"/>
                <w:szCs w:val="20"/>
                <w:lang w:val="es-MX" w:eastAsia="es-MX"/>
              </w:rPr>
            </w:pPr>
            <w:r w:rsidRPr="00E450D2">
              <w:rPr>
                <w:rFonts w:ascii="Lato" w:eastAsia="Times New Roman" w:hAnsi="Lato" w:cs="Tahoma"/>
                <w:color w:val="000000"/>
                <w:sz w:val="20"/>
                <w:szCs w:val="20"/>
                <w:lang w:val="es-ES" w:eastAsia="es-MX"/>
              </w:rPr>
              <w:t>Bancos- Tesorería</w:t>
            </w:r>
          </w:p>
        </w:tc>
        <w:tc>
          <w:tcPr>
            <w:tcW w:w="3402" w:type="dxa"/>
            <w:tcBorders>
              <w:top w:val="nil"/>
              <w:left w:val="nil"/>
              <w:bottom w:val="single" w:sz="8" w:space="0" w:color="auto"/>
              <w:right w:val="single" w:sz="8" w:space="0" w:color="auto"/>
            </w:tcBorders>
            <w:vAlign w:val="center"/>
            <w:hideMark/>
          </w:tcPr>
          <w:p w14:paraId="4C1C414A" w14:textId="4BA7B1D2" w:rsidR="00E35566" w:rsidRPr="006D74E3" w:rsidRDefault="0070711F" w:rsidP="003F6C60">
            <w:pPr>
              <w:jc w:val="right"/>
              <w:rPr>
                <w:rFonts w:ascii="Lato" w:eastAsia="Times New Roman" w:hAnsi="Lato" w:cs="Tahoma"/>
                <w:color w:val="000000"/>
                <w:sz w:val="20"/>
                <w:szCs w:val="20"/>
                <w:lang w:val="es-MX" w:eastAsia="es-MX"/>
              </w:rPr>
            </w:pPr>
            <w:r w:rsidRPr="0070711F">
              <w:rPr>
                <w:rFonts w:ascii="Lato" w:eastAsia="Times New Roman" w:hAnsi="Lato" w:cs="Tahoma"/>
                <w:color w:val="000000"/>
                <w:sz w:val="20"/>
                <w:szCs w:val="20"/>
                <w:lang w:val="es-MX" w:eastAsia="es-MX"/>
              </w:rPr>
              <w:t>7</w:t>
            </w:r>
            <w:r>
              <w:rPr>
                <w:rFonts w:ascii="Lato" w:eastAsia="Times New Roman" w:hAnsi="Lato" w:cs="Tahoma"/>
                <w:color w:val="000000"/>
                <w:sz w:val="20"/>
                <w:szCs w:val="20"/>
                <w:lang w:val="es-MX" w:eastAsia="es-MX"/>
              </w:rPr>
              <w:t>,</w:t>
            </w:r>
            <w:r w:rsidRPr="0070711F">
              <w:rPr>
                <w:rFonts w:ascii="Lato" w:eastAsia="Times New Roman" w:hAnsi="Lato" w:cs="Tahoma"/>
                <w:color w:val="000000"/>
                <w:sz w:val="20"/>
                <w:szCs w:val="20"/>
                <w:lang w:val="es-MX" w:eastAsia="es-MX"/>
              </w:rPr>
              <w:t>150</w:t>
            </w:r>
            <w:r>
              <w:rPr>
                <w:rFonts w:ascii="Lato" w:eastAsia="Times New Roman" w:hAnsi="Lato" w:cs="Tahoma"/>
                <w:color w:val="000000"/>
                <w:sz w:val="20"/>
                <w:szCs w:val="20"/>
                <w:lang w:val="es-MX" w:eastAsia="es-MX"/>
              </w:rPr>
              <w:t>,</w:t>
            </w:r>
            <w:r w:rsidRPr="0070711F">
              <w:rPr>
                <w:rFonts w:ascii="Lato" w:eastAsia="Times New Roman" w:hAnsi="Lato" w:cs="Tahoma"/>
                <w:color w:val="000000"/>
                <w:sz w:val="20"/>
                <w:szCs w:val="20"/>
                <w:lang w:val="es-MX" w:eastAsia="es-MX"/>
              </w:rPr>
              <w:t>263.83</w:t>
            </w:r>
          </w:p>
        </w:tc>
        <w:tc>
          <w:tcPr>
            <w:tcW w:w="3260" w:type="dxa"/>
            <w:tcBorders>
              <w:top w:val="nil"/>
              <w:left w:val="nil"/>
              <w:bottom w:val="single" w:sz="8" w:space="0" w:color="auto"/>
              <w:right w:val="single" w:sz="8" w:space="0" w:color="auto"/>
            </w:tcBorders>
            <w:vAlign w:val="center"/>
          </w:tcPr>
          <w:p w14:paraId="73019F8D" w14:textId="4478C3CF" w:rsidR="00E35566" w:rsidRPr="006D74E3" w:rsidRDefault="00F15165" w:rsidP="003F6C60">
            <w:pPr>
              <w:jc w:val="right"/>
              <w:rPr>
                <w:rFonts w:ascii="Lato" w:eastAsia="Times New Roman" w:hAnsi="Lato" w:cs="Tahoma"/>
                <w:color w:val="FF0000"/>
                <w:sz w:val="20"/>
                <w:szCs w:val="20"/>
                <w:lang w:val="es-MX" w:eastAsia="es-MX"/>
              </w:rPr>
            </w:pPr>
            <w:r>
              <w:rPr>
                <w:rFonts w:ascii="Lato" w:eastAsia="Times New Roman" w:hAnsi="Lato" w:cs="Tahoma"/>
                <w:color w:val="000000"/>
                <w:sz w:val="20"/>
                <w:szCs w:val="20"/>
                <w:lang w:val="es-MX" w:eastAsia="es-MX"/>
              </w:rPr>
              <w:t>15,632,720.75</w:t>
            </w:r>
          </w:p>
        </w:tc>
      </w:tr>
      <w:tr w:rsidR="00E35566" w:rsidRPr="00E450D2" w14:paraId="6DD7239F" w14:textId="77777777" w:rsidTr="00C55695">
        <w:trPr>
          <w:trHeight w:val="260"/>
          <w:jc w:val="center"/>
        </w:trPr>
        <w:tc>
          <w:tcPr>
            <w:tcW w:w="3496" w:type="dxa"/>
            <w:tcBorders>
              <w:top w:val="nil"/>
              <w:left w:val="single" w:sz="8" w:space="0" w:color="auto"/>
              <w:bottom w:val="single" w:sz="8" w:space="0" w:color="auto"/>
              <w:right w:val="single" w:sz="8" w:space="0" w:color="auto"/>
            </w:tcBorders>
            <w:vAlign w:val="center"/>
            <w:hideMark/>
          </w:tcPr>
          <w:p w14:paraId="75BF4F31" w14:textId="77777777" w:rsidR="00E35566" w:rsidRPr="00E450D2" w:rsidRDefault="00E35566" w:rsidP="003F6C60">
            <w:pPr>
              <w:jc w:val="center"/>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ES" w:eastAsia="es-MX"/>
              </w:rPr>
              <w:t>Total de Efectivo y equivalente</w:t>
            </w:r>
          </w:p>
        </w:tc>
        <w:tc>
          <w:tcPr>
            <w:tcW w:w="3402" w:type="dxa"/>
            <w:tcBorders>
              <w:top w:val="nil"/>
              <w:left w:val="nil"/>
              <w:bottom w:val="single" w:sz="8" w:space="0" w:color="auto"/>
              <w:right w:val="single" w:sz="8" w:space="0" w:color="auto"/>
            </w:tcBorders>
            <w:vAlign w:val="center"/>
            <w:hideMark/>
          </w:tcPr>
          <w:p w14:paraId="474E0F0D" w14:textId="6B90EB7F" w:rsidR="00E35566" w:rsidRPr="00E450D2" w:rsidRDefault="00C05CF8" w:rsidP="003F6C60">
            <w:pPr>
              <w:jc w:val="right"/>
              <w:rPr>
                <w:rFonts w:ascii="Lato" w:eastAsia="Times New Roman" w:hAnsi="Lato" w:cs="Tahoma"/>
                <w:b/>
                <w:bCs/>
                <w:color w:val="000000"/>
                <w:sz w:val="20"/>
                <w:szCs w:val="20"/>
                <w:lang w:val="es-MX" w:eastAsia="es-MX"/>
              </w:rPr>
            </w:pPr>
            <w:r w:rsidRPr="00E450D2">
              <w:rPr>
                <w:rFonts w:ascii="Lato" w:eastAsia="Times New Roman" w:hAnsi="Lato" w:cs="Tahoma"/>
                <w:b/>
                <w:bCs/>
                <w:color w:val="000000"/>
                <w:sz w:val="20"/>
                <w:szCs w:val="20"/>
                <w:lang w:val="es-MX" w:eastAsia="es-MX"/>
              </w:rPr>
              <w:t>$</w:t>
            </w:r>
            <w:r w:rsidR="001106DA" w:rsidRPr="00E450D2">
              <w:rPr>
                <w:rFonts w:ascii="Lato" w:eastAsia="Times New Roman" w:hAnsi="Lato" w:cs="Tahoma"/>
                <w:b/>
                <w:bCs/>
                <w:color w:val="000000"/>
                <w:sz w:val="20"/>
                <w:szCs w:val="20"/>
                <w:lang w:val="es-MX" w:eastAsia="es-MX"/>
              </w:rPr>
              <w:t xml:space="preserve"> </w:t>
            </w:r>
            <w:r w:rsidR="0070711F" w:rsidRPr="0070711F">
              <w:rPr>
                <w:rFonts w:ascii="Lato" w:eastAsia="Times New Roman" w:hAnsi="Lato" w:cs="Tahoma"/>
                <w:b/>
                <w:bCs/>
                <w:color w:val="000000"/>
                <w:sz w:val="20"/>
                <w:szCs w:val="20"/>
                <w:lang w:val="es-MX" w:eastAsia="es-MX"/>
              </w:rPr>
              <w:t>7</w:t>
            </w:r>
            <w:r w:rsidR="0070711F">
              <w:rPr>
                <w:rFonts w:ascii="Lato" w:eastAsia="Times New Roman" w:hAnsi="Lato" w:cs="Tahoma"/>
                <w:b/>
                <w:bCs/>
                <w:color w:val="000000"/>
                <w:sz w:val="20"/>
                <w:szCs w:val="20"/>
                <w:lang w:val="es-MX" w:eastAsia="es-MX"/>
              </w:rPr>
              <w:t>,</w:t>
            </w:r>
            <w:r w:rsidR="0070711F" w:rsidRPr="0070711F">
              <w:rPr>
                <w:rFonts w:ascii="Lato" w:eastAsia="Times New Roman" w:hAnsi="Lato" w:cs="Tahoma"/>
                <w:b/>
                <w:bCs/>
                <w:color w:val="000000"/>
                <w:sz w:val="20"/>
                <w:szCs w:val="20"/>
                <w:lang w:val="es-MX" w:eastAsia="es-MX"/>
              </w:rPr>
              <w:t>180</w:t>
            </w:r>
            <w:r w:rsidR="0070711F">
              <w:rPr>
                <w:rFonts w:ascii="Lato" w:eastAsia="Times New Roman" w:hAnsi="Lato" w:cs="Tahoma"/>
                <w:b/>
                <w:bCs/>
                <w:color w:val="000000"/>
                <w:sz w:val="20"/>
                <w:szCs w:val="20"/>
                <w:lang w:val="es-MX" w:eastAsia="es-MX"/>
              </w:rPr>
              <w:t>,</w:t>
            </w:r>
            <w:r w:rsidR="0070711F" w:rsidRPr="0070711F">
              <w:rPr>
                <w:rFonts w:ascii="Lato" w:eastAsia="Times New Roman" w:hAnsi="Lato" w:cs="Tahoma"/>
                <w:b/>
                <w:bCs/>
                <w:color w:val="000000"/>
                <w:sz w:val="20"/>
                <w:szCs w:val="20"/>
                <w:lang w:val="es-MX" w:eastAsia="es-MX"/>
              </w:rPr>
              <w:t>263.83</w:t>
            </w:r>
          </w:p>
        </w:tc>
        <w:tc>
          <w:tcPr>
            <w:tcW w:w="3260" w:type="dxa"/>
            <w:tcBorders>
              <w:top w:val="nil"/>
              <w:left w:val="nil"/>
              <w:bottom w:val="single" w:sz="8" w:space="0" w:color="auto"/>
              <w:right w:val="single" w:sz="8" w:space="0" w:color="auto"/>
            </w:tcBorders>
            <w:vAlign w:val="center"/>
            <w:hideMark/>
          </w:tcPr>
          <w:p w14:paraId="18A43021" w14:textId="72A5816D" w:rsidR="00E35566" w:rsidRPr="00E450D2" w:rsidRDefault="00F15165" w:rsidP="003F6C60">
            <w:pPr>
              <w:jc w:val="right"/>
              <w:rPr>
                <w:rFonts w:ascii="Lato" w:eastAsia="Times New Roman" w:hAnsi="Lato" w:cs="Tahoma"/>
                <w:b/>
                <w:bCs/>
                <w:color w:val="000000"/>
                <w:sz w:val="20"/>
                <w:szCs w:val="20"/>
                <w:lang w:val="es-MX" w:eastAsia="es-MX"/>
              </w:rPr>
            </w:pPr>
            <w:r>
              <w:rPr>
                <w:rFonts w:ascii="Lato" w:eastAsia="Times New Roman" w:hAnsi="Lato" w:cs="Tahoma"/>
                <w:b/>
                <w:bCs/>
                <w:color w:val="000000"/>
                <w:sz w:val="20"/>
                <w:szCs w:val="20"/>
                <w:lang w:val="es-MX" w:eastAsia="es-MX"/>
              </w:rPr>
              <w:t>$15,672,720.75</w:t>
            </w:r>
          </w:p>
        </w:tc>
      </w:tr>
    </w:tbl>
    <w:p w14:paraId="41A0EC79" w14:textId="77777777" w:rsidR="00F15165" w:rsidRDefault="00F15165" w:rsidP="003F6C60">
      <w:pPr>
        <w:rPr>
          <w:rFonts w:ascii="Lato" w:eastAsia="Times New Roman" w:hAnsi="Lato" w:cs="Calibri"/>
          <w:b/>
          <w:bCs/>
          <w:color w:val="000000"/>
          <w:sz w:val="20"/>
          <w:szCs w:val="20"/>
          <w:lang w:val="es-MX"/>
        </w:rPr>
      </w:pPr>
    </w:p>
    <w:p w14:paraId="779D2647" w14:textId="77777777" w:rsidR="00F15165" w:rsidRDefault="00F15165" w:rsidP="003F6C60">
      <w:pPr>
        <w:rPr>
          <w:rFonts w:ascii="Lato" w:eastAsia="Times New Roman" w:hAnsi="Lato" w:cs="Calibri"/>
          <w:b/>
          <w:bCs/>
          <w:color w:val="000000"/>
          <w:sz w:val="20"/>
          <w:szCs w:val="20"/>
          <w:lang w:val="es-MX"/>
        </w:rPr>
      </w:pPr>
    </w:p>
    <w:p w14:paraId="48FFEE51" w14:textId="62D27A63" w:rsidR="00FB1218" w:rsidRDefault="0018202D" w:rsidP="003F6C60">
      <w:pPr>
        <w:rPr>
          <w:rFonts w:ascii="Lato" w:eastAsia="Times New Roman" w:hAnsi="Lato" w:cs="Calibri"/>
          <w:b/>
          <w:bCs/>
          <w:color w:val="000000"/>
          <w:sz w:val="20"/>
          <w:szCs w:val="20"/>
          <w:lang w:val="es-MX"/>
        </w:rPr>
      </w:pPr>
      <w:r w:rsidRPr="00E450D2">
        <w:rPr>
          <w:rFonts w:ascii="Lato" w:eastAsia="Times New Roman" w:hAnsi="Lato" w:cs="Calibri"/>
          <w:b/>
          <w:bCs/>
          <w:color w:val="000000"/>
          <w:sz w:val="20"/>
          <w:szCs w:val="20"/>
          <w:lang w:val="es-MX"/>
        </w:rPr>
        <w:t>Adquisiciones de Actividades de Inversión efectivamente pagadas</w:t>
      </w:r>
    </w:p>
    <w:p w14:paraId="650A9AD0" w14:textId="77777777" w:rsidR="000B257C" w:rsidRPr="000B257C" w:rsidRDefault="000B257C" w:rsidP="003F6C60">
      <w:pPr>
        <w:rPr>
          <w:rFonts w:ascii="Lato" w:eastAsia="Times New Roman" w:hAnsi="Lato" w:cs="Calibri"/>
          <w:b/>
          <w:bCs/>
          <w:color w:val="000000"/>
          <w:sz w:val="20"/>
          <w:szCs w:val="20"/>
          <w:lang w:val="es-MX"/>
        </w:rPr>
      </w:pPr>
    </w:p>
    <w:p w14:paraId="052DC7A3" w14:textId="48506EC3" w:rsidR="0018202D" w:rsidRPr="00E450D2" w:rsidRDefault="0018202D" w:rsidP="003F6C60">
      <w:pPr>
        <w:rPr>
          <w:rFonts w:ascii="Lato" w:hAnsi="Lato"/>
          <w:b/>
          <w:sz w:val="20"/>
          <w:szCs w:val="20"/>
        </w:rPr>
      </w:pPr>
    </w:p>
    <w:tbl>
      <w:tblPr>
        <w:tblW w:w="46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9"/>
        <w:gridCol w:w="3084"/>
        <w:gridCol w:w="2525"/>
      </w:tblGrid>
      <w:tr w:rsidR="00A96AA8" w:rsidRPr="00E450D2" w14:paraId="0E645756" w14:textId="77777777" w:rsidTr="006D3413">
        <w:trPr>
          <w:trHeight w:val="57"/>
        </w:trPr>
        <w:tc>
          <w:tcPr>
            <w:tcW w:w="2765" w:type="pct"/>
            <w:vAlign w:val="center"/>
            <w:hideMark/>
          </w:tcPr>
          <w:p w14:paraId="56351ACA" w14:textId="77777777" w:rsidR="00A96AA8" w:rsidRPr="00E450D2" w:rsidRDefault="00A96AA8" w:rsidP="003F6C60">
            <w:pPr>
              <w:jc w:val="center"/>
              <w:rPr>
                <w:rFonts w:ascii="Lato" w:hAnsi="Lato"/>
                <w:b/>
                <w:sz w:val="20"/>
                <w:szCs w:val="20"/>
              </w:rPr>
            </w:pPr>
            <w:r w:rsidRPr="00E450D2">
              <w:rPr>
                <w:rFonts w:ascii="Lato" w:hAnsi="Lato"/>
                <w:b/>
                <w:sz w:val="20"/>
                <w:szCs w:val="20"/>
              </w:rPr>
              <w:t>Concepto</w:t>
            </w:r>
          </w:p>
        </w:tc>
        <w:tc>
          <w:tcPr>
            <w:tcW w:w="1229" w:type="pct"/>
            <w:vAlign w:val="center"/>
            <w:hideMark/>
          </w:tcPr>
          <w:p w14:paraId="4E5192CB" w14:textId="24E13952" w:rsidR="00A96AA8" w:rsidRPr="00E450D2" w:rsidRDefault="00A96AA8" w:rsidP="003F6C60">
            <w:pPr>
              <w:jc w:val="center"/>
              <w:rPr>
                <w:rFonts w:ascii="Lato" w:hAnsi="Lato"/>
                <w:b/>
                <w:sz w:val="20"/>
                <w:szCs w:val="20"/>
              </w:rPr>
            </w:pPr>
            <w:r w:rsidRPr="00E450D2">
              <w:rPr>
                <w:rFonts w:ascii="Lato" w:eastAsia="Times New Roman" w:hAnsi="Lato" w:cs="Tahoma"/>
                <w:b/>
                <w:bCs/>
                <w:color w:val="000000"/>
                <w:sz w:val="20"/>
                <w:szCs w:val="20"/>
                <w:lang w:val="es-ES" w:eastAsia="es-MX"/>
              </w:rPr>
              <w:t>202</w:t>
            </w:r>
            <w:r w:rsidR="00AA1FE9">
              <w:rPr>
                <w:rFonts w:ascii="Lato" w:eastAsia="Times New Roman" w:hAnsi="Lato" w:cs="Tahoma"/>
                <w:b/>
                <w:bCs/>
                <w:color w:val="000000"/>
                <w:sz w:val="20"/>
                <w:szCs w:val="20"/>
                <w:lang w:val="es-ES" w:eastAsia="es-MX"/>
              </w:rPr>
              <w:t>6</w:t>
            </w:r>
          </w:p>
        </w:tc>
        <w:tc>
          <w:tcPr>
            <w:tcW w:w="1006" w:type="pct"/>
            <w:vAlign w:val="center"/>
            <w:hideMark/>
          </w:tcPr>
          <w:p w14:paraId="2A7966AA" w14:textId="17A98B4D" w:rsidR="00A96AA8" w:rsidRPr="00E450D2" w:rsidRDefault="00A96AA8" w:rsidP="003F6C60">
            <w:pPr>
              <w:jc w:val="center"/>
              <w:rPr>
                <w:rFonts w:ascii="Lato" w:hAnsi="Lato"/>
                <w:b/>
                <w:sz w:val="20"/>
                <w:szCs w:val="20"/>
              </w:rPr>
            </w:pPr>
            <w:r w:rsidRPr="00E450D2">
              <w:rPr>
                <w:rFonts w:ascii="Lato" w:eastAsia="Times New Roman" w:hAnsi="Lato" w:cs="Tahoma"/>
                <w:b/>
                <w:bCs/>
                <w:color w:val="000000"/>
                <w:sz w:val="20"/>
                <w:szCs w:val="20"/>
                <w:lang w:val="es-ES" w:eastAsia="es-MX"/>
              </w:rPr>
              <w:t>202</w:t>
            </w:r>
            <w:r w:rsidR="00AA1FE9">
              <w:rPr>
                <w:rFonts w:ascii="Lato" w:eastAsia="Times New Roman" w:hAnsi="Lato" w:cs="Tahoma"/>
                <w:b/>
                <w:bCs/>
                <w:color w:val="000000"/>
                <w:sz w:val="20"/>
                <w:szCs w:val="20"/>
                <w:lang w:val="es-ES" w:eastAsia="es-MX"/>
              </w:rPr>
              <w:t>5</w:t>
            </w:r>
          </w:p>
        </w:tc>
      </w:tr>
      <w:tr w:rsidR="00A96AA8" w:rsidRPr="00E450D2" w14:paraId="0F194A0F" w14:textId="77777777" w:rsidTr="006D3413">
        <w:trPr>
          <w:trHeight w:val="57"/>
        </w:trPr>
        <w:tc>
          <w:tcPr>
            <w:tcW w:w="2765" w:type="pct"/>
            <w:vAlign w:val="center"/>
            <w:hideMark/>
          </w:tcPr>
          <w:p w14:paraId="3A772DF9" w14:textId="77777777" w:rsidR="00A96AA8" w:rsidRPr="00E450D2" w:rsidRDefault="00A96AA8" w:rsidP="003F6C60">
            <w:pPr>
              <w:rPr>
                <w:rFonts w:ascii="Lato" w:hAnsi="Lato"/>
                <w:b/>
                <w:sz w:val="20"/>
                <w:szCs w:val="20"/>
              </w:rPr>
            </w:pPr>
            <w:r w:rsidRPr="00E450D2">
              <w:rPr>
                <w:rFonts w:ascii="Lato" w:hAnsi="Lato"/>
                <w:b/>
                <w:sz w:val="20"/>
                <w:szCs w:val="20"/>
              </w:rPr>
              <w:t>Bienes Inmuebles, Infraestructura y Construcciones en Proceso</w:t>
            </w:r>
          </w:p>
        </w:tc>
        <w:tc>
          <w:tcPr>
            <w:tcW w:w="1229" w:type="pct"/>
            <w:vAlign w:val="center"/>
            <w:hideMark/>
          </w:tcPr>
          <w:p w14:paraId="092B77FC" w14:textId="77777777" w:rsidR="00A96AA8" w:rsidRPr="00E450D2" w:rsidRDefault="00A96AA8" w:rsidP="003F6C60">
            <w:pPr>
              <w:jc w:val="center"/>
              <w:rPr>
                <w:rFonts w:ascii="Lato" w:eastAsia="Times New Roman" w:hAnsi="Lato" w:cs="Arial"/>
                <w:b/>
                <w:bCs/>
                <w:color w:val="000000"/>
                <w:sz w:val="20"/>
                <w:szCs w:val="20"/>
                <w:lang w:val="es-ES"/>
              </w:rPr>
            </w:pPr>
            <w:r w:rsidRPr="00E450D2">
              <w:rPr>
                <w:rFonts w:ascii="Lato" w:eastAsia="Times New Roman" w:hAnsi="Lato" w:cs="Arial"/>
                <w:b/>
                <w:bCs/>
                <w:color w:val="000000"/>
                <w:sz w:val="20"/>
                <w:szCs w:val="20"/>
                <w:lang w:val="es-MX"/>
              </w:rPr>
              <w:t>0</w:t>
            </w:r>
          </w:p>
        </w:tc>
        <w:tc>
          <w:tcPr>
            <w:tcW w:w="1006" w:type="pct"/>
            <w:vAlign w:val="center"/>
            <w:hideMark/>
          </w:tcPr>
          <w:p w14:paraId="63A6BFCF" w14:textId="77777777" w:rsidR="00A96AA8" w:rsidRPr="00E450D2" w:rsidRDefault="00A96AA8" w:rsidP="003F6C60">
            <w:pPr>
              <w:jc w:val="center"/>
              <w:rPr>
                <w:rFonts w:ascii="Lato" w:eastAsia="Times New Roman" w:hAnsi="Lato" w:cs="Arial"/>
                <w:b/>
                <w:bCs/>
                <w:color w:val="000000"/>
                <w:sz w:val="20"/>
                <w:szCs w:val="20"/>
                <w:lang w:val="es-ES"/>
              </w:rPr>
            </w:pPr>
            <w:r w:rsidRPr="00E450D2">
              <w:rPr>
                <w:rFonts w:ascii="Lato" w:eastAsia="Times New Roman" w:hAnsi="Lato" w:cs="Arial"/>
                <w:b/>
                <w:bCs/>
                <w:color w:val="000000"/>
                <w:sz w:val="20"/>
                <w:szCs w:val="20"/>
                <w:lang w:val="es-MX"/>
              </w:rPr>
              <w:t>0</w:t>
            </w:r>
          </w:p>
        </w:tc>
      </w:tr>
      <w:tr w:rsidR="00A96AA8" w:rsidRPr="00E450D2" w14:paraId="18FF4359" w14:textId="77777777" w:rsidTr="006D3413">
        <w:trPr>
          <w:trHeight w:val="57"/>
        </w:trPr>
        <w:tc>
          <w:tcPr>
            <w:tcW w:w="2765" w:type="pct"/>
            <w:vAlign w:val="center"/>
            <w:hideMark/>
          </w:tcPr>
          <w:p w14:paraId="583ADD77"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Terrenos</w:t>
            </w:r>
          </w:p>
        </w:tc>
        <w:tc>
          <w:tcPr>
            <w:tcW w:w="1229" w:type="pct"/>
            <w:vAlign w:val="center"/>
            <w:hideMark/>
          </w:tcPr>
          <w:p w14:paraId="654F0B06"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2466DB7E"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16F3C915" w14:textId="77777777" w:rsidTr="006D3413">
        <w:trPr>
          <w:trHeight w:val="57"/>
        </w:trPr>
        <w:tc>
          <w:tcPr>
            <w:tcW w:w="2765" w:type="pct"/>
            <w:vAlign w:val="center"/>
            <w:hideMark/>
          </w:tcPr>
          <w:p w14:paraId="13C76741"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Viviendas</w:t>
            </w:r>
          </w:p>
        </w:tc>
        <w:tc>
          <w:tcPr>
            <w:tcW w:w="1229" w:type="pct"/>
            <w:vAlign w:val="center"/>
            <w:hideMark/>
          </w:tcPr>
          <w:p w14:paraId="63D0EBBF"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60F0F4FF"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45EF16C6" w14:textId="77777777" w:rsidTr="006D3413">
        <w:trPr>
          <w:trHeight w:val="57"/>
        </w:trPr>
        <w:tc>
          <w:tcPr>
            <w:tcW w:w="2765" w:type="pct"/>
            <w:vAlign w:val="center"/>
            <w:hideMark/>
          </w:tcPr>
          <w:p w14:paraId="2175FA6E"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Edificios no Habitacionales</w:t>
            </w:r>
          </w:p>
        </w:tc>
        <w:tc>
          <w:tcPr>
            <w:tcW w:w="1229" w:type="pct"/>
            <w:vAlign w:val="center"/>
            <w:hideMark/>
          </w:tcPr>
          <w:p w14:paraId="46151298"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317739BF"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2DCB1DF1" w14:textId="77777777" w:rsidTr="006D3413">
        <w:trPr>
          <w:trHeight w:val="57"/>
        </w:trPr>
        <w:tc>
          <w:tcPr>
            <w:tcW w:w="2765" w:type="pct"/>
            <w:vAlign w:val="center"/>
            <w:hideMark/>
          </w:tcPr>
          <w:p w14:paraId="0049813A"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Infraestructura</w:t>
            </w:r>
          </w:p>
        </w:tc>
        <w:tc>
          <w:tcPr>
            <w:tcW w:w="1229" w:type="pct"/>
            <w:vAlign w:val="center"/>
            <w:hideMark/>
          </w:tcPr>
          <w:p w14:paraId="1EEF32A3"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59766344"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7FAE5706" w14:textId="77777777" w:rsidTr="006D3413">
        <w:trPr>
          <w:trHeight w:val="57"/>
        </w:trPr>
        <w:tc>
          <w:tcPr>
            <w:tcW w:w="2765" w:type="pct"/>
            <w:vAlign w:val="center"/>
            <w:hideMark/>
          </w:tcPr>
          <w:p w14:paraId="64487227"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Construcciones en Proceso en Bienes de Dominio Público</w:t>
            </w:r>
          </w:p>
        </w:tc>
        <w:tc>
          <w:tcPr>
            <w:tcW w:w="1229" w:type="pct"/>
            <w:vAlign w:val="center"/>
            <w:hideMark/>
          </w:tcPr>
          <w:p w14:paraId="4A502692"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7FE49829"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68BE4483" w14:textId="77777777" w:rsidTr="006D3413">
        <w:trPr>
          <w:trHeight w:val="57"/>
        </w:trPr>
        <w:tc>
          <w:tcPr>
            <w:tcW w:w="2765" w:type="pct"/>
            <w:vAlign w:val="center"/>
            <w:hideMark/>
          </w:tcPr>
          <w:p w14:paraId="5E4D8461"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Construcciones en Proceso en Bienes Propios</w:t>
            </w:r>
          </w:p>
        </w:tc>
        <w:tc>
          <w:tcPr>
            <w:tcW w:w="1229" w:type="pct"/>
            <w:vAlign w:val="center"/>
            <w:hideMark/>
          </w:tcPr>
          <w:p w14:paraId="5EDC592C"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4655E851"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19C0CD87" w14:textId="77777777" w:rsidTr="006D3413">
        <w:trPr>
          <w:trHeight w:val="57"/>
        </w:trPr>
        <w:tc>
          <w:tcPr>
            <w:tcW w:w="2765" w:type="pct"/>
            <w:vAlign w:val="center"/>
            <w:hideMark/>
          </w:tcPr>
          <w:p w14:paraId="665754AB"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Otros Bienes Inmuebles</w:t>
            </w:r>
          </w:p>
        </w:tc>
        <w:tc>
          <w:tcPr>
            <w:tcW w:w="1229" w:type="pct"/>
            <w:vAlign w:val="center"/>
            <w:hideMark/>
          </w:tcPr>
          <w:p w14:paraId="3F58005C"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2E1293E7"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3528BA36" w14:textId="77777777" w:rsidTr="006D3413">
        <w:trPr>
          <w:trHeight w:val="57"/>
        </w:trPr>
        <w:tc>
          <w:tcPr>
            <w:tcW w:w="2765" w:type="pct"/>
            <w:vAlign w:val="center"/>
            <w:hideMark/>
          </w:tcPr>
          <w:p w14:paraId="149967E5" w14:textId="77777777" w:rsidR="00A96AA8" w:rsidRPr="00E450D2" w:rsidRDefault="00A96AA8" w:rsidP="003F6C60">
            <w:pPr>
              <w:rPr>
                <w:rFonts w:ascii="Lato" w:hAnsi="Lato"/>
                <w:b/>
                <w:sz w:val="20"/>
                <w:szCs w:val="20"/>
              </w:rPr>
            </w:pPr>
            <w:r w:rsidRPr="00E450D2">
              <w:rPr>
                <w:rFonts w:ascii="Lato" w:hAnsi="Lato"/>
                <w:b/>
                <w:sz w:val="20"/>
                <w:szCs w:val="20"/>
              </w:rPr>
              <w:t>Bienes Muebles</w:t>
            </w:r>
          </w:p>
        </w:tc>
        <w:tc>
          <w:tcPr>
            <w:tcW w:w="1229" w:type="pct"/>
            <w:vAlign w:val="center"/>
            <w:hideMark/>
          </w:tcPr>
          <w:p w14:paraId="5C338A57"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404F16C1"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6848F6CD" w14:textId="77777777" w:rsidTr="006D3413">
        <w:trPr>
          <w:trHeight w:val="57"/>
        </w:trPr>
        <w:tc>
          <w:tcPr>
            <w:tcW w:w="2765" w:type="pct"/>
            <w:vAlign w:val="center"/>
            <w:hideMark/>
          </w:tcPr>
          <w:p w14:paraId="767C8A1F"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Mobiliario y Equipo de Administración</w:t>
            </w:r>
          </w:p>
        </w:tc>
        <w:tc>
          <w:tcPr>
            <w:tcW w:w="1229" w:type="pct"/>
            <w:vAlign w:val="center"/>
            <w:hideMark/>
          </w:tcPr>
          <w:p w14:paraId="22CBC5AB"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7E6AF514" w14:textId="642F0398" w:rsidR="00A96AA8" w:rsidRPr="00E450D2" w:rsidRDefault="00F15165" w:rsidP="003F6C60">
            <w:pPr>
              <w:jc w:val="center"/>
              <w:rPr>
                <w:rFonts w:ascii="Lato" w:eastAsia="Times New Roman" w:hAnsi="Lato" w:cs="Arial"/>
                <w:color w:val="000000"/>
                <w:sz w:val="20"/>
                <w:szCs w:val="20"/>
                <w:lang w:val="es-ES"/>
              </w:rPr>
            </w:pPr>
            <w:r w:rsidRPr="00F25EB1">
              <w:rPr>
                <w:rFonts w:ascii="Lato" w:eastAsia="Times New Roman" w:hAnsi="Lato" w:cs="Arial"/>
                <w:color w:val="000000"/>
                <w:sz w:val="20"/>
                <w:szCs w:val="20"/>
                <w:lang w:val="es-ES"/>
              </w:rPr>
              <w:t>572,930.96</w:t>
            </w:r>
          </w:p>
        </w:tc>
      </w:tr>
      <w:tr w:rsidR="00A96AA8" w:rsidRPr="00E450D2" w14:paraId="5DAA1278" w14:textId="77777777" w:rsidTr="006D3413">
        <w:trPr>
          <w:trHeight w:val="57"/>
        </w:trPr>
        <w:tc>
          <w:tcPr>
            <w:tcW w:w="2765" w:type="pct"/>
            <w:vAlign w:val="center"/>
            <w:hideMark/>
          </w:tcPr>
          <w:p w14:paraId="5230FE19"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Mobiliario y Equipo Educacional y Recreativo</w:t>
            </w:r>
          </w:p>
        </w:tc>
        <w:tc>
          <w:tcPr>
            <w:tcW w:w="1229" w:type="pct"/>
            <w:vAlign w:val="center"/>
            <w:hideMark/>
          </w:tcPr>
          <w:p w14:paraId="3C90E6F0"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1DF86792"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1D60DDD2" w14:textId="77777777" w:rsidTr="006D3413">
        <w:trPr>
          <w:trHeight w:val="57"/>
        </w:trPr>
        <w:tc>
          <w:tcPr>
            <w:tcW w:w="2765" w:type="pct"/>
            <w:vAlign w:val="center"/>
            <w:hideMark/>
          </w:tcPr>
          <w:p w14:paraId="60937BE7"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Equipo e Instrumental Médico y de Laboratorio</w:t>
            </w:r>
          </w:p>
        </w:tc>
        <w:tc>
          <w:tcPr>
            <w:tcW w:w="1229" w:type="pct"/>
            <w:vAlign w:val="center"/>
            <w:hideMark/>
          </w:tcPr>
          <w:p w14:paraId="150545DB"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c>
          <w:tcPr>
            <w:tcW w:w="1006" w:type="pct"/>
            <w:vAlign w:val="center"/>
            <w:hideMark/>
          </w:tcPr>
          <w:p w14:paraId="06559C7B"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MX"/>
              </w:rPr>
              <w:t>0</w:t>
            </w:r>
          </w:p>
        </w:tc>
      </w:tr>
      <w:tr w:rsidR="00A96AA8" w:rsidRPr="00E450D2" w14:paraId="2A3EF14B" w14:textId="77777777" w:rsidTr="006D3413">
        <w:trPr>
          <w:trHeight w:val="57"/>
        </w:trPr>
        <w:tc>
          <w:tcPr>
            <w:tcW w:w="2765" w:type="pct"/>
            <w:vAlign w:val="center"/>
            <w:hideMark/>
          </w:tcPr>
          <w:p w14:paraId="282A918A"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Vehículos y Equipo de Transporte</w:t>
            </w:r>
          </w:p>
        </w:tc>
        <w:tc>
          <w:tcPr>
            <w:tcW w:w="1229" w:type="pct"/>
            <w:vAlign w:val="center"/>
            <w:hideMark/>
          </w:tcPr>
          <w:p w14:paraId="041E2338"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c>
          <w:tcPr>
            <w:tcW w:w="1006" w:type="pct"/>
            <w:vAlign w:val="center"/>
            <w:hideMark/>
          </w:tcPr>
          <w:p w14:paraId="1339C4C8"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r>
      <w:tr w:rsidR="00A96AA8" w:rsidRPr="00E450D2" w14:paraId="1CF7A008" w14:textId="77777777" w:rsidTr="006D3413">
        <w:trPr>
          <w:trHeight w:val="57"/>
        </w:trPr>
        <w:tc>
          <w:tcPr>
            <w:tcW w:w="2765" w:type="pct"/>
            <w:vAlign w:val="center"/>
            <w:hideMark/>
          </w:tcPr>
          <w:p w14:paraId="4BBB8C68"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Equipo de Defensa y Seguridad</w:t>
            </w:r>
          </w:p>
        </w:tc>
        <w:tc>
          <w:tcPr>
            <w:tcW w:w="1229" w:type="pct"/>
            <w:vAlign w:val="center"/>
            <w:hideMark/>
          </w:tcPr>
          <w:p w14:paraId="75065A87"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c>
          <w:tcPr>
            <w:tcW w:w="1006" w:type="pct"/>
            <w:vAlign w:val="center"/>
            <w:hideMark/>
          </w:tcPr>
          <w:p w14:paraId="0FCBEAB3"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r>
      <w:tr w:rsidR="00A96AA8" w:rsidRPr="00E450D2" w14:paraId="683ED107" w14:textId="77777777" w:rsidTr="006D3413">
        <w:trPr>
          <w:trHeight w:val="57"/>
        </w:trPr>
        <w:tc>
          <w:tcPr>
            <w:tcW w:w="2765" w:type="pct"/>
            <w:vAlign w:val="center"/>
            <w:hideMark/>
          </w:tcPr>
          <w:p w14:paraId="62C325ED"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Maquinaria, Otros Equipos y Herramientas</w:t>
            </w:r>
          </w:p>
        </w:tc>
        <w:tc>
          <w:tcPr>
            <w:tcW w:w="1229" w:type="pct"/>
            <w:vAlign w:val="center"/>
            <w:hideMark/>
          </w:tcPr>
          <w:p w14:paraId="7392D8D3" w14:textId="7333F06F"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c>
          <w:tcPr>
            <w:tcW w:w="1006" w:type="pct"/>
            <w:vAlign w:val="center"/>
            <w:hideMark/>
          </w:tcPr>
          <w:p w14:paraId="63950DC9" w14:textId="4CEA6065" w:rsidR="00A96AA8" w:rsidRPr="00E450D2" w:rsidRDefault="00F15165" w:rsidP="003F6C60">
            <w:pPr>
              <w:jc w:val="center"/>
              <w:rPr>
                <w:rFonts w:ascii="Lato" w:eastAsia="Times New Roman" w:hAnsi="Lato" w:cs="Arial"/>
                <w:color w:val="000000"/>
                <w:sz w:val="20"/>
                <w:szCs w:val="20"/>
                <w:lang w:val="es-ES"/>
              </w:rPr>
            </w:pPr>
            <w:r>
              <w:rPr>
                <w:rFonts w:ascii="Lato" w:eastAsia="Times New Roman" w:hAnsi="Lato" w:cs="Arial"/>
                <w:color w:val="000000"/>
                <w:sz w:val="20"/>
                <w:szCs w:val="20"/>
                <w:lang w:val="es-ES"/>
              </w:rPr>
              <w:t>0</w:t>
            </w:r>
          </w:p>
        </w:tc>
      </w:tr>
      <w:tr w:rsidR="00A96AA8" w:rsidRPr="00E450D2" w14:paraId="03F100D0" w14:textId="77777777" w:rsidTr="006D3413">
        <w:trPr>
          <w:trHeight w:val="57"/>
        </w:trPr>
        <w:tc>
          <w:tcPr>
            <w:tcW w:w="2765" w:type="pct"/>
            <w:vAlign w:val="center"/>
            <w:hideMark/>
          </w:tcPr>
          <w:p w14:paraId="4CE5E0CB"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Colecciones, Obras de Arte y Objetos Valiosos</w:t>
            </w:r>
          </w:p>
        </w:tc>
        <w:tc>
          <w:tcPr>
            <w:tcW w:w="1229" w:type="pct"/>
            <w:vAlign w:val="center"/>
            <w:hideMark/>
          </w:tcPr>
          <w:p w14:paraId="29EDB120"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c>
          <w:tcPr>
            <w:tcW w:w="1006" w:type="pct"/>
            <w:vAlign w:val="center"/>
            <w:hideMark/>
          </w:tcPr>
          <w:p w14:paraId="1EB0E940"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r>
      <w:tr w:rsidR="00A96AA8" w:rsidRPr="00E450D2" w14:paraId="73FBABAD" w14:textId="77777777" w:rsidTr="006D3413">
        <w:trPr>
          <w:trHeight w:val="57"/>
        </w:trPr>
        <w:tc>
          <w:tcPr>
            <w:tcW w:w="2765" w:type="pct"/>
            <w:vAlign w:val="center"/>
            <w:hideMark/>
          </w:tcPr>
          <w:p w14:paraId="4FB8E6C1" w14:textId="77777777" w:rsidR="00A96AA8" w:rsidRPr="00E450D2" w:rsidRDefault="00A96AA8" w:rsidP="003F6C60">
            <w:pPr>
              <w:jc w:val="both"/>
              <w:rPr>
                <w:rFonts w:ascii="Lato" w:eastAsia="Times New Roman" w:hAnsi="Lato" w:cs="Calibri"/>
                <w:color w:val="000000"/>
                <w:sz w:val="20"/>
                <w:szCs w:val="20"/>
                <w:lang w:val="es-MX"/>
              </w:rPr>
            </w:pPr>
            <w:r w:rsidRPr="00E450D2">
              <w:rPr>
                <w:rFonts w:ascii="Lato" w:eastAsia="Times New Roman" w:hAnsi="Lato" w:cs="Calibri"/>
                <w:color w:val="000000"/>
                <w:sz w:val="20"/>
                <w:szCs w:val="20"/>
                <w:lang w:val="es-MX"/>
              </w:rPr>
              <w:t>Activos Biológicos</w:t>
            </w:r>
          </w:p>
        </w:tc>
        <w:tc>
          <w:tcPr>
            <w:tcW w:w="1229" w:type="pct"/>
            <w:vAlign w:val="center"/>
            <w:hideMark/>
          </w:tcPr>
          <w:p w14:paraId="037966FD"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c>
          <w:tcPr>
            <w:tcW w:w="1006" w:type="pct"/>
            <w:vAlign w:val="center"/>
            <w:hideMark/>
          </w:tcPr>
          <w:p w14:paraId="6370A876" w14:textId="77777777" w:rsidR="00A96AA8" w:rsidRPr="00E450D2" w:rsidRDefault="00A96AA8" w:rsidP="003F6C60">
            <w:pPr>
              <w:jc w:val="center"/>
              <w:rPr>
                <w:rFonts w:ascii="Lato" w:eastAsia="Times New Roman" w:hAnsi="Lato" w:cs="Arial"/>
                <w:color w:val="000000"/>
                <w:sz w:val="20"/>
                <w:szCs w:val="20"/>
                <w:lang w:val="es-ES"/>
              </w:rPr>
            </w:pPr>
            <w:r w:rsidRPr="00E450D2">
              <w:rPr>
                <w:rFonts w:ascii="Lato" w:eastAsia="Times New Roman" w:hAnsi="Lato" w:cs="Arial"/>
                <w:color w:val="000000"/>
                <w:sz w:val="20"/>
                <w:szCs w:val="20"/>
                <w:lang w:val="es-ES"/>
              </w:rPr>
              <w:t>0</w:t>
            </w:r>
          </w:p>
        </w:tc>
      </w:tr>
      <w:tr w:rsidR="00A96AA8" w:rsidRPr="00E450D2" w14:paraId="1FC9F617" w14:textId="77777777" w:rsidTr="006D3413">
        <w:trPr>
          <w:trHeight w:val="57"/>
        </w:trPr>
        <w:tc>
          <w:tcPr>
            <w:tcW w:w="2765" w:type="pct"/>
            <w:vAlign w:val="center"/>
            <w:hideMark/>
          </w:tcPr>
          <w:p w14:paraId="18F612DF" w14:textId="77777777" w:rsidR="00A96AA8" w:rsidRPr="00E450D2" w:rsidRDefault="00A96AA8" w:rsidP="003F6C60">
            <w:pPr>
              <w:jc w:val="both"/>
              <w:rPr>
                <w:rFonts w:ascii="Lato" w:eastAsia="Times New Roman" w:hAnsi="Lato" w:cs="Arial"/>
                <w:b/>
                <w:bCs/>
                <w:color w:val="000000"/>
                <w:sz w:val="20"/>
                <w:szCs w:val="20"/>
                <w:lang w:val="es-ES"/>
              </w:rPr>
            </w:pPr>
            <w:r w:rsidRPr="00E450D2">
              <w:rPr>
                <w:rFonts w:ascii="Lato" w:hAnsi="Lato"/>
                <w:b/>
                <w:sz w:val="20"/>
                <w:szCs w:val="20"/>
              </w:rPr>
              <w:t>Otras Inversiones</w:t>
            </w:r>
          </w:p>
        </w:tc>
        <w:tc>
          <w:tcPr>
            <w:tcW w:w="1229" w:type="pct"/>
            <w:vAlign w:val="center"/>
            <w:hideMark/>
          </w:tcPr>
          <w:p w14:paraId="333EB4C7" w14:textId="77777777" w:rsidR="00A96AA8" w:rsidRPr="00E450D2" w:rsidRDefault="00A96AA8" w:rsidP="003F6C60">
            <w:pPr>
              <w:jc w:val="center"/>
              <w:rPr>
                <w:rFonts w:ascii="Lato" w:eastAsia="Times New Roman" w:hAnsi="Lato" w:cs="Arial"/>
                <w:b/>
                <w:bCs/>
                <w:color w:val="000000"/>
                <w:sz w:val="20"/>
                <w:szCs w:val="20"/>
                <w:lang w:val="es-ES"/>
              </w:rPr>
            </w:pPr>
            <w:r w:rsidRPr="00E450D2">
              <w:rPr>
                <w:rFonts w:ascii="Lato" w:eastAsia="Times New Roman" w:hAnsi="Lato" w:cs="Arial"/>
                <w:b/>
                <w:bCs/>
                <w:color w:val="000000"/>
                <w:sz w:val="20"/>
                <w:szCs w:val="20"/>
                <w:lang w:val="es-MX"/>
              </w:rPr>
              <w:t>0</w:t>
            </w:r>
          </w:p>
        </w:tc>
        <w:tc>
          <w:tcPr>
            <w:tcW w:w="1006" w:type="pct"/>
            <w:vAlign w:val="center"/>
            <w:hideMark/>
          </w:tcPr>
          <w:p w14:paraId="07A9FFE0" w14:textId="77777777" w:rsidR="00A96AA8" w:rsidRPr="00E450D2" w:rsidRDefault="00A96AA8" w:rsidP="003F6C60">
            <w:pPr>
              <w:jc w:val="center"/>
              <w:rPr>
                <w:rFonts w:ascii="Lato" w:eastAsia="Times New Roman" w:hAnsi="Lato" w:cs="Arial"/>
                <w:b/>
                <w:bCs/>
                <w:color w:val="000000"/>
                <w:sz w:val="20"/>
                <w:szCs w:val="20"/>
                <w:lang w:val="es-ES"/>
              </w:rPr>
            </w:pPr>
            <w:r w:rsidRPr="00E450D2">
              <w:rPr>
                <w:rFonts w:ascii="Lato" w:eastAsia="Times New Roman" w:hAnsi="Lato" w:cs="Arial"/>
                <w:b/>
                <w:bCs/>
                <w:color w:val="000000"/>
                <w:sz w:val="20"/>
                <w:szCs w:val="20"/>
                <w:lang w:val="es-MX"/>
              </w:rPr>
              <w:t>0</w:t>
            </w:r>
          </w:p>
        </w:tc>
      </w:tr>
      <w:tr w:rsidR="00A96AA8" w:rsidRPr="00E450D2" w14:paraId="141325F0" w14:textId="77777777" w:rsidTr="006D3413">
        <w:trPr>
          <w:trHeight w:val="57"/>
        </w:trPr>
        <w:tc>
          <w:tcPr>
            <w:tcW w:w="2765" w:type="pct"/>
            <w:shd w:val="clear" w:color="000000" w:fill="D9D9D9"/>
            <w:vAlign w:val="center"/>
            <w:hideMark/>
          </w:tcPr>
          <w:p w14:paraId="21F28F4C" w14:textId="77777777" w:rsidR="00A96AA8" w:rsidRPr="00E450D2" w:rsidRDefault="00A96AA8" w:rsidP="003F6C60">
            <w:pPr>
              <w:jc w:val="center"/>
              <w:rPr>
                <w:rFonts w:ascii="Lato" w:eastAsia="Times New Roman" w:hAnsi="Lato" w:cs="Arial"/>
                <w:b/>
                <w:bCs/>
                <w:color w:val="000000"/>
                <w:sz w:val="20"/>
                <w:szCs w:val="20"/>
                <w:lang w:val="es-ES"/>
              </w:rPr>
            </w:pPr>
            <w:r w:rsidRPr="00E450D2">
              <w:rPr>
                <w:rFonts w:ascii="Lato" w:eastAsia="Times New Roman" w:hAnsi="Lato" w:cs="Arial"/>
                <w:b/>
                <w:bCs/>
                <w:sz w:val="20"/>
                <w:szCs w:val="20"/>
                <w:lang w:val="es-MX"/>
              </w:rPr>
              <w:t>Total</w:t>
            </w:r>
          </w:p>
        </w:tc>
        <w:tc>
          <w:tcPr>
            <w:tcW w:w="1229" w:type="pct"/>
            <w:shd w:val="clear" w:color="000000" w:fill="D9D9D9"/>
            <w:vAlign w:val="center"/>
            <w:hideMark/>
          </w:tcPr>
          <w:p w14:paraId="71702043" w14:textId="77777777" w:rsidR="00A96AA8" w:rsidRPr="00E450D2" w:rsidRDefault="00A96AA8" w:rsidP="003F6C60">
            <w:pPr>
              <w:jc w:val="center"/>
              <w:rPr>
                <w:rFonts w:ascii="Lato" w:eastAsia="Times New Roman" w:hAnsi="Lato" w:cs="Arial"/>
                <w:b/>
                <w:bCs/>
                <w:color w:val="000000"/>
                <w:sz w:val="20"/>
                <w:szCs w:val="20"/>
                <w:lang w:val="es-ES"/>
              </w:rPr>
            </w:pPr>
            <w:r w:rsidRPr="00E450D2">
              <w:rPr>
                <w:rFonts w:ascii="Lato" w:eastAsia="Times New Roman" w:hAnsi="Lato" w:cs="Arial"/>
                <w:b/>
                <w:bCs/>
                <w:sz w:val="20"/>
                <w:szCs w:val="20"/>
                <w:lang w:val="es-MX"/>
              </w:rPr>
              <w:t>0</w:t>
            </w:r>
          </w:p>
        </w:tc>
        <w:tc>
          <w:tcPr>
            <w:tcW w:w="1006" w:type="pct"/>
            <w:shd w:val="clear" w:color="000000" w:fill="D9D9D9"/>
            <w:vAlign w:val="center"/>
            <w:hideMark/>
          </w:tcPr>
          <w:p w14:paraId="75929961" w14:textId="48E4EB38" w:rsidR="00A96AA8" w:rsidRPr="00E450D2" w:rsidRDefault="00F15165" w:rsidP="003F6C60">
            <w:pPr>
              <w:jc w:val="center"/>
              <w:rPr>
                <w:rFonts w:ascii="Lato" w:eastAsia="Times New Roman" w:hAnsi="Lato" w:cs="Arial"/>
                <w:b/>
                <w:bCs/>
                <w:color w:val="000000"/>
                <w:sz w:val="20"/>
                <w:szCs w:val="20"/>
                <w:lang w:val="es-ES"/>
              </w:rPr>
            </w:pPr>
            <w:r>
              <w:rPr>
                <w:rFonts w:ascii="Lato" w:eastAsia="Times New Roman" w:hAnsi="Lato" w:cs="Arial"/>
                <w:b/>
                <w:bCs/>
                <w:color w:val="000000"/>
                <w:sz w:val="20"/>
                <w:szCs w:val="20"/>
                <w:lang w:val="es-ES"/>
              </w:rPr>
              <w:t>572,930.96</w:t>
            </w:r>
          </w:p>
        </w:tc>
      </w:tr>
    </w:tbl>
    <w:p w14:paraId="78449E12" w14:textId="77777777" w:rsidR="00F15165" w:rsidRDefault="00F15165" w:rsidP="003F6C60">
      <w:pPr>
        <w:rPr>
          <w:rFonts w:ascii="Lato" w:hAnsi="Lato"/>
          <w:b/>
          <w:sz w:val="20"/>
          <w:szCs w:val="20"/>
        </w:rPr>
      </w:pPr>
    </w:p>
    <w:p w14:paraId="640550D8" w14:textId="77777777" w:rsidR="00F15165" w:rsidRDefault="00F15165" w:rsidP="003F6C60">
      <w:pPr>
        <w:rPr>
          <w:rFonts w:ascii="Lato" w:hAnsi="Lato"/>
          <w:b/>
          <w:sz w:val="20"/>
          <w:szCs w:val="20"/>
        </w:rPr>
      </w:pPr>
    </w:p>
    <w:p w14:paraId="58A9A6FC" w14:textId="77777777" w:rsidR="00F15165" w:rsidRDefault="00F15165" w:rsidP="003F6C60">
      <w:pPr>
        <w:rPr>
          <w:rFonts w:ascii="Lato" w:hAnsi="Lato"/>
          <w:b/>
          <w:sz w:val="20"/>
          <w:szCs w:val="20"/>
        </w:rPr>
      </w:pPr>
    </w:p>
    <w:p w14:paraId="3A149E07" w14:textId="77777777" w:rsidR="00F15165" w:rsidRDefault="00F15165" w:rsidP="003F6C60">
      <w:pPr>
        <w:rPr>
          <w:rFonts w:ascii="Lato" w:hAnsi="Lato"/>
          <w:b/>
          <w:sz w:val="20"/>
          <w:szCs w:val="20"/>
        </w:rPr>
      </w:pPr>
    </w:p>
    <w:p w14:paraId="359D8C34" w14:textId="77777777" w:rsidR="00F15165" w:rsidRDefault="00F15165" w:rsidP="003F6C60">
      <w:pPr>
        <w:rPr>
          <w:rFonts w:ascii="Lato" w:hAnsi="Lato"/>
          <w:b/>
          <w:sz w:val="20"/>
          <w:szCs w:val="20"/>
        </w:rPr>
      </w:pPr>
    </w:p>
    <w:p w14:paraId="4E64E956" w14:textId="5CF59C88" w:rsidR="00373639" w:rsidRDefault="00373639" w:rsidP="003F6C60">
      <w:pPr>
        <w:rPr>
          <w:rFonts w:ascii="Lato" w:hAnsi="Lato"/>
          <w:b/>
          <w:sz w:val="20"/>
          <w:szCs w:val="20"/>
        </w:rPr>
      </w:pPr>
      <w:r w:rsidRPr="00320513">
        <w:rPr>
          <w:rFonts w:ascii="Lato" w:hAnsi="Lato"/>
          <w:b/>
          <w:sz w:val="20"/>
          <w:szCs w:val="20"/>
        </w:rPr>
        <w:t xml:space="preserve">Conciliación del Flujo de Efectivo Neto de la Actividades de Operación y la cuenta de Ahorro </w:t>
      </w:r>
      <w:r w:rsidR="00877A70" w:rsidRPr="00320513">
        <w:rPr>
          <w:rFonts w:ascii="Lato" w:hAnsi="Lato"/>
          <w:b/>
          <w:sz w:val="20"/>
          <w:szCs w:val="20"/>
        </w:rPr>
        <w:t>y los saldos de Resultados del Ejercicio (Ahorro/</w:t>
      </w:r>
      <w:r w:rsidRPr="00320513">
        <w:rPr>
          <w:rFonts w:ascii="Lato" w:hAnsi="Lato"/>
          <w:b/>
          <w:sz w:val="20"/>
          <w:szCs w:val="20"/>
        </w:rPr>
        <w:t>Desahorro</w:t>
      </w:r>
      <w:r w:rsidR="00877A70" w:rsidRPr="00320513">
        <w:rPr>
          <w:rFonts w:ascii="Lato" w:hAnsi="Lato"/>
          <w:b/>
          <w:sz w:val="20"/>
          <w:szCs w:val="20"/>
        </w:rPr>
        <w:t>)</w:t>
      </w:r>
      <w:r w:rsidR="005C639E" w:rsidRPr="00320513">
        <w:rPr>
          <w:rFonts w:ascii="Lato" w:hAnsi="Lato"/>
          <w:b/>
          <w:sz w:val="20"/>
          <w:szCs w:val="20"/>
        </w:rPr>
        <w:t xml:space="preserve"> al </w:t>
      </w:r>
      <w:r w:rsidR="00D0030B">
        <w:rPr>
          <w:rFonts w:ascii="Lato" w:hAnsi="Lato"/>
          <w:b/>
          <w:sz w:val="20"/>
          <w:szCs w:val="20"/>
        </w:rPr>
        <w:t>31 de marzo</w:t>
      </w:r>
      <w:r w:rsidR="008853D2" w:rsidRPr="00320513">
        <w:rPr>
          <w:rFonts w:ascii="Lato" w:hAnsi="Lato"/>
          <w:b/>
          <w:sz w:val="20"/>
          <w:szCs w:val="20"/>
        </w:rPr>
        <w:t xml:space="preserve"> de</w:t>
      </w:r>
      <w:r w:rsidR="00437CC8" w:rsidRPr="00320513">
        <w:rPr>
          <w:rFonts w:ascii="Lato" w:hAnsi="Lato"/>
          <w:b/>
          <w:sz w:val="20"/>
          <w:szCs w:val="20"/>
        </w:rPr>
        <w:t xml:space="preserve"> 2026</w:t>
      </w:r>
      <w:r w:rsidR="005C639E" w:rsidRPr="00320513">
        <w:rPr>
          <w:rFonts w:ascii="Lato" w:hAnsi="Lato"/>
          <w:b/>
          <w:sz w:val="20"/>
          <w:szCs w:val="20"/>
        </w:rPr>
        <w:t>.</w:t>
      </w:r>
    </w:p>
    <w:p w14:paraId="48D7A792" w14:textId="77777777" w:rsidR="007F72FC" w:rsidRDefault="007F72FC" w:rsidP="003F6C60">
      <w:pPr>
        <w:rPr>
          <w:rFonts w:ascii="Lato" w:hAnsi="Lato"/>
          <w:b/>
          <w:sz w:val="20"/>
          <w:szCs w:val="20"/>
        </w:rPr>
      </w:pPr>
    </w:p>
    <w:p w14:paraId="1D13F0C9" w14:textId="6DCAAC55" w:rsidR="007F72FC" w:rsidRDefault="007F72FC" w:rsidP="007F72FC">
      <w:pPr>
        <w:jc w:val="center"/>
        <w:rPr>
          <w:rFonts w:ascii="Lato" w:hAnsi="Lato"/>
          <w:b/>
          <w:sz w:val="20"/>
          <w:szCs w:val="20"/>
        </w:rPr>
      </w:pPr>
      <w:r w:rsidRPr="007F72FC">
        <w:rPr>
          <w:noProof/>
          <w:lang w:val="es-MX" w:eastAsia="es-MX"/>
        </w:rPr>
        <w:drawing>
          <wp:inline distT="0" distB="0" distL="0" distR="0" wp14:anchorId="5F9887E9" wp14:editId="5AD66417">
            <wp:extent cx="5334000" cy="3155950"/>
            <wp:effectExtent l="0" t="0" r="0" b="6350"/>
            <wp:docPr id="7192543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155950"/>
                    </a:xfrm>
                    <a:prstGeom prst="rect">
                      <a:avLst/>
                    </a:prstGeom>
                    <a:noFill/>
                    <a:ln>
                      <a:noFill/>
                    </a:ln>
                  </pic:spPr>
                </pic:pic>
              </a:graphicData>
            </a:graphic>
          </wp:inline>
        </w:drawing>
      </w:r>
    </w:p>
    <w:p w14:paraId="5EEC71EA" w14:textId="77777777" w:rsidR="002A57E4" w:rsidRDefault="002A57E4" w:rsidP="003F6C60">
      <w:pPr>
        <w:rPr>
          <w:rFonts w:ascii="Lato" w:hAnsi="Lato"/>
          <w:b/>
          <w:sz w:val="20"/>
          <w:szCs w:val="20"/>
        </w:rPr>
      </w:pPr>
    </w:p>
    <w:p w14:paraId="7ED32C75" w14:textId="13421AE3" w:rsidR="002A57E4" w:rsidRDefault="002A57E4" w:rsidP="002A57E4">
      <w:pPr>
        <w:jc w:val="center"/>
        <w:rPr>
          <w:rFonts w:ascii="Lato" w:hAnsi="Lato"/>
          <w:b/>
          <w:sz w:val="20"/>
          <w:szCs w:val="20"/>
        </w:rPr>
      </w:pPr>
    </w:p>
    <w:p w14:paraId="4A2787D1" w14:textId="77777777" w:rsidR="001C5F24" w:rsidRDefault="001C5F24" w:rsidP="003F6C60">
      <w:pPr>
        <w:rPr>
          <w:rFonts w:ascii="Lato" w:hAnsi="Lato"/>
          <w:b/>
          <w:sz w:val="20"/>
          <w:szCs w:val="20"/>
        </w:rPr>
      </w:pPr>
    </w:p>
    <w:p w14:paraId="27CD8014" w14:textId="62CD0A69" w:rsidR="001C5F24" w:rsidRPr="00E450D2" w:rsidRDefault="001C5F24" w:rsidP="003F6C60">
      <w:pPr>
        <w:jc w:val="center"/>
        <w:rPr>
          <w:rFonts w:ascii="Lato" w:hAnsi="Lato"/>
          <w:b/>
          <w:sz w:val="20"/>
          <w:szCs w:val="20"/>
        </w:rPr>
      </w:pPr>
    </w:p>
    <w:p w14:paraId="48733230" w14:textId="77777777" w:rsidR="00056C95" w:rsidRPr="00E450D2" w:rsidRDefault="00056C95" w:rsidP="003F6C60">
      <w:pPr>
        <w:rPr>
          <w:rFonts w:ascii="Lato" w:hAnsi="Lato"/>
          <w:b/>
          <w:sz w:val="20"/>
          <w:szCs w:val="20"/>
        </w:rPr>
      </w:pPr>
    </w:p>
    <w:p w14:paraId="4FBE1EDE" w14:textId="71A8EF6D" w:rsidR="0024003F" w:rsidRPr="00E450D2" w:rsidRDefault="0024003F" w:rsidP="003F6C60">
      <w:pPr>
        <w:rPr>
          <w:rFonts w:ascii="Lato" w:hAnsi="Lato"/>
          <w:b/>
          <w:sz w:val="20"/>
          <w:szCs w:val="20"/>
        </w:rPr>
      </w:pPr>
    </w:p>
    <w:p w14:paraId="7AE4FB38" w14:textId="77777777" w:rsidR="000B257C" w:rsidRPr="00E450D2" w:rsidRDefault="000B257C" w:rsidP="003F6C60">
      <w:pPr>
        <w:rPr>
          <w:rFonts w:ascii="Lato" w:hAnsi="Lato"/>
          <w:b/>
          <w:sz w:val="20"/>
          <w:szCs w:val="20"/>
        </w:rPr>
      </w:pPr>
    </w:p>
    <w:p w14:paraId="50D8B113" w14:textId="77777777" w:rsidR="007F5933" w:rsidRDefault="007F5933" w:rsidP="003F6C60">
      <w:pPr>
        <w:rPr>
          <w:rFonts w:ascii="Lato" w:hAnsi="Lato"/>
          <w:b/>
          <w:sz w:val="20"/>
          <w:szCs w:val="20"/>
        </w:rPr>
      </w:pPr>
    </w:p>
    <w:p w14:paraId="470AB9DA" w14:textId="77777777" w:rsidR="007F5933" w:rsidRDefault="007F5933" w:rsidP="003F6C60">
      <w:pPr>
        <w:rPr>
          <w:rFonts w:ascii="Lato" w:hAnsi="Lato"/>
          <w:b/>
          <w:sz w:val="20"/>
          <w:szCs w:val="20"/>
        </w:rPr>
      </w:pPr>
    </w:p>
    <w:p w14:paraId="75D43740" w14:textId="77777777" w:rsidR="007F5933" w:rsidRDefault="007F5933" w:rsidP="003F6C60">
      <w:pPr>
        <w:rPr>
          <w:rFonts w:ascii="Lato" w:hAnsi="Lato"/>
          <w:b/>
          <w:sz w:val="20"/>
          <w:szCs w:val="20"/>
        </w:rPr>
      </w:pPr>
    </w:p>
    <w:p w14:paraId="01B8BA51" w14:textId="77777777" w:rsidR="007F5933" w:rsidRDefault="007F5933" w:rsidP="003F6C60">
      <w:pPr>
        <w:rPr>
          <w:rFonts w:ascii="Lato" w:hAnsi="Lato"/>
          <w:b/>
          <w:sz w:val="20"/>
          <w:szCs w:val="20"/>
        </w:rPr>
      </w:pPr>
    </w:p>
    <w:p w14:paraId="2F7708FE" w14:textId="7A656E9B" w:rsidR="00DC5CF0" w:rsidRDefault="0086220D" w:rsidP="003F6C60">
      <w:pPr>
        <w:rPr>
          <w:rFonts w:ascii="Lato" w:hAnsi="Lato"/>
          <w:b/>
          <w:sz w:val="20"/>
          <w:szCs w:val="20"/>
        </w:rPr>
      </w:pPr>
      <w:r w:rsidRPr="00E450D2">
        <w:rPr>
          <w:rFonts w:ascii="Lato" w:hAnsi="Lato"/>
          <w:b/>
          <w:sz w:val="20"/>
          <w:szCs w:val="20"/>
        </w:rPr>
        <w:t>V) CONCILIACIÓN ENTRE LOS INGRESOS PRESUPUESTARIOS Y CONTABLES, ASÍ COMO ENTRE LOS EGRESOS</w:t>
      </w:r>
      <w:r w:rsidR="00E06952" w:rsidRPr="00E450D2">
        <w:rPr>
          <w:rFonts w:ascii="Lato" w:hAnsi="Lato"/>
          <w:b/>
          <w:sz w:val="20"/>
          <w:szCs w:val="20"/>
        </w:rPr>
        <w:t xml:space="preserve"> </w:t>
      </w:r>
      <w:r w:rsidRPr="00E450D2">
        <w:rPr>
          <w:rFonts w:ascii="Lato" w:hAnsi="Lato"/>
          <w:b/>
          <w:sz w:val="20"/>
          <w:szCs w:val="20"/>
        </w:rPr>
        <w:t>PRESUPUESTARIOS Y LOS GASTOS CONTABLES</w:t>
      </w:r>
    </w:p>
    <w:p w14:paraId="2C4A3429" w14:textId="77777777" w:rsidR="000B257C" w:rsidRPr="00520F7A" w:rsidRDefault="000B257C" w:rsidP="003F6C60">
      <w:pPr>
        <w:rPr>
          <w:rFonts w:ascii="Lato" w:hAnsi="Lato"/>
          <w:b/>
          <w:sz w:val="20"/>
          <w:szCs w:val="20"/>
        </w:rPr>
      </w:pPr>
    </w:p>
    <w:p w14:paraId="42A2409F" w14:textId="2291B145" w:rsidR="00090EEE" w:rsidRDefault="00DC5CF0" w:rsidP="003F6C60">
      <w:pPr>
        <w:rPr>
          <w:rFonts w:ascii="Lato" w:hAnsi="Lato"/>
          <w:b/>
          <w:sz w:val="20"/>
          <w:szCs w:val="20"/>
        </w:rPr>
      </w:pPr>
      <w:r w:rsidRPr="00E450D2">
        <w:rPr>
          <w:rFonts w:ascii="Lato" w:hAnsi="Lato"/>
          <w:b/>
          <w:sz w:val="20"/>
          <w:szCs w:val="20"/>
        </w:rPr>
        <w:t>EGRESOS PRESUPUESTARIOS Y LOS GASTOS CONTABLE</w:t>
      </w:r>
    </w:p>
    <w:p w14:paraId="54F34B12" w14:textId="77777777" w:rsidR="000A6A2A" w:rsidRDefault="000A6A2A" w:rsidP="003F6C60">
      <w:pPr>
        <w:rPr>
          <w:rFonts w:ascii="Lato" w:hAnsi="Lato"/>
          <w:b/>
          <w:sz w:val="20"/>
          <w:szCs w:val="20"/>
        </w:rPr>
      </w:pPr>
    </w:p>
    <w:p w14:paraId="7D052F38" w14:textId="36E24B49" w:rsidR="0070711F" w:rsidRDefault="0070711F" w:rsidP="0070711F">
      <w:pPr>
        <w:jc w:val="center"/>
        <w:rPr>
          <w:rFonts w:ascii="Lato" w:hAnsi="Lato"/>
          <w:b/>
          <w:sz w:val="20"/>
          <w:szCs w:val="20"/>
        </w:rPr>
      </w:pPr>
      <w:r w:rsidRPr="0070711F">
        <w:rPr>
          <w:noProof/>
          <w:lang w:val="es-MX" w:eastAsia="es-MX"/>
        </w:rPr>
        <w:drawing>
          <wp:inline distT="0" distB="0" distL="0" distR="0" wp14:anchorId="64414CB1" wp14:editId="41D7FB85">
            <wp:extent cx="4984115" cy="3992880"/>
            <wp:effectExtent l="0" t="0" r="6985" b="7620"/>
            <wp:docPr id="20813435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80" cy="3998540"/>
                    </a:xfrm>
                    <a:prstGeom prst="rect">
                      <a:avLst/>
                    </a:prstGeom>
                    <a:noFill/>
                    <a:ln>
                      <a:noFill/>
                    </a:ln>
                  </pic:spPr>
                </pic:pic>
              </a:graphicData>
            </a:graphic>
          </wp:inline>
        </w:drawing>
      </w:r>
    </w:p>
    <w:p w14:paraId="4ABD3F4B" w14:textId="295DB127" w:rsidR="00DC5CF0" w:rsidRDefault="00DC5CF0" w:rsidP="003F6C60">
      <w:pPr>
        <w:rPr>
          <w:rFonts w:ascii="Lato" w:hAnsi="Lato" w:cstheme="minorHAnsi"/>
          <w:b/>
          <w:bCs/>
          <w:i/>
          <w:iCs/>
          <w:color w:val="000000"/>
          <w:sz w:val="20"/>
          <w:szCs w:val="20"/>
          <w:lang w:val="es-MX" w:eastAsia="es-MX"/>
        </w:rPr>
      </w:pPr>
      <w:r w:rsidRPr="00E450D2">
        <w:rPr>
          <w:rFonts w:ascii="Lato" w:hAnsi="Lato" w:cstheme="minorHAnsi"/>
          <w:b/>
          <w:bCs/>
          <w:i/>
          <w:iCs/>
          <w:color w:val="000000"/>
          <w:sz w:val="20"/>
          <w:szCs w:val="20"/>
          <w:lang w:val="es-MX" w:eastAsia="es-MX"/>
        </w:rPr>
        <w:t>INGRESOS PRESUPUESTARIOS Y CONTABLES</w:t>
      </w:r>
    </w:p>
    <w:p w14:paraId="0C92B751" w14:textId="77777777" w:rsidR="007D5D6E" w:rsidRDefault="007D5D6E" w:rsidP="003F6C60">
      <w:pPr>
        <w:rPr>
          <w:rFonts w:ascii="Lato" w:hAnsi="Lato" w:cstheme="minorHAnsi"/>
          <w:b/>
          <w:bCs/>
          <w:i/>
          <w:iCs/>
          <w:color w:val="000000"/>
          <w:sz w:val="20"/>
          <w:szCs w:val="20"/>
          <w:lang w:val="es-MX" w:eastAsia="es-MX"/>
        </w:rPr>
      </w:pPr>
    </w:p>
    <w:p w14:paraId="5A46339C" w14:textId="77777777" w:rsidR="007D5D6E" w:rsidRDefault="007D5D6E" w:rsidP="003F6C60">
      <w:pPr>
        <w:rPr>
          <w:rFonts w:ascii="Lato" w:hAnsi="Lato" w:cstheme="minorHAnsi"/>
          <w:b/>
          <w:bCs/>
          <w:i/>
          <w:iCs/>
          <w:color w:val="000000"/>
          <w:sz w:val="20"/>
          <w:szCs w:val="20"/>
          <w:lang w:val="es-MX" w:eastAsia="es-MX"/>
        </w:rPr>
      </w:pPr>
    </w:p>
    <w:p w14:paraId="3AE375E1" w14:textId="6F359699" w:rsidR="000A6A2A" w:rsidRDefault="007D5D6E" w:rsidP="007D5D6E">
      <w:pPr>
        <w:jc w:val="center"/>
        <w:rPr>
          <w:rFonts w:ascii="Lato" w:hAnsi="Lato" w:cstheme="minorHAnsi"/>
          <w:b/>
          <w:bCs/>
          <w:i/>
          <w:iCs/>
          <w:color w:val="000000"/>
          <w:sz w:val="20"/>
          <w:szCs w:val="20"/>
          <w:lang w:val="es-MX" w:eastAsia="es-MX"/>
        </w:rPr>
      </w:pPr>
      <w:r w:rsidRPr="007D5D6E">
        <w:rPr>
          <w:noProof/>
          <w:lang w:val="es-MX" w:eastAsia="es-MX"/>
        </w:rPr>
        <w:drawing>
          <wp:inline distT="0" distB="0" distL="0" distR="0" wp14:anchorId="1FDAFC19" wp14:editId="38F37754">
            <wp:extent cx="6146800" cy="3308350"/>
            <wp:effectExtent l="0" t="0" r="6350" b="6350"/>
            <wp:docPr id="116545067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6800" cy="3308350"/>
                    </a:xfrm>
                    <a:prstGeom prst="rect">
                      <a:avLst/>
                    </a:prstGeom>
                    <a:noFill/>
                    <a:ln>
                      <a:noFill/>
                    </a:ln>
                  </pic:spPr>
                </pic:pic>
              </a:graphicData>
            </a:graphic>
          </wp:inline>
        </w:drawing>
      </w:r>
    </w:p>
    <w:p w14:paraId="5B37D62B" w14:textId="77777777" w:rsidR="000A6A2A" w:rsidRDefault="000A6A2A" w:rsidP="003F6C60">
      <w:pPr>
        <w:rPr>
          <w:rFonts w:ascii="Lato" w:hAnsi="Lato" w:cstheme="minorHAnsi"/>
          <w:b/>
          <w:bCs/>
          <w:i/>
          <w:iCs/>
          <w:color w:val="000000"/>
          <w:sz w:val="20"/>
          <w:szCs w:val="20"/>
          <w:lang w:val="es-MX" w:eastAsia="es-MX"/>
        </w:rPr>
      </w:pPr>
    </w:p>
    <w:p w14:paraId="04F26741" w14:textId="77777777" w:rsidR="0076673C" w:rsidRDefault="0076673C" w:rsidP="003F6C60">
      <w:pPr>
        <w:rPr>
          <w:rFonts w:ascii="Lato" w:hAnsi="Lato" w:cstheme="minorHAnsi"/>
          <w:b/>
          <w:bCs/>
          <w:i/>
          <w:iCs/>
          <w:color w:val="000000"/>
          <w:sz w:val="20"/>
          <w:szCs w:val="20"/>
          <w:lang w:val="es-MX" w:eastAsia="es-MX"/>
        </w:rPr>
      </w:pPr>
    </w:p>
    <w:p w14:paraId="341DB3CA" w14:textId="570C5CE4" w:rsidR="0076673C" w:rsidRDefault="0076673C" w:rsidP="0076673C">
      <w:pPr>
        <w:jc w:val="center"/>
        <w:rPr>
          <w:rFonts w:ascii="Lato" w:hAnsi="Lato" w:cstheme="minorHAnsi"/>
          <w:b/>
          <w:bCs/>
          <w:i/>
          <w:iCs/>
          <w:color w:val="000000"/>
          <w:sz w:val="20"/>
          <w:szCs w:val="20"/>
          <w:lang w:val="es-MX" w:eastAsia="es-MX"/>
        </w:rPr>
      </w:pPr>
    </w:p>
    <w:p w14:paraId="3308398A" w14:textId="77777777" w:rsidR="0076673C" w:rsidRDefault="0076673C" w:rsidP="003F6C60">
      <w:pPr>
        <w:rPr>
          <w:rFonts w:ascii="Lato" w:hAnsi="Lato" w:cstheme="minorHAnsi"/>
          <w:b/>
          <w:bCs/>
          <w:i/>
          <w:iCs/>
          <w:color w:val="000000"/>
          <w:sz w:val="20"/>
          <w:szCs w:val="20"/>
          <w:lang w:val="es-MX" w:eastAsia="es-MX"/>
        </w:rPr>
      </w:pPr>
    </w:p>
    <w:p w14:paraId="169E600D" w14:textId="77777777" w:rsidR="0076673C" w:rsidRDefault="0076673C" w:rsidP="003F6C60">
      <w:pPr>
        <w:rPr>
          <w:rFonts w:ascii="Lato" w:hAnsi="Lato" w:cstheme="minorHAnsi"/>
          <w:b/>
          <w:bCs/>
          <w:i/>
          <w:iCs/>
          <w:color w:val="000000"/>
          <w:sz w:val="20"/>
          <w:szCs w:val="20"/>
          <w:lang w:val="es-MX" w:eastAsia="es-MX"/>
        </w:rPr>
      </w:pPr>
    </w:p>
    <w:p w14:paraId="7F3CED64" w14:textId="77777777" w:rsidR="005C639E" w:rsidRDefault="005C639E" w:rsidP="003F6C60">
      <w:pPr>
        <w:rPr>
          <w:rFonts w:ascii="Lato" w:hAnsi="Lato" w:cstheme="minorHAnsi"/>
          <w:b/>
          <w:bCs/>
          <w:i/>
          <w:iCs/>
          <w:color w:val="000000"/>
          <w:sz w:val="20"/>
          <w:szCs w:val="20"/>
          <w:lang w:val="es-MX" w:eastAsia="es-MX"/>
        </w:rPr>
      </w:pPr>
    </w:p>
    <w:p w14:paraId="17527152" w14:textId="1C52CF49" w:rsidR="004F6403" w:rsidRDefault="004F6403" w:rsidP="003F6C60">
      <w:pPr>
        <w:rPr>
          <w:rFonts w:ascii="Lato" w:hAnsi="Lato" w:cstheme="minorHAnsi"/>
          <w:b/>
          <w:bCs/>
          <w:i/>
          <w:iCs/>
          <w:color w:val="000000"/>
          <w:sz w:val="20"/>
          <w:szCs w:val="20"/>
          <w:lang w:val="es-MX" w:eastAsia="es-MX"/>
        </w:rPr>
      </w:pPr>
    </w:p>
    <w:p w14:paraId="58F94B08" w14:textId="77777777" w:rsidR="00B17C8F" w:rsidRPr="00E450D2" w:rsidRDefault="00B17C8F" w:rsidP="003F6C60">
      <w:pPr>
        <w:rPr>
          <w:rFonts w:ascii="Lato" w:hAnsi="Lato"/>
          <w:b/>
          <w:sz w:val="20"/>
          <w:szCs w:val="20"/>
        </w:rPr>
      </w:pPr>
    </w:p>
    <w:p w14:paraId="66C2A5C7" w14:textId="6CE79DA9" w:rsidR="00EA45E2" w:rsidRPr="00320513" w:rsidRDefault="00626452" w:rsidP="003F6C60">
      <w:pPr>
        <w:jc w:val="center"/>
        <w:rPr>
          <w:rFonts w:ascii="Lato" w:hAnsi="Lato" w:cs="Arial"/>
          <w:color w:val="FF0000"/>
          <w:sz w:val="20"/>
          <w:szCs w:val="20"/>
        </w:rPr>
      </w:pPr>
      <w:r w:rsidRPr="00320513">
        <w:rPr>
          <w:rFonts w:ascii="Lato" w:hAnsi="Lato"/>
          <w:b/>
          <w:sz w:val="20"/>
          <w:szCs w:val="20"/>
        </w:rPr>
        <w:t>C</w:t>
      </w:r>
      <w:r w:rsidR="00EA45E2" w:rsidRPr="00320513">
        <w:rPr>
          <w:rFonts w:ascii="Lato" w:hAnsi="Lato"/>
          <w:b/>
          <w:sz w:val="20"/>
          <w:szCs w:val="20"/>
        </w:rPr>
        <w:t>) NOTAS DE MEMORIA</w:t>
      </w:r>
      <w:r w:rsidR="00E06952" w:rsidRPr="00320513">
        <w:rPr>
          <w:rFonts w:ascii="Lato" w:hAnsi="Lato"/>
          <w:b/>
          <w:sz w:val="20"/>
          <w:szCs w:val="20"/>
        </w:rPr>
        <w:t xml:space="preserve"> (CUENTAS DE ORDEN)</w:t>
      </w:r>
    </w:p>
    <w:p w14:paraId="545EA2AD" w14:textId="2AC2C2FE" w:rsidR="00EA45E2" w:rsidRPr="00320513" w:rsidRDefault="00EA45E2" w:rsidP="003F6C60">
      <w:pPr>
        <w:rPr>
          <w:rFonts w:ascii="Lato" w:hAnsi="Lato" w:cs="Arial"/>
          <w:b/>
          <w:color w:val="FF0000"/>
          <w:sz w:val="20"/>
          <w:szCs w:val="20"/>
        </w:rPr>
      </w:pPr>
      <w:r w:rsidRPr="00320513">
        <w:rPr>
          <w:rFonts w:ascii="Lato" w:hAnsi="Lato"/>
          <w:b/>
          <w:sz w:val="20"/>
          <w:szCs w:val="20"/>
        </w:rPr>
        <w:t>Presupuestarias</w:t>
      </w:r>
    </w:p>
    <w:p w14:paraId="7B6BAB18" w14:textId="06D413D9" w:rsidR="00957C57" w:rsidRDefault="00EA45E2" w:rsidP="003F6C60">
      <w:pPr>
        <w:spacing w:before="80" w:after="80"/>
        <w:jc w:val="both"/>
        <w:rPr>
          <w:rFonts w:ascii="Lato" w:hAnsi="Lato"/>
          <w:sz w:val="20"/>
          <w:szCs w:val="20"/>
        </w:rPr>
      </w:pPr>
      <w:r w:rsidRPr="00320513">
        <w:rPr>
          <w:rFonts w:ascii="Lato" w:hAnsi="Lato"/>
          <w:sz w:val="20"/>
          <w:szCs w:val="20"/>
        </w:rPr>
        <w:t xml:space="preserve">Cuentas de </w:t>
      </w:r>
      <w:r w:rsidR="00957C57" w:rsidRPr="00320513">
        <w:rPr>
          <w:rFonts w:ascii="Lato" w:hAnsi="Lato"/>
          <w:sz w:val="20"/>
          <w:szCs w:val="20"/>
        </w:rPr>
        <w:t>Orden Presupuestal de Ingresos y Egresos</w:t>
      </w:r>
    </w:p>
    <w:p w14:paraId="19C8FE90" w14:textId="77777777" w:rsidR="009A7E9B" w:rsidRDefault="009A7E9B" w:rsidP="003F6C60">
      <w:pPr>
        <w:spacing w:before="80" w:after="80"/>
        <w:jc w:val="both"/>
        <w:rPr>
          <w:rFonts w:ascii="Lato" w:hAnsi="Lato"/>
          <w:sz w:val="20"/>
          <w:szCs w:val="20"/>
        </w:rPr>
      </w:pPr>
    </w:p>
    <w:p w14:paraId="284D699B" w14:textId="023549C3" w:rsidR="00644CD2" w:rsidRPr="00E450D2" w:rsidRDefault="009A7E9B" w:rsidP="009A7E9B">
      <w:pPr>
        <w:spacing w:before="80" w:after="80"/>
        <w:jc w:val="both"/>
        <w:rPr>
          <w:rFonts w:ascii="Lato" w:hAnsi="Lato" w:cs="Arial"/>
          <w:b/>
          <w:sz w:val="20"/>
          <w:szCs w:val="20"/>
        </w:rPr>
      </w:pPr>
      <w:r>
        <w:rPr>
          <w:noProof/>
          <w:lang w:val="es-MX" w:eastAsia="es-MX"/>
        </w:rPr>
        <w:drawing>
          <wp:inline distT="0" distB="0" distL="0" distR="0" wp14:anchorId="437A1D6B" wp14:editId="0E2F5202">
            <wp:extent cx="7975600" cy="2089150"/>
            <wp:effectExtent l="0" t="0" r="6350" b="6350"/>
            <wp:docPr id="463751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51123" name=""/>
                    <pic:cNvPicPr/>
                  </pic:nvPicPr>
                  <pic:blipFill rotWithShape="1">
                    <a:blip r:embed="rId12"/>
                    <a:srcRect l="2285" t="32617" r="5172" b="24286"/>
                    <a:stretch>
                      <a:fillRect/>
                    </a:stretch>
                  </pic:blipFill>
                  <pic:spPr bwMode="auto">
                    <a:xfrm>
                      <a:off x="0" y="0"/>
                      <a:ext cx="7975600" cy="2089150"/>
                    </a:xfrm>
                    <a:prstGeom prst="rect">
                      <a:avLst/>
                    </a:prstGeom>
                    <a:ln>
                      <a:noFill/>
                    </a:ln>
                    <a:extLst>
                      <a:ext uri="{53640926-AAD7-44D8-BBD7-CCE9431645EC}">
                        <a14:shadowObscured xmlns:a14="http://schemas.microsoft.com/office/drawing/2010/main"/>
                      </a:ext>
                    </a:extLst>
                  </pic:spPr>
                </pic:pic>
              </a:graphicData>
            </a:graphic>
          </wp:inline>
        </w:drawing>
      </w:r>
    </w:p>
    <w:p w14:paraId="5681605E" w14:textId="23975746" w:rsidR="00FF30C2" w:rsidRDefault="00EA45E2" w:rsidP="003F6C60">
      <w:pPr>
        <w:rPr>
          <w:rFonts w:ascii="Lato" w:hAnsi="Lato" w:cs="Arial"/>
          <w:sz w:val="20"/>
          <w:szCs w:val="20"/>
        </w:rPr>
      </w:pPr>
      <w:r w:rsidRPr="00E450D2">
        <w:rPr>
          <w:rFonts w:ascii="Lato" w:hAnsi="Lato" w:cs="Arial"/>
          <w:sz w:val="20"/>
          <w:szCs w:val="20"/>
        </w:rPr>
        <w:t>Bajo protesta de decir verdad declaramos que los estados financieros y sus notas, so</w:t>
      </w:r>
      <w:r w:rsidR="008B5BDE" w:rsidRPr="00E450D2">
        <w:rPr>
          <w:rFonts w:ascii="Lato" w:hAnsi="Lato" w:cs="Arial"/>
          <w:sz w:val="20"/>
          <w:szCs w:val="20"/>
        </w:rPr>
        <w:t>n razonablemente correctos y son</w:t>
      </w:r>
      <w:r w:rsidRPr="00E450D2">
        <w:rPr>
          <w:rFonts w:ascii="Lato" w:hAnsi="Lato" w:cs="Arial"/>
          <w:sz w:val="20"/>
          <w:szCs w:val="20"/>
        </w:rPr>
        <w:t xml:space="preserve"> responsabilidad del emisor</w:t>
      </w:r>
      <w:bookmarkStart w:id="0" w:name="_Hlk127292429"/>
      <w:bookmarkEnd w:id="0"/>
      <w:r w:rsidR="00567840" w:rsidRPr="00E450D2">
        <w:rPr>
          <w:rFonts w:ascii="Lato" w:hAnsi="Lato" w:cs="Arial"/>
          <w:sz w:val="20"/>
          <w:szCs w:val="20"/>
        </w:rPr>
        <w:t>.</w:t>
      </w:r>
    </w:p>
    <w:p w14:paraId="0FAE3EC2" w14:textId="77777777" w:rsidR="00EE2894" w:rsidRDefault="00EE2894" w:rsidP="003F6C60">
      <w:pPr>
        <w:rPr>
          <w:rFonts w:ascii="Lato" w:hAnsi="Lato" w:cs="Arial"/>
          <w:sz w:val="20"/>
          <w:szCs w:val="20"/>
        </w:rPr>
      </w:pPr>
    </w:p>
    <w:p w14:paraId="64349A19" w14:textId="77777777" w:rsidR="00EE2894" w:rsidRDefault="00EE2894" w:rsidP="003F6C60">
      <w:pPr>
        <w:rPr>
          <w:rFonts w:ascii="Lato" w:hAnsi="Lato" w:cs="Arial"/>
          <w:sz w:val="20"/>
          <w:szCs w:val="20"/>
        </w:rPr>
      </w:pPr>
    </w:p>
    <w:p w14:paraId="50F593CD" w14:textId="77777777" w:rsidR="00EE2894" w:rsidRDefault="00EE2894" w:rsidP="003F6C60">
      <w:pPr>
        <w:rPr>
          <w:rFonts w:ascii="Lato" w:hAnsi="Lato" w:cs="Arial"/>
          <w:sz w:val="20"/>
          <w:szCs w:val="20"/>
        </w:rPr>
      </w:pPr>
    </w:p>
    <w:p w14:paraId="55A69990" w14:textId="708A7E2E" w:rsidR="007E1A69" w:rsidRPr="00E450D2" w:rsidRDefault="007E1A69" w:rsidP="00EA45E2">
      <w:pPr>
        <w:rPr>
          <w:rFonts w:ascii="Lato" w:hAnsi="Lato" w:cs="Arial"/>
          <w:sz w:val="20"/>
          <w:szCs w:val="20"/>
        </w:rPr>
      </w:pPr>
    </w:p>
    <w:p w14:paraId="6A39007B" w14:textId="5E1305FD" w:rsidR="007E1A69" w:rsidRPr="00406723" w:rsidRDefault="007E1A69" w:rsidP="00EA45E2">
      <w:pPr>
        <w:rPr>
          <w:rFonts w:ascii="Lato" w:hAnsi="Lato" w:cs="Arial"/>
          <w:sz w:val="20"/>
          <w:szCs w:val="20"/>
        </w:rPr>
      </w:pPr>
      <w:bookmarkStart w:id="1" w:name="_GoBack"/>
      <w:bookmarkEnd w:id="1"/>
    </w:p>
    <w:sectPr w:rsidR="007E1A69" w:rsidRPr="00406723" w:rsidSect="00841165">
      <w:headerReference w:type="even" r:id="rId13"/>
      <w:headerReference w:type="default" r:id="rId14"/>
      <w:footerReference w:type="even" r:id="rId15"/>
      <w:footerReference w:type="default" r:id="rId16"/>
      <w:pgSz w:w="15840" w:h="12240" w:orient="landscape"/>
      <w:pgMar w:top="2835" w:right="1134" w:bottom="170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9C47B" w14:textId="77777777" w:rsidR="00394826" w:rsidRDefault="00394826" w:rsidP="009E7CE6">
      <w:r>
        <w:separator/>
      </w:r>
    </w:p>
  </w:endnote>
  <w:endnote w:type="continuationSeparator" w:id="0">
    <w:p w14:paraId="64B22B4F" w14:textId="77777777" w:rsidR="00394826" w:rsidRDefault="00394826"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yriad Pro">
    <w:altName w:val="Arial"/>
    <w:panose1 w:val="00000000000000000000"/>
    <w:charset w:val="00"/>
    <w:family w:val="swiss"/>
    <w:notTrueType/>
    <w:pitch w:val="variable"/>
    <w:sig w:usb0="A00002AF" w:usb1="5000204B" w:usb2="00000000"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2B8D" w14:textId="77777777" w:rsidR="008D3EF7" w:rsidRDefault="00841165">
    <w:pPr>
      <w:pStyle w:val="Encabezado"/>
    </w:pPr>
    <w:sdt>
      <w:sdtPr>
        <w:id w:val="-1300605559"/>
        <w:temporary/>
        <w:showingPlcHdr/>
      </w:sdtPr>
      <w:sdtEndPr/>
      <w:sdtContent>
        <w:r w:rsidR="008D3EF7">
          <w:rPr>
            <w:lang w:val="es-ES"/>
          </w:rPr>
          <w:t>[Escriba texto]</w:t>
        </w:r>
      </w:sdtContent>
    </w:sdt>
    <w:r w:rsidR="008D3EF7">
      <w:ptab w:relativeTo="margin" w:alignment="center" w:leader="none"/>
    </w:r>
    <w:sdt>
      <w:sdtPr>
        <w:id w:val="-967978544"/>
        <w:temporary/>
        <w:showingPlcHdr/>
      </w:sdtPr>
      <w:sdtEndPr/>
      <w:sdtContent>
        <w:r w:rsidR="008D3EF7">
          <w:rPr>
            <w:lang w:val="es-ES"/>
          </w:rPr>
          <w:t>[Escriba texto]</w:t>
        </w:r>
      </w:sdtContent>
    </w:sdt>
    <w:r w:rsidR="008D3EF7">
      <w:ptab w:relativeTo="margin" w:alignment="right" w:leader="none"/>
    </w:r>
    <w:sdt>
      <w:sdtPr>
        <w:id w:val="-1899814860"/>
        <w:temporary/>
        <w:showingPlcHdr/>
      </w:sdtPr>
      <w:sdtEndPr/>
      <w:sdtContent>
        <w:r w:rsidR="008D3EF7">
          <w:rPr>
            <w:lang w:val="es-ES"/>
          </w:rPr>
          <w:t>[Escriba texto]</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A4C6" w14:textId="10705AD4" w:rsidR="008D3EF7" w:rsidRDefault="008D3EF7">
    <w:pPr>
      <w:pStyle w:val="Encabezad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C604" w14:textId="77777777" w:rsidR="00394826" w:rsidRDefault="00394826" w:rsidP="009E7CE6">
      <w:r>
        <w:separator/>
      </w:r>
    </w:p>
  </w:footnote>
  <w:footnote w:type="continuationSeparator" w:id="0">
    <w:p w14:paraId="48B12CB6" w14:textId="77777777" w:rsidR="00394826" w:rsidRDefault="00394826" w:rsidP="009E7C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A9CD" w14:textId="77777777" w:rsidR="008D3EF7" w:rsidRDefault="00841165">
    <w:sdt>
      <w:sdtPr>
        <w:id w:val="1667442339"/>
        <w:placeholder>
          <w:docPart w:val="0DA0EB20F56816479969A55D850A82C8"/>
        </w:placeholder>
        <w:temporary/>
        <w:showingPlcHdr/>
      </w:sdtPr>
      <w:sdtEndPr/>
      <w:sdtContent>
        <w:r w:rsidR="008D3EF7">
          <w:rPr>
            <w:lang w:val="es-ES"/>
          </w:rPr>
          <w:t>[Escriba texto]</w:t>
        </w:r>
      </w:sdtContent>
    </w:sdt>
    <w:r w:rsidR="008D3EF7">
      <w:ptab w:relativeTo="margin" w:alignment="center" w:leader="none"/>
    </w:r>
    <w:sdt>
      <w:sdtPr>
        <w:id w:val="2003311497"/>
        <w:placeholder>
          <w:docPart w:val="6B1EEBAFF7AEF84E8CDB9261B7EF35E8"/>
        </w:placeholder>
        <w:temporary/>
        <w:showingPlcHdr/>
      </w:sdtPr>
      <w:sdtEndPr/>
      <w:sdtContent>
        <w:r w:rsidR="008D3EF7">
          <w:rPr>
            <w:lang w:val="es-ES"/>
          </w:rPr>
          <w:t>[Escriba texto]</w:t>
        </w:r>
      </w:sdtContent>
    </w:sdt>
    <w:r w:rsidR="008D3EF7">
      <w:ptab w:relativeTo="margin" w:alignment="right" w:leader="none"/>
    </w:r>
    <w:sdt>
      <w:sdtPr>
        <w:id w:val="-1790108937"/>
        <w:placeholder>
          <w:docPart w:val="9A817A72C6CEE940B8153C7768F71DDC"/>
        </w:placeholder>
        <w:temporary/>
        <w:showingPlcHdr/>
      </w:sdtPr>
      <w:sdtEndPr/>
      <w:sdtContent>
        <w:r w:rsidR="008D3EF7">
          <w:rPr>
            <w:lang w:val="es-ES"/>
          </w:rPr>
          <w:t>[Escriba texto]</w:t>
        </w:r>
      </w:sdtContent>
    </w:sdt>
  </w:p>
  <w:p w14:paraId="6E4723AB" w14:textId="77777777" w:rsidR="008D3EF7" w:rsidRDefault="008D3EF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C07F" w14:textId="1839C9B5" w:rsidR="008D3EF7" w:rsidRDefault="008D3EF7" w:rsidP="00AA5F67"/>
  <w:p w14:paraId="757177D9" w14:textId="0E884401" w:rsidR="008D3EF7" w:rsidRDefault="008D3EF7" w:rsidP="00DE0754">
    <w:pPr>
      <w:tabs>
        <w:tab w:val="left" w:pos="3458"/>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FDC"/>
    <w:multiLevelType w:val="hybridMultilevel"/>
    <w:tmpl w:val="9F786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24D9A"/>
    <w:multiLevelType w:val="hybridMultilevel"/>
    <w:tmpl w:val="B754B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818EB"/>
    <w:multiLevelType w:val="hybridMultilevel"/>
    <w:tmpl w:val="1326EB6A"/>
    <w:lvl w:ilvl="0" w:tplc="ABE2872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8F586A"/>
    <w:multiLevelType w:val="hybridMultilevel"/>
    <w:tmpl w:val="625A8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0D2FF7"/>
    <w:multiLevelType w:val="hybridMultilevel"/>
    <w:tmpl w:val="F0545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A64D82"/>
    <w:multiLevelType w:val="hybridMultilevel"/>
    <w:tmpl w:val="88408AA6"/>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877C33"/>
    <w:multiLevelType w:val="hybridMultilevel"/>
    <w:tmpl w:val="C0AC2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BC6B22"/>
    <w:multiLevelType w:val="hybridMultilevel"/>
    <w:tmpl w:val="D6F40148"/>
    <w:lvl w:ilvl="0" w:tplc="779C175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7E189E"/>
    <w:multiLevelType w:val="hybridMultilevel"/>
    <w:tmpl w:val="CA468FF0"/>
    <w:lvl w:ilvl="0" w:tplc="605AC99A">
      <w:start w:val="1"/>
      <w:numFmt w:val="upperRoman"/>
      <w:lvlText w:val="%1."/>
      <w:lvlJc w:val="left"/>
      <w:pPr>
        <w:ind w:left="1288" w:hanging="720"/>
      </w:pPr>
      <w:rPr>
        <w:rFonts w:ascii="Arial" w:eastAsiaTheme="minorHAnsi" w:hAnsi="Arial" w:cs="Arial" w:hint="default"/>
        <w:b/>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50BD38E7"/>
    <w:multiLevelType w:val="hybridMultilevel"/>
    <w:tmpl w:val="268C29D6"/>
    <w:lvl w:ilvl="0" w:tplc="468821E8">
      <w:start w:val="1"/>
      <w:numFmt w:val="lowerLetter"/>
      <w:lvlText w:val="%1)"/>
      <w:lvlJc w:val="left"/>
      <w:pPr>
        <w:ind w:left="2487" w:hanging="360"/>
      </w:pPr>
      <w:rPr>
        <w:rFonts w:hint="default"/>
      </w:rPr>
    </w:lvl>
    <w:lvl w:ilvl="1" w:tplc="0C0A0019"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1" w15:restartNumberingAfterBreak="0">
    <w:nsid w:val="52972CED"/>
    <w:multiLevelType w:val="hybridMultilevel"/>
    <w:tmpl w:val="C3EE3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F46D99"/>
    <w:multiLevelType w:val="hybridMultilevel"/>
    <w:tmpl w:val="DDA6A1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4E2D44"/>
    <w:multiLevelType w:val="hybridMultilevel"/>
    <w:tmpl w:val="88BC36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6F32152A"/>
    <w:multiLevelType w:val="multilevel"/>
    <w:tmpl w:val="8AC2BC62"/>
    <w:lvl w:ilvl="0">
      <w:start w:val="1"/>
      <w:numFmt w:val="upperRoman"/>
      <w:lvlText w:val="%1."/>
      <w:lvlJc w:val="left"/>
      <w:pPr>
        <w:ind w:left="1428" w:hanging="720"/>
      </w:pPr>
      <w:rPr>
        <w:rFonts w:ascii="Arial" w:eastAsiaTheme="minorHAnsi" w:hAnsi="Arial" w:cs="Arial"/>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6FEB5F84"/>
    <w:multiLevelType w:val="hybridMultilevel"/>
    <w:tmpl w:val="DDA6A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A041D"/>
    <w:multiLevelType w:val="hybridMultilevel"/>
    <w:tmpl w:val="79E831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5B1630A"/>
    <w:multiLevelType w:val="hybridMultilevel"/>
    <w:tmpl w:val="09846694"/>
    <w:lvl w:ilvl="0" w:tplc="A6DA9E2A">
      <w:start w:val="5"/>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985425"/>
    <w:multiLevelType w:val="hybridMultilevel"/>
    <w:tmpl w:val="B0461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D27DE6"/>
    <w:multiLevelType w:val="hybridMultilevel"/>
    <w:tmpl w:val="71E016F8"/>
    <w:lvl w:ilvl="0" w:tplc="A94C634A">
      <w:numFmt w:val="bullet"/>
      <w:lvlText w:val="•"/>
      <w:lvlJc w:val="left"/>
      <w:pPr>
        <w:ind w:left="1080" w:hanging="72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19"/>
  </w:num>
  <w:num w:numId="5">
    <w:abstractNumId w:val="3"/>
  </w:num>
  <w:num w:numId="6">
    <w:abstractNumId w:val="20"/>
  </w:num>
  <w:num w:numId="7">
    <w:abstractNumId w:val="11"/>
  </w:num>
  <w:num w:numId="8">
    <w:abstractNumId w:val="17"/>
  </w:num>
  <w:num w:numId="9">
    <w:abstractNumId w:val="8"/>
  </w:num>
  <w:num w:numId="10">
    <w:abstractNumId w:val="9"/>
  </w:num>
  <w:num w:numId="11">
    <w:abstractNumId w:val="15"/>
  </w:num>
  <w:num w:numId="12">
    <w:abstractNumId w:val="2"/>
  </w:num>
  <w:num w:numId="13">
    <w:abstractNumId w:val="10"/>
  </w:num>
  <w:num w:numId="14">
    <w:abstractNumId w:val="1"/>
  </w:num>
  <w:num w:numId="15">
    <w:abstractNumId w:val="14"/>
  </w:num>
  <w:num w:numId="16">
    <w:abstractNumId w:val="5"/>
  </w:num>
  <w:num w:numId="17">
    <w:abstractNumId w:val="7"/>
  </w:num>
  <w:num w:numId="18">
    <w:abstractNumId w:val="6"/>
  </w:num>
  <w:num w:numId="19">
    <w:abstractNumId w:val="18"/>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00982"/>
    <w:rsid w:val="00001698"/>
    <w:rsid w:val="000024CE"/>
    <w:rsid w:val="000026F8"/>
    <w:rsid w:val="00004C45"/>
    <w:rsid w:val="00007FFC"/>
    <w:rsid w:val="00011D53"/>
    <w:rsid w:val="00012ECB"/>
    <w:rsid w:val="000130C1"/>
    <w:rsid w:val="00013A45"/>
    <w:rsid w:val="00015C42"/>
    <w:rsid w:val="00017E3A"/>
    <w:rsid w:val="00026E8F"/>
    <w:rsid w:val="00027DDE"/>
    <w:rsid w:val="000331AD"/>
    <w:rsid w:val="00036BF7"/>
    <w:rsid w:val="00037596"/>
    <w:rsid w:val="00040518"/>
    <w:rsid w:val="00041738"/>
    <w:rsid w:val="00043582"/>
    <w:rsid w:val="00043FD8"/>
    <w:rsid w:val="00046356"/>
    <w:rsid w:val="00046836"/>
    <w:rsid w:val="0005145D"/>
    <w:rsid w:val="00053141"/>
    <w:rsid w:val="00053A1F"/>
    <w:rsid w:val="00053CED"/>
    <w:rsid w:val="00054194"/>
    <w:rsid w:val="00056C95"/>
    <w:rsid w:val="00061AE8"/>
    <w:rsid w:val="00061BB8"/>
    <w:rsid w:val="00062043"/>
    <w:rsid w:val="0006409D"/>
    <w:rsid w:val="00065B3A"/>
    <w:rsid w:val="00066229"/>
    <w:rsid w:val="00067159"/>
    <w:rsid w:val="00074FA4"/>
    <w:rsid w:val="00077BA4"/>
    <w:rsid w:val="000811AC"/>
    <w:rsid w:val="00081D14"/>
    <w:rsid w:val="000830AB"/>
    <w:rsid w:val="0008395C"/>
    <w:rsid w:val="00084137"/>
    <w:rsid w:val="00084F13"/>
    <w:rsid w:val="000850BF"/>
    <w:rsid w:val="000859CA"/>
    <w:rsid w:val="00085FF7"/>
    <w:rsid w:val="00090089"/>
    <w:rsid w:val="00090EEE"/>
    <w:rsid w:val="000916C5"/>
    <w:rsid w:val="000920FC"/>
    <w:rsid w:val="0009211D"/>
    <w:rsid w:val="0009264F"/>
    <w:rsid w:val="000938F6"/>
    <w:rsid w:val="000944CC"/>
    <w:rsid w:val="00096AE0"/>
    <w:rsid w:val="000A18E9"/>
    <w:rsid w:val="000A28EA"/>
    <w:rsid w:val="000A3814"/>
    <w:rsid w:val="000A438B"/>
    <w:rsid w:val="000A69BD"/>
    <w:rsid w:val="000A6A2A"/>
    <w:rsid w:val="000B1836"/>
    <w:rsid w:val="000B1BDC"/>
    <w:rsid w:val="000B257C"/>
    <w:rsid w:val="000B2616"/>
    <w:rsid w:val="000B404E"/>
    <w:rsid w:val="000B41C8"/>
    <w:rsid w:val="000C085F"/>
    <w:rsid w:val="000C1FC8"/>
    <w:rsid w:val="000C360A"/>
    <w:rsid w:val="000C6315"/>
    <w:rsid w:val="000C7481"/>
    <w:rsid w:val="000C7EE1"/>
    <w:rsid w:val="000D5FD1"/>
    <w:rsid w:val="000D70B7"/>
    <w:rsid w:val="000D77A5"/>
    <w:rsid w:val="000E13E6"/>
    <w:rsid w:val="000E1518"/>
    <w:rsid w:val="000E403E"/>
    <w:rsid w:val="000E5C7A"/>
    <w:rsid w:val="000E7213"/>
    <w:rsid w:val="000E7DDF"/>
    <w:rsid w:val="000E7E24"/>
    <w:rsid w:val="000F0AE4"/>
    <w:rsid w:val="000F23F8"/>
    <w:rsid w:val="000F3E9B"/>
    <w:rsid w:val="001001FE"/>
    <w:rsid w:val="001042DD"/>
    <w:rsid w:val="00106B1D"/>
    <w:rsid w:val="001101C9"/>
    <w:rsid w:val="001106DA"/>
    <w:rsid w:val="001109AC"/>
    <w:rsid w:val="00110BBA"/>
    <w:rsid w:val="001112F7"/>
    <w:rsid w:val="0011235F"/>
    <w:rsid w:val="00113682"/>
    <w:rsid w:val="00113E71"/>
    <w:rsid w:val="0011647E"/>
    <w:rsid w:val="00116AB6"/>
    <w:rsid w:val="00116E86"/>
    <w:rsid w:val="00117D48"/>
    <w:rsid w:val="00117F92"/>
    <w:rsid w:val="0012012B"/>
    <w:rsid w:val="0012041B"/>
    <w:rsid w:val="00120D76"/>
    <w:rsid w:val="00121BBC"/>
    <w:rsid w:val="001236B6"/>
    <w:rsid w:val="00124711"/>
    <w:rsid w:val="00124B37"/>
    <w:rsid w:val="00125917"/>
    <w:rsid w:val="00125DF4"/>
    <w:rsid w:val="0013047C"/>
    <w:rsid w:val="00130B76"/>
    <w:rsid w:val="0013161B"/>
    <w:rsid w:val="001326FC"/>
    <w:rsid w:val="00134049"/>
    <w:rsid w:val="00136704"/>
    <w:rsid w:val="00140FEC"/>
    <w:rsid w:val="001421DA"/>
    <w:rsid w:val="00146BF9"/>
    <w:rsid w:val="001473E0"/>
    <w:rsid w:val="001475ED"/>
    <w:rsid w:val="00150BA7"/>
    <w:rsid w:val="00150C6C"/>
    <w:rsid w:val="001512ED"/>
    <w:rsid w:val="001523BD"/>
    <w:rsid w:val="00154210"/>
    <w:rsid w:val="00154F2F"/>
    <w:rsid w:val="001579A5"/>
    <w:rsid w:val="00157F1B"/>
    <w:rsid w:val="0016105D"/>
    <w:rsid w:val="001617FC"/>
    <w:rsid w:val="00162F09"/>
    <w:rsid w:val="001630F3"/>
    <w:rsid w:val="001651A5"/>
    <w:rsid w:val="001653B9"/>
    <w:rsid w:val="00165A24"/>
    <w:rsid w:val="0016645A"/>
    <w:rsid w:val="00172570"/>
    <w:rsid w:val="001732CD"/>
    <w:rsid w:val="00173B76"/>
    <w:rsid w:val="00173FA0"/>
    <w:rsid w:val="00174A57"/>
    <w:rsid w:val="00175BFF"/>
    <w:rsid w:val="00181CA5"/>
    <w:rsid w:val="0018202D"/>
    <w:rsid w:val="001827DF"/>
    <w:rsid w:val="00182BE3"/>
    <w:rsid w:val="00184721"/>
    <w:rsid w:val="00184743"/>
    <w:rsid w:val="0018511B"/>
    <w:rsid w:val="00185E41"/>
    <w:rsid w:val="00190436"/>
    <w:rsid w:val="00190830"/>
    <w:rsid w:val="00190977"/>
    <w:rsid w:val="00195366"/>
    <w:rsid w:val="001975B4"/>
    <w:rsid w:val="001A21DD"/>
    <w:rsid w:val="001A2830"/>
    <w:rsid w:val="001A33CC"/>
    <w:rsid w:val="001A435F"/>
    <w:rsid w:val="001A780E"/>
    <w:rsid w:val="001B0B0E"/>
    <w:rsid w:val="001B0E61"/>
    <w:rsid w:val="001B1B47"/>
    <w:rsid w:val="001B220F"/>
    <w:rsid w:val="001B71F8"/>
    <w:rsid w:val="001B7409"/>
    <w:rsid w:val="001C06E0"/>
    <w:rsid w:val="001C56CD"/>
    <w:rsid w:val="001C5F24"/>
    <w:rsid w:val="001C6661"/>
    <w:rsid w:val="001C6834"/>
    <w:rsid w:val="001D1811"/>
    <w:rsid w:val="001D2DA7"/>
    <w:rsid w:val="001D3060"/>
    <w:rsid w:val="001D3CA5"/>
    <w:rsid w:val="001D4A9D"/>
    <w:rsid w:val="001D6EF7"/>
    <w:rsid w:val="001D7BC8"/>
    <w:rsid w:val="001E27D0"/>
    <w:rsid w:val="001E2CDA"/>
    <w:rsid w:val="001E4DB9"/>
    <w:rsid w:val="001E7550"/>
    <w:rsid w:val="001F0A50"/>
    <w:rsid w:val="001F4F80"/>
    <w:rsid w:val="001F53ED"/>
    <w:rsid w:val="00202614"/>
    <w:rsid w:val="002033CB"/>
    <w:rsid w:val="00203B73"/>
    <w:rsid w:val="002047F4"/>
    <w:rsid w:val="002053C9"/>
    <w:rsid w:val="00210880"/>
    <w:rsid w:val="00211D21"/>
    <w:rsid w:val="002140D5"/>
    <w:rsid w:val="00214825"/>
    <w:rsid w:val="002150E1"/>
    <w:rsid w:val="00215A55"/>
    <w:rsid w:val="00217125"/>
    <w:rsid w:val="00217DF6"/>
    <w:rsid w:val="00217FA5"/>
    <w:rsid w:val="00221E4B"/>
    <w:rsid w:val="002241CF"/>
    <w:rsid w:val="00224FE3"/>
    <w:rsid w:val="00231F30"/>
    <w:rsid w:val="00237211"/>
    <w:rsid w:val="00237564"/>
    <w:rsid w:val="00237D1E"/>
    <w:rsid w:val="0024003F"/>
    <w:rsid w:val="00240A76"/>
    <w:rsid w:val="00241323"/>
    <w:rsid w:val="00241B6A"/>
    <w:rsid w:val="00242026"/>
    <w:rsid w:val="0024236D"/>
    <w:rsid w:val="00244CA8"/>
    <w:rsid w:val="00246392"/>
    <w:rsid w:val="002463E6"/>
    <w:rsid w:val="00247361"/>
    <w:rsid w:val="002501FE"/>
    <w:rsid w:val="00253F43"/>
    <w:rsid w:val="0025757D"/>
    <w:rsid w:val="0025792A"/>
    <w:rsid w:val="00260D5F"/>
    <w:rsid w:val="00262939"/>
    <w:rsid w:val="00263FF3"/>
    <w:rsid w:val="002643D0"/>
    <w:rsid w:val="00264FE4"/>
    <w:rsid w:val="0026735C"/>
    <w:rsid w:val="00267756"/>
    <w:rsid w:val="00272512"/>
    <w:rsid w:val="00274B7E"/>
    <w:rsid w:val="002757B4"/>
    <w:rsid w:val="00275A8A"/>
    <w:rsid w:val="00276556"/>
    <w:rsid w:val="00276562"/>
    <w:rsid w:val="00276F7F"/>
    <w:rsid w:val="00280B48"/>
    <w:rsid w:val="00281D54"/>
    <w:rsid w:val="00281DD0"/>
    <w:rsid w:val="00281F39"/>
    <w:rsid w:val="002848EF"/>
    <w:rsid w:val="0028512F"/>
    <w:rsid w:val="00285B95"/>
    <w:rsid w:val="00285F8C"/>
    <w:rsid w:val="00286953"/>
    <w:rsid w:val="00291712"/>
    <w:rsid w:val="00295C65"/>
    <w:rsid w:val="002A177A"/>
    <w:rsid w:val="002A2E59"/>
    <w:rsid w:val="002A3078"/>
    <w:rsid w:val="002A430E"/>
    <w:rsid w:val="002A575D"/>
    <w:rsid w:val="002A57E4"/>
    <w:rsid w:val="002B10D7"/>
    <w:rsid w:val="002B128A"/>
    <w:rsid w:val="002B2D16"/>
    <w:rsid w:val="002B338C"/>
    <w:rsid w:val="002B5815"/>
    <w:rsid w:val="002B658F"/>
    <w:rsid w:val="002B6D2E"/>
    <w:rsid w:val="002B740B"/>
    <w:rsid w:val="002C18A3"/>
    <w:rsid w:val="002C2D98"/>
    <w:rsid w:val="002C3AE0"/>
    <w:rsid w:val="002C475B"/>
    <w:rsid w:val="002C547A"/>
    <w:rsid w:val="002C5C6F"/>
    <w:rsid w:val="002C723A"/>
    <w:rsid w:val="002D0BC3"/>
    <w:rsid w:val="002D2A29"/>
    <w:rsid w:val="002E00AD"/>
    <w:rsid w:val="002E03CA"/>
    <w:rsid w:val="002E40DE"/>
    <w:rsid w:val="002E4124"/>
    <w:rsid w:val="002E79A4"/>
    <w:rsid w:val="002F167A"/>
    <w:rsid w:val="002F7A16"/>
    <w:rsid w:val="00300961"/>
    <w:rsid w:val="003024BC"/>
    <w:rsid w:val="00302968"/>
    <w:rsid w:val="00305D96"/>
    <w:rsid w:val="00306D5E"/>
    <w:rsid w:val="0031050F"/>
    <w:rsid w:val="00313141"/>
    <w:rsid w:val="0031365D"/>
    <w:rsid w:val="003171C6"/>
    <w:rsid w:val="003179EB"/>
    <w:rsid w:val="00320513"/>
    <w:rsid w:val="003217C9"/>
    <w:rsid w:val="00321B58"/>
    <w:rsid w:val="00325769"/>
    <w:rsid w:val="003273DD"/>
    <w:rsid w:val="0032747B"/>
    <w:rsid w:val="00330EBF"/>
    <w:rsid w:val="00331B13"/>
    <w:rsid w:val="003353AA"/>
    <w:rsid w:val="003369AE"/>
    <w:rsid w:val="00343871"/>
    <w:rsid w:val="0034599E"/>
    <w:rsid w:val="00345A85"/>
    <w:rsid w:val="003501BF"/>
    <w:rsid w:val="00350227"/>
    <w:rsid w:val="00350DAF"/>
    <w:rsid w:val="00351212"/>
    <w:rsid w:val="00353A09"/>
    <w:rsid w:val="00356BFA"/>
    <w:rsid w:val="003605E6"/>
    <w:rsid w:val="00361A04"/>
    <w:rsid w:val="00365A4D"/>
    <w:rsid w:val="00366624"/>
    <w:rsid w:val="00366CDC"/>
    <w:rsid w:val="00367CA1"/>
    <w:rsid w:val="00371AE0"/>
    <w:rsid w:val="00371D02"/>
    <w:rsid w:val="00373639"/>
    <w:rsid w:val="003737EF"/>
    <w:rsid w:val="00373DD6"/>
    <w:rsid w:val="00374AF1"/>
    <w:rsid w:val="003772EC"/>
    <w:rsid w:val="00383BD2"/>
    <w:rsid w:val="00384CF2"/>
    <w:rsid w:val="00385DAF"/>
    <w:rsid w:val="0038682F"/>
    <w:rsid w:val="00391CB3"/>
    <w:rsid w:val="003936AF"/>
    <w:rsid w:val="00393973"/>
    <w:rsid w:val="00394160"/>
    <w:rsid w:val="003946B7"/>
    <w:rsid w:val="00394826"/>
    <w:rsid w:val="00396351"/>
    <w:rsid w:val="003966AB"/>
    <w:rsid w:val="00397260"/>
    <w:rsid w:val="00397CF2"/>
    <w:rsid w:val="003A178B"/>
    <w:rsid w:val="003A1F16"/>
    <w:rsid w:val="003A4C87"/>
    <w:rsid w:val="003A61D6"/>
    <w:rsid w:val="003B0ED3"/>
    <w:rsid w:val="003B1F74"/>
    <w:rsid w:val="003B2A0F"/>
    <w:rsid w:val="003B2AC9"/>
    <w:rsid w:val="003B35FD"/>
    <w:rsid w:val="003B633E"/>
    <w:rsid w:val="003B6559"/>
    <w:rsid w:val="003B68D5"/>
    <w:rsid w:val="003B7521"/>
    <w:rsid w:val="003B78AA"/>
    <w:rsid w:val="003C0288"/>
    <w:rsid w:val="003C4782"/>
    <w:rsid w:val="003C612D"/>
    <w:rsid w:val="003C618E"/>
    <w:rsid w:val="003C71EE"/>
    <w:rsid w:val="003D17F3"/>
    <w:rsid w:val="003D2858"/>
    <w:rsid w:val="003D42D6"/>
    <w:rsid w:val="003D4D4E"/>
    <w:rsid w:val="003D5AFA"/>
    <w:rsid w:val="003D6BE9"/>
    <w:rsid w:val="003D71BF"/>
    <w:rsid w:val="003D78E1"/>
    <w:rsid w:val="003E2C47"/>
    <w:rsid w:val="003F2F05"/>
    <w:rsid w:val="003F35A9"/>
    <w:rsid w:val="003F3908"/>
    <w:rsid w:val="003F6C60"/>
    <w:rsid w:val="003F6E10"/>
    <w:rsid w:val="0040073D"/>
    <w:rsid w:val="00401157"/>
    <w:rsid w:val="004020F4"/>
    <w:rsid w:val="004028E2"/>
    <w:rsid w:val="00402ACA"/>
    <w:rsid w:val="00402BF6"/>
    <w:rsid w:val="00403C4C"/>
    <w:rsid w:val="004051CC"/>
    <w:rsid w:val="00406723"/>
    <w:rsid w:val="00412C74"/>
    <w:rsid w:val="00413865"/>
    <w:rsid w:val="00416AA9"/>
    <w:rsid w:val="00416B21"/>
    <w:rsid w:val="00422A4B"/>
    <w:rsid w:val="00423A7C"/>
    <w:rsid w:val="0042474A"/>
    <w:rsid w:val="004248B1"/>
    <w:rsid w:val="00431659"/>
    <w:rsid w:val="00433856"/>
    <w:rsid w:val="004350CE"/>
    <w:rsid w:val="00435D1B"/>
    <w:rsid w:val="0043693C"/>
    <w:rsid w:val="00437CC8"/>
    <w:rsid w:val="004433CC"/>
    <w:rsid w:val="00443CBB"/>
    <w:rsid w:val="004500F5"/>
    <w:rsid w:val="0045017B"/>
    <w:rsid w:val="00453828"/>
    <w:rsid w:val="00456757"/>
    <w:rsid w:val="00456F76"/>
    <w:rsid w:val="0045796A"/>
    <w:rsid w:val="004607F9"/>
    <w:rsid w:val="00462612"/>
    <w:rsid w:val="004637C9"/>
    <w:rsid w:val="004649C4"/>
    <w:rsid w:val="00465C6F"/>
    <w:rsid w:val="004706D8"/>
    <w:rsid w:val="00470EBD"/>
    <w:rsid w:val="0047259E"/>
    <w:rsid w:val="00472CAE"/>
    <w:rsid w:val="00473BAF"/>
    <w:rsid w:val="00473E5E"/>
    <w:rsid w:val="00474484"/>
    <w:rsid w:val="00475444"/>
    <w:rsid w:val="00476951"/>
    <w:rsid w:val="004773B0"/>
    <w:rsid w:val="00477AD4"/>
    <w:rsid w:val="00480A0E"/>
    <w:rsid w:val="00480C41"/>
    <w:rsid w:val="004830D3"/>
    <w:rsid w:val="00484717"/>
    <w:rsid w:val="00484A1A"/>
    <w:rsid w:val="0048550D"/>
    <w:rsid w:val="00485670"/>
    <w:rsid w:val="00490F67"/>
    <w:rsid w:val="00492CD2"/>
    <w:rsid w:val="004946D9"/>
    <w:rsid w:val="004961CD"/>
    <w:rsid w:val="00496DA9"/>
    <w:rsid w:val="004972B0"/>
    <w:rsid w:val="00497F8A"/>
    <w:rsid w:val="004A1191"/>
    <w:rsid w:val="004A11D8"/>
    <w:rsid w:val="004A26F6"/>
    <w:rsid w:val="004A283A"/>
    <w:rsid w:val="004B3A59"/>
    <w:rsid w:val="004B4C92"/>
    <w:rsid w:val="004C18F1"/>
    <w:rsid w:val="004C1B04"/>
    <w:rsid w:val="004C4501"/>
    <w:rsid w:val="004C65C9"/>
    <w:rsid w:val="004D227C"/>
    <w:rsid w:val="004D46EF"/>
    <w:rsid w:val="004D4770"/>
    <w:rsid w:val="004D4D55"/>
    <w:rsid w:val="004D5F40"/>
    <w:rsid w:val="004D682E"/>
    <w:rsid w:val="004D688A"/>
    <w:rsid w:val="004E21F5"/>
    <w:rsid w:val="004E6209"/>
    <w:rsid w:val="004F0E80"/>
    <w:rsid w:val="004F1324"/>
    <w:rsid w:val="004F1D8D"/>
    <w:rsid w:val="004F2D4E"/>
    <w:rsid w:val="004F6403"/>
    <w:rsid w:val="004F6ECE"/>
    <w:rsid w:val="00501CAB"/>
    <w:rsid w:val="00502AC1"/>
    <w:rsid w:val="0050579C"/>
    <w:rsid w:val="0050596D"/>
    <w:rsid w:val="005059BA"/>
    <w:rsid w:val="005063C0"/>
    <w:rsid w:val="00513B77"/>
    <w:rsid w:val="00513ED3"/>
    <w:rsid w:val="005149EA"/>
    <w:rsid w:val="00514ED5"/>
    <w:rsid w:val="0051693D"/>
    <w:rsid w:val="00516FCC"/>
    <w:rsid w:val="00520F7A"/>
    <w:rsid w:val="00523FD9"/>
    <w:rsid w:val="00526C27"/>
    <w:rsid w:val="00532804"/>
    <w:rsid w:val="0053452F"/>
    <w:rsid w:val="0054078A"/>
    <w:rsid w:val="005415AE"/>
    <w:rsid w:val="00544858"/>
    <w:rsid w:val="0054674E"/>
    <w:rsid w:val="0055084B"/>
    <w:rsid w:val="005547E7"/>
    <w:rsid w:val="0055596A"/>
    <w:rsid w:val="0056071F"/>
    <w:rsid w:val="0056399E"/>
    <w:rsid w:val="00563B3D"/>
    <w:rsid w:val="00566DFF"/>
    <w:rsid w:val="00567840"/>
    <w:rsid w:val="00567CD5"/>
    <w:rsid w:val="00567D46"/>
    <w:rsid w:val="00567E53"/>
    <w:rsid w:val="00570629"/>
    <w:rsid w:val="0057106F"/>
    <w:rsid w:val="005713F9"/>
    <w:rsid w:val="00571403"/>
    <w:rsid w:val="0057169A"/>
    <w:rsid w:val="00571DCF"/>
    <w:rsid w:val="0057399C"/>
    <w:rsid w:val="00574555"/>
    <w:rsid w:val="00574F28"/>
    <w:rsid w:val="00575773"/>
    <w:rsid w:val="00575D6F"/>
    <w:rsid w:val="00576384"/>
    <w:rsid w:val="00576AD9"/>
    <w:rsid w:val="005843A9"/>
    <w:rsid w:val="00584CFC"/>
    <w:rsid w:val="00586341"/>
    <w:rsid w:val="00586C59"/>
    <w:rsid w:val="0058709C"/>
    <w:rsid w:val="00592847"/>
    <w:rsid w:val="005941ED"/>
    <w:rsid w:val="005961F5"/>
    <w:rsid w:val="00597B19"/>
    <w:rsid w:val="00597D16"/>
    <w:rsid w:val="005A22FF"/>
    <w:rsid w:val="005A2920"/>
    <w:rsid w:val="005A2D33"/>
    <w:rsid w:val="005A5C94"/>
    <w:rsid w:val="005A6A8A"/>
    <w:rsid w:val="005B175F"/>
    <w:rsid w:val="005B181B"/>
    <w:rsid w:val="005B193F"/>
    <w:rsid w:val="005C2066"/>
    <w:rsid w:val="005C639E"/>
    <w:rsid w:val="005C6689"/>
    <w:rsid w:val="005C749D"/>
    <w:rsid w:val="005D1772"/>
    <w:rsid w:val="005D1838"/>
    <w:rsid w:val="005D1C6D"/>
    <w:rsid w:val="005D21FE"/>
    <w:rsid w:val="005D27E7"/>
    <w:rsid w:val="005D34B2"/>
    <w:rsid w:val="005D40C1"/>
    <w:rsid w:val="005E0C47"/>
    <w:rsid w:val="005E41E8"/>
    <w:rsid w:val="005E4365"/>
    <w:rsid w:val="005F383B"/>
    <w:rsid w:val="005F44A7"/>
    <w:rsid w:val="005F635C"/>
    <w:rsid w:val="005F6AA4"/>
    <w:rsid w:val="005F724C"/>
    <w:rsid w:val="006004BF"/>
    <w:rsid w:val="006015A8"/>
    <w:rsid w:val="00602C86"/>
    <w:rsid w:val="006130B8"/>
    <w:rsid w:val="00614150"/>
    <w:rsid w:val="00616209"/>
    <w:rsid w:val="0062081B"/>
    <w:rsid w:val="00622CFD"/>
    <w:rsid w:val="00622F3C"/>
    <w:rsid w:val="006255EB"/>
    <w:rsid w:val="0062597B"/>
    <w:rsid w:val="00625E7A"/>
    <w:rsid w:val="00625F71"/>
    <w:rsid w:val="00626452"/>
    <w:rsid w:val="00626E98"/>
    <w:rsid w:val="006271CE"/>
    <w:rsid w:val="00627E37"/>
    <w:rsid w:val="00635D3B"/>
    <w:rsid w:val="00637B20"/>
    <w:rsid w:val="0064295C"/>
    <w:rsid w:val="006430A4"/>
    <w:rsid w:val="006438B3"/>
    <w:rsid w:val="006446D5"/>
    <w:rsid w:val="00644CD2"/>
    <w:rsid w:val="00645315"/>
    <w:rsid w:val="00645E9B"/>
    <w:rsid w:val="00646425"/>
    <w:rsid w:val="00647F1B"/>
    <w:rsid w:val="00650289"/>
    <w:rsid w:val="00650C2F"/>
    <w:rsid w:val="006534DE"/>
    <w:rsid w:val="006534F1"/>
    <w:rsid w:val="00654FAA"/>
    <w:rsid w:val="00656AE9"/>
    <w:rsid w:val="00657469"/>
    <w:rsid w:val="00663F4C"/>
    <w:rsid w:val="00663F95"/>
    <w:rsid w:val="00664270"/>
    <w:rsid w:val="00665094"/>
    <w:rsid w:val="00665330"/>
    <w:rsid w:val="006663CA"/>
    <w:rsid w:val="006716E2"/>
    <w:rsid w:val="00675CE6"/>
    <w:rsid w:val="0067721C"/>
    <w:rsid w:val="006845F7"/>
    <w:rsid w:val="00687608"/>
    <w:rsid w:val="00691B27"/>
    <w:rsid w:val="006924C4"/>
    <w:rsid w:val="0069573D"/>
    <w:rsid w:val="00695BA1"/>
    <w:rsid w:val="006964A3"/>
    <w:rsid w:val="006979B9"/>
    <w:rsid w:val="006A06E9"/>
    <w:rsid w:val="006A0CB6"/>
    <w:rsid w:val="006A0E62"/>
    <w:rsid w:val="006A20ED"/>
    <w:rsid w:val="006A27AC"/>
    <w:rsid w:val="006A3A4C"/>
    <w:rsid w:val="006A3CC1"/>
    <w:rsid w:val="006A53B2"/>
    <w:rsid w:val="006A5A7E"/>
    <w:rsid w:val="006B1B12"/>
    <w:rsid w:val="006B3A75"/>
    <w:rsid w:val="006B6F72"/>
    <w:rsid w:val="006B74D9"/>
    <w:rsid w:val="006C2318"/>
    <w:rsid w:val="006C4CFD"/>
    <w:rsid w:val="006D1AF1"/>
    <w:rsid w:val="006D1BE7"/>
    <w:rsid w:val="006D2DBC"/>
    <w:rsid w:val="006D32F5"/>
    <w:rsid w:val="006D3413"/>
    <w:rsid w:val="006D446D"/>
    <w:rsid w:val="006D4552"/>
    <w:rsid w:val="006D4A8A"/>
    <w:rsid w:val="006D74E3"/>
    <w:rsid w:val="006E2818"/>
    <w:rsid w:val="006E36AF"/>
    <w:rsid w:val="006E5A69"/>
    <w:rsid w:val="006E6257"/>
    <w:rsid w:val="006F01A3"/>
    <w:rsid w:val="006F0E33"/>
    <w:rsid w:val="006F4CF0"/>
    <w:rsid w:val="006F567D"/>
    <w:rsid w:val="006F64D8"/>
    <w:rsid w:val="006F7133"/>
    <w:rsid w:val="006F7538"/>
    <w:rsid w:val="00700F43"/>
    <w:rsid w:val="007015E7"/>
    <w:rsid w:val="00703832"/>
    <w:rsid w:val="00705125"/>
    <w:rsid w:val="00707083"/>
    <w:rsid w:val="0070711F"/>
    <w:rsid w:val="00713095"/>
    <w:rsid w:val="007131DF"/>
    <w:rsid w:val="00713AD6"/>
    <w:rsid w:val="0071735D"/>
    <w:rsid w:val="00720DAB"/>
    <w:rsid w:val="00720E48"/>
    <w:rsid w:val="0072416A"/>
    <w:rsid w:val="0072442F"/>
    <w:rsid w:val="007254BC"/>
    <w:rsid w:val="007260DA"/>
    <w:rsid w:val="00726710"/>
    <w:rsid w:val="0073320F"/>
    <w:rsid w:val="00733377"/>
    <w:rsid w:val="00735A17"/>
    <w:rsid w:val="007365C9"/>
    <w:rsid w:val="00737FD4"/>
    <w:rsid w:val="00740B7A"/>
    <w:rsid w:val="00741890"/>
    <w:rsid w:val="0074223A"/>
    <w:rsid w:val="00742A3B"/>
    <w:rsid w:val="007438DD"/>
    <w:rsid w:val="00743A1B"/>
    <w:rsid w:val="00744287"/>
    <w:rsid w:val="0074461A"/>
    <w:rsid w:val="00745416"/>
    <w:rsid w:val="00746454"/>
    <w:rsid w:val="00747944"/>
    <w:rsid w:val="00750831"/>
    <w:rsid w:val="00750918"/>
    <w:rsid w:val="00750FCA"/>
    <w:rsid w:val="00751AB3"/>
    <w:rsid w:val="00752C6E"/>
    <w:rsid w:val="00753FE9"/>
    <w:rsid w:val="00755391"/>
    <w:rsid w:val="0075621E"/>
    <w:rsid w:val="007608C5"/>
    <w:rsid w:val="00761A58"/>
    <w:rsid w:val="00763290"/>
    <w:rsid w:val="0076673C"/>
    <w:rsid w:val="00773554"/>
    <w:rsid w:val="00777E92"/>
    <w:rsid w:val="00781552"/>
    <w:rsid w:val="00781682"/>
    <w:rsid w:val="007836E3"/>
    <w:rsid w:val="007844FC"/>
    <w:rsid w:val="00784EB9"/>
    <w:rsid w:val="0078562E"/>
    <w:rsid w:val="007858A5"/>
    <w:rsid w:val="0078598C"/>
    <w:rsid w:val="00785C64"/>
    <w:rsid w:val="00790283"/>
    <w:rsid w:val="00790B02"/>
    <w:rsid w:val="0079199E"/>
    <w:rsid w:val="00796BC3"/>
    <w:rsid w:val="007A4608"/>
    <w:rsid w:val="007A5206"/>
    <w:rsid w:val="007A57E8"/>
    <w:rsid w:val="007A6A89"/>
    <w:rsid w:val="007A6B01"/>
    <w:rsid w:val="007B4FA8"/>
    <w:rsid w:val="007B586A"/>
    <w:rsid w:val="007B7B8E"/>
    <w:rsid w:val="007C0140"/>
    <w:rsid w:val="007C0F87"/>
    <w:rsid w:val="007C109D"/>
    <w:rsid w:val="007C2837"/>
    <w:rsid w:val="007C2AB1"/>
    <w:rsid w:val="007C3965"/>
    <w:rsid w:val="007C4FB7"/>
    <w:rsid w:val="007C771D"/>
    <w:rsid w:val="007D5D6E"/>
    <w:rsid w:val="007E02A8"/>
    <w:rsid w:val="007E0AEC"/>
    <w:rsid w:val="007E1825"/>
    <w:rsid w:val="007E1A69"/>
    <w:rsid w:val="007E3695"/>
    <w:rsid w:val="007E576D"/>
    <w:rsid w:val="007E6AB9"/>
    <w:rsid w:val="007E7F0C"/>
    <w:rsid w:val="007F46E1"/>
    <w:rsid w:val="007F47DF"/>
    <w:rsid w:val="007F501A"/>
    <w:rsid w:val="007F5933"/>
    <w:rsid w:val="007F5C65"/>
    <w:rsid w:val="007F72FC"/>
    <w:rsid w:val="008011CA"/>
    <w:rsid w:val="00802161"/>
    <w:rsid w:val="0080241B"/>
    <w:rsid w:val="00802BCD"/>
    <w:rsid w:val="0080345C"/>
    <w:rsid w:val="0080425B"/>
    <w:rsid w:val="00804C42"/>
    <w:rsid w:val="00805327"/>
    <w:rsid w:val="008054FC"/>
    <w:rsid w:val="00805831"/>
    <w:rsid w:val="00806061"/>
    <w:rsid w:val="00806DEC"/>
    <w:rsid w:val="00807269"/>
    <w:rsid w:val="00814909"/>
    <w:rsid w:val="00815F19"/>
    <w:rsid w:val="008205EA"/>
    <w:rsid w:val="00821C98"/>
    <w:rsid w:val="00826B9F"/>
    <w:rsid w:val="00826DA8"/>
    <w:rsid w:val="008326BA"/>
    <w:rsid w:val="00837238"/>
    <w:rsid w:val="00837604"/>
    <w:rsid w:val="00840A97"/>
    <w:rsid w:val="00840CD8"/>
    <w:rsid w:val="00841165"/>
    <w:rsid w:val="00847565"/>
    <w:rsid w:val="0084788C"/>
    <w:rsid w:val="008501E0"/>
    <w:rsid w:val="00851282"/>
    <w:rsid w:val="00853480"/>
    <w:rsid w:val="00856C42"/>
    <w:rsid w:val="00857498"/>
    <w:rsid w:val="00860A43"/>
    <w:rsid w:val="0086220D"/>
    <w:rsid w:val="00862DA7"/>
    <w:rsid w:val="00865AA7"/>
    <w:rsid w:val="00866755"/>
    <w:rsid w:val="008667CD"/>
    <w:rsid w:val="00870C4C"/>
    <w:rsid w:val="00871448"/>
    <w:rsid w:val="0087229A"/>
    <w:rsid w:val="0087536C"/>
    <w:rsid w:val="00875E46"/>
    <w:rsid w:val="00877A70"/>
    <w:rsid w:val="00877BE7"/>
    <w:rsid w:val="00877E3D"/>
    <w:rsid w:val="00883C73"/>
    <w:rsid w:val="00884444"/>
    <w:rsid w:val="008853D2"/>
    <w:rsid w:val="008867C4"/>
    <w:rsid w:val="00887570"/>
    <w:rsid w:val="00891C32"/>
    <w:rsid w:val="008924C0"/>
    <w:rsid w:val="00894024"/>
    <w:rsid w:val="008945A7"/>
    <w:rsid w:val="00895FE8"/>
    <w:rsid w:val="008A3853"/>
    <w:rsid w:val="008B26F1"/>
    <w:rsid w:val="008B296C"/>
    <w:rsid w:val="008B2DBA"/>
    <w:rsid w:val="008B340A"/>
    <w:rsid w:val="008B5BDE"/>
    <w:rsid w:val="008B60DD"/>
    <w:rsid w:val="008C0633"/>
    <w:rsid w:val="008C20EE"/>
    <w:rsid w:val="008C2488"/>
    <w:rsid w:val="008C40CE"/>
    <w:rsid w:val="008D1D20"/>
    <w:rsid w:val="008D2FD5"/>
    <w:rsid w:val="008D3EF7"/>
    <w:rsid w:val="008D5CC0"/>
    <w:rsid w:val="008E0E85"/>
    <w:rsid w:val="008E1C69"/>
    <w:rsid w:val="008E5A6C"/>
    <w:rsid w:val="008E6464"/>
    <w:rsid w:val="008E66EE"/>
    <w:rsid w:val="008E6D92"/>
    <w:rsid w:val="008F02BE"/>
    <w:rsid w:val="008F0667"/>
    <w:rsid w:val="008F0DA9"/>
    <w:rsid w:val="008F5B45"/>
    <w:rsid w:val="009021CA"/>
    <w:rsid w:val="0090245F"/>
    <w:rsid w:val="00905269"/>
    <w:rsid w:val="009104B5"/>
    <w:rsid w:val="00910E42"/>
    <w:rsid w:val="00911EEF"/>
    <w:rsid w:val="00915797"/>
    <w:rsid w:val="0092089C"/>
    <w:rsid w:val="00920C8F"/>
    <w:rsid w:val="00922119"/>
    <w:rsid w:val="00922394"/>
    <w:rsid w:val="009232EC"/>
    <w:rsid w:val="00923B30"/>
    <w:rsid w:val="00924514"/>
    <w:rsid w:val="00924630"/>
    <w:rsid w:val="00931600"/>
    <w:rsid w:val="00932EEA"/>
    <w:rsid w:val="00934C3E"/>
    <w:rsid w:val="00941CB6"/>
    <w:rsid w:val="00946DE1"/>
    <w:rsid w:val="00950BD3"/>
    <w:rsid w:val="009530E3"/>
    <w:rsid w:val="009543A4"/>
    <w:rsid w:val="00956CC9"/>
    <w:rsid w:val="00957926"/>
    <w:rsid w:val="00957A71"/>
    <w:rsid w:val="00957C57"/>
    <w:rsid w:val="00957DAD"/>
    <w:rsid w:val="00963AF9"/>
    <w:rsid w:val="009648C6"/>
    <w:rsid w:val="00965E5F"/>
    <w:rsid w:val="00970ED9"/>
    <w:rsid w:val="00972367"/>
    <w:rsid w:val="009726E6"/>
    <w:rsid w:val="00973B2F"/>
    <w:rsid w:val="0097410C"/>
    <w:rsid w:val="00974528"/>
    <w:rsid w:val="0097498D"/>
    <w:rsid w:val="00977C20"/>
    <w:rsid w:val="0098264F"/>
    <w:rsid w:val="0098397E"/>
    <w:rsid w:val="00984E84"/>
    <w:rsid w:val="00984FB5"/>
    <w:rsid w:val="009861E5"/>
    <w:rsid w:val="00987B38"/>
    <w:rsid w:val="00991381"/>
    <w:rsid w:val="00991DDB"/>
    <w:rsid w:val="00992EE4"/>
    <w:rsid w:val="0099330C"/>
    <w:rsid w:val="00994582"/>
    <w:rsid w:val="00994713"/>
    <w:rsid w:val="00995698"/>
    <w:rsid w:val="00996747"/>
    <w:rsid w:val="009970EC"/>
    <w:rsid w:val="00997F5B"/>
    <w:rsid w:val="009A1C1E"/>
    <w:rsid w:val="009A3B2F"/>
    <w:rsid w:val="009A5F6B"/>
    <w:rsid w:val="009A63EE"/>
    <w:rsid w:val="009A65BA"/>
    <w:rsid w:val="009A743A"/>
    <w:rsid w:val="009A7E9B"/>
    <w:rsid w:val="009B08F3"/>
    <w:rsid w:val="009B221B"/>
    <w:rsid w:val="009B2D2F"/>
    <w:rsid w:val="009B463A"/>
    <w:rsid w:val="009B7161"/>
    <w:rsid w:val="009C30DB"/>
    <w:rsid w:val="009C372F"/>
    <w:rsid w:val="009C3BDE"/>
    <w:rsid w:val="009C5420"/>
    <w:rsid w:val="009C6FE3"/>
    <w:rsid w:val="009D0915"/>
    <w:rsid w:val="009D38AD"/>
    <w:rsid w:val="009D4CDE"/>
    <w:rsid w:val="009D5046"/>
    <w:rsid w:val="009D51C3"/>
    <w:rsid w:val="009D5E9E"/>
    <w:rsid w:val="009D6DDA"/>
    <w:rsid w:val="009E75E7"/>
    <w:rsid w:val="009E7CE6"/>
    <w:rsid w:val="009F2115"/>
    <w:rsid w:val="009F29FE"/>
    <w:rsid w:val="009F457B"/>
    <w:rsid w:val="009F49B6"/>
    <w:rsid w:val="009F7824"/>
    <w:rsid w:val="009F7986"/>
    <w:rsid w:val="00A0026C"/>
    <w:rsid w:val="00A01727"/>
    <w:rsid w:val="00A02675"/>
    <w:rsid w:val="00A0459B"/>
    <w:rsid w:val="00A119F8"/>
    <w:rsid w:val="00A14DA2"/>
    <w:rsid w:val="00A1580C"/>
    <w:rsid w:val="00A21030"/>
    <w:rsid w:val="00A221B1"/>
    <w:rsid w:val="00A23AB2"/>
    <w:rsid w:val="00A24B6A"/>
    <w:rsid w:val="00A272CF"/>
    <w:rsid w:val="00A3068A"/>
    <w:rsid w:val="00A31B72"/>
    <w:rsid w:val="00A32279"/>
    <w:rsid w:val="00A348D5"/>
    <w:rsid w:val="00A34F3A"/>
    <w:rsid w:val="00A3705E"/>
    <w:rsid w:val="00A40E5B"/>
    <w:rsid w:val="00A43167"/>
    <w:rsid w:val="00A4358D"/>
    <w:rsid w:val="00A4434D"/>
    <w:rsid w:val="00A44DF3"/>
    <w:rsid w:val="00A44E2B"/>
    <w:rsid w:val="00A458D6"/>
    <w:rsid w:val="00A45CE9"/>
    <w:rsid w:val="00A528FA"/>
    <w:rsid w:val="00A532A5"/>
    <w:rsid w:val="00A55397"/>
    <w:rsid w:val="00A602A5"/>
    <w:rsid w:val="00A65238"/>
    <w:rsid w:val="00A6660A"/>
    <w:rsid w:val="00A66AD2"/>
    <w:rsid w:val="00A7062F"/>
    <w:rsid w:val="00A71E22"/>
    <w:rsid w:val="00A73373"/>
    <w:rsid w:val="00A74A15"/>
    <w:rsid w:val="00A76E01"/>
    <w:rsid w:val="00A77D26"/>
    <w:rsid w:val="00A80920"/>
    <w:rsid w:val="00A811D4"/>
    <w:rsid w:val="00A824C2"/>
    <w:rsid w:val="00A82801"/>
    <w:rsid w:val="00A841C9"/>
    <w:rsid w:val="00A841CE"/>
    <w:rsid w:val="00A844AF"/>
    <w:rsid w:val="00A87F75"/>
    <w:rsid w:val="00A90BF3"/>
    <w:rsid w:val="00A91222"/>
    <w:rsid w:val="00A91421"/>
    <w:rsid w:val="00A91AAF"/>
    <w:rsid w:val="00A91AF3"/>
    <w:rsid w:val="00A91D3B"/>
    <w:rsid w:val="00A93648"/>
    <w:rsid w:val="00A93AAB"/>
    <w:rsid w:val="00A956A8"/>
    <w:rsid w:val="00A957F2"/>
    <w:rsid w:val="00A96AA8"/>
    <w:rsid w:val="00A96B85"/>
    <w:rsid w:val="00AA01EC"/>
    <w:rsid w:val="00AA1DF1"/>
    <w:rsid w:val="00AA1FE9"/>
    <w:rsid w:val="00AA20A2"/>
    <w:rsid w:val="00AA5F67"/>
    <w:rsid w:val="00AB0580"/>
    <w:rsid w:val="00AB0932"/>
    <w:rsid w:val="00AB0B46"/>
    <w:rsid w:val="00AB1DE5"/>
    <w:rsid w:val="00AB22EA"/>
    <w:rsid w:val="00AC1755"/>
    <w:rsid w:val="00AC529D"/>
    <w:rsid w:val="00AC5761"/>
    <w:rsid w:val="00AC68C7"/>
    <w:rsid w:val="00AC7F67"/>
    <w:rsid w:val="00AD006E"/>
    <w:rsid w:val="00AD02E1"/>
    <w:rsid w:val="00AD11E9"/>
    <w:rsid w:val="00AD24F9"/>
    <w:rsid w:val="00AD2837"/>
    <w:rsid w:val="00AD38BF"/>
    <w:rsid w:val="00AD3A28"/>
    <w:rsid w:val="00AD3F22"/>
    <w:rsid w:val="00AD5DB4"/>
    <w:rsid w:val="00AD6F4F"/>
    <w:rsid w:val="00AE0EBD"/>
    <w:rsid w:val="00AE199C"/>
    <w:rsid w:val="00AE391D"/>
    <w:rsid w:val="00AE5AFB"/>
    <w:rsid w:val="00AF0261"/>
    <w:rsid w:val="00AF24BB"/>
    <w:rsid w:val="00AF4673"/>
    <w:rsid w:val="00AF4AE9"/>
    <w:rsid w:val="00AF5563"/>
    <w:rsid w:val="00AF5787"/>
    <w:rsid w:val="00AF5864"/>
    <w:rsid w:val="00AF706C"/>
    <w:rsid w:val="00B01CD0"/>
    <w:rsid w:val="00B01EB2"/>
    <w:rsid w:val="00B03867"/>
    <w:rsid w:val="00B03ADB"/>
    <w:rsid w:val="00B043A2"/>
    <w:rsid w:val="00B0783C"/>
    <w:rsid w:val="00B10B05"/>
    <w:rsid w:val="00B1259E"/>
    <w:rsid w:val="00B13157"/>
    <w:rsid w:val="00B14365"/>
    <w:rsid w:val="00B17C8F"/>
    <w:rsid w:val="00B223F0"/>
    <w:rsid w:val="00B228F7"/>
    <w:rsid w:val="00B24505"/>
    <w:rsid w:val="00B30194"/>
    <w:rsid w:val="00B307EF"/>
    <w:rsid w:val="00B326B0"/>
    <w:rsid w:val="00B32EC9"/>
    <w:rsid w:val="00B34323"/>
    <w:rsid w:val="00B348ED"/>
    <w:rsid w:val="00B35037"/>
    <w:rsid w:val="00B37270"/>
    <w:rsid w:val="00B37E03"/>
    <w:rsid w:val="00B40197"/>
    <w:rsid w:val="00B402CF"/>
    <w:rsid w:val="00B42C82"/>
    <w:rsid w:val="00B43B08"/>
    <w:rsid w:val="00B45443"/>
    <w:rsid w:val="00B5059E"/>
    <w:rsid w:val="00B518C5"/>
    <w:rsid w:val="00B52215"/>
    <w:rsid w:val="00B52C55"/>
    <w:rsid w:val="00B5732C"/>
    <w:rsid w:val="00B6075E"/>
    <w:rsid w:val="00B60D61"/>
    <w:rsid w:val="00B61AE3"/>
    <w:rsid w:val="00B625A2"/>
    <w:rsid w:val="00B65212"/>
    <w:rsid w:val="00B72C14"/>
    <w:rsid w:val="00B745FC"/>
    <w:rsid w:val="00B749BF"/>
    <w:rsid w:val="00B75470"/>
    <w:rsid w:val="00B766D3"/>
    <w:rsid w:val="00B813AE"/>
    <w:rsid w:val="00B81BBA"/>
    <w:rsid w:val="00B833B8"/>
    <w:rsid w:val="00B83480"/>
    <w:rsid w:val="00B84D3B"/>
    <w:rsid w:val="00B84DCF"/>
    <w:rsid w:val="00B87F6F"/>
    <w:rsid w:val="00B910DA"/>
    <w:rsid w:val="00B910DB"/>
    <w:rsid w:val="00B94280"/>
    <w:rsid w:val="00B94CE1"/>
    <w:rsid w:val="00B952FC"/>
    <w:rsid w:val="00B955E6"/>
    <w:rsid w:val="00B962A0"/>
    <w:rsid w:val="00BA5161"/>
    <w:rsid w:val="00BA5CDE"/>
    <w:rsid w:val="00BA7027"/>
    <w:rsid w:val="00BB0325"/>
    <w:rsid w:val="00BB1D96"/>
    <w:rsid w:val="00BB5CAB"/>
    <w:rsid w:val="00BB5D90"/>
    <w:rsid w:val="00BC07F8"/>
    <w:rsid w:val="00BC2710"/>
    <w:rsid w:val="00BC7089"/>
    <w:rsid w:val="00BC7FBC"/>
    <w:rsid w:val="00BD06B2"/>
    <w:rsid w:val="00BD289A"/>
    <w:rsid w:val="00BD3772"/>
    <w:rsid w:val="00BE1080"/>
    <w:rsid w:val="00BE136E"/>
    <w:rsid w:val="00BE2535"/>
    <w:rsid w:val="00BE3964"/>
    <w:rsid w:val="00BE4A98"/>
    <w:rsid w:val="00BE4EAE"/>
    <w:rsid w:val="00BE50E5"/>
    <w:rsid w:val="00BE791E"/>
    <w:rsid w:val="00BF2365"/>
    <w:rsid w:val="00BF249D"/>
    <w:rsid w:val="00BF5476"/>
    <w:rsid w:val="00BF576E"/>
    <w:rsid w:val="00BF613A"/>
    <w:rsid w:val="00BF78CB"/>
    <w:rsid w:val="00C004F4"/>
    <w:rsid w:val="00C0507A"/>
    <w:rsid w:val="00C05CF8"/>
    <w:rsid w:val="00C064EE"/>
    <w:rsid w:val="00C1062F"/>
    <w:rsid w:val="00C129F5"/>
    <w:rsid w:val="00C14AF0"/>
    <w:rsid w:val="00C14EFE"/>
    <w:rsid w:val="00C216BA"/>
    <w:rsid w:val="00C21D2F"/>
    <w:rsid w:val="00C232A0"/>
    <w:rsid w:val="00C2402A"/>
    <w:rsid w:val="00C25754"/>
    <w:rsid w:val="00C26F6F"/>
    <w:rsid w:val="00C27499"/>
    <w:rsid w:val="00C304F7"/>
    <w:rsid w:val="00C3185B"/>
    <w:rsid w:val="00C406EE"/>
    <w:rsid w:val="00C40869"/>
    <w:rsid w:val="00C42867"/>
    <w:rsid w:val="00C430F8"/>
    <w:rsid w:val="00C435BB"/>
    <w:rsid w:val="00C4621C"/>
    <w:rsid w:val="00C466F8"/>
    <w:rsid w:val="00C46C4A"/>
    <w:rsid w:val="00C503BA"/>
    <w:rsid w:val="00C505E5"/>
    <w:rsid w:val="00C5306E"/>
    <w:rsid w:val="00C535B6"/>
    <w:rsid w:val="00C5392F"/>
    <w:rsid w:val="00C541C5"/>
    <w:rsid w:val="00C54D3F"/>
    <w:rsid w:val="00C55695"/>
    <w:rsid w:val="00C56987"/>
    <w:rsid w:val="00C60CF4"/>
    <w:rsid w:val="00C63A9D"/>
    <w:rsid w:val="00C641F8"/>
    <w:rsid w:val="00C66B7C"/>
    <w:rsid w:val="00C708A7"/>
    <w:rsid w:val="00C70932"/>
    <w:rsid w:val="00C71106"/>
    <w:rsid w:val="00C71659"/>
    <w:rsid w:val="00C72B5D"/>
    <w:rsid w:val="00C80457"/>
    <w:rsid w:val="00C80884"/>
    <w:rsid w:val="00C84C49"/>
    <w:rsid w:val="00C86B58"/>
    <w:rsid w:val="00C90D38"/>
    <w:rsid w:val="00C91634"/>
    <w:rsid w:val="00C926B2"/>
    <w:rsid w:val="00C94CF8"/>
    <w:rsid w:val="00C94F1F"/>
    <w:rsid w:val="00C9547E"/>
    <w:rsid w:val="00C95B81"/>
    <w:rsid w:val="00C966E4"/>
    <w:rsid w:val="00CA3F85"/>
    <w:rsid w:val="00CA4DEC"/>
    <w:rsid w:val="00CA69AC"/>
    <w:rsid w:val="00CB4E1D"/>
    <w:rsid w:val="00CB7332"/>
    <w:rsid w:val="00CB7667"/>
    <w:rsid w:val="00CB7E13"/>
    <w:rsid w:val="00CC03B2"/>
    <w:rsid w:val="00CC2F9A"/>
    <w:rsid w:val="00CC328C"/>
    <w:rsid w:val="00CC4FF4"/>
    <w:rsid w:val="00CC5450"/>
    <w:rsid w:val="00CD0240"/>
    <w:rsid w:val="00CD2121"/>
    <w:rsid w:val="00CD293A"/>
    <w:rsid w:val="00CD3B34"/>
    <w:rsid w:val="00CD7EEE"/>
    <w:rsid w:val="00CE1F8E"/>
    <w:rsid w:val="00CE6913"/>
    <w:rsid w:val="00CF0569"/>
    <w:rsid w:val="00CF2707"/>
    <w:rsid w:val="00CF5521"/>
    <w:rsid w:val="00D0030B"/>
    <w:rsid w:val="00D0073B"/>
    <w:rsid w:val="00D01C44"/>
    <w:rsid w:val="00D025A8"/>
    <w:rsid w:val="00D07223"/>
    <w:rsid w:val="00D07429"/>
    <w:rsid w:val="00D16AE2"/>
    <w:rsid w:val="00D21954"/>
    <w:rsid w:val="00D22237"/>
    <w:rsid w:val="00D224AD"/>
    <w:rsid w:val="00D23F9A"/>
    <w:rsid w:val="00D24035"/>
    <w:rsid w:val="00D25345"/>
    <w:rsid w:val="00D254AA"/>
    <w:rsid w:val="00D257A8"/>
    <w:rsid w:val="00D26395"/>
    <w:rsid w:val="00D27468"/>
    <w:rsid w:val="00D328A4"/>
    <w:rsid w:val="00D36DC9"/>
    <w:rsid w:val="00D37FED"/>
    <w:rsid w:val="00D430FF"/>
    <w:rsid w:val="00D44FF4"/>
    <w:rsid w:val="00D474DB"/>
    <w:rsid w:val="00D52E2D"/>
    <w:rsid w:val="00D53E29"/>
    <w:rsid w:val="00D56224"/>
    <w:rsid w:val="00D56974"/>
    <w:rsid w:val="00D60898"/>
    <w:rsid w:val="00D60C43"/>
    <w:rsid w:val="00D644A4"/>
    <w:rsid w:val="00D66406"/>
    <w:rsid w:val="00D66E8B"/>
    <w:rsid w:val="00D733C0"/>
    <w:rsid w:val="00D754C8"/>
    <w:rsid w:val="00D76563"/>
    <w:rsid w:val="00D76D57"/>
    <w:rsid w:val="00D76E1D"/>
    <w:rsid w:val="00D82A72"/>
    <w:rsid w:val="00D82FDA"/>
    <w:rsid w:val="00D8356C"/>
    <w:rsid w:val="00D83765"/>
    <w:rsid w:val="00D852CE"/>
    <w:rsid w:val="00D87621"/>
    <w:rsid w:val="00D909BB"/>
    <w:rsid w:val="00D91757"/>
    <w:rsid w:val="00DA13A2"/>
    <w:rsid w:val="00DA19EA"/>
    <w:rsid w:val="00DA1BF6"/>
    <w:rsid w:val="00DA316F"/>
    <w:rsid w:val="00DA765F"/>
    <w:rsid w:val="00DA7EE9"/>
    <w:rsid w:val="00DB10D3"/>
    <w:rsid w:val="00DB1B86"/>
    <w:rsid w:val="00DB34CF"/>
    <w:rsid w:val="00DB441D"/>
    <w:rsid w:val="00DB6C6D"/>
    <w:rsid w:val="00DC0282"/>
    <w:rsid w:val="00DC22DF"/>
    <w:rsid w:val="00DC5CF0"/>
    <w:rsid w:val="00DD0651"/>
    <w:rsid w:val="00DD10FD"/>
    <w:rsid w:val="00DD23EF"/>
    <w:rsid w:val="00DD3104"/>
    <w:rsid w:val="00DD3C95"/>
    <w:rsid w:val="00DD7D12"/>
    <w:rsid w:val="00DE0754"/>
    <w:rsid w:val="00DE10F2"/>
    <w:rsid w:val="00DE5352"/>
    <w:rsid w:val="00DE6B1E"/>
    <w:rsid w:val="00DF06DA"/>
    <w:rsid w:val="00DF0B76"/>
    <w:rsid w:val="00DF0C73"/>
    <w:rsid w:val="00DF39DF"/>
    <w:rsid w:val="00DF3F7B"/>
    <w:rsid w:val="00DF4744"/>
    <w:rsid w:val="00DF575D"/>
    <w:rsid w:val="00E04BB0"/>
    <w:rsid w:val="00E06952"/>
    <w:rsid w:val="00E104E5"/>
    <w:rsid w:val="00E110C5"/>
    <w:rsid w:val="00E129F7"/>
    <w:rsid w:val="00E14337"/>
    <w:rsid w:val="00E16B2A"/>
    <w:rsid w:val="00E16C6F"/>
    <w:rsid w:val="00E20F38"/>
    <w:rsid w:val="00E305D2"/>
    <w:rsid w:val="00E3294F"/>
    <w:rsid w:val="00E330ED"/>
    <w:rsid w:val="00E34459"/>
    <w:rsid w:val="00E35459"/>
    <w:rsid w:val="00E35566"/>
    <w:rsid w:val="00E362A6"/>
    <w:rsid w:val="00E375C7"/>
    <w:rsid w:val="00E37DC0"/>
    <w:rsid w:val="00E37F25"/>
    <w:rsid w:val="00E40989"/>
    <w:rsid w:val="00E41AD4"/>
    <w:rsid w:val="00E42AE4"/>
    <w:rsid w:val="00E4505A"/>
    <w:rsid w:val="00E450D2"/>
    <w:rsid w:val="00E467CB"/>
    <w:rsid w:val="00E46EE2"/>
    <w:rsid w:val="00E505C2"/>
    <w:rsid w:val="00E5477D"/>
    <w:rsid w:val="00E57269"/>
    <w:rsid w:val="00E57821"/>
    <w:rsid w:val="00E57C07"/>
    <w:rsid w:val="00E60DA2"/>
    <w:rsid w:val="00E61FD6"/>
    <w:rsid w:val="00E63E3A"/>
    <w:rsid w:val="00E66A9B"/>
    <w:rsid w:val="00E7122D"/>
    <w:rsid w:val="00E71CD7"/>
    <w:rsid w:val="00E7230A"/>
    <w:rsid w:val="00E75236"/>
    <w:rsid w:val="00E75418"/>
    <w:rsid w:val="00E778D2"/>
    <w:rsid w:val="00E77F5A"/>
    <w:rsid w:val="00E81B6A"/>
    <w:rsid w:val="00E85F1F"/>
    <w:rsid w:val="00E92B2C"/>
    <w:rsid w:val="00E9380C"/>
    <w:rsid w:val="00E93C2F"/>
    <w:rsid w:val="00E947A7"/>
    <w:rsid w:val="00EA178C"/>
    <w:rsid w:val="00EA1DF2"/>
    <w:rsid w:val="00EA2211"/>
    <w:rsid w:val="00EA22F0"/>
    <w:rsid w:val="00EA2B8D"/>
    <w:rsid w:val="00EA45E2"/>
    <w:rsid w:val="00EA60FE"/>
    <w:rsid w:val="00EA68A6"/>
    <w:rsid w:val="00EB01AE"/>
    <w:rsid w:val="00EB1120"/>
    <w:rsid w:val="00EB16D6"/>
    <w:rsid w:val="00EB3329"/>
    <w:rsid w:val="00EB384D"/>
    <w:rsid w:val="00EB63BC"/>
    <w:rsid w:val="00EB6965"/>
    <w:rsid w:val="00EB7CB6"/>
    <w:rsid w:val="00EC14AD"/>
    <w:rsid w:val="00EC1C5C"/>
    <w:rsid w:val="00EC2018"/>
    <w:rsid w:val="00EC29D0"/>
    <w:rsid w:val="00EC4015"/>
    <w:rsid w:val="00EC56F0"/>
    <w:rsid w:val="00EC6480"/>
    <w:rsid w:val="00ED21FF"/>
    <w:rsid w:val="00ED23B9"/>
    <w:rsid w:val="00ED2CD6"/>
    <w:rsid w:val="00ED4387"/>
    <w:rsid w:val="00ED45E9"/>
    <w:rsid w:val="00ED5D15"/>
    <w:rsid w:val="00ED78D2"/>
    <w:rsid w:val="00EE2894"/>
    <w:rsid w:val="00EE5904"/>
    <w:rsid w:val="00EE5C82"/>
    <w:rsid w:val="00EF025F"/>
    <w:rsid w:val="00EF0D2A"/>
    <w:rsid w:val="00EF1385"/>
    <w:rsid w:val="00EF4303"/>
    <w:rsid w:val="00EF4398"/>
    <w:rsid w:val="00EF460E"/>
    <w:rsid w:val="00EF522B"/>
    <w:rsid w:val="00EF5B61"/>
    <w:rsid w:val="00EF5D66"/>
    <w:rsid w:val="00EF6EFB"/>
    <w:rsid w:val="00EF7ABC"/>
    <w:rsid w:val="00F011A3"/>
    <w:rsid w:val="00F036C1"/>
    <w:rsid w:val="00F03BA0"/>
    <w:rsid w:val="00F03BEA"/>
    <w:rsid w:val="00F045A9"/>
    <w:rsid w:val="00F04CC8"/>
    <w:rsid w:val="00F057AA"/>
    <w:rsid w:val="00F06925"/>
    <w:rsid w:val="00F1130F"/>
    <w:rsid w:val="00F116DE"/>
    <w:rsid w:val="00F11B43"/>
    <w:rsid w:val="00F133B6"/>
    <w:rsid w:val="00F1457A"/>
    <w:rsid w:val="00F14D7E"/>
    <w:rsid w:val="00F1511E"/>
    <w:rsid w:val="00F15165"/>
    <w:rsid w:val="00F16816"/>
    <w:rsid w:val="00F22012"/>
    <w:rsid w:val="00F220B7"/>
    <w:rsid w:val="00F23E1E"/>
    <w:rsid w:val="00F2488B"/>
    <w:rsid w:val="00F26013"/>
    <w:rsid w:val="00F27358"/>
    <w:rsid w:val="00F336FC"/>
    <w:rsid w:val="00F342E7"/>
    <w:rsid w:val="00F349F1"/>
    <w:rsid w:val="00F34C24"/>
    <w:rsid w:val="00F41389"/>
    <w:rsid w:val="00F417A3"/>
    <w:rsid w:val="00F4205B"/>
    <w:rsid w:val="00F42174"/>
    <w:rsid w:val="00F431DF"/>
    <w:rsid w:val="00F441E1"/>
    <w:rsid w:val="00F44303"/>
    <w:rsid w:val="00F449A9"/>
    <w:rsid w:val="00F51741"/>
    <w:rsid w:val="00F51A46"/>
    <w:rsid w:val="00F52D46"/>
    <w:rsid w:val="00F53CDF"/>
    <w:rsid w:val="00F544F6"/>
    <w:rsid w:val="00F55772"/>
    <w:rsid w:val="00F558C8"/>
    <w:rsid w:val="00F56E6E"/>
    <w:rsid w:val="00F61149"/>
    <w:rsid w:val="00F624C9"/>
    <w:rsid w:val="00F6256B"/>
    <w:rsid w:val="00F742E2"/>
    <w:rsid w:val="00F753B7"/>
    <w:rsid w:val="00F774C3"/>
    <w:rsid w:val="00F81E7F"/>
    <w:rsid w:val="00F839AD"/>
    <w:rsid w:val="00F87974"/>
    <w:rsid w:val="00F94159"/>
    <w:rsid w:val="00F947DD"/>
    <w:rsid w:val="00F9727D"/>
    <w:rsid w:val="00FA4DE4"/>
    <w:rsid w:val="00FA60F7"/>
    <w:rsid w:val="00FA61E6"/>
    <w:rsid w:val="00FA62E4"/>
    <w:rsid w:val="00FB0515"/>
    <w:rsid w:val="00FB1218"/>
    <w:rsid w:val="00FB5F7D"/>
    <w:rsid w:val="00FC00E2"/>
    <w:rsid w:val="00FC49C4"/>
    <w:rsid w:val="00FC6F00"/>
    <w:rsid w:val="00FD2A4F"/>
    <w:rsid w:val="00FD2A5D"/>
    <w:rsid w:val="00FD2CA8"/>
    <w:rsid w:val="00FD3563"/>
    <w:rsid w:val="00FD3B3E"/>
    <w:rsid w:val="00FD3E7C"/>
    <w:rsid w:val="00FD5FED"/>
    <w:rsid w:val="00FD7145"/>
    <w:rsid w:val="00FD7632"/>
    <w:rsid w:val="00FE019F"/>
    <w:rsid w:val="00FE0A33"/>
    <w:rsid w:val="00FE0EC9"/>
    <w:rsid w:val="00FE1B52"/>
    <w:rsid w:val="00FE1D50"/>
    <w:rsid w:val="00FE268E"/>
    <w:rsid w:val="00FE3F67"/>
    <w:rsid w:val="00FE44B8"/>
    <w:rsid w:val="00FE4E24"/>
    <w:rsid w:val="00FE51CA"/>
    <w:rsid w:val="00FE5335"/>
    <w:rsid w:val="00FE6C80"/>
    <w:rsid w:val="00FF1790"/>
    <w:rsid w:val="00FF30C2"/>
    <w:rsid w:val="00FF3B69"/>
    <w:rsid w:val="00FF3C5B"/>
    <w:rsid w:val="00FF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44C17"/>
  <w15:docId w15:val="{F2AF9600-F664-4E6C-B0D7-83199BA4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D53"/>
    <w:rPr>
      <w:lang w:val="es-ES_tradnl"/>
    </w:rPr>
  </w:style>
  <w:style w:type="paragraph" w:styleId="Ttulo1">
    <w:name w:val="heading 1"/>
    <w:basedOn w:val="Normal"/>
    <w:next w:val="Normal"/>
    <w:link w:val="Ttulo1Car"/>
    <w:uiPriority w:val="9"/>
    <w:qFormat/>
    <w:rsid w:val="00EA45E2"/>
    <w:pPr>
      <w:keepNext/>
      <w:spacing w:before="240" w:after="60"/>
      <w:outlineLvl w:val="0"/>
    </w:pPr>
    <w:rPr>
      <w:rFonts w:ascii="Cambria" w:eastAsia="Times New Roman" w:hAnsi="Cambria" w:cs="Times New Roman"/>
      <w:b/>
      <w:bCs/>
      <w:kern w:val="32"/>
      <w:sz w:val="32"/>
      <w:szCs w:val="32"/>
      <w:lang w:val="es-MX"/>
    </w:rPr>
  </w:style>
  <w:style w:type="paragraph" w:styleId="Ttulo2">
    <w:name w:val="heading 2"/>
    <w:basedOn w:val="Normal"/>
    <w:next w:val="Normal"/>
    <w:link w:val="Ttulo2Car"/>
    <w:uiPriority w:val="9"/>
    <w:unhideWhenUsed/>
    <w:qFormat/>
    <w:rsid w:val="006502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45E2"/>
    <w:rPr>
      <w:rFonts w:ascii="Cambria" w:eastAsia="Times New Roman" w:hAnsi="Cambria" w:cs="Times New Roman"/>
      <w:b/>
      <w:bCs/>
      <w:kern w:val="32"/>
      <w:sz w:val="32"/>
      <w:szCs w:val="32"/>
      <w:lang w:val="es-MX"/>
    </w:rPr>
  </w:style>
  <w:style w:type="character" w:customStyle="1" w:styleId="Ttulo2Car">
    <w:name w:val="Título 2 Car"/>
    <w:basedOn w:val="Fuentedeprrafopredeter"/>
    <w:link w:val="Ttulo2"/>
    <w:uiPriority w:val="9"/>
    <w:rsid w:val="00650289"/>
    <w:rPr>
      <w:rFonts w:asciiTheme="majorHAnsi" w:eastAsiaTheme="majorEastAsia" w:hAnsiTheme="majorHAnsi" w:cstheme="majorBidi"/>
      <w:b/>
      <w:bCs/>
      <w:color w:val="4F81BD" w:themeColor="accent1"/>
      <w:sz w:val="26"/>
      <w:szCs w:val="26"/>
      <w:lang w:val="es-ES_tradnl"/>
    </w:rPr>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paragraph" w:styleId="Sinespaciado">
    <w:name w:val="No Spacing"/>
    <w:uiPriority w:val="1"/>
    <w:qFormat/>
    <w:rsid w:val="00EA45E2"/>
    <w:rPr>
      <w:rFonts w:eastAsiaTheme="minorHAnsi"/>
      <w:sz w:val="22"/>
      <w:szCs w:val="22"/>
      <w:lang w:val="es-MX" w:eastAsia="en-US"/>
    </w:rPr>
  </w:style>
  <w:style w:type="character" w:styleId="Hipervnculo">
    <w:name w:val="Hyperlink"/>
    <w:basedOn w:val="Fuentedeprrafopredeter"/>
    <w:uiPriority w:val="99"/>
    <w:unhideWhenUsed/>
    <w:rsid w:val="00EA45E2"/>
    <w:rPr>
      <w:color w:val="0000FF" w:themeColor="hyperlink"/>
      <w:u w:val="single"/>
    </w:rPr>
  </w:style>
  <w:style w:type="paragraph" w:styleId="Prrafodelista">
    <w:name w:val="List Paragraph"/>
    <w:basedOn w:val="Normal"/>
    <w:uiPriority w:val="34"/>
    <w:qFormat/>
    <w:rsid w:val="00EA45E2"/>
    <w:pPr>
      <w:spacing w:after="200" w:line="276" w:lineRule="auto"/>
      <w:ind w:left="720"/>
      <w:contextualSpacing/>
    </w:pPr>
    <w:rPr>
      <w:sz w:val="22"/>
      <w:szCs w:val="22"/>
      <w:lang w:val="es-MX" w:eastAsia="en-US"/>
    </w:rPr>
  </w:style>
  <w:style w:type="character" w:styleId="nfasis">
    <w:name w:val="Emphasis"/>
    <w:qFormat/>
    <w:rsid w:val="00EA45E2"/>
    <w:rPr>
      <w:i/>
      <w:iCs/>
    </w:rPr>
  </w:style>
  <w:style w:type="paragraph" w:styleId="Sangra3detindependiente">
    <w:name w:val="Body Text Indent 3"/>
    <w:basedOn w:val="Normal"/>
    <w:link w:val="Sangra3detindependienteCar"/>
    <w:rsid w:val="00EA45E2"/>
    <w:pPr>
      <w:spacing w:after="120"/>
      <w:ind w:left="283"/>
    </w:pPr>
    <w:rPr>
      <w:rFonts w:ascii="Myriad Pro" w:eastAsia="Times New Roman" w:hAnsi="Myriad Pro" w:cs="Times New Roman"/>
      <w:sz w:val="16"/>
      <w:szCs w:val="16"/>
      <w:lang w:val="es-ES"/>
    </w:rPr>
  </w:style>
  <w:style w:type="character" w:customStyle="1" w:styleId="Sangra3detindependienteCar">
    <w:name w:val="Sangría 3 de t. independiente Car"/>
    <w:basedOn w:val="Fuentedeprrafopredeter"/>
    <w:link w:val="Sangra3detindependiente"/>
    <w:rsid w:val="00EA45E2"/>
    <w:rPr>
      <w:rFonts w:ascii="Myriad Pro" w:eastAsia="Times New Roman" w:hAnsi="Myriad Pro" w:cs="Times New Roman"/>
      <w:sz w:val="16"/>
      <w:szCs w:val="16"/>
      <w:lang w:val="es-ES"/>
    </w:rPr>
  </w:style>
  <w:style w:type="paragraph" w:styleId="NormalWeb">
    <w:name w:val="Normal (Web)"/>
    <w:basedOn w:val="Normal"/>
    <w:uiPriority w:val="99"/>
    <w:unhideWhenUsed/>
    <w:rsid w:val="00011D53"/>
    <w:rPr>
      <w:rFonts w:ascii="Times New Roman" w:hAnsi="Times New Roman" w:cs="Times New Roman"/>
    </w:rPr>
  </w:style>
  <w:style w:type="table" w:styleId="Tablaconcuadrcula">
    <w:name w:val="Table Grid"/>
    <w:basedOn w:val="Tablanormal"/>
    <w:uiPriority w:val="59"/>
    <w:rsid w:val="003D71B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F2D4E"/>
    <w:rPr>
      <w:sz w:val="16"/>
      <w:szCs w:val="16"/>
    </w:rPr>
  </w:style>
  <w:style w:type="paragraph" w:styleId="Textocomentario">
    <w:name w:val="annotation text"/>
    <w:basedOn w:val="Normal"/>
    <w:link w:val="TextocomentarioCar"/>
    <w:uiPriority w:val="99"/>
    <w:semiHidden/>
    <w:unhideWhenUsed/>
    <w:rsid w:val="004F2D4E"/>
    <w:rPr>
      <w:sz w:val="20"/>
      <w:szCs w:val="20"/>
    </w:rPr>
  </w:style>
  <w:style w:type="character" w:customStyle="1" w:styleId="TextocomentarioCar">
    <w:name w:val="Texto comentario Car"/>
    <w:basedOn w:val="Fuentedeprrafopredeter"/>
    <w:link w:val="Textocomentario"/>
    <w:uiPriority w:val="99"/>
    <w:semiHidden/>
    <w:rsid w:val="004F2D4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4F2D4E"/>
    <w:rPr>
      <w:b/>
      <w:bCs/>
    </w:rPr>
  </w:style>
  <w:style w:type="character" w:customStyle="1" w:styleId="AsuntodelcomentarioCar">
    <w:name w:val="Asunto del comentario Car"/>
    <w:basedOn w:val="TextocomentarioCar"/>
    <w:link w:val="Asuntodelcomentario"/>
    <w:uiPriority w:val="99"/>
    <w:semiHidden/>
    <w:rsid w:val="004F2D4E"/>
    <w:rPr>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46">
      <w:bodyDiv w:val="1"/>
      <w:marLeft w:val="0"/>
      <w:marRight w:val="0"/>
      <w:marTop w:val="0"/>
      <w:marBottom w:val="0"/>
      <w:divBdr>
        <w:top w:val="none" w:sz="0" w:space="0" w:color="auto"/>
        <w:left w:val="none" w:sz="0" w:space="0" w:color="auto"/>
        <w:bottom w:val="none" w:sz="0" w:space="0" w:color="auto"/>
        <w:right w:val="none" w:sz="0" w:space="0" w:color="auto"/>
      </w:divBdr>
    </w:div>
    <w:div w:id="1011329">
      <w:bodyDiv w:val="1"/>
      <w:marLeft w:val="0"/>
      <w:marRight w:val="0"/>
      <w:marTop w:val="0"/>
      <w:marBottom w:val="0"/>
      <w:divBdr>
        <w:top w:val="none" w:sz="0" w:space="0" w:color="auto"/>
        <w:left w:val="none" w:sz="0" w:space="0" w:color="auto"/>
        <w:bottom w:val="none" w:sz="0" w:space="0" w:color="auto"/>
        <w:right w:val="none" w:sz="0" w:space="0" w:color="auto"/>
      </w:divBdr>
    </w:div>
    <w:div w:id="4283802">
      <w:bodyDiv w:val="1"/>
      <w:marLeft w:val="0"/>
      <w:marRight w:val="0"/>
      <w:marTop w:val="0"/>
      <w:marBottom w:val="0"/>
      <w:divBdr>
        <w:top w:val="none" w:sz="0" w:space="0" w:color="auto"/>
        <w:left w:val="none" w:sz="0" w:space="0" w:color="auto"/>
        <w:bottom w:val="none" w:sz="0" w:space="0" w:color="auto"/>
        <w:right w:val="none" w:sz="0" w:space="0" w:color="auto"/>
      </w:divBdr>
    </w:div>
    <w:div w:id="9527632">
      <w:bodyDiv w:val="1"/>
      <w:marLeft w:val="0"/>
      <w:marRight w:val="0"/>
      <w:marTop w:val="0"/>
      <w:marBottom w:val="0"/>
      <w:divBdr>
        <w:top w:val="none" w:sz="0" w:space="0" w:color="auto"/>
        <w:left w:val="none" w:sz="0" w:space="0" w:color="auto"/>
        <w:bottom w:val="none" w:sz="0" w:space="0" w:color="auto"/>
        <w:right w:val="none" w:sz="0" w:space="0" w:color="auto"/>
      </w:divBdr>
    </w:div>
    <w:div w:id="9571733">
      <w:bodyDiv w:val="1"/>
      <w:marLeft w:val="0"/>
      <w:marRight w:val="0"/>
      <w:marTop w:val="0"/>
      <w:marBottom w:val="0"/>
      <w:divBdr>
        <w:top w:val="none" w:sz="0" w:space="0" w:color="auto"/>
        <w:left w:val="none" w:sz="0" w:space="0" w:color="auto"/>
        <w:bottom w:val="none" w:sz="0" w:space="0" w:color="auto"/>
        <w:right w:val="none" w:sz="0" w:space="0" w:color="auto"/>
      </w:divBdr>
    </w:div>
    <w:div w:id="15429887">
      <w:bodyDiv w:val="1"/>
      <w:marLeft w:val="0"/>
      <w:marRight w:val="0"/>
      <w:marTop w:val="0"/>
      <w:marBottom w:val="0"/>
      <w:divBdr>
        <w:top w:val="none" w:sz="0" w:space="0" w:color="auto"/>
        <w:left w:val="none" w:sz="0" w:space="0" w:color="auto"/>
        <w:bottom w:val="none" w:sz="0" w:space="0" w:color="auto"/>
        <w:right w:val="none" w:sz="0" w:space="0" w:color="auto"/>
      </w:divBdr>
    </w:div>
    <w:div w:id="15545624">
      <w:bodyDiv w:val="1"/>
      <w:marLeft w:val="0"/>
      <w:marRight w:val="0"/>
      <w:marTop w:val="0"/>
      <w:marBottom w:val="0"/>
      <w:divBdr>
        <w:top w:val="none" w:sz="0" w:space="0" w:color="auto"/>
        <w:left w:val="none" w:sz="0" w:space="0" w:color="auto"/>
        <w:bottom w:val="none" w:sz="0" w:space="0" w:color="auto"/>
        <w:right w:val="none" w:sz="0" w:space="0" w:color="auto"/>
      </w:divBdr>
    </w:div>
    <w:div w:id="19011915">
      <w:bodyDiv w:val="1"/>
      <w:marLeft w:val="0"/>
      <w:marRight w:val="0"/>
      <w:marTop w:val="0"/>
      <w:marBottom w:val="0"/>
      <w:divBdr>
        <w:top w:val="none" w:sz="0" w:space="0" w:color="auto"/>
        <w:left w:val="none" w:sz="0" w:space="0" w:color="auto"/>
        <w:bottom w:val="none" w:sz="0" w:space="0" w:color="auto"/>
        <w:right w:val="none" w:sz="0" w:space="0" w:color="auto"/>
      </w:divBdr>
    </w:div>
    <w:div w:id="25064243">
      <w:bodyDiv w:val="1"/>
      <w:marLeft w:val="0"/>
      <w:marRight w:val="0"/>
      <w:marTop w:val="0"/>
      <w:marBottom w:val="0"/>
      <w:divBdr>
        <w:top w:val="none" w:sz="0" w:space="0" w:color="auto"/>
        <w:left w:val="none" w:sz="0" w:space="0" w:color="auto"/>
        <w:bottom w:val="none" w:sz="0" w:space="0" w:color="auto"/>
        <w:right w:val="none" w:sz="0" w:space="0" w:color="auto"/>
      </w:divBdr>
    </w:div>
    <w:div w:id="26755247">
      <w:bodyDiv w:val="1"/>
      <w:marLeft w:val="0"/>
      <w:marRight w:val="0"/>
      <w:marTop w:val="0"/>
      <w:marBottom w:val="0"/>
      <w:divBdr>
        <w:top w:val="none" w:sz="0" w:space="0" w:color="auto"/>
        <w:left w:val="none" w:sz="0" w:space="0" w:color="auto"/>
        <w:bottom w:val="none" w:sz="0" w:space="0" w:color="auto"/>
        <w:right w:val="none" w:sz="0" w:space="0" w:color="auto"/>
      </w:divBdr>
    </w:div>
    <w:div w:id="28531873">
      <w:bodyDiv w:val="1"/>
      <w:marLeft w:val="0"/>
      <w:marRight w:val="0"/>
      <w:marTop w:val="0"/>
      <w:marBottom w:val="0"/>
      <w:divBdr>
        <w:top w:val="none" w:sz="0" w:space="0" w:color="auto"/>
        <w:left w:val="none" w:sz="0" w:space="0" w:color="auto"/>
        <w:bottom w:val="none" w:sz="0" w:space="0" w:color="auto"/>
        <w:right w:val="none" w:sz="0" w:space="0" w:color="auto"/>
      </w:divBdr>
    </w:div>
    <w:div w:id="30230926">
      <w:bodyDiv w:val="1"/>
      <w:marLeft w:val="0"/>
      <w:marRight w:val="0"/>
      <w:marTop w:val="0"/>
      <w:marBottom w:val="0"/>
      <w:divBdr>
        <w:top w:val="none" w:sz="0" w:space="0" w:color="auto"/>
        <w:left w:val="none" w:sz="0" w:space="0" w:color="auto"/>
        <w:bottom w:val="none" w:sz="0" w:space="0" w:color="auto"/>
        <w:right w:val="none" w:sz="0" w:space="0" w:color="auto"/>
      </w:divBdr>
    </w:div>
    <w:div w:id="30306596">
      <w:bodyDiv w:val="1"/>
      <w:marLeft w:val="0"/>
      <w:marRight w:val="0"/>
      <w:marTop w:val="0"/>
      <w:marBottom w:val="0"/>
      <w:divBdr>
        <w:top w:val="none" w:sz="0" w:space="0" w:color="auto"/>
        <w:left w:val="none" w:sz="0" w:space="0" w:color="auto"/>
        <w:bottom w:val="none" w:sz="0" w:space="0" w:color="auto"/>
        <w:right w:val="none" w:sz="0" w:space="0" w:color="auto"/>
      </w:divBdr>
    </w:div>
    <w:div w:id="37508559">
      <w:bodyDiv w:val="1"/>
      <w:marLeft w:val="0"/>
      <w:marRight w:val="0"/>
      <w:marTop w:val="0"/>
      <w:marBottom w:val="0"/>
      <w:divBdr>
        <w:top w:val="none" w:sz="0" w:space="0" w:color="auto"/>
        <w:left w:val="none" w:sz="0" w:space="0" w:color="auto"/>
        <w:bottom w:val="none" w:sz="0" w:space="0" w:color="auto"/>
        <w:right w:val="none" w:sz="0" w:space="0" w:color="auto"/>
      </w:divBdr>
    </w:div>
    <w:div w:id="38824164">
      <w:bodyDiv w:val="1"/>
      <w:marLeft w:val="0"/>
      <w:marRight w:val="0"/>
      <w:marTop w:val="0"/>
      <w:marBottom w:val="0"/>
      <w:divBdr>
        <w:top w:val="none" w:sz="0" w:space="0" w:color="auto"/>
        <w:left w:val="none" w:sz="0" w:space="0" w:color="auto"/>
        <w:bottom w:val="none" w:sz="0" w:space="0" w:color="auto"/>
        <w:right w:val="none" w:sz="0" w:space="0" w:color="auto"/>
      </w:divBdr>
    </w:div>
    <w:div w:id="41098587">
      <w:bodyDiv w:val="1"/>
      <w:marLeft w:val="0"/>
      <w:marRight w:val="0"/>
      <w:marTop w:val="0"/>
      <w:marBottom w:val="0"/>
      <w:divBdr>
        <w:top w:val="none" w:sz="0" w:space="0" w:color="auto"/>
        <w:left w:val="none" w:sz="0" w:space="0" w:color="auto"/>
        <w:bottom w:val="none" w:sz="0" w:space="0" w:color="auto"/>
        <w:right w:val="none" w:sz="0" w:space="0" w:color="auto"/>
      </w:divBdr>
    </w:div>
    <w:div w:id="41562493">
      <w:bodyDiv w:val="1"/>
      <w:marLeft w:val="0"/>
      <w:marRight w:val="0"/>
      <w:marTop w:val="0"/>
      <w:marBottom w:val="0"/>
      <w:divBdr>
        <w:top w:val="none" w:sz="0" w:space="0" w:color="auto"/>
        <w:left w:val="none" w:sz="0" w:space="0" w:color="auto"/>
        <w:bottom w:val="none" w:sz="0" w:space="0" w:color="auto"/>
        <w:right w:val="none" w:sz="0" w:space="0" w:color="auto"/>
      </w:divBdr>
    </w:div>
    <w:div w:id="44842981">
      <w:bodyDiv w:val="1"/>
      <w:marLeft w:val="0"/>
      <w:marRight w:val="0"/>
      <w:marTop w:val="0"/>
      <w:marBottom w:val="0"/>
      <w:divBdr>
        <w:top w:val="none" w:sz="0" w:space="0" w:color="auto"/>
        <w:left w:val="none" w:sz="0" w:space="0" w:color="auto"/>
        <w:bottom w:val="none" w:sz="0" w:space="0" w:color="auto"/>
        <w:right w:val="none" w:sz="0" w:space="0" w:color="auto"/>
      </w:divBdr>
    </w:div>
    <w:div w:id="50035311">
      <w:bodyDiv w:val="1"/>
      <w:marLeft w:val="0"/>
      <w:marRight w:val="0"/>
      <w:marTop w:val="0"/>
      <w:marBottom w:val="0"/>
      <w:divBdr>
        <w:top w:val="none" w:sz="0" w:space="0" w:color="auto"/>
        <w:left w:val="none" w:sz="0" w:space="0" w:color="auto"/>
        <w:bottom w:val="none" w:sz="0" w:space="0" w:color="auto"/>
        <w:right w:val="none" w:sz="0" w:space="0" w:color="auto"/>
      </w:divBdr>
    </w:div>
    <w:div w:id="51121367">
      <w:bodyDiv w:val="1"/>
      <w:marLeft w:val="0"/>
      <w:marRight w:val="0"/>
      <w:marTop w:val="0"/>
      <w:marBottom w:val="0"/>
      <w:divBdr>
        <w:top w:val="none" w:sz="0" w:space="0" w:color="auto"/>
        <w:left w:val="none" w:sz="0" w:space="0" w:color="auto"/>
        <w:bottom w:val="none" w:sz="0" w:space="0" w:color="auto"/>
        <w:right w:val="none" w:sz="0" w:space="0" w:color="auto"/>
      </w:divBdr>
    </w:div>
    <w:div w:id="59914008">
      <w:bodyDiv w:val="1"/>
      <w:marLeft w:val="0"/>
      <w:marRight w:val="0"/>
      <w:marTop w:val="0"/>
      <w:marBottom w:val="0"/>
      <w:divBdr>
        <w:top w:val="none" w:sz="0" w:space="0" w:color="auto"/>
        <w:left w:val="none" w:sz="0" w:space="0" w:color="auto"/>
        <w:bottom w:val="none" w:sz="0" w:space="0" w:color="auto"/>
        <w:right w:val="none" w:sz="0" w:space="0" w:color="auto"/>
      </w:divBdr>
    </w:div>
    <w:div w:id="63647564">
      <w:bodyDiv w:val="1"/>
      <w:marLeft w:val="0"/>
      <w:marRight w:val="0"/>
      <w:marTop w:val="0"/>
      <w:marBottom w:val="0"/>
      <w:divBdr>
        <w:top w:val="none" w:sz="0" w:space="0" w:color="auto"/>
        <w:left w:val="none" w:sz="0" w:space="0" w:color="auto"/>
        <w:bottom w:val="none" w:sz="0" w:space="0" w:color="auto"/>
        <w:right w:val="none" w:sz="0" w:space="0" w:color="auto"/>
      </w:divBdr>
    </w:div>
    <w:div w:id="69735149">
      <w:bodyDiv w:val="1"/>
      <w:marLeft w:val="0"/>
      <w:marRight w:val="0"/>
      <w:marTop w:val="0"/>
      <w:marBottom w:val="0"/>
      <w:divBdr>
        <w:top w:val="none" w:sz="0" w:space="0" w:color="auto"/>
        <w:left w:val="none" w:sz="0" w:space="0" w:color="auto"/>
        <w:bottom w:val="none" w:sz="0" w:space="0" w:color="auto"/>
        <w:right w:val="none" w:sz="0" w:space="0" w:color="auto"/>
      </w:divBdr>
    </w:div>
    <w:div w:id="70783957">
      <w:bodyDiv w:val="1"/>
      <w:marLeft w:val="0"/>
      <w:marRight w:val="0"/>
      <w:marTop w:val="0"/>
      <w:marBottom w:val="0"/>
      <w:divBdr>
        <w:top w:val="none" w:sz="0" w:space="0" w:color="auto"/>
        <w:left w:val="none" w:sz="0" w:space="0" w:color="auto"/>
        <w:bottom w:val="none" w:sz="0" w:space="0" w:color="auto"/>
        <w:right w:val="none" w:sz="0" w:space="0" w:color="auto"/>
      </w:divBdr>
    </w:div>
    <w:div w:id="71314136">
      <w:bodyDiv w:val="1"/>
      <w:marLeft w:val="0"/>
      <w:marRight w:val="0"/>
      <w:marTop w:val="0"/>
      <w:marBottom w:val="0"/>
      <w:divBdr>
        <w:top w:val="none" w:sz="0" w:space="0" w:color="auto"/>
        <w:left w:val="none" w:sz="0" w:space="0" w:color="auto"/>
        <w:bottom w:val="none" w:sz="0" w:space="0" w:color="auto"/>
        <w:right w:val="none" w:sz="0" w:space="0" w:color="auto"/>
      </w:divBdr>
    </w:div>
    <w:div w:id="73170718">
      <w:bodyDiv w:val="1"/>
      <w:marLeft w:val="0"/>
      <w:marRight w:val="0"/>
      <w:marTop w:val="0"/>
      <w:marBottom w:val="0"/>
      <w:divBdr>
        <w:top w:val="none" w:sz="0" w:space="0" w:color="auto"/>
        <w:left w:val="none" w:sz="0" w:space="0" w:color="auto"/>
        <w:bottom w:val="none" w:sz="0" w:space="0" w:color="auto"/>
        <w:right w:val="none" w:sz="0" w:space="0" w:color="auto"/>
      </w:divBdr>
    </w:div>
    <w:div w:id="77100497">
      <w:bodyDiv w:val="1"/>
      <w:marLeft w:val="0"/>
      <w:marRight w:val="0"/>
      <w:marTop w:val="0"/>
      <w:marBottom w:val="0"/>
      <w:divBdr>
        <w:top w:val="none" w:sz="0" w:space="0" w:color="auto"/>
        <w:left w:val="none" w:sz="0" w:space="0" w:color="auto"/>
        <w:bottom w:val="none" w:sz="0" w:space="0" w:color="auto"/>
        <w:right w:val="none" w:sz="0" w:space="0" w:color="auto"/>
      </w:divBdr>
    </w:div>
    <w:div w:id="81996828">
      <w:bodyDiv w:val="1"/>
      <w:marLeft w:val="0"/>
      <w:marRight w:val="0"/>
      <w:marTop w:val="0"/>
      <w:marBottom w:val="0"/>
      <w:divBdr>
        <w:top w:val="none" w:sz="0" w:space="0" w:color="auto"/>
        <w:left w:val="none" w:sz="0" w:space="0" w:color="auto"/>
        <w:bottom w:val="none" w:sz="0" w:space="0" w:color="auto"/>
        <w:right w:val="none" w:sz="0" w:space="0" w:color="auto"/>
      </w:divBdr>
    </w:div>
    <w:div w:id="83690664">
      <w:bodyDiv w:val="1"/>
      <w:marLeft w:val="0"/>
      <w:marRight w:val="0"/>
      <w:marTop w:val="0"/>
      <w:marBottom w:val="0"/>
      <w:divBdr>
        <w:top w:val="none" w:sz="0" w:space="0" w:color="auto"/>
        <w:left w:val="none" w:sz="0" w:space="0" w:color="auto"/>
        <w:bottom w:val="none" w:sz="0" w:space="0" w:color="auto"/>
        <w:right w:val="none" w:sz="0" w:space="0" w:color="auto"/>
      </w:divBdr>
    </w:div>
    <w:div w:id="86198333">
      <w:bodyDiv w:val="1"/>
      <w:marLeft w:val="0"/>
      <w:marRight w:val="0"/>
      <w:marTop w:val="0"/>
      <w:marBottom w:val="0"/>
      <w:divBdr>
        <w:top w:val="none" w:sz="0" w:space="0" w:color="auto"/>
        <w:left w:val="none" w:sz="0" w:space="0" w:color="auto"/>
        <w:bottom w:val="none" w:sz="0" w:space="0" w:color="auto"/>
        <w:right w:val="none" w:sz="0" w:space="0" w:color="auto"/>
      </w:divBdr>
    </w:div>
    <w:div w:id="86772429">
      <w:bodyDiv w:val="1"/>
      <w:marLeft w:val="0"/>
      <w:marRight w:val="0"/>
      <w:marTop w:val="0"/>
      <w:marBottom w:val="0"/>
      <w:divBdr>
        <w:top w:val="none" w:sz="0" w:space="0" w:color="auto"/>
        <w:left w:val="none" w:sz="0" w:space="0" w:color="auto"/>
        <w:bottom w:val="none" w:sz="0" w:space="0" w:color="auto"/>
        <w:right w:val="none" w:sz="0" w:space="0" w:color="auto"/>
      </w:divBdr>
    </w:div>
    <w:div w:id="90009166">
      <w:bodyDiv w:val="1"/>
      <w:marLeft w:val="0"/>
      <w:marRight w:val="0"/>
      <w:marTop w:val="0"/>
      <w:marBottom w:val="0"/>
      <w:divBdr>
        <w:top w:val="none" w:sz="0" w:space="0" w:color="auto"/>
        <w:left w:val="none" w:sz="0" w:space="0" w:color="auto"/>
        <w:bottom w:val="none" w:sz="0" w:space="0" w:color="auto"/>
        <w:right w:val="none" w:sz="0" w:space="0" w:color="auto"/>
      </w:divBdr>
    </w:div>
    <w:div w:id="90128296">
      <w:bodyDiv w:val="1"/>
      <w:marLeft w:val="0"/>
      <w:marRight w:val="0"/>
      <w:marTop w:val="0"/>
      <w:marBottom w:val="0"/>
      <w:divBdr>
        <w:top w:val="none" w:sz="0" w:space="0" w:color="auto"/>
        <w:left w:val="none" w:sz="0" w:space="0" w:color="auto"/>
        <w:bottom w:val="none" w:sz="0" w:space="0" w:color="auto"/>
        <w:right w:val="none" w:sz="0" w:space="0" w:color="auto"/>
      </w:divBdr>
    </w:div>
    <w:div w:id="91170422">
      <w:bodyDiv w:val="1"/>
      <w:marLeft w:val="0"/>
      <w:marRight w:val="0"/>
      <w:marTop w:val="0"/>
      <w:marBottom w:val="0"/>
      <w:divBdr>
        <w:top w:val="none" w:sz="0" w:space="0" w:color="auto"/>
        <w:left w:val="none" w:sz="0" w:space="0" w:color="auto"/>
        <w:bottom w:val="none" w:sz="0" w:space="0" w:color="auto"/>
        <w:right w:val="none" w:sz="0" w:space="0" w:color="auto"/>
      </w:divBdr>
    </w:div>
    <w:div w:id="92747815">
      <w:bodyDiv w:val="1"/>
      <w:marLeft w:val="0"/>
      <w:marRight w:val="0"/>
      <w:marTop w:val="0"/>
      <w:marBottom w:val="0"/>
      <w:divBdr>
        <w:top w:val="none" w:sz="0" w:space="0" w:color="auto"/>
        <w:left w:val="none" w:sz="0" w:space="0" w:color="auto"/>
        <w:bottom w:val="none" w:sz="0" w:space="0" w:color="auto"/>
        <w:right w:val="none" w:sz="0" w:space="0" w:color="auto"/>
      </w:divBdr>
    </w:div>
    <w:div w:id="96945601">
      <w:bodyDiv w:val="1"/>
      <w:marLeft w:val="0"/>
      <w:marRight w:val="0"/>
      <w:marTop w:val="0"/>
      <w:marBottom w:val="0"/>
      <w:divBdr>
        <w:top w:val="none" w:sz="0" w:space="0" w:color="auto"/>
        <w:left w:val="none" w:sz="0" w:space="0" w:color="auto"/>
        <w:bottom w:val="none" w:sz="0" w:space="0" w:color="auto"/>
        <w:right w:val="none" w:sz="0" w:space="0" w:color="auto"/>
      </w:divBdr>
    </w:div>
    <w:div w:id="98572681">
      <w:bodyDiv w:val="1"/>
      <w:marLeft w:val="0"/>
      <w:marRight w:val="0"/>
      <w:marTop w:val="0"/>
      <w:marBottom w:val="0"/>
      <w:divBdr>
        <w:top w:val="none" w:sz="0" w:space="0" w:color="auto"/>
        <w:left w:val="none" w:sz="0" w:space="0" w:color="auto"/>
        <w:bottom w:val="none" w:sz="0" w:space="0" w:color="auto"/>
        <w:right w:val="none" w:sz="0" w:space="0" w:color="auto"/>
      </w:divBdr>
    </w:div>
    <w:div w:id="102070126">
      <w:bodyDiv w:val="1"/>
      <w:marLeft w:val="0"/>
      <w:marRight w:val="0"/>
      <w:marTop w:val="0"/>
      <w:marBottom w:val="0"/>
      <w:divBdr>
        <w:top w:val="none" w:sz="0" w:space="0" w:color="auto"/>
        <w:left w:val="none" w:sz="0" w:space="0" w:color="auto"/>
        <w:bottom w:val="none" w:sz="0" w:space="0" w:color="auto"/>
        <w:right w:val="none" w:sz="0" w:space="0" w:color="auto"/>
      </w:divBdr>
    </w:div>
    <w:div w:id="102193278">
      <w:bodyDiv w:val="1"/>
      <w:marLeft w:val="0"/>
      <w:marRight w:val="0"/>
      <w:marTop w:val="0"/>
      <w:marBottom w:val="0"/>
      <w:divBdr>
        <w:top w:val="none" w:sz="0" w:space="0" w:color="auto"/>
        <w:left w:val="none" w:sz="0" w:space="0" w:color="auto"/>
        <w:bottom w:val="none" w:sz="0" w:space="0" w:color="auto"/>
        <w:right w:val="none" w:sz="0" w:space="0" w:color="auto"/>
      </w:divBdr>
    </w:div>
    <w:div w:id="105076619">
      <w:bodyDiv w:val="1"/>
      <w:marLeft w:val="0"/>
      <w:marRight w:val="0"/>
      <w:marTop w:val="0"/>
      <w:marBottom w:val="0"/>
      <w:divBdr>
        <w:top w:val="none" w:sz="0" w:space="0" w:color="auto"/>
        <w:left w:val="none" w:sz="0" w:space="0" w:color="auto"/>
        <w:bottom w:val="none" w:sz="0" w:space="0" w:color="auto"/>
        <w:right w:val="none" w:sz="0" w:space="0" w:color="auto"/>
      </w:divBdr>
    </w:div>
    <w:div w:id="106780978">
      <w:bodyDiv w:val="1"/>
      <w:marLeft w:val="0"/>
      <w:marRight w:val="0"/>
      <w:marTop w:val="0"/>
      <w:marBottom w:val="0"/>
      <w:divBdr>
        <w:top w:val="none" w:sz="0" w:space="0" w:color="auto"/>
        <w:left w:val="none" w:sz="0" w:space="0" w:color="auto"/>
        <w:bottom w:val="none" w:sz="0" w:space="0" w:color="auto"/>
        <w:right w:val="none" w:sz="0" w:space="0" w:color="auto"/>
      </w:divBdr>
    </w:div>
    <w:div w:id="106899313">
      <w:bodyDiv w:val="1"/>
      <w:marLeft w:val="0"/>
      <w:marRight w:val="0"/>
      <w:marTop w:val="0"/>
      <w:marBottom w:val="0"/>
      <w:divBdr>
        <w:top w:val="none" w:sz="0" w:space="0" w:color="auto"/>
        <w:left w:val="none" w:sz="0" w:space="0" w:color="auto"/>
        <w:bottom w:val="none" w:sz="0" w:space="0" w:color="auto"/>
        <w:right w:val="none" w:sz="0" w:space="0" w:color="auto"/>
      </w:divBdr>
    </w:div>
    <w:div w:id="115373184">
      <w:bodyDiv w:val="1"/>
      <w:marLeft w:val="0"/>
      <w:marRight w:val="0"/>
      <w:marTop w:val="0"/>
      <w:marBottom w:val="0"/>
      <w:divBdr>
        <w:top w:val="none" w:sz="0" w:space="0" w:color="auto"/>
        <w:left w:val="none" w:sz="0" w:space="0" w:color="auto"/>
        <w:bottom w:val="none" w:sz="0" w:space="0" w:color="auto"/>
        <w:right w:val="none" w:sz="0" w:space="0" w:color="auto"/>
      </w:divBdr>
    </w:div>
    <w:div w:id="115416765">
      <w:bodyDiv w:val="1"/>
      <w:marLeft w:val="0"/>
      <w:marRight w:val="0"/>
      <w:marTop w:val="0"/>
      <w:marBottom w:val="0"/>
      <w:divBdr>
        <w:top w:val="none" w:sz="0" w:space="0" w:color="auto"/>
        <w:left w:val="none" w:sz="0" w:space="0" w:color="auto"/>
        <w:bottom w:val="none" w:sz="0" w:space="0" w:color="auto"/>
        <w:right w:val="none" w:sz="0" w:space="0" w:color="auto"/>
      </w:divBdr>
    </w:div>
    <w:div w:id="124466223">
      <w:bodyDiv w:val="1"/>
      <w:marLeft w:val="0"/>
      <w:marRight w:val="0"/>
      <w:marTop w:val="0"/>
      <w:marBottom w:val="0"/>
      <w:divBdr>
        <w:top w:val="none" w:sz="0" w:space="0" w:color="auto"/>
        <w:left w:val="none" w:sz="0" w:space="0" w:color="auto"/>
        <w:bottom w:val="none" w:sz="0" w:space="0" w:color="auto"/>
        <w:right w:val="none" w:sz="0" w:space="0" w:color="auto"/>
      </w:divBdr>
    </w:div>
    <w:div w:id="132992115">
      <w:bodyDiv w:val="1"/>
      <w:marLeft w:val="0"/>
      <w:marRight w:val="0"/>
      <w:marTop w:val="0"/>
      <w:marBottom w:val="0"/>
      <w:divBdr>
        <w:top w:val="none" w:sz="0" w:space="0" w:color="auto"/>
        <w:left w:val="none" w:sz="0" w:space="0" w:color="auto"/>
        <w:bottom w:val="none" w:sz="0" w:space="0" w:color="auto"/>
        <w:right w:val="none" w:sz="0" w:space="0" w:color="auto"/>
      </w:divBdr>
    </w:div>
    <w:div w:id="136801973">
      <w:bodyDiv w:val="1"/>
      <w:marLeft w:val="0"/>
      <w:marRight w:val="0"/>
      <w:marTop w:val="0"/>
      <w:marBottom w:val="0"/>
      <w:divBdr>
        <w:top w:val="none" w:sz="0" w:space="0" w:color="auto"/>
        <w:left w:val="none" w:sz="0" w:space="0" w:color="auto"/>
        <w:bottom w:val="none" w:sz="0" w:space="0" w:color="auto"/>
        <w:right w:val="none" w:sz="0" w:space="0" w:color="auto"/>
      </w:divBdr>
    </w:div>
    <w:div w:id="138041362">
      <w:bodyDiv w:val="1"/>
      <w:marLeft w:val="0"/>
      <w:marRight w:val="0"/>
      <w:marTop w:val="0"/>
      <w:marBottom w:val="0"/>
      <w:divBdr>
        <w:top w:val="none" w:sz="0" w:space="0" w:color="auto"/>
        <w:left w:val="none" w:sz="0" w:space="0" w:color="auto"/>
        <w:bottom w:val="none" w:sz="0" w:space="0" w:color="auto"/>
        <w:right w:val="none" w:sz="0" w:space="0" w:color="auto"/>
      </w:divBdr>
    </w:div>
    <w:div w:id="139344652">
      <w:bodyDiv w:val="1"/>
      <w:marLeft w:val="0"/>
      <w:marRight w:val="0"/>
      <w:marTop w:val="0"/>
      <w:marBottom w:val="0"/>
      <w:divBdr>
        <w:top w:val="none" w:sz="0" w:space="0" w:color="auto"/>
        <w:left w:val="none" w:sz="0" w:space="0" w:color="auto"/>
        <w:bottom w:val="none" w:sz="0" w:space="0" w:color="auto"/>
        <w:right w:val="none" w:sz="0" w:space="0" w:color="auto"/>
      </w:divBdr>
    </w:div>
    <w:div w:id="142738656">
      <w:bodyDiv w:val="1"/>
      <w:marLeft w:val="0"/>
      <w:marRight w:val="0"/>
      <w:marTop w:val="0"/>
      <w:marBottom w:val="0"/>
      <w:divBdr>
        <w:top w:val="none" w:sz="0" w:space="0" w:color="auto"/>
        <w:left w:val="none" w:sz="0" w:space="0" w:color="auto"/>
        <w:bottom w:val="none" w:sz="0" w:space="0" w:color="auto"/>
        <w:right w:val="none" w:sz="0" w:space="0" w:color="auto"/>
      </w:divBdr>
    </w:div>
    <w:div w:id="144931305">
      <w:bodyDiv w:val="1"/>
      <w:marLeft w:val="0"/>
      <w:marRight w:val="0"/>
      <w:marTop w:val="0"/>
      <w:marBottom w:val="0"/>
      <w:divBdr>
        <w:top w:val="none" w:sz="0" w:space="0" w:color="auto"/>
        <w:left w:val="none" w:sz="0" w:space="0" w:color="auto"/>
        <w:bottom w:val="none" w:sz="0" w:space="0" w:color="auto"/>
        <w:right w:val="none" w:sz="0" w:space="0" w:color="auto"/>
      </w:divBdr>
    </w:div>
    <w:div w:id="145365074">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8059664">
      <w:bodyDiv w:val="1"/>
      <w:marLeft w:val="0"/>
      <w:marRight w:val="0"/>
      <w:marTop w:val="0"/>
      <w:marBottom w:val="0"/>
      <w:divBdr>
        <w:top w:val="none" w:sz="0" w:space="0" w:color="auto"/>
        <w:left w:val="none" w:sz="0" w:space="0" w:color="auto"/>
        <w:bottom w:val="none" w:sz="0" w:space="0" w:color="auto"/>
        <w:right w:val="none" w:sz="0" w:space="0" w:color="auto"/>
      </w:divBdr>
    </w:div>
    <w:div w:id="152912044">
      <w:bodyDiv w:val="1"/>
      <w:marLeft w:val="0"/>
      <w:marRight w:val="0"/>
      <w:marTop w:val="0"/>
      <w:marBottom w:val="0"/>
      <w:divBdr>
        <w:top w:val="none" w:sz="0" w:space="0" w:color="auto"/>
        <w:left w:val="none" w:sz="0" w:space="0" w:color="auto"/>
        <w:bottom w:val="none" w:sz="0" w:space="0" w:color="auto"/>
        <w:right w:val="none" w:sz="0" w:space="0" w:color="auto"/>
      </w:divBdr>
    </w:div>
    <w:div w:id="153879838">
      <w:bodyDiv w:val="1"/>
      <w:marLeft w:val="0"/>
      <w:marRight w:val="0"/>
      <w:marTop w:val="0"/>
      <w:marBottom w:val="0"/>
      <w:divBdr>
        <w:top w:val="none" w:sz="0" w:space="0" w:color="auto"/>
        <w:left w:val="none" w:sz="0" w:space="0" w:color="auto"/>
        <w:bottom w:val="none" w:sz="0" w:space="0" w:color="auto"/>
        <w:right w:val="none" w:sz="0" w:space="0" w:color="auto"/>
      </w:divBdr>
    </w:div>
    <w:div w:id="156270214">
      <w:bodyDiv w:val="1"/>
      <w:marLeft w:val="0"/>
      <w:marRight w:val="0"/>
      <w:marTop w:val="0"/>
      <w:marBottom w:val="0"/>
      <w:divBdr>
        <w:top w:val="none" w:sz="0" w:space="0" w:color="auto"/>
        <w:left w:val="none" w:sz="0" w:space="0" w:color="auto"/>
        <w:bottom w:val="none" w:sz="0" w:space="0" w:color="auto"/>
        <w:right w:val="none" w:sz="0" w:space="0" w:color="auto"/>
      </w:divBdr>
    </w:div>
    <w:div w:id="158616449">
      <w:bodyDiv w:val="1"/>
      <w:marLeft w:val="0"/>
      <w:marRight w:val="0"/>
      <w:marTop w:val="0"/>
      <w:marBottom w:val="0"/>
      <w:divBdr>
        <w:top w:val="none" w:sz="0" w:space="0" w:color="auto"/>
        <w:left w:val="none" w:sz="0" w:space="0" w:color="auto"/>
        <w:bottom w:val="none" w:sz="0" w:space="0" w:color="auto"/>
        <w:right w:val="none" w:sz="0" w:space="0" w:color="auto"/>
      </w:divBdr>
    </w:div>
    <w:div w:id="159926345">
      <w:bodyDiv w:val="1"/>
      <w:marLeft w:val="0"/>
      <w:marRight w:val="0"/>
      <w:marTop w:val="0"/>
      <w:marBottom w:val="0"/>
      <w:divBdr>
        <w:top w:val="none" w:sz="0" w:space="0" w:color="auto"/>
        <w:left w:val="none" w:sz="0" w:space="0" w:color="auto"/>
        <w:bottom w:val="none" w:sz="0" w:space="0" w:color="auto"/>
        <w:right w:val="none" w:sz="0" w:space="0" w:color="auto"/>
      </w:divBdr>
    </w:div>
    <w:div w:id="160511799">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9220630">
      <w:bodyDiv w:val="1"/>
      <w:marLeft w:val="0"/>
      <w:marRight w:val="0"/>
      <w:marTop w:val="0"/>
      <w:marBottom w:val="0"/>
      <w:divBdr>
        <w:top w:val="none" w:sz="0" w:space="0" w:color="auto"/>
        <w:left w:val="none" w:sz="0" w:space="0" w:color="auto"/>
        <w:bottom w:val="none" w:sz="0" w:space="0" w:color="auto"/>
        <w:right w:val="none" w:sz="0" w:space="0" w:color="auto"/>
      </w:divBdr>
    </w:div>
    <w:div w:id="169294891">
      <w:bodyDiv w:val="1"/>
      <w:marLeft w:val="0"/>
      <w:marRight w:val="0"/>
      <w:marTop w:val="0"/>
      <w:marBottom w:val="0"/>
      <w:divBdr>
        <w:top w:val="none" w:sz="0" w:space="0" w:color="auto"/>
        <w:left w:val="none" w:sz="0" w:space="0" w:color="auto"/>
        <w:bottom w:val="none" w:sz="0" w:space="0" w:color="auto"/>
        <w:right w:val="none" w:sz="0" w:space="0" w:color="auto"/>
      </w:divBdr>
    </w:div>
    <w:div w:id="170607287">
      <w:bodyDiv w:val="1"/>
      <w:marLeft w:val="0"/>
      <w:marRight w:val="0"/>
      <w:marTop w:val="0"/>
      <w:marBottom w:val="0"/>
      <w:divBdr>
        <w:top w:val="none" w:sz="0" w:space="0" w:color="auto"/>
        <w:left w:val="none" w:sz="0" w:space="0" w:color="auto"/>
        <w:bottom w:val="none" w:sz="0" w:space="0" w:color="auto"/>
        <w:right w:val="none" w:sz="0" w:space="0" w:color="auto"/>
      </w:divBdr>
    </w:div>
    <w:div w:id="170872993">
      <w:bodyDiv w:val="1"/>
      <w:marLeft w:val="0"/>
      <w:marRight w:val="0"/>
      <w:marTop w:val="0"/>
      <w:marBottom w:val="0"/>
      <w:divBdr>
        <w:top w:val="none" w:sz="0" w:space="0" w:color="auto"/>
        <w:left w:val="none" w:sz="0" w:space="0" w:color="auto"/>
        <w:bottom w:val="none" w:sz="0" w:space="0" w:color="auto"/>
        <w:right w:val="none" w:sz="0" w:space="0" w:color="auto"/>
      </w:divBdr>
    </w:div>
    <w:div w:id="173226367">
      <w:bodyDiv w:val="1"/>
      <w:marLeft w:val="0"/>
      <w:marRight w:val="0"/>
      <w:marTop w:val="0"/>
      <w:marBottom w:val="0"/>
      <w:divBdr>
        <w:top w:val="none" w:sz="0" w:space="0" w:color="auto"/>
        <w:left w:val="none" w:sz="0" w:space="0" w:color="auto"/>
        <w:bottom w:val="none" w:sz="0" w:space="0" w:color="auto"/>
        <w:right w:val="none" w:sz="0" w:space="0" w:color="auto"/>
      </w:divBdr>
    </w:div>
    <w:div w:id="176962654">
      <w:bodyDiv w:val="1"/>
      <w:marLeft w:val="0"/>
      <w:marRight w:val="0"/>
      <w:marTop w:val="0"/>
      <w:marBottom w:val="0"/>
      <w:divBdr>
        <w:top w:val="none" w:sz="0" w:space="0" w:color="auto"/>
        <w:left w:val="none" w:sz="0" w:space="0" w:color="auto"/>
        <w:bottom w:val="none" w:sz="0" w:space="0" w:color="auto"/>
        <w:right w:val="none" w:sz="0" w:space="0" w:color="auto"/>
      </w:divBdr>
    </w:div>
    <w:div w:id="178083557">
      <w:bodyDiv w:val="1"/>
      <w:marLeft w:val="0"/>
      <w:marRight w:val="0"/>
      <w:marTop w:val="0"/>
      <w:marBottom w:val="0"/>
      <w:divBdr>
        <w:top w:val="none" w:sz="0" w:space="0" w:color="auto"/>
        <w:left w:val="none" w:sz="0" w:space="0" w:color="auto"/>
        <w:bottom w:val="none" w:sz="0" w:space="0" w:color="auto"/>
        <w:right w:val="none" w:sz="0" w:space="0" w:color="auto"/>
      </w:divBdr>
    </w:div>
    <w:div w:id="186212445">
      <w:bodyDiv w:val="1"/>
      <w:marLeft w:val="0"/>
      <w:marRight w:val="0"/>
      <w:marTop w:val="0"/>
      <w:marBottom w:val="0"/>
      <w:divBdr>
        <w:top w:val="none" w:sz="0" w:space="0" w:color="auto"/>
        <w:left w:val="none" w:sz="0" w:space="0" w:color="auto"/>
        <w:bottom w:val="none" w:sz="0" w:space="0" w:color="auto"/>
        <w:right w:val="none" w:sz="0" w:space="0" w:color="auto"/>
      </w:divBdr>
    </w:div>
    <w:div w:id="194276982">
      <w:bodyDiv w:val="1"/>
      <w:marLeft w:val="0"/>
      <w:marRight w:val="0"/>
      <w:marTop w:val="0"/>
      <w:marBottom w:val="0"/>
      <w:divBdr>
        <w:top w:val="none" w:sz="0" w:space="0" w:color="auto"/>
        <w:left w:val="none" w:sz="0" w:space="0" w:color="auto"/>
        <w:bottom w:val="none" w:sz="0" w:space="0" w:color="auto"/>
        <w:right w:val="none" w:sz="0" w:space="0" w:color="auto"/>
      </w:divBdr>
    </w:div>
    <w:div w:id="194314855">
      <w:bodyDiv w:val="1"/>
      <w:marLeft w:val="0"/>
      <w:marRight w:val="0"/>
      <w:marTop w:val="0"/>
      <w:marBottom w:val="0"/>
      <w:divBdr>
        <w:top w:val="none" w:sz="0" w:space="0" w:color="auto"/>
        <w:left w:val="none" w:sz="0" w:space="0" w:color="auto"/>
        <w:bottom w:val="none" w:sz="0" w:space="0" w:color="auto"/>
        <w:right w:val="none" w:sz="0" w:space="0" w:color="auto"/>
      </w:divBdr>
    </w:div>
    <w:div w:id="195193260">
      <w:bodyDiv w:val="1"/>
      <w:marLeft w:val="0"/>
      <w:marRight w:val="0"/>
      <w:marTop w:val="0"/>
      <w:marBottom w:val="0"/>
      <w:divBdr>
        <w:top w:val="none" w:sz="0" w:space="0" w:color="auto"/>
        <w:left w:val="none" w:sz="0" w:space="0" w:color="auto"/>
        <w:bottom w:val="none" w:sz="0" w:space="0" w:color="auto"/>
        <w:right w:val="none" w:sz="0" w:space="0" w:color="auto"/>
      </w:divBdr>
    </w:div>
    <w:div w:id="197665056">
      <w:bodyDiv w:val="1"/>
      <w:marLeft w:val="0"/>
      <w:marRight w:val="0"/>
      <w:marTop w:val="0"/>
      <w:marBottom w:val="0"/>
      <w:divBdr>
        <w:top w:val="none" w:sz="0" w:space="0" w:color="auto"/>
        <w:left w:val="none" w:sz="0" w:space="0" w:color="auto"/>
        <w:bottom w:val="none" w:sz="0" w:space="0" w:color="auto"/>
        <w:right w:val="none" w:sz="0" w:space="0" w:color="auto"/>
      </w:divBdr>
    </w:div>
    <w:div w:id="198666084">
      <w:bodyDiv w:val="1"/>
      <w:marLeft w:val="0"/>
      <w:marRight w:val="0"/>
      <w:marTop w:val="0"/>
      <w:marBottom w:val="0"/>
      <w:divBdr>
        <w:top w:val="none" w:sz="0" w:space="0" w:color="auto"/>
        <w:left w:val="none" w:sz="0" w:space="0" w:color="auto"/>
        <w:bottom w:val="none" w:sz="0" w:space="0" w:color="auto"/>
        <w:right w:val="none" w:sz="0" w:space="0" w:color="auto"/>
      </w:divBdr>
    </w:div>
    <w:div w:id="199586313">
      <w:bodyDiv w:val="1"/>
      <w:marLeft w:val="0"/>
      <w:marRight w:val="0"/>
      <w:marTop w:val="0"/>
      <w:marBottom w:val="0"/>
      <w:divBdr>
        <w:top w:val="none" w:sz="0" w:space="0" w:color="auto"/>
        <w:left w:val="none" w:sz="0" w:space="0" w:color="auto"/>
        <w:bottom w:val="none" w:sz="0" w:space="0" w:color="auto"/>
        <w:right w:val="none" w:sz="0" w:space="0" w:color="auto"/>
      </w:divBdr>
    </w:div>
    <w:div w:id="209339330">
      <w:bodyDiv w:val="1"/>
      <w:marLeft w:val="0"/>
      <w:marRight w:val="0"/>
      <w:marTop w:val="0"/>
      <w:marBottom w:val="0"/>
      <w:divBdr>
        <w:top w:val="none" w:sz="0" w:space="0" w:color="auto"/>
        <w:left w:val="none" w:sz="0" w:space="0" w:color="auto"/>
        <w:bottom w:val="none" w:sz="0" w:space="0" w:color="auto"/>
        <w:right w:val="none" w:sz="0" w:space="0" w:color="auto"/>
      </w:divBdr>
    </w:div>
    <w:div w:id="210924369">
      <w:bodyDiv w:val="1"/>
      <w:marLeft w:val="0"/>
      <w:marRight w:val="0"/>
      <w:marTop w:val="0"/>
      <w:marBottom w:val="0"/>
      <w:divBdr>
        <w:top w:val="none" w:sz="0" w:space="0" w:color="auto"/>
        <w:left w:val="none" w:sz="0" w:space="0" w:color="auto"/>
        <w:bottom w:val="none" w:sz="0" w:space="0" w:color="auto"/>
        <w:right w:val="none" w:sz="0" w:space="0" w:color="auto"/>
      </w:divBdr>
    </w:div>
    <w:div w:id="213011716">
      <w:bodyDiv w:val="1"/>
      <w:marLeft w:val="0"/>
      <w:marRight w:val="0"/>
      <w:marTop w:val="0"/>
      <w:marBottom w:val="0"/>
      <w:divBdr>
        <w:top w:val="none" w:sz="0" w:space="0" w:color="auto"/>
        <w:left w:val="none" w:sz="0" w:space="0" w:color="auto"/>
        <w:bottom w:val="none" w:sz="0" w:space="0" w:color="auto"/>
        <w:right w:val="none" w:sz="0" w:space="0" w:color="auto"/>
      </w:divBdr>
    </w:div>
    <w:div w:id="213396174">
      <w:bodyDiv w:val="1"/>
      <w:marLeft w:val="0"/>
      <w:marRight w:val="0"/>
      <w:marTop w:val="0"/>
      <w:marBottom w:val="0"/>
      <w:divBdr>
        <w:top w:val="none" w:sz="0" w:space="0" w:color="auto"/>
        <w:left w:val="none" w:sz="0" w:space="0" w:color="auto"/>
        <w:bottom w:val="none" w:sz="0" w:space="0" w:color="auto"/>
        <w:right w:val="none" w:sz="0" w:space="0" w:color="auto"/>
      </w:divBdr>
    </w:div>
    <w:div w:id="218176766">
      <w:bodyDiv w:val="1"/>
      <w:marLeft w:val="0"/>
      <w:marRight w:val="0"/>
      <w:marTop w:val="0"/>
      <w:marBottom w:val="0"/>
      <w:divBdr>
        <w:top w:val="none" w:sz="0" w:space="0" w:color="auto"/>
        <w:left w:val="none" w:sz="0" w:space="0" w:color="auto"/>
        <w:bottom w:val="none" w:sz="0" w:space="0" w:color="auto"/>
        <w:right w:val="none" w:sz="0" w:space="0" w:color="auto"/>
      </w:divBdr>
    </w:div>
    <w:div w:id="218515593">
      <w:bodyDiv w:val="1"/>
      <w:marLeft w:val="0"/>
      <w:marRight w:val="0"/>
      <w:marTop w:val="0"/>
      <w:marBottom w:val="0"/>
      <w:divBdr>
        <w:top w:val="none" w:sz="0" w:space="0" w:color="auto"/>
        <w:left w:val="none" w:sz="0" w:space="0" w:color="auto"/>
        <w:bottom w:val="none" w:sz="0" w:space="0" w:color="auto"/>
        <w:right w:val="none" w:sz="0" w:space="0" w:color="auto"/>
      </w:divBdr>
    </w:div>
    <w:div w:id="221018343">
      <w:bodyDiv w:val="1"/>
      <w:marLeft w:val="0"/>
      <w:marRight w:val="0"/>
      <w:marTop w:val="0"/>
      <w:marBottom w:val="0"/>
      <w:divBdr>
        <w:top w:val="none" w:sz="0" w:space="0" w:color="auto"/>
        <w:left w:val="none" w:sz="0" w:space="0" w:color="auto"/>
        <w:bottom w:val="none" w:sz="0" w:space="0" w:color="auto"/>
        <w:right w:val="none" w:sz="0" w:space="0" w:color="auto"/>
      </w:divBdr>
    </w:div>
    <w:div w:id="221451737">
      <w:bodyDiv w:val="1"/>
      <w:marLeft w:val="0"/>
      <w:marRight w:val="0"/>
      <w:marTop w:val="0"/>
      <w:marBottom w:val="0"/>
      <w:divBdr>
        <w:top w:val="none" w:sz="0" w:space="0" w:color="auto"/>
        <w:left w:val="none" w:sz="0" w:space="0" w:color="auto"/>
        <w:bottom w:val="none" w:sz="0" w:space="0" w:color="auto"/>
        <w:right w:val="none" w:sz="0" w:space="0" w:color="auto"/>
      </w:divBdr>
    </w:div>
    <w:div w:id="225188766">
      <w:bodyDiv w:val="1"/>
      <w:marLeft w:val="0"/>
      <w:marRight w:val="0"/>
      <w:marTop w:val="0"/>
      <w:marBottom w:val="0"/>
      <w:divBdr>
        <w:top w:val="none" w:sz="0" w:space="0" w:color="auto"/>
        <w:left w:val="none" w:sz="0" w:space="0" w:color="auto"/>
        <w:bottom w:val="none" w:sz="0" w:space="0" w:color="auto"/>
        <w:right w:val="none" w:sz="0" w:space="0" w:color="auto"/>
      </w:divBdr>
    </w:div>
    <w:div w:id="225461967">
      <w:bodyDiv w:val="1"/>
      <w:marLeft w:val="0"/>
      <w:marRight w:val="0"/>
      <w:marTop w:val="0"/>
      <w:marBottom w:val="0"/>
      <w:divBdr>
        <w:top w:val="none" w:sz="0" w:space="0" w:color="auto"/>
        <w:left w:val="none" w:sz="0" w:space="0" w:color="auto"/>
        <w:bottom w:val="none" w:sz="0" w:space="0" w:color="auto"/>
        <w:right w:val="none" w:sz="0" w:space="0" w:color="auto"/>
      </w:divBdr>
    </w:div>
    <w:div w:id="227151249">
      <w:bodyDiv w:val="1"/>
      <w:marLeft w:val="0"/>
      <w:marRight w:val="0"/>
      <w:marTop w:val="0"/>
      <w:marBottom w:val="0"/>
      <w:divBdr>
        <w:top w:val="none" w:sz="0" w:space="0" w:color="auto"/>
        <w:left w:val="none" w:sz="0" w:space="0" w:color="auto"/>
        <w:bottom w:val="none" w:sz="0" w:space="0" w:color="auto"/>
        <w:right w:val="none" w:sz="0" w:space="0" w:color="auto"/>
      </w:divBdr>
    </w:div>
    <w:div w:id="227155157">
      <w:bodyDiv w:val="1"/>
      <w:marLeft w:val="0"/>
      <w:marRight w:val="0"/>
      <w:marTop w:val="0"/>
      <w:marBottom w:val="0"/>
      <w:divBdr>
        <w:top w:val="none" w:sz="0" w:space="0" w:color="auto"/>
        <w:left w:val="none" w:sz="0" w:space="0" w:color="auto"/>
        <w:bottom w:val="none" w:sz="0" w:space="0" w:color="auto"/>
        <w:right w:val="none" w:sz="0" w:space="0" w:color="auto"/>
      </w:divBdr>
    </w:div>
    <w:div w:id="228734978">
      <w:bodyDiv w:val="1"/>
      <w:marLeft w:val="0"/>
      <w:marRight w:val="0"/>
      <w:marTop w:val="0"/>
      <w:marBottom w:val="0"/>
      <w:divBdr>
        <w:top w:val="none" w:sz="0" w:space="0" w:color="auto"/>
        <w:left w:val="none" w:sz="0" w:space="0" w:color="auto"/>
        <w:bottom w:val="none" w:sz="0" w:space="0" w:color="auto"/>
        <w:right w:val="none" w:sz="0" w:space="0" w:color="auto"/>
      </w:divBdr>
    </w:div>
    <w:div w:id="232740315">
      <w:bodyDiv w:val="1"/>
      <w:marLeft w:val="0"/>
      <w:marRight w:val="0"/>
      <w:marTop w:val="0"/>
      <w:marBottom w:val="0"/>
      <w:divBdr>
        <w:top w:val="none" w:sz="0" w:space="0" w:color="auto"/>
        <w:left w:val="none" w:sz="0" w:space="0" w:color="auto"/>
        <w:bottom w:val="none" w:sz="0" w:space="0" w:color="auto"/>
        <w:right w:val="none" w:sz="0" w:space="0" w:color="auto"/>
      </w:divBdr>
    </w:div>
    <w:div w:id="233709741">
      <w:bodyDiv w:val="1"/>
      <w:marLeft w:val="0"/>
      <w:marRight w:val="0"/>
      <w:marTop w:val="0"/>
      <w:marBottom w:val="0"/>
      <w:divBdr>
        <w:top w:val="none" w:sz="0" w:space="0" w:color="auto"/>
        <w:left w:val="none" w:sz="0" w:space="0" w:color="auto"/>
        <w:bottom w:val="none" w:sz="0" w:space="0" w:color="auto"/>
        <w:right w:val="none" w:sz="0" w:space="0" w:color="auto"/>
      </w:divBdr>
    </w:div>
    <w:div w:id="236021367">
      <w:bodyDiv w:val="1"/>
      <w:marLeft w:val="0"/>
      <w:marRight w:val="0"/>
      <w:marTop w:val="0"/>
      <w:marBottom w:val="0"/>
      <w:divBdr>
        <w:top w:val="none" w:sz="0" w:space="0" w:color="auto"/>
        <w:left w:val="none" w:sz="0" w:space="0" w:color="auto"/>
        <w:bottom w:val="none" w:sz="0" w:space="0" w:color="auto"/>
        <w:right w:val="none" w:sz="0" w:space="0" w:color="auto"/>
      </w:divBdr>
    </w:div>
    <w:div w:id="237254345">
      <w:bodyDiv w:val="1"/>
      <w:marLeft w:val="0"/>
      <w:marRight w:val="0"/>
      <w:marTop w:val="0"/>
      <w:marBottom w:val="0"/>
      <w:divBdr>
        <w:top w:val="none" w:sz="0" w:space="0" w:color="auto"/>
        <w:left w:val="none" w:sz="0" w:space="0" w:color="auto"/>
        <w:bottom w:val="none" w:sz="0" w:space="0" w:color="auto"/>
        <w:right w:val="none" w:sz="0" w:space="0" w:color="auto"/>
      </w:divBdr>
    </w:div>
    <w:div w:id="242568053">
      <w:bodyDiv w:val="1"/>
      <w:marLeft w:val="0"/>
      <w:marRight w:val="0"/>
      <w:marTop w:val="0"/>
      <w:marBottom w:val="0"/>
      <w:divBdr>
        <w:top w:val="none" w:sz="0" w:space="0" w:color="auto"/>
        <w:left w:val="none" w:sz="0" w:space="0" w:color="auto"/>
        <w:bottom w:val="none" w:sz="0" w:space="0" w:color="auto"/>
        <w:right w:val="none" w:sz="0" w:space="0" w:color="auto"/>
      </w:divBdr>
    </w:div>
    <w:div w:id="242686947">
      <w:bodyDiv w:val="1"/>
      <w:marLeft w:val="0"/>
      <w:marRight w:val="0"/>
      <w:marTop w:val="0"/>
      <w:marBottom w:val="0"/>
      <w:divBdr>
        <w:top w:val="none" w:sz="0" w:space="0" w:color="auto"/>
        <w:left w:val="none" w:sz="0" w:space="0" w:color="auto"/>
        <w:bottom w:val="none" w:sz="0" w:space="0" w:color="auto"/>
        <w:right w:val="none" w:sz="0" w:space="0" w:color="auto"/>
      </w:divBdr>
    </w:div>
    <w:div w:id="249854690">
      <w:bodyDiv w:val="1"/>
      <w:marLeft w:val="0"/>
      <w:marRight w:val="0"/>
      <w:marTop w:val="0"/>
      <w:marBottom w:val="0"/>
      <w:divBdr>
        <w:top w:val="none" w:sz="0" w:space="0" w:color="auto"/>
        <w:left w:val="none" w:sz="0" w:space="0" w:color="auto"/>
        <w:bottom w:val="none" w:sz="0" w:space="0" w:color="auto"/>
        <w:right w:val="none" w:sz="0" w:space="0" w:color="auto"/>
      </w:divBdr>
    </w:div>
    <w:div w:id="250431939">
      <w:bodyDiv w:val="1"/>
      <w:marLeft w:val="0"/>
      <w:marRight w:val="0"/>
      <w:marTop w:val="0"/>
      <w:marBottom w:val="0"/>
      <w:divBdr>
        <w:top w:val="none" w:sz="0" w:space="0" w:color="auto"/>
        <w:left w:val="none" w:sz="0" w:space="0" w:color="auto"/>
        <w:bottom w:val="none" w:sz="0" w:space="0" w:color="auto"/>
        <w:right w:val="none" w:sz="0" w:space="0" w:color="auto"/>
      </w:divBdr>
    </w:div>
    <w:div w:id="255556921">
      <w:bodyDiv w:val="1"/>
      <w:marLeft w:val="0"/>
      <w:marRight w:val="0"/>
      <w:marTop w:val="0"/>
      <w:marBottom w:val="0"/>
      <w:divBdr>
        <w:top w:val="none" w:sz="0" w:space="0" w:color="auto"/>
        <w:left w:val="none" w:sz="0" w:space="0" w:color="auto"/>
        <w:bottom w:val="none" w:sz="0" w:space="0" w:color="auto"/>
        <w:right w:val="none" w:sz="0" w:space="0" w:color="auto"/>
      </w:divBdr>
    </w:div>
    <w:div w:id="255986782">
      <w:bodyDiv w:val="1"/>
      <w:marLeft w:val="0"/>
      <w:marRight w:val="0"/>
      <w:marTop w:val="0"/>
      <w:marBottom w:val="0"/>
      <w:divBdr>
        <w:top w:val="none" w:sz="0" w:space="0" w:color="auto"/>
        <w:left w:val="none" w:sz="0" w:space="0" w:color="auto"/>
        <w:bottom w:val="none" w:sz="0" w:space="0" w:color="auto"/>
        <w:right w:val="none" w:sz="0" w:space="0" w:color="auto"/>
      </w:divBdr>
    </w:div>
    <w:div w:id="257063556">
      <w:bodyDiv w:val="1"/>
      <w:marLeft w:val="0"/>
      <w:marRight w:val="0"/>
      <w:marTop w:val="0"/>
      <w:marBottom w:val="0"/>
      <w:divBdr>
        <w:top w:val="none" w:sz="0" w:space="0" w:color="auto"/>
        <w:left w:val="none" w:sz="0" w:space="0" w:color="auto"/>
        <w:bottom w:val="none" w:sz="0" w:space="0" w:color="auto"/>
        <w:right w:val="none" w:sz="0" w:space="0" w:color="auto"/>
      </w:divBdr>
    </w:div>
    <w:div w:id="258291320">
      <w:bodyDiv w:val="1"/>
      <w:marLeft w:val="0"/>
      <w:marRight w:val="0"/>
      <w:marTop w:val="0"/>
      <w:marBottom w:val="0"/>
      <w:divBdr>
        <w:top w:val="none" w:sz="0" w:space="0" w:color="auto"/>
        <w:left w:val="none" w:sz="0" w:space="0" w:color="auto"/>
        <w:bottom w:val="none" w:sz="0" w:space="0" w:color="auto"/>
        <w:right w:val="none" w:sz="0" w:space="0" w:color="auto"/>
      </w:divBdr>
    </w:div>
    <w:div w:id="259876944">
      <w:bodyDiv w:val="1"/>
      <w:marLeft w:val="0"/>
      <w:marRight w:val="0"/>
      <w:marTop w:val="0"/>
      <w:marBottom w:val="0"/>
      <w:divBdr>
        <w:top w:val="none" w:sz="0" w:space="0" w:color="auto"/>
        <w:left w:val="none" w:sz="0" w:space="0" w:color="auto"/>
        <w:bottom w:val="none" w:sz="0" w:space="0" w:color="auto"/>
        <w:right w:val="none" w:sz="0" w:space="0" w:color="auto"/>
      </w:divBdr>
    </w:div>
    <w:div w:id="260375292">
      <w:bodyDiv w:val="1"/>
      <w:marLeft w:val="0"/>
      <w:marRight w:val="0"/>
      <w:marTop w:val="0"/>
      <w:marBottom w:val="0"/>
      <w:divBdr>
        <w:top w:val="none" w:sz="0" w:space="0" w:color="auto"/>
        <w:left w:val="none" w:sz="0" w:space="0" w:color="auto"/>
        <w:bottom w:val="none" w:sz="0" w:space="0" w:color="auto"/>
        <w:right w:val="none" w:sz="0" w:space="0" w:color="auto"/>
      </w:divBdr>
    </w:div>
    <w:div w:id="262540790">
      <w:bodyDiv w:val="1"/>
      <w:marLeft w:val="0"/>
      <w:marRight w:val="0"/>
      <w:marTop w:val="0"/>
      <w:marBottom w:val="0"/>
      <w:divBdr>
        <w:top w:val="none" w:sz="0" w:space="0" w:color="auto"/>
        <w:left w:val="none" w:sz="0" w:space="0" w:color="auto"/>
        <w:bottom w:val="none" w:sz="0" w:space="0" w:color="auto"/>
        <w:right w:val="none" w:sz="0" w:space="0" w:color="auto"/>
      </w:divBdr>
    </w:div>
    <w:div w:id="263340302">
      <w:bodyDiv w:val="1"/>
      <w:marLeft w:val="0"/>
      <w:marRight w:val="0"/>
      <w:marTop w:val="0"/>
      <w:marBottom w:val="0"/>
      <w:divBdr>
        <w:top w:val="none" w:sz="0" w:space="0" w:color="auto"/>
        <w:left w:val="none" w:sz="0" w:space="0" w:color="auto"/>
        <w:bottom w:val="none" w:sz="0" w:space="0" w:color="auto"/>
        <w:right w:val="none" w:sz="0" w:space="0" w:color="auto"/>
      </w:divBdr>
    </w:div>
    <w:div w:id="264994638">
      <w:bodyDiv w:val="1"/>
      <w:marLeft w:val="0"/>
      <w:marRight w:val="0"/>
      <w:marTop w:val="0"/>
      <w:marBottom w:val="0"/>
      <w:divBdr>
        <w:top w:val="none" w:sz="0" w:space="0" w:color="auto"/>
        <w:left w:val="none" w:sz="0" w:space="0" w:color="auto"/>
        <w:bottom w:val="none" w:sz="0" w:space="0" w:color="auto"/>
        <w:right w:val="none" w:sz="0" w:space="0" w:color="auto"/>
      </w:divBdr>
    </w:div>
    <w:div w:id="269242807">
      <w:bodyDiv w:val="1"/>
      <w:marLeft w:val="0"/>
      <w:marRight w:val="0"/>
      <w:marTop w:val="0"/>
      <w:marBottom w:val="0"/>
      <w:divBdr>
        <w:top w:val="none" w:sz="0" w:space="0" w:color="auto"/>
        <w:left w:val="none" w:sz="0" w:space="0" w:color="auto"/>
        <w:bottom w:val="none" w:sz="0" w:space="0" w:color="auto"/>
        <w:right w:val="none" w:sz="0" w:space="0" w:color="auto"/>
      </w:divBdr>
    </w:div>
    <w:div w:id="271789842">
      <w:bodyDiv w:val="1"/>
      <w:marLeft w:val="0"/>
      <w:marRight w:val="0"/>
      <w:marTop w:val="0"/>
      <w:marBottom w:val="0"/>
      <w:divBdr>
        <w:top w:val="none" w:sz="0" w:space="0" w:color="auto"/>
        <w:left w:val="none" w:sz="0" w:space="0" w:color="auto"/>
        <w:bottom w:val="none" w:sz="0" w:space="0" w:color="auto"/>
        <w:right w:val="none" w:sz="0" w:space="0" w:color="auto"/>
      </w:divBdr>
    </w:div>
    <w:div w:id="271790688">
      <w:bodyDiv w:val="1"/>
      <w:marLeft w:val="0"/>
      <w:marRight w:val="0"/>
      <w:marTop w:val="0"/>
      <w:marBottom w:val="0"/>
      <w:divBdr>
        <w:top w:val="none" w:sz="0" w:space="0" w:color="auto"/>
        <w:left w:val="none" w:sz="0" w:space="0" w:color="auto"/>
        <w:bottom w:val="none" w:sz="0" w:space="0" w:color="auto"/>
        <w:right w:val="none" w:sz="0" w:space="0" w:color="auto"/>
      </w:divBdr>
    </w:div>
    <w:div w:id="272708968">
      <w:bodyDiv w:val="1"/>
      <w:marLeft w:val="0"/>
      <w:marRight w:val="0"/>
      <w:marTop w:val="0"/>
      <w:marBottom w:val="0"/>
      <w:divBdr>
        <w:top w:val="none" w:sz="0" w:space="0" w:color="auto"/>
        <w:left w:val="none" w:sz="0" w:space="0" w:color="auto"/>
        <w:bottom w:val="none" w:sz="0" w:space="0" w:color="auto"/>
        <w:right w:val="none" w:sz="0" w:space="0" w:color="auto"/>
      </w:divBdr>
    </w:div>
    <w:div w:id="276185551">
      <w:bodyDiv w:val="1"/>
      <w:marLeft w:val="0"/>
      <w:marRight w:val="0"/>
      <w:marTop w:val="0"/>
      <w:marBottom w:val="0"/>
      <w:divBdr>
        <w:top w:val="none" w:sz="0" w:space="0" w:color="auto"/>
        <w:left w:val="none" w:sz="0" w:space="0" w:color="auto"/>
        <w:bottom w:val="none" w:sz="0" w:space="0" w:color="auto"/>
        <w:right w:val="none" w:sz="0" w:space="0" w:color="auto"/>
      </w:divBdr>
    </w:div>
    <w:div w:id="276646904">
      <w:bodyDiv w:val="1"/>
      <w:marLeft w:val="0"/>
      <w:marRight w:val="0"/>
      <w:marTop w:val="0"/>
      <w:marBottom w:val="0"/>
      <w:divBdr>
        <w:top w:val="none" w:sz="0" w:space="0" w:color="auto"/>
        <w:left w:val="none" w:sz="0" w:space="0" w:color="auto"/>
        <w:bottom w:val="none" w:sz="0" w:space="0" w:color="auto"/>
        <w:right w:val="none" w:sz="0" w:space="0" w:color="auto"/>
      </w:divBdr>
    </w:div>
    <w:div w:id="278148448">
      <w:bodyDiv w:val="1"/>
      <w:marLeft w:val="0"/>
      <w:marRight w:val="0"/>
      <w:marTop w:val="0"/>
      <w:marBottom w:val="0"/>
      <w:divBdr>
        <w:top w:val="none" w:sz="0" w:space="0" w:color="auto"/>
        <w:left w:val="none" w:sz="0" w:space="0" w:color="auto"/>
        <w:bottom w:val="none" w:sz="0" w:space="0" w:color="auto"/>
        <w:right w:val="none" w:sz="0" w:space="0" w:color="auto"/>
      </w:divBdr>
    </w:div>
    <w:div w:id="283122750">
      <w:bodyDiv w:val="1"/>
      <w:marLeft w:val="0"/>
      <w:marRight w:val="0"/>
      <w:marTop w:val="0"/>
      <w:marBottom w:val="0"/>
      <w:divBdr>
        <w:top w:val="none" w:sz="0" w:space="0" w:color="auto"/>
        <w:left w:val="none" w:sz="0" w:space="0" w:color="auto"/>
        <w:bottom w:val="none" w:sz="0" w:space="0" w:color="auto"/>
        <w:right w:val="none" w:sz="0" w:space="0" w:color="auto"/>
      </w:divBdr>
    </w:div>
    <w:div w:id="283779315">
      <w:bodyDiv w:val="1"/>
      <w:marLeft w:val="0"/>
      <w:marRight w:val="0"/>
      <w:marTop w:val="0"/>
      <w:marBottom w:val="0"/>
      <w:divBdr>
        <w:top w:val="none" w:sz="0" w:space="0" w:color="auto"/>
        <w:left w:val="none" w:sz="0" w:space="0" w:color="auto"/>
        <w:bottom w:val="none" w:sz="0" w:space="0" w:color="auto"/>
        <w:right w:val="none" w:sz="0" w:space="0" w:color="auto"/>
      </w:divBdr>
    </w:div>
    <w:div w:id="285048054">
      <w:bodyDiv w:val="1"/>
      <w:marLeft w:val="0"/>
      <w:marRight w:val="0"/>
      <w:marTop w:val="0"/>
      <w:marBottom w:val="0"/>
      <w:divBdr>
        <w:top w:val="none" w:sz="0" w:space="0" w:color="auto"/>
        <w:left w:val="none" w:sz="0" w:space="0" w:color="auto"/>
        <w:bottom w:val="none" w:sz="0" w:space="0" w:color="auto"/>
        <w:right w:val="none" w:sz="0" w:space="0" w:color="auto"/>
      </w:divBdr>
    </w:div>
    <w:div w:id="289432804">
      <w:bodyDiv w:val="1"/>
      <w:marLeft w:val="0"/>
      <w:marRight w:val="0"/>
      <w:marTop w:val="0"/>
      <w:marBottom w:val="0"/>
      <w:divBdr>
        <w:top w:val="none" w:sz="0" w:space="0" w:color="auto"/>
        <w:left w:val="none" w:sz="0" w:space="0" w:color="auto"/>
        <w:bottom w:val="none" w:sz="0" w:space="0" w:color="auto"/>
        <w:right w:val="none" w:sz="0" w:space="0" w:color="auto"/>
      </w:divBdr>
    </w:div>
    <w:div w:id="289939897">
      <w:bodyDiv w:val="1"/>
      <w:marLeft w:val="0"/>
      <w:marRight w:val="0"/>
      <w:marTop w:val="0"/>
      <w:marBottom w:val="0"/>
      <w:divBdr>
        <w:top w:val="none" w:sz="0" w:space="0" w:color="auto"/>
        <w:left w:val="none" w:sz="0" w:space="0" w:color="auto"/>
        <w:bottom w:val="none" w:sz="0" w:space="0" w:color="auto"/>
        <w:right w:val="none" w:sz="0" w:space="0" w:color="auto"/>
      </w:divBdr>
    </w:div>
    <w:div w:id="293948424">
      <w:bodyDiv w:val="1"/>
      <w:marLeft w:val="0"/>
      <w:marRight w:val="0"/>
      <w:marTop w:val="0"/>
      <w:marBottom w:val="0"/>
      <w:divBdr>
        <w:top w:val="none" w:sz="0" w:space="0" w:color="auto"/>
        <w:left w:val="none" w:sz="0" w:space="0" w:color="auto"/>
        <w:bottom w:val="none" w:sz="0" w:space="0" w:color="auto"/>
        <w:right w:val="none" w:sz="0" w:space="0" w:color="auto"/>
      </w:divBdr>
    </w:div>
    <w:div w:id="294995189">
      <w:bodyDiv w:val="1"/>
      <w:marLeft w:val="0"/>
      <w:marRight w:val="0"/>
      <w:marTop w:val="0"/>
      <w:marBottom w:val="0"/>
      <w:divBdr>
        <w:top w:val="none" w:sz="0" w:space="0" w:color="auto"/>
        <w:left w:val="none" w:sz="0" w:space="0" w:color="auto"/>
        <w:bottom w:val="none" w:sz="0" w:space="0" w:color="auto"/>
        <w:right w:val="none" w:sz="0" w:space="0" w:color="auto"/>
      </w:divBdr>
    </w:div>
    <w:div w:id="303781907">
      <w:bodyDiv w:val="1"/>
      <w:marLeft w:val="0"/>
      <w:marRight w:val="0"/>
      <w:marTop w:val="0"/>
      <w:marBottom w:val="0"/>
      <w:divBdr>
        <w:top w:val="none" w:sz="0" w:space="0" w:color="auto"/>
        <w:left w:val="none" w:sz="0" w:space="0" w:color="auto"/>
        <w:bottom w:val="none" w:sz="0" w:space="0" w:color="auto"/>
        <w:right w:val="none" w:sz="0" w:space="0" w:color="auto"/>
      </w:divBdr>
    </w:div>
    <w:div w:id="311105755">
      <w:bodyDiv w:val="1"/>
      <w:marLeft w:val="0"/>
      <w:marRight w:val="0"/>
      <w:marTop w:val="0"/>
      <w:marBottom w:val="0"/>
      <w:divBdr>
        <w:top w:val="none" w:sz="0" w:space="0" w:color="auto"/>
        <w:left w:val="none" w:sz="0" w:space="0" w:color="auto"/>
        <w:bottom w:val="none" w:sz="0" w:space="0" w:color="auto"/>
        <w:right w:val="none" w:sz="0" w:space="0" w:color="auto"/>
      </w:divBdr>
    </w:div>
    <w:div w:id="317609384">
      <w:bodyDiv w:val="1"/>
      <w:marLeft w:val="0"/>
      <w:marRight w:val="0"/>
      <w:marTop w:val="0"/>
      <w:marBottom w:val="0"/>
      <w:divBdr>
        <w:top w:val="none" w:sz="0" w:space="0" w:color="auto"/>
        <w:left w:val="none" w:sz="0" w:space="0" w:color="auto"/>
        <w:bottom w:val="none" w:sz="0" w:space="0" w:color="auto"/>
        <w:right w:val="none" w:sz="0" w:space="0" w:color="auto"/>
      </w:divBdr>
    </w:div>
    <w:div w:id="319966432">
      <w:bodyDiv w:val="1"/>
      <w:marLeft w:val="0"/>
      <w:marRight w:val="0"/>
      <w:marTop w:val="0"/>
      <w:marBottom w:val="0"/>
      <w:divBdr>
        <w:top w:val="none" w:sz="0" w:space="0" w:color="auto"/>
        <w:left w:val="none" w:sz="0" w:space="0" w:color="auto"/>
        <w:bottom w:val="none" w:sz="0" w:space="0" w:color="auto"/>
        <w:right w:val="none" w:sz="0" w:space="0" w:color="auto"/>
      </w:divBdr>
    </w:div>
    <w:div w:id="321663792">
      <w:bodyDiv w:val="1"/>
      <w:marLeft w:val="0"/>
      <w:marRight w:val="0"/>
      <w:marTop w:val="0"/>
      <w:marBottom w:val="0"/>
      <w:divBdr>
        <w:top w:val="none" w:sz="0" w:space="0" w:color="auto"/>
        <w:left w:val="none" w:sz="0" w:space="0" w:color="auto"/>
        <w:bottom w:val="none" w:sz="0" w:space="0" w:color="auto"/>
        <w:right w:val="none" w:sz="0" w:space="0" w:color="auto"/>
      </w:divBdr>
    </w:div>
    <w:div w:id="322243407">
      <w:bodyDiv w:val="1"/>
      <w:marLeft w:val="0"/>
      <w:marRight w:val="0"/>
      <w:marTop w:val="0"/>
      <w:marBottom w:val="0"/>
      <w:divBdr>
        <w:top w:val="none" w:sz="0" w:space="0" w:color="auto"/>
        <w:left w:val="none" w:sz="0" w:space="0" w:color="auto"/>
        <w:bottom w:val="none" w:sz="0" w:space="0" w:color="auto"/>
        <w:right w:val="none" w:sz="0" w:space="0" w:color="auto"/>
      </w:divBdr>
    </w:div>
    <w:div w:id="323358728">
      <w:bodyDiv w:val="1"/>
      <w:marLeft w:val="0"/>
      <w:marRight w:val="0"/>
      <w:marTop w:val="0"/>
      <w:marBottom w:val="0"/>
      <w:divBdr>
        <w:top w:val="none" w:sz="0" w:space="0" w:color="auto"/>
        <w:left w:val="none" w:sz="0" w:space="0" w:color="auto"/>
        <w:bottom w:val="none" w:sz="0" w:space="0" w:color="auto"/>
        <w:right w:val="none" w:sz="0" w:space="0" w:color="auto"/>
      </w:divBdr>
    </w:div>
    <w:div w:id="325281692">
      <w:bodyDiv w:val="1"/>
      <w:marLeft w:val="0"/>
      <w:marRight w:val="0"/>
      <w:marTop w:val="0"/>
      <w:marBottom w:val="0"/>
      <w:divBdr>
        <w:top w:val="none" w:sz="0" w:space="0" w:color="auto"/>
        <w:left w:val="none" w:sz="0" w:space="0" w:color="auto"/>
        <w:bottom w:val="none" w:sz="0" w:space="0" w:color="auto"/>
        <w:right w:val="none" w:sz="0" w:space="0" w:color="auto"/>
      </w:divBdr>
    </w:div>
    <w:div w:id="328676305">
      <w:bodyDiv w:val="1"/>
      <w:marLeft w:val="0"/>
      <w:marRight w:val="0"/>
      <w:marTop w:val="0"/>
      <w:marBottom w:val="0"/>
      <w:divBdr>
        <w:top w:val="none" w:sz="0" w:space="0" w:color="auto"/>
        <w:left w:val="none" w:sz="0" w:space="0" w:color="auto"/>
        <w:bottom w:val="none" w:sz="0" w:space="0" w:color="auto"/>
        <w:right w:val="none" w:sz="0" w:space="0" w:color="auto"/>
      </w:divBdr>
    </w:div>
    <w:div w:id="332073707">
      <w:bodyDiv w:val="1"/>
      <w:marLeft w:val="0"/>
      <w:marRight w:val="0"/>
      <w:marTop w:val="0"/>
      <w:marBottom w:val="0"/>
      <w:divBdr>
        <w:top w:val="none" w:sz="0" w:space="0" w:color="auto"/>
        <w:left w:val="none" w:sz="0" w:space="0" w:color="auto"/>
        <w:bottom w:val="none" w:sz="0" w:space="0" w:color="auto"/>
        <w:right w:val="none" w:sz="0" w:space="0" w:color="auto"/>
      </w:divBdr>
    </w:div>
    <w:div w:id="335041779">
      <w:bodyDiv w:val="1"/>
      <w:marLeft w:val="0"/>
      <w:marRight w:val="0"/>
      <w:marTop w:val="0"/>
      <w:marBottom w:val="0"/>
      <w:divBdr>
        <w:top w:val="none" w:sz="0" w:space="0" w:color="auto"/>
        <w:left w:val="none" w:sz="0" w:space="0" w:color="auto"/>
        <w:bottom w:val="none" w:sz="0" w:space="0" w:color="auto"/>
        <w:right w:val="none" w:sz="0" w:space="0" w:color="auto"/>
      </w:divBdr>
    </w:div>
    <w:div w:id="337776230">
      <w:bodyDiv w:val="1"/>
      <w:marLeft w:val="0"/>
      <w:marRight w:val="0"/>
      <w:marTop w:val="0"/>
      <w:marBottom w:val="0"/>
      <w:divBdr>
        <w:top w:val="none" w:sz="0" w:space="0" w:color="auto"/>
        <w:left w:val="none" w:sz="0" w:space="0" w:color="auto"/>
        <w:bottom w:val="none" w:sz="0" w:space="0" w:color="auto"/>
        <w:right w:val="none" w:sz="0" w:space="0" w:color="auto"/>
      </w:divBdr>
    </w:div>
    <w:div w:id="341974920">
      <w:bodyDiv w:val="1"/>
      <w:marLeft w:val="0"/>
      <w:marRight w:val="0"/>
      <w:marTop w:val="0"/>
      <w:marBottom w:val="0"/>
      <w:divBdr>
        <w:top w:val="none" w:sz="0" w:space="0" w:color="auto"/>
        <w:left w:val="none" w:sz="0" w:space="0" w:color="auto"/>
        <w:bottom w:val="none" w:sz="0" w:space="0" w:color="auto"/>
        <w:right w:val="none" w:sz="0" w:space="0" w:color="auto"/>
      </w:divBdr>
    </w:div>
    <w:div w:id="344477083">
      <w:bodyDiv w:val="1"/>
      <w:marLeft w:val="0"/>
      <w:marRight w:val="0"/>
      <w:marTop w:val="0"/>
      <w:marBottom w:val="0"/>
      <w:divBdr>
        <w:top w:val="none" w:sz="0" w:space="0" w:color="auto"/>
        <w:left w:val="none" w:sz="0" w:space="0" w:color="auto"/>
        <w:bottom w:val="none" w:sz="0" w:space="0" w:color="auto"/>
        <w:right w:val="none" w:sz="0" w:space="0" w:color="auto"/>
      </w:divBdr>
    </w:div>
    <w:div w:id="345988941">
      <w:bodyDiv w:val="1"/>
      <w:marLeft w:val="0"/>
      <w:marRight w:val="0"/>
      <w:marTop w:val="0"/>
      <w:marBottom w:val="0"/>
      <w:divBdr>
        <w:top w:val="none" w:sz="0" w:space="0" w:color="auto"/>
        <w:left w:val="none" w:sz="0" w:space="0" w:color="auto"/>
        <w:bottom w:val="none" w:sz="0" w:space="0" w:color="auto"/>
        <w:right w:val="none" w:sz="0" w:space="0" w:color="auto"/>
      </w:divBdr>
    </w:div>
    <w:div w:id="349139314">
      <w:bodyDiv w:val="1"/>
      <w:marLeft w:val="0"/>
      <w:marRight w:val="0"/>
      <w:marTop w:val="0"/>
      <w:marBottom w:val="0"/>
      <w:divBdr>
        <w:top w:val="none" w:sz="0" w:space="0" w:color="auto"/>
        <w:left w:val="none" w:sz="0" w:space="0" w:color="auto"/>
        <w:bottom w:val="none" w:sz="0" w:space="0" w:color="auto"/>
        <w:right w:val="none" w:sz="0" w:space="0" w:color="auto"/>
      </w:divBdr>
    </w:div>
    <w:div w:id="357393199">
      <w:bodyDiv w:val="1"/>
      <w:marLeft w:val="0"/>
      <w:marRight w:val="0"/>
      <w:marTop w:val="0"/>
      <w:marBottom w:val="0"/>
      <w:divBdr>
        <w:top w:val="none" w:sz="0" w:space="0" w:color="auto"/>
        <w:left w:val="none" w:sz="0" w:space="0" w:color="auto"/>
        <w:bottom w:val="none" w:sz="0" w:space="0" w:color="auto"/>
        <w:right w:val="none" w:sz="0" w:space="0" w:color="auto"/>
      </w:divBdr>
    </w:div>
    <w:div w:id="357701342">
      <w:bodyDiv w:val="1"/>
      <w:marLeft w:val="0"/>
      <w:marRight w:val="0"/>
      <w:marTop w:val="0"/>
      <w:marBottom w:val="0"/>
      <w:divBdr>
        <w:top w:val="none" w:sz="0" w:space="0" w:color="auto"/>
        <w:left w:val="none" w:sz="0" w:space="0" w:color="auto"/>
        <w:bottom w:val="none" w:sz="0" w:space="0" w:color="auto"/>
        <w:right w:val="none" w:sz="0" w:space="0" w:color="auto"/>
      </w:divBdr>
    </w:div>
    <w:div w:id="358547978">
      <w:bodyDiv w:val="1"/>
      <w:marLeft w:val="0"/>
      <w:marRight w:val="0"/>
      <w:marTop w:val="0"/>
      <w:marBottom w:val="0"/>
      <w:divBdr>
        <w:top w:val="none" w:sz="0" w:space="0" w:color="auto"/>
        <w:left w:val="none" w:sz="0" w:space="0" w:color="auto"/>
        <w:bottom w:val="none" w:sz="0" w:space="0" w:color="auto"/>
        <w:right w:val="none" w:sz="0" w:space="0" w:color="auto"/>
      </w:divBdr>
    </w:div>
    <w:div w:id="358899151">
      <w:bodyDiv w:val="1"/>
      <w:marLeft w:val="0"/>
      <w:marRight w:val="0"/>
      <w:marTop w:val="0"/>
      <w:marBottom w:val="0"/>
      <w:divBdr>
        <w:top w:val="none" w:sz="0" w:space="0" w:color="auto"/>
        <w:left w:val="none" w:sz="0" w:space="0" w:color="auto"/>
        <w:bottom w:val="none" w:sz="0" w:space="0" w:color="auto"/>
        <w:right w:val="none" w:sz="0" w:space="0" w:color="auto"/>
      </w:divBdr>
    </w:div>
    <w:div w:id="368148466">
      <w:bodyDiv w:val="1"/>
      <w:marLeft w:val="0"/>
      <w:marRight w:val="0"/>
      <w:marTop w:val="0"/>
      <w:marBottom w:val="0"/>
      <w:divBdr>
        <w:top w:val="none" w:sz="0" w:space="0" w:color="auto"/>
        <w:left w:val="none" w:sz="0" w:space="0" w:color="auto"/>
        <w:bottom w:val="none" w:sz="0" w:space="0" w:color="auto"/>
        <w:right w:val="none" w:sz="0" w:space="0" w:color="auto"/>
      </w:divBdr>
    </w:div>
    <w:div w:id="373390846">
      <w:bodyDiv w:val="1"/>
      <w:marLeft w:val="0"/>
      <w:marRight w:val="0"/>
      <w:marTop w:val="0"/>
      <w:marBottom w:val="0"/>
      <w:divBdr>
        <w:top w:val="none" w:sz="0" w:space="0" w:color="auto"/>
        <w:left w:val="none" w:sz="0" w:space="0" w:color="auto"/>
        <w:bottom w:val="none" w:sz="0" w:space="0" w:color="auto"/>
        <w:right w:val="none" w:sz="0" w:space="0" w:color="auto"/>
      </w:divBdr>
    </w:div>
    <w:div w:id="374162380">
      <w:bodyDiv w:val="1"/>
      <w:marLeft w:val="0"/>
      <w:marRight w:val="0"/>
      <w:marTop w:val="0"/>
      <w:marBottom w:val="0"/>
      <w:divBdr>
        <w:top w:val="none" w:sz="0" w:space="0" w:color="auto"/>
        <w:left w:val="none" w:sz="0" w:space="0" w:color="auto"/>
        <w:bottom w:val="none" w:sz="0" w:space="0" w:color="auto"/>
        <w:right w:val="none" w:sz="0" w:space="0" w:color="auto"/>
      </w:divBdr>
    </w:div>
    <w:div w:id="375349342">
      <w:bodyDiv w:val="1"/>
      <w:marLeft w:val="0"/>
      <w:marRight w:val="0"/>
      <w:marTop w:val="0"/>
      <w:marBottom w:val="0"/>
      <w:divBdr>
        <w:top w:val="none" w:sz="0" w:space="0" w:color="auto"/>
        <w:left w:val="none" w:sz="0" w:space="0" w:color="auto"/>
        <w:bottom w:val="none" w:sz="0" w:space="0" w:color="auto"/>
        <w:right w:val="none" w:sz="0" w:space="0" w:color="auto"/>
      </w:divBdr>
    </w:div>
    <w:div w:id="375660219">
      <w:bodyDiv w:val="1"/>
      <w:marLeft w:val="0"/>
      <w:marRight w:val="0"/>
      <w:marTop w:val="0"/>
      <w:marBottom w:val="0"/>
      <w:divBdr>
        <w:top w:val="none" w:sz="0" w:space="0" w:color="auto"/>
        <w:left w:val="none" w:sz="0" w:space="0" w:color="auto"/>
        <w:bottom w:val="none" w:sz="0" w:space="0" w:color="auto"/>
        <w:right w:val="none" w:sz="0" w:space="0" w:color="auto"/>
      </w:divBdr>
    </w:div>
    <w:div w:id="376899383">
      <w:bodyDiv w:val="1"/>
      <w:marLeft w:val="0"/>
      <w:marRight w:val="0"/>
      <w:marTop w:val="0"/>
      <w:marBottom w:val="0"/>
      <w:divBdr>
        <w:top w:val="none" w:sz="0" w:space="0" w:color="auto"/>
        <w:left w:val="none" w:sz="0" w:space="0" w:color="auto"/>
        <w:bottom w:val="none" w:sz="0" w:space="0" w:color="auto"/>
        <w:right w:val="none" w:sz="0" w:space="0" w:color="auto"/>
      </w:divBdr>
    </w:div>
    <w:div w:id="377632593">
      <w:bodyDiv w:val="1"/>
      <w:marLeft w:val="0"/>
      <w:marRight w:val="0"/>
      <w:marTop w:val="0"/>
      <w:marBottom w:val="0"/>
      <w:divBdr>
        <w:top w:val="none" w:sz="0" w:space="0" w:color="auto"/>
        <w:left w:val="none" w:sz="0" w:space="0" w:color="auto"/>
        <w:bottom w:val="none" w:sz="0" w:space="0" w:color="auto"/>
        <w:right w:val="none" w:sz="0" w:space="0" w:color="auto"/>
      </w:divBdr>
    </w:div>
    <w:div w:id="380522396">
      <w:bodyDiv w:val="1"/>
      <w:marLeft w:val="0"/>
      <w:marRight w:val="0"/>
      <w:marTop w:val="0"/>
      <w:marBottom w:val="0"/>
      <w:divBdr>
        <w:top w:val="none" w:sz="0" w:space="0" w:color="auto"/>
        <w:left w:val="none" w:sz="0" w:space="0" w:color="auto"/>
        <w:bottom w:val="none" w:sz="0" w:space="0" w:color="auto"/>
        <w:right w:val="none" w:sz="0" w:space="0" w:color="auto"/>
      </w:divBdr>
    </w:div>
    <w:div w:id="382022317">
      <w:bodyDiv w:val="1"/>
      <w:marLeft w:val="0"/>
      <w:marRight w:val="0"/>
      <w:marTop w:val="0"/>
      <w:marBottom w:val="0"/>
      <w:divBdr>
        <w:top w:val="none" w:sz="0" w:space="0" w:color="auto"/>
        <w:left w:val="none" w:sz="0" w:space="0" w:color="auto"/>
        <w:bottom w:val="none" w:sz="0" w:space="0" w:color="auto"/>
        <w:right w:val="none" w:sz="0" w:space="0" w:color="auto"/>
      </w:divBdr>
    </w:div>
    <w:div w:id="382753203">
      <w:bodyDiv w:val="1"/>
      <w:marLeft w:val="0"/>
      <w:marRight w:val="0"/>
      <w:marTop w:val="0"/>
      <w:marBottom w:val="0"/>
      <w:divBdr>
        <w:top w:val="none" w:sz="0" w:space="0" w:color="auto"/>
        <w:left w:val="none" w:sz="0" w:space="0" w:color="auto"/>
        <w:bottom w:val="none" w:sz="0" w:space="0" w:color="auto"/>
        <w:right w:val="none" w:sz="0" w:space="0" w:color="auto"/>
      </w:divBdr>
    </w:div>
    <w:div w:id="383483732">
      <w:bodyDiv w:val="1"/>
      <w:marLeft w:val="0"/>
      <w:marRight w:val="0"/>
      <w:marTop w:val="0"/>
      <w:marBottom w:val="0"/>
      <w:divBdr>
        <w:top w:val="none" w:sz="0" w:space="0" w:color="auto"/>
        <w:left w:val="none" w:sz="0" w:space="0" w:color="auto"/>
        <w:bottom w:val="none" w:sz="0" w:space="0" w:color="auto"/>
        <w:right w:val="none" w:sz="0" w:space="0" w:color="auto"/>
      </w:divBdr>
    </w:div>
    <w:div w:id="386533539">
      <w:bodyDiv w:val="1"/>
      <w:marLeft w:val="0"/>
      <w:marRight w:val="0"/>
      <w:marTop w:val="0"/>
      <w:marBottom w:val="0"/>
      <w:divBdr>
        <w:top w:val="none" w:sz="0" w:space="0" w:color="auto"/>
        <w:left w:val="none" w:sz="0" w:space="0" w:color="auto"/>
        <w:bottom w:val="none" w:sz="0" w:space="0" w:color="auto"/>
        <w:right w:val="none" w:sz="0" w:space="0" w:color="auto"/>
      </w:divBdr>
    </w:div>
    <w:div w:id="388040183">
      <w:bodyDiv w:val="1"/>
      <w:marLeft w:val="0"/>
      <w:marRight w:val="0"/>
      <w:marTop w:val="0"/>
      <w:marBottom w:val="0"/>
      <w:divBdr>
        <w:top w:val="none" w:sz="0" w:space="0" w:color="auto"/>
        <w:left w:val="none" w:sz="0" w:space="0" w:color="auto"/>
        <w:bottom w:val="none" w:sz="0" w:space="0" w:color="auto"/>
        <w:right w:val="none" w:sz="0" w:space="0" w:color="auto"/>
      </w:divBdr>
    </w:div>
    <w:div w:id="389421950">
      <w:bodyDiv w:val="1"/>
      <w:marLeft w:val="0"/>
      <w:marRight w:val="0"/>
      <w:marTop w:val="0"/>
      <w:marBottom w:val="0"/>
      <w:divBdr>
        <w:top w:val="none" w:sz="0" w:space="0" w:color="auto"/>
        <w:left w:val="none" w:sz="0" w:space="0" w:color="auto"/>
        <w:bottom w:val="none" w:sz="0" w:space="0" w:color="auto"/>
        <w:right w:val="none" w:sz="0" w:space="0" w:color="auto"/>
      </w:divBdr>
    </w:div>
    <w:div w:id="401875085">
      <w:bodyDiv w:val="1"/>
      <w:marLeft w:val="0"/>
      <w:marRight w:val="0"/>
      <w:marTop w:val="0"/>
      <w:marBottom w:val="0"/>
      <w:divBdr>
        <w:top w:val="none" w:sz="0" w:space="0" w:color="auto"/>
        <w:left w:val="none" w:sz="0" w:space="0" w:color="auto"/>
        <w:bottom w:val="none" w:sz="0" w:space="0" w:color="auto"/>
        <w:right w:val="none" w:sz="0" w:space="0" w:color="auto"/>
      </w:divBdr>
    </w:div>
    <w:div w:id="402066638">
      <w:bodyDiv w:val="1"/>
      <w:marLeft w:val="0"/>
      <w:marRight w:val="0"/>
      <w:marTop w:val="0"/>
      <w:marBottom w:val="0"/>
      <w:divBdr>
        <w:top w:val="none" w:sz="0" w:space="0" w:color="auto"/>
        <w:left w:val="none" w:sz="0" w:space="0" w:color="auto"/>
        <w:bottom w:val="none" w:sz="0" w:space="0" w:color="auto"/>
        <w:right w:val="none" w:sz="0" w:space="0" w:color="auto"/>
      </w:divBdr>
    </w:div>
    <w:div w:id="404307517">
      <w:bodyDiv w:val="1"/>
      <w:marLeft w:val="0"/>
      <w:marRight w:val="0"/>
      <w:marTop w:val="0"/>
      <w:marBottom w:val="0"/>
      <w:divBdr>
        <w:top w:val="none" w:sz="0" w:space="0" w:color="auto"/>
        <w:left w:val="none" w:sz="0" w:space="0" w:color="auto"/>
        <w:bottom w:val="none" w:sz="0" w:space="0" w:color="auto"/>
        <w:right w:val="none" w:sz="0" w:space="0" w:color="auto"/>
      </w:divBdr>
    </w:div>
    <w:div w:id="404685067">
      <w:bodyDiv w:val="1"/>
      <w:marLeft w:val="0"/>
      <w:marRight w:val="0"/>
      <w:marTop w:val="0"/>
      <w:marBottom w:val="0"/>
      <w:divBdr>
        <w:top w:val="none" w:sz="0" w:space="0" w:color="auto"/>
        <w:left w:val="none" w:sz="0" w:space="0" w:color="auto"/>
        <w:bottom w:val="none" w:sz="0" w:space="0" w:color="auto"/>
        <w:right w:val="none" w:sz="0" w:space="0" w:color="auto"/>
      </w:divBdr>
    </w:div>
    <w:div w:id="405995931">
      <w:bodyDiv w:val="1"/>
      <w:marLeft w:val="0"/>
      <w:marRight w:val="0"/>
      <w:marTop w:val="0"/>
      <w:marBottom w:val="0"/>
      <w:divBdr>
        <w:top w:val="none" w:sz="0" w:space="0" w:color="auto"/>
        <w:left w:val="none" w:sz="0" w:space="0" w:color="auto"/>
        <w:bottom w:val="none" w:sz="0" w:space="0" w:color="auto"/>
        <w:right w:val="none" w:sz="0" w:space="0" w:color="auto"/>
      </w:divBdr>
    </w:div>
    <w:div w:id="411855860">
      <w:bodyDiv w:val="1"/>
      <w:marLeft w:val="0"/>
      <w:marRight w:val="0"/>
      <w:marTop w:val="0"/>
      <w:marBottom w:val="0"/>
      <w:divBdr>
        <w:top w:val="none" w:sz="0" w:space="0" w:color="auto"/>
        <w:left w:val="none" w:sz="0" w:space="0" w:color="auto"/>
        <w:bottom w:val="none" w:sz="0" w:space="0" w:color="auto"/>
        <w:right w:val="none" w:sz="0" w:space="0" w:color="auto"/>
      </w:divBdr>
    </w:div>
    <w:div w:id="412053096">
      <w:bodyDiv w:val="1"/>
      <w:marLeft w:val="0"/>
      <w:marRight w:val="0"/>
      <w:marTop w:val="0"/>
      <w:marBottom w:val="0"/>
      <w:divBdr>
        <w:top w:val="none" w:sz="0" w:space="0" w:color="auto"/>
        <w:left w:val="none" w:sz="0" w:space="0" w:color="auto"/>
        <w:bottom w:val="none" w:sz="0" w:space="0" w:color="auto"/>
        <w:right w:val="none" w:sz="0" w:space="0" w:color="auto"/>
      </w:divBdr>
    </w:div>
    <w:div w:id="412555411">
      <w:bodyDiv w:val="1"/>
      <w:marLeft w:val="0"/>
      <w:marRight w:val="0"/>
      <w:marTop w:val="0"/>
      <w:marBottom w:val="0"/>
      <w:divBdr>
        <w:top w:val="none" w:sz="0" w:space="0" w:color="auto"/>
        <w:left w:val="none" w:sz="0" w:space="0" w:color="auto"/>
        <w:bottom w:val="none" w:sz="0" w:space="0" w:color="auto"/>
        <w:right w:val="none" w:sz="0" w:space="0" w:color="auto"/>
      </w:divBdr>
    </w:div>
    <w:div w:id="415129047">
      <w:bodyDiv w:val="1"/>
      <w:marLeft w:val="0"/>
      <w:marRight w:val="0"/>
      <w:marTop w:val="0"/>
      <w:marBottom w:val="0"/>
      <w:divBdr>
        <w:top w:val="none" w:sz="0" w:space="0" w:color="auto"/>
        <w:left w:val="none" w:sz="0" w:space="0" w:color="auto"/>
        <w:bottom w:val="none" w:sz="0" w:space="0" w:color="auto"/>
        <w:right w:val="none" w:sz="0" w:space="0" w:color="auto"/>
      </w:divBdr>
    </w:div>
    <w:div w:id="420492120">
      <w:bodyDiv w:val="1"/>
      <w:marLeft w:val="0"/>
      <w:marRight w:val="0"/>
      <w:marTop w:val="0"/>
      <w:marBottom w:val="0"/>
      <w:divBdr>
        <w:top w:val="none" w:sz="0" w:space="0" w:color="auto"/>
        <w:left w:val="none" w:sz="0" w:space="0" w:color="auto"/>
        <w:bottom w:val="none" w:sz="0" w:space="0" w:color="auto"/>
        <w:right w:val="none" w:sz="0" w:space="0" w:color="auto"/>
      </w:divBdr>
    </w:div>
    <w:div w:id="421684207">
      <w:bodyDiv w:val="1"/>
      <w:marLeft w:val="0"/>
      <w:marRight w:val="0"/>
      <w:marTop w:val="0"/>
      <w:marBottom w:val="0"/>
      <w:divBdr>
        <w:top w:val="none" w:sz="0" w:space="0" w:color="auto"/>
        <w:left w:val="none" w:sz="0" w:space="0" w:color="auto"/>
        <w:bottom w:val="none" w:sz="0" w:space="0" w:color="auto"/>
        <w:right w:val="none" w:sz="0" w:space="0" w:color="auto"/>
      </w:divBdr>
    </w:div>
    <w:div w:id="422184470">
      <w:bodyDiv w:val="1"/>
      <w:marLeft w:val="0"/>
      <w:marRight w:val="0"/>
      <w:marTop w:val="0"/>
      <w:marBottom w:val="0"/>
      <w:divBdr>
        <w:top w:val="none" w:sz="0" w:space="0" w:color="auto"/>
        <w:left w:val="none" w:sz="0" w:space="0" w:color="auto"/>
        <w:bottom w:val="none" w:sz="0" w:space="0" w:color="auto"/>
        <w:right w:val="none" w:sz="0" w:space="0" w:color="auto"/>
      </w:divBdr>
    </w:div>
    <w:div w:id="424375662">
      <w:bodyDiv w:val="1"/>
      <w:marLeft w:val="0"/>
      <w:marRight w:val="0"/>
      <w:marTop w:val="0"/>
      <w:marBottom w:val="0"/>
      <w:divBdr>
        <w:top w:val="none" w:sz="0" w:space="0" w:color="auto"/>
        <w:left w:val="none" w:sz="0" w:space="0" w:color="auto"/>
        <w:bottom w:val="none" w:sz="0" w:space="0" w:color="auto"/>
        <w:right w:val="none" w:sz="0" w:space="0" w:color="auto"/>
      </w:divBdr>
    </w:div>
    <w:div w:id="425460898">
      <w:bodyDiv w:val="1"/>
      <w:marLeft w:val="0"/>
      <w:marRight w:val="0"/>
      <w:marTop w:val="0"/>
      <w:marBottom w:val="0"/>
      <w:divBdr>
        <w:top w:val="none" w:sz="0" w:space="0" w:color="auto"/>
        <w:left w:val="none" w:sz="0" w:space="0" w:color="auto"/>
        <w:bottom w:val="none" w:sz="0" w:space="0" w:color="auto"/>
        <w:right w:val="none" w:sz="0" w:space="0" w:color="auto"/>
      </w:divBdr>
    </w:div>
    <w:div w:id="426074648">
      <w:bodyDiv w:val="1"/>
      <w:marLeft w:val="0"/>
      <w:marRight w:val="0"/>
      <w:marTop w:val="0"/>
      <w:marBottom w:val="0"/>
      <w:divBdr>
        <w:top w:val="none" w:sz="0" w:space="0" w:color="auto"/>
        <w:left w:val="none" w:sz="0" w:space="0" w:color="auto"/>
        <w:bottom w:val="none" w:sz="0" w:space="0" w:color="auto"/>
        <w:right w:val="none" w:sz="0" w:space="0" w:color="auto"/>
      </w:divBdr>
    </w:div>
    <w:div w:id="431821895">
      <w:bodyDiv w:val="1"/>
      <w:marLeft w:val="0"/>
      <w:marRight w:val="0"/>
      <w:marTop w:val="0"/>
      <w:marBottom w:val="0"/>
      <w:divBdr>
        <w:top w:val="none" w:sz="0" w:space="0" w:color="auto"/>
        <w:left w:val="none" w:sz="0" w:space="0" w:color="auto"/>
        <w:bottom w:val="none" w:sz="0" w:space="0" w:color="auto"/>
        <w:right w:val="none" w:sz="0" w:space="0" w:color="auto"/>
      </w:divBdr>
    </w:div>
    <w:div w:id="431976850">
      <w:bodyDiv w:val="1"/>
      <w:marLeft w:val="0"/>
      <w:marRight w:val="0"/>
      <w:marTop w:val="0"/>
      <w:marBottom w:val="0"/>
      <w:divBdr>
        <w:top w:val="none" w:sz="0" w:space="0" w:color="auto"/>
        <w:left w:val="none" w:sz="0" w:space="0" w:color="auto"/>
        <w:bottom w:val="none" w:sz="0" w:space="0" w:color="auto"/>
        <w:right w:val="none" w:sz="0" w:space="0" w:color="auto"/>
      </w:divBdr>
    </w:div>
    <w:div w:id="437453267">
      <w:bodyDiv w:val="1"/>
      <w:marLeft w:val="0"/>
      <w:marRight w:val="0"/>
      <w:marTop w:val="0"/>
      <w:marBottom w:val="0"/>
      <w:divBdr>
        <w:top w:val="none" w:sz="0" w:space="0" w:color="auto"/>
        <w:left w:val="none" w:sz="0" w:space="0" w:color="auto"/>
        <w:bottom w:val="none" w:sz="0" w:space="0" w:color="auto"/>
        <w:right w:val="none" w:sz="0" w:space="0" w:color="auto"/>
      </w:divBdr>
    </w:div>
    <w:div w:id="443355250">
      <w:bodyDiv w:val="1"/>
      <w:marLeft w:val="0"/>
      <w:marRight w:val="0"/>
      <w:marTop w:val="0"/>
      <w:marBottom w:val="0"/>
      <w:divBdr>
        <w:top w:val="none" w:sz="0" w:space="0" w:color="auto"/>
        <w:left w:val="none" w:sz="0" w:space="0" w:color="auto"/>
        <w:bottom w:val="none" w:sz="0" w:space="0" w:color="auto"/>
        <w:right w:val="none" w:sz="0" w:space="0" w:color="auto"/>
      </w:divBdr>
    </w:div>
    <w:div w:id="448666590">
      <w:bodyDiv w:val="1"/>
      <w:marLeft w:val="0"/>
      <w:marRight w:val="0"/>
      <w:marTop w:val="0"/>
      <w:marBottom w:val="0"/>
      <w:divBdr>
        <w:top w:val="none" w:sz="0" w:space="0" w:color="auto"/>
        <w:left w:val="none" w:sz="0" w:space="0" w:color="auto"/>
        <w:bottom w:val="none" w:sz="0" w:space="0" w:color="auto"/>
        <w:right w:val="none" w:sz="0" w:space="0" w:color="auto"/>
      </w:divBdr>
    </w:div>
    <w:div w:id="451478842">
      <w:bodyDiv w:val="1"/>
      <w:marLeft w:val="0"/>
      <w:marRight w:val="0"/>
      <w:marTop w:val="0"/>
      <w:marBottom w:val="0"/>
      <w:divBdr>
        <w:top w:val="none" w:sz="0" w:space="0" w:color="auto"/>
        <w:left w:val="none" w:sz="0" w:space="0" w:color="auto"/>
        <w:bottom w:val="none" w:sz="0" w:space="0" w:color="auto"/>
        <w:right w:val="none" w:sz="0" w:space="0" w:color="auto"/>
      </w:divBdr>
    </w:div>
    <w:div w:id="461927264">
      <w:bodyDiv w:val="1"/>
      <w:marLeft w:val="0"/>
      <w:marRight w:val="0"/>
      <w:marTop w:val="0"/>
      <w:marBottom w:val="0"/>
      <w:divBdr>
        <w:top w:val="none" w:sz="0" w:space="0" w:color="auto"/>
        <w:left w:val="none" w:sz="0" w:space="0" w:color="auto"/>
        <w:bottom w:val="none" w:sz="0" w:space="0" w:color="auto"/>
        <w:right w:val="none" w:sz="0" w:space="0" w:color="auto"/>
      </w:divBdr>
    </w:div>
    <w:div w:id="464272091">
      <w:bodyDiv w:val="1"/>
      <w:marLeft w:val="0"/>
      <w:marRight w:val="0"/>
      <w:marTop w:val="0"/>
      <w:marBottom w:val="0"/>
      <w:divBdr>
        <w:top w:val="none" w:sz="0" w:space="0" w:color="auto"/>
        <w:left w:val="none" w:sz="0" w:space="0" w:color="auto"/>
        <w:bottom w:val="none" w:sz="0" w:space="0" w:color="auto"/>
        <w:right w:val="none" w:sz="0" w:space="0" w:color="auto"/>
      </w:divBdr>
    </w:div>
    <w:div w:id="465508454">
      <w:bodyDiv w:val="1"/>
      <w:marLeft w:val="0"/>
      <w:marRight w:val="0"/>
      <w:marTop w:val="0"/>
      <w:marBottom w:val="0"/>
      <w:divBdr>
        <w:top w:val="none" w:sz="0" w:space="0" w:color="auto"/>
        <w:left w:val="none" w:sz="0" w:space="0" w:color="auto"/>
        <w:bottom w:val="none" w:sz="0" w:space="0" w:color="auto"/>
        <w:right w:val="none" w:sz="0" w:space="0" w:color="auto"/>
      </w:divBdr>
    </w:div>
    <w:div w:id="470247051">
      <w:bodyDiv w:val="1"/>
      <w:marLeft w:val="0"/>
      <w:marRight w:val="0"/>
      <w:marTop w:val="0"/>
      <w:marBottom w:val="0"/>
      <w:divBdr>
        <w:top w:val="none" w:sz="0" w:space="0" w:color="auto"/>
        <w:left w:val="none" w:sz="0" w:space="0" w:color="auto"/>
        <w:bottom w:val="none" w:sz="0" w:space="0" w:color="auto"/>
        <w:right w:val="none" w:sz="0" w:space="0" w:color="auto"/>
      </w:divBdr>
    </w:div>
    <w:div w:id="471018391">
      <w:bodyDiv w:val="1"/>
      <w:marLeft w:val="0"/>
      <w:marRight w:val="0"/>
      <w:marTop w:val="0"/>
      <w:marBottom w:val="0"/>
      <w:divBdr>
        <w:top w:val="none" w:sz="0" w:space="0" w:color="auto"/>
        <w:left w:val="none" w:sz="0" w:space="0" w:color="auto"/>
        <w:bottom w:val="none" w:sz="0" w:space="0" w:color="auto"/>
        <w:right w:val="none" w:sz="0" w:space="0" w:color="auto"/>
      </w:divBdr>
    </w:div>
    <w:div w:id="471337807">
      <w:bodyDiv w:val="1"/>
      <w:marLeft w:val="0"/>
      <w:marRight w:val="0"/>
      <w:marTop w:val="0"/>
      <w:marBottom w:val="0"/>
      <w:divBdr>
        <w:top w:val="none" w:sz="0" w:space="0" w:color="auto"/>
        <w:left w:val="none" w:sz="0" w:space="0" w:color="auto"/>
        <w:bottom w:val="none" w:sz="0" w:space="0" w:color="auto"/>
        <w:right w:val="none" w:sz="0" w:space="0" w:color="auto"/>
      </w:divBdr>
    </w:div>
    <w:div w:id="471748827">
      <w:bodyDiv w:val="1"/>
      <w:marLeft w:val="0"/>
      <w:marRight w:val="0"/>
      <w:marTop w:val="0"/>
      <w:marBottom w:val="0"/>
      <w:divBdr>
        <w:top w:val="none" w:sz="0" w:space="0" w:color="auto"/>
        <w:left w:val="none" w:sz="0" w:space="0" w:color="auto"/>
        <w:bottom w:val="none" w:sz="0" w:space="0" w:color="auto"/>
        <w:right w:val="none" w:sz="0" w:space="0" w:color="auto"/>
      </w:divBdr>
    </w:div>
    <w:div w:id="477576371">
      <w:bodyDiv w:val="1"/>
      <w:marLeft w:val="0"/>
      <w:marRight w:val="0"/>
      <w:marTop w:val="0"/>
      <w:marBottom w:val="0"/>
      <w:divBdr>
        <w:top w:val="none" w:sz="0" w:space="0" w:color="auto"/>
        <w:left w:val="none" w:sz="0" w:space="0" w:color="auto"/>
        <w:bottom w:val="none" w:sz="0" w:space="0" w:color="auto"/>
        <w:right w:val="none" w:sz="0" w:space="0" w:color="auto"/>
      </w:divBdr>
    </w:div>
    <w:div w:id="481435285">
      <w:bodyDiv w:val="1"/>
      <w:marLeft w:val="0"/>
      <w:marRight w:val="0"/>
      <w:marTop w:val="0"/>
      <w:marBottom w:val="0"/>
      <w:divBdr>
        <w:top w:val="none" w:sz="0" w:space="0" w:color="auto"/>
        <w:left w:val="none" w:sz="0" w:space="0" w:color="auto"/>
        <w:bottom w:val="none" w:sz="0" w:space="0" w:color="auto"/>
        <w:right w:val="none" w:sz="0" w:space="0" w:color="auto"/>
      </w:divBdr>
    </w:div>
    <w:div w:id="485248793">
      <w:bodyDiv w:val="1"/>
      <w:marLeft w:val="0"/>
      <w:marRight w:val="0"/>
      <w:marTop w:val="0"/>
      <w:marBottom w:val="0"/>
      <w:divBdr>
        <w:top w:val="none" w:sz="0" w:space="0" w:color="auto"/>
        <w:left w:val="none" w:sz="0" w:space="0" w:color="auto"/>
        <w:bottom w:val="none" w:sz="0" w:space="0" w:color="auto"/>
        <w:right w:val="none" w:sz="0" w:space="0" w:color="auto"/>
      </w:divBdr>
    </w:div>
    <w:div w:id="487286701">
      <w:bodyDiv w:val="1"/>
      <w:marLeft w:val="0"/>
      <w:marRight w:val="0"/>
      <w:marTop w:val="0"/>
      <w:marBottom w:val="0"/>
      <w:divBdr>
        <w:top w:val="none" w:sz="0" w:space="0" w:color="auto"/>
        <w:left w:val="none" w:sz="0" w:space="0" w:color="auto"/>
        <w:bottom w:val="none" w:sz="0" w:space="0" w:color="auto"/>
        <w:right w:val="none" w:sz="0" w:space="0" w:color="auto"/>
      </w:divBdr>
    </w:div>
    <w:div w:id="489908862">
      <w:bodyDiv w:val="1"/>
      <w:marLeft w:val="0"/>
      <w:marRight w:val="0"/>
      <w:marTop w:val="0"/>
      <w:marBottom w:val="0"/>
      <w:divBdr>
        <w:top w:val="none" w:sz="0" w:space="0" w:color="auto"/>
        <w:left w:val="none" w:sz="0" w:space="0" w:color="auto"/>
        <w:bottom w:val="none" w:sz="0" w:space="0" w:color="auto"/>
        <w:right w:val="none" w:sz="0" w:space="0" w:color="auto"/>
      </w:divBdr>
    </w:div>
    <w:div w:id="496112476">
      <w:bodyDiv w:val="1"/>
      <w:marLeft w:val="0"/>
      <w:marRight w:val="0"/>
      <w:marTop w:val="0"/>
      <w:marBottom w:val="0"/>
      <w:divBdr>
        <w:top w:val="none" w:sz="0" w:space="0" w:color="auto"/>
        <w:left w:val="none" w:sz="0" w:space="0" w:color="auto"/>
        <w:bottom w:val="none" w:sz="0" w:space="0" w:color="auto"/>
        <w:right w:val="none" w:sz="0" w:space="0" w:color="auto"/>
      </w:divBdr>
    </w:div>
    <w:div w:id="500121666">
      <w:bodyDiv w:val="1"/>
      <w:marLeft w:val="0"/>
      <w:marRight w:val="0"/>
      <w:marTop w:val="0"/>
      <w:marBottom w:val="0"/>
      <w:divBdr>
        <w:top w:val="none" w:sz="0" w:space="0" w:color="auto"/>
        <w:left w:val="none" w:sz="0" w:space="0" w:color="auto"/>
        <w:bottom w:val="none" w:sz="0" w:space="0" w:color="auto"/>
        <w:right w:val="none" w:sz="0" w:space="0" w:color="auto"/>
      </w:divBdr>
    </w:div>
    <w:div w:id="502822246">
      <w:bodyDiv w:val="1"/>
      <w:marLeft w:val="0"/>
      <w:marRight w:val="0"/>
      <w:marTop w:val="0"/>
      <w:marBottom w:val="0"/>
      <w:divBdr>
        <w:top w:val="none" w:sz="0" w:space="0" w:color="auto"/>
        <w:left w:val="none" w:sz="0" w:space="0" w:color="auto"/>
        <w:bottom w:val="none" w:sz="0" w:space="0" w:color="auto"/>
        <w:right w:val="none" w:sz="0" w:space="0" w:color="auto"/>
      </w:divBdr>
    </w:div>
    <w:div w:id="503327349">
      <w:bodyDiv w:val="1"/>
      <w:marLeft w:val="0"/>
      <w:marRight w:val="0"/>
      <w:marTop w:val="0"/>
      <w:marBottom w:val="0"/>
      <w:divBdr>
        <w:top w:val="none" w:sz="0" w:space="0" w:color="auto"/>
        <w:left w:val="none" w:sz="0" w:space="0" w:color="auto"/>
        <w:bottom w:val="none" w:sz="0" w:space="0" w:color="auto"/>
        <w:right w:val="none" w:sz="0" w:space="0" w:color="auto"/>
      </w:divBdr>
    </w:div>
    <w:div w:id="503591206">
      <w:bodyDiv w:val="1"/>
      <w:marLeft w:val="0"/>
      <w:marRight w:val="0"/>
      <w:marTop w:val="0"/>
      <w:marBottom w:val="0"/>
      <w:divBdr>
        <w:top w:val="none" w:sz="0" w:space="0" w:color="auto"/>
        <w:left w:val="none" w:sz="0" w:space="0" w:color="auto"/>
        <w:bottom w:val="none" w:sz="0" w:space="0" w:color="auto"/>
        <w:right w:val="none" w:sz="0" w:space="0" w:color="auto"/>
      </w:divBdr>
    </w:div>
    <w:div w:id="513034970">
      <w:bodyDiv w:val="1"/>
      <w:marLeft w:val="0"/>
      <w:marRight w:val="0"/>
      <w:marTop w:val="0"/>
      <w:marBottom w:val="0"/>
      <w:divBdr>
        <w:top w:val="none" w:sz="0" w:space="0" w:color="auto"/>
        <w:left w:val="none" w:sz="0" w:space="0" w:color="auto"/>
        <w:bottom w:val="none" w:sz="0" w:space="0" w:color="auto"/>
        <w:right w:val="none" w:sz="0" w:space="0" w:color="auto"/>
      </w:divBdr>
    </w:div>
    <w:div w:id="516315817">
      <w:bodyDiv w:val="1"/>
      <w:marLeft w:val="0"/>
      <w:marRight w:val="0"/>
      <w:marTop w:val="0"/>
      <w:marBottom w:val="0"/>
      <w:divBdr>
        <w:top w:val="none" w:sz="0" w:space="0" w:color="auto"/>
        <w:left w:val="none" w:sz="0" w:space="0" w:color="auto"/>
        <w:bottom w:val="none" w:sz="0" w:space="0" w:color="auto"/>
        <w:right w:val="none" w:sz="0" w:space="0" w:color="auto"/>
      </w:divBdr>
    </w:div>
    <w:div w:id="522207116">
      <w:bodyDiv w:val="1"/>
      <w:marLeft w:val="0"/>
      <w:marRight w:val="0"/>
      <w:marTop w:val="0"/>
      <w:marBottom w:val="0"/>
      <w:divBdr>
        <w:top w:val="none" w:sz="0" w:space="0" w:color="auto"/>
        <w:left w:val="none" w:sz="0" w:space="0" w:color="auto"/>
        <w:bottom w:val="none" w:sz="0" w:space="0" w:color="auto"/>
        <w:right w:val="none" w:sz="0" w:space="0" w:color="auto"/>
      </w:divBdr>
    </w:div>
    <w:div w:id="531647977">
      <w:bodyDiv w:val="1"/>
      <w:marLeft w:val="0"/>
      <w:marRight w:val="0"/>
      <w:marTop w:val="0"/>
      <w:marBottom w:val="0"/>
      <w:divBdr>
        <w:top w:val="none" w:sz="0" w:space="0" w:color="auto"/>
        <w:left w:val="none" w:sz="0" w:space="0" w:color="auto"/>
        <w:bottom w:val="none" w:sz="0" w:space="0" w:color="auto"/>
        <w:right w:val="none" w:sz="0" w:space="0" w:color="auto"/>
      </w:divBdr>
    </w:div>
    <w:div w:id="534387424">
      <w:bodyDiv w:val="1"/>
      <w:marLeft w:val="0"/>
      <w:marRight w:val="0"/>
      <w:marTop w:val="0"/>
      <w:marBottom w:val="0"/>
      <w:divBdr>
        <w:top w:val="none" w:sz="0" w:space="0" w:color="auto"/>
        <w:left w:val="none" w:sz="0" w:space="0" w:color="auto"/>
        <w:bottom w:val="none" w:sz="0" w:space="0" w:color="auto"/>
        <w:right w:val="none" w:sz="0" w:space="0" w:color="auto"/>
      </w:divBdr>
    </w:div>
    <w:div w:id="534999492">
      <w:bodyDiv w:val="1"/>
      <w:marLeft w:val="0"/>
      <w:marRight w:val="0"/>
      <w:marTop w:val="0"/>
      <w:marBottom w:val="0"/>
      <w:divBdr>
        <w:top w:val="none" w:sz="0" w:space="0" w:color="auto"/>
        <w:left w:val="none" w:sz="0" w:space="0" w:color="auto"/>
        <w:bottom w:val="none" w:sz="0" w:space="0" w:color="auto"/>
        <w:right w:val="none" w:sz="0" w:space="0" w:color="auto"/>
      </w:divBdr>
    </w:div>
    <w:div w:id="538587970">
      <w:bodyDiv w:val="1"/>
      <w:marLeft w:val="0"/>
      <w:marRight w:val="0"/>
      <w:marTop w:val="0"/>
      <w:marBottom w:val="0"/>
      <w:divBdr>
        <w:top w:val="none" w:sz="0" w:space="0" w:color="auto"/>
        <w:left w:val="none" w:sz="0" w:space="0" w:color="auto"/>
        <w:bottom w:val="none" w:sz="0" w:space="0" w:color="auto"/>
        <w:right w:val="none" w:sz="0" w:space="0" w:color="auto"/>
      </w:divBdr>
    </w:div>
    <w:div w:id="539785930">
      <w:bodyDiv w:val="1"/>
      <w:marLeft w:val="0"/>
      <w:marRight w:val="0"/>
      <w:marTop w:val="0"/>
      <w:marBottom w:val="0"/>
      <w:divBdr>
        <w:top w:val="none" w:sz="0" w:space="0" w:color="auto"/>
        <w:left w:val="none" w:sz="0" w:space="0" w:color="auto"/>
        <w:bottom w:val="none" w:sz="0" w:space="0" w:color="auto"/>
        <w:right w:val="none" w:sz="0" w:space="0" w:color="auto"/>
      </w:divBdr>
    </w:div>
    <w:div w:id="541328792">
      <w:bodyDiv w:val="1"/>
      <w:marLeft w:val="0"/>
      <w:marRight w:val="0"/>
      <w:marTop w:val="0"/>
      <w:marBottom w:val="0"/>
      <w:divBdr>
        <w:top w:val="none" w:sz="0" w:space="0" w:color="auto"/>
        <w:left w:val="none" w:sz="0" w:space="0" w:color="auto"/>
        <w:bottom w:val="none" w:sz="0" w:space="0" w:color="auto"/>
        <w:right w:val="none" w:sz="0" w:space="0" w:color="auto"/>
      </w:divBdr>
    </w:div>
    <w:div w:id="547839161">
      <w:bodyDiv w:val="1"/>
      <w:marLeft w:val="0"/>
      <w:marRight w:val="0"/>
      <w:marTop w:val="0"/>
      <w:marBottom w:val="0"/>
      <w:divBdr>
        <w:top w:val="none" w:sz="0" w:space="0" w:color="auto"/>
        <w:left w:val="none" w:sz="0" w:space="0" w:color="auto"/>
        <w:bottom w:val="none" w:sz="0" w:space="0" w:color="auto"/>
        <w:right w:val="none" w:sz="0" w:space="0" w:color="auto"/>
      </w:divBdr>
    </w:div>
    <w:div w:id="549534512">
      <w:bodyDiv w:val="1"/>
      <w:marLeft w:val="0"/>
      <w:marRight w:val="0"/>
      <w:marTop w:val="0"/>
      <w:marBottom w:val="0"/>
      <w:divBdr>
        <w:top w:val="none" w:sz="0" w:space="0" w:color="auto"/>
        <w:left w:val="none" w:sz="0" w:space="0" w:color="auto"/>
        <w:bottom w:val="none" w:sz="0" w:space="0" w:color="auto"/>
        <w:right w:val="none" w:sz="0" w:space="0" w:color="auto"/>
      </w:divBdr>
    </w:div>
    <w:div w:id="558903977">
      <w:bodyDiv w:val="1"/>
      <w:marLeft w:val="0"/>
      <w:marRight w:val="0"/>
      <w:marTop w:val="0"/>
      <w:marBottom w:val="0"/>
      <w:divBdr>
        <w:top w:val="none" w:sz="0" w:space="0" w:color="auto"/>
        <w:left w:val="none" w:sz="0" w:space="0" w:color="auto"/>
        <w:bottom w:val="none" w:sz="0" w:space="0" w:color="auto"/>
        <w:right w:val="none" w:sz="0" w:space="0" w:color="auto"/>
      </w:divBdr>
    </w:div>
    <w:div w:id="559635297">
      <w:bodyDiv w:val="1"/>
      <w:marLeft w:val="0"/>
      <w:marRight w:val="0"/>
      <w:marTop w:val="0"/>
      <w:marBottom w:val="0"/>
      <w:divBdr>
        <w:top w:val="none" w:sz="0" w:space="0" w:color="auto"/>
        <w:left w:val="none" w:sz="0" w:space="0" w:color="auto"/>
        <w:bottom w:val="none" w:sz="0" w:space="0" w:color="auto"/>
        <w:right w:val="none" w:sz="0" w:space="0" w:color="auto"/>
      </w:divBdr>
    </w:div>
    <w:div w:id="564536564">
      <w:bodyDiv w:val="1"/>
      <w:marLeft w:val="0"/>
      <w:marRight w:val="0"/>
      <w:marTop w:val="0"/>
      <w:marBottom w:val="0"/>
      <w:divBdr>
        <w:top w:val="none" w:sz="0" w:space="0" w:color="auto"/>
        <w:left w:val="none" w:sz="0" w:space="0" w:color="auto"/>
        <w:bottom w:val="none" w:sz="0" w:space="0" w:color="auto"/>
        <w:right w:val="none" w:sz="0" w:space="0" w:color="auto"/>
      </w:divBdr>
    </w:div>
    <w:div w:id="565918672">
      <w:bodyDiv w:val="1"/>
      <w:marLeft w:val="0"/>
      <w:marRight w:val="0"/>
      <w:marTop w:val="0"/>
      <w:marBottom w:val="0"/>
      <w:divBdr>
        <w:top w:val="none" w:sz="0" w:space="0" w:color="auto"/>
        <w:left w:val="none" w:sz="0" w:space="0" w:color="auto"/>
        <w:bottom w:val="none" w:sz="0" w:space="0" w:color="auto"/>
        <w:right w:val="none" w:sz="0" w:space="0" w:color="auto"/>
      </w:divBdr>
    </w:div>
    <w:div w:id="569928620">
      <w:bodyDiv w:val="1"/>
      <w:marLeft w:val="0"/>
      <w:marRight w:val="0"/>
      <w:marTop w:val="0"/>
      <w:marBottom w:val="0"/>
      <w:divBdr>
        <w:top w:val="none" w:sz="0" w:space="0" w:color="auto"/>
        <w:left w:val="none" w:sz="0" w:space="0" w:color="auto"/>
        <w:bottom w:val="none" w:sz="0" w:space="0" w:color="auto"/>
        <w:right w:val="none" w:sz="0" w:space="0" w:color="auto"/>
      </w:divBdr>
    </w:div>
    <w:div w:id="571428764">
      <w:bodyDiv w:val="1"/>
      <w:marLeft w:val="0"/>
      <w:marRight w:val="0"/>
      <w:marTop w:val="0"/>
      <w:marBottom w:val="0"/>
      <w:divBdr>
        <w:top w:val="none" w:sz="0" w:space="0" w:color="auto"/>
        <w:left w:val="none" w:sz="0" w:space="0" w:color="auto"/>
        <w:bottom w:val="none" w:sz="0" w:space="0" w:color="auto"/>
        <w:right w:val="none" w:sz="0" w:space="0" w:color="auto"/>
      </w:divBdr>
    </w:div>
    <w:div w:id="571475752">
      <w:bodyDiv w:val="1"/>
      <w:marLeft w:val="0"/>
      <w:marRight w:val="0"/>
      <w:marTop w:val="0"/>
      <w:marBottom w:val="0"/>
      <w:divBdr>
        <w:top w:val="none" w:sz="0" w:space="0" w:color="auto"/>
        <w:left w:val="none" w:sz="0" w:space="0" w:color="auto"/>
        <w:bottom w:val="none" w:sz="0" w:space="0" w:color="auto"/>
        <w:right w:val="none" w:sz="0" w:space="0" w:color="auto"/>
      </w:divBdr>
    </w:div>
    <w:div w:id="572081819">
      <w:bodyDiv w:val="1"/>
      <w:marLeft w:val="0"/>
      <w:marRight w:val="0"/>
      <w:marTop w:val="0"/>
      <w:marBottom w:val="0"/>
      <w:divBdr>
        <w:top w:val="none" w:sz="0" w:space="0" w:color="auto"/>
        <w:left w:val="none" w:sz="0" w:space="0" w:color="auto"/>
        <w:bottom w:val="none" w:sz="0" w:space="0" w:color="auto"/>
        <w:right w:val="none" w:sz="0" w:space="0" w:color="auto"/>
      </w:divBdr>
    </w:div>
    <w:div w:id="574047031">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581984238">
      <w:bodyDiv w:val="1"/>
      <w:marLeft w:val="0"/>
      <w:marRight w:val="0"/>
      <w:marTop w:val="0"/>
      <w:marBottom w:val="0"/>
      <w:divBdr>
        <w:top w:val="none" w:sz="0" w:space="0" w:color="auto"/>
        <w:left w:val="none" w:sz="0" w:space="0" w:color="auto"/>
        <w:bottom w:val="none" w:sz="0" w:space="0" w:color="auto"/>
        <w:right w:val="none" w:sz="0" w:space="0" w:color="auto"/>
      </w:divBdr>
    </w:div>
    <w:div w:id="584847083">
      <w:bodyDiv w:val="1"/>
      <w:marLeft w:val="0"/>
      <w:marRight w:val="0"/>
      <w:marTop w:val="0"/>
      <w:marBottom w:val="0"/>
      <w:divBdr>
        <w:top w:val="none" w:sz="0" w:space="0" w:color="auto"/>
        <w:left w:val="none" w:sz="0" w:space="0" w:color="auto"/>
        <w:bottom w:val="none" w:sz="0" w:space="0" w:color="auto"/>
        <w:right w:val="none" w:sz="0" w:space="0" w:color="auto"/>
      </w:divBdr>
    </w:div>
    <w:div w:id="587468962">
      <w:bodyDiv w:val="1"/>
      <w:marLeft w:val="0"/>
      <w:marRight w:val="0"/>
      <w:marTop w:val="0"/>
      <w:marBottom w:val="0"/>
      <w:divBdr>
        <w:top w:val="none" w:sz="0" w:space="0" w:color="auto"/>
        <w:left w:val="none" w:sz="0" w:space="0" w:color="auto"/>
        <w:bottom w:val="none" w:sz="0" w:space="0" w:color="auto"/>
        <w:right w:val="none" w:sz="0" w:space="0" w:color="auto"/>
      </w:divBdr>
    </w:div>
    <w:div w:id="588807141">
      <w:bodyDiv w:val="1"/>
      <w:marLeft w:val="0"/>
      <w:marRight w:val="0"/>
      <w:marTop w:val="0"/>
      <w:marBottom w:val="0"/>
      <w:divBdr>
        <w:top w:val="none" w:sz="0" w:space="0" w:color="auto"/>
        <w:left w:val="none" w:sz="0" w:space="0" w:color="auto"/>
        <w:bottom w:val="none" w:sz="0" w:space="0" w:color="auto"/>
        <w:right w:val="none" w:sz="0" w:space="0" w:color="auto"/>
      </w:divBdr>
    </w:div>
    <w:div w:id="590511675">
      <w:bodyDiv w:val="1"/>
      <w:marLeft w:val="0"/>
      <w:marRight w:val="0"/>
      <w:marTop w:val="0"/>
      <w:marBottom w:val="0"/>
      <w:divBdr>
        <w:top w:val="none" w:sz="0" w:space="0" w:color="auto"/>
        <w:left w:val="none" w:sz="0" w:space="0" w:color="auto"/>
        <w:bottom w:val="none" w:sz="0" w:space="0" w:color="auto"/>
        <w:right w:val="none" w:sz="0" w:space="0" w:color="auto"/>
      </w:divBdr>
    </w:div>
    <w:div w:id="601883199">
      <w:bodyDiv w:val="1"/>
      <w:marLeft w:val="0"/>
      <w:marRight w:val="0"/>
      <w:marTop w:val="0"/>
      <w:marBottom w:val="0"/>
      <w:divBdr>
        <w:top w:val="none" w:sz="0" w:space="0" w:color="auto"/>
        <w:left w:val="none" w:sz="0" w:space="0" w:color="auto"/>
        <w:bottom w:val="none" w:sz="0" w:space="0" w:color="auto"/>
        <w:right w:val="none" w:sz="0" w:space="0" w:color="auto"/>
      </w:divBdr>
    </w:div>
    <w:div w:id="619263275">
      <w:bodyDiv w:val="1"/>
      <w:marLeft w:val="0"/>
      <w:marRight w:val="0"/>
      <w:marTop w:val="0"/>
      <w:marBottom w:val="0"/>
      <w:divBdr>
        <w:top w:val="none" w:sz="0" w:space="0" w:color="auto"/>
        <w:left w:val="none" w:sz="0" w:space="0" w:color="auto"/>
        <w:bottom w:val="none" w:sz="0" w:space="0" w:color="auto"/>
        <w:right w:val="none" w:sz="0" w:space="0" w:color="auto"/>
      </w:divBdr>
    </w:div>
    <w:div w:id="620306896">
      <w:bodyDiv w:val="1"/>
      <w:marLeft w:val="0"/>
      <w:marRight w:val="0"/>
      <w:marTop w:val="0"/>
      <w:marBottom w:val="0"/>
      <w:divBdr>
        <w:top w:val="none" w:sz="0" w:space="0" w:color="auto"/>
        <w:left w:val="none" w:sz="0" w:space="0" w:color="auto"/>
        <w:bottom w:val="none" w:sz="0" w:space="0" w:color="auto"/>
        <w:right w:val="none" w:sz="0" w:space="0" w:color="auto"/>
      </w:divBdr>
    </w:div>
    <w:div w:id="627902535">
      <w:bodyDiv w:val="1"/>
      <w:marLeft w:val="0"/>
      <w:marRight w:val="0"/>
      <w:marTop w:val="0"/>
      <w:marBottom w:val="0"/>
      <w:divBdr>
        <w:top w:val="none" w:sz="0" w:space="0" w:color="auto"/>
        <w:left w:val="none" w:sz="0" w:space="0" w:color="auto"/>
        <w:bottom w:val="none" w:sz="0" w:space="0" w:color="auto"/>
        <w:right w:val="none" w:sz="0" w:space="0" w:color="auto"/>
      </w:divBdr>
    </w:div>
    <w:div w:id="629558840">
      <w:bodyDiv w:val="1"/>
      <w:marLeft w:val="0"/>
      <w:marRight w:val="0"/>
      <w:marTop w:val="0"/>
      <w:marBottom w:val="0"/>
      <w:divBdr>
        <w:top w:val="none" w:sz="0" w:space="0" w:color="auto"/>
        <w:left w:val="none" w:sz="0" w:space="0" w:color="auto"/>
        <w:bottom w:val="none" w:sz="0" w:space="0" w:color="auto"/>
        <w:right w:val="none" w:sz="0" w:space="0" w:color="auto"/>
      </w:divBdr>
    </w:div>
    <w:div w:id="636493981">
      <w:bodyDiv w:val="1"/>
      <w:marLeft w:val="0"/>
      <w:marRight w:val="0"/>
      <w:marTop w:val="0"/>
      <w:marBottom w:val="0"/>
      <w:divBdr>
        <w:top w:val="none" w:sz="0" w:space="0" w:color="auto"/>
        <w:left w:val="none" w:sz="0" w:space="0" w:color="auto"/>
        <w:bottom w:val="none" w:sz="0" w:space="0" w:color="auto"/>
        <w:right w:val="none" w:sz="0" w:space="0" w:color="auto"/>
      </w:divBdr>
    </w:div>
    <w:div w:id="639531413">
      <w:bodyDiv w:val="1"/>
      <w:marLeft w:val="0"/>
      <w:marRight w:val="0"/>
      <w:marTop w:val="0"/>
      <w:marBottom w:val="0"/>
      <w:divBdr>
        <w:top w:val="none" w:sz="0" w:space="0" w:color="auto"/>
        <w:left w:val="none" w:sz="0" w:space="0" w:color="auto"/>
        <w:bottom w:val="none" w:sz="0" w:space="0" w:color="auto"/>
        <w:right w:val="none" w:sz="0" w:space="0" w:color="auto"/>
      </w:divBdr>
    </w:div>
    <w:div w:id="639647952">
      <w:bodyDiv w:val="1"/>
      <w:marLeft w:val="0"/>
      <w:marRight w:val="0"/>
      <w:marTop w:val="0"/>
      <w:marBottom w:val="0"/>
      <w:divBdr>
        <w:top w:val="none" w:sz="0" w:space="0" w:color="auto"/>
        <w:left w:val="none" w:sz="0" w:space="0" w:color="auto"/>
        <w:bottom w:val="none" w:sz="0" w:space="0" w:color="auto"/>
        <w:right w:val="none" w:sz="0" w:space="0" w:color="auto"/>
      </w:divBdr>
    </w:div>
    <w:div w:id="641738566">
      <w:bodyDiv w:val="1"/>
      <w:marLeft w:val="0"/>
      <w:marRight w:val="0"/>
      <w:marTop w:val="0"/>
      <w:marBottom w:val="0"/>
      <w:divBdr>
        <w:top w:val="none" w:sz="0" w:space="0" w:color="auto"/>
        <w:left w:val="none" w:sz="0" w:space="0" w:color="auto"/>
        <w:bottom w:val="none" w:sz="0" w:space="0" w:color="auto"/>
        <w:right w:val="none" w:sz="0" w:space="0" w:color="auto"/>
      </w:divBdr>
    </w:div>
    <w:div w:id="643238149">
      <w:bodyDiv w:val="1"/>
      <w:marLeft w:val="0"/>
      <w:marRight w:val="0"/>
      <w:marTop w:val="0"/>
      <w:marBottom w:val="0"/>
      <w:divBdr>
        <w:top w:val="none" w:sz="0" w:space="0" w:color="auto"/>
        <w:left w:val="none" w:sz="0" w:space="0" w:color="auto"/>
        <w:bottom w:val="none" w:sz="0" w:space="0" w:color="auto"/>
        <w:right w:val="none" w:sz="0" w:space="0" w:color="auto"/>
      </w:divBdr>
    </w:div>
    <w:div w:id="643702869">
      <w:bodyDiv w:val="1"/>
      <w:marLeft w:val="0"/>
      <w:marRight w:val="0"/>
      <w:marTop w:val="0"/>
      <w:marBottom w:val="0"/>
      <w:divBdr>
        <w:top w:val="none" w:sz="0" w:space="0" w:color="auto"/>
        <w:left w:val="none" w:sz="0" w:space="0" w:color="auto"/>
        <w:bottom w:val="none" w:sz="0" w:space="0" w:color="auto"/>
        <w:right w:val="none" w:sz="0" w:space="0" w:color="auto"/>
      </w:divBdr>
    </w:div>
    <w:div w:id="646977722">
      <w:bodyDiv w:val="1"/>
      <w:marLeft w:val="0"/>
      <w:marRight w:val="0"/>
      <w:marTop w:val="0"/>
      <w:marBottom w:val="0"/>
      <w:divBdr>
        <w:top w:val="none" w:sz="0" w:space="0" w:color="auto"/>
        <w:left w:val="none" w:sz="0" w:space="0" w:color="auto"/>
        <w:bottom w:val="none" w:sz="0" w:space="0" w:color="auto"/>
        <w:right w:val="none" w:sz="0" w:space="0" w:color="auto"/>
      </w:divBdr>
    </w:div>
    <w:div w:id="655957840">
      <w:bodyDiv w:val="1"/>
      <w:marLeft w:val="0"/>
      <w:marRight w:val="0"/>
      <w:marTop w:val="0"/>
      <w:marBottom w:val="0"/>
      <w:divBdr>
        <w:top w:val="none" w:sz="0" w:space="0" w:color="auto"/>
        <w:left w:val="none" w:sz="0" w:space="0" w:color="auto"/>
        <w:bottom w:val="none" w:sz="0" w:space="0" w:color="auto"/>
        <w:right w:val="none" w:sz="0" w:space="0" w:color="auto"/>
      </w:divBdr>
    </w:div>
    <w:div w:id="663818669">
      <w:bodyDiv w:val="1"/>
      <w:marLeft w:val="0"/>
      <w:marRight w:val="0"/>
      <w:marTop w:val="0"/>
      <w:marBottom w:val="0"/>
      <w:divBdr>
        <w:top w:val="none" w:sz="0" w:space="0" w:color="auto"/>
        <w:left w:val="none" w:sz="0" w:space="0" w:color="auto"/>
        <w:bottom w:val="none" w:sz="0" w:space="0" w:color="auto"/>
        <w:right w:val="none" w:sz="0" w:space="0" w:color="auto"/>
      </w:divBdr>
    </w:div>
    <w:div w:id="667556438">
      <w:bodyDiv w:val="1"/>
      <w:marLeft w:val="0"/>
      <w:marRight w:val="0"/>
      <w:marTop w:val="0"/>
      <w:marBottom w:val="0"/>
      <w:divBdr>
        <w:top w:val="none" w:sz="0" w:space="0" w:color="auto"/>
        <w:left w:val="none" w:sz="0" w:space="0" w:color="auto"/>
        <w:bottom w:val="none" w:sz="0" w:space="0" w:color="auto"/>
        <w:right w:val="none" w:sz="0" w:space="0" w:color="auto"/>
      </w:divBdr>
    </w:div>
    <w:div w:id="668094818">
      <w:bodyDiv w:val="1"/>
      <w:marLeft w:val="0"/>
      <w:marRight w:val="0"/>
      <w:marTop w:val="0"/>
      <w:marBottom w:val="0"/>
      <w:divBdr>
        <w:top w:val="none" w:sz="0" w:space="0" w:color="auto"/>
        <w:left w:val="none" w:sz="0" w:space="0" w:color="auto"/>
        <w:bottom w:val="none" w:sz="0" w:space="0" w:color="auto"/>
        <w:right w:val="none" w:sz="0" w:space="0" w:color="auto"/>
      </w:divBdr>
    </w:div>
    <w:div w:id="668218764">
      <w:bodyDiv w:val="1"/>
      <w:marLeft w:val="0"/>
      <w:marRight w:val="0"/>
      <w:marTop w:val="0"/>
      <w:marBottom w:val="0"/>
      <w:divBdr>
        <w:top w:val="none" w:sz="0" w:space="0" w:color="auto"/>
        <w:left w:val="none" w:sz="0" w:space="0" w:color="auto"/>
        <w:bottom w:val="none" w:sz="0" w:space="0" w:color="auto"/>
        <w:right w:val="none" w:sz="0" w:space="0" w:color="auto"/>
      </w:divBdr>
    </w:div>
    <w:div w:id="668676865">
      <w:bodyDiv w:val="1"/>
      <w:marLeft w:val="0"/>
      <w:marRight w:val="0"/>
      <w:marTop w:val="0"/>
      <w:marBottom w:val="0"/>
      <w:divBdr>
        <w:top w:val="none" w:sz="0" w:space="0" w:color="auto"/>
        <w:left w:val="none" w:sz="0" w:space="0" w:color="auto"/>
        <w:bottom w:val="none" w:sz="0" w:space="0" w:color="auto"/>
        <w:right w:val="none" w:sz="0" w:space="0" w:color="auto"/>
      </w:divBdr>
    </w:div>
    <w:div w:id="669522340">
      <w:bodyDiv w:val="1"/>
      <w:marLeft w:val="0"/>
      <w:marRight w:val="0"/>
      <w:marTop w:val="0"/>
      <w:marBottom w:val="0"/>
      <w:divBdr>
        <w:top w:val="none" w:sz="0" w:space="0" w:color="auto"/>
        <w:left w:val="none" w:sz="0" w:space="0" w:color="auto"/>
        <w:bottom w:val="none" w:sz="0" w:space="0" w:color="auto"/>
        <w:right w:val="none" w:sz="0" w:space="0" w:color="auto"/>
      </w:divBdr>
    </w:div>
    <w:div w:id="675964968">
      <w:bodyDiv w:val="1"/>
      <w:marLeft w:val="0"/>
      <w:marRight w:val="0"/>
      <w:marTop w:val="0"/>
      <w:marBottom w:val="0"/>
      <w:divBdr>
        <w:top w:val="none" w:sz="0" w:space="0" w:color="auto"/>
        <w:left w:val="none" w:sz="0" w:space="0" w:color="auto"/>
        <w:bottom w:val="none" w:sz="0" w:space="0" w:color="auto"/>
        <w:right w:val="none" w:sz="0" w:space="0" w:color="auto"/>
      </w:divBdr>
    </w:div>
    <w:div w:id="676730536">
      <w:bodyDiv w:val="1"/>
      <w:marLeft w:val="0"/>
      <w:marRight w:val="0"/>
      <w:marTop w:val="0"/>
      <w:marBottom w:val="0"/>
      <w:divBdr>
        <w:top w:val="none" w:sz="0" w:space="0" w:color="auto"/>
        <w:left w:val="none" w:sz="0" w:space="0" w:color="auto"/>
        <w:bottom w:val="none" w:sz="0" w:space="0" w:color="auto"/>
        <w:right w:val="none" w:sz="0" w:space="0" w:color="auto"/>
      </w:divBdr>
    </w:div>
    <w:div w:id="677661087">
      <w:bodyDiv w:val="1"/>
      <w:marLeft w:val="0"/>
      <w:marRight w:val="0"/>
      <w:marTop w:val="0"/>
      <w:marBottom w:val="0"/>
      <w:divBdr>
        <w:top w:val="none" w:sz="0" w:space="0" w:color="auto"/>
        <w:left w:val="none" w:sz="0" w:space="0" w:color="auto"/>
        <w:bottom w:val="none" w:sz="0" w:space="0" w:color="auto"/>
        <w:right w:val="none" w:sz="0" w:space="0" w:color="auto"/>
      </w:divBdr>
    </w:div>
    <w:div w:id="679116173">
      <w:bodyDiv w:val="1"/>
      <w:marLeft w:val="0"/>
      <w:marRight w:val="0"/>
      <w:marTop w:val="0"/>
      <w:marBottom w:val="0"/>
      <w:divBdr>
        <w:top w:val="none" w:sz="0" w:space="0" w:color="auto"/>
        <w:left w:val="none" w:sz="0" w:space="0" w:color="auto"/>
        <w:bottom w:val="none" w:sz="0" w:space="0" w:color="auto"/>
        <w:right w:val="none" w:sz="0" w:space="0" w:color="auto"/>
      </w:divBdr>
    </w:div>
    <w:div w:id="682509190">
      <w:bodyDiv w:val="1"/>
      <w:marLeft w:val="0"/>
      <w:marRight w:val="0"/>
      <w:marTop w:val="0"/>
      <w:marBottom w:val="0"/>
      <w:divBdr>
        <w:top w:val="none" w:sz="0" w:space="0" w:color="auto"/>
        <w:left w:val="none" w:sz="0" w:space="0" w:color="auto"/>
        <w:bottom w:val="none" w:sz="0" w:space="0" w:color="auto"/>
        <w:right w:val="none" w:sz="0" w:space="0" w:color="auto"/>
      </w:divBdr>
    </w:div>
    <w:div w:id="683017257">
      <w:bodyDiv w:val="1"/>
      <w:marLeft w:val="0"/>
      <w:marRight w:val="0"/>
      <w:marTop w:val="0"/>
      <w:marBottom w:val="0"/>
      <w:divBdr>
        <w:top w:val="none" w:sz="0" w:space="0" w:color="auto"/>
        <w:left w:val="none" w:sz="0" w:space="0" w:color="auto"/>
        <w:bottom w:val="none" w:sz="0" w:space="0" w:color="auto"/>
        <w:right w:val="none" w:sz="0" w:space="0" w:color="auto"/>
      </w:divBdr>
    </w:div>
    <w:div w:id="685712869">
      <w:bodyDiv w:val="1"/>
      <w:marLeft w:val="0"/>
      <w:marRight w:val="0"/>
      <w:marTop w:val="0"/>
      <w:marBottom w:val="0"/>
      <w:divBdr>
        <w:top w:val="none" w:sz="0" w:space="0" w:color="auto"/>
        <w:left w:val="none" w:sz="0" w:space="0" w:color="auto"/>
        <w:bottom w:val="none" w:sz="0" w:space="0" w:color="auto"/>
        <w:right w:val="none" w:sz="0" w:space="0" w:color="auto"/>
      </w:divBdr>
    </w:div>
    <w:div w:id="686911521">
      <w:bodyDiv w:val="1"/>
      <w:marLeft w:val="0"/>
      <w:marRight w:val="0"/>
      <w:marTop w:val="0"/>
      <w:marBottom w:val="0"/>
      <w:divBdr>
        <w:top w:val="none" w:sz="0" w:space="0" w:color="auto"/>
        <w:left w:val="none" w:sz="0" w:space="0" w:color="auto"/>
        <w:bottom w:val="none" w:sz="0" w:space="0" w:color="auto"/>
        <w:right w:val="none" w:sz="0" w:space="0" w:color="auto"/>
      </w:divBdr>
    </w:div>
    <w:div w:id="687606813">
      <w:bodyDiv w:val="1"/>
      <w:marLeft w:val="0"/>
      <w:marRight w:val="0"/>
      <w:marTop w:val="0"/>
      <w:marBottom w:val="0"/>
      <w:divBdr>
        <w:top w:val="none" w:sz="0" w:space="0" w:color="auto"/>
        <w:left w:val="none" w:sz="0" w:space="0" w:color="auto"/>
        <w:bottom w:val="none" w:sz="0" w:space="0" w:color="auto"/>
        <w:right w:val="none" w:sz="0" w:space="0" w:color="auto"/>
      </w:divBdr>
    </w:div>
    <w:div w:id="687607502">
      <w:bodyDiv w:val="1"/>
      <w:marLeft w:val="0"/>
      <w:marRight w:val="0"/>
      <w:marTop w:val="0"/>
      <w:marBottom w:val="0"/>
      <w:divBdr>
        <w:top w:val="none" w:sz="0" w:space="0" w:color="auto"/>
        <w:left w:val="none" w:sz="0" w:space="0" w:color="auto"/>
        <w:bottom w:val="none" w:sz="0" w:space="0" w:color="auto"/>
        <w:right w:val="none" w:sz="0" w:space="0" w:color="auto"/>
      </w:divBdr>
    </w:div>
    <w:div w:id="689141084">
      <w:bodyDiv w:val="1"/>
      <w:marLeft w:val="0"/>
      <w:marRight w:val="0"/>
      <w:marTop w:val="0"/>
      <w:marBottom w:val="0"/>
      <w:divBdr>
        <w:top w:val="none" w:sz="0" w:space="0" w:color="auto"/>
        <w:left w:val="none" w:sz="0" w:space="0" w:color="auto"/>
        <w:bottom w:val="none" w:sz="0" w:space="0" w:color="auto"/>
        <w:right w:val="none" w:sz="0" w:space="0" w:color="auto"/>
      </w:divBdr>
    </w:div>
    <w:div w:id="690760632">
      <w:bodyDiv w:val="1"/>
      <w:marLeft w:val="0"/>
      <w:marRight w:val="0"/>
      <w:marTop w:val="0"/>
      <w:marBottom w:val="0"/>
      <w:divBdr>
        <w:top w:val="none" w:sz="0" w:space="0" w:color="auto"/>
        <w:left w:val="none" w:sz="0" w:space="0" w:color="auto"/>
        <w:bottom w:val="none" w:sz="0" w:space="0" w:color="auto"/>
        <w:right w:val="none" w:sz="0" w:space="0" w:color="auto"/>
      </w:divBdr>
    </w:div>
    <w:div w:id="692389016">
      <w:bodyDiv w:val="1"/>
      <w:marLeft w:val="0"/>
      <w:marRight w:val="0"/>
      <w:marTop w:val="0"/>
      <w:marBottom w:val="0"/>
      <w:divBdr>
        <w:top w:val="none" w:sz="0" w:space="0" w:color="auto"/>
        <w:left w:val="none" w:sz="0" w:space="0" w:color="auto"/>
        <w:bottom w:val="none" w:sz="0" w:space="0" w:color="auto"/>
        <w:right w:val="none" w:sz="0" w:space="0" w:color="auto"/>
      </w:divBdr>
    </w:div>
    <w:div w:id="693844918">
      <w:bodyDiv w:val="1"/>
      <w:marLeft w:val="0"/>
      <w:marRight w:val="0"/>
      <w:marTop w:val="0"/>
      <w:marBottom w:val="0"/>
      <w:divBdr>
        <w:top w:val="none" w:sz="0" w:space="0" w:color="auto"/>
        <w:left w:val="none" w:sz="0" w:space="0" w:color="auto"/>
        <w:bottom w:val="none" w:sz="0" w:space="0" w:color="auto"/>
        <w:right w:val="none" w:sz="0" w:space="0" w:color="auto"/>
      </w:divBdr>
    </w:div>
    <w:div w:id="696546933">
      <w:bodyDiv w:val="1"/>
      <w:marLeft w:val="0"/>
      <w:marRight w:val="0"/>
      <w:marTop w:val="0"/>
      <w:marBottom w:val="0"/>
      <w:divBdr>
        <w:top w:val="none" w:sz="0" w:space="0" w:color="auto"/>
        <w:left w:val="none" w:sz="0" w:space="0" w:color="auto"/>
        <w:bottom w:val="none" w:sz="0" w:space="0" w:color="auto"/>
        <w:right w:val="none" w:sz="0" w:space="0" w:color="auto"/>
      </w:divBdr>
    </w:div>
    <w:div w:id="697969213">
      <w:bodyDiv w:val="1"/>
      <w:marLeft w:val="0"/>
      <w:marRight w:val="0"/>
      <w:marTop w:val="0"/>
      <w:marBottom w:val="0"/>
      <w:divBdr>
        <w:top w:val="none" w:sz="0" w:space="0" w:color="auto"/>
        <w:left w:val="none" w:sz="0" w:space="0" w:color="auto"/>
        <w:bottom w:val="none" w:sz="0" w:space="0" w:color="auto"/>
        <w:right w:val="none" w:sz="0" w:space="0" w:color="auto"/>
      </w:divBdr>
    </w:div>
    <w:div w:id="701517994">
      <w:bodyDiv w:val="1"/>
      <w:marLeft w:val="0"/>
      <w:marRight w:val="0"/>
      <w:marTop w:val="0"/>
      <w:marBottom w:val="0"/>
      <w:divBdr>
        <w:top w:val="none" w:sz="0" w:space="0" w:color="auto"/>
        <w:left w:val="none" w:sz="0" w:space="0" w:color="auto"/>
        <w:bottom w:val="none" w:sz="0" w:space="0" w:color="auto"/>
        <w:right w:val="none" w:sz="0" w:space="0" w:color="auto"/>
      </w:divBdr>
    </w:div>
    <w:div w:id="701634706">
      <w:bodyDiv w:val="1"/>
      <w:marLeft w:val="0"/>
      <w:marRight w:val="0"/>
      <w:marTop w:val="0"/>
      <w:marBottom w:val="0"/>
      <w:divBdr>
        <w:top w:val="none" w:sz="0" w:space="0" w:color="auto"/>
        <w:left w:val="none" w:sz="0" w:space="0" w:color="auto"/>
        <w:bottom w:val="none" w:sz="0" w:space="0" w:color="auto"/>
        <w:right w:val="none" w:sz="0" w:space="0" w:color="auto"/>
      </w:divBdr>
    </w:div>
    <w:div w:id="706369470">
      <w:bodyDiv w:val="1"/>
      <w:marLeft w:val="0"/>
      <w:marRight w:val="0"/>
      <w:marTop w:val="0"/>
      <w:marBottom w:val="0"/>
      <w:divBdr>
        <w:top w:val="none" w:sz="0" w:space="0" w:color="auto"/>
        <w:left w:val="none" w:sz="0" w:space="0" w:color="auto"/>
        <w:bottom w:val="none" w:sz="0" w:space="0" w:color="auto"/>
        <w:right w:val="none" w:sz="0" w:space="0" w:color="auto"/>
      </w:divBdr>
    </w:div>
    <w:div w:id="707488784">
      <w:bodyDiv w:val="1"/>
      <w:marLeft w:val="0"/>
      <w:marRight w:val="0"/>
      <w:marTop w:val="0"/>
      <w:marBottom w:val="0"/>
      <w:divBdr>
        <w:top w:val="none" w:sz="0" w:space="0" w:color="auto"/>
        <w:left w:val="none" w:sz="0" w:space="0" w:color="auto"/>
        <w:bottom w:val="none" w:sz="0" w:space="0" w:color="auto"/>
        <w:right w:val="none" w:sz="0" w:space="0" w:color="auto"/>
      </w:divBdr>
    </w:div>
    <w:div w:id="708339030">
      <w:bodyDiv w:val="1"/>
      <w:marLeft w:val="0"/>
      <w:marRight w:val="0"/>
      <w:marTop w:val="0"/>
      <w:marBottom w:val="0"/>
      <w:divBdr>
        <w:top w:val="none" w:sz="0" w:space="0" w:color="auto"/>
        <w:left w:val="none" w:sz="0" w:space="0" w:color="auto"/>
        <w:bottom w:val="none" w:sz="0" w:space="0" w:color="auto"/>
        <w:right w:val="none" w:sz="0" w:space="0" w:color="auto"/>
      </w:divBdr>
    </w:div>
    <w:div w:id="712733088">
      <w:bodyDiv w:val="1"/>
      <w:marLeft w:val="0"/>
      <w:marRight w:val="0"/>
      <w:marTop w:val="0"/>
      <w:marBottom w:val="0"/>
      <w:divBdr>
        <w:top w:val="none" w:sz="0" w:space="0" w:color="auto"/>
        <w:left w:val="none" w:sz="0" w:space="0" w:color="auto"/>
        <w:bottom w:val="none" w:sz="0" w:space="0" w:color="auto"/>
        <w:right w:val="none" w:sz="0" w:space="0" w:color="auto"/>
      </w:divBdr>
    </w:div>
    <w:div w:id="720399643">
      <w:bodyDiv w:val="1"/>
      <w:marLeft w:val="0"/>
      <w:marRight w:val="0"/>
      <w:marTop w:val="0"/>
      <w:marBottom w:val="0"/>
      <w:divBdr>
        <w:top w:val="none" w:sz="0" w:space="0" w:color="auto"/>
        <w:left w:val="none" w:sz="0" w:space="0" w:color="auto"/>
        <w:bottom w:val="none" w:sz="0" w:space="0" w:color="auto"/>
        <w:right w:val="none" w:sz="0" w:space="0" w:color="auto"/>
      </w:divBdr>
    </w:div>
    <w:div w:id="722214279">
      <w:bodyDiv w:val="1"/>
      <w:marLeft w:val="0"/>
      <w:marRight w:val="0"/>
      <w:marTop w:val="0"/>
      <w:marBottom w:val="0"/>
      <w:divBdr>
        <w:top w:val="none" w:sz="0" w:space="0" w:color="auto"/>
        <w:left w:val="none" w:sz="0" w:space="0" w:color="auto"/>
        <w:bottom w:val="none" w:sz="0" w:space="0" w:color="auto"/>
        <w:right w:val="none" w:sz="0" w:space="0" w:color="auto"/>
      </w:divBdr>
    </w:div>
    <w:div w:id="724260695">
      <w:bodyDiv w:val="1"/>
      <w:marLeft w:val="0"/>
      <w:marRight w:val="0"/>
      <w:marTop w:val="0"/>
      <w:marBottom w:val="0"/>
      <w:divBdr>
        <w:top w:val="none" w:sz="0" w:space="0" w:color="auto"/>
        <w:left w:val="none" w:sz="0" w:space="0" w:color="auto"/>
        <w:bottom w:val="none" w:sz="0" w:space="0" w:color="auto"/>
        <w:right w:val="none" w:sz="0" w:space="0" w:color="auto"/>
      </w:divBdr>
    </w:div>
    <w:div w:id="725447237">
      <w:bodyDiv w:val="1"/>
      <w:marLeft w:val="0"/>
      <w:marRight w:val="0"/>
      <w:marTop w:val="0"/>
      <w:marBottom w:val="0"/>
      <w:divBdr>
        <w:top w:val="none" w:sz="0" w:space="0" w:color="auto"/>
        <w:left w:val="none" w:sz="0" w:space="0" w:color="auto"/>
        <w:bottom w:val="none" w:sz="0" w:space="0" w:color="auto"/>
        <w:right w:val="none" w:sz="0" w:space="0" w:color="auto"/>
      </w:divBdr>
    </w:div>
    <w:div w:id="727996750">
      <w:bodyDiv w:val="1"/>
      <w:marLeft w:val="0"/>
      <w:marRight w:val="0"/>
      <w:marTop w:val="0"/>
      <w:marBottom w:val="0"/>
      <w:divBdr>
        <w:top w:val="none" w:sz="0" w:space="0" w:color="auto"/>
        <w:left w:val="none" w:sz="0" w:space="0" w:color="auto"/>
        <w:bottom w:val="none" w:sz="0" w:space="0" w:color="auto"/>
        <w:right w:val="none" w:sz="0" w:space="0" w:color="auto"/>
      </w:divBdr>
    </w:div>
    <w:div w:id="728184620">
      <w:bodyDiv w:val="1"/>
      <w:marLeft w:val="0"/>
      <w:marRight w:val="0"/>
      <w:marTop w:val="0"/>
      <w:marBottom w:val="0"/>
      <w:divBdr>
        <w:top w:val="none" w:sz="0" w:space="0" w:color="auto"/>
        <w:left w:val="none" w:sz="0" w:space="0" w:color="auto"/>
        <w:bottom w:val="none" w:sz="0" w:space="0" w:color="auto"/>
        <w:right w:val="none" w:sz="0" w:space="0" w:color="auto"/>
      </w:divBdr>
    </w:div>
    <w:div w:id="729041102">
      <w:bodyDiv w:val="1"/>
      <w:marLeft w:val="0"/>
      <w:marRight w:val="0"/>
      <w:marTop w:val="0"/>
      <w:marBottom w:val="0"/>
      <w:divBdr>
        <w:top w:val="none" w:sz="0" w:space="0" w:color="auto"/>
        <w:left w:val="none" w:sz="0" w:space="0" w:color="auto"/>
        <w:bottom w:val="none" w:sz="0" w:space="0" w:color="auto"/>
        <w:right w:val="none" w:sz="0" w:space="0" w:color="auto"/>
      </w:divBdr>
    </w:div>
    <w:div w:id="732048561">
      <w:bodyDiv w:val="1"/>
      <w:marLeft w:val="0"/>
      <w:marRight w:val="0"/>
      <w:marTop w:val="0"/>
      <w:marBottom w:val="0"/>
      <w:divBdr>
        <w:top w:val="none" w:sz="0" w:space="0" w:color="auto"/>
        <w:left w:val="none" w:sz="0" w:space="0" w:color="auto"/>
        <w:bottom w:val="none" w:sz="0" w:space="0" w:color="auto"/>
        <w:right w:val="none" w:sz="0" w:space="0" w:color="auto"/>
      </w:divBdr>
    </w:div>
    <w:div w:id="734938697">
      <w:bodyDiv w:val="1"/>
      <w:marLeft w:val="0"/>
      <w:marRight w:val="0"/>
      <w:marTop w:val="0"/>
      <w:marBottom w:val="0"/>
      <w:divBdr>
        <w:top w:val="none" w:sz="0" w:space="0" w:color="auto"/>
        <w:left w:val="none" w:sz="0" w:space="0" w:color="auto"/>
        <w:bottom w:val="none" w:sz="0" w:space="0" w:color="auto"/>
        <w:right w:val="none" w:sz="0" w:space="0" w:color="auto"/>
      </w:divBdr>
    </w:div>
    <w:div w:id="737627849">
      <w:bodyDiv w:val="1"/>
      <w:marLeft w:val="0"/>
      <w:marRight w:val="0"/>
      <w:marTop w:val="0"/>
      <w:marBottom w:val="0"/>
      <w:divBdr>
        <w:top w:val="none" w:sz="0" w:space="0" w:color="auto"/>
        <w:left w:val="none" w:sz="0" w:space="0" w:color="auto"/>
        <w:bottom w:val="none" w:sz="0" w:space="0" w:color="auto"/>
        <w:right w:val="none" w:sz="0" w:space="0" w:color="auto"/>
      </w:divBdr>
    </w:div>
    <w:div w:id="739133615">
      <w:bodyDiv w:val="1"/>
      <w:marLeft w:val="0"/>
      <w:marRight w:val="0"/>
      <w:marTop w:val="0"/>
      <w:marBottom w:val="0"/>
      <w:divBdr>
        <w:top w:val="none" w:sz="0" w:space="0" w:color="auto"/>
        <w:left w:val="none" w:sz="0" w:space="0" w:color="auto"/>
        <w:bottom w:val="none" w:sz="0" w:space="0" w:color="auto"/>
        <w:right w:val="none" w:sz="0" w:space="0" w:color="auto"/>
      </w:divBdr>
    </w:div>
    <w:div w:id="741179020">
      <w:bodyDiv w:val="1"/>
      <w:marLeft w:val="0"/>
      <w:marRight w:val="0"/>
      <w:marTop w:val="0"/>
      <w:marBottom w:val="0"/>
      <w:divBdr>
        <w:top w:val="none" w:sz="0" w:space="0" w:color="auto"/>
        <w:left w:val="none" w:sz="0" w:space="0" w:color="auto"/>
        <w:bottom w:val="none" w:sz="0" w:space="0" w:color="auto"/>
        <w:right w:val="none" w:sz="0" w:space="0" w:color="auto"/>
      </w:divBdr>
    </w:div>
    <w:div w:id="744885316">
      <w:bodyDiv w:val="1"/>
      <w:marLeft w:val="0"/>
      <w:marRight w:val="0"/>
      <w:marTop w:val="0"/>
      <w:marBottom w:val="0"/>
      <w:divBdr>
        <w:top w:val="none" w:sz="0" w:space="0" w:color="auto"/>
        <w:left w:val="none" w:sz="0" w:space="0" w:color="auto"/>
        <w:bottom w:val="none" w:sz="0" w:space="0" w:color="auto"/>
        <w:right w:val="none" w:sz="0" w:space="0" w:color="auto"/>
      </w:divBdr>
    </w:div>
    <w:div w:id="749276275">
      <w:bodyDiv w:val="1"/>
      <w:marLeft w:val="0"/>
      <w:marRight w:val="0"/>
      <w:marTop w:val="0"/>
      <w:marBottom w:val="0"/>
      <w:divBdr>
        <w:top w:val="none" w:sz="0" w:space="0" w:color="auto"/>
        <w:left w:val="none" w:sz="0" w:space="0" w:color="auto"/>
        <w:bottom w:val="none" w:sz="0" w:space="0" w:color="auto"/>
        <w:right w:val="none" w:sz="0" w:space="0" w:color="auto"/>
      </w:divBdr>
    </w:div>
    <w:div w:id="751395414">
      <w:bodyDiv w:val="1"/>
      <w:marLeft w:val="0"/>
      <w:marRight w:val="0"/>
      <w:marTop w:val="0"/>
      <w:marBottom w:val="0"/>
      <w:divBdr>
        <w:top w:val="none" w:sz="0" w:space="0" w:color="auto"/>
        <w:left w:val="none" w:sz="0" w:space="0" w:color="auto"/>
        <w:bottom w:val="none" w:sz="0" w:space="0" w:color="auto"/>
        <w:right w:val="none" w:sz="0" w:space="0" w:color="auto"/>
      </w:divBdr>
    </w:div>
    <w:div w:id="755397076">
      <w:bodyDiv w:val="1"/>
      <w:marLeft w:val="0"/>
      <w:marRight w:val="0"/>
      <w:marTop w:val="0"/>
      <w:marBottom w:val="0"/>
      <w:divBdr>
        <w:top w:val="none" w:sz="0" w:space="0" w:color="auto"/>
        <w:left w:val="none" w:sz="0" w:space="0" w:color="auto"/>
        <w:bottom w:val="none" w:sz="0" w:space="0" w:color="auto"/>
        <w:right w:val="none" w:sz="0" w:space="0" w:color="auto"/>
      </w:divBdr>
    </w:div>
    <w:div w:id="757292450">
      <w:bodyDiv w:val="1"/>
      <w:marLeft w:val="0"/>
      <w:marRight w:val="0"/>
      <w:marTop w:val="0"/>
      <w:marBottom w:val="0"/>
      <w:divBdr>
        <w:top w:val="none" w:sz="0" w:space="0" w:color="auto"/>
        <w:left w:val="none" w:sz="0" w:space="0" w:color="auto"/>
        <w:bottom w:val="none" w:sz="0" w:space="0" w:color="auto"/>
        <w:right w:val="none" w:sz="0" w:space="0" w:color="auto"/>
      </w:divBdr>
    </w:div>
    <w:div w:id="759914357">
      <w:bodyDiv w:val="1"/>
      <w:marLeft w:val="0"/>
      <w:marRight w:val="0"/>
      <w:marTop w:val="0"/>
      <w:marBottom w:val="0"/>
      <w:divBdr>
        <w:top w:val="none" w:sz="0" w:space="0" w:color="auto"/>
        <w:left w:val="none" w:sz="0" w:space="0" w:color="auto"/>
        <w:bottom w:val="none" w:sz="0" w:space="0" w:color="auto"/>
        <w:right w:val="none" w:sz="0" w:space="0" w:color="auto"/>
      </w:divBdr>
    </w:div>
    <w:div w:id="763304750">
      <w:bodyDiv w:val="1"/>
      <w:marLeft w:val="0"/>
      <w:marRight w:val="0"/>
      <w:marTop w:val="0"/>
      <w:marBottom w:val="0"/>
      <w:divBdr>
        <w:top w:val="none" w:sz="0" w:space="0" w:color="auto"/>
        <w:left w:val="none" w:sz="0" w:space="0" w:color="auto"/>
        <w:bottom w:val="none" w:sz="0" w:space="0" w:color="auto"/>
        <w:right w:val="none" w:sz="0" w:space="0" w:color="auto"/>
      </w:divBdr>
    </w:div>
    <w:div w:id="764545030">
      <w:bodyDiv w:val="1"/>
      <w:marLeft w:val="0"/>
      <w:marRight w:val="0"/>
      <w:marTop w:val="0"/>
      <w:marBottom w:val="0"/>
      <w:divBdr>
        <w:top w:val="none" w:sz="0" w:space="0" w:color="auto"/>
        <w:left w:val="none" w:sz="0" w:space="0" w:color="auto"/>
        <w:bottom w:val="none" w:sz="0" w:space="0" w:color="auto"/>
        <w:right w:val="none" w:sz="0" w:space="0" w:color="auto"/>
      </w:divBdr>
    </w:div>
    <w:div w:id="764612295">
      <w:bodyDiv w:val="1"/>
      <w:marLeft w:val="0"/>
      <w:marRight w:val="0"/>
      <w:marTop w:val="0"/>
      <w:marBottom w:val="0"/>
      <w:divBdr>
        <w:top w:val="none" w:sz="0" w:space="0" w:color="auto"/>
        <w:left w:val="none" w:sz="0" w:space="0" w:color="auto"/>
        <w:bottom w:val="none" w:sz="0" w:space="0" w:color="auto"/>
        <w:right w:val="none" w:sz="0" w:space="0" w:color="auto"/>
      </w:divBdr>
    </w:div>
    <w:div w:id="765808113">
      <w:bodyDiv w:val="1"/>
      <w:marLeft w:val="0"/>
      <w:marRight w:val="0"/>
      <w:marTop w:val="0"/>
      <w:marBottom w:val="0"/>
      <w:divBdr>
        <w:top w:val="none" w:sz="0" w:space="0" w:color="auto"/>
        <w:left w:val="none" w:sz="0" w:space="0" w:color="auto"/>
        <w:bottom w:val="none" w:sz="0" w:space="0" w:color="auto"/>
        <w:right w:val="none" w:sz="0" w:space="0" w:color="auto"/>
      </w:divBdr>
    </w:div>
    <w:div w:id="769085785">
      <w:bodyDiv w:val="1"/>
      <w:marLeft w:val="0"/>
      <w:marRight w:val="0"/>
      <w:marTop w:val="0"/>
      <w:marBottom w:val="0"/>
      <w:divBdr>
        <w:top w:val="none" w:sz="0" w:space="0" w:color="auto"/>
        <w:left w:val="none" w:sz="0" w:space="0" w:color="auto"/>
        <w:bottom w:val="none" w:sz="0" w:space="0" w:color="auto"/>
        <w:right w:val="none" w:sz="0" w:space="0" w:color="auto"/>
      </w:divBdr>
    </w:div>
    <w:div w:id="770585952">
      <w:bodyDiv w:val="1"/>
      <w:marLeft w:val="0"/>
      <w:marRight w:val="0"/>
      <w:marTop w:val="0"/>
      <w:marBottom w:val="0"/>
      <w:divBdr>
        <w:top w:val="none" w:sz="0" w:space="0" w:color="auto"/>
        <w:left w:val="none" w:sz="0" w:space="0" w:color="auto"/>
        <w:bottom w:val="none" w:sz="0" w:space="0" w:color="auto"/>
        <w:right w:val="none" w:sz="0" w:space="0" w:color="auto"/>
      </w:divBdr>
    </w:div>
    <w:div w:id="772483339">
      <w:bodyDiv w:val="1"/>
      <w:marLeft w:val="0"/>
      <w:marRight w:val="0"/>
      <w:marTop w:val="0"/>
      <w:marBottom w:val="0"/>
      <w:divBdr>
        <w:top w:val="none" w:sz="0" w:space="0" w:color="auto"/>
        <w:left w:val="none" w:sz="0" w:space="0" w:color="auto"/>
        <w:bottom w:val="none" w:sz="0" w:space="0" w:color="auto"/>
        <w:right w:val="none" w:sz="0" w:space="0" w:color="auto"/>
      </w:divBdr>
    </w:div>
    <w:div w:id="773936926">
      <w:bodyDiv w:val="1"/>
      <w:marLeft w:val="0"/>
      <w:marRight w:val="0"/>
      <w:marTop w:val="0"/>
      <w:marBottom w:val="0"/>
      <w:divBdr>
        <w:top w:val="none" w:sz="0" w:space="0" w:color="auto"/>
        <w:left w:val="none" w:sz="0" w:space="0" w:color="auto"/>
        <w:bottom w:val="none" w:sz="0" w:space="0" w:color="auto"/>
        <w:right w:val="none" w:sz="0" w:space="0" w:color="auto"/>
      </w:divBdr>
    </w:div>
    <w:div w:id="781656002">
      <w:bodyDiv w:val="1"/>
      <w:marLeft w:val="0"/>
      <w:marRight w:val="0"/>
      <w:marTop w:val="0"/>
      <w:marBottom w:val="0"/>
      <w:divBdr>
        <w:top w:val="none" w:sz="0" w:space="0" w:color="auto"/>
        <w:left w:val="none" w:sz="0" w:space="0" w:color="auto"/>
        <w:bottom w:val="none" w:sz="0" w:space="0" w:color="auto"/>
        <w:right w:val="none" w:sz="0" w:space="0" w:color="auto"/>
      </w:divBdr>
    </w:div>
    <w:div w:id="782111296">
      <w:bodyDiv w:val="1"/>
      <w:marLeft w:val="0"/>
      <w:marRight w:val="0"/>
      <w:marTop w:val="0"/>
      <w:marBottom w:val="0"/>
      <w:divBdr>
        <w:top w:val="none" w:sz="0" w:space="0" w:color="auto"/>
        <w:left w:val="none" w:sz="0" w:space="0" w:color="auto"/>
        <w:bottom w:val="none" w:sz="0" w:space="0" w:color="auto"/>
        <w:right w:val="none" w:sz="0" w:space="0" w:color="auto"/>
      </w:divBdr>
    </w:div>
    <w:div w:id="785854849">
      <w:bodyDiv w:val="1"/>
      <w:marLeft w:val="0"/>
      <w:marRight w:val="0"/>
      <w:marTop w:val="0"/>
      <w:marBottom w:val="0"/>
      <w:divBdr>
        <w:top w:val="none" w:sz="0" w:space="0" w:color="auto"/>
        <w:left w:val="none" w:sz="0" w:space="0" w:color="auto"/>
        <w:bottom w:val="none" w:sz="0" w:space="0" w:color="auto"/>
        <w:right w:val="none" w:sz="0" w:space="0" w:color="auto"/>
      </w:divBdr>
    </w:div>
    <w:div w:id="786891375">
      <w:bodyDiv w:val="1"/>
      <w:marLeft w:val="0"/>
      <w:marRight w:val="0"/>
      <w:marTop w:val="0"/>
      <w:marBottom w:val="0"/>
      <w:divBdr>
        <w:top w:val="none" w:sz="0" w:space="0" w:color="auto"/>
        <w:left w:val="none" w:sz="0" w:space="0" w:color="auto"/>
        <w:bottom w:val="none" w:sz="0" w:space="0" w:color="auto"/>
        <w:right w:val="none" w:sz="0" w:space="0" w:color="auto"/>
      </w:divBdr>
    </w:div>
    <w:div w:id="793133616">
      <w:bodyDiv w:val="1"/>
      <w:marLeft w:val="0"/>
      <w:marRight w:val="0"/>
      <w:marTop w:val="0"/>
      <w:marBottom w:val="0"/>
      <w:divBdr>
        <w:top w:val="none" w:sz="0" w:space="0" w:color="auto"/>
        <w:left w:val="none" w:sz="0" w:space="0" w:color="auto"/>
        <w:bottom w:val="none" w:sz="0" w:space="0" w:color="auto"/>
        <w:right w:val="none" w:sz="0" w:space="0" w:color="auto"/>
      </w:divBdr>
    </w:div>
    <w:div w:id="800540594">
      <w:bodyDiv w:val="1"/>
      <w:marLeft w:val="0"/>
      <w:marRight w:val="0"/>
      <w:marTop w:val="0"/>
      <w:marBottom w:val="0"/>
      <w:divBdr>
        <w:top w:val="none" w:sz="0" w:space="0" w:color="auto"/>
        <w:left w:val="none" w:sz="0" w:space="0" w:color="auto"/>
        <w:bottom w:val="none" w:sz="0" w:space="0" w:color="auto"/>
        <w:right w:val="none" w:sz="0" w:space="0" w:color="auto"/>
      </w:divBdr>
    </w:div>
    <w:div w:id="801843634">
      <w:bodyDiv w:val="1"/>
      <w:marLeft w:val="0"/>
      <w:marRight w:val="0"/>
      <w:marTop w:val="0"/>
      <w:marBottom w:val="0"/>
      <w:divBdr>
        <w:top w:val="none" w:sz="0" w:space="0" w:color="auto"/>
        <w:left w:val="none" w:sz="0" w:space="0" w:color="auto"/>
        <w:bottom w:val="none" w:sz="0" w:space="0" w:color="auto"/>
        <w:right w:val="none" w:sz="0" w:space="0" w:color="auto"/>
      </w:divBdr>
    </w:div>
    <w:div w:id="808546758">
      <w:bodyDiv w:val="1"/>
      <w:marLeft w:val="0"/>
      <w:marRight w:val="0"/>
      <w:marTop w:val="0"/>
      <w:marBottom w:val="0"/>
      <w:divBdr>
        <w:top w:val="none" w:sz="0" w:space="0" w:color="auto"/>
        <w:left w:val="none" w:sz="0" w:space="0" w:color="auto"/>
        <w:bottom w:val="none" w:sz="0" w:space="0" w:color="auto"/>
        <w:right w:val="none" w:sz="0" w:space="0" w:color="auto"/>
      </w:divBdr>
    </w:div>
    <w:div w:id="810828791">
      <w:bodyDiv w:val="1"/>
      <w:marLeft w:val="0"/>
      <w:marRight w:val="0"/>
      <w:marTop w:val="0"/>
      <w:marBottom w:val="0"/>
      <w:divBdr>
        <w:top w:val="none" w:sz="0" w:space="0" w:color="auto"/>
        <w:left w:val="none" w:sz="0" w:space="0" w:color="auto"/>
        <w:bottom w:val="none" w:sz="0" w:space="0" w:color="auto"/>
        <w:right w:val="none" w:sz="0" w:space="0" w:color="auto"/>
      </w:divBdr>
    </w:div>
    <w:div w:id="812675530">
      <w:bodyDiv w:val="1"/>
      <w:marLeft w:val="0"/>
      <w:marRight w:val="0"/>
      <w:marTop w:val="0"/>
      <w:marBottom w:val="0"/>
      <w:divBdr>
        <w:top w:val="none" w:sz="0" w:space="0" w:color="auto"/>
        <w:left w:val="none" w:sz="0" w:space="0" w:color="auto"/>
        <w:bottom w:val="none" w:sz="0" w:space="0" w:color="auto"/>
        <w:right w:val="none" w:sz="0" w:space="0" w:color="auto"/>
      </w:divBdr>
    </w:div>
    <w:div w:id="812988658">
      <w:bodyDiv w:val="1"/>
      <w:marLeft w:val="0"/>
      <w:marRight w:val="0"/>
      <w:marTop w:val="0"/>
      <w:marBottom w:val="0"/>
      <w:divBdr>
        <w:top w:val="none" w:sz="0" w:space="0" w:color="auto"/>
        <w:left w:val="none" w:sz="0" w:space="0" w:color="auto"/>
        <w:bottom w:val="none" w:sz="0" w:space="0" w:color="auto"/>
        <w:right w:val="none" w:sz="0" w:space="0" w:color="auto"/>
      </w:divBdr>
    </w:div>
    <w:div w:id="813762503">
      <w:bodyDiv w:val="1"/>
      <w:marLeft w:val="0"/>
      <w:marRight w:val="0"/>
      <w:marTop w:val="0"/>
      <w:marBottom w:val="0"/>
      <w:divBdr>
        <w:top w:val="none" w:sz="0" w:space="0" w:color="auto"/>
        <w:left w:val="none" w:sz="0" w:space="0" w:color="auto"/>
        <w:bottom w:val="none" w:sz="0" w:space="0" w:color="auto"/>
        <w:right w:val="none" w:sz="0" w:space="0" w:color="auto"/>
      </w:divBdr>
    </w:div>
    <w:div w:id="818575880">
      <w:bodyDiv w:val="1"/>
      <w:marLeft w:val="0"/>
      <w:marRight w:val="0"/>
      <w:marTop w:val="0"/>
      <w:marBottom w:val="0"/>
      <w:divBdr>
        <w:top w:val="none" w:sz="0" w:space="0" w:color="auto"/>
        <w:left w:val="none" w:sz="0" w:space="0" w:color="auto"/>
        <w:bottom w:val="none" w:sz="0" w:space="0" w:color="auto"/>
        <w:right w:val="none" w:sz="0" w:space="0" w:color="auto"/>
      </w:divBdr>
    </w:div>
    <w:div w:id="821115815">
      <w:bodyDiv w:val="1"/>
      <w:marLeft w:val="0"/>
      <w:marRight w:val="0"/>
      <w:marTop w:val="0"/>
      <w:marBottom w:val="0"/>
      <w:divBdr>
        <w:top w:val="none" w:sz="0" w:space="0" w:color="auto"/>
        <w:left w:val="none" w:sz="0" w:space="0" w:color="auto"/>
        <w:bottom w:val="none" w:sz="0" w:space="0" w:color="auto"/>
        <w:right w:val="none" w:sz="0" w:space="0" w:color="auto"/>
      </w:divBdr>
    </w:div>
    <w:div w:id="829370316">
      <w:bodyDiv w:val="1"/>
      <w:marLeft w:val="0"/>
      <w:marRight w:val="0"/>
      <w:marTop w:val="0"/>
      <w:marBottom w:val="0"/>
      <w:divBdr>
        <w:top w:val="none" w:sz="0" w:space="0" w:color="auto"/>
        <w:left w:val="none" w:sz="0" w:space="0" w:color="auto"/>
        <w:bottom w:val="none" w:sz="0" w:space="0" w:color="auto"/>
        <w:right w:val="none" w:sz="0" w:space="0" w:color="auto"/>
      </w:divBdr>
    </w:div>
    <w:div w:id="830950967">
      <w:bodyDiv w:val="1"/>
      <w:marLeft w:val="0"/>
      <w:marRight w:val="0"/>
      <w:marTop w:val="0"/>
      <w:marBottom w:val="0"/>
      <w:divBdr>
        <w:top w:val="none" w:sz="0" w:space="0" w:color="auto"/>
        <w:left w:val="none" w:sz="0" w:space="0" w:color="auto"/>
        <w:bottom w:val="none" w:sz="0" w:space="0" w:color="auto"/>
        <w:right w:val="none" w:sz="0" w:space="0" w:color="auto"/>
      </w:divBdr>
    </w:div>
    <w:div w:id="834228942">
      <w:bodyDiv w:val="1"/>
      <w:marLeft w:val="0"/>
      <w:marRight w:val="0"/>
      <w:marTop w:val="0"/>
      <w:marBottom w:val="0"/>
      <w:divBdr>
        <w:top w:val="none" w:sz="0" w:space="0" w:color="auto"/>
        <w:left w:val="none" w:sz="0" w:space="0" w:color="auto"/>
        <w:bottom w:val="none" w:sz="0" w:space="0" w:color="auto"/>
        <w:right w:val="none" w:sz="0" w:space="0" w:color="auto"/>
      </w:divBdr>
    </w:div>
    <w:div w:id="835996928">
      <w:bodyDiv w:val="1"/>
      <w:marLeft w:val="0"/>
      <w:marRight w:val="0"/>
      <w:marTop w:val="0"/>
      <w:marBottom w:val="0"/>
      <w:divBdr>
        <w:top w:val="none" w:sz="0" w:space="0" w:color="auto"/>
        <w:left w:val="none" w:sz="0" w:space="0" w:color="auto"/>
        <w:bottom w:val="none" w:sz="0" w:space="0" w:color="auto"/>
        <w:right w:val="none" w:sz="0" w:space="0" w:color="auto"/>
      </w:divBdr>
    </w:div>
    <w:div w:id="836847989">
      <w:bodyDiv w:val="1"/>
      <w:marLeft w:val="0"/>
      <w:marRight w:val="0"/>
      <w:marTop w:val="0"/>
      <w:marBottom w:val="0"/>
      <w:divBdr>
        <w:top w:val="none" w:sz="0" w:space="0" w:color="auto"/>
        <w:left w:val="none" w:sz="0" w:space="0" w:color="auto"/>
        <w:bottom w:val="none" w:sz="0" w:space="0" w:color="auto"/>
        <w:right w:val="none" w:sz="0" w:space="0" w:color="auto"/>
      </w:divBdr>
    </w:div>
    <w:div w:id="840200771">
      <w:bodyDiv w:val="1"/>
      <w:marLeft w:val="0"/>
      <w:marRight w:val="0"/>
      <w:marTop w:val="0"/>
      <w:marBottom w:val="0"/>
      <w:divBdr>
        <w:top w:val="none" w:sz="0" w:space="0" w:color="auto"/>
        <w:left w:val="none" w:sz="0" w:space="0" w:color="auto"/>
        <w:bottom w:val="none" w:sz="0" w:space="0" w:color="auto"/>
        <w:right w:val="none" w:sz="0" w:space="0" w:color="auto"/>
      </w:divBdr>
    </w:div>
    <w:div w:id="844057944">
      <w:bodyDiv w:val="1"/>
      <w:marLeft w:val="0"/>
      <w:marRight w:val="0"/>
      <w:marTop w:val="0"/>
      <w:marBottom w:val="0"/>
      <w:divBdr>
        <w:top w:val="none" w:sz="0" w:space="0" w:color="auto"/>
        <w:left w:val="none" w:sz="0" w:space="0" w:color="auto"/>
        <w:bottom w:val="none" w:sz="0" w:space="0" w:color="auto"/>
        <w:right w:val="none" w:sz="0" w:space="0" w:color="auto"/>
      </w:divBdr>
    </w:div>
    <w:div w:id="845242812">
      <w:bodyDiv w:val="1"/>
      <w:marLeft w:val="0"/>
      <w:marRight w:val="0"/>
      <w:marTop w:val="0"/>
      <w:marBottom w:val="0"/>
      <w:divBdr>
        <w:top w:val="none" w:sz="0" w:space="0" w:color="auto"/>
        <w:left w:val="none" w:sz="0" w:space="0" w:color="auto"/>
        <w:bottom w:val="none" w:sz="0" w:space="0" w:color="auto"/>
        <w:right w:val="none" w:sz="0" w:space="0" w:color="auto"/>
      </w:divBdr>
    </w:div>
    <w:div w:id="845754602">
      <w:bodyDiv w:val="1"/>
      <w:marLeft w:val="0"/>
      <w:marRight w:val="0"/>
      <w:marTop w:val="0"/>
      <w:marBottom w:val="0"/>
      <w:divBdr>
        <w:top w:val="none" w:sz="0" w:space="0" w:color="auto"/>
        <w:left w:val="none" w:sz="0" w:space="0" w:color="auto"/>
        <w:bottom w:val="none" w:sz="0" w:space="0" w:color="auto"/>
        <w:right w:val="none" w:sz="0" w:space="0" w:color="auto"/>
      </w:divBdr>
    </w:div>
    <w:div w:id="854881884">
      <w:bodyDiv w:val="1"/>
      <w:marLeft w:val="0"/>
      <w:marRight w:val="0"/>
      <w:marTop w:val="0"/>
      <w:marBottom w:val="0"/>
      <w:divBdr>
        <w:top w:val="none" w:sz="0" w:space="0" w:color="auto"/>
        <w:left w:val="none" w:sz="0" w:space="0" w:color="auto"/>
        <w:bottom w:val="none" w:sz="0" w:space="0" w:color="auto"/>
        <w:right w:val="none" w:sz="0" w:space="0" w:color="auto"/>
      </w:divBdr>
    </w:div>
    <w:div w:id="855532992">
      <w:bodyDiv w:val="1"/>
      <w:marLeft w:val="0"/>
      <w:marRight w:val="0"/>
      <w:marTop w:val="0"/>
      <w:marBottom w:val="0"/>
      <w:divBdr>
        <w:top w:val="none" w:sz="0" w:space="0" w:color="auto"/>
        <w:left w:val="none" w:sz="0" w:space="0" w:color="auto"/>
        <w:bottom w:val="none" w:sz="0" w:space="0" w:color="auto"/>
        <w:right w:val="none" w:sz="0" w:space="0" w:color="auto"/>
      </w:divBdr>
    </w:div>
    <w:div w:id="857351128">
      <w:bodyDiv w:val="1"/>
      <w:marLeft w:val="0"/>
      <w:marRight w:val="0"/>
      <w:marTop w:val="0"/>
      <w:marBottom w:val="0"/>
      <w:divBdr>
        <w:top w:val="none" w:sz="0" w:space="0" w:color="auto"/>
        <w:left w:val="none" w:sz="0" w:space="0" w:color="auto"/>
        <w:bottom w:val="none" w:sz="0" w:space="0" w:color="auto"/>
        <w:right w:val="none" w:sz="0" w:space="0" w:color="auto"/>
      </w:divBdr>
    </w:div>
    <w:div w:id="862211714">
      <w:bodyDiv w:val="1"/>
      <w:marLeft w:val="0"/>
      <w:marRight w:val="0"/>
      <w:marTop w:val="0"/>
      <w:marBottom w:val="0"/>
      <w:divBdr>
        <w:top w:val="none" w:sz="0" w:space="0" w:color="auto"/>
        <w:left w:val="none" w:sz="0" w:space="0" w:color="auto"/>
        <w:bottom w:val="none" w:sz="0" w:space="0" w:color="auto"/>
        <w:right w:val="none" w:sz="0" w:space="0" w:color="auto"/>
      </w:divBdr>
    </w:div>
    <w:div w:id="864100508">
      <w:bodyDiv w:val="1"/>
      <w:marLeft w:val="0"/>
      <w:marRight w:val="0"/>
      <w:marTop w:val="0"/>
      <w:marBottom w:val="0"/>
      <w:divBdr>
        <w:top w:val="none" w:sz="0" w:space="0" w:color="auto"/>
        <w:left w:val="none" w:sz="0" w:space="0" w:color="auto"/>
        <w:bottom w:val="none" w:sz="0" w:space="0" w:color="auto"/>
        <w:right w:val="none" w:sz="0" w:space="0" w:color="auto"/>
      </w:divBdr>
    </w:div>
    <w:div w:id="865218654">
      <w:bodyDiv w:val="1"/>
      <w:marLeft w:val="0"/>
      <w:marRight w:val="0"/>
      <w:marTop w:val="0"/>
      <w:marBottom w:val="0"/>
      <w:divBdr>
        <w:top w:val="none" w:sz="0" w:space="0" w:color="auto"/>
        <w:left w:val="none" w:sz="0" w:space="0" w:color="auto"/>
        <w:bottom w:val="none" w:sz="0" w:space="0" w:color="auto"/>
        <w:right w:val="none" w:sz="0" w:space="0" w:color="auto"/>
      </w:divBdr>
    </w:div>
    <w:div w:id="865559191">
      <w:bodyDiv w:val="1"/>
      <w:marLeft w:val="0"/>
      <w:marRight w:val="0"/>
      <w:marTop w:val="0"/>
      <w:marBottom w:val="0"/>
      <w:divBdr>
        <w:top w:val="none" w:sz="0" w:space="0" w:color="auto"/>
        <w:left w:val="none" w:sz="0" w:space="0" w:color="auto"/>
        <w:bottom w:val="none" w:sz="0" w:space="0" w:color="auto"/>
        <w:right w:val="none" w:sz="0" w:space="0" w:color="auto"/>
      </w:divBdr>
    </w:div>
    <w:div w:id="868756036">
      <w:bodyDiv w:val="1"/>
      <w:marLeft w:val="0"/>
      <w:marRight w:val="0"/>
      <w:marTop w:val="0"/>
      <w:marBottom w:val="0"/>
      <w:divBdr>
        <w:top w:val="none" w:sz="0" w:space="0" w:color="auto"/>
        <w:left w:val="none" w:sz="0" w:space="0" w:color="auto"/>
        <w:bottom w:val="none" w:sz="0" w:space="0" w:color="auto"/>
        <w:right w:val="none" w:sz="0" w:space="0" w:color="auto"/>
      </w:divBdr>
    </w:div>
    <w:div w:id="872038095">
      <w:bodyDiv w:val="1"/>
      <w:marLeft w:val="0"/>
      <w:marRight w:val="0"/>
      <w:marTop w:val="0"/>
      <w:marBottom w:val="0"/>
      <w:divBdr>
        <w:top w:val="none" w:sz="0" w:space="0" w:color="auto"/>
        <w:left w:val="none" w:sz="0" w:space="0" w:color="auto"/>
        <w:bottom w:val="none" w:sz="0" w:space="0" w:color="auto"/>
        <w:right w:val="none" w:sz="0" w:space="0" w:color="auto"/>
      </w:divBdr>
    </w:div>
    <w:div w:id="877164325">
      <w:bodyDiv w:val="1"/>
      <w:marLeft w:val="0"/>
      <w:marRight w:val="0"/>
      <w:marTop w:val="0"/>
      <w:marBottom w:val="0"/>
      <w:divBdr>
        <w:top w:val="none" w:sz="0" w:space="0" w:color="auto"/>
        <w:left w:val="none" w:sz="0" w:space="0" w:color="auto"/>
        <w:bottom w:val="none" w:sz="0" w:space="0" w:color="auto"/>
        <w:right w:val="none" w:sz="0" w:space="0" w:color="auto"/>
      </w:divBdr>
    </w:div>
    <w:div w:id="877858098">
      <w:bodyDiv w:val="1"/>
      <w:marLeft w:val="0"/>
      <w:marRight w:val="0"/>
      <w:marTop w:val="0"/>
      <w:marBottom w:val="0"/>
      <w:divBdr>
        <w:top w:val="none" w:sz="0" w:space="0" w:color="auto"/>
        <w:left w:val="none" w:sz="0" w:space="0" w:color="auto"/>
        <w:bottom w:val="none" w:sz="0" w:space="0" w:color="auto"/>
        <w:right w:val="none" w:sz="0" w:space="0" w:color="auto"/>
      </w:divBdr>
    </w:div>
    <w:div w:id="883061385">
      <w:bodyDiv w:val="1"/>
      <w:marLeft w:val="0"/>
      <w:marRight w:val="0"/>
      <w:marTop w:val="0"/>
      <w:marBottom w:val="0"/>
      <w:divBdr>
        <w:top w:val="none" w:sz="0" w:space="0" w:color="auto"/>
        <w:left w:val="none" w:sz="0" w:space="0" w:color="auto"/>
        <w:bottom w:val="none" w:sz="0" w:space="0" w:color="auto"/>
        <w:right w:val="none" w:sz="0" w:space="0" w:color="auto"/>
      </w:divBdr>
    </w:div>
    <w:div w:id="884946586">
      <w:bodyDiv w:val="1"/>
      <w:marLeft w:val="0"/>
      <w:marRight w:val="0"/>
      <w:marTop w:val="0"/>
      <w:marBottom w:val="0"/>
      <w:divBdr>
        <w:top w:val="none" w:sz="0" w:space="0" w:color="auto"/>
        <w:left w:val="none" w:sz="0" w:space="0" w:color="auto"/>
        <w:bottom w:val="none" w:sz="0" w:space="0" w:color="auto"/>
        <w:right w:val="none" w:sz="0" w:space="0" w:color="auto"/>
      </w:divBdr>
    </w:div>
    <w:div w:id="888229975">
      <w:bodyDiv w:val="1"/>
      <w:marLeft w:val="0"/>
      <w:marRight w:val="0"/>
      <w:marTop w:val="0"/>
      <w:marBottom w:val="0"/>
      <w:divBdr>
        <w:top w:val="none" w:sz="0" w:space="0" w:color="auto"/>
        <w:left w:val="none" w:sz="0" w:space="0" w:color="auto"/>
        <w:bottom w:val="none" w:sz="0" w:space="0" w:color="auto"/>
        <w:right w:val="none" w:sz="0" w:space="0" w:color="auto"/>
      </w:divBdr>
    </w:div>
    <w:div w:id="888878025">
      <w:bodyDiv w:val="1"/>
      <w:marLeft w:val="0"/>
      <w:marRight w:val="0"/>
      <w:marTop w:val="0"/>
      <w:marBottom w:val="0"/>
      <w:divBdr>
        <w:top w:val="none" w:sz="0" w:space="0" w:color="auto"/>
        <w:left w:val="none" w:sz="0" w:space="0" w:color="auto"/>
        <w:bottom w:val="none" w:sz="0" w:space="0" w:color="auto"/>
        <w:right w:val="none" w:sz="0" w:space="0" w:color="auto"/>
      </w:divBdr>
    </w:div>
    <w:div w:id="889608812">
      <w:bodyDiv w:val="1"/>
      <w:marLeft w:val="0"/>
      <w:marRight w:val="0"/>
      <w:marTop w:val="0"/>
      <w:marBottom w:val="0"/>
      <w:divBdr>
        <w:top w:val="none" w:sz="0" w:space="0" w:color="auto"/>
        <w:left w:val="none" w:sz="0" w:space="0" w:color="auto"/>
        <w:bottom w:val="none" w:sz="0" w:space="0" w:color="auto"/>
        <w:right w:val="none" w:sz="0" w:space="0" w:color="auto"/>
      </w:divBdr>
    </w:div>
    <w:div w:id="890386370">
      <w:bodyDiv w:val="1"/>
      <w:marLeft w:val="0"/>
      <w:marRight w:val="0"/>
      <w:marTop w:val="0"/>
      <w:marBottom w:val="0"/>
      <w:divBdr>
        <w:top w:val="none" w:sz="0" w:space="0" w:color="auto"/>
        <w:left w:val="none" w:sz="0" w:space="0" w:color="auto"/>
        <w:bottom w:val="none" w:sz="0" w:space="0" w:color="auto"/>
        <w:right w:val="none" w:sz="0" w:space="0" w:color="auto"/>
      </w:divBdr>
    </w:div>
    <w:div w:id="891503974">
      <w:bodyDiv w:val="1"/>
      <w:marLeft w:val="0"/>
      <w:marRight w:val="0"/>
      <w:marTop w:val="0"/>
      <w:marBottom w:val="0"/>
      <w:divBdr>
        <w:top w:val="none" w:sz="0" w:space="0" w:color="auto"/>
        <w:left w:val="none" w:sz="0" w:space="0" w:color="auto"/>
        <w:bottom w:val="none" w:sz="0" w:space="0" w:color="auto"/>
        <w:right w:val="none" w:sz="0" w:space="0" w:color="auto"/>
      </w:divBdr>
    </w:div>
    <w:div w:id="892154138">
      <w:bodyDiv w:val="1"/>
      <w:marLeft w:val="0"/>
      <w:marRight w:val="0"/>
      <w:marTop w:val="0"/>
      <w:marBottom w:val="0"/>
      <w:divBdr>
        <w:top w:val="none" w:sz="0" w:space="0" w:color="auto"/>
        <w:left w:val="none" w:sz="0" w:space="0" w:color="auto"/>
        <w:bottom w:val="none" w:sz="0" w:space="0" w:color="auto"/>
        <w:right w:val="none" w:sz="0" w:space="0" w:color="auto"/>
      </w:divBdr>
    </w:div>
    <w:div w:id="893005571">
      <w:bodyDiv w:val="1"/>
      <w:marLeft w:val="0"/>
      <w:marRight w:val="0"/>
      <w:marTop w:val="0"/>
      <w:marBottom w:val="0"/>
      <w:divBdr>
        <w:top w:val="none" w:sz="0" w:space="0" w:color="auto"/>
        <w:left w:val="none" w:sz="0" w:space="0" w:color="auto"/>
        <w:bottom w:val="none" w:sz="0" w:space="0" w:color="auto"/>
        <w:right w:val="none" w:sz="0" w:space="0" w:color="auto"/>
      </w:divBdr>
    </w:div>
    <w:div w:id="895319797">
      <w:bodyDiv w:val="1"/>
      <w:marLeft w:val="0"/>
      <w:marRight w:val="0"/>
      <w:marTop w:val="0"/>
      <w:marBottom w:val="0"/>
      <w:divBdr>
        <w:top w:val="none" w:sz="0" w:space="0" w:color="auto"/>
        <w:left w:val="none" w:sz="0" w:space="0" w:color="auto"/>
        <w:bottom w:val="none" w:sz="0" w:space="0" w:color="auto"/>
        <w:right w:val="none" w:sz="0" w:space="0" w:color="auto"/>
      </w:divBdr>
    </w:div>
    <w:div w:id="897253532">
      <w:bodyDiv w:val="1"/>
      <w:marLeft w:val="0"/>
      <w:marRight w:val="0"/>
      <w:marTop w:val="0"/>
      <w:marBottom w:val="0"/>
      <w:divBdr>
        <w:top w:val="none" w:sz="0" w:space="0" w:color="auto"/>
        <w:left w:val="none" w:sz="0" w:space="0" w:color="auto"/>
        <w:bottom w:val="none" w:sz="0" w:space="0" w:color="auto"/>
        <w:right w:val="none" w:sz="0" w:space="0" w:color="auto"/>
      </w:divBdr>
    </w:div>
    <w:div w:id="898782408">
      <w:bodyDiv w:val="1"/>
      <w:marLeft w:val="0"/>
      <w:marRight w:val="0"/>
      <w:marTop w:val="0"/>
      <w:marBottom w:val="0"/>
      <w:divBdr>
        <w:top w:val="none" w:sz="0" w:space="0" w:color="auto"/>
        <w:left w:val="none" w:sz="0" w:space="0" w:color="auto"/>
        <w:bottom w:val="none" w:sz="0" w:space="0" w:color="auto"/>
        <w:right w:val="none" w:sz="0" w:space="0" w:color="auto"/>
      </w:divBdr>
    </w:div>
    <w:div w:id="910236358">
      <w:bodyDiv w:val="1"/>
      <w:marLeft w:val="0"/>
      <w:marRight w:val="0"/>
      <w:marTop w:val="0"/>
      <w:marBottom w:val="0"/>
      <w:divBdr>
        <w:top w:val="none" w:sz="0" w:space="0" w:color="auto"/>
        <w:left w:val="none" w:sz="0" w:space="0" w:color="auto"/>
        <w:bottom w:val="none" w:sz="0" w:space="0" w:color="auto"/>
        <w:right w:val="none" w:sz="0" w:space="0" w:color="auto"/>
      </w:divBdr>
    </w:div>
    <w:div w:id="910701781">
      <w:bodyDiv w:val="1"/>
      <w:marLeft w:val="0"/>
      <w:marRight w:val="0"/>
      <w:marTop w:val="0"/>
      <w:marBottom w:val="0"/>
      <w:divBdr>
        <w:top w:val="none" w:sz="0" w:space="0" w:color="auto"/>
        <w:left w:val="none" w:sz="0" w:space="0" w:color="auto"/>
        <w:bottom w:val="none" w:sz="0" w:space="0" w:color="auto"/>
        <w:right w:val="none" w:sz="0" w:space="0" w:color="auto"/>
      </w:divBdr>
    </w:div>
    <w:div w:id="911695600">
      <w:bodyDiv w:val="1"/>
      <w:marLeft w:val="0"/>
      <w:marRight w:val="0"/>
      <w:marTop w:val="0"/>
      <w:marBottom w:val="0"/>
      <w:divBdr>
        <w:top w:val="none" w:sz="0" w:space="0" w:color="auto"/>
        <w:left w:val="none" w:sz="0" w:space="0" w:color="auto"/>
        <w:bottom w:val="none" w:sz="0" w:space="0" w:color="auto"/>
        <w:right w:val="none" w:sz="0" w:space="0" w:color="auto"/>
      </w:divBdr>
    </w:div>
    <w:div w:id="915549568">
      <w:bodyDiv w:val="1"/>
      <w:marLeft w:val="0"/>
      <w:marRight w:val="0"/>
      <w:marTop w:val="0"/>
      <w:marBottom w:val="0"/>
      <w:divBdr>
        <w:top w:val="none" w:sz="0" w:space="0" w:color="auto"/>
        <w:left w:val="none" w:sz="0" w:space="0" w:color="auto"/>
        <w:bottom w:val="none" w:sz="0" w:space="0" w:color="auto"/>
        <w:right w:val="none" w:sz="0" w:space="0" w:color="auto"/>
      </w:divBdr>
    </w:div>
    <w:div w:id="915820811">
      <w:bodyDiv w:val="1"/>
      <w:marLeft w:val="0"/>
      <w:marRight w:val="0"/>
      <w:marTop w:val="0"/>
      <w:marBottom w:val="0"/>
      <w:divBdr>
        <w:top w:val="none" w:sz="0" w:space="0" w:color="auto"/>
        <w:left w:val="none" w:sz="0" w:space="0" w:color="auto"/>
        <w:bottom w:val="none" w:sz="0" w:space="0" w:color="auto"/>
        <w:right w:val="none" w:sz="0" w:space="0" w:color="auto"/>
      </w:divBdr>
    </w:div>
    <w:div w:id="915821878">
      <w:bodyDiv w:val="1"/>
      <w:marLeft w:val="0"/>
      <w:marRight w:val="0"/>
      <w:marTop w:val="0"/>
      <w:marBottom w:val="0"/>
      <w:divBdr>
        <w:top w:val="none" w:sz="0" w:space="0" w:color="auto"/>
        <w:left w:val="none" w:sz="0" w:space="0" w:color="auto"/>
        <w:bottom w:val="none" w:sz="0" w:space="0" w:color="auto"/>
        <w:right w:val="none" w:sz="0" w:space="0" w:color="auto"/>
      </w:divBdr>
    </w:div>
    <w:div w:id="917178618">
      <w:bodyDiv w:val="1"/>
      <w:marLeft w:val="0"/>
      <w:marRight w:val="0"/>
      <w:marTop w:val="0"/>
      <w:marBottom w:val="0"/>
      <w:divBdr>
        <w:top w:val="none" w:sz="0" w:space="0" w:color="auto"/>
        <w:left w:val="none" w:sz="0" w:space="0" w:color="auto"/>
        <w:bottom w:val="none" w:sz="0" w:space="0" w:color="auto"/>
        <w:right w:val="none" w:sz="0" w:space="0" w:color="auto"/>
      </w:divBdr>
    </w:div>
    <w:div w:id="917910634">
      <w:bodyDiv w:val="1"/>
      <w:marLeft w:val="0"/>
      <w:marRight w:val="0"/>
      <w:marTop w:val="0"/>
      <w:marBottom w:val="0"/>
      <w:divBdr>
        <w:top w:val="none" w:sz="0" w:space="0" w:color="auto"/>
        <w:left w:val="none" w:sz="0" w:space="0" w:color="auto"/>
        <w:bottom w:val="none" w:sz="0" w:space="0" w:color="auto"/>
        <w:right w:val="none" w:sz="0" w:space="0" w:color="auto"/>
      </w:divBdr>
    </w:div>
    <w:div w:id="920527646">
      <w:bodyDiv w:val="1"/>
      <w:marLeft w:val="0"/>
      <w:marRight w:val="0"/>
      <w:marTop w:val="0"/>
      <w:marBottom w:val="0"/>
      <w:divBdr>
        <w:top w:val="none" w:sz="0" w:space="0" w:color="auto"/>
        <w:left w:val="none" w:sz="0" w:space="0" w:color="auto"/>
        <w:bottom w:val="none" w:sz="0" w:space="0" w:color="auto"/>
        <w:right w:val="none" w:sz="0" w:space="0" w:color="auto"/>
      </w:divBdr>
    </w:div>
    <w:div w:id="922685575">
      <w:bodyDiv w:val="1"/>
      <w:marLeft w:val="0"/>
      <w:marRight w:val="0"/>
      <w:marTop w:val="0"/>
      <w:marBottom w:val="0"/>
      <w:divBdr>
        <w:top w:val="none" w:sz="0" w:space="0" w:color="auto"/>
        <w:left w:val="none" w:sz="0" w:space="0" w:color="auto"/>
        <w:bottom w:val="none" w:sz="0" w:space="0" w:color="auto"/>
        <w:right w:val="none" w:sz="0" w:space="0" w:color="auto"/>
      </w:divBdr>
    </w:div>
    <w:div w:id="923033739">
      <w:bodyDiv w:val="1"/>
      <w:marLeft w:val="0"/>
      <w:marRight w:val="0"/>
      <w:marTop w:val="0"/>
      <w:marBottom w:val="0"/>
      <w:divBdr>
        <w:top w:val="none" w:sz="0" w:space="0" w:color="auto"/>
        <w:left w:val="none" w:sz="0" w:space="0" w:color="auto"/>
        <w:bottom w:val="none" w:sz="0" w:space="0" w:color="auto"/>
        <w:right w:val="none" w:sz="0" w:space="0" w:color="auto"/>
      </w:divBdr>
    </w:div>
    <w:div w:id="929587356">
      <w:bodyDiv w:val="1"/>
      <w:marLeft w:val="0"/>
      <w:marRight w:val="0"/>
      <w:marTop w:val="0"/>
      <w:marBottom w:val="0"/>
      <w:divBdr>
        <w:top w:val="none" w:sz="0" w:space="0" w:color="auto"/>
        <w:left w:val="none" w:sz="0" w:space="0" w:color="auto"/>
        <w:bottom w:val="none" w:sz="0" w:space="0" w:color="auto"/>
        <w:right w:val="none" w:sz="0" w:space="0" w:color="auto"/>
      </w:divBdr>
    </w:div>
    <w:div w:id="930356818">
      <w:bodyDiv w:val="1"/>
      <w:marLeft w:val="0"/>
      <w:marRight w:val="0"/>
      <w:marTop w:val="0"/>
      <w:marBottom w:val="0"/>
      <w:divBdr>
        <w:top w:val="none" w:sz="0" w:space="0" w:color="auto"/>
        <w:left w:val="none" w:sz="0" w:space="0" w:color="auto"/>
        <w:bottom w:val="none" w:sz="0" w:space="0" w:color="auto"/>
        <w:right w:val="none" w:sz="0" w:space="0" w:color="auto"/>
      </w:divBdr>
    </w:div>
    <w:div w:id="931008783">
      <w:bodyDiv w:val="1"/>
      <w:marLeft w:val="0"/>
      <w:marRight w:val="0"/>
      <w:marTop w:val="0"/>
      <w:marBottom w:val="0"/>
      <w:divBdr>
        <w:top w:val="none" w:sz="0" w:space="0" w:color="auto"/>
        <w:left w:val="none" w:sz="0" w:space="0" w:color="auto"/>
        <w:bottom w:val="none" w:sz="0" w:space="0" w:color="auto"/>
        <w:right w:val="none" w:sz="0" w:space="0" w:color="auto"/>
      </w:divBdr>
    </w:div>
    <w:div w:id="932201460">
      <w:bodyDiv w:val="1"/>
      <w:marLeft w:val="0"/>
      <w:marRight w:val="0"/>
      <w:marTop w:val="0"/>
      <w:marBottom w:val="0"/>
      <w:divBdr>
        <w:top w:val="none" w:sz="0" w:space="0" w:color="auto"/>
        <w:left w:val="none" w:sz="0" w:space="0" w:color="auto"/>
        <w:bottom w:val="none" w:sz="0" w:space="0" w:color="auto"/>
        <w:right w:val="none" w:sz="0" w:space="0" w:color="auto"/>
      </w:divBdr>
    </w:div>
    <w:div w:id="932326885">
      <w:bodyDiv w:val="1"/>
      <w:marLeft w:val="0"/>
      <w:marRight w:val="0"/>
      <w:marTop w:val="0"/>
      <w:marBottom w:val="0"/>
      <w:divBdr>
        <w:top w:val="none" w:sz="0" w:space="0" w:color="auto"/>
        <w:left w:val="none" w:sz="0" w:space="0" w:color="auto"/>
        <w:bottom w:val="none" w:sz="0" w:space="0" w:color="auto"/>
        <w:right w:val="none" w:sz="0" w:space="0" w:color="auto"/>
      </w:divBdr>
    </w:div>
    <w:div w:id="933636293">
      <w:bodyDiv w:val="1"/>
      <w:marLeft w:val="0"/>
      <w:marRight w:val="0"/>
      <w:marTop w:val="0"/>
      <w:marBottom w:val="0"/>
      <w:divBdr>
        <w:top w:val="none" w:sz="0" w:space="0" w:color="auto"/>
        <w:left w:val="none" w:sz="0" w:space="0" w:color="auto"/>
        <w:bottom w:val="none" w:sz="0" w:space="0" w:color="auto"/>
        <w:right w:val="none" w:sz="0" w:space="0" w:color="auto"/>
      </w:divBdr>
    </w:div>
    <w:div w:id="934051446">
      <w:bodyDiv w:val="1"/>
      <w:marLeft w:val="0"/>
      <w:marRight w:val="0"/>
      <w:marTop w:val="0"/>
      <w:marBottom w:val="0"/>
      <w:divBdr>
        <w:top w:val="none" w:sz="0" w:space="0" w:color="auto"/>
        <w:left w:val="none" w:sz="0" w:space="0" w:color="auto"/>
        <w:bottom w:val="none" w:sz="0" w:space="0" w:color="auto"/>
        <w:right w:val="none" w:sz="0" w:space="0" w:color="auto"/>
      </w:divBdr>
    </w:div>
    <w:div w:id="934288488">
      <w:bodyDiv w:val="1"/>
      <w:marLeft w:val="0"/>
      <w:marRight w:val="0"/>
      <w:marTop w:val="0"/>
      <w:marBottom w:val="0"/>
      <w:divBdr>
        <w:top w:val="none" w:sz="0" w:space="0" w:color="auto"/>
        <w:left w:val="none" w:sz="0" w:space="0" w:color="auto"/>
        <w:bottom w:val="none" w:sz="0" w:space="0" w:color="auto"/>
        <w:right w:val="none" w:sz="0" w:space="0" w:color="auto"/>
      </w:divBdr>
    </w:div>
    <w:div w:id="935673216">
      <w:bodyDiv w:val="1"/>
      <w:marLeft w:val="0"/>
      <w:marRight w:val="0"/>
      <w:marTop w:val="0"/>
      <w:marBottom w:val="0"/>
      <w:divBdr>
        <w:top w:val="none" w:sz="0" w:space="0" w:color="auto"/>
        <w:left w:val="none" w:sz="0" w:space="0" w:color="auto"/>
        <w:bottom w:val="none" w:sz="0" w:space="0" w:color="auto"/>
        <w:right w:val="none" w:sz="0" w:space="0" w:color="auto"/>
      </w:divBdr>
    </w:div>
    <w:div w:id="936717473">
      <w:bodyDiv w:val="1"/>
      <w:marLeft w:val="0"/>
      <w:marRight w:val="0"/>
      <w:marTop w:val="0"/>
      <w:marBottom w:val="0"/>
      <w:divBdr>
        <w:top w:val="none" w:sz="0" w:space="0" w:color="auto"/>
        <w:left w:val="none" w:sz="0" w:space="0" w:color="auto"/>
        <w:bottom w:val="none" w:sz="0" w:space="0" w:color="auto"/>
        <w:right w:val="none" w:sz="0" w:space="0" w:color="auto"/>
      </w:divBdr>
    </w:div>
    <w:div w:id="937644050">
      <w:bodyDiv w:val="1"/>
      <w:marLeft w:val="0"/>
      <w:marRight w:val="0"/>
      <w:marTop w:val="0"/>
      <w:marBottom w:val="0"/>
      <w:divBdr>
        <w:top w:val="none" w:sz="0" w:space="0" w:color="auto"/>
        <w:left w:val="none" w:sz="0" w:space="0" w:color="auto"/>
        <w:bottom w:val="none" w:sz="0" w:space="0" w:color="auto"/>
        <w:right w:val="none" w:sz="0" w:space="0" w:color="auto"/>
      </w:divBdr>
    </w:div>
    <w:div w:id="939531979">
      <w:bodyDiv w:val="1"/>
      <w:marLeft w:val="0"/>
      <w:marRight w:val="0"/>
      <w:marTop w:val="0"/>
      <w:marBottom w:val="0"/>
      <w:divBdr>
        <w:top w:val="none" w:sz="0" w:space="0" w:color="auto"/>
        <w:left w:val="none" w:sz="0" w:space="0" w:color="auto"/>
        <w:bottom w:val="none" w:sz="0" w:space="0" w:color="auto"/>
        <w:right w:val="none" w:sz="0" w:space="0" w:color="auto"/>
      </w:divBdr>
    </w:div>
    <w:div w:id="941566305">
      <w:bodyDiv w:val="1"/>
      <w:marLeft w:val="0"/>
      <w:marRight w:val="0"/>
      <w:marTop w:val="0"/>
      <w:marBottom w:val="0"/>
      <w:divBdr>
        <w:top w:val="none" w:sz="0" w:space="0" w:color="auto"/>
        <w:left w:val="none" w:sz="0" w:space="0" w:color="auto"/>
        <w:bottom w:val="none" w:sz="0" w:space="0" w:color="auto"/>
        <w:right w:val="none" w:sz="0" w:space="0" w:color="auto"/>
      </w:divBdr>
    </w:div>
    <w:div w:id="944847723">
      <w:bodyDiv w:val="1"/>
      <w:marLeft w:val="0"/>
      <w:marRight w:val="0"/>
      <w:marTop w:val="0"/>
      <w:marBottom w:val="0"/>
      <w:divBdr>
        <w:top w:val="none" w:sz="0" w:space="0" w:color="auto"/>
        <w:left w:val="none" w:sz="0" w:space="0" w:color="auto"/>
        <w:bottom w:val="none" w:sz="0" w:space="0" w:color="auto"/>
        <w:right w:val="none" w:sz="0" w:space="0" w:color="auto"/>
      </w:divBdr>
    </w:div>
    <w:div w:id="950546938">
      <w:bodyDiv w:val="1"/>
      <w:marLeft w:val="0"/>
      <w:marRight w:val="0"/>
      <w:marTop w:val="0"/>
      <w:marBottom w:val="0"/>
      <w:divBdr>
        <w:top w:val="none" w:sz="0" w:space="0" w:color="auto"/>
        <w:left w:val="none" w:sz="0" w:space="0" w:color="auto"/>
        <w:bottom w:val="none" w:sz="0" w:space="0" w:color="auto"/>
        <w:right w:val="none" w:sz="0" w:space="0" w:color="auto"/>
      </w:divBdr>
    </w:div>
    <w:div w:id="952249791">
      <w:bodyDiv w:val="1"/>
      <w:marLeft w:val="0"/>
      <w:marRight w:val="0"/>
      <w:marTop w:val="0"/>
      <w:marBottom w:val="0"/>
      <w:divBdr>
        <w:top w:val="none" w:sz="0" w:space="0" w:color="auto"/>
        <w:left w:val="none" w:sz="0" w:space="0" w:color="auto"/>
        <w:bottom w:val="none" w:sz="0" w:space="0" w:color="auto"/>
        <w:right w:val="none" w:sz="0" w:space="0" w:color="auto"/>
      </w:divBdr>
    </w:div>
    <w:div w:id="952859908">
      <w:bodyDiv w:val="1"/>
      <w:marLeft w:val="0"/>
      <w:marRight w:val="0"/>
      <w:marTop w:val="0"/>
      <w:marBottom w:val="0"/>
      <w:divBdr>
        <w:top w:val="none" w:sz="0" w:space="0" w:color="auto"/>
        <w:left w:val="none" w:sz="0" w:space="0" w:color="auto"/>
        <w:bottom w:val="none" w:sz="0" w:space="0" w:color="auto"/>
        <w:right w:val="none" w:sz="0" w:space="0" w:color="auto"/>
      </w:divBdr>
    </w:div>
    <w:div w:id="956570572">
      <w:bodyDiv w:val="1"/>
      <w:marLeft w:val="0"/>
      <w:marRight w:val="0"/>
      <w:marTop w:val="0"/>
      <w:marBottom w:val="0"/>
      <w:divBdr>
        <w:top w:val="none" w:sz="0" w:space="0" w:color="auto"/>
        <w:left w:val="none" w:sz="0" w:space="0" w:color="auto"/>
        <w:bottom w:val="none" w:sz="0" w:space="0" w:color="auto"/>
        <w:right w:val="none" w:sz="0" w:space="0" w:color="auto"/>
      </w:divBdr>
    </w:div>
    <w:div w:id="960301177">
      <w:bodyDiv w:val="1"/>
      <w:marLeft w:val="0"/>
      <w:marRight w:val="0"/>
      <w:marTop w:val="0"/>
      <w:marBottom w:val="0"/>
      <w:divBdr>
        <w:top w:val="none" w:sz="0" w:space="0" w:color="auto"/>
        <w:left w:val="none" w:sz="0" w:space="0" w:color="auto"/>
        <w:bottom w:val="none" w:sz="0" w:space="0" w:color="auto"/>
        <w:right w:val="none" w:sz="0" w:space="0" w:color="auto"/>
      </w:divBdr>
    </w:div>
    <w:div w:id="962005036">
      <w:bodyDiv w:val="1"/>
      <w:marLeft w:val="0"/>
      <w:marRight w:val="0"/>
      <w:marTop w:val="0"/>
      <w:marBottom w:val="0"/>
      <w:divBdr>
        <w:top w:val="none" w:sz="0" w:space="0" w:color="auto"/>
        <w:left w:val="none" w:sz="0" w:space="0" w:color="auto"/>
        <w:bottom w:val="none" w:sz="0" w:space="0" w:color="auto"/>
        <w:right w:val="none" w:sz="0" w:space="0" w:color="auto"/>
      </w:divBdr>
    </w:div>
    <w:div w:id="964043160">
      <w:bodyDiv w:val="1"/>
      <w:marLeft w:val="0"/>
      <w:marRight w:val="0"/>
      <w:marTop w:val="0"/>
      <w:marBottom w:val="0"/>
      <w:divBdr>
        <w:top w:val="none" w:sz="0" w:space="0" w:color="auto"/>
        <w:left w:val="none" w:sz="0" w:space="0" w:color="auto"/>
        <w:bottom w:val="none" w:sz="0" w:space="0" w:color="auto"/>
        <w:right w:val="none" w:sz="0" w:space="0" w:color="auto"/>
      </w:divBdr>
    </w:div>
    <w:div w:id="964234501">
      <w:bodyDiv w:val="1"/>
      <w:marLeft w:val="0"/>
      <w:marRight w:val="0"/>
      <w:marTop w:val="0"/>
      <w:marBottom w:val="0"/>
      <w:divBdr>
        <w:top w:val="none" w:sz="0" w:space="0" w:color="auto"/>
        <w:left w:val="none" w:sz="0" w:space="0" w:color="auto"/>
        <w:bottom w:val="none" w:sz="0" w:space="0" w:color="auto"/>
        <w:right w:val="none" w:sz="0" w:space="0" w:color="auto"/>
      </w:divBdr>
    </w:div>
    <w:div w:id="964238393">
      <w:bodyDiv w:val="1"/>
      <w:marLeft w:val="0"/>
      <w:marRight w:val="0"/>
      <w:marTop w:val="0"/>
      <w:marBottom w:val="0"/>
      <w:divBdr>
        <w:top w:val="none" w:sz="0" w:space="0" w:color="auto"/>
        <w:left w:val="none" w:sz="0" w:space="0" w:color="auto"/>
        <w:bottom w:val="none" w:sz="0" w:space="0" w:color="auto"/>
        <w:right w:val="none" w:sz="0" w:space="0" w:color="auto"/>
      </w:divBdr>
    </w:div>
    <w:div w:id="967278447">
      <w:bodyDiv w:val="1"/>
      <w:marLeft w:val="0"/>
      <w:marRight w:val="0"/>
      <w:marTop w:val="0"/>
      <w:marBottom w:val="0"/>
      <w:divBdr>
        <w:top w:val="none" w:sz="0" w:space="0" w:color="auto"/>
        <w:left w:val="none" w:sz="0" w:space="0" w:color="auto"/>
        <w:bottom w:val="none" w:sz="0" w:space="0" w:color="auto"/>
        <w:right w:val="none" w:sz="0" w:space="0" w:color="auto"/>
      </w:divBdr>
    </w:div>
    <w:div w:id="968053272">
      <w:bodyDiv w:val="1"/>
      <w:marLeft w:val="0"/>
      <w:marRight w:val="0"/>
      <w:marTop w:val="0"/>
      <w:marBottom w:val="0"/>
      <w:divBdr>
        <w:top w:val="none" w:sz="0" w:space="0" w:color="auto"/>
        <w:left w:val="none" w:sz="0" w:space="0" w:color="auto"/>
        <w:bottom w:val="none" w:sz="0" w:space="0" w:color="auto"/>
        <w:right w:val="none" w:sz="0" w:space="0" w:color="auto"/>
      </w:divBdr>
    </w:div>
    <w:div w:id="974062930">
      <w:bodyDiv w:val="1"/>
      <w:marLeft w:val="0"/>
      <w:marRight w:val="0"/>
      <w:marTop w:val="0"/>
      <w:marBottom w:val="0"/>
      <w:divBdr>
        <w:top w:val="none" w:sz="0" w:space="0" w:color="auto"/>
        <w:left w:val="none" w:sz="0" w:space="0" w:color="auto"/>
        <w:bottom w:val="none" w:sz="0" w:space="0" w:color="auto"/>
        <w:right w:val="none" w:sz="0" w:space="0" w:color="auto"/>
      </w:divBdr>
    </w:div>
    <w:div w:id="974334964">
      <w:bodyDiv w:val="1"/>
      <w:marLeft w:val="0"/>
      <w:marRight w:val="0"/>
      <w:marTop w:val="0"/>
      <w:marBottom w:val="0"/>
      <w:divBdr>
        <w:top w:val="none" w:sz="0" w:space="0" w:color="auto"/>
        <w:left w:val="none" w:sz="0" w:space="0" w:color="auto"/>
        <w:bottom w:val="none" w:sz="0" w:space="0" w:color="auto"/>
        <w:right w:val="none" w:sz="0" w:space="0" w:color="auto"/>
      </w:divBdr>
    </w:div>
    <w:div w:id="974480461">
      <w:bodyDiv w:val="1"/>
      <w:marLeft w:val="0"/>
      <w:marRight w:val="0"/>
      <w:marTop w:val="0"/>
      <w:marBottom w:val="0"/>
      <w:divBdr>
        <w:top w:val="none" w:sz="0" w:space="0" w:color="auto"/>
        <w:left w:val="none" w:sz="0" w:space="0" w:color="auto"/>
        <w:bottom w:val="none" w:sz="0" w:space="0" w:color="auto"/>
        <w:right w:val="none" w:sz="0" w:space="0" w:color="auto"/>
      </w:divBdr>
    </w:div>
    <w:div w:id="977148722">
      <w:bodyDiv w:val="1"/>
      <w:marLeft w:val="0"/>
      <w:marRight w:val="0"/>
      <w:marTop w:val="0"/>
      <w:marBottom w:val="0"/>
      <w:divBdr>
        <w:top w:val="none" w:sz="0" w:space="0" w:color="auto"/>
        <w:left w:val="none" w:sz="0" w:space="0" w:color="auto"/>
        <w:bottom w:val="none" w:sz="0" w:space="0" w:color="auto"/>
        <w:right w:val="none" w:sz="0" w:space="0" w:color="auto"/>
      </w:divBdr>
    </w:div>
    <w:div w:id="982924980">
      <w:bodyDiv w:val="1"/>
      <w:marLeft w:val="0"/>
      <w:marRight w:val="0"/>
      <w:marTop w:val="0"/>
      <w:marBottom w:val="0"/>
      <w:divBdr>
        <w:top w:val="none" w:sz="0" w:space="0" w:color="auto"/>
        <w:left w:val="none" w:sz="0" w:space="0" w:color="auto"/>
        <w:bottom w:val="none" w:sz="0" w:space="0" w:color="auto"/>
        <w:right w:val="none" w:sz="0" w:space="0" w:color="auto"/>
      </w:divBdr>
    </w:div>
    <w:div w:id="984548818">
      <w:bodyDiv w:val="1"/>
      <w:marLeft w:val="0"/>
      <w:marRight w:val="0"/>
      <w:marTop w:val="0"/>
      <w:marBottom w:val="0"/>
      <w:divBdr>
        <w:top w:val="none" w:sz="0" w:space="0" w:color="auto"/>
        <w:left w:val="none" w:sz="0" w:space="0" w:color="auto"/>
        <w:bottom w:val="none" w:sz="0" w:space="0" w:color="auto"/>
        <w:right w:val="none" w:sz="0" w:space="0" w:color="auto"/>
      </w:divBdr>
    </w:div>
    <w:div w:id="987319705">
      <w:bodyDiv w:val="1"/>
      <w:marLeft w:val="0"/>
      <w:marRight w:val="0"/>
      <w:marTop w:val="0"/>
      <w:marBottom w:val="0"/>
      <w:divBdr>
        <w:top w:val="none" w:sz="0" w:space="0" w:color="auto"/>
        <w:left w:val="none" w:sz="0" w:space="0" w:color="auto"/>
        <w:bottom w:val="none" w:sz="0" w:space="0" w:color="auto"/>
        <w:right w:val="none" w:sz="0" w:space="0" w:color="auto"/>
      </w:divBdr>
    </w:div>
    <w:div w:id="990329547">
      <w:bodyDiv w:val="1"/>
      <w:marLeft w:val="0"/>
      <w:marRight w:val="0"/>
      <w:marTop w:val="0"/>
      <w:marBottom w:val="0"/>
      <w:divBdr>
        <w:top w:val="none" w:sz="0" w:space="0" w:color="auto"/>
        <w:left w:val="none" w:sz="0" w:space="0" w:color="auto"/>
        <w:bottom w:val="none" w:sz="0" w:space="0" w:color="auto"/>
        <w:right w:val="none" w:sz="0" w:space="0" w:color="auto"/>
      </w:divBdr>
    </w:div>
    <w:div w:id="991443150">
      <w:bodyDiv w:val="1"/>
      <w:marLeft w:val="0"/>
      <w:marRight w:val="0"/>
      <w:marTop w:val="0"/>
      <w:marBottom w:val="0"/>
      <w:divBdr>
        <w:top w:val="none" w:sz="0" w:space="0" w:color="auto"/>
        <w:left w:val="none" w:sz="0" w:space="0" w:color="auto"/>
        <w:bottom w:val="none" w:sz="0" w:space="0" w:color="auto"/>
        <w:right w:val="none" w:sz="0" w:space="0" w:color="auto"/>
      </w:divBdr>
    </w:div>
    <w:div w:id="995766195">
      <w:bodyDiv w:val="1"/>
      <w:marLeft w:val="0"/>
      <w:marRight w:val="0"/>
      <w:marTop w:val="0"/>
      <w:marBottom w:val="0"/>
      <w:divBdr>
        <w:top w:val="none" w:sz="0" w:space="0" w:color="auto"/>
        <w:left w:val="none" w:sz="0" w:space="0" w:color="auto"/>
        <w:bottom w:val="none" w:sz="0" w:space="0" w:color="auto"/>
        <w:right w:val="none" w:sz="0" w:space="0" w:color="auto"/>
      </w:divBdr>
    </w:div>
    <w:div w:id="998922150">
      <w:bodyDiv w:val="1"/>
      <w:marLeft w:val="0"/>
      <w:marRight w:val="0"/>
      <w:marTop w:val="0"/>
      <w:marBottom w:val="0"/>
      <w:divBdr>
        <w:top w:val="none" w:sz="0" w:space="0" w:color="auto"/>
        <w:left w:val="none" w:sz="0" w:space="0" w:color="auto"/>
        <w:bottom w:val="none" w:sz="0" w:space="0" w:color="auto"/>
        <w:right w:val="none" w:sz="0" w:space="0" w:color="auto"/>
      </w:divBdr>
    </w:div>
    <w:div w:id="999692838">
      <w:bodyDiv w:val="1"/>
      <w:marLeft w:val="0"/>
      <w:marRight w:val="0"/>
      <w:marTop w:val="0"/>
      <w:marBottom w:val="0"/>
      <w:divBdr>
        <w:top w:val="none" w:sz="0" w:space="0" w:color="auto"/>
        <w:left w:val="none" w:sz="0" w:space="0" w:color="auto"/>
        <w:bottom w:val="none" w:sz="0" w:space="0" w:color="auto"/>
        <w:right w:val="none" w:sz="0" w:space="0" w:color="auto"/>
      </w:divBdr>
    </w:div>
    <w:div w:id="1000160389">
      <w:bodyDiv w:val="1"/>
      <w:marLeft w:val="0"/>
      <w:marRight w:val="0"/>
      <w:marTop w:val="0"/>
      <w:marBottom w:val="0"/>
      <w:divBdr>
        <w:top w:val="none" w:sz="0" w:space="0" w:color="auto"/>
        <w:left w:val="none" w:sz="0" w:space="0" w:color="auto"/>
        <w:bottom w:val="none" w:sz="0" w:space="0" w:color="auto"/>
        <w:right w:val="none" w:sz="0" w:space="0" w:color="auto"/>
      </w:divBdr>
    </w:div>
    <w:div w:id="1003555203">
      <w:bodyDiv w:val="1"/>
      <w:marLeft w:val="0"/>
      <w:marRight w:val="0"/>
      <w:marTop w:val="0"/>
      <w:marBottom w:val="0"/>
      <w:divBdr>
        <w:top w:val="none" w:sz="0" w:space="0" w:color="auto"/>
        <w:left w:val="none" w:sz="0" w:space="0" w:color="auto"/>
        <w:bottom w:val="none" w:sz="0" w:space="0" w:color="auto"/>
        <w:right w:val="none" w:sz="0" w:space="0" w:color="auto"/>
      </w:divBdr>
    </w:div>
    <w:div w:id="1005405691">
      <w:bodyDiv w:val="1"/>
      <w:marLeft w:val="0"/>
      <w:marRight w:val="0"/>
      <w:marTop w:val="0"/>
      <w:marBottom w:val="0"/>
      <w:divBdr>
        <w:top w:val="none" w:sz="0" w:space="0" w:color="auto"/>
        <w:left w:val="none" w:sz="0" w:space="0" w:color="auto"/>
        <w:bottom w:val="none" w:sz="0" w:space="0" w:color="auto"/>
        <w:right w:val="none" w:sz="0" w:space="0" w:color="auto"/>
      </w:divBdr>
    </w:div>
    <w:div w:id="1005589833">
      <w:bodyDiv w:val="1"/>
      <w:marLeft w:val="0"/>
      <w:marRight w:val="0"/>
      <w:marTop w:val="0"/>
      <w:marBottom w:val="0"/>
      <w:divBdr>
        <w:top w:val="none" w:sz="0" w:space="0" w:color="auto"/>
        <w:left w:val="none" w:sz="0" w:space="0" w:color="auto"/>
        <w:bottom w:val="none" w:sz="0" w:space="0" w:color="auto"/>
        <w:right w:val="none" w:sz="0" w:space="0" w:color="auto"/>
      </w:divBdr>
    </w:div>
    <w:div w:id="1005867729">
      <w:bodyDiv w:val="1"/>
      <w:marLeft w:val="0"/>
      <w:marRight w:val="0"/>
      <w:marTop w:val="0"/>
      <w:marBottom w:val="0"/>
      <w:divBdr>
        <w:top w:val="none" w:sz="0" w:space="0" w:color="auto"/>
        <w:left w:val="none" w:sz="0" w:space="0" w:color="auto"/>
        <w:bottom w:val="none" w:sz="0" w:space="0" w:color="auto"/>
        <w:right w:val="none" w:sz="0" w:space="0" w:color="auto"/>
      </w:divBdr>
    </w:div>
    <w:div w:id="1006782432">
      <w:bodyDiv w:val="1"/>
      <w:marLeft w:val="0"/>
      <w:marRight w:val="0"/>
      <w:marTop w:val="0"/>
      <w:marBottom w:val="0"/>
      <w:divBdr>
        <w:top w:val="none" w:sz="0" w:space="0" w:color="auto"/>
        <w:left w:val="none" w:sz="0" w:space="0" w:color="auto"/>
        <w:bottom w:val="none" w:sz="0" w:space="0" w:color="auto"/>
        <w:right w:val="none" w:sz="0" w:space="0" w:color="auto"/>
      </w:divBdr>
    </w:div>
    <w:div w:id="1007634780">
      <w:bodyDiv w:val="1"/>
      <w:marLeft w:val="0"/>
      <w:marRight w:val="0"/>
      <w:marTop w:val="0"/>
      <w:marBottom w:val="0"/>
      <w:divBdr>
        <w:top w:val="none" w:sz="0" w:space="0" w:color="auto"/>
        <w:left w:val="none" w:sz="0" w:space="0" w:color="auto"/>
        <w:bottom w:val="none" w:sz="0" w:space="0" w:color="auto"/>
        <w:right w:val="none" w:sz="0" w:space="0" w:color="auto"/>
      </w:divBdr>
    </w:div>
    <w:div w:id="1008362192">
      <w:bodyDiv w:val="1"/>
      <w:marLeft w:val="0"/>
      <w:marRight w:val="0"/>
      <w:marTop w:val="0"/>
      <w:marBottom w:val="0"/>
      <w:divBdr>
        <w:top w:val="none" w:sz="0" w:space="0" w:color="auto"/>
        <w:left w:val="none" w:sz="0" w:space="0" w:color="auto"/>
        <w:bottom w:val="none" w:sz="0" w:space="0" w:color="auto"/>
        <w:right w:val="none" w:sz="0" w:space="0" w:color="auto"/>
      </w:divBdr>
    </w:div>
    <w:div w:id="1013148640">
      <w:bodyDiv w:val="1"/>
      <w:marLeft w:val="0"/>
      <w:marRight w:val="0"/>
      <w:marTop w:val="0"/>
      <w:marBottom w:val="0"/>
      <w:divBdr>
        <w:top w:val="none" w:sz="0" w:space="0" w:color="auto"/>
        <w:left w:val="none" w:sz="0" w:space="0" w:color="auto"/>
        <w:bottom w:val="none" w:sz="0" w:space="0" w:color="auto"/>
        <w:right w:val="none" w:sz="0" w:space="0" w:color="auto"/>
      </w:divBdr>
    </w:div>
    <w:div w:id="1015689969">
      <w:bodyDiv w:val="1"/>
      <w:marLeft w:val="0"/>
      <w:marRight w:val="0"/>
      <w:marTop w:val="0"/>
      <w:marBottom w:val="0"/>
      <w:divBdr>
        <w:top w:val="none" w:sz="0" w:space="0" w:color="auto"/>
        <w:left w:val="none" w:sz="0" w:space="0" w:color="auto"/>
        <w:bottom w:val="none" w:sz="0" w:space="0" w:color="auto"/>
        <w:right w:val="none" w:sz="0" w:space="0" w:color="auto"/>
      </w:divBdr>
    </w:div>
    <w:div w:id="1017846979">
      <w:bodyDiv w:val="1"/>
      <w:marLeft w:val="0"/>
      <w:marRight w:val="0"/>
      <w:marTop w:val="0"/>
      <w:marBottom w:val="0"/>
      <w:divBdr>
        <w:top w:val="none" w:sz="0" w:space="0" w:color="auto"/>
        <w:left w:val="none" w:sz="0" w:space="0" w:color="auto"/>
        <w:bottom w:val="none" w:sz="0" w:space="0" w:color="auto"/>
        <w:right w:val="none" w:sz="0" w:space="0" w:color="auto"/>
      </w:divBdr>
    </w:div>
    <w:div w:id="1027563488">
      <w:bodyDiv w:val="1"/>
      <w:marLeft w:val="0"/>
      <w:marRight w:val="0"/>
      <w:marTop w:val="0"/>
      <w:marBottom w:val="0"/>
      <w:divBdr>
        <w:top w:val="none" w:sz="0" w:space="0" w:color="auto"/>
        <w:left w:val="none" w:sz="0" w:space="0" w:color="auto"/>
        <w:bottom w:val="none" w:sz="0" w:space="0" w:color="auto"/>
        <w:right w:val="none" w:sz="0" w:space="0" w:color="auto"/>
      </w:divBdr>
    </w:div>
    <w:div w:id="1029339382">
      <w:bodyDiv w:val="1"/>
      <w:marLeft w:val="0"/>
      <w:marRight w:val="0"/>
      <w:marTop w:val="0"/>
      <w:marBottom w:val="0"/>
      <w:divBdr>
        <w:top w:val="none" w:sz="0" w:space="0" w:color="auto"/>
        <w:left w:val="none" w:sz="0" w:space="0" w:color="auto"/>
        <w:bottom w:val="none" w:sz="0" w:space="0" w:color="auto"/>
        <w:right w:val="none" w:sz="0" w:space="0" w:color="auto"/>
      </w:divBdr>
    </w:div>
    <w:div w:id="1034381696">
      <w:bodyDiv w:val="1"/>
      <w:marLeft w:val="0"/>
      <w:marRight w:val="0"/>
      <w:marTop w:val="0"/>
      <w:marBottom w:val="0"/>
      <w:divBdr>
        <w:top w:val="none" w:sz="0" w:space="0" w:color="auto"/>
        <w:left w:val="none" w:sz="0" w:space="0" w:color="auto"/>
        <w:bottom w:val="none" w:sz="0" w:space="0" w:color="auto"/>
        <w:right w:val="none" w:sz="0" w:space="0" w:color="auto"/>
      </w:divBdr>
    </w:div>
    <w:div w:id="1037311754">
      <w:bodyDiv w:val="1"/>
      <w:marLeft w:val="0"/>
      <w:marRight w:val="0"/>
      <w:marTop w:val="0"/>
      <w:marBottom w:val="0"/>
      <w:divBdr>
        <w:top w:val="none" w:sz="0" w:space="0" w:color="auto"/>
        <w:left w:val="none" w:sz="0" w:space="0" w:color="auto"/>
        <w:bottom w:val="none" w:sz="0" w:space="0" w:color="auto"/>
        <w:right w:val="none" w:sz="0" w:space="0" w:color="auto"/>
      </w:divBdr>
    </w:div>
    <w:div w:id="1040134317">
      <w:bodyDiv w:val="1"/>
      <w:marLeft w:val="0"/>
      <w:marRight w:val="0"/>
      <w:marTop w:val="0"/>
      <w:marBottom w:val="0"/>
      <w:divBdr>
        <w:top w:val="none" w:sz="0" w:space="0" w:color="auto"/>
        <w:left w:val="none" w:sz="0" w:space="0" w:color="auto"/>
        <w:bottom w:val="none" w:sz="0" w:space="0" w:color="auto"/>
        <w:right w:val="none" w:sz="0" w:space="0" w:color="auto"/>
      </w:divBdr>
    </w:div>
    <w:div w:id="1041057972">
      <w:bodyDiv w:val="1"/>
      <w:marLeft w:val="0"/>
      <w:marRight w:val="0"/>
      <w:marTop w:val="0"/>
      <w:marBottom w:val="0"/>
      <w:divBdr>
        <w:top w:val="none" w:sz="0" w:space="0" w:color="auto"/>
        <w:left w:val="none" w:sz="0" w:space="0" w:color="auto"/>
        <w:bottom w:val="none" w:sz="0" w:space="0" w:color="auto"/>
        <w:right w:val="none" w:sz="0" w:space="0" w:color="auto"/>
      </w:divBdr>
    </w:div>
    <w:div w:id="1042941476">
      <w:bodyDiv w:val="1"/>
      <w:marLeft w:val="0"/>
      <w:marRight w:val="0"/>
      <w:marTop w:val="0"/>
      <w:marBottom w:val="0"/>
      <w:divBdr>
        <w:top w:val="none" w:sz="0" w:space="0" w:color="auto"/>
        <w:left w:val="none" w:sz="0" w:space="0" w:color="auto"/>
        <w:bottom w:val="none" w:sz="0" w:space="0" w:color="auto"/>
        <w:right w:val="none" w:sz="0" w:space="0" w:color="auto"/>
      </w:divBdr>
    </w:div>
    <w:div w:id="1047410845">
      <w:bodyDiv w:val="1"/>
      <w:marLeft w:val="0"/>
      <w:marRight w:val="0"/>
      <w:marTop w:val="0"/>
      <w:marBottom w:val="0"/>
      <w:divBdr>
        <w:top w:val="none" w:sz="0" w:space="0" w:color="auto"/>
        <w:left w:val="none" w:sz="0" w:space="0" w:color="auto"/>
        <w:bottom w:val="none" w:sz="0" w:space="0" w:color="auto"/>
        <w:right w:val="none" w:sz="0" w:space="0" w:color="auto"/>
      </w:divBdr>
    </w:div>
    <w:div w:id="1055084143">
      <w:bodyDiv w:val="1"/>
      <w:marLeft w:val="0"/>
      <w:marRight w:val="0"/>
      <w:marTop w:val="0"/>
      <w:marBottom w:val="0"/>
      <w:divBdr>
        <w:top w:val="none" w:sz="0" w:space="0" w:color="auto"/>
        <w:left w:val="none" w:sz="0" w:space="0" w:color="auto"/>
        <w:bottom w:val="none" w:sz="0" w:space="0" w:color="auto"/>
        <w:right w:val="none" w:sz="0" w:space="0" w:color="auto"/>
      </w:divBdr>
    </w:div>
    <w:div w:id="1058553847">
      <w:bodyDiv w:val="1"/>
      <w:marLeft w:val="0"/>
      <w:marRight w:val="0"/>
      <w:marTop w:val="0"/>
      <w:marBottom w:val="0"/>
      <w:divBdr>
        <w:top w:val="none" w:sz="0" w:space="0" w:color="auto"/>
        <w:left w:val="none" w:sz="0" w:space="0" w:color="auto"/>
        <w:bottom w:val="none" w:sz="0" w:space="0" w:color="auto"/>
        <w:right w:val="none" w:sz="0" w:space="0" w:color="auto"/>
      </w:divBdr>
    </w:div>
    <w:div w:id="1059204444">
      <w:bodyDiv w:val="1"/>
      <w:marLeft w:val="0"/>
      <w:marRight w:val="0"/>
      <w:marTop w:val="0"/>
      <w:marBottom w:val="0"/>
      <w:divBdr>
        <w:top w:val="none" w:sz="0" w:space="0" w:color="auto"/>
        <w:left w:val="none" w:sz="0" w:space="0" w:color="auto"/>
        <w:bottom w:val="none" w:sz="0" w:space="0" w:color="auto"/>
        <w:right w:val="none" w:sz="0" w:space="0" w:color="auto"/>
      </w:divBdr>
    </w:div>
    <w:div w:id="1059599359">
      <w:bodyDiv w:val="1"/>
      <w:marLeft w:val="0"/>
      <w:marRight w:val="0"/>
      <w:marTop w:val="0"/>
      <w:marBottom w:val="0"/>
      <w:divBdr>
        <w:top w:val="none" w:sz="0" w:space="0" w:color="auto"/>
        <w:left w:val="none" w:sz="0" w:space="0" w:color="auto"/>
        <w:bottom w:val="none" w:sz="0" w:space="0" w:color="auto"/>
        <w:right w:val="none" w:sz="0" w:space="0" w:color="auto"/>
      </w:divBdr>
    </w:div>
    <w:div w:id="1060328387">
      <w:bodyDiv w:val="1"/>
      <w:marLeft w:val="0"/>
      <w:marRight w:val="0"/>
      <w:marTop w:val="0"/>
      <w:marBottom w:val="0"/>
      <w:divBdr>
        <w:top w:val="none" w:sz="0" w:space="0" w:color="auto"/>
        <w:left w:val="none" w:sz="0" w:space="0" w:color="auto"/>
        <w:bottom w:val="none" w:sz="0" w:space="0" w:color="auto"/>
        <w:right w:val="none" w:sz="0" w:space="0" w:color="auto"/>
      </w:divBdr>
    </w:div>
    <w:div w:id="1060713732">
      <w:bodyDiv w:val="1"/>
      <w:marLeft w:val="0"/>
      <w:marRight w:val="0"/>
      <w:marTop w:val="0"/>
      <w:marBottom w:val="0"/>
      <w:divBdr>
        <w:top w:val="none" w:sz="0" w:space="0" w:color="auto"/>
        <w:left w:val="none" w:sz="0" w:space="0" w:color="auto"/>
        <w:bottom w:val="none" w:sz="0" w:space="0" w:color="auto"/>
        <w:right w:val="none" w:sz="0" w:space="0" w:color="auto"/>
      </w:divBdr>
    </w:div>
    <w:div w:id="1060788628">
      <w:bodyDiv w:val="1"/>
      <w:marLeft w:val="0"/>
      <w:marRight w:val="0"/>
      <w:marTop w:val="0"/>
      <w:marBottom w:val="0"/>
      <w:divBdr>
        <w:top w:val="none" w:sz="0" w:space="0" w:color="auto"/>
        <w:left w:val="none" w:sz="0" w:space="0" w:color="auto"/>
        <w:bottom w:val="none" w:sz="0" w:space="0" w:color="auto"/>
        <w:right w:val="none" w:sz="0" w:space="0" w:color="auto"/>
      </w:divBdr>
    </w:div>
    <w:div w:id="1066341543">
      <w:bodyDiv w:val="1"/>
      <w:marLeft w:val="0"/>
      <w:marRight w:val="0"/>
      <w:marTop w:val="0"/>
      <w:marBottom w:val="0"/>
      <w:divBdr>
        <w:top w:val="none" w:sz="0" w:space="0" w:color="auto"/>
        <w:left w:val="none" w:sz="0" w:space="0" w:color="auto"/>
        <w:bottom w:val="none" w:sz="0" w:space="0" w:color="auto"/>
        <w:right w:val="none" w:sz="0" w:space="0" w:color="auto"/>
      </w:divBdr>
    </w:div>
    <w:div w:id="1073091219">
      <w:bodyDiv w:val="1"/>
      <w:marLeft w:val="0"/>
      <w:marRight w:val="0"/>
      <w:marTop w:val="0"/>
      <w:marBottom w:val="0"/>
      <w:divBdr>
        <w:top w:val="none" w:sz="0" w:space="0" w:color="auto"/>
        <w:left w:val="none" w:sz="0" w:space="0" w:color="auto"/>
        <w:bottom w:val="none" w:sz="0" w:space="0" w:color="auto"/>
        <w:right w:val="none" w:sz="0" w:space="0" w:color="auto"/>
      </w:divBdr>
    </w:div>
    <w:div w:id="1074619695">
      <w:bodyDiv w:val="1"/>
      <w:marLeft w:val="0"/>
      <w:marRight w:val="0"/>
      <w:marTop w:val="0"/>
      <w:marBottom w:val="0"/>
      <w:divBdr>
        <w:top w:val="none" w:sz="0" w:space="0" w:color="auto"/>
        <w:left w:val="none" w:sz="0" w:space="0" w:color="auto"/>
        <w:bottom w:val="none" w:sz="0" w:space="0" w:color="auto"/>
        <w:right w:val="none" w:sz="0" w:space="0" w:color="auto"/>
      </w:divBdr>
    </w:div>
    <w:div w:id="1089470664">
      <w:bodyDiv w:val="1"/>
      <w:marLeft w:val="0"/>
      <w:marRight w:val="0"/>
      <w:marTop w:val="0"/>
      <w:marBottom w:val="0"/>
      <w:divBdr>
        <w:top w:val="none" w:sz="0" w:space="0" w:color="auto"/>
        <w:left w:val="none" w:sz="0" w:space="0" w:color="auto"/>
        <w:bottom w:val="none" w:sz="0" w:space="0" w:color="auto"/>
        <w:right w:val="none" w:sz="0" w:space="0" w:color="auto"/>
      </w:divBdr>
    </w:div>
    <w:div w:id="1089617279">
      <w:bodyDiv w:val="1"/>
      <w:marLeft w:val="0"/>
      <w:marRight w:val="0"/>
      <w:marTop w:val="0"/>
      <w:marBottom w:val="0"/>
      <w:divBdr>
        <w:top w:val="none" w:sz="0" w:space="0" w:color="auto"/>
        <w:left w:val="none" w:sz="0" w:space="0" w:color="auto"/>
        <w:bottom w:val="none" w:sz="0" w:space="0" w:color="auto"/>
        <w:right w:val="none" w:sz="0" w:space="0" w:color="auto"/>
      </w:divBdr>
    </w:div>
    <w:div w:id="1101219395">
      <w:bodyDiv w:val="1"/>
      <w:marLeft w:val="0"/>
      <w:marRight w:val="0"/>
      <w:marTop w:val="0"/>
      <w:marBottom w:val="0"/>
      <w:divBdr>
        <w:top w:val="none" w:sz="0" w:space="0" w:color="auto"/>
        <w:left w:val="none" w:sz="0" w:space="0" w:color="auto"/>
        <w:bottom w:val="none" w:sz="0" w:space="0" w:color="auto"/>
        <w:right w:val="none" w:sz="0" w:space="0" w:color="auto"/>
      </w:divBdr>
    </w:div>
    <w:div w:id="1105152572">
      <w:bodyDiv w:val="1"/>
      <w:marLeft w:val="0"/>
      <w:marRight w:val="0"/>
      <w:marTop w:val="0"/>
      <w:marBottom w:val="0"/>
      <w:divBdr>
        <w:top w:val="none" w:sz="0" w:space="0" w:color="auto"/>
        <w:left w:val="none" w:sz="0" w:space="0" w:color="auto"/>
        <w:bottom w:val="none" w:sz="0" w:space="0" w:color="auto"/>
        <w:right w:val="none" w:sz="0" w:space="0" w:color="auto"/>
      </w:divBdr>
    </w:div>
    <w:div w:id="1109352480">
      <w:bodyDiv w:val="1"/>
      <w:marLeft w:val="0"/>
      <w:marRight w:val="0"/>
      <w:marTop w:val="0"/>
      <w:marBottom w:val="0"/>
      <w:divBdr>
        <w:top w:val="none" w:sz="0" w:space="0" w:color="auto"/>
        <w:left w:val="none" w:sz="0" w:space="0" w:color="auto"/>
        <w:bottom w:val="none" w:sz="0" w:space="0" w:color="auto"/>
        <w:right w:val="none" w:sz="0" w:space="0" w:color="auto"/>
      </w:divBdr>
    </w:div>
    <w:div w:id="1109355592">
      <w:bodyDiv w:val="1"/>
      <w:marLeft w:val="0"/>
      <w:marRight w:val="0"/>
      <w:marTop w:val="0"/>
      <w:marBottom w:val="0"/>
      <w:divBdr>
        <w:top w:val="none" w:sz="0" w:space="0" w:color="auto"/>
        <w:left w:val="none" w:sz="0" w:space="0" w:color="auto"/>
        <w:bottom w:val="none" w:sz="0" w:space="0" w:color="auto"/>
        <w:right w:val="none" w:sz="0" w:space="0" w:color="auto"/>
      </w:divBdr>
    </w:div>
    <w:div w:id="1112239232">
      <w:bodyDiv w:val="1"/>
      <w:marLeft w:val="0"/>
      <w:marRight w:val="0"/>
      <w:marTop w:val="0"/>
      <w:marBottom w:val="0"/>
      <w:divBdr>
        <w:top w:val="none" w:sz="0" w:space="0" w:color="auto"/>
        <w:left w:val="none" w:sz="0" w:space="0" w:color="auto"/>
        <w:bottom w:val="none" w:sz="0" w:space="0" w:color="auto"/>
        <w:right w:val="none" w:sz="0" w:space="0" w:color="auto"/>
      </w:divBdr>
    </w:div>
    <w:div w:id="1112550258">
      <w:bodyDiv w:val="1"/>
      <w:marLeft w:val="0"/>
      <w:marRight w:val="0"/>
      <w:marTop w:val="0"/>
      <w:marBottom w:val="0"/>
      <w:divBdr>
        <w:top w:val="none" w:sz="0" w:space="0" w:color="auto"/>
        <w:left w:val="none" w:sz="0" w:space="0" w:color="auto"/>
        <w:bottom w:val="none" w:sz="0" w:space="0" w:color="auto"/>
        <w:right w:val="none" w:sz="0" w:space="0" w:color="auto"/>
      </w:divBdr>
    </w:div>
    <w:div w:id="1112629649">
      <w:bodyDiv w:val="1"/>
      <w:marLeft w:val="0"/>
      <w:marRight w:val="0"/>
      <w:marTop w:val="0"/>
      <w:marBottom w:val="0"/>
      <w:divBdr>
        <w:top w:val="none" w:sz="0" w:space="0" w:color="auto"/>
        <w:left w:val="none" w:sz="0" w:space="0" w:color="auto"/>
        <w:bottom w:val="none" w:sz="0" w:space="0" w:color="auto"/>
        <w:right w:val="none" w:sz="0" w:space="0" w:color="auto"/>
      </w:divBdr>
    </w:div>
    <w:div w:id="1115488916">
      <w:bodyDiv w:val="1"/>
      <w:marLeft w:val="0"/>
      <w:marRight w:val="0"/>
      <w:marTop w:val="0"/>
      <w:marBottom w:val="0"/>
      <w:divBdr>
        <w:top w:val="none" w:sz="0" w:space="0" w:color="auto"/>
        <w:left w:val="none" w:sz="0" w:space="0" w:color="auto"/>
        <w:bottom w:val="none" w:sz="0" w:space="0" w:color="auto"/>
        <w:right w:val="none" w:sz="0" w:space="0" w:color="auto"/>
      </w:divBdr>
    </w:div>
    <w:div w:id="1118059773">
      <w:bodyDiv w:val="1"/>
      <w:marLeft w:val="0"/>
      <w:marRight w:val="0"/>
      <w:marTop w:val="0"/>
      <w:marBottom w:val="0"/>
      <w:divBdr>
        <w:top w:val="none" w:sz="0" w:space="0" w:color="auto"/>
        <w:left w:val="none" w:sz="0" w:space="0" w:color="auto"/>
        <w:bottom w:val="none" w:sz="0" w:space="0" w:color="auto"/>
        <w:right w:val="none" w:sz="0" w:space="0" w:color="auto"/>
      </w:divBdr>
    </w:div>
    <w:div w:id="1121072307">
      <w:bodyDiv w:val="1"/>
      <w:marLeft w:val="0"/>
      <w:marRight w:val="0"/>
      <w:marTop w:val="0"/>
      <w:marBottom w:val="0"/>
      <w:divBdr>
        <w:top w:val="none" w:sz="0" w:space="0" w:color="auto"/>
        <w:left w:val="none" w:sz="0" w:space="0" w:color="auto"/>
        <w:bottom w:val="none" w:sz="0" w:space="0" w:color="auto"/>
        <w:right w:val="none" w:sz="0" w:space="0" w:color="auto"/>
      </w:divBdr>
    </w:div>
    <w:div w:id="1122306195">
      <w:bodyDiv w:val="1"/>
      <w:marLeft w:val="0"/>
      <w:marRight w:val="0"/>
      <w:marTop w:val="0"/>
      <w:marBottom w:val="0"/>
      <w:divBdr>
        <w:top w:val="none" w:sz="0" w:space="0" w:color="auto"/>
        <w:left w:val="none" w:sz="0" w:space="0" w:color="auto"/>
        <w:bottom w:val="none" w:sz="0" w:space="0" w:color="auto"/>
        <w:right w:val="none" w:sz="0" w:space="0" w:color="auto"/>
      </w:divBdr>
    </w:div>
    <w:div w:id="1129399894">
      <w:bodyDiv w:val="1"/>
      <w:marLeft w:val="0"/>
      <w:marRight w:val="0"/>
      <w:marTop w:val="0"/>
      <w:marBottom w:val="0"/>
      <w:divBdr>
        <w:top w:val="none" w:sz="0" w:space="0" w:color="auto"/>
        <w:left w:val="none" w:sz="0" w:space="0" w:color="auto"/>
        <w:bottom w:val="none" w:sz="0" w:space="0" w:color="auto"/>
        <w:right w:val="none" w:sz="0" w:space="0" w:color="auto"/>
      </w:divBdr>
    </w:div>
    <w:div w:id="1129469721">
      <w:bodyDiv w:val="1"/>
      <w:marLeft w:val="0"/>
      <w:marRight w:val="0"/>
      <w:marTop w:val="0"/>
      <w:marBottom w:val="0"/>
      <w:divBdr>
        <w:top w:val="none" w:sz="0" w:space="0" w:color="auto"/>
        <w:left w:val="none" w:sz="0" w:space="0" w:color="auto"/>
        <w:bottom w:val="none" w:sz="0" w:space="0" w:color="auto"/>
        <w:right w:val="none" w:sz="0" w:space="0" w:color="auto"/>
      </w:divBdr>
    </w:div>
    <w:div w:id="1131902845">
      <w:bodyDiv w:val="1"/>
      <w:marLeft w:val="0"/>
      <w:marRight w:val="0"/>
      <w:marTop w:val="0"/>
      <w:marBottom w:val="0"/>
      <w:divBdr>
        <w:top w:val="none" w:sz="0" w:space="0" w:color="auto"/>
        <w:left w:val="none" w:sz="0" w:space="0" w:color="auto"/>
        <w:bottom w:val="none" w:sz="0" w:space="0" w:color="auto"/>
        <w:right w:val="none" w:sz="0" w:space="0" w:color="auto"/>
      </w:divBdr>
    </w:div>
    <w:div w:id="1136491853">
      <w:bodyDiv w:val="1"/>
      <w:marLeft w:val="0"/>
      <w:marRight w:val="0"/>
      <w:marTop w:val="0"/>
      <w:marBottom w:val="0"/>
      <w:divBdr>
        <w:top w:val="none" w:sz="0" w:space="0" w:color="auto"/>
        <w:left w:val="none" w:sz="0" w:space="0" w:color="auto"/>
        <w:bottom w:val="none" w:sz="0" w:space="0" w:color="auto"/>
        <w:right w:val="none" w:sz="0" w:space="0" w:color="auto"/>
      </w:divBdr>
    </w:div>
    <w:div w:id="1148740426">
      <w:bodyDiv w:val="1"/>
      <w:marLeft w:val="0"/>
      <w:marRight w:val="0"/>
      <w:marTop w:val="0"/>
      <w:marBottom w:val="0"/>
      <w:divBdr>
        <w:top w:val="none" w:sz="0" w:space="0" w:color="auto"/>
        <w:left w:val="none" w:sz="0" w:space="0" w:color="auto"/>
        <w:bottom w:val="none" w:sz="0" w:space="0" w:color="auto"/>
        <w:right w:val="none" w:sz="0" w:space="0" w:color="auto"/>
      </w:divBdr>
    </w:div>
    <w:div w:id="1149322284">
      <w:bodyDiv w:val="1"/>
      <w:marLeft w:val="0"/>
      <w:marRight w:val="0"/>
      <w:marTop w:val="0"/>
      <w:marBottom w:val="0"/>
      <w:divBdr>
        <w:top w:val="none" w:sz="0" w:space="0" w:color="auto"/>
        <w:left w:val="none" w:sz="0" w:space="0" w:color="auto"/>
        <w:bottom w:val="none" w:sz="0" w:space="0" w:color="auto"/>
        <w:right w:val="none" w:sz="0" w:space="0" w:color="auto"/>
      </w:divBdr>
    </w:div>
    <w:div w:id="1153762342">
      <w:bodyDiv w:val="1"/>
      <w:marLeft w:val="0"/>
      <w:marRight w:val="0"/>
      <w:marTop w:val="0"/>
      <w:marBottom w:val="0"/>
      <w:divBdr>
        <w:top w:val="none" w:sz="0" w:space="0" w:color="auto"/>
        <w:left w:val="none" w:sz="0" w:space="0" w:color="auto"/>
        <w:bottom w:val="none" w:sz="0" w:space="0" w:color="auto"/>
        <w:right w:val="none" w:sz="0" w:space="0" w:color="auto"/>
      </w:divBdr>
    </w:div>
    <w:div w:id="1161316294">
      <w:bodyDiv w:val="1"/>
      <w:marLeft w:val="0"/>
      <w:marRight w:val="0"/>
      <w:marTop w:val="0"/>
      <w:marBottom w:val="0"/>
      <w:divBdr>
        <w:top w:val="none" w:sz="0" w:space="0" w:color="auto"/>
        <w:left w:val="none" w:sz="0" w:space="0" w:color="auto"/>
        <w:bottom w:val="none" w:sz="0" w:space="0" w:color="auto"/>
        <w:right w:val="none" w:sz="0" w:space="0" w:color="auto"/>
      </w:divBdr>
    </w:div>
    <w:div w:id="1162239233">
      <w:bodyDiv w:val="1"/>
      <w:marLeft w:val="0"/>
      <w:marRight w:val="0"/>
      <w:marTop w:val="0"/>
      <w:marBottom w:val="0"/>
      <w:divBdr>
        <w:top w:val="none" w:sz="0" w:space="0" w:color="auto"/>
        <w:left w:val="none" w:sz="0" w:space="0" w:color="auto"/>
        <w:bottom w:val="none" w:sz="0" w:space="0" w:color="auto"/>
        <w:right w:val="none" w:sz="0" w:space="0" w:color="auto"/>
      </w:divBdr>
    </w:div>
    <w:div w:id="1162545906">
      <w:bodyDiv w:val="1"/>
      <w:marLeft w:val="0"/>
      <w:marRight w:val="0"/>
      <w:marTop w:val="0"/>
      <w:marBottom w:val="0"/>
      <w:divBdr>
        <w:top w:val="none" w:sz="0" w:space="0" w:color="auto"/>
        <w:left w:val="none" w:sz="0" w:space="0" w:color="auto"/>
        <w:bottom w:val="none" w:sz="0" w:space="0" w:color="auto"/>
        <w:right w:val="none" w:sz="0" w:space="0" w:color="auto"/>
      </w:divBdr>
    </w:div>
    <w:div w:id="1167793987">
      <w:bodyDiv w:val="1"/>
      <w:marLeft w:val="0"/>
      <w:marRight w:val="0"/>
      <w:marTop w:val="0"/>
      <w:marBottom w:val="0"/>
      <w:divBdr>
        <w:top w:val="none" w:sz="0" w:space="0" w:color="auto"/>
        <w:left w:val="none" w:sz="0" w:space="0" w:color="auto"/>
        <w:bottom w:val="none" w:sz="0" w:space="0" w:color="auto"/>
        <w:right w:val="none" w:sz="0" w:space="0" w:color="auto"/>
      </w:divBdr>
    </w:div>
    <w:div w:id="1172332986">
      <w:bodyDiv w:val="1"/>
      <w:marLeft w:val="0"/>
      <w:marRight w:val="0"/>
      <w:marTop w:val="0"/>
      <w:marBottom w:val="0"/>
      <w:divBdr>
        <w:top w:val="none" w:sz="0" w:space="0" w:color="auto"/>
        <w:left w:val="none" w:sz="0" w:space="0" w:color="auto"/>
        <w:bottom w:val="none" w:sz="0" w:space="0" w:color="auto"/>
        <w:right w:val="none" w:sz="0" w:space="0" w:color="auto"/>
      </w:divBdr>
    </w:div>
    <w:div w:id="1174956689">
      <w:bodyDiv w:val="1"/>
      <w:marLeft w:val="0"/>
      <w:marRight w:val="0"/>
      <w:marTop w:val="0"/>
      <w:marBottom w:val="0"/>
      <w:divBdr>
        <w:top w:val="none" w:sz="0" w:space="0" w:color="auto"/>
        <w:left w:val="none" w:sz="0" w:space="0" w:color="auto"/>
        <w:bottom w:val="none" w:sz="0" w:space="0" w:color="auto"/>
        <w:right w:val="none" w:sz="0" w:space="0" w:color="auto"/>
      </w:divBdr>
    </w:div>
    <w:div w:id="1178470894">
      <w:bodyDiv w:val="1"/>
      <w:marLeft w:val="0"/>
      <w:marRight w:val="0"/>
      <w:marTop w:val="0"/>
      <w:marBottom w:val="0"/>
      <w:divBdr>
        <w:top w:val="none" w:sz="0" w:space="0" w:color="auto"/>
        <w:left w:val="none" w:sz="0" w:space="0" w:color="auto"/>
        <w:bottom w:val="none" w:sz="0" w:space="0" w:color="auto"/>
        <w:right w:val="none" w:sz="0" w:space="0" w:color="auto"/>
      </w:divBdr>
    </w:div>
    <w:div w:id="1187864362">
      <w:bodyDiv w:val="1"/>
      <w:marLeft w:val="0"/>
      <w:marRight w:val="0"/>
      <w:marTop w:val="0"/>
      <w:marBottom w:val="0"/>
      <w:divBdr>
        <w:top w:val="none" w:sz="0" w:space="0" w:color="auto"/>
        <w:left w:val="none" w:sz="0" w:space="0" w:color="auto"/>
        <w:bottom w:val="none" w:sz="0" w:space="0" w:color="auto"/>
        <w:right w:val="none" w:sz="0" w:space="0" w:color="auto"/>
      </w:divBdr>
    </w:div>
    <w:div w:id="1189684789">
      <w:bodyDiv w:val="1"/>
      <w:marLeft w:val="0"/>
      <w:marRight w:val="0"/>
      <w:marTop w:val="0"/>
      <w:marBottom w:val="0"/>
      <w:divBdr>
        <w:top w:val="none" w:sz="0" w:space="0" w:color="auto"/>
        <w:left w:val="none" w:sz="0" w:space="0" w:color="auto"/>
        <w:bottom w:val="none" w:sz="0" w:space="0" w:color="auto"/>
        <w:right w:val="none" w:sz="0" w:space="0" w:color="auto"/>
      </w:divBdr>
    </w:div>
    <w:div w:id="1198928473">
      <w:bodyDiv w:val="1"/>
      <w:marLeft w:val="0"/>
      <w:marRight w:val="0"/>
      <w:marTop w:val="0"/>
      <w:marBottom w:val="0"/>
      <w:divBdr>
        <w:top w:val="none" w:sz="0" w:space="0" w:color="auto"/>
        <w:left w:val="none" w:sz="0" w:space="0" w:color="auto"/>
        <w:bottom w:val="none" w:sz="0" w:space="0" w:color="auto"/>
        <w:right w:val="none" w:sz="0" w:space="0" w:color="auto"/>
      </w:divBdr>
    </w:div>
    <w:div w:id="1200322013">
      <w:bodyDiv w:val="1"/>
      <w:marLeft w:val="0"/>
      <w:marRight w:val="0"/>
      <w:marTop w:val="0"/>
      <w:marBottom w:val="0"/>
      <w:divBdr>
        <w:top w:val="none" w:sz="0" w:space="0" w:color="auto"/>
        <w:left w:val="none" w:sz="0" w:space="0" w:color="auto"/>
        <w:bottom w:val="none" w:sz="0" w:space="0" w:color="auto"/>
        <w:right w:val="none" w:sz="0" w:space="0" w:color="auto"/>
      </w:divBdr>
    </w:div>
    <w:div w:id="1202549193">
      <w:bodyDiv w:val="1"/>
      <w:marLeft w:val="0"/>
      <w:marRight w:val="0"/>
      <w:marTop w:val="0"/>
      <w:marBottom w:val="0"/>
      <w:divBdr>
        <w:top w:val="none" w:sz="0" w:space="0" w:color="auto"/>
        <w:left w:val="none" w:sz="0" w:space="0" w:color="auto"/>
        <w:bottom w:val="none" w:sz="0" w:space="0" w:color="auto"/>
        <w:right w:val="none" w:sz="0" w:space="0" w:color="auto"/>
      </w:divBdr>
    </w:div>
    <w:div w:id="1202941145">
      <w:bodyDiv w:val="1"/>
      <w:marLeft w:val="0"/>
      <w:marRight w:val="0"/>
      <w:marTop w:val="0"/>
      <w:marBottom w:val="0"/>
      <w:divBdr>
        <w:top w:val="none" w:sz="0" w:space="0" w:color="auto"/>
        <w:left w:val="none" w:sz="0" w:space="0" w:color="auto"/>
        <w:bottom w:val="none" w:sz="0" w:space="0" w:color="auto"/>
        <w:right w:val="none" w:sz="0" w:space="0" w:color="auto"/>
      </w:divBdr>
    </w:div>
    <w:div w:id="1203052003">
      <w:bodyDiv w:val="1"/>
      <w:marLeft w:val="0"/>
      <w:marRight w:val="0"/>
      <w:marTop w:val="0"/>
      <w:marBottom w:val="0"/>
      <w:divBdr>
        <w:top w:val="none" w:sz="0" w:space="0" w:color="auto"/>
        <w:left w:val="none" w:sz="0" w:space="0" w:color="auto"/>
        <w:bottom w:val="none" w:sz="0" w:space="0" w:color="auto"/>
        <w:right w:val="none" w:sz="0" w:space="0" w:color="auto"/>
      </w:divBdr>
    </w:div>
    <w:div w:id="1204363622">
      <w:bodyDiv w:val="1"/>
      <w:marLeft w:val="0"/>
      <w:marRight w:val="0"/>
      <w:marTop w:val="0"/>
      <w:marBottom w:val="0"/>
      <w:divBdr>
        <w:top w:val="none" w:sz="0" w:space="0" w:color="auto"/>
        <w:left w:val="none" w:sz="0" w:space="0" w:color="auto"/>
        <w:bottom w:val="none" w:sz="0" w:space="0" w:color="auto"/>
        <w:right w:val="none" w:sz="0" w:space="0" w:color="auto"/>
      </w:divBdr>
    </w:div>
    <w:div w:id="1205874255">
      <w:bodyDiv w:val="1"/>
      <w:marLeft w:val="0"/>
      <w:marRight w:val="0"/>
      <w:marTop w:val="0"/>
      <w:marBottom w:val="0"/>
      <w:divBdr>
        <w:top w:val="none" w:sz="0" w:space="0" w:color="auto"/>
        <w:left w:val="none" w:sz="0" w:space="0" w:color="auto"/>
        <w:bottom w:val="none" w:sz="0" w:space="0" w:color="auto"/>
        <w:right w:val="none" w:sz="0" w:space="0" w:color="auto"/>
      </w:divBdr>
    </w:div>
    <w:div w:id="1211189198">
      <w:bodyDiv w:val="1"/>
      <w:marLeft w:val="0"/>
      <w:marRight w:val="0"/>
      <w:marTop w:val="0"/>
      <w:marBottom w:val="0"/>
      <w:divBdr>
        <w:top w:val="none" w:sz="0" w:space="0" w:color="auto"/>
        <w:left w:val="none" w:sz="0" w:space="0" w:color="auto"/>
        <w:bottom w:val="none" w:sz="0" w:space="0" w:color="auto"/>
        <w:right w:val="none" w:sz="0" w:space="0" w:color="auto"/>
      </w:divBdr>
    </w:div>
    <w:div w:id="1215659156">
      <w:bodyDiv w:val="1"/>
      <w:marLeft w:val="0"/>
      <w:marRight w:val="0"/>
      <w:marTop w:val="0"/>
      <w:marBottom w:val="0"/>
      <w:divBdr>
        <w:top w:val="none" w:sz="0" w:space="0" w:color="auto"/>
        <w:left w:val="none" w:sz="0" w:space="0" w:color="auto"/>
        <w:bottom w:val="none" w:sz="0" w:space="0" w:color="auto"/>
        <w:right w:val="none" w:sz="0" w:space="0" w:color="auto"/>
      </w:divBdr>
    </w:div>
    <w:div w:id="1217349622">
      <w:bodyDiv w:val="1"/>
      <w:marLeft w:val="0"/>
      <w:marRight w:val="0"/>
      <w:marTop w:val="0"/>
      <w:marBottom w:val="0"/>
      <w:divBdr>
        <w:top w:val="none" w:sz="0" w:space="0" w:color="auto"/>
        <w:left w:val="none" w:sz="0" w:space="0" w:color="auto"/>
        <w:bottom w:val="none" w:sz="0" w:space="0" w:color="auto"/>
        <w:right w:val="none" w:sz="0" w:space="0" w:color="auto"/>
      </w:divBdr>
    </w:div>
    <w:div w:id="1222444952">
      <w:bodyDiv w:val="1"/>
      <w:marLeft w:val="0"/>
      <w:marRight w:val="0"/>
      <w:marTop w:val="0"/>
      <w:marBottom w:val="0"/>
      <w:divBdr>
        <w:top w:val="none" w:sz="0" w:space="0" w:color="auto"/>
        <w:left w:val="none" w:sz="0" w:space="0" w:color="auto"/>
        <w:bottom w:val="none" w:sz="0" w:space="0" w:color="auto"/>
        <w:right w:val="none" w:sz="0" w:space="0" w:color="auto"/>
      </w:divBdr>
    </w:div>
    <w:div w:id="1226330581">
      <w:bodyDiv w:val="1"/>
      <w:marLeft w:val="0"/>
      <w:marRight w:val="0"/>
      <w:marTop w:val="0"/>
      <w:marBottom w:val="0"/>
      <w:divBdr>
        <w:top w:val="none" w:sz="0" w:space="0" w:color="auto"/>
        <w:left w:val="none" w:sz="0" w:space="0" w:color="auto"/>
        <w:bottom w:val="none" w:sz="0" w:space="0" w:color="auto"/>
        <w:right w:val="none" w:sz="0" w:space="0" w:color="auto"/>
      </w:divBdr>
    </w:div>
    <w:div w:id="1229538612">
      <w:bodyDiv w:val="1"/>
      <w:marLeft w:val="0"/>
      <w:marRight w:val="0"/>
      <w:marTop w:val="0"/>
      <w:marBottom w:val="0"/>
      <w:divBdr>
        <w:top w:val="none" w:sz="0" w:space="0" w:color="auto"/>
        <w:left w:val="none" w:sz="0" w:space="0" w:color="auto"/>
        <w:bottom w:val="none" w:sz="0" w:space="0" w:color="auto"/>
        <w:right w:val="none" w:sz="0" w:space="0" w:color="auto"/>
      </w:divBdr>
    </w:div>
    <w:div w:id="1231497933">
      <w:bodyDiv w:val="1"/>
      <w:marLeft w:val="0"/>
      <w:marRight w:val="0"/>
      <w:marTop w:val="0"/>
      <w:marBottom w:val="0"/>
      <w:divBdr>
        <w:top w:val="none" w:sz="0" w:space="0" w:color="auto"/>
        <w:left w:val="none" w:sz="0" w:space="0" w:color="auto"/>
        <w:bottom w:val="none" w:sz="0" w:space="0" w:color="auto"/>
        <w:right w:val="none" w:sz="0" w:space="0" w:color="auto"/>
      </w:divBdr>
    </w:div>
    <w:div w:id="1237082868">
      <w:bodyDiv w:val="1"/>
      <w:marLeft w:val="0"/>
      <w:marRight w:val="0"/>
      <w:marTop w:val="0"/>
      <w:marBottom w:val="0"/>
      <w:divBdr>
        <w:top w:val="none" w:sz="0" w:space="0" w:color="auto"/>
        <w:left w:val="none" w:sz="0" w:space="0" w:color="auto"/>
        <w:bottom w:val="none" w:sz="0" w:space="0" w:color="auto"/>
        <w:right w:val="none" w:sz="0" w:space="0" w:color="auto"/>
      </w:divBdr>
    </w:div>
    <w:div w:id="1237786686">
      <w:bodyDiv w:val="1"/>
      <w:marLeft w:val="0"/>
      <w:marRight w:val="0"/>
      <w:marTop w:val="0"/>
      <w:marBottom w:val="0"/>
      <w:divBdr>
        <w:top w:val="none" w:sz="0" w:space="0" w:color="auto"/>
        <w:left w:val="none" w:sz="0" w:space="0" w:color="auto"/>
        <w:bottom w:val="none" w:sz="0" w:space="0" w:color="auto"/>
        <w:right w:val="none" w:sz="0" w:space="0" w:color="auto"/>
      </w:divBdr>
    </w:div>
    <w:div w:id="1242444242">
      <w:bodyDiv w:val="1"/>
      <w:marLeft w:val="0"/>
      <w:marRight w:val="0"/>
      <w:marTop w:val="0"/>
      <w:marBottom w:val="0"/>
      <w:divBdr>
        <w:top w:val="none" w:sz="0" w:space="0" w:color="auto"/>
        <w:left w:val="none" w:sz="0" w:space="0" w:color="auto"/>
        <w:bottom w:val="none" w:sz="0" w:space="0" w:color="auto"/>
        <w:right w:val="none" w:sz="0" w:space="0" w:color="auto"/>
      </w:divBdr>
    </w:div>
    <w:div w:id="1251353958">
      <w:bodyDiv w:val="1"/>
      <w:marLeft w:val="0"/>
      <w:marRight w:val="0"/>
      <w:marTop w:val="0"/>
      <w:marBottom w:val="0"/>
      <w:divBdr>
        <w:top w:val="none" w:sz="0" w:space="0" w:color="auto"/>
        <w:left w:val="none" w:sz="0" w:space="0" w:color="auto"/>
        <w:bottom w:val="none" w:sz="0" w:space="0" w:color="auto"/>
        <w:right w:val="none" w:sz="0" w:space="0" w:color="auto"/>
      </w:divBdr>
    </w:div>
    <w:div w:id="1252003497">
      <w:bodyDiv w:val="1"/>
      <w:marLeft w:val="0"/>
      <w:marRight w:val="0"/>
      <w:marTop w:val="0"/>
      <w:marBottom w:val="0"/>
      <w:divBdr>
        <w:top w:val="none" w:sz="0" w:space="0" w:color="auto"/>
        <w:left w:val="none" w:sz="0" w:space="0" w:color="auto"/>
        <w:bottom w:val="none" w:sz="0" w:space="0" w:color="auto"/>
        <w:right w:val="none" w:sz="0" w:space="0" w:color="auto"/>
      </w:divBdr>
    </w:div>
    <w:div w:id="1253855973">
      <w:bodyDiv w:val="1"/>
      <w:marLeft w:val="0"/>
      <w:marRight w:val="0"/>
      <w:marTop w:val="0"/>
      <w:marBottom w:val="0"/>
      <w:divBdr>
        <w:top w:val="none" w:sz="0" w:space="0" w:color="auto"/>
        <w:left w:val="none" w:sz="0" w:space="0" w:color="auto"/>
        <w:bottom w:val="none" w:sz="0" w:space="0" w:color="auto"/>
        <w:right w:val="none" w:sz="0" w:space="0" w:color="auto"/>
      </w:divBdr>
    </w:div>
    <w:div w:id="1267806561">
      <w:bodyDiv w:val="1"/>
      <w:marLeft w:val="0"/>
      <w:marRight w:val="0"/>
      <w:marTop w:val="0"/>
      <w:marBottom w:val="0"/>
      <w:divBdr>
        <w:top w:val="none" w:sz="0" w:space="0" w:color="auto"/>
        <w:left w:val="none" w:sz="0" w:space="0" w:color="auto"/>
        <w:bottom w:val="none" w:sz="0" w:space="0" w:color="auto"/>
        <w:right w:val="none" w:sz="0" w:space="0" w:color="auto"/>
      </w:divBdr>
    </w:div>
    <w:div w:id="1272784621">
      <w:bodyDiv w:val="1"/>
      <w:marLeft w:val="0"/>
      <w:marRight w:val="0"/>
      <w:marTop w:val="0"/>
      <w:marBottom w:val="0"/>
      <w:divBdr>
        <w:top w:val="none" w:sz="0" w:space="0" w:color="auto"/>
        <w:left w:val="none" w:sz="0" w:space="0" w:color="auto"/>
        <w:bottom w:val="none" w:sz="0" w:space="0" w:color="auto"/>
        <w:right w:val="none" w:sz="0" w:space="0" w:color="auto"/>
      </w:divBdr>
    </w:div>
    <w:div w:id="1275789805">
      <w:bodyDiv w:val="1"/>
      <w:marLeft w:val="0"/>
      <w:marRight w:val="0"/>
      <w:marTop w:val="0"/>
      <w:marBottom w:val="0"/>
      <w:divBdr>
        <w:top w:val="none" w:sz="0" w:space="0" w:color="auto"/>
        <w:left w:val="none" w:sz="0" w:space="0" w:color="auto"/>
        <w:bottom w:val="none" w:sz="0" w:space="0" w:color="auto"/>
        <w:right w:val="none" w:sz="0" w:space="0" w:color="auto"/>
      </w:divBdr>
    </w:div>
    <w:div w:id="1281455715">
      <w:bodyDiv w:val="1"/>
      <w:marLeft w:val="0"/>
      <w:marRight w:val="0"/>
      <w:marTop w:val="0"/>
      <w:marBottom w:val="0"/>
      <w:divBdr>
        <w:top w:val="none" w:sz="0" w:space="0" w:color="auto"/>
        <w:left w:val="none" w:sz="0" w:space="0" w:color="auto"/>
        <w:bottom w:val="none" w:sz="0" w:space="0" w:color="auto"/>
        <w:right w:val="none" w:sz="0" w:space="0" w:color="auto"/>
      </w:divBdr>
    </w:div>
    <w:div w:id="1285771510">
      <w:bodyDiv w:val="1"/>
      <w:marLeft w:val="0"/>
      <w:marRight w:val="0"/>
      <w:marTop w:val="0"/>
      <w:marBottom w:val="0"/>
      <w:divBdr>
        <w:top w:val="none" w:sz="0" w:space="0" w:color="auto"/>
        <w:left w:val="none" w:sz="0" w:space="0" w:color="auto"/>
        <w:bottom w:val="none" w:sz="0" w:space="0" w:color="auto"/>
        <w:right w:val="none" w:sz="0" w:space="0" w:color="auto"/>
      </w:divBdr>
    </w:div>
    <w:div w:id="1286039222">
      <w:bodyDiv w:val="1"/>
      <w:marLeft w:val="0"/>
      <w:marRight w:val="0"/>
      <w:marTop w:val="0"/>
      <w:marBottom w:val="0"/>
      <w:divBdr>
        <w:top w:val="none" w:sz="0" w:space="0" w:color="auto"/>
        <w:left w:val="none" w:sz="0" w:space="0" w:color="auto"/>
        <w:bottom w:val="none" w:sz="0" w:space="0" w:color="auto"/>
        <w:right w:val="none" w:sz="0" w:space="0" w:color="auto"/>
      </w:divBdr>
    </w:div>
    <w:div w:id="1289505093">
      <w:bodyDiv w:val="1"/>
      <w:marLeft w:val="0"/>
      <w:marRight w:val="0"/>
      <w:marTop w:val="0"/>
      <w:marBottom w:val="0"/>
      <w:divBdr>
        <w:top w:val="none" w:sz="0" w:space="0" w:color="auto"/>
        <w:left w:val="none" w:sz="0" w:space="0" w:color="auto"/>
        <w:bottom w:val="none" w:sz="0" w:space="0" w:color="auto"/>
        <w:right w:val="none" w:sz="0" w:space="0" w:color="auto"/>
      </w:divBdr>
    </w:div>
    <w:div w:id="1289629060">
      <w:bodyDiv w:val="1"/>
      <w:marLeft w:val="0"/>
      <w:marRight w:val="0"/>
      <w:marTop w:val="0"/>
      <w:marBottom w:val="0"/>
      <w:divBdr>
        <w:top w:val="none" w:sz="0" w:space="0" w:color="auto"/>
        <w:left w:val="none" w:sz="0" w:space="0" w:color="auto"/>
        <w:bottom w:val="none" w:sz="0" w:space="0" w:color="auto"/>
        <w:right w:val="none" w:sz="0" w:space="0" w:color="auto"/>
      </w:divBdr>
    </w:div>
    <w:div w:id="1290162672">
      <w:bodyDiv w:val="1"/>
      <w:marLeft w:val="0"/>
      <w:marRight w:val="0"/>
      <w:marTop w:val="0"/>
      <w:marBottom w:val="0"/>
      <w:divBdr>
        <w:top w:val="none" w:sz="0" w:space="0" w:color="auto"/>
        <w:left w:val="none" w:sz="0" w:space="0" w:color="auto"/>
        <w:bottom w:val="none" w:sz="0" w:space="0" w:color="auto"/>
        <w:right w:val="none" w:sz="0" w:space="0" w:color="auto"/>
      </w:divBdr>
    </w:div>
    <w:div w:id="1295060584">
      <w:bodyDiv w:val="1"/>
      <w:marLeft w:val="0"/>
      <w:marRight w:val="0"/>
      <w:marTop w:val="0"/>
      <w:marBottom w:val="0"/>
      <w:divBdr>
        <w:top w:val="none" w:sz="0" w:space="0" w:color="auto"/>
        <w:left w:val="none" w:sz="0" w:space="0" w:color="auto"/>
        <w:bottom w:val="none" w:sz="0" w:space="0" w:color="auto"/>
        <w:right w:val="none" w:sz="0" w:space="0" w:color="auto"/>
      </w:divBdr>
    </w:div>
    <w:div w:id="1301109386">
      <w:bodyDiv w:val="1"/>
      <w:marLeft w:val="0"/>
      <w:marRight w:val="0"/>
      <w:marTop w:val="0"/>
      <w:marBottom w:val="0"/>
      <w:divBdr>
        <w:top w:val="none" w:sz="0" w:space="0" w:color="auto"/>
        <w:left w:val="none" w:sz="0" w:space="0" w:color="auto"/>
        <w:bottom w:val="none" w:sz="0" w:space="0" w:color="auto"/>
        <w:right w:val="none" w:sz="0" w:space="0" w:color="auto"/>
      </w:divBdr>
    </w:div>
    <w:div w:id="1302154824">
      <w:bodyDiv w:val="1"/>
      <w:marLeft w:val="0"/>
      <w:marRight w:val="0"/>
      <w:marTop w:val="0"/>
      <w:marBottom w:val="0"/>
      <w:divBdr>
        <w:top w:val="none" w:sz="0" w:space="0" w:color="auto"/>
        <w:left w:val="none" w:sz="0" w:space="0" w:color="auto"/>
        <w:bottom w:val="none" w:sz="0" w:space="0" w:color="auto"/>
        <w:right w:val="none" w:sz="0" w:space="0" w:color="auto"/>
      </w:divBdr>
    </w:div>
    <w:div w:id="1307052560">
      <w:bodyDiv w:val="1"/>
      <w:marLeft w:val="0"/>
      <w:marRight w:val="0"/>
      <w:marTop w:val="0"/>
      <w:marBottom w:val="0"/>
      <w:divBdr>
        <w:top w:val="none" w:sz="0" w:space="0" w:color="auto"/>
        <w:left w:val="none" w:sz="0" w:space="0" w:color="auto"/>
        <w:bottom w:val="none" w:sz="0" w:space="0" w:color="auto"/>
        <w:right w:val="none" w:sz="0" w:space="0" w:color="auto"/>
      </w:divBdr>
    </w:div>
    <w:div w:id="1307509519">
      <w:bodyDiv w:val="1"/>
      <w:marLeft w:val="0"/>
      <w:marRight w:val="0"/>
      <w:marTop w:val="0"/>
      <w:marBottom w:val="0"/>
      <w:divBdr>
        <w:top w:val="none" w:sz="0" w:space="0" w:color="auto"/>
        <w:left w:val="none" w:sz="0" w:space="0" w:color="auto"/>
        <w:bottom w:val="none" w:sz="0" w:space="0" w:color="auto"/>
        <w:right w:val="none" w:sz="0" w:space="0" w:color="auto"/>
      </w:divBdr>
    </w:div>
    <w:div w:id="1310478091">
      <w:bodyDiv w:val="1"/>
      <w:marLeft w:val="0"/>
      <w:marRight w:val="0"/>
      <w:marTop w:val="0"/>
      <w:marBottom w:val="0"/>
      <w:divBdr>
        <w:top w:val="none" w:sz="0" w:space="0" w:color="auto"/>
        <w:left w:val="none" w:sz="0" w:space="0" w:color="auto"/>
        <w:bottom w:val="none" w:sz="0" w:space="0" w:color="auto"/>
        <w:right w:val="none" w:sz="0" w:space="0" w:color="auto"/>
      </w:divBdr>
    </w:div>
    <w:div w:id="1314482531">
      <w:bodyDiv w:val="1"/>
      <w:marLeft w:val="0"/>
      <w:marRight w:val="0"/>
      <w:marTop w:val="0"/>
      <w:marBottom w:val="0"/>
      <w:divBdr>
        <w:top w:val="none" w:sz="0" w:space="0" w:color="auto"/>
        <w:left w:val="none" w:sz="0" w:space="0" w:color="auto"/>
        <w:bottom w:val="none" w:sz="0" w:space="0" w:color="auto"/>
        <w:right w:val="none" w:sz="0" w:space="0" w:color="auto"/>
      </w:divBdr>
    </w:div>
    <w:div w:id="1314987281">
      <w:bodyDiv w:val="1"/>
      <w:marLeft w:val="0"/>
      <w:marRight w:val="0"/>
      <w:marTop w:val="0"/>
      <w:marBottom w:val="0"/>
      <w:divBdr>
        <w:top w:val="none" w:sz="0" w:space="0" w:color="auto"/>
        <w:left w:val="none" w:sz="0" w:space="0" w:color="auto"/>
        <w:bottom w:val="none" w:sz="0" w:space="0" w:color="auto"/>
        <w:right w:val="none" w:sz="0" w:space="0" w:color="auto"/>
      </w:divBdr>
    </w:div>
    <w:div w:id="1323508389">
      <w:bodyDiv w:val="1"/>
      <w:marLeft w:val="0"/>
      <w:marRight w:val="0"/>
      <w:marTop w:val="0"/>
      <w:marBottom w:val="0"/>
      <w:divBdr>
        <w:top w:val="none" w:sz="0" w:space="0" w:color="auto"/>
        <w:left w:val="none" w:sz="0" w:space="0" w:color="auto"/>
        <w:bottom w:val="none" w:sz="0" w:space="0" w:color="auto"/>
        <w:right w:val="none" w:sz="0" w:space="0" w:color="auto"/>
      </w:divBdr>
    </w:div>
    <w:div w:id="1327704206">
      <w:bodyDiv w:val="1"/>
      <w:marLeft w:val="0"/>
      <w:marRight w:val="0"/>
      <w:marTop w:val="0"/>
      <w:marBottom w:val="0"/>
      <w:divBdr>
        <w:top w:val="none" w:sz="0" w:space="0" w:color="auto"/>
        <w:left w:val="none" w:sz="0" w:space="0" w:color="auto"/>
        <w:bottom w:val="none" w:sz="0" w:space="0" w:color="auto"/>
        <w:right w:val="none" w:sz="0" w:space="0" w:color="auto"/>
      </w:divBdr>
    </w:div>
    <w:div w:id="1328945521">
      <w:bodyDiv w:val="1"/>
      <w:marLeft w:val="0"/>
      <w:marRight w:val="0"/>
      <w:marTop w:val="0"/>
      <w:marBottom w:val="0"/>
      <w:divBdr>
        <w:top w:val="none" w:sz="0" w:space="0" w:color="auto"/>
        <w:left w:val="none" w:sz="0" w:space="0" w:color="auto"/>
        <w:bottom w:val="none" w:sz="0" w:space="0" w:color="auto"/>
        <w:right w:val="none" w:sz="0" w:space="0" w:color="auto"/>
      </w:divBdr>
    </w:div>
    <w:div w:id="1339894041">
      <w:bodyDiv w:val="1"/>
      <w:marLeft w:val="0"/>
      <w:marRight w:val="0"/>
      <w:marTop w:val="0"/>
      <w:marBottom w:val="0"/>
      <w:divBdr>
        <w:top w:val="none" w:sz="0" w:space="0" w:color="auto"/>
        <w:left w:val="none" w:sz="0" w:space="0" w:color="auto"/>
        <w:bottom w:val="none" w:sz="0" w:space="0" w:color="auto"/>
        <w:right w:val="none" w:sz="0" w:space="0" w:color="auto"/>
      </w:divBdr>
    </w:div>
    <w:div w:id="1340238355">
      <w:bodyDiv w:val="1"/>
      <w:marLeft w:val="0"/>
      <w:marRight w:val="0"/>
      <w:marTop w:val="0"/>
      <w:marBottom w:val="0"/>
      <w:divBdr>
        <w:top w:val="none" w:sz="0" w:space="0" w:color="auto"/>
        <w:left w:val="none" w:sz="0" w:space="0" w:color="auto"/>
        <w:bottom w:val="none" w:sz="0" w:space="0" w:color="auto"/>
        <w:right w:val="none" w:sz="0" w:space="0" w:color="auto"/>
      </w:divBdr>
    </w:div>
    <w:div w:id="1340348315">
      <w:bodyDiv w:val="1"/>
      <w:marLeft w:val="0"/>
      <w:marRight w:val="0"/>
      <w:marTop w:val="0"/>
      <w:marBottom w:val="0"/>
      <w:divBdr>
        <w:top w:val="none" w:sz="0" w:space="0" w:color="auto"/>
        <w:left w:val="none" w:sz="0" w:space="0" w:color="auto"/>
        <w:bottom w:val="none" w:sz="0" w:space="0" w:color="auto"/>
        <w:right w:val="none" w:sz="0" w:space="0" w:color="auto"/>
      </w:divBdr>
    </w:div>
    <w:div w:id="1347057297">
      <w:bodyDiv w:val="1"/>
      <w:marLeft w:val="0"/>
      <w:marRight w:val="0"/>
      <w:marTop w:val="0"/>
      <w:marBottom w:val="0"/>
      <w:divBdr>
        <w:top w:val="none" w:sz="0" w:space="0" w:color="auto"/>
        <w:left w:val="none" w:sz="0" w:space="0" w:color="auto"/>
        <w:bottom w:val="none" w:sz="0" w:space="0" w:color="auto"/>
        <w:right w:val="none" w:sz="0" w:space="0" w:color="auto"/>
      </w:divBdr>
    </w:div>
    <w:div w:id="1347367252">
      <w:bodyDiv w:val="1"/>
      <w:marLeft w:val="0"/>
      <w:marRight w:val="0"/>
      <w:marTop w:val="0"/>
      <w:marBottom w:val="0"/>
      <w:divBdr>
        <w:top w:val="none" w:sz="0" w:space="0" w:color="auto"/>
        <w:left w:val="none" w:sz="0" w:space="0" w:color="auto"/>
        <w:bottom w:val="none" w:sz="0" w:space="0" w:color="auto"/>
        <w:right w:val="none" w:sz="0" w:space="0" w:color="auto"/>
      </w:divBdr>
    </w:div>
    <w:div w:id="1350330314">
      <w:bodyDiv w:val="1"/>
      <w:marLeft w:val="0"/>
      <w:marRight w:val="0"/>
      <w:marTop w:val="0"/>
      <w:marBottom w:val="0"/>
      <w:divBdr>
        <w:top w:val="none" w:sz="0" w:space="0" w:color="auto"/>
        <w:left w:val="none" w:sz="0" w:space="0" w:color="auto"/>
        <w:bottom w:val="none" w:sz="0" w:space="0" w:color="auto"/>
        <w:right w:val="none" w:sz="0" w:space="0" w:color="auto"/>
      </w:divBdr>
    </w:div>
    <w:div w:id="1354575168">
      <w:bodyDiv w:val="1"/>
      <w:marLeft w:val="0"/>
      <w:marRight w:val="0"/>
      <w:marTop w:val="0"/>
      <w:marBottom w:val="0"/>
      <w:divBdr>
        <w:top w:val="none" w:sz="0" w:space="0" w:color="auto"/>
        <w:left w:val="none" w:sz="0" w:space="0" w:color="auto"/>
        <w:bottom w:val="none" w:sz="0" w:space="0" w:color="auto"/>
        <w:right w:val="none" w:sz="0" w:space="0" w:color="auto"/>
      </w:divBdr>
    </w:div>
    <w:div w:id="1355229743">
      <w:bodyDiv w:val="1"/>
      <w:marLeft w:val="0"/>
      <w:marRight w:val="0"/>
      <w:marTop w:val="0"/>
      <w:marBottom w:val="0"/>
      <w:divBdr>
        <w:top w:val="none" w:sz="0" w:space="0" w:color="auto"/>
        <w:left w:val="none" w:sz="0" w:space="0" w:color="auto"/>
        <w:bottom w:val="none" w:sz="0" w:space="0" w:color="auto"/>
        <w:right w:val="none" w:sz="0" w:space="0" w:color="auto"/>
      </w:divBdr>
    </w:div>
    <w:div w:id="1357078827">
      <w:bodyDiv w:val="1"/>
      <w:marLeft w:val="0"/>
      <w:marRight w:val="0"/>
      <w:marTop w:val="0"/>
      <w:marBottom w:val="0"/>
      <w:divBdr>
        <w:top w:val="none" w:sz="0" w:space="0" w:color="auto"/>
        <w:left w:val="none" w:sz="0" w:space="0" w:color="auto"/>
        <w:bottom w:val="none" w:sz="0" w:space="0" w:color="auto"/>
        <w:right w:val="none" w:sz="0" w:space="0" w:color="auto"/>
      </w:divBdr>
    </w:div>
    <w:div w:id="1361590337">
      <w:bodyDiv w:val="1"/>
      <w:marLeft w:val="0"/>
      <w:marRight w:val="0"/>
      <w:marTop w:val="0"/>
      <w:marBottom w:val="0"/>
      <w:divBdr>
        <w:top w:val="none" w:sz="0" w:space="0" w:color="auto"/>
        <w:left w:val="none" w:sz="0" w:space="0" w:color="auto"/>
        <w:bottom w:val="none" w:sz="0" w:space="0" w:color="auto"/>
        <w:right w:val="none" w:sz="0" w:space="0" w:color="auto"/>
      </w:divBdr>
    </w:div>
    <w:div w:id="1363938297">
      <w:bodyDiv w:val="1"/>
      <w:marLeft w:val="0"/>
      <w:marRight w:val="0"/>
      <w:marTop w:val="0"/>
      <w:marBottom w:val="0"/>
      <w:divBdr>
        <w:top w:val="none" w:sz="0" w:space="0" w:color="auto"/>
        <w:left w:val="none" w:sz="0" w:space="0" w:color="auto"/>
        <w:bottom w:val="none" w:sz="0" w:space="0" w:color="auto"/>
        <w:right w:val="none" w:sz="0" w:space="0" w:color="auto"/>
      </w:divBdr>
    </w:div>
    <w:div w:id="1364282098">
      <w:bodyDiv w:val="1"/>
      <w:marLeft w:val="0"/>
      <w:marRight w:val="0"/>
      <w:marTop w:val="0"/>
      <w:marBottom w:val="0"/>
      <w:divBdr>
        <w:top w:val="none" w:sz="0" w:space="0" w:color="auto"/>
        <w:left w:val="none" w:sz="0" w:space="0" w:color="auto"/>
        <w:bottom w:val="none" w:sz="0" w:space="0" w:color="auto"/>
        <w:right w:val="none" w:sz="0" w:space="0" w:color="auto"/>
      </w:divBdr>
    </w:div>
    <w:div w:id="1365909661">
      <w:bodyDiv w:val="1"/>
      <w:marLeft w:val="0"/>
      <w:marRight w:val="0"/>
      <w:marTop w:val="0"/>
      <w:marBottom w:val="0"/>
      <w:divBdr>
        <w:top w:val="none" w:sz="0" w:space="0" w:color="auto"/>
        <w:left w:val="none" w:sz="0" w:space="0" w:color="auto"/>
        <w:bottom w:val="none" w:sz="0" w:space="0" w:color="auto"/>
        <w:right w:val="none" w:sz="0" w:space="0" w:color="auto"/>
      </w:divBdr>
    </w:div>
    <w:div w:id="1366321546">
      <w:bodyDiv w:val="1"/>
      <w:marLeft w:val="0"/>
      <w:marRight w:val="0"/>
      <w:marTop w:val="0"/>
      <w:marBottom w:val="0"/>
      <w:divBdr>
        <w:top w:val="none" w:sz="0" w:space="0" w:color="auto"/>
        <w:left w:val="none" w:sz="0" w:space="0" w:color="auto"/>
        <w:bottom w:val="none" w:sz="0" w:space="0" w:color="auto"/>
        <w:right w:val="none" w:sz="0" w:space="0" w:color="auto"/>
      </w:divBdr>
    </w:div>
    <w:div w:id="1367832233">
      <w:bodyDiv w:val="1"/>
      <w:marLeft w:val="0"/>
      <w:marRight w:val="0"/>
      <w:marTop w:val="0"/>
      <w:marBottom w:val="0"/>
      <w:divBdr>
        <w:top w:val="none" w:sz="0" w:space="0" w:color="auto"/>
        <w:left w:val="none" w:sz="0" w:space="0" w:color="auto"/>
        <w:bottom w:val="none" w:sz="0" w:space="0" w:color="auto"/>
        <w:right w:val="none" w:sz="0" w:space="0" w:color="auto"/>
      </w:divBdr>
    </w:div>
    <w:div w:id="1368070603">
      <w:bodyDiv w:val="1"/>
      <w:marLeft w:val="0"/>
      <w:marRight w:val="0"/>
      <w:marTop w:val="0"/>
      <w:marBottom w:val="0"/>
      <w:divBdr>
        <w:top w:val="none" w:sz="0" w:space="0" w:color="auto"/>
        <w:left w:val="none" w:sz="0" w:space="0" w:color="auto"/>
        <w:bottom w:val="none" w:sz="0" w:space="0" w:color="auto"/>
        <w:right w:val="none" w:sz="0" w:space="0" w:color="auto"/>
      </w:divBdr>
    </w:div>
    <w:div w:id="1368944228">
      <w:bodyDiv w:val="1"/>
      <w:marLeft w:val="0"/>
      <w:marRight w:val="0"/>
      <w:marTop w:val="0"/>
      <w:marBottom w:val="0"/>
      <w:divBdr>
        <w:top w:val="none" w:sz="0" w:space="0" w:color="auto"/>
        <w:left w:val="none" w:sz="0" w:space="0" w:color="auto"/>
        <w:bottom w:val="none" w:sz="0" w:space="0" w:color="auto"/>
        <w:right w:val="none" w:sz="0" w:space="0" w:color="auto"/>
      </w:divBdr>
    </w:div>
    <w:div w:id="1371881503">
      <w:bodyDiv w:val="1"/>
      <w:marLeft w:val="0"/>
      <w:marRight w:val="0"/>
      <w:marTop w:val="0"/>
      <w:marBottom w:val="0"/>
      <w:divBdr>
        <w:top w:val="none" w:sz="0" w:space="0" w:color="auto"/>
        <w:left w:val="none" w:sz="0" w:space="0" w:color="auto"/>
        <w:bottom w:val="none" w:sz="0" w:space="0" w:color="auto"/>
        <w:right w:val="none" w:sz="0" w:space="0" w:color="auto"/>
      </w:divBdr>
    </w:div>
    <w:div w:id="1372611968">
      <w:bodyDiv w:val="1"/>
      <w:marLeft w:val="0"/>
      <w:marRight w:val="0"/>
      <w:marTop w:val="0"/>
      <w:marBottom w:val="0"/>
      <w:divBdr>
        <w:top w:val="none" w:sz="0" w:space="0" w:color="auto"/>
        <w:left w:val="none" w:sz="0" w:space="0" w:color="auto"/>
        <w:bottom w:val="none" w:sz="0" w:space="0" w:color="auto"/>
        <w:right w:val="none" w:sz="0" w:space="0" w:color="auto"/>
      </w:divBdr>
    </w:div>
    <w:div w:id="1377850727">
      <w:bodyDiv w:val="1"/>
      <w:marLeft w:val="0"/>
      <w:marRight w:val="0"/>
      <w:marTop w:val="0"/>
      <w:marBottom w:val="0"/>
      <w:divBdr>
        <w:top w:val="none" w:sz="0" w:space="0" w:color="auto"/>
        <w:left w:val="none" w:sz="0" w:space="0" w:color="auto"/>
        <w:bottom w:val="none" w:sz="0" w:space="0" w:color="auto"/>
        <w:right w:val="none" w:sz="0" w:space="0" w:color="auto"/>
      </w:divBdr>
    </w:div>
    <w:div w:id="1378385856">
      <w:bodyDiv w:val="1"/>
      <w:marLeft w:val="0"/>
      <w:marRight w:val="0"/>
      <w:marTop w:val="0"/>
      <w:marBottom w:val="0"/>
      <w:divBdr>
        <w:top w:val="none" w:sz="0" w:space="0" w:color="auto"/>
        <w:left w:val="none" w:sz="0" w:space="0" w:color="auto"/>
        <w:bottom w:val="none" w:sz="0" w:space="0" w:color="auto"/>
        <w:right w:val="none" w:sz="0" w:space="0" w:color="auto"/>
      </w:divBdr>
    </w:div>
    <w:div w:id="1378696915">
      <w:bodyDiv w:val="1"/>
      <w:marLeft w:val="0"/>
      <w:marRight w:val="0"/>
      <w:marTop w:val="0"/>
      <w:marBottom w:val="0"/>
      <w:divBdr>
        <w:top w:val="none" w:sz="0" w:space="0" w:color="auto"/>
        <w:left w:val="none" w:sz="0" w:space="0" w:color="auto"/>
        <w:bottom w:val="none" w:sz="0" w:space="0" w:color="auto"/>
        <w:right w:val="none" w:sz="0" w:space="0" w:color="auto"/>
      </w:divBdr>
    </w:div>
    <w:div w:id="1379935457">
      <w:bodyDiv w:val="1"/>
      <w:marLeft w:val="0"/>
      <w:marRight w:val="0"/>
      <w:marTop w:val="0"/>
      <w:marBottom w:val="0"/>
      <w:divBdr>
        <w:top w:val="none" w:sz="0" w:space="0" w:color="auto"/>
        <w:left w:val="none" w:sz="0" w:space="0" w:color="auto"/>
        <w:bottom w:val="none" w:sz="0" w:space="0" w:color="auto"/>
        <w:right w:val="none" w:sz="0" w:space="0" w:color="auto"/>
      </w:divBdr>
    </w:div>
    <w:div w:id="1380087342">
      <w:bodyDiv w:val="1"/>
      <w:marLeft w:val="0"/>
      <w:marRight w:val="0"/>
      <w:marTop w:val="0"/>
      <w:marBottom w:val="0"/>
      <w:divBdr>
        <w:top w:val="none" w:sz="0" w:space="0" w:color="auto"/>
        <w:left w:val="none" w:sz="0" w:space="0" w:color="auto"/>
        <w:bottom w:val="none" w:sz="0" w:space="0" w:color="auto"/>
        <w:right w:val="none" w:sz="0" w:space="0" w:color="auto"/>
      </w:divBdr>
    </w:div>
    <w:div w:id="1380321152">
      <w:bodyDiv w:val="1"/>
      <w:marLeft w:val="0"/>
      <w:marRight w:val="0"/>
      <w:marTop w:val="0"/>
      <w:marBottom w:val="0"/>
      <w:divBdr>
        <w:top w:val="none" w:sz="0" w:space="0" w:color="auto"/>
        <w:left w:val="none" w:sz="0" w:space="0" w:color="auto"/>
        <w:bottom w:val="none" w:sz="0" w:space="0" w:color="auto"/>
        <w:right w:val="none" w:sz="0" w:space="0" w:color="auto"/>
      </w:divBdr>
    </w:div>
    <w:div w:id="1380974695">
      <w:bodyDiv w:val="1"/>
      <w:marLeft w:val="0"/>
      <w:marRight w:val="0"/>
      <w:marTop w:val="0"/>
      <w:marBottom w:val="0"/>
      <w:divBdr>
        <w:top w:val="none" w:sz="0" w:space="0" w:color="auto"/>
        <w:left w:val="none" w:sz="0" w:space="0" w:color="auto"/>
        <w:bottom w:val="none" w:sz="0" w:space="0" w:color="auto"/>
        <w:right w:val="none" w:sz="0" w:space="0" w:color="auto"/>
      </w:divBdr>
    </w:div>
    <w:div w:id="1389455770">
      <w:bodyDiv w:val="1"/>
      <w:marLeft w:val="0"/>
      <w:marRight w:val="0"/>
      <w:marTop w:val="0"/>
      <w:marBottom w:val="0"/>
      <w:divBdr>
        <w:top w:val="none" w:sz="0" w:space="0" w:color="auto"/>
        <w:left w:val="none" w:sz="0" w:space="0" w:color="auto"/>
        <w:bottom w:val="none" w:sz="0" w:space="0" w:color="auto"/>
        <w:right w:val="none" w:sz="0" w:space="0" w:color="auto"/>
      </w:divBdr>
    </w:div>
    <w:div w:id="1390373130">
      <w:bodyDiv w:val="1"/>
      <w:marLeft w:val="0"/>
      <w:marRight w:val="0"/>
      <w:marTop w:val="0"/>
      <w:marBottom w:val="0"/>
      <w:divBdr>
        <w:top w:val="none" w:sz="0" w:space="0" w:color="auto"/>
        <w:left w:val="none" w:sz="0" w:space="0" w:color="auto"/>
        <w:bottom w:val="none" w:sz="0" w:space="0" w:color="auto"/>
        <w:right w:val="none" w:sz="0" w:space="0" w:color="auto"/>
      </w:divBdr>
    </w:div>
    <w:div w:id="1391227414">
      <w:bodyDiv w:val="1"/>
      <w:marLeft w:val="0"/>
      <w:marRight w:val="0"/>
      <w:marTop w:val="0"/>
      <w:marBottom w:val="0"/>
      <w:divBdr>
        <w:top w:val="none" w:sz="0" w:space="0" w:color="auto"/>
        <w:left w:val="none" w:sz="0" w:space="0" w:color="auto"/>
        <w:bottom w:val="none" w:sz="0" w:space="0" w:color="auto"/>
        <w:right w:val="none" w:sz="0" w:space="0" w:color="auto"/>
      </w:divBdr>
    </w:div>
    <w:div w:id="1397704954">
      <w:bodyDiv w:val="1"/>
      <w:marLeft w:val="0"/>
      <w:marRight w:val="0"/>
      <w:marTop w:val="0"/>
      <w:marBottom w:val="0"/>
      <w:divBdr>
        <w:top w:val="none" w:sz="0" w:space="0" w:color="auto"/>
        <w:left w:val="none" w:sz="0" w:space="0" w:color="auto"/>
        <w:bottom w:val="none" w:sz="0" w:space="0" w:color="auto"/>
        <w:right w:val="none" w:sz="0" w:space="0" w:color="auto"/>
      </w:divBdr>
    </w:div>
    <w:div w:id="1403528191">
      <w:bodyDiv w:val="1"/>
      <w:marLeft w:val="0"/>
      <w:marRight w:val="0"/>
      <w:marTop w:val="0"/>
      <w:marBottom w:val="0"/>
      <w:divBdr>
        <w:top w:val="none" w:sz="0" w:space="0" w:color="auto"/>
        <w:left w:val="none" w:sz="0" w:space="0" w:color="auto"/>
        <w:bottom w:val="none" w:sz="0" w:space="0" w:color="auto"/>
        <w:right w:val="none" w:sz="0" w:space="0" w:color="auto"/>
      </w:divBdr>
    </w:div>
    <w:div w:id="1405567865">
      <w:bodyDiv w:val="1"/>
      <w:marLeft w:val="0"/>
      <w:marRight w:val="0"/>
      <w:marTop w:val="0"/>
      <w:marBottom w:val="0"/>
      <w:divBdr>
        <w:top w:val="none" w:sz="0" w:space="0" w:color="auto"/>
        <w:left w:val="none" w:sz="0" w:space="0" w:color="auto"/>
        <w:bottom w:val="none" w:sz="0" w:space="0" w:color="auto"/>
        <w:right w:val="none" w:sz="0" w:space="0" w:color="auto"/>
      </w:divBdr>
    </w:div>
    <w:div w:id="1425758517">
      <w:bodyDiv w:val="1"/>
      <w:marLeft w:val="0"/>
      <w:marRight w:val="0"/>
      <w:marTop w:val="0"/>
      <w:marBottom w:val="0"/>
      <w:divBdr>
        <w:top w:val="none" w:sz="0" w:space="0" w:color="auto"/>
        <w:left w:val="none" w:sz="0" w:space="0" w:color="auto"/>
        <w:bottom w:val="none" w:sz="0" w:space="0" w:color="auto"/>
        <w:right w:val="none" w:sz="0" w:space="0" w:color="auto"/>
      </w:divBdr>
    </w:div>
    <w:div w:id="1428037182">
      <w:bodyDiv w:val="1"/>
      <w:marLeft w:val="0"/>
      <w:marRight w:val="0"/>
      <w:marTop w:val="0"/>
      <w:marBottom w:val="0"/>
      <w:divBdr>
        <w:top w:val="none" w:sz="0" w:space="0" w:color="auto"/>
        <w:left w:val="none" w:sz="0" w:space="0" w:color="auto"/>
        <w:bottom w:val="none" w:sz="0" w:space="0" w:color="auto"/>
        <w:right w:val="none" w:sz="0" w:space="0" w:color="auto"/>
      </w:divBdr>
    </w:div>
    <w:div w:id="1429081238">
      <w:bodyDiv w:val="1"/>
      <w:marLeft w:val="0"/>
      <w:marRight w:val="0"/>
      <w:marTop w:val="0"/>
      <w:marBottom w:val="0"/>
      <w:divBdr>
        <w:top w:val="none" w:sz="0" w:space="0" w:color="auto"/>
        <w:left w:val="none" w:sz="0" w:space="0" w:color="auto"/>
        <w:bottom w:val="none" w:sz="0" w:space="0" w:color="auto"/>
        <w:right w:val="none" w:sz="0" w:space="0" w:color="auto"/>
      </w:divBdr>
    </w:div>
    <w:div w:id="1429081531">
      <w:bodyDiv w:val="1"/>
      <w:marLeft w:val="0"/>
      <w:marRight w:val="0"/>
      <w:marTop w:val="0"/>
      <w:marBottom w:val="0"/>
      <w:divBdr>
        <w:top w:val="none" w:sz="0" w:space="0" w:color="auto"/>
        <w:left w:val="none" w:sz="0" w:space="0" w:color="auto"/>
        <w:bottom w:val="none" w:sz="0" w:space="0" w:color="auto"/>
        <w:right w:val="none" w:sz="0" w:space="0" w:color="auto"/>
      </w:divBdr>
    </w:div>
    <w:div w:id="1436555767">
      <w:bodyDiv w:val="1"/>
      <w:marLeft w:val="0"/>
      <w:marRight w:val="0"/>
      <w:marTop w:val="0"/>
      <w:marBottom w:val="0"/>
      <w:divBdr>
        <w:top w:val="none" w:sz="0" w:space="0" w:color="auto"/>
        <w:left w:val="none" w:sz="0" w:space="0" w:color="auto"/>
        <w:bottom w:val="none" w:sz="0" w:space="0" w:color="auto"/>
        <w:right w:val="none" w:sz="0" w:space="0" w:color="auto"/>
      </w:divBdr>
    </w:div>
    <w:div w:id="1439790394">
      <w:bodyDiv w:val="1"/>
      <w:marLeft w:val="0"/>
      <w:marRight w:val="0"/>
      <w:marTop w:val="0"/>
      <w:marBottom w:val="0"/>
      <w:divBdr>
        <w:top w:val="none" w:sz="0" w:space="0" w:color="auto"/>
        <w:left w:val="none" w:sz="0" w:space="0" w:color="auto"/>
        <w:bottom w:val="none" w:sz="0" w:space="0" w:color="auto"/>
        <w:right w:val="none" w:sz="0" w:space="0" w:color="auto"/>
      </w:divBdr>
    </w:div>
    <w:div w:id="1441758312">
      <w:bodyDiv w:val="1"/>
      <w:marLeft w:val="0"/>
      <w:marRight w:val="0"/>
      <w:marTop w:val="0"/>
      <w:marBottom w:val="0"/>
      <w:divBdr>
        <w:top w:val="none" w:sz="0" w:space="0" w:color="auto"/>
        <w:left w:val="none" w:sz="0" w:space="0" w:color="auto"/>
        <w:bottom w:val="none" w:sz="0" w:space="0" w:color="auto"/>
        <w:right w:val="none" w:sz="0" w:space="0" w:color="auto"/>
      </w:divBdr>
    </w:div>
    <w:div w:id="1444305844">
      <w:bodyDiv w:val="1"/>
      <w:marLeft w:val="0"/>
      <w:marRight w:val="0"/>
      <w:marTop w:val="0"/>
      <w:marBottom w:val="0"/>
      <w:divBdr>
        <w:top w:val="none" w:sz="0" w:space="0" w:color="auto"/>
        <w:left w:val="none" w:sz="0" w:space="0" w:color="auto"/>
        <w:bottom w:val="none" w:sz="0" w:space="0" w:color="auto"/>
        <w:right w:val="none" w:sz="0" w:space="0" w:color="auto"/>
      </w:divBdr>
    </w:div>
    <w:div w:id="1444575436">
      <w:bodyDiv w:val="1"/>
      <w:marLeft w:val="0"/>
      <w:marRight w:val="0"/>
      <w:marTop w:val="0"/>
      <w:marBottom w:val="0"/>
      <w:divBdr>
        <w:top w:val="none" w:sz="0" w:space="0" w:color="auto"/>
        <w:left w:val="none" w:sz="0" w:space="0" w:color="auto"/>
        <w:bottom w:val="none" w:sz="0" w:space="0" w:color="auto"/>
        <w:right w:val="none" w:sz="0" w:space="0" w:color="auto"/>
      </w:divBdr>
    </w:div>
    <w:div w:id="1449853023">
      <w:bodyDiv w:val="1"/>
      <w:marLeft w:val="0"/>
      <w:marRight w:val="0"/>
      <w:marTop w:val="0"/>
      <w:marBottom w:val="0"/>
      <w:divBdr>
        <w:top w:val="none" w:sz="0" w:space="0" w:color="auto"/>
        <w:left w:val="none" w:sz="0" w:space="0" w:color="auto"/>
        <w:bottom w:val="none" w:sz="0" w:space="0" w:color="auto"/>
        <w:right w:val="none" w:sz="0" w:space="0" w:color="auto"/>
      </w:divBdr>
    </w:div>
    <w:div w:id="1450929338">
      <w:bodyDiv w:val="1"/>
      <w:marLeft w:val="0"/>
      <w:marRight w:val="0"/>
      <w:marTop w:val="0"/>
      <w:marBottom w:val="0"/>
      <w:divBdr>
        <w:top w:val="none" w:sz="0" w:space="0" w:color="auto"/>
        <w:left w:val="none" w:sz="0" w:space="0" w:color="auto"/>
        <w:bottom w:val="none" w:sz="0" w:space="0" w:color="auto"/>
        <w:right w:val="none" w:sz="0" w:space="0" w:color="auto"/>
      </w:divBdr>
    </w:div>
    <w:div w:id="1456675522">
      <w:bodyDiv w:val="1"/>
      <w:marLeft w:val="0"/>
      <w:marRight w:val="0"/>
      <w:marTop w:val="0"/>
      <w:marBottom w:val="0"/>
      <w:divBdr>
        <w:top w:val="none" w:sz="0" w:space="0" w:color="auto"/>
        <w:left w:val="none" w:sz="0" w:space="0" w:color="auto"/>
        <w:bottom w:val="none" w:sz="0" w:space="0" w:color="auto"/>
        <w:right w:val="none" w:sz="0" w:space="0" w:color="auto"/>
      </w:divBdr>
    </w:div>
    <w:div w:id="1459300743">
      <w:bodyDiv w:val="1"/>
      <w:marLeft w:val="0"/>
      <w:marRight w:val="0"/>
      <w:marTop w:val="0"/>
      <w:marBottom w:val="0"/>
      <w:divBdr>
        <w:top w:val="none" w:sz="0" w:space="0" w:color="auto"/>
        <w:left w:val="none" w:sz="0" w:space="0" w:color="auto"/>
        <w:bottom w:val="none" w:sz="0" w:space="0" w:color="auto"/>
        <w:right w:val="none" w:sz="0" w:space="0" w:color="auto"/>
      </w:divBdr>
    </w:div>
    <w:div w:id="1462191503">
      <w:bodyDiv w:val="1"/>
      <w:marLeft w:val="0"/>
      <w:marRight w:val="0"/>
      <w:marTop w:val="0"/>
      <w:marBottom w:val="0"/>
      <w:divBdr>
        <w:top w:val="none" w:sz="0" w:space="0" w:color="auto"/>
        <w:left w:val="none" w:sz="0" w:space="0" w:color="auto"/>
        <w:bottom w:val="none" w:sz="0" w:space="0" w:color="auto"/>
        <w:right w:val="none" w:sz="0" w:space="0" w:color="auto"/>
      </w:divBdr>
    </w:div>
    <w:div w:id="1469932723">
      <w:bodyDiv w:val="1"/>
      <w:marLeft w:val="0"/>
      <w:marRight w:val="0"/>
      <w:marTop w:val="0"/>
      <w:marBottom w:val="0"/>
      <w:divBdr>
        <w:top w:val="none" w:sz="0" w:space="0" w:color="auto"/>
        <w:left w:val="none" w:sz="0" w:space="0" w:color="auto"/>
        <w:bottom w:val="none" w:sz="0" w:space="0" w:color="auto"/>
        <w:right w:val="none" w:sz="0" w:space="0" w:color="auto"/>
      </w:divBdr>
    </w:div>
    <w:div w:id="1473869908">
      <w:bodyDiv w:val="1"/>
      <w:marLeft w:val="0"/>
      <w:marRight w:val="0"/>
      <w:marTop w:val="0"/>
      <w:marBottom w:val="0"/>
      <w:divBdr>
        <w:top w:val="none" w:sz="0" w:space="0" w:color="auto"/>
        <w:left w:val="none" w:sz="0" w:space="0" w:color="auto"/>
        <w:bottom w:val="none" w:sz="0" w:space="0" w:color="auto"/>
        <w:right w:val="none" w:sz="0" w:space="0" w:color="auto"/>
      </w:divBdr>
    </w:div>
    <w:div w:id="1474912524">
      <w:bodyDiv w:val="1"/>
      <w:marLeft w:val="0"/>
      <w:marRight w:val="0"/>
      <w:marTop w:val="0"/>
      <w:marBottom w:val="0"/>
      <w:divBdr>
        <w:top w:val="none" w:sz="0" w:space="0" w:color="auto"/>
        <w:left w:val="none" w:sz="0" w:space="0" w:color="auto"/>
        <w:bottom w:val="none" w:sz="0" w:space="0" w:color="auto"/>
        <w:right w:val="none" w:sz="0" w:space="0" w:color="auto"/>
      </w:divBdr>
    </w:div>
    <w:div w:id="1477264485">
      <w:bodyDiv w:val="1"/>
      <w:marLeft w:val="0"/>
      <w:marRight w:val="0"/>
      <w:marTop w:val="0"/>
      <w:marBottom w:val="0"/>
      <w:divBdr>
        <w:top w:val="none" w:sz="0" w:space="0" w:color="auto"/>
        <w:left w:val="none" w:sz="0" w:space="0" w:color="auto"/>
        <w:bottom w:val="none" w:sz="0" w:space="0" w:color="auto"/>
        <w:right w:val="none" w:sz="0" w:space="0" w:color="auto"/>
      </w:divBdr>
    </w:div>
    <w:div w:id="1477844715">
      <w:bodyDiv w:val="1"/>
      <w:marLeft w:val="0"/>
      <w:marRight w:val="0"/>
      <w:marTop w:val="0"/>
      <w:marBottom w:val="0"/>
      <w:divBdr>
        <w:top w:val="none" w:sz="0" w:space="0" w:color="auto"/>
        <w:left w:val="none" w:sz="0" w:space="0" w:color="auto"/>
        <w:bottom w:val="none" w:sz="0" w:space="0" w:color="auto"/>
        <w:right w:val="none" w:sz="0" w:space="0" w:color="auto"/>
      </w:divBdr>
    </w:div>
    <w:div w:id="1478571641">
      <w:bodyDiv w:val="1"/>
      <w:marLeft w:val="0"/>
      <w:marRight w:val="0"/>
      <w:marTop w:val="0"/>
      <w:marBottom w:val="0"/>
      <w:divBdr>
        <w:top w:val="none" w:sz="0" w:space="0" w:color="auto"/>
        <w:left w:val="none" w:sz="0" w:space="0" w:color="auto"/>
        <w:bottom w:val="none" w:sz="0" w:space="0" w:color="auto"/>
        <w:right w:val="none" w:sz="0" w:space="0" w:color="auto"/>
      </w:divBdr>
    </w:div>
    <w:div w:id="1480420229">
      <w:bodyDiv w:val="1"/>
      <w:marLeft w:val="0"/>
      <w:marRight w:val="0"/>
      <w:marTop w:val="0"/>
      <w:marBottom w:val="0"/>
      <w:divBdr>
        <w:top w:val="none" w:sz="0" w:space="0" w:color="auto"/>
        <w:left w:val="none" w:sz="0" w:space="0" w:color="auto"/>
        <w:bottom w:val="none" w:sz="0" w:space="0" w:color="auto"/>
        <w:right w:val="none" w:sz="0" w:space="0" w:color="auto"/>
      </w:divBdr>
    </w:div>
    <w:div w:id="1482312250">
      <w:bodyDiv w:val="1"/>
      <w:marLeft w:val="0"/>
      <w:marRight w:val="0"/>
      <w:marTop w:val="0"/>
      <w:marBottom w:val="0"/>
      <w:divBdr>
        <w:top w:val="none" w:sz="0" w:space="0" w:color="auto"/>
        <w:left w:val="none" w:sz="0" w:space="0" w:color="auto"/>
        <w:bottom w:val="none" w:sz="0" w:space="0" w:color="auto"/>
        <w:right w:val="none" w:sz="0" w:space="0" w:color="auto"/>
      </w:divBdr>
    </w:div>
    <w:div w:id="1484159951">
      <w:bodyDiv w:val="1"/>
      <w:marLeft w:val="0"/>
      <w:marRight w:val="0"/>
      <w:marTop w:val="0"/>
      <w:marBottom w:val="0"/>
      <w:divBdr>
        <w:top w:val="none" w:sz="0" w:space="0" w:color="auto"/>
        <w:left w:val="none" w:sz="0" w:space="0" w:color="auto"/>
        <w:bottom w:val="none" w:sz="0" w:space="0" w:color="auto"/>
        <w:right w:val="none" w:sz="0" w:space="0" w:color="auto"/>
      </w:divBdr>
    </w:div>
    <w:div w:id="1485466116">
      <w:bodyDiv w:val="1"/>
      <w:marLeft w:val="0"/>
      <w:marRight w:val="0"/>
      <w:marTop w:val="0"/>
      <w:marBottom w:val="0"/>
      <w:divBdr>
        <w:top w:val="none" w:sz="0" w:space="0" w:color="auto"/>
        <w:left w:val="none" w:sz="0" w:space="0" w:color="auto"/>
        <w:bottom w:val="none" w:sz="0" w:space="0" w:color="auto"/>
        <w:right w:val="none" w:sz="0" w:space="0" w:color="auto"/>
      </w:divBdr>
    </w:div>
    <w:div w:id="1486050765">
      <w:bodyDiv w:val="1"/>
      <w:marLeft w:val="0"/>
      <w:marRight w:val="0"/>
      <w:marTop w:val="0"/>
      <w:marBottom w:val="0"/>
      <w:divBdr>
        <w:top w:val="none" w:sz="0" w:space="0" w:color="auto"/>
        <w:left w:val="none" w:sz="0" w:space="0" w:color="auto"/>
        <w:bottom w:val="none" w:sz="0" w:space="0" w:color="auto"/>
        <w:right w:val="none" w:sz="0" w:space="0" w:color="auto"/>
      </w:divBdr>
    </w:div>
    <w:div w:id="1491480092">
      <w:bodyDiv w:val="1"/>
      <w:marLeft w:val="0"/>
      <w:marRight w:val="0"/>
      <w:marTop w:val="0"/>
      <w:marBottom w:val="0"/>
      <w:divBdr>
        <w:top w:val="none" w:sz="0" w:space="0" w:color="auto"/>
        <w:left w:val="none" w:sz="0" w:space="0" w:color="auto"/>
        <w:bottom w:val="none" w:sz="0" w:space="0" w:color="auto"/>
        <w:right w:val="none" w:sz="0" w:space="0" w:color="auto"/>
      </w:divBdr>
    </w:div>
    <w:div w:id="1496532358">
      <w:bodyDiv w:val="1"/>
      <w:marLeft w:val="0"/>
      <w:marRight w:val="0"/>
      <w:marTop w:val="0"/>
      <w:marBottom w:val="0"/>
      <w:divBdr>
        <w:top w:val="none" w:sz="0" w:space="0" w:color="auto"/>
        <w:left w:val="none" w:sz="0" w:space="0" w:color="auto"/>
        <w:bottom w:val="none" w:sz="0" w:space="0" w:color="auto"/>
        <w:right w:val="none" w:sz="0" w:space="0" w:color="auto"/>
      </w:divBdr>
    </w:div>
    <w:div w:id="1505821540">
      <w:bodyDiv w:val="1"/>
      <w:marLeft w:val="0"/>
      <w:marRight w:val="0"/>
      <w:marTop w:val="0"/>
      <w:marBottom w:val="0"/>
      <w:divBdr>
        <w:top w:val="none" w:sz="0" w:space="0" w:color="auto"/>
        <w:left w:val="none" w:sz="0" w:space="0" w:color="auto"/>
        <w:bottom w:val="none" w:sz="0" w:space="0" w:color="auto"/>
        <w:right w:val="none" w:sz="0" w:space="0" w:color="auto"/>
      </w:divBdr>
    </w:div>
    <w:div w:id="1513640361">
      <w:bodyDiv w:val="1"/>
      <w:marLeft w:val="0"/>
      <w:marRight w:val="0"/>
      <w:marTop w:val="0"/>
      <w:marBottom w:val="0"/>
      <w:divBdr>
        <w:top w:val="none" w:sz="0" w:space="0" w:color="auto"/>
        <w:left w:val="none" w:sz="0" w:space="0" w:color="auto"/>
        <w:bottom w:val="none" w:sz="0" w:space="0" w:color="auto"/>
        <w:right w:val="none" w:sz="0" w:space="0" w:color="auto"/>
      </w:divBdr>
    </w:div>
    <w:div w:id="1515463682">
      <w:bodyDiv w:val="1"/>
      <w:marLeft w:val="0"/>
      <w:marRight w:val="0"/>
      <w:marTop w:val="0"/>
      <w:marBottom w:val="0"/>
      <w:divBdr>
        <w:top w:val="none" w:sz="0" w:space="0" w:color="auto"/>
        <w:left w:val="none" w:sz="0" w:space="0" w:color="auto"/>
        <w:bottom w:val="none" w:sz="0" w:space="0" w:color="auto"/>
        <w:right w:val="none" w:sz="0" w:space="0" w:color="auto"/>
      </w:divBdr>
    </w:div>
    <w:div w:id="1516190473">
      <w:bodyDiv w:val="1"/>
      <w:marLeft w:val="0"/>
      <w:marRight w:val="0"/>
      <w:marTop w:val="0"/>
      <w:marBottom w:val="0"/>
      <w:divBdr>
        <w:top w:val="none" w:sz="0" w:space="0" w:color="auto"/>
        <w:left w:val="none" w:sz="0" w:space="0" w:color="auto"/>
        <w:bottom w:val="none" w:sz="0" w:space="0" w:color="auto"/>
        <w:right w:val="none" w:sz="0" w:space="0" w:color="auto"/>
      </w:divBdr>
    </w:div>
    <w:div w:id="1520001607">
      <w:bodyDiv w:val="1"/>
      <w:marLeft w:val="0"/>
      <w:marRight w:val="0"/>
      <w:marTop w:val="0"/>
      <w:marBottom w:val="0"/>
      <w:divBdr>
        <w:top w:val="none" w:sz="0" w:space="0" w:color="auto"/>
        <w:left w:val="none" w:sz="0" w:space="0" w:color="auto"/>
        <w:bottom w:val="none" w:sz="0" w:space="0" w:color="auto"/>
        <w:right w:val="none" w:sz="0" w:space="0" w:color="auto"/>
      </w:divBdr>
    </w:div>
    <w:div w:id="1520388312">
      <w:bodyDiv w:val="1"/>
      <w:marLeft w:val="0"/>
      <w:marRight w:val="0"/>
      <w:marTop w:val="0"/>
      <w:marBottom w:val="0"/>
      <w:divBdr>
        <w:top w:val="none" w:sz="0" w:space="0" w:color="auto"/>
        <w:left w:val="none" w:sz="0" w:space="0" w:color="auto"/>
        <w:bottom w:val="none" w:sz="0" w:space="0" w:color="auto"/>
        <w:right w:val="none" w:sz="0" w:space="0" w:color="auto"/>
      </w:divBdr>
    </w:div>
    <w:div w:id="1520662538">
      <w:bodyDiv w:val="1"/>
      <w:marLeft w:val="0"/>
      <w:marRight w:val="0"/>
      <w:marTop w:val="0"/>
      <w:marBottom w:val="0"/>
      <w:divBdr>
        <w:top w:val="none" w:sz="0" w:space="0" w:color="auto"/>
        <w:left w:val="none" w:sz="0" w:space="0" w:color="auto"/>
        <w:bottom w:val="none" w:sz="0" w:space="0" w:color="auto"/>
        <w:right w:val="none" w:sz="0" w:space="0" w:color="auto"/>
      </w:divBdr>
    </w:div>
    <w:div w:id="1521237413">
      <w:bodyDiv w:val="1"/>
      <w:marLeft w:val="0"/>
      <w:marRight w:val="0"/>
      <w:marTop w:val="0"/>
      <w:marBottom w:val="0"/>
      <w:divBdr>
        <w:top w:val="none" w:sz="0" w:space="0" w:color="auto"/>
        <w:left w:val="none" w:sz="0" w:space="0" w:color="auto"/>
        <w:bottom w:val="none" w:sz="0" w:space="0" w:color="auto"/>
        <w:right w:val="none" w:sz="0" w:space="0" w:color="auto"/>
      </w:divBdr>
    </w:div>
    <w:div w:id="1521506489">
      <w:bodyDiv w:val="1"/>
      <w:marLeft w:val="0"/>
      <w:marRight w:val="0"/>
      <w:marTop w:val="0"/>
      <w:marBottom w:val="0"/>
      <w:divBdr>
        <w:top w:val="none" w:sz="0" w:space="0" w:color="auto"/>
        <w:left w:val="none" w:sz="0" w:space="0" w:color="auto"/>
        <w:bottom w:val="none" w:sz="0" w:space="0" w:color="auto"/>
        <w:right w:val="none" w:sz="0" w:space="0" w:color="auto"/>
      </w:divBdr>
    </w:div>
    <w:div w:id="1522013229">
      <w:bodyDiv w:val="1"/>
      <w:marLeft w:val="0"/>
      <w:marRight w:val="0"/>
      <w:marTop w:val="0"/>
      <w:marBottom w:val="0"/>
      <w:divBdr>
        <w:top w:val="none" w:sz="0" w:space="0" w:color="auto"/>
        <w:left w:val="none" w:sz="0" w:space="0" w:color="auto"/>
        <w:bottom w:val="none" w:sz="0" w:space="0" w:color="auto"/>
        <w:right w:val="none" w:sz="0" w:space="0" w:color="auto"/>
      </w:divBdr>
    </w:div>
    <w:div w:id="1523475953">
      <w:bodyDiv w:val="1"/>
      <w:marLeft w:val="0"/>
      <w:marRight w:val="0"/>
      <w:marTop w:val="0"/>
      <w:marBottom w:val="0"/>
      <w:divBdr>
        <w:top w:val="none" w:sz="0" w:space="0" w:color="auto"/>
        <w:left w:val="none" w:sz="0" w:space="0" w:color="auto"/>
        <w:bottom w:val="none" w:sz="0" w:space="0" w:color="auto"/>
        <w:right w:val="none" w:sz="0" w:space="0" w:color="auto"/>
      </w:divBdr>
    </w:div>
    <w:div w:id="1532767635">
      <w:bodyDiv w:val="1"/>
      <w:marLeft w:val="0"/>
      <w:marRight w:val="0"/>
      <w:marTop w:val="0"/>
      <w:marBottom w:val="0"/>
      <w:divBdr>
        <w:top w:val="none" w:sz="0" w:space="0" w:color="auto"/>
        <w:left w:val="none" w:sz="0" w:space="0" w:color="auto"/>
        <w:bottom w:val="none" w:sz="0" w:space="0" w:color="auto"/>
        <w:right w:val="none" w:sz="0" w:space="0" w:color="auto"/>
      </w:divBdr>
    </w:div>
    <w:div w:id="1546411002">
      <w:bodyDiv w:val="1"/>
      <w:marLeft w:val="0"/>
      <w:marRight w:val="0"/>
      <w:marTop w:val="0"/>
      <w:marBottom w:val="0"/>
      <w:divBdr>
        <w:top w:val="none" w:sz="0" w:space="0" w:color="auto"/>
        <w:left w:val="none" w:sz="0" w:space="0" w:color="auto"/>
        <w:bottom w:val="none" w:sz="0" w:space="0" w:color="auto"/>
        <w:right w:val="none" w:sz="0" w:space="0" w:color="auto"/>
      </w:divBdr>
    </w:div>
    <w:div w:id="1547183324">
      <w:bodyDiv w:val="1"/>
      <w:marLeft w:val="0"/>
      <w:marRight w:val="0"/>
      <w:marTop w:val="0"/>
      <w:marBottom w:val="0"/>
      <w:divBdr>
        <w:top w:val="none" w:sz="0" w:space="0" w:color="auto"/>
        <w:left w:val="none" w:sz="0" w:space="0" w:color="auto"/>
        <w:bottom w:val="none" w:sz="0" w:space="0" w:color="auto"/>
        <w:right w:val="none" w:sz="0" w:space="0" w:color="auto"/>
      </w:divBdr>
    </w:div>
    <w:div w:id="1548224610">
      <w:bodyDiv w:val="1"/>
      <w:marLeft w:val="0"/>
      <w:marRight w:val="0"/>
      <w:marTop w:val="0"/>
      <w:marBottom w:val="0"/>
      <w:divBdr>
        <w:top w:val="none" w:sz="0" w:space="0" w:color="auto"/>
        <w:left w:val="none" w:sz="0" w:space="0" w:color="auto"/>
        <w:bottom w:val="none" w:sz="0" w:space="0" w:color="auto"/>
        <w:right w:val="none" w:sz="0" w:space="0" w:color="auto"/>
      </w:divBdr>
    </w:div>
    <w:div w:id="1550679478">
      <w:bodyDiv w:val="1"/>
      <w:marLeft w:val="0"/>
      <w:marRight w:val="0"/>
      <w:marTop w:val="0"/>
      <w:marBottom w:val="0"/>
      <w:divBdr>
        <w:top w:val="none" w:sz="0" w:space="0" w:color="auto"/>
        <w:left w:val="none" w:sz="0" w:space="0" w:color="auto"/>
        <w:bottom w:val="none" w:sz="0" w:space="0" w:color="auto"/>
        <w:right w:val="none" w:sz="0" w:space="0" w:color="auto"/>
      </w:divBdr>
    </w:div>
    <w:div w:id="1559826593">
      <w:bodyDiv w:val="1"/>
      <w:marLeft w:val="0"/>
      <w:marRight w:val="0"/>
      <w:marTop w:val="0"/>
      <w:marBottom w:val="0"/>
      <w:divBdr>
        <w:top w:val="none" w:sz="0" w:space="0" w:color="auto"/>
        <w:left w:val="none" w:sz="0" w:space="0" w:color="auto"/>
        <w:bottom w:val="none" w:sz="0" w:space="0" w:color="auto"/>
        <w:right w:val="none" w:sz="0" w:space="0" w:color="auto"/>
      </w:divBdr>
    </w:div>
    <w:div w:id="1560240825">
      <w:bodyDiv w:val="1"/>
      <w:marLeft w:val="0"/>
      <w:marRight w:val="0"/>
      <w:marTop w:val="0"/>
      <w:marBottom w:val="0"/>
      <w:divBdr>
        <w:top w:val="none" w:sz="0" w:space="0" w:color="auto"/>
        <w:left w:val="none" w:sz="0" w:space="0" w:color="auto"/>
        <w:bottom w:val="none" w:sz="0" w:space="0" w:color="auto"/>
        <w:right w:val="none" w:sz="0" w:space="0" w:color="auto"/>
      </w:divBdr>
    </w:div>
    <w:div w:id="1560634221">
      <w:bodyDiv w:val="1"/>
      <w:marLeft w:val="0"/>
      <w:marRight w:val="0"/>
      <w:marTop w:val="0"/>
      <w:marBottom w:val="0"/>
      <w:divBdr>
        <w:top w:val="none" w:sz="0" w:space="0" w:color="auto"/>
        <w:left w:val="none" w:sz="0" w:space="0" w:color="auto"/>
        <w:bottom w:val="none" w:sz="0" w:space="0" w:color="auto"/>
        <w:right w:val="none" w:sz="0" w:space="0" w:color="auto"/>
      </w:divBdr>
    </w:div>
    <w:div w:id="1565335430">
      <w:bodyDiv w:val="1"/>
      <w:marLeft w:val="0"/>
      <w:marRight w:val="0"/>
      <w:marTop w:val="0"/>
      <w:marBottom w:val="0"/>
      <w:divBdr>
        <w:top w:val="none" w:sz="0" w:space="0" w:color="auto"/>
        <w:left w:val="none" w:sz="0" w:space="0" w:color="auto"/>
        <w:bottom w:val="none" w:sz="0" w:space="0" w:color="auto"/>
        <w:right w:val="none" w:sz="0" w:space="0" w:color="auto"/>
      </w:divBdr>
    </w:div>
    <w:div w:id="1569535053">
      <w:bodyDiv w:val="1"/>
      <w:marLeft w:val="0"/>
      <w:marRight w:val="0"/>
      <w:marTop w:val="0"/>
      <w:marBottom w:val="0"/>
      <w:divBdr>
        <w:top w:val="none" w:sz="0" w:space="0" w:color="auto"/>
        <w:left w:val="none" w:sz="0" w:space="0" w:color="auto"/>
        <w:bottom w:val="none" w:sz="0" w:space="0" w:color="auto"/>
        <w:right w:val="none" w:sz="0" w:space="0" w:color="auto"/>
      </w:divBdr>
    </w:div>
    <w:div w:id="1570338361">
      <w:bodyDiv w:val="1"/>
      <w:marLeft w:val="0"/>
      <w:marRight w:val="0"/>
      <w:marTop w:val="0"/>
      <w:marBottom w:val="0"/>
      <w:divBdr>
        <w:top w:val="none" w:sz="0" w:space="0" w:color="auto"/>
        <w:left w:val="none" w:sz="0" w:space="0" w:color="auto"/>
        <w:bottom w:val="none" w:sz="0" w:space="0" w:color="auto"/>
        <w:right w:val="none" w:sz="0" w:space="0" w:color="auto"/>
      </w:divBdr>
    </w:div>
    <w:div w:id="1570774075">
      <w:bodyDiv w:val="1"/>
      <w:marLeft w:val="0"/>
      <w:marRight w:val="0"/>
      <w:marTop w:val="0"/>
      <w:marBottom w:val="0"/>
      <w:divBdr>
        <w:top w:val="none" w:sz="0" w:space="0" w:color="auto"/>
        <w:left w:val="none" w:sz="0" w:space="0" w:color="auto"/>
        <w:bottom w:val="none" w:sz="0" w:space="0" w:color="auto"/>
        <w:right w:val="none" w:sz="0" w:space="0" w:color="auto"/>
      </w:divBdr>
    </w:div>
    <w:div w:id="1573349965">
      <w:bodyDiv w:val="1"/>
      <w:marLeft w:val="0"/>
      <w:marRight w:val="0"/>
      <w:marTop w:val="0"/>
      <w:marBottom w:val="0"/>
      <w:divBdr>
        <w:top w:val="none" w:sz="0" w:space="0" w:color="auto"/>
        <w:left w:val="none" w:sz="0" w:space="0" w:color="auto"/>
        <w:bottom w:val="none" w:sz="0" w:space="0" w:color="auto"/>
        <w:right w:val="none" w:sz="0" w:space="0" w:color="auto"/>
      </w:divBdr>
    </w:div>
    <w:div w:id="1580823286">
      <w:bodyDiv w:val="1"/>
      <w:marLeft w:val="0"/>
      <w:marRight w:val="0"/>
      <w:marTop w:val="0"/>
      <w:marBottom w:val="0"/>
      <w:divBdr>
        <w:top w:val="none" w:sz="0" w:space="0" w:color="auto"/>
        <w:left w:val="none" w:sz="0" w:space="0" w:color="auto"/>
        <w:bottom w:val="none" w:sz="0" w:space="0" w:color="auto"/>
        <w:right w:val="none" w:sz="0" w:space="0" w:color="auto"/>
      </w:divBdr>
    </w:div>
    <w:div w:id="1582639960">
      <w:bodyDiv w:val="1"/>
      <w:marLeft w:val="0"/>
      <w:marRight w:val="0"/>
      <w:marTop w:val="0"/>
      <w:marBottom w:val="0"/>
      <w:divBdr>
        <w:top w:val="none" w:sz="0" w:space="0" w:color="auto"/>
        <w:left w:val="none" w:sz="0" w:space="0" w:color="auto"/>
        <w:bottom w:val="none" w:sz="0" w:space="0" w:color="auto"/>
        <w:right w:val="none" w:sz="0" w:space="0" w:color="auto"/>
      </w:divBdr>
    </w:div>
    <w:div w:id="1582713503">
      <w:bodyDiv w:val="1"/>
      <w:marLeft w:val="0"/>
      <w:marRight w:val="0"/>
      <w:marTop w:val="0"/>
      <w:marBottom w:val="0"/>
      <w:divBdr>
        <w:top w:val="none" w:sz="0" w:space="0" w:color="auto"/>
        <w:left w:val="none" w:sz="0" w:space="0" w:color="auto"/>
        <w:bottom w:val="none" w:sz="0" w:space="0" w:color="auto"/>
        <w:right w:val="none" w:sz="0" w:space="0" w:color="auto"/>
      </w:divBdr>
    </w:div>
    <w:div w:id="1585457827">
      <w:bodyDiv w:val="1"/>
      <w:marLeft w:val="0"/>
      <w:marRight w:val="0"/>
      <w:marTop w:val="0"/>
      <w:marBottom w:val="0"/>
      <w:divBdr>
        <w:top w:val="none" w:sz="0" w:space="0" w:color="auto"/>
        <w:left w:val="none" w:sz="0" w:space="0" w:color="auto"/>
        <w:bottom w:val="none" w:sz="0" w:space="0" w:color="auto"/>
        <w:right w:val="none" w:sz="0" w:space="0" w:color="auto"/>
      </w:divBdr>
    </w:div>
    <w:div w:id="1586766653">
      <w:bodyDiv w:val="1"/>
      <w:marLeft w:val="0"/>
      <w:marRight w:val="0"/>
      <w:marTop w:val="0"/>
      <w:marBottom w:val="0"/>
      <w:divBdr>
        <w:top w:val="none" w:sz="0" w:space="0" w:color="auto"/>
        <w:left w:val="none" w:sz="0" w:space="0" w:color="auto"/>
        <w:bottom w:val="none" w:sz="0" w:space="0" w:color="auto"/>
        <w:right w:val="none" w:sz="0" w:space="0" w:color="auto"/>
      </w:divBdr>
    </w:div>
    <w:div w:id="1586841951">
      <w:bodyDiv w:val="1"/>
      <w:marLeft w:val="0"/>
      <w:marRight w:val="0"/>
      <w:marTop w:val="0"/>
      <w:marBottom w:val="0"/>
      <w:divBdr>
        <w:top w:val="none" w:sz="0" w:space="0" w:color="auto"/>
        <w:left w:val="none" w:sz="0" w:space="0" w:color="auto"/>
        <w:bottom w:val="none" w:sz="0" w:space="0" w:color="auto"/>
        <w:right w:val="none" w:sz="0" w:space="0" w:color="auto"/>
      </w:divBdr>
    </w:div>
    <w:div w:id="1587155992">
      <w:bodyDiv w:val="1"/>
      <w:marLeft w:val="0"/>
      <w:marRight w:val="0"/>
      <w:marTop w:val="0"/>
      <w:marBottom w:val="0"/>
      <w:divBdr>
        <w:top w:val="none" w:sz="0" w:space="0" w:color="auto"/>
        <w:left w:val="none" w:sz="0" w:space="0" w:color="auto"/>
        <w:bottom w:val="none" w:sz="0" w:space="0" w:color="auto"/>
        <w:right w:val="none" w:sz="0" w:space="0" w:color="auto"/>
      </w:divBdr>
    </w:div>
    <w:div w:id="1593314503">
      <w:bodyDiv w:val="1"/>
      <w:marLeft w:val="0"/>
      <w:marRight w:val="0"/>
      <w:marTop w:val="0"/>
      <w:marBottom w:val="0"/>
      <w:divBdr>
        <w:top w:val="none" w:sz="0" w:space="0" w:color="auto"/>
        <w:left w:val="none" w:sz="0" w:space="0" w:color="auto"/>
        <w:bottom w:val="none" w:sz="0" w:space="0" w:color="auto"/>
        <w:right w:val="none" w:sz="0" w:space="0" w:color="auto"/>
      </w:divBdr>
    </w:div>
    <w:div w:id="1595741419">
      <w:bodyDiv w:val="1"/>
      <w:marLeft w:val="0"/>
      <w:marRight w:val="0"/>
      <w:marTop w:val="0"/>
      <w:marBottom w:val="0"/>
      <w:divBdr>
        <w:top w:val="none" w:sz="0" w:space="0" w:color="auto"/>
        <w:left w:val="none" w:sz="0" w:space="0" w:color="auto"/>
        <w:bottom w:val="none" w:sz="0" w:space="0" w:color="auto"/>
        <w:right w:val="none" w:sz="0" w:space="0" w:color="auto"/>
      </w:divBdr>
    </w:div>
    <w:div w:id="1601990868">
      <w:bodyDiv w:val="1"/>
      <w:marLeft w:val="0"/>
      <w:marRight w:val="0"/>
      <w:marTop w:val="0"/>
      <w:marBottom w:val="0"/>
      <w:divBdr>
        <w:top w:val="none" w:sz="0" w:space="0" w:color="auto"/>
        <w:left w:val="none" w:sz="0" w:space="0" w:color="auto"/>
        <w:bottom w:val="none" w:sz="0" w:space="0" w:color="auto"/>
        <w:right w:val="none" w:sz="0" w:space="0" w:color="auto"/>
      </w:divBdr>
    </w:div>
    <w:div w:id="1602254439">
      <w:bodyDiv w:val="1"/>
      <w:marLeft w:val="0"/>
      <w:marRight w:val="0"/>
      <w:marTop w:val="0"/>
      <w:marBottom w:val="0"/>
      <w:divBdr>
        <w:top w:val="none" w:sz="0" w:space="0" w:color="auto"/>
        <w:left w:val="none" w:sz="0" w:space="0" w:color="auto"/>
        <w:bottom w:val="none" w:sz="0" w:space="0" w:color="auto"/>
        <w:right w:val="none" w:sz="0" w:space="0" w:color="auto"/>
      </w:divBdr>
    </w:div>
    <w:div w:id="1603565225">
      <w:bodyDiv w:val="1"/>
      <w:marLeft w:val="0"/>
      <w:marRight w:val="0"/>
      <w:marTop w:val="0"/>
      <w:marBottom w:val="0"/>
      <w:divBdr>
        <w:top w:val="none" w:sz="0" w:space="0" w:color="auto"/>
        <w:left w:val="none" w:sz="0" w:space="0" w:color="auto"/>
        <w:bottom w:val="none" w:sz="0" w:space="0" w:color="auto"/>
        <w:right w:val="none" w:sz="0" w:space="0" w:color="auto"/>
      </w:divBdr>
    </w:div>
    <w:div w:id="1603997698">
      <w:bodyDiv w:val="1"/>
      <w:marLeft w:val="0"/>
      <w:marRight w:val="0"/>
      <w:marTop w:val="0"/>
      <w:marBottom w:val="0"/>
      <w:divBdr>
        <w:top w:val="none" w:sz="0" w:space="0" w:color="auto"/>
        <w:left w:val="none" w:sz="0" w:space="0" w:color="auto"/>
        <w:bottom w:val="none" w:sz="0" w:space="0" w:color="auto"/>
        <w:right w:val="none" w:sz="0" w:space="0" w:color="auto"/>
      </w:divBdr>
    </w:div>
    <w:div w:id="1609465666">
      <w:bodyDiv w:val="1"/>
      <w:marLeft w:val="0"/>
      <w:marRight w:val="0"/>
      <w:marTop w:val="0"/>
      <w:marBottom w:val="0"/>
      <w:divBdr>
        <w:top w:val="none" w:sz="0" w:space="0" w:color="auto"/>
        <w:left w:val="none" w:sz="0" w:space="0" w:color="auto"/>
        <w:bottom w:val="none" w:sz="0" w:space="0" w:color="auto"/>
        <w:right w:val="none" w:sz="0" w:space="0" w:color="auto"/>
      </w:divBdr>
    </w:div>
    <w:div w:id="1609895445">
      <w:bodyDiv w:val="1"/>
      <w:marLeft w:val="0"/>
      <w:marRight w:val="0"/>
      <w:marTop w:val="0"/>
      <w:marBottom w:val="0"/>
      <w:divBdr>
        <w:top w:val="none" w:sz="0" w:space="0" w:color="auto"/>
        <w:left w:val="none" w:sz="0" w:space="0" w:color="auto"/>
        <w:bottom w:val="none" w:sz="0" w:space="0" w:color="auto"/>
        <w:right w:val="none" w:sz="0" w:space="0" w:color="auto"/>
      </w:divBdr>
    </w:div>
    <w:div w:id="1612469032">
      <w:bodyDiv w:val="1"/>
      <w:marLeft w:val="0"/>
      <w:marRight w:val="0"/>
      <w:marTop w:val="0"/>
      <w:marBottom w:val="0"/>
      <w:divBdr>
        <w:top w:val="none" w:sz="0" w:space="0" w:color="auto"/>
        <w:left w:val="none" w:sz="0" w:space="0" w:color="auto"/>
        <w:bottom w:val="none" w:sz="0" w:space="0" w:color="auto"/>
        <w:right w:val="none" w:sz="0" w:space="0" w:color="auto"/>
      </w:divBdr>
    </w:div>
    <w:div w:id="1616061965">
      <w:bodyDiv w:val="1"/>
      <w:marLeft w:val="0"/>
      <w:marRight w:val="0"/>
      <w:marTop w:val="0"/>
      <w:marBottom w:val="0"/>
      <w:divBdr>
        <w:top w:val="none" w:sz="0" w:space="0" w:color="auto"/>
        <w:left w:val="none" w:sz="0" w:space="0" w:color="auto"/>
        <w:bottom w:val="none" w:sz="0" w:space="0" w:color="auto"/>
        <w:right w:val="none" w:sz="0" w:space="0" w:color="auto"/>
      </w:divBdr>
    </w:div>
    <w:div w:id="1618751183">
      <w:bodyDiv w:val="1"/>
      <w:marLeft w:val="0"/>
      <w:marRight w:val="0"/>
      <w:marTop w:val="0"/>
      <w:marBottom w:val="0"/>
      <w:divBdr>
        <w:top w:val="none" w:sz="0" w:space="0" w:color="auto"/>
        <w:left w:val="none" w:sz="0" w:space="0" w:color="auto"/>
        <w:bottom w:val="none" w:sz="0" w:space="0" w:color="auto"/>
        <w:right w:val="none" w:sz="0" w:space="0" w:color="auto"/>
      </w:divBdr>
    </w:div>
    <w:div w:id="1621953632">
      <w:bodyDiv w:val="1"/>
      <w:marLeft w:val="0"/>
      <w:marRight w:val="0"/>
      <w:marTop w:val="0"/>
      <w:marBottom w:val="0"/>
      <w:divBdr>
        <w:top w:val="none" w:sz="0" w:space="0" w:color="auto"/>
        <w:left w:val="none" w:sz="0" w:space="0" w:color="auto"/>
        <w:bottom w:val="none" w:sz="0" w:space="0" w:color="auto"/>
        <w:right w:val="none" w:sz="0" w:space="0" w:color="auto"/>
      </w:divBdr>
    </w:div>
    <w:div w:id="1622880526">
      <w:bodyDiv w:val="1"/>
      <w:marLeft w:val="0"/>
      <w:marRight w:val="0"/>
      <w:marTop w:val="0"/>
      <w:marBottom w:val="0"/>
      <w:divBdr>
        <w:top w:val="none" w:sz="0" w:space="0" w:color="auto"/>
        <w:left w:val="none" w:sz="0" w:space="0" w:color="auto"/>
        <w:bottom w:val="none" w:sz="0" w:space="0" w:color="auto"/>
        <w:right w:val="none" w:sz="0" w:space="0" w:color="auto"/>
      </w:divBdr>
    </w:div>
    <w:div w:id="1624341092">
      <w:bodyDiv w:val="1"/>
      <w:marLeft w:val="0"/>
      <w:marRight w:val="0"/>
      <w:marTop w:val="0"/>
      <w:marBottom w:val="0"/>
      <w:divBdr>
        <w:top w:val="none" w:sz="0" w:space="0" w:color="auto"/>
        <w:left w:val="none" w:sz="0" w:space="0" w:color="auto"/>
        <w:bottom w:val="none" w:sz="0" w:space="0" w:color="auto"/>
        <w:right w:val="none" w:sz="0" w:space="0" w:color="auto"/>
      </w:divBdr>
    </w:div>
    <w:div w:id="1625574909">
      <w:bodyDiv w:val="1"/>
      <w:marLeft w:val="0"/>
      <w:marRight w:val="0"/>
      <w:marTop w:val="0"/>
      <w:marBottom w:val="0"/>
      <w:divBdr>
        <w:top w:val="none" w:sz="0" w:space="0" w:color="auto"/>
        <w:left w:val="none" w:sz="0" w:space="0" w:color="auto"/>
        <w:bottom w:val="none" w:sz="0" w:space="0" w:color="auto"/>
        <w:right w:val="none" w:sz="0" w:space="0" w:color="auto"/>
      </w:divBdr>
    </w:div>
    <w:div w:id="1630092702">
      <w:bodyDiv w:val="1"/>
      <w:marLeft w:val="0"/>
      <w:marRight w:val="0"/>
      <w:marTop w:val="0"/>
      <w:marBottom w:val="0"/>
      <w:divBdr>
        <w:top w:val="none" w:sz="0" w:space="0" w:color="auto"/>
        <w:left w:val="none" w:sz="0" w:space="0" w:color="auto"/>
        <w:bottom w:val="none" w:sz="0" w:space="0" w:color="auto"/>
        <w:right w:val="none" w:sz="0" w:space="0" w:color="auto"/>
      </w:divBdr>
    </w:div>
    <w:div w:id="1634869972">
      <w:bodyDiv w:val="1"/>
      <w:marLeft w:val="0"/>
      <w:marRight w:val="0"/>
      <w:marTop w:val="0"/>
      <w:marBottom w:val="0"/>
      <w:divBdr>
        <w:top w:val="none" w:sz="0" w:space="0" w:color="auto"/>
        <w:left w:val="none" w:sz="0" w:space="0" w:color="auto"/>
        <w:bottom w:val="none" w:sz="0" w:space="0" w:color="auto"/>
        <w:right w:val="none" w:sz="0" w:space="0" w:color="auto"/>
      </w:divBdr>
    </w:div>
    <w:div w:id="1642075807">
      <w:bodyDiv w:val="1"/>
      <w:marLeft w:val="0"/>
      <w:marRight w:val="0"/>
      <w:marTop w:val="0"/>
      <w:marBottom w:val="0"/>
      <w:divBdr>
        <w:top w:val="none" w:sz="0" w:space="0" w:color="auto"/>
        <w:left w:val="none" w:sz="0" w:space="0" w:color="auto"/>
        <w:bottom w:val="none" w:sz="0" w:space="0" w:color="auto"/>
        <w:right w:val="none" w:sz="0" w:space="0" w:color="auto"/>
      </w:divBdr>
    </w:div>
    <w:div w:id="1647196096">
      <w:bodyDiv w:val="1"/>
      <w:marLeft w:val="0"/>
      <w:marRight w:val="0"/>
      <w:marTop w:val="0"/>
      <w:marBottom w:val="0"/>
      <w:divBdr>
        <w:top w:val="none" w:sz="0" w:space="0" w:color="auto"/>
        <w:left w:val="none" w:sz="0" w:space="0" w:color="auto"/>
        <w:bottom w:val="none" w:sz="0" w:space="0" w:color="auto"/>
        <w:right w:val="none" w:sz="0" w:space="0" w:color="auto"/>
      </w:divBdr>
    </w:div>
    <w:div w:id="1647903576">
      <w:bodyDiv w:val="1"/>
      <w:marLeft w:val="0"/>
      <w:marRight w:val="0"/>
      <w:marTop w:val="0"/>
      <w:marBottom w:val="0"/>
      <w:divBdr>
        <w:top w:val="none" w:sz="0" w:space="0" w:color="auto"/>
        <w:left w:val="none" w:sz="0" w:space="0" w:color="auto"/>
        <w:bottom w:val="none" w:sz="0" w:space="0" w:color="auto"/>
        <w:right w:val="none" w:sz="0" w:space="0" w:color="auto"/>
      </w:divBdr>
    </w:div>
    <w:div w:id="1650549997">
      <w:bodyDiv w:val="1"/>
      <w:marLeft w:val="0"/>
      <w:marRight w:val="0"/>
      <w:marTop w:val="0"/>
      <w:marBottom w:val="0"/>
      <w:divBdr>
        <w:top w:val="none" w:sz="0" w:space="0" w:color="auto"/>
        <w:left w:val="none" w:sz="0" w:space="0" w:color="auto"/>
        <w:bottom w:val="none" w:sz="0" w:space="0" w:color="auto"/>
        <w:right w:val="none" w:sz="0" w:space="0" w:color="auto"/>
      </w:divBdr>
    </w:div>
    <w:div w:id="1651516962">
      <w:bodyDiv w:val="1"/>
      <w:marLeft w:val="0"/>
      <w:marRight w:val="0"/>
      <w:marTop w:val="0"/>
      <w:marBottom w:val="0"/>
      <w:divBdr>
        <w:top w:val="none" w:sz="0" w:space="0" w:color="auto"/>
        <w:left w:val="none" w:sz="0" w:space="0" w:color="auto"/>
        <w:bottom w:val="none" w:sz="0" w:space="0" w:color="auto"/>
        <w:right w:val="none" w:sz="0" w:space="0" w:color="auto"/>
      </w:divBdr>
    </w:div>
    <w:div w:id="1653678804">
      <w:bodyDiv w:val="1"/>
      <w:marLeft w:val="0"/>
      <w:marRight w:val="0"/>
      <w:marTop w:val="0"/>
      <w:marBottom w:val="0"/>
      <w:divBdr>
        <w:top w:val="none" w:sz="0" w:space="0" w:color="auto"/>
        <w:left w:val="none" w:sz="0" w:space="0" w:color="auto"/>
        <w:bottom w:val="none" w:sz="0" w:space="0" w:color="auto"/>
        <w:right w:val="none" w:sz="0" w:space="0" w:color="auto"/>
      </w:divBdr>
    </w:div>
    <w:div w:id="1654260664">
      <w:bodyDiv w:val="1"/>
      <w:marLeft w:val="0"/>
      <w:marRight w:val="0"/>
      <w:marTop w:val="0"/>
      <w:marBottom w:val="0"/>
      <w:divBdr>
        <w:top w:val="none" w:sz="0" w:space="0" w:color="auto"/>
        <w:left w:val="none" w:sz="0" w:space="0" w:color="auto"/>
        <w:bottom w:val="none" w:sz="0" w:space="0" w:color="auto"/>
        <w:right w:val="none" w:sz="0" w:space="0" w:color="auto"/>
      </w:divBdr>
    </w:div>
    <w:div w:id="1655373895">
      <w:bodyDiv w:val="1"/>
      <w:marLeft w:val="0"/>
      <w:marRight w:val="0"/>
      <w:marTop w:val="0"/>
      <w:marBottom w:val="0"/>
      <w:divBdr>
        <w:top w:val="none" w:sz="0" w:space="0" w:color="auto"/>
        <w:left w:val="none" w:sz="0" w:space="0" w:color="auto"/>
        <w:bottom w:val="none" w:sz="0" w:space="0" w:color="auto"/>
        <w:right w:val="none" w:sz="0" w:space="0" w:color="auto"/>
      </w:divBdr>
    </w:div>
    <w:div w:id="1657489791">
      <w:bodyDiv w:val="1"/>
      <w:marLeft w:val="0"/>
      <w:marRight w:val="0"/>
      <w:marTop w:val="0"/>
      <w:marBottom w:val="0"/>
      <w:divBdr>
        <w:top w:val="none" w:sz="0" w:space="0" w:color="auto"/>
        <w:left w:val="none" w:sz="0" w:space="0" w:color="auto"/>
        <w:bottom w:val="none" w:sz="0" w:space="0" w:color="auto"/>
        <w:right w:val="none" w:sz="0" w:space="0" w:color="auto"/>
      </w:divBdr>
    </w:div>
    <w:div w:id="1658459106">
      <w:bodyDiv w:val="1"/>
      <w:marLeft w:val="0"/>
      <w:marRight w:val="0"/>
      <w:marTop w:val="0"/>
      <w:marBottom w:val="0"/>
      <w:divBdr>
        <w:top w:val="none" w:sz="0" w:space="0" w:color="auto"/>
        <w:left w:val="none" w:sz="0" w:space="0" w:color="auto"/>
        <w:bottom w:val="none" w:sz="0" w:space="0" w:color="auto"/>
        <w:right w:val="none" w:sz="0" w:space="0" w:color="auto"/>
      </w:divBdr>
    </w:div>
    <w:div w:id="1659916457">
      <w:bodyDiv w:val="1"/>
      <w:marLeft w:val="0"/>
      <w:marRight w:val="0"/>
      <w:marTop w:val="0"/>
      <w:marBottom w:val="0"/>
      <w:divBdr>
        <w:top w:val="none" w:sz="0" w:space="0" w:color="auto"/>
        <w:left w:val="none" w:sz="0" w:space="0" w:color="auto"/>
        <w:bottom w:val="none" w:sz="0" w:space="0" w:color="auto"/>
        <w:right w:val="none" w:sz="0" w:space="0" w:color="auto"/>
      </w:divBdr>
    </w:div>
    <w:div w:id="1659993351">
      <w:bodyDiv w:val="1"/>
      <w:marLeft w:val="0"/>
      <w:marRight w:val="0"/>
      <w:marTop w:val="0"/>
      <w:marBottom w:val="0"/>
      <w:divBdr>
        <w:top w:val="none" w:sz="0" w:space="0" w:color="auto"/>
        <w:left w:val="none" w:sz="0" w:space="0" w:color="auto"/>
        <w:bottom w:val="none" w:sz="0" w:space="0" w:color="auto"/>
        <w:right w:val="none" w:sz="0" w:space="0" w:color="auto"/>
      </w:divBdr>
    </w:div>
    <w:div w:id="1661544280">
      <w:bodyDiv w:val="1"/>
      <w:marLeft w:val="0"/>
      <w:marRight w:val="0"/>
      <w:marTop w:val="0"/>
      <w:marBottom w:val="0"/>
      <w:divBdr>
        <w:top w:val="none" w:sz="0" w:space="0" w:color="auto"/>
        <w:left w:val="none" w:sz="0" w:space="0" w:color="auto"/>
        <w:bottom w:val="none" w:sz="0" w:space="0" w:color="auto"/>
        <w:right w:val="none" w:sz="0" w:space="0" w:color="auto"/>
      </w:divBdr>
    </w:div>
    <w:div w:id="1664628908">
      <w:bodyDiv w:val="1"/>
      <w:marLeft w:val="0"/>
      <w:marRight w:val="0"/>
      <w:marTop w:val="0"/>
      <w:marBottom w:val="0"/>
      <w:divBdr>
        <w:top w:val="none" w:sz="0" w:space="0" w:color="auto"/>
        <w:left w:val="none" w:sz="0" w:space="0" w:color="auto"/>
        <w:bottom w:val="none" w:sz="0" w:space="0" w:color="auto"/>
        <w:right w:val="none" w:sz="0" w:space="0" w:color="auto"/>
      </w:divBdr>
    </w:div>
    <w:div w:id="1670785674">
      <w:bodyDiv w:val="1"/>
      <w:marLeft w:val="0"/>
      <w:marRight w:val="0"/>
      <w:marTop w:val="0"/>
      <w:marBottom w:val="0"/>
      <w:divBdr>
        <w:top w:val="none" w:sz="0" w:space="0" w:color="auto"/>
        <w:left w:val="none" w:sz="0" w:space="0" w:color="auto"/>
        <w:bottom w:val="none" w:sz="0" w:space="0" w:color="auto"/>
        <w:right w:val="none" w:sz="0" w:space="0" w:color="auto"/>
      </w:divBdr>
    </w:div>
    <w:div w:id="1672953249">
      <w:bodyDiv w:val="1"/>
      <w:marLeft w:val="0"/>
      <w:marRight w:val="0"/>
      <w:marTop w:val="0"/>
      <w:marBottom w:val="0"/>
      <w:divBdr>
        <w:top w:val="none" w:sz="0" w:space="0" w:color="auto"/>
        <w:left w:val="none" w:sz="0" w:space="0" w:color="auto"/>
        <w:bottom w:val="none" w:sz="0" w:space="0" w:color="auto"/>
        <w:right w:val="none" w:sz="0" w:space="0" w:color="auto"/>
      </w:divBdr>
    </w:div>
    <w:div w:id="1678800136">
      <w:bodyDiv w:val="1"/>
      <w:marLeft w:val="0"/>
      <w:marRight w:val="0"/>
      <w:marTop w:val="0"/>
      <w:marBottom w:val="0"/>
      <w:divBdr>
        <w:top w:val="none" w:sz="0" w:space="0" w:color="auto"/>
        <w:left w:val="none" w:sz="0" w:space="0" w:color="auto"/>
        <w:bottom w:val="none" w:sz="0" w:space="0" w:color="auto"/>
        <w:right w:val="none" w:sz="0" w:space="0" w:color="auto"/>
      </w:divBdr>
    </w:div>
    <w:div w:id="1682202808">
      <w:bodyDiv w:val="1"/>
      <w:marLeft w:val="0"/>
      <w:marRight w:val="0"/>
      <w:marTop w:val="0"/>
      <w:marBottom w:val="0"/>
      <w:divBdr>
        <w:top w:val="none" w:sz="0" w:space="0" w:color="auto"/>
        <w:left w:val="none" w:sz="0" w:space="0" w:color="auto"/>
        <w:bottom w:val="none" w:sz="0" w:space="0" w:color="auto"/>
        <w:right w:val="none" w:sz="0" w:space="0" w:color="auto"/>
      </w:divBdr>
    </w:div>
    <w:div w:id="1685395939">
      <w:bodyDiv w:val="1"/>
      <w:marLeft w:val="0"/>
      <w:marRight w:val="0"/>
      <w:marTop w:val="0"/>
      <w:marBottom w:val="0"/>
      <w:divBdr>
        <w:top w:val="none" w:sz="0" w:space="0" w:color="auto"/>
        <w:left w:val="none" w:sz="0" w:space="0" w:color="auto"/>
        <w:bottom w:val="none" w:sz="0" w:space="0" w:color="auto"/>
        <w:right w:val="none" w:sz="0" w:space="0" w:color="auto"/>
      </w:divBdr>
    </w:div>
    <w:div w:id="1685665216">
      <w:bodyDiv w:val="1"/>
      <w:marLeft w:val="0"/>
      <w:marRight w:val="0"/>
      <w:marTop w:val="0"/>
      <w:marBottom w:val="0"/>
      <w:divBdr>
        <w:top w:val="none" w:sz="0" w:space="0" w:color="auto"/>
        <w:left w:val="none" w:sz="0" w:space="0" w:color="auto"/>
        <w:bottom w:val="none" w:sz="0" w:space="0" w:color="auto"/>
        <w:right w:val="none" w:sz="0" w:space="0" w:color="auto"/>
      </w:divBdr>
    </w:div>
    <w:div w:id="1691836356">
      <w:bodyDiv w:val="1"/>
      <w:marLeft w:val="0"/>
      <w:marRight w:val="0"/>
      <w:marTop w:val="0"/>
      <w:marBottom w:val="0"/>
      <w:divBdr>
        <w:top w:val="none" w:sz="0" w:space="0" w:color="auto"/>
        <w:left w:val="none" w:sz="0" w:space="0" w:color="auto"/>
        <w:bottom w:val="none" w:sz="0" w:space="0" w:color="auto"/>
        <w:right w:val="none" w:sz="0" w:space="0" w:color="auto"/>
      </w:divBdr>
    </w:div>
    <w:div w:id="1694920465">
      <w:bodyDiv w:val="1"/>
      <w:marLeft w:val="0"/>
      <w:marRight w:val="0"/>
      <w:marTop w:val="0"/>
      <w:marBottom w:val="0"/>
      <w:divBdr>
        <w:top w:val="none" w:sz="0" w:space="0" w:color="auto"/>
        <w:left w:val="none" w:sz="0" w:space="0" w:color="auto"/>
        <w:bottom w:val="none" w:sz="0" w:space="0" w:color="auto"/>
        <w:right w:val="none" w:sz="0" w:space="0" w:color="auto"/>
      </w:divBdr>
    </w:div>
    <w:div w:id="1701512868">
      <w:bodyDiv w:val="1"/>
      <w:marLeft w:val="0"/>
      <w:marRight w:val="0"/>
      <w:marTop w:val="0"/>
      <w:marBottom w:val="0"/>
      <w:divBdr>
        <w:top w:val="none" w:sz="0" w:space="0" w:color="auto"/>
        <w:left w:val="none" w:sz="0" w:space="0" w:color="auto"/>
        <w:bottom w:val="none" w:sz="0" w:space="0" w:color="auto"/>
        <w:right w:val="none" w:sz="0" w:space="0" w:color="auto"/>
      </w:divBdr>
    </w:div>
    <w:div w:id="1710837062">
      <w:bodyDiv w:val="1"/>
      <w:marLeft w:val="0"/>
      <w:marRight w:val="0"/>
      <w:marTop w:val="0"/>
      <w:marBottom w:val="0"/>
      <w:divBdr>
        <w:top w:val="none" w:sz="0" w:space="0" w:color="auto"/>
        <w:left w:val="none" w:sz="0" w:space="0" w:color="auto"/>
        <w:bottom w:val="none" w:sz="0" w:space="0" w:color="auto"/>
        <w:right w:val="none" w:sz="0" w:space="0" w:color="auto"/>
      </w:divBdr>
    </w:div>
    <w:div w:id="1712728234">
      <w:bodyDiv w:val="1"/>
      <w:marLeft w:val="0"/>
      <w:marRight w:val="0"/>
      <w:marTop w:val="0"/>
      <w:marBottom w:val="0"/>
      <w:divBdr>
        <w:top w:val="none" w:sz="0" w:space="0" w:color="auto"/>
        <w:left w:val="none" w:sz="0" w:space="0" w:color="auto"/>
        <w:bottom w:val="none" w:sz="0" w:space="0" w:color="auto"/>
        <w:right w:val="none" w:sz="0" w:space="0" w:color="auto"/>
      </w:divBdr>
    </w:div>
    <w:div w:id="1714773059">
      <w:bodyDiv w:val="1"/>
      <w:marLeft w:val="0"/>
      <w:marRight w:val="0"/>
      <w:marTop w:val="0"/>
      <w:marBottom w:val="0"/>
      <w:divBdr>
        <w:top w:val="none" w:sz="0" w:space="0" w:color="auto"/>
        <w:left w:val="none" w:sz="0" w:space="0" w:color="auto"/>
        <w:bottom w:val="none" w:sz="0" w:space="0" w:color="auto"/>
        <w:right w:val="none" w:sz="0" w:space="0" w:color="auto"/>
      </w:divBdr>
    </w:div>
    <w:div w:id="1715157754">
      <w:bodyDiv w:val="1"/>
      <w:marLeft w:val="0"/>
      <w:marRight w:val="0"/>
      <w:marTop w:val="0"/>
      <w:marBottom w:val="0"/>
      <w:divBdr>
        <w:top w:val="none" w:sz="0" w:space="0" w:color="auto"/>
        <w:left w:val="none" w:sz="0" w:space="0" w:color="auto"/>
        <w:bottom w:val="none" w:sz="0" w:space="0" w:color="auto"/>
        <w:right w:val="none" w:sz="0" w:space="0" w:color="auto"/>
      </w:divBdr>
    </w:div>
    <w:div w:id="1718816088">
      <w:bodyDiv w:val="1"/>
      <w:marLeft w:val="0"/>
      <w:marRight w:val="0"/>
      <w:marTop w:val="0"/>
      <w:marBottom w:val="0"/>
      <w:divBdr>
        <w:top w:val="none" w:sz="0" w:space="0" w:color="auto"/>
        <w:left w:val="none" w:sz="0" w:space="0" w:color="auto"/>
        <w:bottom w:val="none" w:sz="0" w:space="0" w:color="auto"/>
        <w:right w:val="none" w:sz="0" w:space="0" w:color="auto"/>
      </w:divBdr>
    </w:div>
    <w:div w:id="1720084619">
      <w:bodyDiv w:val="1"/>
      <w:marLeft w:val="0"/>
      <w:marRight w:val="0"/>
      <w:marTop w:val="0"/>
      <w:marBottom w:val="0"/>
      <w:divBdr>
        <w:top w:val="none" w:sz="0" w:space="0" w:color="auto"/>
        <w:left w:val="none" w:sz="0" w:space="0" w:color="auto"/>
        <w:bottom w:val="none" w:sz="0" w:space="0" w:color="auto"/>
        <w:right w:val="none" w:sz="0" w:space="0" w:color="auto"/>
      </w:divBdr>
    </w:div>
    <w:div w:id="1723400506">
      <w:bodyDiv w:val="1"/>
      <w:marLeft w:val="0"/>
      <w:marRight w:val="0"/>
      <w:marTop w:val="0"/>
      <w:marBottom w:val="0"/>
      <w:divBdr>
        <w:top w:val="none" w:sz="0" w:space="0" w:color="auto"/>
        <w:left w:val="none" w:sz="0" w:space="0" w:color="auto"/>
        <w:bottom w:val="none" w:sz="0" w:space="0" w:color="auto"/>
        <w:right w:val="none" w:sz="0" w:space="0" w:color="auto"/>
      </w:divBdr>
    </w:div>
    <w:div w:id="1726292566">
      <w:bodyDiv w:val="1"/>
      <w:marLeft w:val="0"/>
      <w:marRight w:val="0"/>
      <w:marTop w:val="0"/>
      <w:marBottom w:val="0"/>
      <w:divBdr>
        <w:top w:val="none" w:sz="0" w:space="0" w:color="auto"/>
        <w:left w:val="none" w:sz="0" w:space="0" w:color="auto"/>
        <w:bottom w:val="none" w:sz="0" w:space="0" w:color="auto"/>
        <w:right w:val="none" w:sz="0" w:space="0" w:color="auto"/>
      </w:divBdr>
    </w:div>
    <w:div w:id="1732148144">
      <w:bodyDiv w:val="1"/>
      <w:marLeft w:val="0"/>
      <w:marRight w:val="0"/>
      <w:marTop w:val="0"/>
      <w:marBottom w:val="0"/>
      <w:divBdr>
        <w:top w:val="none" w:sz="0" w:space="0" w:color="auto"/>
        <w:left w:val="none" w:sz="0" w:space="0" w:color="auto"/>
        <w:bottom w:val="none" w:sz="0" w:space="0" w:color="auto"/>
        <w:right w:val="none" w:sz="0" w:space="0" w:color="auto"/>
      </w:divBdr>
    </w:div>
    <w:div w:id="1733575246">
      <w:bodyDiv w:val="1"/>
      <w:marLeft w:val="0"/>
      <w:marRight w:val="0"/>
      <w:marTop w:val="0"/>
      <w:marBottom w:val="0"/>
      <w:divBdr>
        <w:top w:val="none" w:sz="0" w:space="0" w:color="auto"/>
        <w:left w:val="none" w:sz="0" w:space="0" w:color="auto"/>
        <w:bottom w:val="none" w:sz="0" w:space="0" w:color="auto"/>
        <w:right w:val="none" w:sz="0" w:space="0" w:color="auto"/>
      </w:divBdr>
    </w:div>
    <w:div w:id="1736203188">
      <w:bodyDiv w:val="1"/>
      <w:marLeft w:val="0"/>
      <w:marRight w:val="0"/>
      <w:marTop w:val="0"/>
      <w:marBottom w:val="0"/>
      <w:divBdr>
        <w:top w:val="none" w:sz="0" w:space="0" w:color="auto"/>
        <w:left w:val="none" w:sz="0" w:space="0" w:color="auto"/>
        <w:bottom w:val="none" w:sz="0" w:space="0" w:color="auto"/>
        <w:right w:val="none" w:sz="0" w:space="0" w:color="auto"/>
      </w:divBdr>
    </w:div>
    <w:div w:id="1737313611">
      <w:bodyDiv w:val="1"/>
      <w:marLeft w:val="0"/>
      <w:marRight w:val="0"/>
      <w:marTop w:val="0"/>
      <w:marBottom w:val="0"/>
      <w:divBdr>
        <w:top w:val="none" w:sz="0" w:space="0" w:color="auto"/>
        <w:left w:val="none" w:sz="0" w:space="0" w:color="auto"/>
        <w:bottom w:val="none" w:sz="0" w:space="0" w:color="auto"/>
        <w:right w:val="none" w:sz="0" w:space="0" w:color="auto"/>
      </w:divBdr>
    </w:div>
    <w:div w:id="1740901509">
      <w:bodyDiv w:val="1"/>
      <w:marLeft w:val="0"/>
      <w:marRight w:val="0"/>
      <w:marTop w:val="0"/>
      <w:marBottom w:val="0"/>
      <w:divBdr>
        <w:top w:val="none" w:sz="0" w:space="0" w:color="auto"/>
        <w:left w:val="none" w:sz="0" w:space="0" w:color="auto"/>
        <w:bottom w:val="none" w:sz="0" w:space="0" w:color="auto"/>
        <w:right w:val="none" w:sz="0" w:space="0" w:color="auto"/>
      </w:divBdr>
    </w:div>
    <w:div w:id="1742751916">
      <w:bodyDiv w:val="1"/>
      <w:marLeft w:val="0"/>
      <w:marRight w:val="0"/>
      <w:marTop w:val="0"/>
      <w:marBottom w:val="0"/>
      <w:divBdr>
        <w:top w:val="none" w:sz="0" w:space="0" w:color="auto"/>
        <w:left w:val="none" w:sz="0" w:space="0" w:color="auto"/>
        <w:bottom w:val="none" w:sz="0" w:space="0" w:color="auto"/>
        <w:right w:val="none" w:sz="0" w:space="0" w:color="auto"/>
      </w:divBdr>
    </w:div>
    <w:div w:id="1745297612">
      <w:bodyDiv w:val="1"/>
      <w:marLeft w:val="0"/>
      <w:marRight w:val="0"/>
      <w:marTop w:val="0"/>
      <w:marBottom w:val="0"/>
      <w:divBdr>
        <w:top w:val="none" w:sz="0" w:space="0" w:color="auto"/>
        <w:left w:val="none" w:sz="0" w:space="0" w:color="auto"/>
        <w:bottom w:val="none" w:sz="0" w:space="0" w:color="auto"/>
        <w:right w:val="none" w:sz="0" w:space="0" w:color="auto"/>
      </w:divBdr>
    </w:div>
    <w:div w:id="1745375764">
      <w:bodyDiv w:val="1"/>
      <w:marLeft w:val="0"/>
      <w:marRight w:val="0"/>
      <w:marTop w:val="0"/>
      <w:marBottom w:val="0"/>
      <w:divBdr>
        <w:top w:val="none" w:sz="0" w:space="0" w:color="auto"/>
        <w:left w:val="none" w:sz="0" w:space="0" w:color="auto"/>
        <w:bottom w:val="none" w:sz="0" w:space="0" w:color="auto"/>
        <w:right w:val="none" w:sz="0" w:space="0" w:color="auto"/>
      </w:divBdr>
    </w:div>
    <w:div w:id="1748456946">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4157984">
      <w:bodyDiv w:val="1"/>
      <w:marLeft w:val="0"/>
      <w:marRight w:val="0"/>
      <w:marTop w:val="0"/>
      <w:marBottom w:val="0"/>
      <w:divBdr>
        <w:top w:val="none" w:sz="0" w:space="0" w:color="auto"/>
        <w:left w:val="none" w:sz="0" w:space="0" w:color="auto"/>
        <w:bottom w:val="none" w:sz="0" w:space="0" w:color="auto"/>
        <w:right w:val="none" w:sz="0" w:space="0" w:color="auto"/>
      </w:divBdr>
    </w:div>
    <w:div w:id="1761481987">
      <w:bodyDiv w:val="1"/>
      <w:marLeft w:val="0"/>
      <w:marRight w:val="0"/>
      <w:marTop w:val="0"/>
      <w:marBottom w:val="0"/>
      <w:divBdr>
        <w:top w:val="none" w:sz="0" w:space="0" w:color="auto"/>
        <w:left w:val="none" w:sz="0" w:space="0" w:color="auto"/>
        <w:bottom w:val="none" w:sz="0" w:space="0" w:color="auto"/>
        <w:right w:val="none" w:sz="0" w:space="0" w:color="auto"/>
      </w:divBdr>
    </w:div>
    <w:div w:id="1762026747">
      <w:bodyDiv w:val="1"/>
      <w:marLeft w:val="0"/>
      <w:marRight w:val="0"/>
      <w:marTop w:val="0"/>
      <w:marBottom w:val="0"/>
      <w:divBdr>
        <w:top w:val="none" w:sz="0" w:space="0" w:color="auto"/>
        <w:left w:val="none" w:sz="0" w:space="0" w:color="auto"/>
        <w:bottom w:val="none" w:sz="0" w:space="0" w:color="auto"/>
        <w:right w:val="none" w:sz="0" w:space="0" w:color="auto"/>
      </w:divBdr>
    </w:div>
    <w:div w:id="1764299783">
      <w:bodyDiv w:val="1"/>
      <w:marLeft w:val="0"/>
      <w:marRight w:val="0"/>
      <w:marTop w:val="0"/>
      <w:marBottom w:val="0"/>
      <w:divBdr>
        <w:top w:val="none" w:sz="0" w:space="0" w:color="auto"/>
        <w:left w:val="none" w:sz="0" w:space="0" w:color="auto"/>
        <w:bottom w:val="none" w:sz="0" w:space="0" w:color="auto"/>
        <w:right w:val="none" w:sz="0" w:space="0" w:color="auto"/>
      </w:divBdr>
    </w:div>
    <w:div w:id="1771506760">
      <w:bodyDiv w:val="1"/>
      <w:marLeft w:val="0"/>
      <w:marRight w:val="0"/>
      <w:marTop w:val="0"/>
      <w:marBottom w:val="0"/>
      <w:divBdr>
        <w:top w:val="none" w:sz="0" w:space="0" w:color="auto"/>
        <w:left w:val="none" w:sz="0" w:space="0" w:color="auto"/>
        <w:bottom w:val="none" w:sz="0" w:space="0" w:color="auto"/>
        <w:right w:val="none" w:sz="0" w:space="0" w:color="auto"/>
      </w:divBdr>
    </w:div>
    <w:div w:id="1772972878">
      <w:bodyDiv w:val="1"/>
      <w:marLeft w:val="0"/>
      <w:marRight w:val="0"/>
      <w:marTop w:val="0"/>
      <w:marBottom w:val="0"/>
      <w:divBdr>
        <w:top w:val="none" w:sz="0" w:space="0" w:color="auto"/>
        <w:left w:val="none" w:sz="0" w:space="0" w:color="auto"/>
        <w:bottom w:val="none" w:sz="0" w:space="0" w:color="auto"/>
        <w:right w:val="none" w:sz="0" w:space="0" w:color="auto"/>
      </w:divBdr>
    </w:div>
    <w:div w:id="1773356938">
      <w:bodyDiv w:val="1"/>
      <w:marLeft w:val="0"/>
      <w:marRight w:val="0"/>
      <w:marTop w:val="0"/>
      <w:marBottom w:val="0"/>
      <w:divBdr>
        <w:top w:val="none" w:sz="0" w:space="0" w:color="auto"/>
        <w:left w:val="none" w:sz="0" w:space="0" w:color="auto"/>
        <w:bottom w:val="none" w:sz="0" w:space="0" w:color="auto"/>
        <w:right w:val="none" w:sz="0" w:space="0" w:color="auto"/>
      </w:divBdr>
    </w:div>
    <w:div w:id="1774862868">
      <w:bodyDiv w:val="1"/>
      <w:marLeft w:val="0"/>
      <w:marRight w:val="0"/>
      <w:marTop w:val="0"/>
      <w:marBottom w:val="0"/>
      <w:divBdr>
        <w:top w:val="none" w:sz="0" w:space="0" w:color="auto"/>
        <w:left w:val="none" w:sz="0" w:space="0" w:color="auto"/>
        <w:bottom w:val="none" w:sz="0" w:space="0" w:color="auto"/>
        <w:right w:val="none" w:sz="0" w:space="0" w:color="auto"/>
      </w:divBdr>
    </w:div>
    <w:div w:id="1779174763">
      <w:bodyDiv w:val="1"/>
      <w:marLeft w:val="0"/>
      <w:marRight w:val="0"/>
      <w:marTop w:val="0"/>
      <w:marBottom w:val="0"/>
      <w:divBdr>
        <w:top w:val="none" w:sz="0" w:space="0" w:color="auto"/>
        <w:left w:val="none" w:sz="0" w:space="0" w:color="auto"/>
        <w:bottom w:val="none" w:sz="0" w:space="0" w:color="auto"/>
        <w:right w:val="none" w:sz="0" w:space="0" w:color="auto"/>
      </w:divBdr>
    </w:div>
    <w:div w:id="1781729127">
      <w:bodyDiv w:val="1"/>
      <w:marLeft w:val="0"/>
      <w:marRight w:val="0"/>
      <w:marTop w:val="0"/>
      <w:marBottom w:val="0"/>
      <w:divBdr>
        <w:top w:val="none" w:sz="0" w:space="0" w:color="auto"/>
        <w:left w:val="none" w:sz="0" w:space="0" w:color="auto"/>
        <w:bottom w:val="none" w:sz="0" w:space="0" w:color="auto"/>
        <w:right w:val="none" w:sz="0" w:space="0" w:color="auto"/>
      </w:divBdr>
    </w:div>
    <w:div w:id="1781873080">
      <w:bodyDiv w:val="1"/>
      <w:marLeft w:val="0"/>
      <w:marRight w:val="0"/>
      <w:marTop w:val="0"/>
      <w:marBottom w:val="0"/>
      <w:divBdr>
        <w:top w:val="none" w:sz="0" w:space="0" w:color="auto"/>
        <w:left w:val="none" w:sz="0" w:space="0" w:color="auto"/>
        <w:bottom w:val="none" w:sz="0" w:space="0" w:color="auto"/>
        <w:right w:val="none" w:sz="0" w:space="0" w:color="auto"/>
      </w:divBdr>
    </w:div>
    <w:div w:id="1783720145">
      <w:bodyDiv w:val="1"/>
      <w:marLeft w:val="0"/>
      <w:marRight w:val="0"/>
      <w:marTop w:val="0"/>
      <w:marBottom w:val="0"/>
      <w:divBdr>
        <w:top w:val="none" w:sz="0" w:space="0" w:color="auto"/>
        <w:left w:val="none" w:sz="0" w:space="0" w:color="auto"/>
        <w:bottom w:val="none" w:sz="0" w:space="0" w:color="auto"/>
        <w:right w:val="none" w:sz="0" w:space="0" w:color="auto"/>
      </w:divBdr>
    </w:div>
    <w:div w:id="1784575126">
      <w:bodyDiv w:val="1"/>
      <w:marLeft w:val="0"/>
      <w:marRight w:val="0"/>
      <w:marTop w:val="0"/>
      <w:marBottom w:val="0"/>
      <w:divBdr>
        <w:top w:val="none" w:sz="0" w:space="0" w:color="auto"/>
        <w:left w:val="none" w:sz="0" w:space="0" w:color="auto"/>
        <w:bottom w:val="none" w:sz="0" w:space="0" w:color="auto"/>
        <w:right w:val="none" w:sz="0" w:space="0" w:color="auto"/>
      </w:divBdr>
    </w:div>
    <w:div w:id="1787113495">
      <w:bodyDiv w:val="1"/>
      <w:marLeft w:val="0"/>
      <w:marRight w:val="0"/>
      <w:marTop w:val="0"/>
      <w:marBottom w:val="0"/>
      <w:divBdr>
        <w:top w:val="none" w:sz="0" w:space="0" w:color="auto"/>
        <w:left w:val="none" w:sz="0" w:space="0" w:color="auto"/>
        <w:bottom w:val="none" w:sz="0" w:space="0" w:color="auto"/>
        <w:right w:val="none" w:sz="0" w:space="0" w:color="auto"/>
      </w:divBdr>
    </w:div>
    <w:div w:id="1788305522">
      <w:bodyDiv w:val="1"/>
      <w:marLeft w:val="0"/>
      <w:marRight w:val="0"/>
      <w:marTop w:val="0"/>
      <w:marBottom w:val="0"/>
      <w:divBdr>
        <w:top w:val="none" w:sz="0" w:space="0" w:color="auto"/>
        <w:left w:val="none" w:sz="0" w:space="0" w:color="auto"/>
        <w:bottom w:val="none" w:sz="0" w:space="0" w:color="auto"/>
        <w:right w:val="none" w:sz="0" w:space="0" w:color="auto"/>
      </w:divBdr>
    </w:div>
    <w:div w:id="1788885103">
      <w:bodyDiv w:val="1"/>
      <w:marLeft w:val="0"/>
      <w:marRight w:val="0"/>
      <w:marTop w:val="0"/>
      <w:marBottom w:val="0"/>
      <w:divBdr>
        <w:top w:val="none" w:sz="0" w:space="0" w:color="auto"/>
        <w:left w:val="none" w:sz="0" w:space="0" w:color="auto"/>
        <w:bottom w:val="none" w:sz="0" w:space="0" w:color="auto"/>
        <w:right w:val="none" w:sz="0" w:space="0" w:color="auto"/>
      </w:divBdr>
    </w:div>
    <w:div w:id="1791125202">
      <w:bodyDiv w:val="1"/>
      <w:marLeft w:val="0"/>
      <w:marRight w:val="0"/>
      <w:marTop w:val="0"/>
      <w:marBottom w:val="0"/>
      <w:divBdr>
        <w:top w:val="none" w:sz="0" w:space="0" w:color="auto"/>
        <w:left w:val="none" w:sz="0" w:space="0" w:color="auto"/>
        <w:bottom w:val="none" w:sz="0" w:space="0" w:color="auto"/>
        <w:right w:val="none" w:sz="0" w:space="0" w:color="auto"/>
      </w:divBdr>
    </w:div>
    <w:div w:id="1800685309">
      <w:bodyDiv w:val="1"/>
      <w:marLeft w:val="0"/>
      <w:marRight w:val="0"/>
      <w:marTop w:val="0"/>
      <w:marBottom w:val="0"/>
      <w:divBdr>
        <w:top w:val="none" w:sz="0" w:space="0" w:color="auto"/>
        <w:left w:val="none" w:sz="0" w:space="0" w:color="auto"/>
        <w:bottom w:val="none" w:sz="0" w:space="0" w:color="auto"/>
        <w:right w:val="none" w:sz="0" w:space="0" w:color="auto"/>
      </w:divBdr>
    </w:div>
    <w:div w:id="1801722281">
      <w:bodyDiv w:val="1"/>
      <w:marLeft w:val="0"/>
      <w:marRight w:val="0"/>
      <w:marTop w:val="0"/>
      <w:marBottom w:val="0"/>
      <w:divBdr>
        <w:top w:val="none" w:sz="0" w:space="0" w:color="auto"/>
        <w:left w:val="none" w:sz="0" w:space="0" w:color="auto"/>
        <w:bottom w:val="none" w:sz="0" w:space="0" w:color="auto"/>
        <w:right w:val="none" w:sz="0" w:space="0" w:color="auto"/>
      </w:divBdr>
    </w:div>
    <w:div w:id="1809281492">
      <w:bodyDiv w:val="1"/>
      <w:marLeft w:val="0"/>
      <w:marRight w:val="0"/>
      <w:marTop w:val="0"/>
      <w:marBottom w:val="0"/>
      <w:divBdr>
        <w:top w:val="none" w:sz="0" w:space="0" w:color="auto"/>
        <w:left w:val="none" w:sz="0" w:space="0" w:color="auto"/>
        <w:bottom w:val="none" w:sz="0" w:space="0" w:color="auto"/>
        <w:right w:val="none" w:sz="0" w:space="0" w:color="auto"/>
      </w:divBdr>
    </w:div>
    <w:div w:id="1809858263">
      <w:bodyDiv w:val="1"/>
      <w:marLeft w:val="0"/>
      <w:marRight w:val="0"/>
      <w:marTop w:val="0"/>
      <w:marBottom w:val="0"/>
      <w:divBdr>
        <w:top w:val="none" w:sz="0" w:space="0" w:color="auto"/>
        <w:left w:val="none" w:sz="0" w:space="0" w:color="auto"/>
        <w:bottom w:val="none" w:sz="0" w:space="0" w:color="auto"/>
        <w:right w:val="none" w:sz="0" w:space="0" w:color="auto"/>
      </w:divBdr>
    </w:div>
    <w:div w:id="1817452883">
      <w:bodyDiv w:val="1"/>
      <w:marLeft w:val="0"/>
      <w:marRight w:val="0"/>
      <w:marTop w:val="0"/>
      <w:marBottom w:val="0"/>
      <w:divBdr>
        <w:top w:val="none" w:sz="0" w:space="0" w:color="auto"/>
        <w:left w:val="none" w:sz="0" w:space="0" w:color="auto"/>
        <w:bottom w:val="none" w:sz="0" w:space="0" w:color="auto"/>
        <w:right w:val="none" w:sz="0" w:space="0" w:color="auto"/>
      </w:divBdr>
    </w:div>
    <w:div w:id="1819028814">
      <w:bodyDiv w:val="1"/>
      <w:marLeft w:val="0"/>
      <w:marRight w:val="0"/>
      <w:marTop w:val="0"/>
      <w:marBottom w:val="0"/>
      <w:divBdr>
        <w:top w:val="none" w:sz="0" w:space="0" w:color="auto"/>
        <w:left w:val="none" w:sz="0" w:space="0" w:color="auto"/>
        <w:bottom w:val="none" w:sz="0" w:space="0" w:color="auto"/>
        <w:right w:val="none" w:sz="0" w:space="0" w:color="auto"/>
      </w:divBdr>
    </w:div>
    <w:div w:id="1820144736">
      <w:bodyDiv w:val="1"/>
      <w:marLeft w:val="0"/>
      <w:marRight w:val="0"/>
      <w:marTop w:val="0"/>
      <w:marBottom w:val="0"/>
      <w:divBdr>
        <w:top w:val="none" w:sz="0" w:space="0" w:color="auto"/>
        <w:left w:val="none" w:sz="0" w:space="0" w:color="auto"/>
        <w:bottom w:val="none" w:sz="0" w:space="0" w:color="auto"/>
        <w:right w:val="none" w:sz="0" w:space="0" w:color="auto"/>
      </w:divBdr>
    </w:div>
    <w:div w:id="1821262344">
      <w:bodyDiv w:val="1"/>
      <w:marLeft w:val="0"/>
      <w:marRight w:val="0"/>
      <w:marTop w:val="0"/>
      <w:marBottom w:val="0"/>
      <w:divBdr>
        <w:top w:val="none" w:sz="0" w:space="0" w:color="auto"/>
        <w:left w:val="none" w:sz="0" w:space="0" w:color="auto"/>
        <w:bottom w:val="none" w:sz="0" w:space="0" w:color="auto"/>
        <w:right w:val="none" w:sz="0" w:space="0" w:color="auto"/>
      </w:divBdr>
    </w:div>
    <w:div w:id="1821389344">
      <w:bodyDiv w:val="1"/>
      <w:marLeft w:val="0"/>
      <w:marRight w:val="0"/>
      <w:marTop w:val="0"/>
      <w:marBottom w:val="0"/>
      <w:divBdr>
        <w:top w:val="none" w:sz="0" w:space="0" w:color="auto"/>
        <w:left w:val="none" w:sz="0" w:space="0" w:color="auto"/>
        <w:bottom w:val="none" w:sz="0" w:space="0" w:color="auto"/>
        <w:right w:val="none" w:sz="0" w:space="0" w:color="auto"/>
      </w:divBdr>
    </w:div>
    <w:div w:id="1825047776">
      <w:bodyDiv w:val="1"/>
      <w:marLeft w:val="0"/>
      <w:marRight w:val="0"/>
      <w:marTop w:val="0"/>
      <w:marBottom w:val="0"/>
      <w:divBdr>
        <w:top w:val="none" w:sz="0" w:space="0" w:color="auto"/>
        <w:left w:val="none" w:sz="0" w:space="0" w:color="auto"/>
        <w:bottom w:val="none" w:sz="0" w:space="0" w:color="auto"/>
        <w:right w:val="none" w:sz="0" w:space="0" w:color="auto"/>
      </w:divBdr>
    </w:div>
    <w:div w:id="1831366047">
      <w:bodyDiv w:val="1"/>
      <w:marLeft w:val="0"/>
      <w:marRight w:val="0"/>
      <w:marTop w:val="0"/>
      <w:marBottom w:val="0"/>
      <w:divBdr>
        <w:top w:val="none" w:sz="0" w:space="0" w:color="auto"/>
        <w:left w:val="none" w:sz="0" w:space="0" w:color="auto"/>
        <w:bottom w:val="none" w:sz="0" w:space="0" w:color="auto"/>
        <w:right w:val="none" w:sz="0" w:space="0" w:color="auto"/>
      </w:divBdr>
    </w:div>
    <w:div w:id="1833641763">
      <w:bodyDiv w:val="1"/>
      <w:marLeft w:val="0"/>
      <w:marRight w:val="0"/>
      <w:marTop w:val="0"/>
      <w:marBottom w:val="0"/>
      <w:divBdr>
        <w:top w:val="none" w:sz="0" w:space="0" w:color="auto"/>
        <w:left w:val="none" w:sz="0" w:space="0" w:color="auto"/>
        <w:bottom w:val="none" w:sz="0" w:space="0" w:color="auto"/>
        <w:right w:val="none" w:sz="0" w:space="0" w:color="auto"/>
      </w:divBdr>
    </w:div>
    <w:div w:id="1835608405">
      <w:bodyDiv w:val="1"/>
      <w:marLeft w:val="0"/>
      <w:marRight w:val="0"/>
      <w:marTop w:val="0"/>
      <w:marBottom w:val="0"/>
      <w:divBdr>
        <w:top w:val="none" w:sz="0" w:space="0" w:color="auto"/>
        <w:left w:val="none" w:sz="0" w:space="0" w:color="auto"/>
        <w:bottom w:val="none" w:sz="0" w:space="0" w:color="auto"/>
        <w:right w:val="none" w:sz="0" w:space="0" w:color="auto"/>
      </w:divBdr>
    </w:div>
    <w:div w:id="1837573452">
      <w:bodyDiv w:val="1"/>
      <w:marLeft w:val="0"/>
      <w:marRight w:val="0"/>
      <w:marTop w:val="0"/>
      <w:marBottom w:val="0"/>
      <w:divBdr>
        <w:top w:val="none" w:sz="0" w:space="0" w:color="auto"/>
        <w:left w:val="none" w:sz="0" w:space="0" w:color="auto"/>
        <w:bottom w:val="none" w:sz="0" w:space="0" w:color="auto"/>
        <w:right w:val="none" w:sz="0" w:space="0" w:color="auto"/>
      </w:divBdr>
    </w:div>
    <w:div w:id="1838761732">
      <w:bodyDiv w:val="1"/>
      <w:marLeft w:val="0"/>
      <w:marRight w:val="0"/>
      <w:marTop w:val="0"/>
      <w:marBottom w:val="0"/>
      <w:divBdr>
        <w:top w:val="none" w:sz="0" w:space="0" w:color="auto"/>
        <w:left w:val="none" w:sz="0" w:space="0" w:color="auto"/>
        <w:bottom w:val="none" w:sz="0" w:space="0" w:color="auto"/>
        <w:right w:val="none" w:sz="0" w:space="0" w:color="auto"/>
      </w:divBdr>
    </w:div>
    <w:div w:id="1844929800">
      <w:bodyDiv w:val="1"/>
      <w:marLeft w:val="0"/>
      <w:marRight w:val="0"/>
      <w:marTop w:val="0"/>
      <w:marBottom w:val="0"/>
      <w:divBdr>
        <w:top w:val="none" w:sz="0" w:space="0" w:color="auto"/>
        <w:left w:val="none" w:sz="0" w:space="0" w:color="auto"/>
        <w:bottom w:val="none" w:sz="0" w:space="0" w:color="auto"/>
        <w:right w:val="none" w:sz="0" w:space="0" w:color="auto"/>
      </w:divBdr>
    </w:div>
    <w:div w:id="1850288505">
      <w:bodyDiv w:val="1"/>
      <w:marLeft w:val="0"/>
      <w:marRight w:val="0"/>
      <w:marTop w:val="0"/>
      <w:marBottom w:val="0"/>
      <w:divBdr>
        <w:top w:val="none" w:sz="0" w:space="0" w:color="auto"/>
        <w:left w:val="none" w:sz="0" w:space="0" w:color="auto"/>
        <w:bottom w:val="none" w:sz="0" w:space="0" w:color="auto"/>
        <w:right w:val="none" w:sz="0" w:space="0" w:color="auto"/>
      </w:divBdr>
    </w:div>
    <w:div w:id="1853377854">
      <w:bodyDiv w:val="1"/>
      <w:marLeft w:val="0"/>
      <w:marRight w:val="0"/>
      <w:marTop w:val="0"/>
      <w:marBottom w:val="0"/>
      <w:divBdr>
        <w:top w:val="none" w:sz="0" w:space="0" w:color="auto"/>
        <w:left w:val="none" w:sz="0" w:space="0" w:color="auto"/>
        <w:bottom w:val="none" w:sz="0" w:space="0" w:color="auto"/>
        <w:right w:val="none" w:sz="0" w:space="0" w:color="auto"/>
      </w:divBdr>
    </w:div>
    <w:div w:id="1860388036">
      <w:bodyDiv w:val="1"/>
      <w:marLeft w:val="0"/>
      <w:marRight w:val="0"/>
      <w:marTop w:val="0"/>
      <w:marBottom w:val="0"/>
      <w:divBdr>
        <w:top w:val="none" w:sz="0" w:space="0" w:color="auto"/>
        <w:left w:val="none" w:sz="0" w:space="0" w:color="auto"/>
        <w:bottom w:val="none" w:sz="0" w:space="0" w:color="auto"/>
        <w:right w:val="none" w:sz="0" w:space="0" w:color="auto"/>
      </w:divBdr>
    </w:div>
    <w:div w:id="1862352679">
      <w:bodyDiv w:val="1"/>
      <w:marLeft w:val="0"/>
      <w:marRight w:val="0"/>
      <w:marTop w:val="0"/>
      <w:marBottom w:val="0"/>
      <w:divBdr>
        <w:top w:val="none" w:sz="0" w:space="0" w:color="auto"/>
        <w:left w:val="none" w:sz="0" w:space="0" w:color="auto"/>
        <w:bottom w:val="none" w:sz="0" w:space="0" w:color="auto"/>
        <w:right w:val="none" w:sz="0" w:space="0" w:color="auto"/>
      </w:divBdr>
    </w:div>
    <w:div w:id="1862475608">
      <w:bodyDiv w:val="1"/>
      <w:marLeft w:val="0"/>
      <w:marRight w:val="0"/>
      <w:marTop w:val="0"/>
      <w:marBottom w:val="0"/>
      <w:divBdr>
        <w:top w:val="none" w:sz="0" w:space="0" w:color="auto"/>
        <w:left w:val="none" w:sz="0" w:space="0" w:color="auto"/>
        <w:bottom w:val="none" w:sz="0" w:space="0" w:color="auto"/>
        <w:right w:val="none" w:sz="0" w:space="0" w:color="auto"/>
      </w:divBdr>
    </w:div>
    <w:div w:id="1869491166">
      <w:bodyDiv w:val="1"/>
      <w:marLeft w:val="0"/>
      <w:marRight w:val="0"/>
      <w:marTop w:val="0"/>
      <w:marBottom w:val="0"/>
      <w:divBdr>
        <w:top w:val="none" w:sz="0" w:space="0" w:color="auto"/>
        <w:left w:val="none" w:sz="0" w:space="0" w:color="auto"/>
        <w:bottom w:val="none" w:sz="0" w:space="0" w:color="auto"/>
        <w:right w:val="none" w:sz="0" w:space="0" w:color="auto"/>
      </w:divBdr>
    </w:div>
    <w:div w:id="1870608970">
      <w:bodyDiv w:val="1"/>
      <w:marLeft w:val="0"/>
      <w:marRight w:val="0"/>
      <w:marTop w:val="0"/>
      <w:marBottom w:val="0"/>
      <w:divBdr>
        <w:top w:val="none" w:sz="0" w:space="0" w:color="auto"/>
        <w:left w:val="none" w:sz="0" w:space="0" w:color="auto"/>
        <w:bottom w:val="none" w:sz="0" w:space="0" w:color="auto"/>
        <w:right w:val="none" w:sz="0" w:space="0" w:color="auto"/>
      </w:divBdr>
    </w:div>
    <w:div w:id="1872917722">
      <w:bodyDiv w:val="1"/>
      <w:marLeft w:val="0"/>
      <w:marRight w:val="0"/>
      <w:marTop w:val="0"/>
      <w:marBottom w:val="0"/>
      <w:divBdr>
        <w:top w:val="none" w:sz="0" w:space="0" w:color="auto"/>
        <w:left w:val="none" w:sz="0" w:space="0" w:color="auto"/>
        <w:bottom w:val="none" w:sz="0" w:space="0" w:color="auto"/>
        <w:right w:val="none" w:sz="0" w:space="0" w:color="auto"/>
      </w:divBdr>
    </w:div>
    <w:div w:id="1879507173">
      <w:bodyDiv w:val="1"/>
      <w:marLeft w:val="0"/>
      <w:marRight w:val="0"/>
      <w:marTop w:val="0"/>
      <w:marBottom w:val="0"/>
      <w:divBdr>
        <w:top w:val="none" w:sz="0" w:space="0" w:color="auto"/>
        <w:left w:val="none" w:sz="0" w:space="0" w:color="auto"/>
        <w:bottom w:val="none" w:sz="0" w:space="0" w:color="auto"/>
        <w:right w:val="none" w:sz="0" w:space="0" w:color="auto"/>
      </w:divBdr>
    </w:div>
    <w:div w:id="1881239429">
      <w:bodyDiv w:val="1"/>
      <w:marLeft w:val="0"/>
      <w:marRight w:val="0"/>
      <w:marTop w:val="0"/>
      <w:marBottom w:val="0"/>
      <w:divBdr>
        <w:top w:val="none" w:sz="0" w:space="0" w:color="auto"/>
        <w:left w:val="none" w:sz="0" w:space="0" w:color="auto"/>
        <w:bottom w:val="none" w:sz="0" w:space="0" w:color="auto"/>
        <w:right w:val="none" w:sz="0" w:space="0" w:color="auto"/>
      </w:divBdr>
    </w:div>
    <w:div w:id="1881821224">
      <w:bodyDiv w:val="1"/>
      <w:marLeft w:val="0"/>
      <w:marRight w:val="0"/>
      <w:marTop w:val="0"/>
      <w:marBottom w:val="0"/>
      <w:divBdr>
        <w:top w:val="none" w:sz="0" w:space="0" w:color="auto"/>
        <w:left w:val="none" w:sz="0" w:space="0" w:color="auto"/>
        <w:bottom w:val="none" w:sz="0" w:space="0" w:color="auto"/>
        <w:right w:val="none" w:sz="0" w:space="0" w:color="auto"/>
      </w:divBdr>
    </w:div>
    <w:div w:id="1886062490">
      <w:bodyDiv w:val="1"/>
      <w:marLeft w:val="0"/>
      <w:marRight w:val="0"/>
      <w:marTop w:val="0"/>
      <w:marBottom w:val="0"/>
      <w:divBdr>
        <w:top w:val="none" w:sz="0" w:space="0" w:color="auto"/>
        <w:left w:val="none" w:sz="0" w:space="0" w:color="auto"/>
        <w:bottom w:val="none" w:sz="0" w:space="0" w:color="auto"/>
        <w:right w:val="none" w:sz="0" w:space="0" w:color="auto"/>
      </w:divBdr>
    </w:div>
    <w:div w:id="1889107471">
      <w:bodyDiv w:val="1"/>
      <w:marLeft w:val="0"/>
      <w:marRight w:val="0"/>
      <w:marTop w:val="0"/>
      <w:marBottom w:val="0"/>
      <w:divBdr>
        <w:top w:val="none" w:sz="0" w:space="0" w:color="auto"/>
        <w:left w:val="none" w:sz="0" w:space="0" w:color="auto"/>
        <w:bottom w:val="none" w:sz="0" w:space="0" w:color="auto"/>
        <w:right w:val="none" w:sz="0" w:space="0" w:color="auto"/>
      </w:divBdr>
    </w:div>
    <w:div w:id="1896238746">
      <w:bodyDiv w:val="1"/>
      <w:marLeft w:val="0"/>
      <w:marRight w:val="0"/>
      <w:marTop w:val="0"/>
      <w:marBottom w:val="0"/>
      <w:divBdr>
        <w:top w:val="none" w:sz="0" w:space="0" w:color="auto"/>
        <w:left w:val="none" w:sz="0" w:space="0" w:color="auto"/>
        <w:bottom w:val="none" w:sz="0" w:space="0" w:color="auto"/>
        <w:right w:val="none" w:sz="0" w:space="0" w:color="auto"/>
      </w:divBdr>
    </w:div>
    <w:div w:id="1899314841">
      <w:bodyDiv w:val="1"/>
      <w:marLeft w:val="0"/>
      <w:marRight w:val="0"/>
      <w:marTop w:val="0"/>
      <w:marBottom w:val="0"/>
      <w:divBdr>
        <w:top w:val="none" w:sz="0" w:space="0" w:color="auto"/>
        <w:left w:val="none" w:sz="0" w:space="0" w:color="auto"/>
        <w:bottom w:val="none" w:sz="0" w:space="0" w:color="auto"/>
        <w:right w:val="none" w:sz="0" w:space="0" w:color="auto"/>
      </w:divBdr>
    </w:div>
    <w:div w:id="1907374003">
      <w:bodyDiv w:val="1"/>
      <w:marLeft w:val="0"/>
      <w:marRight w:val="0"/>
      <w:marTop w:val="0"/>
      <w:marBottom w:val="0"/>
      <w:divBdr>
        <w:top w:val="none" w:sz="0" w:space="0" w:color="auto"/>
        <w:left w:val="none" w:sz="0" w:space="0" w:color="auto"/>
        <w:bottom w:val="none" w:sz="0" w:space="0" w:color="auto"/>
        <w:right w:val="none" w:sz="0" w:space="0" w:color="auto"/>
      </w:divBdr>
    </w:div>
    <w:div w:id="1909880603">
      <w:bodyDiv w:val="1"/>
      <w:marLeft w:val="0"/>
      <w:marRight w:val="0"/>
      <w:marTop w:val="0"/>
      <w:marBottom w:val="0"/>
      <w:divBdr>
        <w:top w:val="none" w:sz="0" w:space="0" w:color="auto"/>
        <w:left w:val="none" w:sz="0" w:space="0" w:color="auto"/>
        <w:bottom w:val="none" w:sz="0" w:space="0" w:color="auto"/>
        <w:right w:val="none" w:sz="0" w:space="0" w:color="auto"/>
      </w:divBdr>
    </w:div>
    <w:div w:id="1912688559">
      <w:bodyDiv w:val="1"/>
      <w:marLeft w:val="0"/>
      <w:marRight w:val="0"/>
      <w:marTop w:val="0"/>
      <w:marBottom w:val="0"/>
      <w:divBdr>
        <w:top w:val="none" w:sz="0" w:space="0" w:color="auto"/>
        <w:left w:val="none" w:sz="0" w:space="0" w:color="auto"/>
        <w:bottom w:val="none" w:sz="0" w:space="0" w:color="auto"/>
        <w:right w:val="none" w:sz="0" w:space="0" w:color="auto"/>
      </w:divBdr>
    </w:div>
    <w:div w:id="1917663599">
      <w:bodyDiv w:val="1"/>
      <w:marLeft w:val="0"/>
      <w:marRight w:val="0"/>
      <w:marTop w:val="0"/>
      <w:marBottom w:val="0"/>
      <w:divBdr>
        <w:top w:val="none" w:sz="0" w:space="0" w:color="auto"/>
        <w:left w:val="none" w:sz="0" w:space="0" w:color="auto"/>
        <w:bottom w:val="none" w:sz="0" w:space="0" w:color="auto"/>
        <w:right w:val="none" w:sz="0" w:space="0" w:color="auto"/>
      </w:divBdr>
    </w:div>
    <w:div w:id="1919513718">
      <w:bodyDiv w:val="1"/>
      <w:marLeft w:val="0"/>
      <w:marRight w:val="0"/>
      <w:marTop w:val="0"/>
      <w:marBottom w:val="0"/>
      <w:divBdr>
        <w:top w:val="none" w:sz="0" w:space="0" w:color="auto"/>
        <w:left w:val="none" w:sz="0" w:space="0" w:color="auto"/>
        <w:bottom w:val="none" w:sz="0" w:space="0" w:color="auto"/>
        <w:right w:val="none" w:sz="0" w:space="0" w:color="auto"/>
      </w:divBdr>
    </w:div>
    <w:div w:id="1922982952">
      <w:bodyDiv w:val="1"/>
      <w:marLeft w:val="0"/>
      <w:marRight w:val="0"/>
      <w:marTop w:val="0"/>
      <w:marBottom w:val="0"/>
      <w:divBdr>
        <w:top w:val="none" w:sz="0" w:space="0" w:color="auto"/>
        <w:left w:val="none" w:sz="0" w:space="0" w:color="auto"/>
        <w:bottom w:val="none" w:sz="0" w:space="0" w:color="auto"/>
        <w:right w:val="none" w:sz="0" w:space="0" w:color="auto"/>
      </w:divBdr>
    </w:div>
    <w:div w:id="1923176643">
      <w:bodyDiv w:val="1"/>
      <w:marLeft w:val="0"/>
      <w:marRight w:val="0"/>
      <w:marTop w:val="0"/>
      <w:marBottom w:val="0"/>
      <w:divBdr>
        <w:top w:val="none" w:sz="0" w:space="0" w:color="auto"/>
        <w:left w:val="none" w:sz="0" w:space="0" w:color="auto"/>
        <w:bottom w:val="none" w:sz="0" w:space="0" w:color="auto"/>
        <w:right w:val="none" w:sz="0" w:space="0" w:color="auto"/>
      </w:divBdr>
    </w:div>
    <w:div w:id="1923484424">
      <w:bodyDiv w:val="1"/>
      <w:marLeft w:val="0"/>
      <w:marRight w:val="0"/>
      <w:marTop w:val="0"/>
      <w:marBottom w:val="0"/>
      <w:divBdr>
        <w:top w:val="none" w:sz="0" w:space="0" w:color="auto"/>
        <w:left w:val="none" w:sz="0" w:space="0" w:color="auto"/>
        <w:bottom w:val="none" w:sz="0" w:space="0" w:color="auto"/>
        <w:right w:val="none" w:sz="0" w:space="0" w:color="auto"/>
      </w:divBdr>
    </w:div>
    <w:div w:id="1927108434">
      <w:bodyDiv w:val="1"/>
      <w:marLeft w:val="0"/>
      <w:marRight w:val="0"/>
      <w:marTop w:val="0"/>
      <w:marBottom w:val="0"/>
      <w:divBdr>
        <w:top w:val="none" w:sz="0" w:space="0" w:color="auto"/>
        <w:left w:val="none" w:sz="0" w:space="0" w:color="auto"/>
        <w:bottom w:val="none" w:sz="0" w:space="0" w:color="auto"/>
        <w:right w:val="none" w:sz="0" w:space="0" w:color="auto"/>
      </w:divBdr>
    </w:div>
    <w:div w:id="1931158866">
      <w:bodyDiv w:val="1"/>
      <w:marLeft w:val="0"/>
      <w:marRight w:val="0"/>
      <w:marTop w:val="0"/>
      <w:marBottom w:val="0"/>
      <w:divBdr>
        <w:top w:val="none" w:sz="0" w:space="0" w:color="auto"/>
        <w:left w:val="none" w:sz="0" w:space="0" w:color="auto"/>
        <w:bottom w:val="none" w:sz="0" w:space="0" w:color="auto"/>
        <w:right w:val="none" w:sz="0" w:space="0" w:color="auto"/>
      </w:divBdr>
    </w:div>
    <w:div w:id="1955794568">
      <w:bodyDiv w:val="1"/>
      <w:marLeft w:val="0"/>
      <w:marRight w:val="0"/>
      <w:marTop w:val="0"/>
      <w:marBottom w:val="0"/>
      <w:divBdr>
        <w:top w:val="none" w:sz="0" w:space="0" w:color="auto"/>
        <w:left w:val="none" w:sz="0" w:space="0" w:color="auto"/>
        <w:bottom w:val="none" w:sz="0" w:space="0" w:color="auto"/>
        <w:right w:val="none" w:sz="0" w:space="0" w:color="auto"/>
      </w:divBdr>
    </w:div>
    <w:div w:id="1956405912">
      <w:bodyDiv w:val="1"/>
      <w:marLeft w:val="0"/>
      <w:marRight w:val="0"/>
      <w:marTop w:val="0"/>
      <w:marBottom w:val="0"/>
      <w:divBdr>
        <w:top w:val="none" w:sz="0" w:space="0" w:color="auto"/>
        <w:left w:val="none" w:sz="0" w:space="0" w:color="auto"/>
        <w:bottom w:val="none" w:sz="0" w:space="0" w:color="auto"/>
        <w:right w:val="none" w:sz="0" w:space="0" w:color="auto"/>
      </w:divBdr>
    </w:div>
    <w:div w:id="1971011874">
      <w:bodyDiv w:val="1"/>
      <w:marLeft w:val="0"/>
      <w:marRight w:val="0"/>
      <w:marTop w:val="0"/>
      <w:marBottom w:val="0"/>
      <w:divBdr>
        <w:top w:val="none" w:sz="0" w:space="0" w:color="auto"/>
        <w:left w:val="none" w:sz="0" w:space="0" w:color="auto"/>
        <w:bottom w:val="none" w:sz="0" w:space="0" w:color="auto"/>
        <w:right w:val="none" w:sz="0" w:space="0" w:color="auto"/>
      </w:divBdr>
    </w:div>
    <w:div w:id="1971090327">
      <w:bodyDiv w:val="1"/>
      <w:marLeft w:val="0"/>
      <w:marRight w:val="0"/>
      <w:marTop w:val="0"/>
      <w:marBottom w:val="0"/>
      <w:divBdr>
        <w:top w:val="none" w:sz="0" w:space="0" w:color="auto"/>
        <w:left w:val="none" w:sz="0" w:space="0" w:color="auto"/>
        <w:bottom w:val="none" w:sz="0" w:space="0" w:color="auto"/>
        <w:right w:val="none" w:sz="0" w:space="0" w:color="auto"/>
      </w:divBdr>
    </w:div>
    <w:div w:id="1971395890">
      <w:bodyDiv w:val="1"/>
      <w:marLeft w:val="0"/>
      <w:marRight w:val="0"/>
      <w:marTop w:val="0"/>
      <w:marBottom w:val="0"/>
      <w:divBdr>
        <w:top w:val="none" w:sz="0" w:space="0" w:color="auto"/>
        <w:left w:val="none" w:sz="0" w:space="0" w:color="auto"/>
        <w:bottom w:val="none" w:sz="0" w:space="0" w:color="auto"/>
        <w:right w:val="none" w:sz="0" w:space="0" w:color="auto"/>
      </w:divBdr>
    </w:div>
    <w:div w:id="1975940086">
      <w:bodyDiv w:val="1"/>
      <w:marLeft w:val="0"/>
      <w:marRight w:val="0"/>
      <w:marTop w:val="0"/>
      <w:marBottom w:val="0"/>
      <w:divBdr>
        <w:top w:val="none" w:sz="0" w:space="0" w:color="auto"/>
        <w:left w:val="none" w:sz="0" w:space="0" w:color="auto"/>
        <w:bottom w:val="none" w:sz="0" w:space="0" w:color="auto"/>
        <w:right w:val="none" w:sz="0" w:space="0" w:color="auto"/>
      </w:divBdr>
    </w:div>
    <w:div w:id="1983194638">
      <w:bodyDiv w:val="1"/>
      <w:marLeft w:val="0"/>
      <w:marRight w:val="0"/>
      <w:marTop w:val="0"/>
      <w:marBottom w:val="0"/>
      <w:divBdr>
        <w:top w:val="none" w:sz="0" w:space="0" w:color="auto"/>
        <w:left w:val="none" w:sz="0" w:space="0" w:color="auto"/>
        <w:bottom w:val="none" w:sz="0" w:space="0" w:color="auto"/>
        <w:right w:val="none" w:sz="0" w:space="0" w:color="auto"/>
      </w:divBdr>
    </w:div>
    <w:div w:id="1985620681">
      <w:bodyDiv w:val="1"/>
      <w:marLeft w:val="0"/>
      <w:marRight w:val="0"/>
      <w:marTop w:val="0"/>
      <w:marBottom w:val="0"/>
      <w:divBdr>
        <w:top w:val="none" w:sz="0" w:space="0" w:color="auto"/>
        <w:left w:val="none" w:sz="0" w:space="0" w:color="auto"/>
        <w:bottom w:val="none" w:sz="0" w:space="0" w:color="auto"/>
        <w:right w:val="none" w:sz="0" w:space="0" w:color="auto"/>
      </w:divBdr>
    </w:div>
    <w:div w:id="1988774856">
      <w:bodyDiv w:val="1"/>
      <w:marLeft w:val="0"/>
      <w:marRight w:val="0"/>
      <w:marTop w:val="0"/>
      <w:marBottom w:val="0"/>
      <w:divBdr>
        <w:top w:val="none" w:sz="0" w:space="0" w:color="auto"/>
        <w:left w:val="none" w:sz="0" w:space="0" w:color="auto"/>
        <w:bottom w:val="none" w:sz="0" w:space="0" w:color="auto"/>
        <w:right w:val="none" w:sz="0" w:space="0" w:color="auto"/>
      </w:divBdr>
    </w:div>
    <w:div w:id="1994799425">
      <w:bodyDiv w:val="1"/>
      <w:marLeft w:val="0"/>
      <w:marRight w:val="0"/>
      <w:marTop w:val="0"/>
      <w:marBottom w:val="0"/>
      <w:divBdr>
        <w:top w:val="none" w:sz="0" w:space="0" w:color="auto"/>
        <w:left w:val="none" w:sz="0" w:space="0" w:color="auto"/>
        <w:bottom w:val="none" w:sz="0" w:space="0" w:color="auto"/>
        <w:right w:val="none" w:sz="0" w:space="0" w:color="auto"/>
      </w:divBdr>
    </w:div>
    <w:div w:id="1998150368">
      <w:bodyDiv w:val="1"/>
      <w:marLeft w:val="0"/>
      <w:marRight w:val="0"/>
      <w:marTop w:val="0"/>
      <w:marBottom w:val="0"/>
      <w:divBdr>
        <w:top w:val="none" w:sz="0" w:space="0" w:color="auto"/>
        <w:left w:val="none" w:sz="0" w:space="0" w:color="auto"/>
        <w:bottom w:val="none" w:sz="0" w:space="0" w:color="auto"/>
        <w:right w:val="none" w:sz="0" w:space="0" w:color="auto"/>
      </w:divBdr>
    </w:div>
    <w:div w:id="2003000151">
      <w:bodyDiv w:val="1"/>
      <w:marLeft w:val="0"/>
      <w:marRight w:val="0"/>
      <w:marTop w:val="0"/>
      <w:marBottom w:val="0"/>
      <w:divBdr>
        <w:top w:val="none" w:sz="0" w:space="0" w:color="auto"/>
        <w:left w:val="none" w:sz="0" w:space="0" w:color="auto"/>
        <w:bottom w:val="none" w:sz="0" w:space="0" w:color="auto"/>
        <w:right w:val="none" w:sz="0" w:space="0" w:color="auto"/>
      </w:divBdr>
    </w:div>
    <w:div w:id="2003704637">
      <w:bodyDiv w:val="1"/>
      <w:marLeft w:val="0"/>
      <w:marRight w:val="0"/>
      <w:marTop w:val="0"/>
      <w:marBottom w:val="0"/>
      <w:divBdr>
        <w:top w:val="none" w:sz="0" w:space="0" w:color="auto"/>
        <w:left w:val="none" w:sz="0" w:space="0" w:color="auto"/>
        <w:bottom w:val="none" w:sz="0" w:space="0" w:color="auto"/>
        <w:right w:val="none" w:sz="0" w:space="0" w:color="auto"/>
      </w:divBdr>
    </w:div>
    <w:div w:id="2004233392">
      <w:bodyDiv w:val="1"/>
      <w:marLeft w:val="0"/>
      <w:marRight w:val="0"/>
      <w:marTop w:val="0"/>
      <w:marBottom w:val="0"/>
      <w:divBdr>
        <w:top w:val="none" w:sz="0" w:space="0" w:color="auto"/>
        <w:left w:val="none" w:sz="0" w:space="0" w:color="auto"/>
        <w:bottom w:val="none" w:sz="0" w:space="0" w:color="auto"/>
        <w:right w:val="none" w:sz="0" w:space="0" w:color="auto"/>
      </w:divBdr>
    </w:div>
    <w:div w:id="2005861810">
      <w:bodyDiv w:val="1"/>
      <w:marLeft w:val="0"/>
      <w:marRight w:val="0"/>
      <w:marTop w:val="0"/>
      <w:marBottom w:val="0"/>
      <w:divBdr>
        <w:top w:val="none" w:sz="0" w:space="0" w:color="auto"/>
        <w:left w:val="none" w:sz="0" w:space="0" w:color="auto"/>
        <w:bottom w:val="none" w:sz="0" w:space="0" w:color="auto"/>
        <w:right w:val="none" w:sz="0" w:space="0" w:color="auto"/>
      </w:divBdr>
    </w:div>
    <w:div w:id="2009673253">
      <w:bodyDiv w:val="1"/>
      <w:marLeft w:val="0"/>
      <w:marRight w:val="0"/>
      <w:marTop w:val="0"/>
      <w:marBottom w:val="0"/>
      <w:divBdr>
        <w:top w:val="none" w:sz="0" w:space="0" w:color="auto"/>
        <w:left w:val="none" w:sz="0" w:space="0" w:color="auto"/>
        <w:bottom w:val="none" w:sz="0" w:space="0" w:color="auto"/>
        <w:right w:val="none" w:sz="0" w:space="0" w:color="auto"/>
      </w:divBdr>
    </w:div>
    <w:div w:id="2013409816">
      <w:bodyDiv w:val="1"/>
      <w:marLeft w:val="0"/>
      <w:marRight w:val="0"/>
      <w:marTop w:val="0"/>
      <w:marBottom w:val="0"/>
      <w:divBdr>
        <w:top w:val="none" w:sz="0" w:space="0" w:color="auto"/>
        <w:left w:val="none" w:sz="0" w:space="0" w:color="auto"/>
        <w:bottom w:val="none" w:sz="0" w:space="0" w:color="auto"/>
        <w:right w:val="none" w:sz="0" w:space="0" w:color="auto"/>
      </w:divBdr>
    </w:div>
    <w:div w:id="2014337771">
      <w:bodyDiv w:val="1"/>
      <w:marLeft w:val="0"/>
      <w:marRight w:val="0"/>
      <w:marTop w:val="0"/>
      <w:marBottom w:val="0"/>
      <w:divBdr>
        <w:top w:val="none" w:sz="0" w:space="0" w:color="auto"/>
        <w:left w:val="none" w:sz="0" w:space="0" w:color="auto"/>
        <w:bottom w:val="none" w:sz="0" w:space="0" w:color="auto"/>
        <w:right w:val="none" w:sz="0" w:space="0" w:color="auto"/>
      </w:divBdr>
    </w:div>
    <w:div w:id="2016567407">
      <w:bodyDiv w:val="1"/>
      <w:marLeft w:val="0"/>
      <w:marRight w:val="0"/>
      <w:marTop w:val="0"/>
      <w:marBottom w:val="0"/>
      <w:divBdr>
        <w:top w:val="none" w:sz="0" w:space="0" w:color="auto"/>
        <w:left w:val="none" w:sz="0" w:space="0" w:color="auto"/>
        <w:bottom w:val="none" w:sz="0" w:space="0" w:color="auto"/>
        <w:right w:val="none" w:sz="0" w:space="0" w:color="auto"/>
      </w:divBdr>
    </w:div>
    <w:div w:id="2018579406">
      <w:bodyDiv w:val="1"/>
      <w:marLeft w:val="0"/>
      <w:marRight w:val="0"/>
      <w:marTop w:val="0"/>
      <w:marBottom w:val="0"/>
      <w:divBdr>
        <w:top w:val="none" w:sz="0" w:space="0" w:color="auto"/>
        <w:left w:val="none" w:sz="0" w:space="0" w:color="auto"/>
        <w:bottom w:val="none" w:sz="0" w:space="0" w:color="auto"/>
        <w:right w:val="none" w:sz="0" w:space="0" w:color="auto"/>
      </w:divBdr>
    </w:div>
    <w:div w:id="2022393444">
      <w:bodyDiv w:val="1"/>
      <w:marLeft w:val="0"/>
      <w:marRight w:val="0"/>
      <w:marTop w:val="0"/>
      <w:marBottom w:val="0"/>
      <w:divBdr>
        <w:top w:val="none" w:sz="0" w:space="0" w:color="auto"/>
        <w:left w:val="none" w:sz="0" w:space="0" w:color="auto"/>
        <w:bottom w:val="none" w:sz="0" w:space="0" w:color="auto"/>
        <w:right w:val="none" w:sz="0" w:space="0" w:color="auto"/>
      </w:divBdr>
    </w:div>
    <w:div w:id="2022777338">
      <w:bodyDiv w:val="1"/>
      <w:marLeft w:val="0"/>
      <w:marRight w:val="0"/>
      <w:marTop w:val="0"/>
      <w:marBottom w:val="0"/>
      <w:divBdr>
        <w:top w:val="none" w:sz="0" w:space="0" w:color="auto"/>
        <w:left w:val="none" w:sz="0" w:space="0" w:color="auto"/>
        <w:bottom w:val="none" w:sz="0" w:space="0" w:color="auto"/>
        <w:right w:val="none" w:sz="0" w:space="0" w:color="auto"/>
      </w:divBdr>
    </w:div>
    <w:div w:id="2022853859">
      <w:bodyDiv w:val="1"/>
      <w:marLeft w:val="0"/>
      <w:marRight w:val="0"/>
      <w:marTop w:val="0"/>
      <w:marBottom w:val="0"/>
      <w:divBdr>
        <w:top w:val="none" w:sz="0" w:space="0" w:color="auto"/>
        <w:left w:val="none" w:sz="0" w:space="0" w:color="auto"/>
        <w:bottom w:val="none" w:sz="0" w:space="0" w:color="auto"/>
        <w:right w:val="none" w:sz="0" w:space="0" w:color="auto"/>
      </w:divBdr>
    </w:div>
    <w:div w:id="2022969920">
      <w:bodyDiv w:val="1"/>
      <w:marLeft w:val="0"/>
      <w:marRight w:val="0"/>
      <w:marTop w:val="0"/>
      <w:marBottom w:val="0"/>
      <w:divBdr>
        <w:top w:val="none" w:sz="0" w:space="0" w:color="auto"/>
        <w:left w:val="none" w:sz="0" w:space="0" w:color="auto"/>
        <w:bottom w:val="none" w:sz="0" w:space="0" w:color="auto"/>
        <w:right w:val="none" w:sz="0" w:space="0" w:color="auto"/>
      </w:divBdr>
    </w:div>
    <w:div w:id="2023312077">
      <w:bodyDiv w:val="1"/>
      <w:marLeft w:val="0"/>
      <w:marRight w:val="0"/>
      <w:marTop w:val="0"/>
      <w:marBottom w:val="0"/>
      <w:divBdr>
        <w:top w:val="none" w:sz="0" w:space="0" w:color="auto"/>
        <w:left w:val="none" w:sz="0" w:space="0" w:color="auto"/>
        <w:bottom w:val="none" w:sz="0" w:space="0" w:color="auto"/>
        <w:right w:val="none" w:sz="0" w:space="0" w:color="auto"/>
      </w:divBdr>
    </w:div>
    <w:div w:id="2026247618">
      <w:bodyDiv w:val="1"/>
      <w:marLeft w:val="0"/>
      <w:marRight w:val="0"/>
      <w:marTop w:val="0"/>
      <w:marBottom w:val="0"/>
      <w:divBdr>
        <w:top w:val="none" w:sz="0" w:space="0" w:color="auto"/>
        <w:left w:val="none" w:sz="0" w:space="0" w:color="auto"/>
        <w:bottom w:val="none" w:sz="0" w:space="0" w:color="auto"/>
        <w:right w:val="none" w:sz="0" w:space="0" w:color="auto"/>
      </w:divBdr>
    </w:div>
    <w:div w:id="2027439663">
      <w:bodyDiv w:val="1"/>
      <w:marLeft w:val="0"/>
      <w:marRight w:val="0"/>
      <w:marTop w:val="0"/>
      <w:marBottom w:val="0"/>
      <w:divBdr>
        <w:top w:val="none" w:sz="0" w:space="0" w:color="auto"/>
        <w:left w:val="none" w:sz="0" w:space="0" w:color="auto"/>
        <w:bottom w:val="none" w:sz="0" w:space="0" w:color="auto"/>
        <w:right w:val="none" w:sz="0" w:space="0" w:color="auto"/>
      </w:divBdr>
    </w:div>
    <w:div w:id="2029987831">
      <w:bodyDiv w:val="1"/>
      <w:marLeft w:val="0"/>
      <w:marRight w:val="0"/>
      <w:marTop w:val="0"/>
      <w:marBottom w:val="0"/>
      <w:divBdr>
        <w:top w:val="none" w:sz="0" w:space="0" w:color="auto"/>
        <w:left w:val="none" w:sz="0" w:space="0" w:color="auto"/>
        <w:bottom w:val="none" w:sz="0" w:space="0" w:color="auto"/>
        <w:right w:val="none" w:sz="0" w:space="0" w:color="auto"/>
      </w:divBdr>
    </w:div>
    <w:div w:id="2033920480">
      <w:bodyDiv w:val="1"/>
      <w:marLeft w:val="0"/>
      <w:marRight w:val="0"/>
      <w:marTop w:val="0"/>
      <w:marBottom w:val="0"/>
      <w:divBdr>
        <w:top w:val="none" w:sz="0" w:space="0" w:color="auto"/>
        <w:left w:val="none" w:sz="0" w:space="0" w:color="auto"/>
        <w:bottom w:val="none" w:sz="0" w:space="0" w:color="auto"/>
        <w:right w:val="none" w:sz="0" w:space="0" w:color="auto"/>
      </w:divBdr>
    </w:div>
    <w:div w:id="2034768932">
      <w:bodyDiv w:val="1"/>
      <w:marLeft w:val="0"/>
      <w:marRight w:val="0"/>
      <w:marTop w:val="0"/>
      <w:marBottom w:val="0"/>
      <w:divBdr>
        <w:top w:val="none" w:sz="0" w:space="0" w:color="auto"/>
        <w:left w:val="none" w:sz="0" w:space="0" w:color="auto"/>
        <w:bottom w:val="none" w:sz="0" w:space="0" w:color="auto"/>
        <w:right w:val="none" w:sz="0" w:space="0" w:color="auto"/>
      </w:divBdr>
    </w:div>
    <w:div w:id="2038501678">
      <w:bodyDiv w:val="1"/>
      <w:marLeft w:val="0"/>
      <w:marRight w:val="0"/>
      <w:marTop w:val="0"/>
      <w:marBottom w:val="0"/>
      <w:divBdr>
        <w:top w:val="none" w:sz="0" w:space="0" w:color="auto"/>
        <w:left w:val="none" w:sz="0" w:space="0" w:color="auto"/>
        <w:bottom w:val="none" w:sz="0" w:space="0" w:color="auto"/>
        <w:right w:val="none" w:sz="0" w:space="0" w:color="auto"/>
      </w:divBdr>
    </w:div>
    <w:div w:id="2044985557">
      <w:bodyDiv w:val="1"/>
      <w:marLeft w:val="0"/>
      <w:marRight w:val="0"/>
      <w:marTop w:val="0"/>
      <w:marBottom w:val="0"/>
      <w:divBdr>
        <w:top w:val="none" w:sz="0" w:space="0" w:color="auto"/>
        <w:left w:val="none" w:sz="0" w:space="0" w:color="auto"/>
        <w:bottom w:val="none" w:sz="0" w:space="0" w:color="auto"/>
        <w:right w:val="none" w:sz="0" w:space="0" w:color="auto"/>
      </w:divBdr>
    </w:div>
    <w:div w:id="2051763047">
      <w:bodyDiv w:val="1"/>
      <w:marLeft w:val="0"/>
      <w:marRight w:val="0"/>
      <w:marTop w:val="0"/>
      <w:marBottom w:val="0"/>
      <w:divBdr>
        <w:top w:val="none" w:sz="0" w:space="0" w:color="auto"/>
        <w:left w:val="none" w:sz="0" w:space="0" w:color="auto"/>
        <w:bottom w:val="none" w:sz="0" w:space="0" w:color="auto"/>
        <w:right w:val="none" w:sz="0" w:space="0" w:color="auto"/>
      </w:divBdr>
    </w:div>
    <w:div w:id="2066754290">
      <w:bodyDiv w:val="1"/>
      <w:marLeft w:val="0"/>
      <w:marRight w:val="0"/>
      <w:marTop w:val="0"/>
      <w:marBottom w:val="0"/>
      <w:divBdr>
        <w:top w:val="none" w:sz="0" w:space="0" w:color="auto"/>
        <w:left w:val="none" w:sz="0" w:space="0" w:color="auto"/>
        <w:bottom w:val="none" w:sz="0" w:space="0" w:color="auto"/>
        <w:right w:val="none" w:sz="0" w:space="0" w:color="auto"/>
      </w:divBdr>
    </w:div>
    <w:div w:id="2067215053">
      <w:bodyDiv w:val="1"/>
      <w:marLeft w:val="0"/>
      <w:marRight w:val="0"/>
      <w:marTop w:val="0"/>
      <w:marBottom w:val="0"/>
      <w:divBdr>
        <w:top w:val="none" w:sz="0" w:space="0" w:color="auto"/>
        <w:left w:val="none" w:sz="0" w:space="0" w:color="auto"/>
        <w:bottom w:val="none" w:sz="0" w:space="0" w:color="auto"/>
        <w:right w:val="none" w:sz="0" w:space="0" w:color="auto"/>
      </w:divBdr>
    </w:div>
    <w:div w:id="2068453703">
      <w:bodyDiv w:val="1"/>
      <w:marLeft w:val="0"/>
      <w:marRight w:val="0"/>
      <w:marTop w:val="0"/>
      <w:marBottom w:val="0"/>
      <w:divBdr>
        <w:top w:val="none" w:sz="0" w:space="0" w:color="auto"/>
        <w:left w:val="none" w:sz="0" w:space="0" w:color="auto"/>
        <w:bottom w:val="none" w:sz="0" w:space="0" w:color="auto"/>
        <w:right w:val="none" w:sz="0" w:space="0" w:color="auto"/>
      </w:divBdr>
    </w:div>
    <w:div w:id="2071922895">
      <w:bodyDiv w:val="1"/>
      <w:marLeft w:val="0"/>
      <w:marRight w:val="0"/>
      <w:marTop w:val="0"/>
      <w:marBottom w:val="0"/>
      <w:divBdr>
        <w:top w:val="none" w:sz="0" w:space="0" w:color="auto"/>
        <w:left w:val="none" w:sz="0" w:space="0" w:color="auto"/>
        <w:bottom w:val="none" w:sz="0" w:space="0" w:color="auto"/>
        <w:right w:val="none" w:sz="0" w:space="0" w:color="auto"/>
      </w:divBdr>
    </w:div>
    <w:div w:id="2080665610">
      <w:bodyDiv w:val="1"/>
      <w:marLeft w:val="0"/>
      <w:marRight w:val="0"/>
      <w:marTop w:val="0"/>
      <w:marBottom w:val="0"/>
      <w:divBdr>
        <w:top w:val="none" w:sz="0" w:space="0" w:color="auto"/>
        <w:left w:val="none" w:sz="0" w:space="0" w:color="auto"/>
        <w:bottom w:val="none" w:sz="0" w:space="0" w:color="auto"/>
        <w:right w:val="none" w:sz="0" w:space="0" w:color="auto"/>
      </w:divBdr>
    </w:div>
    <w:div w:id="2081754495">
      <w:bodyDiv w:val="1"/>
      <w:marLeft w:val="0"/>
      <w:marRight w:val="0"/>
      <w:marTop w:val="0"/>
      <w:marBottom w:val="0"/>
      <w:divBdr>
        <w:top w:val="none" w:sz="0" w:space="0" w:color="auto"/>
        <w:left w:val="none" w:sz="0" w:space="0" w:color="auto"/>
        <w:bottom w:val="none" w:sz="0" w:space="0" w:color="auto"/>
        <w:right w:val="none" w:sz="0" w:space="0" w:color="auto"/>
      </w:divBdr>
    </w:div>
    <w:div w:id="2085057695">
      <w:bodyDiv w:val="1"/>
      <w:marLeft w:val="0"/>
      <w:marRight w:val="0"/>
      <w:marTop w:val="0"/>
      <w:marBottom w:val="0"/>
      <w:divBdr>
        <w:top w:val="none" w:sz="0" w:space="0" w:color="auto"/>
        <w:left w:val="none" w:sz="0" w:space="0" w:color="auto"/>
        <w:bottom w:val="none" w:sz="0" w:space="0" w:color="auto"/>
        <w:right w:val="none" w:sz="0" w:space="0" w:color="auto"/>
      </w:divBdr>
    </w:div>
    <w:div w:id="2086145648">
      <w:bodyDiv w:val="1"/>
      <w:marLeft w:val="0"/>
      <w:marRight w:val="0"/>
      <w:marTop w:val="0"/>
      <w:marBottom w:val="0"/>
      <w:divBdr>
        <w:top w:val="none" w:sz="0" w:space="0" w:color="auto"/>
        <w:left w:val="none" w:sz="0" w:space="0" w:color="auto"/>
        <w:bottom w:val="none" w:sz="0" w:space="0" w:color="auto"/>
        <w:right w:val="none" w:sz="0" w:space="0" w:color="auto"/>
      </w:divBdr>
    </w:div>
    <w:div w:id="2087681194">
      <w:bodyDiv w:val="1"/>
      <w:marLeft w:val="0"/>
      <w:marRight w:val="0"/>
      <w:marTop w:val="0"/>
      <w:marBottom w:val="0"/>
      <w:divBdr>
        <w:top w:val="none" w:sz="0" w:space="0" w:color="auto"/>
        <w:left w:val="none" w:sz="0" w:space="0" w:color="auto"/>
        <w:bottom w:val="none" w:sz="0" w:space="0" w:color="auto"/>
        <w:right w:val="none" w:sz="0" w:space="0" w:color="auto"/>
      </w:divBdr>
    </w:div>
    <w:div w:id="2092072552">
      <w:bodyDiv w:val="1"/>
      <w:marLeft w:val="0"/>
      <w:marRight w:val="0"/>
      <w:marTop w:val="0"/>
      <w:marBottom w:val="0"/>
      <w:divBdr>
        <w:top w:val="none" w:sz="0" w:space="0" w:color="auto"/>
        <w:left w:val="none" w:sz="0" w:space="0" w:color="auto"/>
        <w:bottom w:val="none" w:sz="0" w:space="0" w:color="auto"/>
        <w:right w:val="none" w:sz="0" w:space="0" w:color="auto"/>
      </w:divBdr>
    </w:div>
    <w:div w:id="2092196364">
      <w:bodyDiv w:val="1"/>
      <w:marLeft w:val="0"/>
      <w:marRight w:val="0"/>
      <w:marTop w:val="0"/>
      <w:marBottom w:val="0"/>
      <w:divBdr>
        <w:top w:val="none" w:sz="0" w:space="0" w:color="auto"/>
        <w:left w:val="none" w:sz="0" w:space="0" w:color="auto"/>
        <w:bottom w:val="none" w:sz="0" w:space="0" w:color="auto"/>
        <w:right w:val="none" w:sz="0" w:space="0" w:color="auto"/>
      </w:divBdr>
    </w:div>
    <w:div w:id="2092307199">
      <w:bodyDiv w:val="1"/>
      <w:marLeft w:val="0"/>
      <w:marRight w:val="0"/>
      <w:marTop w:val="0"/>
      <w:marBottom w:val="0"/>
      <w:divBdr>
        <w:top w:val="none" w:sz="0" w:space="0" w:color="auto"/>
        <w:left w:val="none" w:sz="0" w:space="0" w:color="auto"/>
        <w:bottom w:val="none" w:sz="0" w:space="0" w:color="auto"/>
        <w:right w:val="none" w:sz="0" w:space="0" w:color="auto"/>
      </w:divBdr>
    </w:div>
    <w:div w:id="2095859752">
      <w:bodyDiv w:val="1"/>
      <w:marLeft w:val="0"/>
      <w:marRight w:val="0"/>
      <w:marTop w:val="0"/>
      <w:marBottom w:val="0"/>
      <w:divBdr>
        <w:top w:val="none" w:sz="0" w:space="0" w:color="auto"/>
        <w:left w:val="none" w:sz="0" w:space="0" w:color="auto"/>
        <w:bottom w:val="none" w:sz="0" w:space="0" w:color="auto"/>
        <w:right w:val="none" w:sz="0" w:space="0" w:color="auto"/>
      </w:divBdr>
    </w:div>
    <w:div w:id="2100173789">
      <w:bodyDiv w:val="1"/>
      <w:marLeft w:val="0"/>
      <w:marRight w:val="0"/>
      <w:marTop w:val="0"/>
      <w:marBottom w:val="0"/>
      <w:divBdr>
        <w:top w:val="none" w:sz="0" w:space="0" w:color="auto"/>
        <w:left w:val="none" w:sz="0" w:space="0" w:color="auto"/>
        <w:bottom w:val="none" w:sz="0" w:space="0" w:color="auto"/>
        <w:right w:val="none" w:sz="0" w:space="0" w:color="auto"/>
      </w:divBdr>
    </w:div>
    <w:div w:id="2107071225">
      <w:bodyDiv w:val="1"/>
      <w:marLeft w:val="0"/>
      <w:marRight w:val="0"/>
      <w:marTop w:val="0"/>
      <w:marBottom w:val="0"/>
      <w:divBdr>
        <w:top w:val="none" w:sz="0" w:space="0" w:color="auto"/>
        <w:left w:val="none" w:sz="0" w:space="0" w:color="auto"/>
        <w:bottom w:val="none" w:sz="0" w:space="0" w:color="auto"/>
        <w:right w:val="none" w:sz="0" w:space="0" w:color="auto"/>
      </w:divBdr>
    </w:div>
    <w:div w:id="2110352128">
      <w:bodyDiv w:val="1"/>
      <w:marLeft w:val="0"/>
      <w:marRight w:val="0"/>
      <w:marTop w:val="0"/>
      <w:marBottom w:val="0"/>
      <w:divBdr>
        <w:top w:val="none" w:sz="0" w:space="0" w:color="auto"/>
        <w:left w:val="none" w:sz="0" w:space="0" w:color="auto"/>
        <w:bottom w:val="none" w:sz="0" w:space="0" w:color="auto"/>
        <w:right w:val="none" w:sz="0" w:space="0" w:color="auto"/>
      </w:divBdr>
    </w:div>
    <w:div w:id="2112584148">
      <w:bodyDiv w:val="1"/>
      <w:marLeft w:val="0"/>
      <w:marRight w:val="0"/>
      <w:marTop w:val="0"/>
      <w:marBottom w:val="0"/>
      <w:divBdr>
        <w:top w:val="none" w:sz="0" w:space="0" w:color="auto"/>
        <w:left w:val="none" w:sz="0" w:space="0" w:color="auto"/>
        <w:bottom w:val="none" w:sz="0" w:space="0" w:color="auto"/>
        <w:right w:val="none" w:sz="0" w:space="0" w:color="auto"/>
      </w:divBdr>
    </w:div>
    <w:div w:id="2114667191">
      <w:bodyDiv w:val="1"/>
      <w:marLeft w:val="0"/>
      <w:marRight w:val="0"/>
      <w:marTop w:val="0"/>
      <w:marBottom w:val="0"/>
      <w:divBdr>
        <w:top w:val="none" w:sz="0" w:space="0" w:color="auto"/>
        <w:left w:val="none" w:sz="0" w:space="0" w:color="auto"/>
        <w:bottom w:val="none" w:sz="0" w:space="0" w:color="auto"/>
        <w:right w:val="none" w:sz="0" w:space="0" w:color="auto"/>
      </w:divBdr>
    </w:div>
    <w:div w:id="2117826140">
      <w:bodyDiv w:val="1"/>
      <w:marLeft w:val="0"/>
      <w:marRight w:val="0"/>
      <w:marTop w:val="0"/>
      <w:marBottom w:val="0"/>
      <w:divBdr>
        <w:top w:val="none" w:sz="0" w:space="0" w:color="auto"/>
        <w:left w:val="none" w:sz="0" w:space="0" w:color="auto"/>
        <w:bottom w:val="none" w:sz="0" w:space="0" w:color="auto"/>
        <w:right w:val="none" w:sz="0" w:space="0" w:color="auto"/>
      </w:divBdr>
    </w:div>
    <w:div w:id="2119526254">
      <w:bodyDiv w:val="1"/>
      <w:marLeft w:val="0"/>
      <w:marRight w:val="0"/>
      <w:marTop w:val="0"/>
      <w:marBottom w:val="0"/>
      <w:divBdr>
        <w:top w:val="none" w:sz="0" w:space="0" w:color="auto"/>
        <w:left w:val="none" w:sz="0" w:space="0" w:color="auto"/>
        <w:bottom w:val="none" w:sz="0" w:space="0" w:color="auto"/>
        <w:right w:val="none" w:sz="0" w:space="0" w:color="auto"/>
      </w:divBdr>
    </w:div>
    <w:div w:id="2123723146">
      <w:bodyDiv w:val="1"/>
      <w:marLeft w:val="0"/>
      <w:marRight w:val="0"/>
      <w:marTop w:val="0"/>
      <w:marBottom w:val="0"/>
      <w:divBdr>
        <w:top w:val="none" w:sz="0" w:space="0" w:color="auto"/>
        <w:left w:val="none" w:sz="0" w:space="0" w:color="auto"/>
        <w:bottom w:val="none" w:sz="0" w:space="0" w:color="auto"/>
        <w:right w:val="none" w:sz="0" w:space="0" w:color="auto"/>
      </w:divBdr>
    </w:div>
    <w:div w:id="2127578373">
      <w:bodyDiv w:val="1"/>
      <w:marLeft w:val="0"/>
      <w:marRight w:val="0"/>
      <w:marTop w:val="0"/>
      <w:marBottom w:val="0"/>
      <w:divBdr>
        <w:top w:val="none" w:sz="0" w:space="0" w:color="auto"/>
        <w:left w:val="none" w:sz="0" w:space="0" w:color="auto"/>
        <w:bottom w:val="none" w:sz="0" w:space="0" w:color="auto"/>
        <w:right w:val="none" w:sz="0" w:space="0" w:color="auto"/>
      </w:divBdr>
    </w:div>
    <w:div w:id="2130779739">
      <w:bodyDiv w:val="1"/>
      <w:marLeft w:val="0"/>
      <w:marRight w:val="0"/>
      <w:marTop w:val="0"/>
      <w:marBottom w:val="0"/>
      <w:divBdr>
        <w:top w:val="none" w:sz="0" w:space="0" w:color="auto"/>
        <w:left w:val="none" w:sz="0" w:space="0" w:color="auto"/>
        <w:bottom w:val="none" w:sz="0" w:space="0" w:color="auto"/>
        <w:right w:val="none" w:sz="0" w:space="0" w:color="auto"/>
      </w:divBdr>
    </w:div>
    <w:div w:id="2131388986">
      <w:bodyDiv w:val="1"/>
      <w:marLeft w:val="0"/>
      <w:marRight w:val="0"/>
      <w:marTop w:val="0"/>
      <w:marBottom w:val="0"/>
      <w:divBdr>
        <w:top w:val="none" w:sz="0" w:space="0" w:color="auto"/>
        <w:left w:val="none" w:sz="0" w:space="0" w:color="auto"/>
        <w:bottom w:val="none" w:sz="0" w:space="0" w:color="auto"/>
        <w:right w:val="none" w:sz="0" w:space="0" w:color="auto"/>
      </w:divBdr>
    </w:div>
    <w:div w:id="2143577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yriad Pro">
    <w:altName w:val="Arial"/>
    <w:panose1 w:val="00000000000000000000"/>
    <w:charset w:val="00"/>
    <w:family w:val="swiss"/>
    <w:notTrueType/>
    <w:pitch w:val="variable"/>
    <w:sig w:usb0="A00002AF" w:usb1="5000204B" w:usb2="00000000"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06232"/>
    <w:rsid w:val="000125F0"/>
    <w:rsid w:val="00024C38"/>
    <w:rsid w:val="0002662B"/>
    <w:rsid w:val="00033251"/>
    <w:rsid w:val="00057B6E"/>
    <w:rsid w:val="00062043"/>
    <w:rsid w:val="00074101"/>
    <w:rsid w:val="00074A8D"/>
    <w:rsid w:val="00074EA5"/>
    <w:rsid w:val="0007583C"/>
    <w:rsid w:val="000A1504"/>
    <w:rsid w:val="000A17F9"/>
    <w:rsid w:val="000A62CA"/>
    <w:rsid w:val="000F421C"/>
    <w:rsid w:val="00107AF7"/>
    <w:rsid w:val="00117A42"/>
    <w:rsid w:val="00122F5C"/>
    <w:rsid w:val="00124F16"/>
    <w:rsid w:val="00151582"/>
    <w:rsid w:val="00152AB3"/>
    <w:rsid w:val="00155BA3"/>
    <w:rsid w:val="00162F31"/>
    <w:rsid w:val="00163316"/>
    <w:rsid w:val="00167346"/>
    <w:rsid w:val="001738A6"/>
    <w:rsid w:val="00190370"/>
    <w:rsid w:val="00190AA6"/>
    <w:rsid w:val="00190AC2"/>
    <w:rsid w:val="00191CB9"/>
    <w:rsid w:val="001A21DD"/>
    <w:rsid w:val="001A7D36"/>
    <w:rsid w:val="001B672B"/>
    <w:rsid w:val="001C0987"/>
    <w:rsid w:val="001D6446"/>
    <w:rsid w:val="001E7550"/>
    <w:rsid w:val="001F6764"/>
    <w:rsid w:val="00200C24"/>
    <w:rsid w:val="00203C52"/>
    <w:rsid w:val="002168F4"/>
    <w:rsid w:val="002325B5"/>
    <w:rsid w:val="0023347C"/>
    <w:rsid w:val="00236909"/>
    <w:rsid w:val="00236AD6"/>
    <w:rsid w:val="00256B41"/>
    <w:rsid w:val="00263942"/>
    <w:rsid w:val="002644A9"/>
    <w:rsid w:val="00290584"/>
    <w:rsid w:val="002A4853"/>
    <w:rsid w:val="002E1168"/>
    <w:rsid w:val="002E482D"/>
    <w:rsid w:val="002E6322"/>
    <w:rsid w:val="002E74C7"/>
    <w:rsid w:val="0030650E"/>
    <w:rsid w:val="00327E8F"/>
    <w:rsid w:val="00330FC5"/>
    <w:rsid w:val="003457C8"/>
    <w:rsid w:val="00350E2B"/>
    <w:rsid w:val="00363A17"/>
    <w:rsid w:val="0037099E"/>
    <w:rsid w:val="003737EF"/>
    <w:rsid w:val="00376636"/>
    <w:rsid w:val="00384247"/>
    <w:rsid w:val="003A450A"/>
    <w:rsid w:val="003B1BD2"/>
    <w:rsid w:val="003B5A37"/>
    <w:rsid w:val="003D57CC"/>
    <w:rsid w:val="003E6937"/>
    <w:rsid w:val="003F182D"/>
    <w:rsid w:val="003F649A"/>
    <w:rsid w:val="0041032B"/>
    <w:rsid w:val="00423319"/>
    <w:rsid w:val="004504A7"/>
    <w:rsid w:val="004807A3"/>
    <w:rsid w:val="004C16B4"/>
    <w:rsid w:val="004C3F2F"/>
    <w:rsid w:val="004D0BD9"/>
    <w:rsid w:val="004E19AB"/>
    <w:rsid w:val="004E4FC4"/>
    <w:rsid w:val="005011B8"/>
    <w:rsid w:val="005017D4"/>
    <w:rsid w:val="00567567"/>
    <w:rsid w:val="005810ED"/>
    <w:rsid w:val="005A3916"/>
    <w:rsid w:val="005A7B14"/>
    <w:rsid w:val="005B295B"/>
    <w:rsid w:val="005D0820"/>
    <w:rsid w:val="005D7DC0"/>
    <w:rsid w:val="006379A7"/>
    <w:rsid w:val="00640AE4"/>
    <w:rsid w:val="00656F4F"/>
    <w:rsid w:val="00663F4C"/>
    <w:rsid w:val="0067040A"/>
    <w:rsid w:val="00674430"/>
    <w:rsid w:val="00677A6C"/>
    <w:rsid w:val="00677DDB"/>
    <w:rsid w:val="00695549"/>
    <w:rsid w:val="0069790C"/>
    <w:rsid w:val="00697E5D"/>
    <w:rsid w:val="006A76B5"/>
    <w:rsid w:val="006B5BBC"/>
    <w:rsid w:val="006B5D75"/>
    <w:rsid w:val="006F07D9"/>
    <w:rsid w:val="007019DE"/>
    <w:rsid w:val="00711086"/>
    <w:rsid w:val="007270DB"/>
    <w:rsid w:val="00733775"/>
    <w:rsid w:val="00740B7A"/>
    <w:rsid w:val="00742237"/>
    <w:rsid w:val="00751C7C"/>
    <w:rsid w:val="00777B3D"/>
    <w:rsid w:val="00792D37"/>
    <w:rsid w:val="0079671A"/>
    <w:rsid w:val="007A5206"/>
    <w:rsid w:val="007B6BFB"/>
    <w:rsid w:val="007B7FC8"/>
    <w:rsid w:val="007D2E25"/>
    <w:rsid w:val="007D38A9"/>
    <w:rsid w:val="00812456"/>
    <w:rsid w:val="00817EB7"/>
    <w:rsid w:val="00835909"/>
    <w:rsid w:val="008411E2"/>
    <w:rsid w:val="0085546C"/>
    <w:rsid w:val="0087619C"/>
    <w:rsid w:val="008777AB"/>
    <w:rsid w:val="0089127C"/>
    <w:rsid w:val="008B60DD"/>
    <w:rsid w:val="008C2BA4"/>
    <w:rsid w:val="008C677A"/>
    <w:rsid w:val="008E152B"/>
    <w:rsid w:val="008E66EE"/>
    <w:rsid w:val="008F0C95"/>
    <w:rsid w:val="00913F60"/>
    <w:rsid w:val="009335B1"/>
    <w:rsid w:val="0094763C"/>
    <w:rsid w:val="00956811"/>
    <w:rsid w:val="009663F3"/>
    <w:rsid w:val="0097082E"/>
    <w:rsid w:val="00992278"/>
    <w:rsid w:val="009B60EF"/>
    <w:rsid w:val="009B65C8"/>
    <w:rsid w:val="009D4490"/>
    <w:rsid w:val="009E0F0C"/>
    <w:rsid w:val="009E4888"/>
    <w:rsid w:val="00A03C5C"/>
    <w:rsid w:val="00A3273A"/>
    <w:rsid w:val="00A32CE8"/>
    <w:rsid w:val="00A531E9"/>
    <w:rsid w:val="00A65131"/>
    <w:rsid w:val="00A65238"/>
    <w:rsid w:val="00A743FB"/>
    <w:rsid w:val="00A779EC"/>
    <w:rsid w:val="00AA27CF"/>
    <w:rsid w:val="00AA4D3E"/>
    <w:rsid w:val="00AE77BE"/>
    <w:rsid w:val="00AF3D1D"/>
    <w:rsid w:val="00B35514"/>
    <w:rsid w:val="00B575D9"/>
    <w:rsid w:val="00B93F6D"/>
    <w:rsid w:val="00BA223D"/>
    <w:rsid w:val="00BA77DB"/>
    <w:rsid w:val="00BB6910"/>
    <w:rsid w:val="00BC0F5F"/>
    <w:rsid w:val="00BC7B31"/>
    <w:rsid w:val="00BE73E0"/>
    <w:rsid w:val="00BF2A16"/>
    <w:rsid w:val="00BF4C75"/>
    <w:rsid w:val="00BF7539"/>
    <w:rsid w:val="00C36925"/>
    <w:rsid w:val="00C42ACD"/>
    <w:rsid w:val="00C45B3E"/>
    <w:rsid w:val="00C51BC0"/>
    <w:rsid w:val="00C535B6"/>
    <w:rsid w:val="00C659C6"/>
    <w:rsid w:val="00C86389"/>
    <w:rsid w:val="00CA18A8"/>
    <w:rsid w:val="00CA2505"/>
    <w:rsid w:val="00CB7C7D"/>
    <w:rsid w:val="00CC0201"/>
    <w:rsid w:val="00CC4FF4"/>
    <w:rsid w:val="00D12BC4"/>
    <w:rsid w:val="00D313C3"/>
    <w:rsid w:val="00D3483A"/>
    <w:rsid w:val="00D56974"/>
    <w:rsid w:val="00D618D5"/>
    <w:rsid w:val="00D837C5"/>
    <w:rsid w:val="00D96E42"/>
    <w:rsid w:val="00D9733E"/>
    <w:rsid w:val="00DA51EF"/>
    <w:rsid w:val="00DB540B"/>
    <w:rsid w:val="00DB7F65"/>
    <w:rsid w:val="00DD27F4"/>
    <w:rsid w:val="00DE78C3"/>
    <w:rsid w:val="00DF1182"/>
    <w:rsid w:val="00DF4DB0"/>
    <w:rsid w:val="00E12A16"/>
    <w:rsid w:val="00E13E22"/>
    <w:rsid w:val="00E17D9F"/>
    <w:rsid w:val="00E2184B"/>
    <w:rsid w:val="00E258C5"/>
    <w:rsid w:val="00E45D17"/>
    <w:rsid w:val="00E47916"/>
    <w:rsid w:val="00E554AF"/>
    <w:rsid w:val="00E771FE"/>
    <w:rsid w:val="00E87CF5"/>
    <w:rsid w:val="00E9495E"/>
    <w:rsid w:val="00E94C00"/>
    <w:rsid w:val="00EA3B11"/>
    <w:rsid w:val="00ED30F9"/>
    <w:rsid w:val="00EE118B"/>
    <w:rsid w:val="00EF6304"/>
    <w:rsid w:val="00F14D89"/>
    <w:rsid w:val="00F315D5"/>
    <w:rsid w:val="00F420CA"/>
    <w:rsid w:val="00F60FB6"/>
    <w:rsid w:val="00F66EBF"/>
    <w:rsid w:val="00F86A01"/>
    <w:rsid w:val="00FA031C"/>
    <w:rsid w:val="00FA271B"/>
    <w:rsid w:val="00FC52AF"/>
    <w:rsid w:val="00FE0EAF"/>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9652-E649-4F07-94BB-F1815505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4977</Words>
  <Characters>27376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Eduar Raul Chi Santana</cp:lastModifiedBy>
  <cp:revision>2</cp:revision>
  <cp:lastPrinted>2025-07-02T19:32:00Z</cp:lastPrinted>
  <dcterms:created xsi:type="dcterms:W3CDTF">2026-04-27T16:58:00Z</dcterms:created>
  <dcterms:modified xsi:type="dcterms:W3CDTF">2026-04-27T16:58:00Z</dcterms:modified>
</cp:coreProperties>
</file>