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4B1B" w14:textId="77777777" w:rsidR="009B19DC" w:rsidRDefault="009B19DC" w:rsidP="009B19DC">
      <w:pPr>
        <w:spacing w:line="360" w:lineRule="auto"/>
        <w:jc w:val="center"/>
        <w:rPr>
          <w:rFonts w:ascii="Lato" w:hAnsi="Lato" w:cs="Arial"/>
          <w:b/>
          <w:sz w:val="20"/>
          <w:szCs w:val="20"/>
        </w:rPr>
      </w:pPr>
      <w:r>
        <w:rPr>
          <w:rFonts w:ascii="Lato" w:hAnsi="Lato" w:cs="Arial"/>
          <w:b/>
          <w:sz w:val="20"/>
          <w:szCs w:val="20"/>
        </w:rPr>
        <w:t>Notas a los Estados Financieros</w:t>
      </w:r>
      <w:bookmarkStart w:id="0" w:name="_GoBack"/>
      <w:bookmarkEnd w:id="0"/>
    </w:p>
    <w:p w14:paraId="66C61C1B" w14:textId="12843E2E" w:rsidR="009B19DC" w:rsidRDefault="009B19DC" w:rsidP="009B19DC">
      <w:pPr>
        <w:spacing w:line="360" w:lineRule="auto"/>
        <w:jc w:val="center"/>
        <w:rPr>
          <w:rFonts w:ascii="Lato" w:hAnsi="Lato" w:cs="Arial"/>
          <w:b/>
          <w:sz w:val="20"/>
          <w:szCs w:val="20"/>
        </w:rPr>
      </w:pPr>
      <w:r>
        <w:rPr>
          <w:rFonts w:ascii="Lato" w:hAnsi="Lato" w:cs="Arial"/>
          <w:b/>
          <w:sz w:val="20"/>
          <w:szCs w:val="20"/>
        </w:rPr>
        <w:t>Al 31 de marzo de 2026</w:t>
      </w:r>
    </w:p>
    <w:p w14:paraId="593114B8" w14:textId="77777777" w:rsidR="009B19DC" w:rsidRDefault="009B19DC" w:rsidP="009B19DC">
      <w:pPr>
        <w:spacing w:line="360" w:lineRule="auto"/>
        <w:jc w:val="center"/>
        <w:rPr>
          <w:rFonts w:ascii="Lato" w:hAnsi="Lato" w:cs="Arial"/>
          <w:b/>
          <w:sz w:val="20"/>
          <w:szCs w:val="20"/>
        </w:rPr>
      </w:pPr>
      <w:r>
        <w:rPr>
          <w:rFonts w:ascii="Lato" w:hAnsi="Lato" w:cs="Arial"/>
          <w:b/>
          <w:sz w:val="20"/>
          <w:szCs w:val="20"/>
        </w:rPr>
        <w:t>(Cifras en Pesos)</w:t>
      </w:r>
    </w:p>
    <w:p w14:paraId="4AF4B9AC" w14:textId="77777777" w:rsidR="009B19DC" w:rsidRDefault="009B19DC" w:rsidP="009B19DC">
      <w:pPr>
        <w:rPr>
          <w:rFonts w:ascii="Lato" w:hAnsi="Lato" w:cs="Arial"/>
          <w:b/>
          <w:sz w:val="20"/>
          <w:szCs w:val="20"/>
        </w:rPr>
      </w:pPr>
    </w:p>
    <w:p w14:paraId="2983EBBB" w14:textId="77777777" w:rsidR="009B19DC" w:rsidRDefault="009B19DC" w:rsidP="009B19DC">
      <w:pPr>
        <w:spacing w:after="200"/>
        <w:jc w:val="both"/>
        <w:rPr>
          <w:rFonts w:ascii="Lato" w:hAnsi="Lato" w:cs="Arial"/>
          <w:b/>
          <w:sz w:val="20"/>
          <w:szCs w:val="20"/>
        </w:rPr>
      </w:pPr>
      <w:r>
        <w:rPr>
          <w:rFonts w:ascii="Lato" w:hAnsi="Lato" w:cs="Arial"/>
          <w:b/>
          <w:sz w:val="20"/>
          <w:szCs w:val="20"/>
        </w:rPr>
        <w:t>Ente Público:  FIDEICOMISO PÚBLICO PARA LA ADMINISTRACIÓN DEL PALACIO DE LA MÚSICA</w:t>
      </w:r>
    </w:p>
    <w:p w14:paraId="6E386901" w14:textId="77777777" w:rsidR="00C769F0" w:rsidRPr="009B19DC" w:rsidRDefault="00C769F0" w:rsidP="00C769F0">
      <w:pPr>
        <w:spacing w:after="200"/>
        <w:jc w:val="both"/>
        <w:rPr>
          <w:rFonts w:ascii="Lato" w:eastAsia="Lato" w:hAnsi="Lato" w:cs="Lato"/>
          <w:sz w:val="20"/>
          <w:szCs w:val="20"/>
        </w:rPr>
      </w:pPr>
      <w:r w:rsidRPr="009B19DC">
        <w:rPr>
          <w:rFonts w:ascii="Lato" w:eastAsia="Lato" w:hAnsi="Lato" w:cs="Lato"/>
          <w:sz w:val="20"/>
          <w:szCs w:val="20"/>
        </w:rPr>
        <w:t>Con el propósito de dar cumplimiento a los artículos 46 y 49 de la Ley de Contabilidad Gubernamental, se emiten las siguientes notas a los estados financieros cuyos rubros tienen presente los postulados de revelación suficiente e importancia relativa con la finalidad que la información sea de mayor utilidad para los usuarios.</w:t>
      </w:r>
    </w:p>
    <w:p w14:paraId="052136BD" w14:textId="77777777" w:rsidR="00C769F0" w:rsidRPr="009B19DC" w:rsidRDefault="00C769F0" w:rsidP="00C769F0">
      <w:pPr>
        <w:spacing w:after="200"/>
        <w:rPr>
          <w:rFonts w:ascii="Lato" w:eastAsia="Lato" w:hAnsi="Lato" w:cs="Lato"/>
          <w:sz w:val="20"/>
          <w:szCs w:val="20"/>
        </w:rPr>
      </w:pPr>
      <w:r w:rsidRPr="009B19DC">
        <w:rPr>
          <w:rFonts w:ascii="Lato" w:eastAsia="Lato" w:hAnsi="Lato" w:cs="Lato"/>
          <w:sz w:val="20"/>
          <w:szCs w:val="20"/>
        </w:rPr>
        <w:t>A continuación, se presentan los tres tipos de notas que acompañan a los estados, a saber:</w:t>
      </w:r>
    </w:p>
    <w:p w14:paraId="663DAF60" w14:textId="77777777" w:rsidR="00C769F0" w:rsidRPr="009B19DC" w:rsidRDefault="00C769F0" w:rsidP="00C769F0">
      <w:pPr>
        <w:numPr>
          <w:ilvl w:val="0"/>
          <w:numId w:val="9"/>
        </w:numPr>
        <w:spacing w:after="200" w:line="276" w:lineRule="auto"/>
        <w:rPr>
          <w:rFonts w:ascii="Lato" w:eastAsia="Lato" w:hAnsi="Lato" w:cs="Lato"/>
          <w:sz w:val="20"/>
          <w:szCs w:val="20"/>
        </w:rPr>
      </w:pPr>
      <w:r w:rsidRPr="009B19DC">
        <w:rPr>
          <w:rFonts w:ascii="Lato" w:eastAsia="Lato" w:hAnsi="Lato" w:cs="Lato"/>
          <w:sz w:val="20"/>
          <w:szCs w:val="20"/>
        </w:rPr>
        <w:t>Notas de gestión administrativa;</w:t>
      </w:r>
    </w:p>
    <w:p w14:paraId="677DD0FC" w14:textId="77777777" w:rsidR="00C769F0" w:rsidRPr="009B19DC" w:rsidRDefault="00C769F0" w:rsidP="00C769F0">
      <w:pPr>
        <w:numPr>
          <w:ilvl w:val="0"/>
          <w:numId w:val="9"/>
        </w:numPr>
        <w:spacing w:after="200" w:line="276" w:lineRule="auto"/>
        <w:rPr>
          <w:rFonts w:ascii="Lato" w:eastAsia="Lato" w:hAnsi="Lato" w:cs="Lato"/>
          <w:sz w:val="20"/>
          <w:szCs w:val="20"/>
        </w:rPr>
      </w:pPr>
      <w:r w:rsidRPr="009B19DC">
        <w:rPr>
          <w:rFonts w:ascii="Lato" w:eastAsia="Lato" w:hAnsi="Lato" w:cs="Lato"/>
          <w:sz w:val="20"/>
          <w:szCs w:val="20"/>
        </w:rPr>
        <w:t xml:space="preserve"> Notas de desglose;</w:t>
      </w:r>
    </w:p>
    <w:p w14:paraId="60C74EF4" w14:textId="77777777" w:rsidR="00C769F0" w:rsidRPr="009B19DC" w:rsidRDefault="00C769F0" w:rsidP="00C769F0">
      <w:pPr>
        <w:numPr>
          <w:ilvl w:val="0"/>
          <w:numId w:val="9"/>
        </w:numPr>
        <w:spacing w:after="200" w:line="276" w:lineRule="auto"/>
        <w:rPr>
          <w:rFonts w:ascii="Lato" w:eastAsia="Lato" w:hAnsi="Lato" w:cs="Lato"/>
          <w:sz w:val="20"/>
          <w:szCs w:val="20"/>
        </w:rPr>
      </w:pPr>
      <w:r w:rsidRPr="009B19DC">
        <w:rPr>
          <w:rFonts w:ascii="Lato" w:eastAsia="Lato" w:hAnsi="Lato" w:cs="Lato"/>
          <w:sz w:val="20"/>
          <w:szCs w:val="20"/>
        </w:rPr>
        <w:t xml:space="preserve"> Notas de memoria (cuentas de orden).</w:t>
      </w:r>
    </w:p>
    <w:p w14:paraId="592CC6B3" w14:textId="77777777" w:rsidR="00C769F0" w:rsidRPr="009B19DC" w:rsidRDefault="00C769F0" w:rsidP="00C769F0">
      <w:pPr>
        <w:tabs>
          <w:tab w:val="left" w:pos="426"/>
          <w:tab w:val="left" w:pos="7950"/>
        </w:tabs>
        <w:jc w:val="center"/>
        <w:rPr>
          <w:rFonts w:ascii="Lato" w:eastAsia="Lato" w:hAnsi="Lato" w:cs="Lato"/>
          <w:b/>
          <w:sz w:val="20"/>
          <w:szCs w:val="20"/>
        </w:rPr>
      </w:pPr>
      <w:r w:rsidRPr="009B19DC">
        <w:rPr>
          <w:rFonts w:ascii="Lato" w:eastAsia="Lato" w:hAnsi="Lato" w:cs="Lato"/>
          <w:b/>
          <w:sz w:val="20"/>
          <w:szCs w:val="20"/>
        </w:rPr>
        <w:t>A). NOTAS DE GESTION ADMINISTRATIVA</w:t>
      </w:r>
    </w:p>
    <w:p w14:paraId="25CF95A0" w14:textId="77777777" w:rsidR="00C769F0" w:rsidRPr="009B19DC" w:rsidRDefault="00C769F0" w:rsidP="00C769F0">
      <w:pPr>
        <w:tabs>
          <w:tab w:val="left" w:pos="426"/>
          <w:tab w:val="left" w:pos="7950"/>
        </w:tabs>
        <w:spacing w:after="200" w:line="276" w:lineRule="auto"/>
        <w:ind w:left="720"/>
        <w:jc w:val="center"/>
        <w:rPr>
          <w:rFonts w:ascii="Lato" w:eastAsia="Lato" w:hAnsi="Lato" w:cs="Lato"/>
          <w:b/>
          <w:sz w:val="20"/>
          <w:szCs w:val="20"/>
        </w:rPr>
      </w:pPr>
    </w:p>
    <w:tbl>
      <w:tblPr>
        <w:tblW w:w="10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18"/>
      </w:tblGrid>
      <w:tr w:rsidR="00C769F0" w:rsidRPr="009B19DC" w14:paraId="058C16D6" w14:textId="77777777" w:rsidTr="003E6D93">
        <w:trPr>
          <w:trHeight w:val="300"/>
          <w:jc w:val="center"/>
        </w:trPr>
        <w:tc>
          <w:tcPr>
            <w:tcW w:w="10418" w:type="dxa"/>
            <w:shd w:val="clear" w:color="auto" w:fill="AEAAAA"/>
          </w:tcPr>
          <w:p w14:paraId="27ABD160" w14:textId="77777777" w:rsidR="00C769F0" w:rsidRPr="009B19DC" w:rsidRDefault="00C769F0" w:rsidP="003E6D93">
            <w:pPr>
              <w:tabs>
                <w:tab w:val="left" w:pos="426"/>
                <w:tab w:val="left" w:pos="7950"/>
              </w:tabs>
              <w:spacing w:after="200" w:line="276" w:lineRule="auto"/>
              <w:jc w:val="center"/>
              <w:rPr>
                <w:rFonts w:ascii="Lato" w:eastAsia="Lato" w:hAnsi="Lato" w:cs="Lato"/>
                <w:b/>
                <w:sz w:val="20"/>
                <w:szCs w:val="20"/>
              </w:rPr>
            </w:pPr>
            <w:r w:rsidRPr="009B19DC">
              <w:rPr>
                <w:rFonts w:ascii="Lato" w:eastAsia="Lato" w:hAnsi="Lato" w:cs="Lato"/>
                <w:b/>
                <w:sz w:val="20"/>
                <w:szCs w:val="20"/>
              </w:rPr>
              <w:t>1) Autorización e Historia</w:t>
            </w:r>
          </w:p>
        </w:tc>
      </w:tr>
    </w:tbl>
    <w:p w14:paraId="6A54C3BD" w14:textId="77777777" w:rsidR="00C769F0" w:rsidRPr="009B19DC" w:rsidRDefault="00C769F0" w:rsidP="00C769F0">
      <w:pPr>
        <w:tabs>
          <w:tab w:val="left" w:pos="426"/>
          <w:tab w:val="left" w:pos="7950"/>
        </w:tabs>
        <w:spacing w:line="276" w:lineRule="auto"/>
        <w:ind w:left="720"/>
        <w:rPr>
          <w:rFonts w:ascii="Lato" w:eastAsia="Lato" w:hAnsi="Lato" w:cs="Lato"/>
          <w:sz w:val="20"/>
          <w:szCs w:val="20"/>
        </w:rPr>
      </w:pPr>
    </w:p>
    <w:p w14:paraId="50E62C1C" w14:textId="77777777" w:rsidR="00C769F0" w:rsidRPr="009B19DC" w:rsidRDefault="00C769F0" w:rsidP="00C50D69">
      <w:pPr>
        <w:tabs>
          <w:tab w:val="left" w:pos="426"/>
          <w:tab w:val="left" w:pos="7950"/>
        </w:tabs>
        <w:spacing w:line="276" w:lineRule="auto"/>
        <w:jc w:val="both"/>
        <w:rPr>
          <w:rFonts w:ascii="Lato" w:eastAsia="Lato" w:hAnsi="Lato" w:cs="Lato"/>
          <w:sz w:val="20"/>
          <w:szCs w:val="20"/>
        </w:rPr>
      </w:pPr>
      <w:r w:rsidRPr="009B19DC">
        <w:rPr>
          <w:rFonts w:ascii="Lato" w:eastAsia="Lato" w:hAnsi="Lato" w:cs="Lato"/>
          <w:sz w:val="20"/>
          <w:szCs w:val="20"/>
        </w:rPr>
        <w:t xml:space="preserve">El Fideicomiso Público para la Administración del Palacio de la Música, fue creado mediante el Decreto Número 631/2018 por el Poder Ejecutivo Estatal de Yucatán publicado en el Diario Oficial del Estado de Yucatán el 22 de junio de 2018 en el Diario Oficial del Gobierno del Estado de Yucatán. </w:t>
      </w:r>
    </w:p>
    <w:p w14:paraId="29371114" w14:textId="77777777" w:rsidR="00C769F0" w:rsidRPr="009B19DC" w:rsidRDefault="00C769F0" w:rsidP="00C769F0">
      <w:pPr>
        <w:tabs>
          <w:tab w:val="left" w:pos="426"/>
          <w:tab w:val="left" w:pos="7950"/>
        </w:tabs>
        <w:spacing w:line="276" w:lineRule="auto"/>
        <w:ind w:left="1080"/>
        <w:rPr>
          <w:rFonts w:ascii="Lato" w:eastAsia="Lato" w:hAnsi="Lato" w:cs="Lato"/>
          <w:sz w:val="20"/>
          <w:szCs w:val="20"/>
        </w:rPr>
      </w:pPr>
    </w:p>
    <w:p w14:paraId="4096FD1D" w14:textId="77777777" w:rsidR="00C769F0" w:rsidRPr="009B19DC" w:rsidRDefault="00C769F0" w:rsidP="00C769F0">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El fideicomiso N.º 2004269 es revocable suscrito el 5 de enero de 2019 con Banco Santander, SA, fiduciario.</w:t>
      </w:r>
    </w:p>
    <w:p w14:paraId="7B791AFF" w14:textId="77777777" w:rsidR="00C769F0" w:rsidRPr="009B19DC" w:rsidRDefault="00C769F0" w:rsidP="00C769F0">
      <w:pPr>
        <w:tabs>
          <w:tab w:val="left" w:pos="426"/>
          <w:tab w:val="left" w:pos="7950"/>
        </w:tabs>
        <w:spacing w:line="276" w:lineRule="auto"/>
        <w:ind w:left="1080"/>
        <w:rPr>
          <w:rFonts w:ascii="Lato" w:eastAsia="Lato" w:hAnsi="Lato" w:cs="Lato"/>
          <w:sz w:val="20"/>
          <w:szCs w:val="20"/>
        </w:rPr>
      </w:pPr>
    </w:p>
    <w:p w14:paraId="700DA431" w14:textId="77777777" w:rsidR="00C769F0" w:rsidRPr="009B19DC" w:rsidRDefault="00C769F0" w:rsidP="00C769F0">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Es un Organismo Público Sectorizado de la Administración Pública Estatal de Yucatán.</w:t>
      </w:r>
    </w:p>
    <w:p w14:paraId="5660D9DF" w14:textId="77777777" w:rsidR="00C769F0" w:rsidRPr="009B19DC" w:rsidRDefault="00C769F0" w:rsidP="00C769F0">
      <w:pPr>
        <w:tabs>
          <w:tab w:val="left" w:pos="426"/>
          <w:tab w:val="left" w:pos="7950"/>
        </w:tabs>
        <w:spacing w:line="276" w:lineRule="auto"/>
        <w:ind w:left="1080"/>
        <w:rPr>
          <w:rFonts w:ascii="Lato" w:eastAsia="Lato" w:hAnsi="Lato" w:cs="Lato"/>
          <w:sz w:val="20"/>
          <w:szCs w:val="20"/>
        </w:rPr>
      </w:pPr>
    </w:p>
    <w:p w14:paraId="5C931368" w14:textId="77777777" w:rsidR="00C769F0" w:rsidRPr="009B19DC" w:rsidRDefault="00C769F0" w:rsidP="00C769F0">
      <w:pPr>
        <w:tabs>
          <w:tab w:val="left" w:pos="426"/>
          <w:tab w:val="left" w:pos="7950"/>
        </w:tabs>
        <w:spacing w:line="276" w:lineRule="auto"/>
        <w:rPr>
          <w:rFonts w:ascii="Lato" w:eastAsia="Lato" w:hAnsi="Lato" w:cs="Lato"/>
          <w:b/>
          <w:sz w:val="20"/>
          <w:szCs w:val="20"/>
        </w:rPr>
      </w:pPr>
      <w:r w:rsidRPr="009B19DC">
        <w:rPr>
          <w:rFonts w:ascii="Lato" w:eastAsia="Lato" w:hAnsi="Lato" w:cs="Lato"/>
          <w:b/>
          <w:sz w:val="20"/>
          <w:szCs w:val="20"/>
        </w:rPr>
        <w:tab/>
        <w:t xml:space="preserve">Principales cambios en su estructura: </w:t>
      </w:r>
    </w:p>
    <w:p w14:paraId="115C5CFE" w14:textId="77777777" w:rsidR="00C769F0" w:rsidRPr="009B19DC" w:rsidRDefault="00C769F0" w:rsidP="00C769F0">
      <w:pPr>
        <w:tabs>
          <w:tab w:val="left" w:pos="426"/>
          <w:tab w:val="left" w:pos="7950"/>
        </w:tabs>
        <w:rPr>
          <w:rFonts w:ascii="Lato" w:eastAsia="Lato" w:hAnsi="Lato" w:cs="Lato"/>
          <w:sz w:val="20"/>
          <w:szCs w:val="20"/>
        </w:rPr>
      </w:pPr>
      <w:r w:rsidRPr="009B19DC">
        <w:rPr>
          <w:rFonts w:ascii="Lato" w:eastAsia="Lato" w:hAnsi="Lato" w:cs="Lato"/>
          <w:sz w:val="20"/>
          <w:szCs w:val="20"/>
        </w:rPr>
        <w:t xml:space="preserve">Estructura orgánica básica del fideicomiso está integrada: </w:t>
      </w:r>
    </w:p>
    <w:p w14:paraId="1F683871" w14:textId="77777777" w:rsidR="00C769F0" w:rsidRPr="009B19DC" w:rsidRDefault="00C769F0" w:rsidP="00C769F0">
      <w:pPr>
        <w:numPr>
          <w:ilvl w:val="0"/>
          <w:numId w:val="7"/>
        </w:numPr>
        <w:pBdr>
          <w:top w:val="nil"/>
          <w:left w:val="nil"/>
          <w:bottom w:val="nil"/>
          <w:right w:val="nil"/>
          <w:between w:val="nil"/>
        </w:pBdr>
        <w:tabs>
          <w:tab w:val="left" w:pos="426"/>
          <w:tab w:val="left" w:pos="7950"/>
        </w:tabs>
        <w:spacing w:line="276" w:lineRule="auto"/>
        <w:rPr>
          <w:rFonts w:ascii="Lato" w:eastAsia="Lato" w:hAnsi="Lato" w:cs="Lato"/>
          <w:color w:val="000000"/>
          <w:sz w:val="20"/>
          <w:szCs w:val="20"/>
        </w:rPr>
      </w:pPr>
      <w:r w:rsidRPr="009B19DC">
        <w:rPr>
          <w:rFonts w:ascii="Lato" w:eastAsia="Lato" w:hAnsi="Lato" w:cs="Lato"/>
          <w:color w:val="000000"/>
          <w:sz w:val="20"/>
          <w:szCs w:val="20"/>
        </w:rPr>
        <w:t>Comité Técnico</w:t>
      </w:r>
    </w:p>
    <w:p w14:paraId="7C4A1B6B" w14:textId="77777777" w:rsidR="00C769F0" w:rsidRPr="009B19DC" w:rsidRDefault="00C769F0" w:rsidP="00C769F0">
      <w:pPr>
        <w:numPr>
          <w:ilvl w:val="0"/>
          <w:numId w:val="7"/>
        </w:numPr>
        <w:pBdr>
          <w:top w:val="nil"/>
          <w:left w:val="nil"/>
          <w:bottom w:val="nil"/>
          <w:right w:val="nil"/>
          <w:between w:val="nil"/>
        </w:pBdr>
        <w:tabs>
          <w:tab w:val="left" w:pos="426"/>
          <w:tab w:val="left" w:pos="7950"/>
        </w:tabs>
        <w:spacing w:line="276" w:lineRule="auto"/>
        <w:rPr>
          <w:rFonts w:ascii="Lato" w:eastAsia="Lato" w:hAnsi="Lato" w:cs="Lato"/>
          <w:color w:val="000000"/>
          <w:sz w:val="20"/>
          <w:szCs w:val="20"/>
        </w:rPr>
      </w:pPr>
      <w:r w:rsidRPr="009B19DC">
        <w:rPr>
          <w:rFonts w:ascii="Lato" w:eastAsia="Lato" w:hAnsi="Lato" w:cs="Lato"/>
          <w:color w:val="000000"/>
          <w:sz w:val="20"/>
          <w:szCs w:val="20"/>
        </w:rPr>
        <w:t>Director general</w:t>
      </w:r>
    </w:p>
    <w:p w14:paraId="420AC5F1" w14:textId="77777777" w:rsidR="00C769F0" w:rsidRPr="009B19DC" w:rsidRDefault="00C769F0" w:rsidP="00C769F0">
      <w:pPr>
        <w:numPr>
          <w:ilvl w:val="0"/>
          <w:numId w:val="7"/>
        </w:numPr>
        <w:pBdr>
          <w:top w:val="nil"/>
          <w:left w:val="nil"/>
          <w:bottom w:val="nil"/>
          <w:right w:val="nil"/>
          <w:between w:val="nil"/>
        </w:pBdr>
        <w:tabs>
          <w:tab w:val="left" w:pos="426"/>
          <w:tab w:val="left" w:pos="7950"/>
        </w:tabs>
        <w:spacing w:after="200" w:line="276" w:lineRule="auto"/>
        <w:rPr>
          <w:rFonts w:ascii="Lato" w:eastAsia="Lato" w:hAnsi="Lato" w:cs="Lato"/>
          <w:color w:val="000000"/>
          <w:sz w:val="20"/>
          <w:szCs w:val="20"/>
        </w:rPr>
      </w:pPr>
      <w:r w:rsidRPr="009B19DC">
        <w:rPr>
          <w:rFonts w:ascii="Lato" w:eastAsia="Lato" w:hAnsi="Lato" w:cs="Lato"/>
          <w:color w:val="000000"/>
          <w:sz w:val="20"/>
          <w:szCs w:val="20"/>
        </w:rPr>
        <w:t xml:space="preserve">Unidades Administrativas adscritas a la Dirección general que se requieran para el cumplimiento de su objeto, de acuerdo con la disponibilidad presupuestal </w:t>
      </w:r>
    </w:p>
    <w:p w14:paraId="325881F2" w14:textId="77777777" w:rsidR="00C769F0" w:rsidRPr="009B19DC" w:rsidRDefault="00C769F0" w:rsidP="00C50D69">
      <w:pPr>
        <w:jc w:val="both"/>
        <w:rPr>
          <w:rFonts w:ascii="Lato" w:eastAsia="Lato" w:hAnsi="Lato" w:cs="Lato"/>
          <w:sz w:val="20"/>
          <w:szCs w:val="20"/>
        </w:rPr>
      </w:pPr>
      <w:r w:rsidRPr="009B19DC">
        <w:rPr>
          <w:rFonts w:ascii="Lato" w:eastAsia="Lato" w:hAnsi="Lato" w:cs="Lato"/>
          <w:sz w:val="20"/>
          <w:szCs w:val="20"/>
        </w:rPr>
        <w:t>Adicionalmente se establece el Consejo de Amigos del Palacio de la Música, órgano consultivo, que tiene por objeto brindar asesoría en materia cultural y artística al fideicomiso público y emitir opinión respecto de los proyectos y acciones que sean sometidos a su consideración.  (jefaturas)</w:t>
      </w:r>
    </w:p>
    <w:p w14:paraId="087E0120" w14:textId="77777777" w:rsidR="00C769F0" w:rsidRPr="009B19DC" w:rsidRDefault="00C769F0" w:rsidP="00C769F0">
      <w:pPr>
        <w:tabs>
          <w:tab w:val="left" w:pos="426"/>
          <w:tab w:val="left" w:pos="7950"/>
        </w:tabs>
        <w:spacing w:after="200" w:line="276" w:lineRule="auto"/>
        <w:ind w:left="720"/>
        <w:rPr>
          <w:rFonts w:ascii="Lato" w:eastAsia="Lato" w:hAnsi="Lato" w:cs="Lato"/>
          <w:b/>
          <w:sz w:val="20"/>
          <w:szCs w:val="20"/>
        </w:rPr>
      </w:pPr>
    </w:p>
    <w:tbl>
      <w:tblPr>
        <w:tblW w:w="10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03"/>
      </w:tblGrid>
      <w:tr w:rsidR="00C769F0" w:rsidRPr="009B19DC" w14:paraId="7B3F141D" w14:textId="77777777" w:rsidTr="003E6D93">
        <w:trPr>
          <w:trHeight w:val="300"/>
          <w:jc w:val="center"/>
        </w:trPr>
        <w:tc>
          <w:tcPr>
            <w:tcW w:w="10403" w:type="dxa"/>
            <w:shd w:val="clear" w:color="auto" w:fill="AEAAAA"/>
          </w:tcPr>
          <w:p w14:paraId="64FDE4CA" w14:textId="77777777" w:rsidR="00C769F0" w:rsidRPr="009B19DC" w:rsidRDefault="00C769F0" w:rsidP="003E6D93">
            <w:pPr>
              <w:tabs>
                <w:tab w:val="left" w:pos="426"/>
                <w:tab w:val="left" w:pos="7950"/>
              </w:tabs>
              <w:spacing w:after="200" w:line="276" w:lineRule="auto"/>
              <w:jc w:val="center"/>
              <w:rPr>
                <w:rFonts w:ascii="Lato" w:eastAsia="Lato" w:hAnsi="Lato" w:cs="Lato"/>
                <w:sz w:val="20"/>
                <w:szCs w:val="20"/>
              </w:rPr>
            </w:pPr>
            <w:r w:rsidRPr="009B19DC">
              <w:rPr>
                <w:rFonts w:ascii="Lato" w:eastAsia="Lato" w:hAnsi="Lato" w:cs="Lato"/>
                <w:b/>
                <w:sz w:val="20"/>
                <w:szCs w:val="20"/>
              </w:rPr>
              <w:t>2) Panorama Económico y Financiero</w:t>
            </w:r>
          </w:p>
        </w:tc>
      </w:tr>
    </w:tbl>
    <w:p w14:paraId="3DF38A9B" w14:textId="77777777" w:rsidR="00C769F0" w:rsidRPr="009B19DC" w:rsidRDefault="00C769F0" w:rsidP="00C769F0">
      <w:pPr>
        <w:tabs>
          <w:tab w:val="left" w:pos="426"/>
          <w:tab w:val="left" w:pos="7950"/>
        </w:tabs>
        <w:spacing w:line="276" w:lineRule="auto"/>
        <w:ind w:left="720"/>
        <w:rPr>
          <w:rFonts w:ascii="Lato" w:eastAsia="Lato" w:hAnsi="Lato" w:cs="Lato"/>
          <w:sz w:val="20"/>
          <w:szCs w:val="20"/>
        </w:rPr>
      </w:pPr>
      <w:r w:rsidRPr="009B19DC">
        <w:rPr>
          <w:rFonts w:ascii="Lato" w:eastAsia="Lato" w:hAnsi="Lato" w:cs="Lato"/>
          <w:sz w:val="20"/>
          <w:szCs w:val="20"/>
        </w:rPr>
        <w:t xml:space="preserve"> </w:t>
      </w:r>
    </w:p>
    <w:p w14:paraId="43192FB4" w14:textId="77777777" w:rsidR="00C769F0" w:rsidRPr="009B19DC" w:rsidRDefault="00C769F0" w:rsidP="00C769F0">
      <w:pPr>
        <w:tabs>
          <w:tab w:val="left" w:pos="426"/>
          <w:tab w:val="left" w:pos="7950"/>
        </w:tabs>
        <w:spacing w:line="276" w:lineRule="auto"/>
        <w:jc w:val="both"/>
        <w:rPr>
          <w:rFonts w:ascii="Lato" w:eastAsia="Lato" w:hAnsi="Lato" w:cs="Lato"/>
          <w:sz w:val="20"/>
          <w:szCs w:val="20"/>
        </w:rPr>
      </w:pPr>
      <w:r w:rsidRPr="009B19DC">
        <w:rPr>
          <w:rFonts w:ascii="Lato" w:eastAsia="Lato" w:hAnsi="Lato" w:cs="Lato"/>
          <w:sz w:val="20"/>
          <w:szCs w:val="20"/>
        </w:rPr>
        <w:t>El Fideicomiso Público para la Administración del Palacio de la Música administra los recursos para el funcionamiento y consolidación del Palacio de la Música como una Institución cultural de promoción, difusión, investigación, formación, desarrollo y preservación de la música mexicana, para ello recibe al mes transferencias por parte de la Secretaría de Administración y finanzas y adicionalmente a su recaudación propia por cobro de uso de espacios, para cubrir sus gastos operativos corrientes.</w:t>
      </w:r>
    </w:p>
    <w:p w14:paraId="3847EC99" w14:textId="77777777" w:rsidR="00C769F0" w:rsidRPr="009B19DC" w:rsidRDefault="00C769F0" w:rsidP="00C769F0">
      <w:pPr>
        <w:tabs>
          <w:tab w:val="left" w:pos="426"/>
          <w:tab w:val="left" w:pos="7950"/>
        </w:tabs>
        <w:spacing w:line="276" w:lineRule="auto"/>
        <w:ind w:left="720"/>
        <w:rPr>
          <w:rFonts w:ascii="Lato" w:eastAsia="Lato" w:hAnsi="Lato" w:cs="Lato"/>
          <w:sz w:val="20"/>
          <w:szCs w:val="20"/>
        </w:rPr>
      </w:pPr>
    </w:p>
    <w:p w14:paraId="3A4C8C1D" w14:textId="12DFC6D8" w:rsidR="00C769F0" w:rsidRPr="009B19DC" w:rsidRDefault="00C50D69" w:rsidP="00C769F0">
      <w:pPr>
        <w:tabs>
          <w:tab w:val="left" w:pos="426"/>
          <w:tab w:val="left" w:pos="7950"/>
        </w:tabs>
        <w:spacing w:line="276" w:lineRule="auto"/>
        <w:ind w:left="426" w:hanging="426"/>
        <w:jc w:val="both"/>
        <w:rPr>
          <w:rFonts w:ascii="Lato" w:eastAsia="Lato" w:hAnsi="Lato" w:cs="Lato"/>
          <w:sz w:val="20"/>
          <w:szCs w:val="20"/>
        </w:rPr>
      </w:pPr>
      <w:r w:rsidRPr="009B19DC">
        <w:rPr>
          <w:rFonts w:ascii="Lato" w:eastAsia="Lato" w:hAnsi="Lato" w:cs="Lato"/>
          <w:sz w:val="20"/>
          <w:szCs w:val="20"/>
        </w:rPr>
        <w:lastRenderedPageBreak/>
        <w:tab/>
      </w:r>
      <w:r w:rsidR="00C769F0" w:rsidRPr="009B19DC">
        <w:rPr>
          <w:rFonts w:ascii="Lato" w:eastAsia="Lato" w:hAnsi="Lato" w:cs="Lato"/>
          <w:sz w:val="20"/>
          <w:szCs w:val="20"/>
        </w:rPr>
        <w:t>El Fideicomiso recibió en el transcurso del mes de actual de 202</w:t>
      </w:r>
      <w:r w:rsidR="00392828" w:rsidRPr="009B19DC">
        <w:rPr>
          <w:rFonts w:ascii="Lato" w:eastAsia="Lato" w:hAnsi="Lato" w:cs="Lato"/>
          <w:sz w:val="20"/>
          <w:szCs w:val="20"/>
        </w:rPr>
        <w:t>6</w:t>
      </w:r>
      <w:r w:rsidR="00C769F0" w:rsidRPr="009B19DC">
        <w:rPr>
          <w:rFonts w:ascii="Lato" w:eastAsia="Lato" w:hAnsi="Lato" w:cs="Lato"/>
          <w:sz w:val="20"/>
          <w:szCs w:val="20"/>
        </w:rPr>
        <w:t xml:space="preserve"> el presupuesto aprobado en la partida de Servicios Personales conforme a la calendarización programada sin contratiempos, pudiendo ejercerlo según lo planeado. Los Ingresos por venta de bienes y servicios estimados fueron recaudados conforme a la calendarización programada sin contratiempos. Cabe mencionar, que el presupuesto ha sido administrado y ejercido siguiendo los principios de legalidad, eficiencia, honradez y criterios de austeridad.</w:t>
      </w:r>
    </w:p>
    <w:p w14:paraId="25A808E8" w14:textId="77777777" w:rsidR="00C769F0" w:rsidRPr="009B19DC" w:rsidRDefault="00C769F0" w:rsidP="00C769F0">
      <w:pPr>
        <w:tabs>
          <w:tab w:val="left" w:pos="426"/>
          <w:tab w:val="left" w:pos="7950"/>
        </w:tabs>
        <w:spacing w:line="276" w:lineRule="auto"/>
        <w:ind w:left="720"/>
        <w:rPr>
          <w:rFonts w:ascii="Lato" w:eastAsia="Lato" w:hAnsi="Lato" w:cs="Lato"/>
          <w:b/>
          <w:sz w:val="20"/>
          <w:szCs w:val="20"/>
        </w:rPr>
      </w:pPr>
    </w:p>
    <w:p w14:paraId="3A6A73FD" w14:textId="7661AE85" w:rsidR="00C769F0" w:rsidRDefault="00C769F0" w:rsidP="00C769F0">
      <w:pPr>
        <w:tabs>
          <w:tab w:val="left" w:pos="426"/>
          <w:tab w:val="left" w:pos="7950"/>
        </w:tabs>
        <w:spacing w:after="200" w:line="276" w:lineRule="auto"/>
        <w:ind w:left="720"/>
        <w:rPr>
          <w:rFonts w:ascii="Lato" w:eastAsia="Lato" w:hAnsi="Lato" w:cs="Lato"/>
          <w:b/>
          <w:sz w:val="20"/>
          <w:szCs w:val="20"/>
        </w:rPr>
      </w:pPr>
    </w:p>
    <w:p w14:paraId="1C7113AA" w14:textId="77777777" w:rsidR="009B19DC" w:rsidRPr="009B19DC" w:rsidRDefault="009B19DC" w:rsidP="00C769F0">
      <w:pPr>
        <w:tabs>
          <w:tab w:val="left" w:pos="426"/>
          <w:tab w:val="left" w:pos="7950"/>
        </w:tabs>
        <w:spacing w:after="200" w:line="276" w:lineRule="auto"/>
        <w:ind w:left="720"/>
        <w:rPr>
          <w:rFonts w:ascii="Lato" w:eastAsia="Lato" w:hAnsi="Lato" w:cs="Lato"/>
          <w:b/>
          <w:sz w:val="20"/>
          <w:szCs w:val="20"/>
        </w:rPr>
      </w:pPr>
    </w:p>
    <w:tbl>
      <w:tblPr>
        <w:tblW w:w="106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43"/>
      </w:tblGrid>
      <w:tr w:rsidR="00C769F0" w:rsidRPr="009B19DC" w14:paraId="460DA4AC" w14:textId="77777777" w:rsidTr="003E6D93">
        <w:trPr>
          <w:trHeight w:val="310"/>
          <w:jc w:val="center"/>
        </w:trPr>
        <w:tc>
          <w:tcPr>
            <w:tcW w:w="10643" w:type="dxa"/>
            <w:shd w:val="clear" w:color="auto" w:fill="AEAAAA"/>
          </w:tcPr>
          <w:p w14:paraId="20F0843C" w14:textId="77777777" w:rsidR="00C769F0" w:rsidRPr="009B19DC" w:rsidRDefault="00C769F0" w:rsidP="003E6D93">
            <w:pPr>
              <w:tabs>
                <w:tab w:val="left" w:pos="426"/>
                <w:tab w:val="left" w:pos="7950"/>
              </w:tabs>
              <w:spacing w:after="200" w:line="276" w:lineRule="auto"/>
              <w:jc w:val="center"/>
              <w:rPr>
                <w:rFonts w:ascii="Lato" w:eastAsia="Lato" w:hAnsi="Lato" w:cs="Lato"/>
                <w:b/>
                <w:sz w:val="20"/>
                <w:szCs w:val="20"/>
              </w:rPr>
            </w:pPr>
            <w:r w:rsidRPr="009B19DC">
              <w:rPr>
                <w:rFonts w:ascii="Lato" w:eastAsia="Lato" w:hAnsi="Lato" w:cs="Lato"/>
                <w:b/>
                <w:sz w:val="20"/>
                <w:szCs w:val="20"/>
              </w:rPr>
              <w:t>3) Organización y Objeto Social</w:t>
            </w:r>
          </w:p>
        </w:tc>
      </w:tr>
    </w:tbl>
    <w:p w14:paraId="14734124" w14:textId="77777777" w:rsidR="00C769F0" w:rsidRPr="009B19DC" w:rsidRDefault="00C769F0" w:rsidP="00C769F0">
      <w:pPr>
        <w:tabs>
          <w:tab w:val="left" w:pos="426"/>
          <w:tab w:val="left" w:pos="7950"/>
        </w:tabs>
        <w:spacing w:line="276" w:lineRule="auto"/>
        <w:ind w:left="720"/>
        <w:rPr>
          <w:rFonts w:ascii="Lato" w:eastAsia="Lato" w:hAnsi="Lato" w:cs="Lato"/>
          <w:sz w:val="20"/>
          <w:szCs w:val="20"/>
        </w:rPr>
      </w:pPr>
    </w:p>
    <w:p w14:paraId="2496AFB6" w14:textId="77777777" w:rsidR="00C769F0" w:rsidRPr="009B19DC" w:rsidRDefault="00C769F0" w:rsidP="00C769F0">
      <w:pPr>
        <w:tabs>
          <w:tab w:val="left" w:pos="426"/>
        </w:tabs>
        <w:spacing w:line="276" w:lineRule="auto"/>
        <w:ind w:left="360"/>
        <w:rPr>
          <w:rFonts w:ascii="Lato" w:eastAsia="Lato" w:hAnsi="Lato" w:cs="Lato"/>
          <w:b/>
          <w:sz w:val="20"/>
          <w:szCs w:val="20"/>
        </w:rPr>
      </w:pPr>
      <w:r w:rsidRPr="009B19DC">
        <w:rPr>
          <w:rFonts w:ascii="Lato" w:eastAsia="Lato" w:hAnsi="Lato" w:cs="Lato"/>
          <w:b/>
          <w:sz w:val="20"/>
          <w:szCs w:val="20"/>
        </w:rPr>
        <w:t>Se informa sobre:</w:t>
      </w:r>
    </w:p>
    <w:p w14:paraId="43DFA458" w14:textId="77777777" w:rsidR="00C769F0" w:rsidRPr="009B19DC" w:rsidRDefault="00C769F0" w:rsidP="00C769F0">
      <w:pPr>
        <w:tabs>
          <w:tab w:val="left" w:pos="426"/>
        </w:tabs>
        <w:spacing w:line="276" w:lineRule="auto"/>
        <w:ind w:left="360"/>
        <w:rPr>
          <w:rFonts w:ascii="Lato" w:eastAsia="Lato" w:hAnsi="Lato" w:cs="Lato"/>
          <w:b/>
          <w:sz w:val="20"/>
          <w:szCs w:val="20"/>
        </w:rPr>
      </w:pPr>
    </w:p>
    <w:p w14:paraId="75B0ABE4"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Objeto social: Administrar los recursos para el funcionamiento y consolidación del Palacio de la Música como una institución cultural de promoción, difusión, investigación, formación, desarrollo y preservación de la música mexicana.</w:t>
      </w:r>
    </w:p>
    <w:p w14:paraId="15BF4790"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Principal Actividad: Cubrir los gastos generados por la operación, el desarrollo, el mantenimiento y la conservación del Palacio de la Música. Administrar los recursos para la promoción, difusión y desarrollo y de las actividades que se lleven a cabo en el Palacio de la Música</w:t>
      </w:r>
    </w:p>
    <w:p w14:paraId="66290AFE" w14:textId="475AC4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Ejercicio Fiscal: 202</w:t>
      </w:r>
      <w:r w:rsidR="009B2F70" w:rsidRPr="009B19DC">
        <w:rPr>
          <w:rFonts w:ascii="Lato" w:eastAsia="Lato" w:hAnsi="Lato" w:cs="Lato"/>
          <w:sz w:val="20"/>
          <w:szCs w:val="20"/>
        </w:rPr>
        <w:t>6</w:t>
      </w:r>
    </w:p>
    <w:p w14:paraId="4F97AE81"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 xml:space="preserve">Régimen jurídico: entidad paraestatal con personalidad jurídica y patrimonio propios sectorizada de la Secretaría de la Cultura y las Artes. </w:t>
      </w:r>
    </w:p>
    <w:p w14:paraId="090E6ADA"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bookmarkStart w:id="1" w:name="_heading=h.gjdgxs" w:colFirst="0" w:colLast="0"/>
      <w:bookmarkEnd w:id="1"/>
      <w:r w:rsidRPr="009B19DC">
        <w:rPr>
          <w:rFonts w:ascii="Lato" w:eastAsia="Lato" w:hAnsi="Lato" w:cs="Lato"/>
          <w:sz w:val="20"/>
          <w:szCs w:val="20"/>
        </w:rPr>
        <w:t>Consideraciones fiscales del ente: La entidad tiene fines no lucrativos, no es contribuyente del Impuesto sobre la Renta (ISR). Las contribuciones por cuotas patronales, retenciones de cuotas y préstamos a empleados son enteradas al IMSS. Las retenciones de ISR por pago de salarios y asimilados a salarios, ISR e IVA por honorarios y por arrendamiento son enteradas al Servicio de Administración Tributaria. El impuesto estatal sobre nóminas es enterado a la</w:t>
      </w:r>
      <w:r w:rsidRPr="009B19DC">
        <w:rPr>
          <w:rFonts w:ascii="Lato" w:eastAsia="Lato" w:hAnsi="Lato" w:cs="Lato"/>
          <w:sz w:val="20"/>
          <w:szCs w:val="20"/>
          <w:highlight w:val="white"/>
        </w:rPr>
        <w:t xml:space="preserve"> Secretaría de Administración y Finanzas del Gobierno del Estado de Yucatán.</w:t>
      </w:r>
    </w:p>
    <w:p w14:paraId="0925D476"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Estructura organizacional básica: la estructura orgánica se integra por un Comité Técnico, director general y Áreas administrativas adscritas a la Dirección general que se requieran para el cumplimiento de su objetivo, de acuerdo con la suficiencia presupuestal.</w:t>
      </w:r>
    </w:p>
    <w:p w14:paraId="0B546D3D" w14:textId="77777777" w:rsidR="00C769F0" w:rsidRPr="009B19DC" w:rsidRDefault="00C769F0" w:rsidP="00C50D69">
      <w:pPr>
        <w:numPr>
          <w:ilvl w:val="0"/>
          <w:numId w:val="10"/>
        </w:num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Fideicomisos de los cuales es fideicomitente o fideicomisario, y contratos análogos, incluyendo mandatos de los cuales es parte: Con</w:t>
      </w:r>
      <w:r w:rsidRPr="009B19DC">
        <w:rPr>
          <w:rFonts w:ascii="Lato" w:eastAsia="Lato" w:hAnsi="Lato" w:cs="Lato"/>
          <w:b/>
          <w:sz w:val="20"/>
          <w:szCs w:val="20"/>
        </w:rPr>
        <w:t xml:space="preserve"> </w:t>
      </w:r>
      <w:r w:rsidRPr="009B19DC">
        <w:rPr>
          <w:rFonts w:ascii="Lato" w:eastAsia="Lato" w:hAnsi="Lato" w:cs="Lato"/>
          <w:sz w:val="20"/>
          <w:szCs w:val="20"/>
        </w:rPr>
        <w:t xml:space="preserve">fecha   5 de enero de 2019 se celebró el contrato de Fideicomiso Público entre el Gobierno del Estado de Yucatán por conducto de la Secretaría de Administración y   Finanzas “FIDEICOMITENTE” y por la otra parte Banco Santander México, S.A.” FIDUICIARIO” Se acordó identificar al fideicomiso constituido FIDEICOMISO PÚBLICO PARA LA ADMINISTRACIÓN DEL PALACIO DE LA MÚSICA </w:t>
      </w:r>
    </w:p>
    <w:p w14:paraId="40EF83BE" w14:textId="77777777" w:rsidR="00C769F0" w:rsidRPr="009B19DC" w:rsidRDefault="00C769F0" w:rsidP="00C769F0">
      <w:pPr>
        <w:tabs>
          <w:tab w:val="left" w:pos="426"/>
          <w:tab w:val="left" w:pos="7950"/>
        </w:tabs>
        <w:spacing w:after="200" w:line="276" w:lineRule="auto"/>
        <w:ind w:left="720"/>
        <w:rPr>
          <w:rFonts w:ascii="Lato" w:eastAsia="Lato" w:hAnsi="Lato" w:cs="Lato"/>
          <w:sz w:val="20"/>
          <w:szCs w:val="20"/>
        </w:rPr>
      </w:pPr>
    </w:p>
    <w:tbl>
      <w:tblPr>
        <w:tblW w:w="10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8"/>
      </w:tblGrid>
      <w:tr w:rsidR="00C769F0" w:rsidRPr="009B19DC" w14:paraId="28BCCDFA" w14:textId="77777777" w:rsidTr="003E6D93">
        <w:trPr>
          <w:trHeight w:val="340"/>
          <w:jc w:val="center"/>
        </w:trPr>
        <w:tc>
          <w:tcPr>
            <w:tcW w:w="10538" w:type="dxa"/>
            <w:shd w:val="clear" w:color="auto" w:fill="AEAAAA"/>
          </w:tcPr>
          <w:p w14:paraId="3F9DEDE9"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4)  Bases de Preparación de los Estados Financieros</w:t>
            </w:r>
          </w:p>
        </w:tc>
      </w:tr>
    </w:tbl>
    <w:p w14:paraId="6E36AA7D" w14:textId="77777777" w:rsidR="00C769F0" w:rsidRPr="009B19DC" w:rsidRDefault="00C769F0" w:rsidP="00C769F0">
      <w:pPr>
        <w:tabs>
          <w:tab w:val="left" w:pos="426"/>
        </w:tabs>
        <w:spacing w:line="276" w:lineRule="auto"/>
        <w:ind w:left="360"/>
        <w:rPr>
          <w:rFonts w:ascii="Lato" w:eastAsia="Lato" w:hAnsi="Lato" w:cs="Lato"/>
          <w:b/>
          <w:sz w:val="20"/>
          <w:szCs w:val="20"/>
          <w:highlight w:val="yellow"/>
        </w:rPr>
      </w:pPr>
    </w:p>
    <w:p w14:paraId="42375FDE" w14:textId="77777777" w:rsidR="00C769F0" w:rsidRPr="009B19DC" w:rsidRDefault="00C769F0" w:rsidP="00C769F0">
      <w:pPr>
        <w:tabs>
          <w:tab w:val="left" w:pos="426"/>
          <w:tab w:val="left" w:pos="5385"/>
        </w:tabs>
        <w:spacing w:line="276" w:lineRule="auto"/>
        <w:jc w:val="both"/>
        <w:rPr>
          <w:rFonts w:ascii="Lato" w:eastAsia="Lato" w:hAnsi="Lato" w:cs="Lato"/>
          <w:sz w:val="20"/>
          <w:szCs w:val="20"/>
        </w:rPr>
      </w:pPr>
      <w:r w:rsidRPr="009B19DC">
        <w:rPr>
          <w:rFonts w:ascii="Lato" w:eastAsia="Lato" w:hAnsi="Lato" w:cs="Lato"/>
          <w:sz w:val="20"/>
          <w:szCs w:val="20"/>
        </w:rPr>
        <w:t>Los estados financieros se preparan bajo la normatividad emitida por CONAC y aplicada para el reconocimiento, valuación y revelación de los diferentes rubros de la información financiera, así como las bases de medición utilizadas para la elaboración de los estados financieros; teniendo en cuenta los postulados básicos y los momentos contables con base al registro devengado. Los estados financieros están preparados sobre las bases de momento contable de devengado y los rubros de activos sobre su costo histórico. No se aplican normatividad supletoria en ningún caso, solo complementaria en aspectos fiscales y laborales.</w:t>
      </w:r>
    </w:p>
    <w:p w14:paraId="61659533" w14:textId="77777777" w:rsidR="00C769F0" w:rsidRPr="009B19DC" w:rsidRDefault="00C769F0" w:rsidP="00C769F0">
      <w:pPr>
        <w:tabs>
          <w:tab w:val="left" w:pos="426"/>
          <w:tab w:val="left" w:pos="7950"/>
        </w:tabs>
        <w:spacing w:after="200" w:line="276" w:lineRule="auto"/>
        <w:rPr>
          <w:rFonts w:ascii="Lato" w:eastAsia="Lato" w:hAnsi="Lato" w:cs="Lato"/>
          <w:b/>
          <w:sz w:val="20"/>
          <w:szCs w:val="20"/>
        </w:rPr>
      </w:pPr>
    </w:p>
    <w:tbl>
      <w:tblPr>
        <w:tblW w:w="10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3"/>
      </w:tblGrid>
      <w:tr w:rsidR="00C769F0" w:rsidRPr="009B19DC" w14:paraId="1F00CAF4" w14:textId="77777777" w:rsidTr="003E6D93">
        <w:trPr>
          <w:trHeight w:val="325"/>
          <w:jc w:val="center"/>
        </w:trPr>
        <w:tc>
          <w:tcPr>
            <w:tcW w:w="10733" w:type="dxa"/>
            <w:shd w:val="clear" w:color="auto" w:fill="AEAAAA"/>
          </w:tcPr>
          <w:p w14:paraId="11199F4B"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5) Políticas de Contabilidad Significativas</w:t>
            </w:r>
          </w:p>
        </w:tc>
      </w:tr>
    </w:tbl>
    <w:p w14:paraId="7C76A9C9" w14:textId="77777777" w:rsidR="00C769F0" w:rsidRPr="009B19DC" w:rsidRDefault="00C769F0" w:rsidP="00C769F0">
      <w:pPr>
        <w:tabs>
          <w:tab w:val="left" w:pos="426"/>
        </w:tabs>
        <w:spacing w:line="276" w:lineRule="auto"/>
        <w:ind w:left="360"/>
        <w:rPr>
          <w:rFonts w:ascii="Lato" w:eastAsia="Lato" w:hAnsi="Lato" w:cs="Lato"/>
          <w:sz w:val="20"/>
          <w:szCs w:val="20"/>
        </w:rPr>
      </w:pPr>
    </w:p>
    <w:p w14:paraId="6F5C783B" w14:textId="77777777" w:rsidR="00C769F0" w:rsidRPr="009B19DC" w:rsidRDefault="00C769F0" w:rsidP="00C769F0">
      <w:pPr>
        <w:tabs>
          <w:tab w:val="left" w:pos="426"/>
        </w:tabs>
        <w:spacing w:after="200" w:line="276" w:lineRule="auto"/>
        <w:jc w:val="both"/>
        <w:rPr>
          <w:rFonts w:ascii="Lato" w:eastAsia="Lato" w:hAnsi="Lato" w:cs="Lato"/>
          <w:sz w:val="20"/>
          <w:szCs w:val="20"/>
        </w:rPr>
      </w:pPr>
      <w:r w:rsidRPr="009B19DC">
        <w:rPr>
          <w:rFonts w:ascii="Lato" w:eastAsia="Lato" w:hAnsi="Lato" w:cs="Lato"/>
          <w:sz w:val="20"/>
          <w:szCs w:val="20"/>
        </w:rPr>
        <w:t>La contabilidad se registra sobre una base devengada, utilizando los principios de la armonización contable para seguir los momentos contables del ingreso y egreso.</w:t>
      </w:r>
    </w:p>
    <w:p w14:paraId="497D6525" w14:textId="77777777" w:rsidR="00C769F0" w:rsidRPr="009B19DC" w:rsidRDefault="00C769F0" w:rsidP="00C769F0">
      <w:pPr>
        <w:numPr>
          <w:ilvl w:val="0"/>
          <w:numId w:val="1"/>
        </w:numPr>
        <w:pBdr>
          <w:top w:val="nil"/>
          <w:left w:val="nil"/>
          <w:bottom w:val="nil"/>
          <w:right w:val="nil"/>
          <w:between w:val="nil"/>
        </w:pBdr>
        <w:spacing w:line="276" w:lineRule="auto"/>
        <w:rPr>
          <w:rFonts w:ascii="Lato" w:eastAsia="Lato" w:hAnsi="Lato" w:cs="Lato"/>
          <w:color w:val="000000"/>
          <w:sz w:val="20"/>
          <w:szCs w:val="20"/>
        </w:rPr>
      </w:pPr>
      <w:r w:rsidRPr="009B19DC">
        <w:rPr>
          <w:rFonts w:ascii="Lato" w:eastAsia="Lato" w:hAnsi="Lato" w:cs="Lato"/>
          <w:color w:val="000000"/>
          <w:sz w:val="20"/>
          <w:szCs w:val="20"/>
        </w:rPr>
        <w:lastRenderedPageBreak/>
        <w:t xml:space="preserve">Actualización: La valuación del valor de los activos es al costo histórico, por lo que no se actualizan, pero si se deprecian mensualmente en demerito a su valor con el paso del tiempo. </w:t>
      </w:r>
    </w:p>
    <w:p w14:paraId="6A9E2411"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El fideicomiso no realiza operaciones en el extranjero, por lo que no reconoce variación cambiaria alguna en el resultado (ahorro o desahorro).</w:t>
      </w:r>
    </w:p>
    <w:p w14:paraId="4FDA8208"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Método de valuación de la inversión en acciones de Compañías subsidiarias no consolidadas y asociadas: este ítem no aplica para el fideicomiso.</w:t>
      </w:r>
    </w:p>
    <w:p w14:paraId="0CBB4F4A"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Sistema y método de valuación de inventarios y costo de lo vendido: el fideicomiso no tiene inventarios como partida en sus estados financieros.</w:t>
      </w:r>
    </w:p>
    <w:p w14:paraId="08DD9052"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Beneficios a empleados: este rubro no aplica al fideicomiso.</w:t>
      </w:r>
    </w:p>
    <w:p w14:paraId="36F64360"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Provisiones: el fideicomiso no realiza provisiones como reconocimiento de algún riesgo.</w:t>
      </w:r>
    </w:p>
    <w:p w14:paraId="20838C73"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Reservas: el fideicomiso no realiza reservas.</w:t>
      </w:r>
    </w:p>
    <w:p w14:paraId="71AFD1B2"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Cambios en políticas contables y corrección de errores junto con la revelación de los efectos que se tendrá en la información financiera del ente público, ya sea retrospectivos o prospectivos: por medio de Dictamen Financiero con registro designado por la SECOGEY XVII-1617/2021 se realizó una corrección de un error en el registro de las amortizaciones de los seguros patrimoniales por un importe de $ 469,389.11 (Son: cuatrocientos sesenta y nueve mil trecientos ochenta y nueve pesos 11/100 M.N.) los cuales implican los ejercicios 2020 y 2021, esta auditoria fue realizada en el ejercicio 2022 teniendo un efecto prospectivo en los importes revelados en las cifras de sus estados financieros.</w:t>
      </w:r>
    </w:p>
    <w:p w14:paraId="010C832B" w14:textId="6C4CF4B4"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Reclasificaciones: durante el ejercicio 202</w:t>
      </w:r>
      <w:r w:rsidR="00392828" w:rsidRPr="009B19DC">
        <w:rPr>
          <w:rFonts w:ascii="Lato" w:eastAsia="Lato" w:hAnsi="Lato" w:cs="Lato"/>
          <w:color w:val="000000"/>
          <w:sz w:val="20"/>
          <w:szCs w:val="20"/>
        </w:rPr>
        <w:t>6</w:t>
      </w:r>
      <w:r w:rsidRPr="009B19DC">
        <w:rPr>
          <w:rFonts w:ascii="Lato" w:eastAsia="Lato" w:hAnsi="Lato" w:cs="Lato"/>
          <w:color w:val="000000"/>
          <w:sz w:val="20"/>
          <w:szCs w:val="20"/>
        </w:rPr>
        <w:t xml:space="preserve"> no se realizaron por el fideicomiso movimientos entre cuentas por efectos de cambios en los tipos de operaciones.</w:t>
      </w:r>
    </w:p>
    <w:p w14:paraId="5810B281" w14:textId="4A5798FF"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Depuración y cancelación de saldos: durante el ejercicio 202</w:t>
      </w:r>
      <w:r w:rsidR="009B2F70" w:rsidRPr="009B19DC">
        <w:rPr>
          <w:rFonts w:ascii="Lato" w:eastAsia="Lato" w:hAnsi="Lato" w:cs="Lato"/>
          <w:color w:val="000000"/>
          <w:sz w:val="20"/>
          <w:szCs w:val="20"/>
        </w:rPr>
        <w:t>6</w:t>
      </w:r>
      <w:r w:rsidRPr="009B19DC">
        <w:rPr>
          <w:rFonts w:ascii="Lato" w:eastAsia="Lato" w:hAnsi="Lato" w:cs="Lato"/>
          <w:color w:val="000000"/>
          <w:sz w:val="20"/>
          <w:szCs w:val="20"/>
        </w:rPr>
        <w:t xml:space="preserve"> no se realizaron por el fideicomiso depuraciones o cancelaciones de saldos.</w:t>
      </w:r>
    </w:p>
    <w:p w14:paraId="139CED50"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En el ejercicio del gasto, la entidad observa las normas de austeridad emitidas en la Ley de Austeridad Presupuestaria Republicana y Ley Federal de Presupuesto y Responsabilidad Hacendaria, así como las disposiciones de razonabilidad y austeridad establecidas en el Título III Capítulo IV de la Ley de Presupuesto y Contabilidad Gubernamental, a fin de administrar los recursos asignados con eficiencia, economía, transparencia y honradez.</w:t>
      </w:r>
    </w:p>
    <w:p w14:paraId="0648CAF7" w14:textId="77777777" w:rsidR="00C769F0" w:rsidRPr="009B19DC" w:rsidRDefault="00C769F0" w:rsidP="00C769F0">
      <w:pPr>
        <w:numPr>
          <w:ilvl w:val="0"/>
          <w:numId w:val="1"/>
        </w:numPr>
        <w:pBdr>
          <w:top w:val="nil"/>
          <w:left w:val="nil"/>
          <w:bottom w:val="nil"/>
          <w:right w:val="nil"/>
          <w:between w:val="nil"/>
        </w:pBdr>
        <w:tabs>
          <w:tab w:val="left" w:pos="426"/>
        </w:tabs>
        <w:spacing w:line="276" w:lineRule="auto"/>
        <w:rPr>
          <w:rFonts w:ascii="Lato" w:eastAsia="Lato" w:hAnsi="Lato" w:cs="Lato"/>
          <w:color w:val="000000"/>
          <w:sz w:val="20"/>
          <w:szCs w:val="20"/>
        </w:rPr>
      </w:pPr>
      <w:r w:rsidRPr="009B19DC">
        <w:rPr>
          <w:rFonts w:ascii="Lato" w:eastAsia="Lato" w:hAnsi="Lato" w:cs="Lato"/>
          <w:color w:val="000000"/>
          <w:sz w:val="20"/>
          <w:szCs w:val="20"/>
        </w:rPr>
        <w:t xml:space="preserve">Los servicios y bienes adquiridos por la entidad son pagados a través de transferencias interbancarias desde el portal de la banca electrónica del fideicomiso público a favor del beneficiario, previos requerimientos, orden de compra, comprobante fiscal digital por internet y solicitud de pago visados y autorizados por el jefe de departamento y el director general, procedimiento establecido para dicha actividad. </w:t>
      </w:r>
    </w:p>
    <w:p w14:paraId="319F2259" w14:textId="77777777" w:rsidR="00C769F0" w:rsidRPr="009B19DC" w:rsidRDefault="00C769F0" w:rsidP="00C769F0">
      <w:pPr>
        <w:numPr>
          <w:ilvl w:val="0"/>
          <w:numId w:val="1"/>
        </w:numPr>
        <w:pBdr>
          <w:top w:val="nil"/>
          <w:left w:val="nil"/>
          <w:bottom w:val="nil"/>
          <w:right w:val="nil"/>
          <w:between w:val="nil"/>
        </w:pBdr>
        <w:tabs>
          <w:tab w:val="left" w:pos="426"/>
        </w:tabs>
        <w:jc w:val="both"/>
        <w:rPr>
          <w:rFonts w:ascii="Lato" w:eastAsia="Lato" w:hAnsi="Lato" w:cs="Lato"/>
          <w:color w:val="000000"/>
          <w:sz w:val="20"/>
          <w:szCs w:val="20"/>
        </w:rPr>
      </w:pPr>
      <w:r w:rsidRPr="009B19DC">
        <w:rPr>
          <w:rFonts w:ascii="Lato" w:eastAsia="Lato" w:hAnsi="Lato" w:cs="Lato"/>
          <w:color w:val="000000"/>
          <w:sz w:val="20"/>
          <w:szCs w:val="20"/>
        </w:rPr>
        <w:t xml:space="preserve">Para el proceso de cierre del ejercicio fiscal en el Sistema Automatizado de Administración y Contabilidad Gubernamental, se realiza un respaldo de toda la información generada, se verifica el cuadre de la balanza de comprobación y el estado de Situación Financiera, se revisa la inexistencia de cuentas presupuestales sobre ejercidas, se elaborar la póliza de cierre presupuestal y patrimonial y finalmente se ejecuta la póliza de cierre del ejercicio. </w:t>
      </w:r>
    </w:p>
    <w:p w14:paraId="40F58826" w14:textId="77777777" w:rsidR="00C769F0" w:rsidRPr="009B19DC" w:rsidRDefault="00C769F0" w:rsidP="00C769F0">
      <w:pPr>
        <w:numPr>
          <w:ilvl w:val="0"/>
          <w:numId w:val="1"/>
        </w:numPr>
        <w:pBdr>
          <w:top w:val="nil"/>
          <w:left w:val="nil"/>
          <w:bottom w:val="nil"/>
          <w:right w:val="nil"/>
          <w:between w:val="nil"/>
        </w:pBdr>
        <w:tabs>
          <w:tab w:val="left" w:pos="426"/>
        </w:tabs>
        <w:jc w:val="both"/>
        <w:rPr>
          <w:rFonts w:ascii="Lato" w:eastAsia="Lato" w:hAnsi="Lato" w:cs="Lato"/>
          <w:color w:val="000000"/>
          <w:sz w:val="20"/>
          <w:szCs w:val="20"/>
        </w:rPr>
      </w:pPr>
      <w:r w:rsidRPr="009B19DC">
        <w:rPr>
          <w:rFonts w:ascii="Lato" w:eastAsia="Lato" w:hAnsi="Lato" w:cs="Lato"/>
          <w:color w:val="000000"/>
          <w:sz w:val="20"/>
          <w:szCs w:val="20"/>
        </w:rPr>
        <w:t xml:space="preserve">En la cuenta Otros Gastos se ha contabilizado el IVA no acreditó después de la revisión de los gastos que se paga con dinero de Ingresos por la Venta de Bienes y Servicios, los cuales no se acreditan. </w:t>
      </w:r>
    </w:p>
    <w:p w14:paraId="2674EF26" w14:textId="77777777" w:rsidR="00C769F0" w:rsidRPr="009B19DC" w:rsidRDefault="00C769F0" w:rsidP="00C769F0">
      <w:pPr>
        <w:pBdr>
          <w:top w:val="nil"/>
          <w:left w:val="nil"/>
          <w:bottom w:val="nil"/>
          <w:right w:val="nil"/>
          <w:between w:val="nil"/>
        </w:pBdr>
        <w:tabs>
          <w:tab w:val="left" w:pos="426"/>
        </w:tabs>
        <w:ind w:left="1080"/>
        <w:jc w:val="both"/>
        <w:rPr>
          <w:rFonts w:ascii="Lato" w:eastAsia="Lato" w:hAnsi="Lato" w:cs="Lato"/>
          <w:color w:val="000000"/>
          <w:sz w:val="20"/>
          <w:szCs w:val="20"/>
        </w:rPr>
      </w:pPr>
    </w:p>
    <w:tbl>
      <w:tblPr>
        <w:tblW w:w="11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03"/>
      </w:tblGrid>
      <w:tr w:rsidR="00C769F0" w:rsidRPr="009B19DC" w14:paraId="0822D8FD" w14:textId="77777777" w:rsidTr="003E6D93">
        <w:trPr>
          <w:trHeight w:val="354"/>
          <w:jc w:val="center"/>
        </w:trPr>
        <w:tc>
          <w:tcPr>
            <w:tcW w:w="11003" w:type="dxa"/>
            <w:shd w:val="clear" w:color="auto" w:fill="AEAAAA"/>
          </w:tcPr>
          <w:p w14:paraId="6F075A5F" w14:textId="77777777" w:rsidR="00C769F0" w:rsidRPr="009B19DC" w:rsidRDefault="00C769F0" w:rsidP="003E6D93">
            <w:pPr>
              <w:tabs>
                <w:tab w:val="left" w:pos="426"/>
              </w:tabs>
              <w:jc w:val="center"/>
              <w:rPr>
                <w:rFonts w:ascii="Lato" w:eastAsia="Lato" w:hAnsi="Lato" w:cs="Lato"/>
                <w:b/>
                <w:sz w:val="20"/>
                <w:szCs w:val="20"/>
              </w:rPr>
            </w:pPr>
            <w:r w:rsidRPr="009B19DC">
              <w:rPr>
                <w:rFonts w:ascii="Lato" w:eastAsia="Lato" w:hAnsi="Lato" w:cs="Lato"/>
                <w:b/>
                <w:sz w:val="20"/>
                <w:szCs w:val="20"/>
              </w:rPr>
              <w:t>6). Posición en Moneda Extranjera y Protección por Riesgo Cambiario</w:t>
            </w:r>
          </w:p>
        </w:tc>
      </w:tr>
    </w:tbl>
    <w:p w14:paraId="3BEB19BB" w14:textId="77777777" w:rsidR="00C769F0" w:rsidRPr="009B19DC" w:rsidRDefault="00C769F0" w:rsidP="00C769F0">
      <w:pPr>
        <w:tabs>
          <w:tab w:val="left" w:pos="426"/>
        </w:tabs>
        <w:spacing w:line="276" w:lineRule="auto"/>
        <w:ind w:left="360"/>
        <w:rPr>
          <w:rFonts w:ascii="Lato" w:eastAsia="Lato" w:hAnsi="Lato" w:cs="Lato"/>
          <w:sz w:val="20"/>
          <w:szCs w:val="20"/>
        </w:rPr>
      </w:pPr>
    </w:p>
    <w:p w14:paraId="45470123" w14:textId="01EADD51" w:rsidR="00C769F0" w:rsidRPr="009B19DC" w:rsidRDefault="00C769F0" w:rsidP="00C769F0">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El fideicomiso no realiza operaciones en el extranjero, por lo que no reconoce variación cambiaria alguna en el resultado (ahorro o desahorro) ni tiene registro alguno en sus operaciones de este tipo durante el ejercicio 202</w:t>
      </w:r>
      <w:r w:rsidR="009B2F70" w:rsidRPr="009B19DC">
        <w:rPr>
          <w:rFonts w:ascii="Lato" w:eastAsia="Lato" w:hAnsi="Lato" w:cs="Lato"/>
          <w:sz w:val="20"/>
          <w:szCs w:val="20"/>
        </w:rPr>
        <w:t>6</w:t>
      </w:r>
      <w:r w:rsidRPr="009B19DC">
        <w:rPr>
          <w:rFonts w:ascii="Lato" w:eastAsia="Lato" w:hAnsi="Lato" w:cs="Lato"/>
          <w:sz w:val="20"/>
          <w:szCs w:val="20"/>
        </w:rPr>
        <w:t>.</w:t>
      </w:r>
    </w:p>
    <w:p w14:paraId="50036C43" w14:textId="77777777" w:rsidR="00C769F0" w:rsidRPr="009B19DC" w:rsidRDefault="00C769F0" w:rsidP="00C769F0">
      <w:pPr>
        <w:tabs>
          <w:tab w:val="left" w:pos="426"/>
          <w:tab w:val="left" w:pos="7950"/>
        </w:tabs>
        <w:spacing w:line="276" w:lineRule="auto"/>
        <w:rPr>
          <w:rFonts w:ascii="Lato" w:eastAsia="Lato" w:hAnsi="Lato" w:cs="Lato"/>
          <w:sz w:val="20"/>
          <w:szCs w:val="20"/>
        </w:rPr>
      </w:pPr>
    </w:p>
    <w:tbl>
      <w:tblPr>
        <w:tblW w:w="10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3"/>
      </w:tblGrid>
      <w:tr w:rsidR="00C769F0" w:rsidRPr="009B19DC" w14:paraId="472C64EC" w14:textId="77777777" w:rsidTr="003E6D93">
        <w:trPr>
          <w:trHeight w:val="325"/>
          <w:jc w:val="center"/>
        </w:trPr>
        <w:tc>
          <w:tcPr>
            <w:tcW w:w="10943" w:type="dxa"/>
            <w:shd w:val="clear" w:color="auto" w:fill="AEAAAA"/>
          </w:tcPr>
          <w:p w14:paraId="2E5D2A4C"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7). Reporte Analítico del Activo</w:t>
            </w:r>
          </w:p>
        </w:tc>
      </w:tr>
    </w:tbl>
    <w:p w14:paraId="0D289E3C" w14:textId="77777777" w:rsidR="00C769F0" w:rsidRPr="009B19DC" w:rsidRDefault="00C769F0" w:rsidP="00C769F0">
      <w:pPr>
        <w:numPr>
          <w:ilvl w:val="0"/>
          <w:numId w:val="3"/>
        </w:numPr>
        <w:pBdr>
          <w:top w:val="nil"/>
          <w:left w:val="nil"/>
          <w:bottom w:val="nil"/>
          <w:right w:val="nil"/>
          <w:between w:val="nil"/>
        </w:pBdr>
        <w:tabs>
          <w:tab w:val="left" w:pos="426"/>
          <w:tab w:val="left" w:pos="7950"/>
        </w:tabs>
        <w:jc w:val="both"/>
        <w:rPr>
          <w:rFonts w:ascii="Lato" w:eastAsia="Lato" w:hAnsi="Lato" w:cs="Lato"/>
          <w:color w:val="000000"/>
          <w:sz w:val="20"/>
          <w:szCs w:val="20"/>
        </w:rPr>
      </w:pPr>
      <w:r w:rsidRPr="009B19DC">
        <w:rPr>
          <w:rFonts w:ascii="Lato" w:eastAsia="Lato" w:hAnsi="Lato" w:cs="Lato"/>
          <w:color w:val="000000"/>
          <w:sz w:val="20"/>
          <w:szCs w:val="20"/>
        </w:rPr>
        <w:t>Los porcentajes de depreciación y amortización utilizados para los diferentes tipos de activos son los siguientes:</w:t>
      </w:r>
    </w:p>
    <w:p w14:paraId="6A4B17DF" w14:textId="77777777" w:rsidR="00C769F0" w:rsidRPr="009B19DC" w:rsidRDefault="00C769F0" w:rsidP="00C769F0">
      <w:pPr>
        <w:pBdr>
          <w:top w:val="nil"/>
          <w:left w:val="nil"/>
          <w:bottom w:val="nil"/>
          <w:right w:val="nil"/>
          <w:between w:val="nil"/>
        </w:pBdr>
        <w:tabs>
          <w:tab w:val="left" w:pos="426"/>
          <w:tab w:val="left" w:pos="7950"/>
        </w:tabs>
        <w:ind w:left="1080"/>
        <w:jc w:val="both"/>
        <w:rPr>
          <w:rFonts w:ascii="Lato" w:eastAsia="Lato" w:hAnsi="Lato" w:cs="Lato"/>
          <w:color w:val="000000"/>
          <w:sz w:val="20"/>
          <w:szCs w:val="20"/>
        </w:rPr>
      </w:pPr>
    </w:p>
    <w:tbl>
      <w:tblPr>
        <w:tblW w:w="62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0"/>
        <w:gridCol w:w="1716"/>
      </w:tblGrid>
      <w:tr w:rsidR="00C769F0" w:rsidRPr="009B19DC" w14:paraId="24E7E197" w14:textId="77777777" w:rsidTr="009B19DC">
        <w:trPr>
          <w:trHeight w:val="280"/>
          <w:jc w:val="center"/>
        </w:trPr>
        <w:tc>
          <w:tcPr>
            <w:tcW w:w="4560" w:type="dxa"/>
          </w:tcPr>
          <w:p w14:paraId="5DDFA911"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b/>
                <w:color w:val="000000"/>
                <w:sz w:val="20"/>
                <w:szCs w:val="20"/>
              </w:rPr>
            </w:pPr>
            <w:r w:rsidRPr="009B19DC">
              <w:rPr>
                <w:rFonts w:ascii="Lato" w:eastAsia="Lato" w:hAnsi="Lato" w:cs="Lato"/>
                <w:b/>
                <w:color w:val="000000"/>
                <w:sz w:val="20"/>
                <w:szCs w:val="20"/>
              </w:rPr>
              <w:t>Tipo de Bien Mueble Depreciado o Intangible Amortizado</w:t>
            </w:r>
          </w:p>
        </w:tc>
        <w:tc>
          <w:tcPr>
            <w:tcW w:w="1716" w:type="dxa"/>
          </w:tcPr>
          <w:p w14:paraId="6865CFF5"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b/>
                <w:color w:val="000000"/>
                <w:sz w:val="20"/>
                <w:szCs w:val="20"/>
              </w:rPr>
            </w:pPr>
            <w:r w:rsidRPr="009B19DC">
              <w:rPr>
                <w:rFonts w:ascii="Lato" w:eastAsia="Lato" w:hAnsi="Lato" w:cs="Lato"/>
                <w:b/>
                <w:color w:val="000000"/>
                <w:sz w:val="20"/>
                <w:szCs w:val="20"/>
              </w:rPr>
              <w:t>Porcentaje utilizado</w:t>
            </w:r>
          </w:p>
        </w:tc>
      </w:tr>
      <w:tr w:rsidR="00C769F0" w:rsidRPr="009B19DC" w14:paraId="48152F78" w14:textId="77777777" w:rsidTr="009B19DC">
        <w:trPr>
          <w:jc w:val="center"/>
        </w:trPr>
        <w:tc>
          <w:tcPr>
            <w:tcW w:w="4560" w:type="dxa"/>
          </w:tcPr>
          <w:p w14:paraId="6EC633CC" w14:textId="77777777" w:rsidR="00C769F0" w:rsidRPr="009B19DC" w:rsidRDefault="00C769F0" w:rsidP="003E6D93">
            <w:pPr>
              <w:pBdr>
                <w:top w:val="nil"/>
                <w:left w:val="nil"/>
                <w:bottom w:val="nil"/>
                <w:right w:val="nil"/>
                <w:between w:val="nil"/>
              </w:pBdr>
              <w:tabs>
                <w:tab w:val="left" w:pos="426"/>
                <w:tab w:val="left" w:pos="7950"/>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Mobiliarios y equipos de Administración</w:t>
            </w:r>
          </w:p>
        </w:tc>
        <w:tc>
          <w:tcPr>
            <w:tcW w:w="1716" w:type="dxa"/>
          </w:tcPr>
          <w:p w14:paraId="44BE0010"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10%</w:t>
            </w:r>
          </w:p>
        </w:tc>
      </w:tr>
      <w:tr w:rsidR="00C769F0" w:rsidRPr="009B19DC" w14:paraId="5A934623" w14:textId="77777777" w:rsidTr="009B19DC">
        <w:trPr>
          <w:jc w:val="center"/>
        </w:trPr>
        <w:tc>
          <w:tcPr>
            <w:tcW w:w="4560" w:type="dxa"/>
          </w:tcPr>
          <w:p w14:paraId="6FCAD746" w14:textId="77777777" w:rsidR="00C769F0" w:rsidRPr="009B19DC" w:rsidRDefault="00C769F0" w:rsidP="003E6D93">
            <w:pPr>
              <w:pBdr>
                <w:top w:val="nil"/>
                <w:left w:val="nil"/>
                <w:bottom w:val="nil"/>
                <w:right w:val="nil"/>
                <w:between w:val="nil"/>
              </w:pBdr>
              <w:tabs>
                <w:tab w:val="left" w:pos="426"/>
                <w:tab w:val="left" w:pos="7950"/>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Equipo Educacional y Recreativo</w:t>
            </w:r>
          </w:p>
        </w:tc>
        <w:tc>
          <w:tcPr>
            <w:tcW w:w="1716" w:type="dxa"/>
          </w:tcPr>
          <w:p w14:paraId="53B1799C"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33.33%</w:t>
            </w:r>
          </w:p>
        </w:tc>
      </w:tr>
      <w:tr w:rsidR="00C769F0" w:rsidRPr="009B19DC" w14:paraId="492B1E65" w14:textId="77777777" w:rsidTr="009B19DC">
        <w:trPr>
          <w:jc w:val="center"/>
        </w:trPr>
        <w:tc>
          <w:tcPr>
            <w:tcW w:w="4560" w:type="dxa"/>
          </w:tcPr>
          <w:p w14:paraId="5EF69F34" w14:textId="77777777" w:rsidR="00C769F0" w:rsidRPr="009B19DC" w:rsidRDefault="00C769F0" w:rsidP="003E6D93">
            <w:pPr>
              <w:pBdr>
                <w:top w:val="nil"/>
                <w:left w:val="nil"/>
                <w:bottom w:val="nil"/>
                <w:right w:val="nil"/>
                <w:between w:val="nil"/>
              </w:pBdr>
              <w:tabs>
                <w:tab w:val="left" w:pos="426"/>
                <w:tab w:val="left" w:pos="7950"/>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Equipo de Cómputo y tecnologías de información</w:t>
            </w:r>
          </w:p>
        </w:tc>
        <w:tc>
          <w:tcPr>
            <w:tcW w:w="1716" w:type="dxa"/>
          </w:tcPr>
          <w:p w14:paraId="36467CB6"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33.33%</w:t>
            </w:r>
          </w:p>
        </w:tc>
      </w:tr>
      <w:tr w:rsidR="00C769F0" w:rsidRPr="009B19DC" w14:paraId="6056CAAF" w14:textId="77777777" w:rsidTr="009B19DC">
        <w:trPr>
          <w:jc w:val="center"/>
        </w:trPr>
        <w:tc>
          <w:tcPr>
            <w:tcW w:w="4560" w:type="dxa"/>
          </w:tcPr>
          <w:p w14:paraId="1639DF16" w14:textId="77777777" w:rsidR="00C769F0" w:rsidRPr="009B19DC" w:rsidRDefault="00C769F0" w:rsidP="003E6D93">
            <w:pPr>
              <w:pBdr>
                <w:top w:val="nil"/>
                <w:left w:val="nil"/>
                <w:bottom w:val="nil"/>
                <w:right w:val="nil"/>
                <w:between w:val="nil"/>
              </w:pBdr>
              <w:tabs>
                <w:tab w:val="left" w:pos="426"/>
                <w:tab w:val="left" w:pos="7950"/>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Equipo de Comunicación y Telecomunicaciones</w:t>
            </w:r>
          </w:p>
        </w:tc>
        <w:tc>
          <w:tcPr>
            <w:tcW w:w="1716" w:type="dxa"/>
          </w:tcPr>
          <w:p w14:paraId="45301307"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10%</w:t>
            </w:r>
          </w:p>
        </w:tc>
      </w:tr>
      <w:tr w:rsidR="00C769F0" w:rsidRPr="009B19DC" w14:paraId="715E8749" w14:textId="77777777" w:rsidTr="009B19DC">
        <w:trPr>
          <w:jc w:val="center"/>
        </w:trPr>
        <w:tc>
          <w:tcPr>
            <w:tcW w:w="4560" w:type="dxa"/>
          </w:tcPr>
          <w:p w14:paraId="7CAA7EED" w14:textId="77777777" w:rsidR="00C769F0" w:rsidRPr="009B19DC" w:rsidRDefault="00C769F0" w:rsidP="003E6D93">
            <w:pPr>
              <w:pBdr>
                <w:top w:val="nil"/>
                <w:left w:val="nil"/>
                <w:bottom w:val="nil"/>
                <w:right w:val="nil"/>
                <w:between w:val="nil"/>
              </w:pBdr>
              <w:tabs>
                <w:tab w:val="left" w:pos="426"/>
                <w:tab w:val="left" w:pos="7950"/>
              </w:tabs>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Activo Intangibles</w:t>
            </w:r>
          </w:p>
        </w:tc>
        <w:tc>
          <w:tcPr>
            <w:tcW w:w="1716" w:type="dxa"/>
          </w:tcPr>
          <w:p w14:paraId="33D444C2"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15%</w:t>
            </w:r>
          </w:p>
        </w:tc>
      </w:tr>
      <w:tr w:rsidR="00C769F0" w:rsidRPr="009B19DC" w14:paraId="1B780176" w14:textId="77777777" w:rsidTr="009B19DC">
        <w:trPr>
          <w:jc w:val="center"/>
        </w:trPr>
        <w:tc>
          <w:tcPr>
            <w:tcW w:w="4560" w:type="dxa"/>
          </w:tcPr>
          <w:p w14:paraId="5279004B" w14:textId="77777777" w:rsidR="00C769F0" w:rsidRPr="009B19DC" w:rsidRDefault="00C769F0" w:rsidP="003E6D93">
            <w:pPr>
              <w:pBdr>
                <w:top w:val="nil"/>
                <w:left w:val="nil"/>
                <w:bottom w:val="nil"/>
                <w:right w:val="nil"/>
                <w:between w:val="nil"/>
              </w:pBdr>
              <w:tabs>
                <w:tab w:val="left" w:pos="1055"/>
              </w:tabs>
              <w:spacing w:line="276" w:lineRule="auto"/>
              <w:rPr>
                <w:rFonts w:ascii="Lato" w:eastAsia="Lato" w:hAnsi="Lato" w:cs="Lato"/>
                <w:color w:val="000000"/>
                <w:sz w:val="20"/>
                <w:szCs w:val="20"/>
              </w:rPr>
            </w:pPr>
            <w:r w:rsidRPr="009B19DC">
              <w:rPr>
                <w:rFonts w:ascii="Lato" w:eastAsia="Lato" w:hAnsi="Lato" w:cs="Lato"/>
                <w:color w:val="000000"/>
                <w:sz w:val="20"/>
                <w:szCs w:val="20"/>
              </w:rPr>
              <w:t>Equipo de maquinaria</w:t>
            </w:r>
          </w:p>
        </w:tc>
        <w:tc>
          <w:tcPr>
            <w:tcW w:w="1716" w:type="dxa"/>
          </w:tcPr>
          <w:p w14:paraId="070D11FE" w14:textId="77777777" w:rsidR="00C769F0" w:rsidRPr="009B19DC" w:rsidRDefault="00C769F0" w:rsidP="003E6D93">
            <w:pPr>
              <w:pBdr>
                <w:top w:val="nil"/>
                <w:left w:val="nil"/>
                <w:bottom w:val="nil"/>
                <w:right w:val="nil"/>
                <w:between w:val="nil"/>
              </w:pBdr>
              <w:tabs>
                <w:tab w:val="left" w:pos="426"/>
                <w:tab w:val="left" w:pos="7950"/>
              </w:tabs>
              <w:spacing w:line="276" w:lineRule="auto"/>
              <w:jc w:val="center"/>
              <w:rPr>
                <w:rFonts w:ascii="Lato" w:eastAsia="Lato" w:hAnsi="Lato" w:cs="Lato"/>
                <w:color w:val="000000"/>
                <w:sz w:val="20"/>
                <w:szCs w:val="20"/>
              </w:rPr>
            </w:pPr>
            <w:r w:rsidRPr="009B19DC">
              <w:rPr>
                <w:rFonts w:ascii="Lato" w:eastAsia="Lato" w:hAnsi="Lato" w:cs="Lato"/>
                <w:color w:val="000000"/>
                <w:sz w:val="20"/>
                <w:szCs w:val="20"/>
              </w:rPr>
              <w:t>10%</w:t>
            </w:r>
          </w:p>
        </w:tc>
      </w:tr>
    </w:tbl>
    <w:p w14:paraId="65DCCA95" w14:textId="77777777" w:rsidR="00C769F0" w:rsidRPr="009B19DC" w:rsidRDefault="00C769F0" w:rsidP="00C769F0">
      <w:pPr>
        <w:tabs>
          <w:tab w:val="left" w:pos="426"/>
          <w:tab w:val="left" w:pos="7950"/>
        </w:tabs>
        <w:jc w:val="both"/>
        <w:rPr>
          <w:rFonts w:ascii="Lato" w:eastAsia="Lato" w:hAnsi="Lato" w:cs="Lato"/>
          <w:sz w:val="20"/>
          <w:szCs w:val="20"/>
          <w:highlight w:val="cyan"/>
        </w:rPr>
      </w:pPr>
    </w:p>
    <w:p w14:paraId="6254913D" w14:textId="6A450CB7" w:rsidR="00C769F0" w:rsidRPr="009B19DC" w:rsidRDefault="00C769F0" w:rsidP="00C769F0">
      <w:pPr>
        <w:tabs>
          <w:tab w:val="left" w:pos="426"/>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b) No hubo cambios en el porcentaje de depreciación y amortización ocasionado por deterioro en los activos del fideicomiso durante el ejercicio 202</w:t>
      </w:r>
      <w:r w:rsidR="009B2F70" w:rsidRPr="009B19DC">
        <w:rPr>
          <w:rFonts w:ascii="Lato" w:eastAsia="Lato" w:hAnsi="Lato" w:cs="Lato"/>
          <w:sz w:val="20"/>
          <w:szCs w:val="20"/>
        </w:rPr>
        <w:t>6</w:t>
      </w:r>
      <w:r w:rsidRPr="009B19DC">
        <w:rPr>
          <w:rFonts w:ascii="Lato" w:eastAsia="Lato" w:hAnsi="Lato" w:cs="Lato"/>
          <w:sz w:val="20"/>
          <w:szCs w:val="20"/>
        </w:rPr>
        <w:t>.</w:t>
      </w:r>
    </w:p>
    <w:p w14:paraId="6154CC91" w14:textId="52D78273" w:rsidR="00C769F0" w:rsidRPr="009B19DC" w:rsidRDefault="00C769F0" w:rsidP="00C769F0">
      <w:pPr>
        <w:tabs>
          <w:tab w:val="left" w:pos="426"/>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c) No se capitalizaron gastos en el ejercicio 202</w:t>
      </w:r>
      <w:r w:rsidR="009B2F70" w:rsidRPr="009B19DC">
        <w:rPr>
          <w:rFonts w:ascii="Lato" w:eastAsia="Lato" w:hAnsi="Lato" w:cs="Lato"/>
          <w:sz w:val="20"/>
          <w:szCs w:val="20"/>
        </w:rPr>
        <w:t>6</w:t>
      </w:r>
      <w:r w:rsidRPr="009B19DC">
        <w:rPr>
          <w:rFonts w:ascii="Lato" w:eastAsia="Lato" w:hAnsi="Lato" w:cs="Lato"/>
          <w:sz w:val="20"/>
          <w:szCs w:val="20"/>
        </w:rPr>
        <w:t xml:space="preserve"> tanto financieros como de investigación y desarrollo.</w:t>
      </w:r>
    </w:p>
    <w:p w14:paraId="0D38B6BD" w14:textId="77777777" w:rsidR="00C769F0" w:rsidRPr="009B19DC" w:rsidRDefault="00C769F0" w:rsidP="00C769F0">
      <w:pPr>
        <w:tabs>
          <w:tab w:val="left" w:pos="426"/>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d) El fideicomiso no tiene inversiones financieras.</w:t>
      </w:r>
    </w:p>
    <w:p w14:paraId="53C71EE4" w14:textId="77777777" w:rsidR="00C769F0" w:rsidRPr="009B19DC" w:rsidRDefault="00C769F0" w:rsidP="00C769F0">
      <w:pPr>
        <w:tabs>
          <w:tab w:val="left" w:pos="426"/>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e) El fideicomiso no tiene bienes construidos.</w:t>
      </w:r>
    </w:p>
    <w:p w14:paraId="18F8ED71" w14:textId="77777777" w:rsidR="00C769F0" w:rsidRPr="009B19DC" w:rsidRDefault="00C769F0" w:rsidP="00C769F0">
      <w:pPr>
        <w:tabs>
          <w:tab w:val="left" w:pos="426"/>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f) El fidecomiso no tiene bienes en garantía, embargos, litigios, títulos de inversiones o inversiones financieras.</w:t>
      </w:r>
    </w:p>
    <w:p w14:paraId="20B9CF03" w14:textId="77777777" w:rsidR="00C769F0" w:rsidRPr="009B19DC" w:rsidRDefault="00C769F0" w:rsidP="00C769F0">
      <w:pPr>
        <w:tabs>
          <w:tab w:val="left" w:pos="426"/>
        </w:tabs>
        <w:spacing w:after="200" w:line="276" w:lineRule="auto"/>
        <w:ind w:left="360"/>
        <w:rPr>
          <w:rFonts w:ascii="Lato" w:eastAsia="Lato" w:hAnsi="Lato" w:cs="Lato"/>
          <w:b/>
          <w:sz w:val="20"/>
          <w:szCs w:val="20"/>
          <w:highlight w:val="yellow"/>
        </w:rPr>
      </w:pPr>
    </w:p>
    <w:tbl>
      <w:tblPr>
        <w:tblW w:w="11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7"/>
      </w:tblGrid>
      <w:tr w:rsidR="00C769F0" w:rsidRPr="009B19DC" w14:paraId="33580072" w14:textId="77777777" w:rsidTr="003E6D93">
        <w:trPr>
          <w:trHeight w:val="300"/>
          <w:jc w:val="center"/>
        </w:trPr>
        <w:tc>
          <w:tcPr>
            <w:tcW w:w="11077" w:type="dxa"/>
            <w:shd w:val="clear" w:color="auto" w:fill="AEAAAA"/>
          </w:tcPr>
          <w:p w14:paraId="13475A18"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8). Fideicomisos, Mandatos y Análogos</w:t>
            </w:r>
          </w:p>
        </w:tc>
      </w:tr>
    </w:tbl>
    <w:p w14:paraId="5215D1F5" w14:textId="77777777" w:rsidR="00C769F0" w:rsidRPr="009B19DC" w:rsidRDefault="00C769F0" w:rsidP="00C769F0">
      <w:pPr>
        <w:tabs>
          <w:tab w:val="left" w:pos="426"/>
        </w:tabs>
        <w:spacing w:line="276" w:lineRule="auto"/>
        <w:ind w:left="360"/>
        <w:rPr>
          <w:rFonts w:ascii="Lato" w:eastAsia="Lato" w:hAnsi="Lato" w:cs="Lato"/>
          <w:b/>
          <w:sz w:val="20"/>
          <w:szCs w:val="20"/>
          <w:highlight w:val="yellow"/>
        </w:rPr>
      </w:pPr>
    </w:p>
    <w:p w14:paraId="2A2474DA" w14:textId="77777777" w:rsidR="00C769F0" w:rsidRPr="009B19DC" w:rsidRDefault="00C769F0" w:rsidP="00C769F0">
      <w:pPr>
        <w:tabs>
          <w:tab w:val="left" w:pos="426"/>
        </w:tabs>
        <w:spacing w:line="276" w:lineRule="auto"/>
        <w:ind w:left="360"/>
        <w:rPr>
          <w:rFonts w:ascii="Lato" w:eastAsia="Lato" w:hAnsi="Lato" w:cs="Lato"/>
          <w:sz w:val="20"/>
          <w:szCs w:val="20"/>
        </w:rPr>
      </w:pPr>
      <w:r w:rsidRPr="009B19DC">
        <w:rPr>
          <w:rFonts w:ascii="Lato" w:eastAsia="Lato" w:hAnsi="Lato" w:cs="Lato"/>
          <w:sz w:val="20"/>
          <w:szCs w:val="20"/>
        </w:rPr>
        <w:t>No aplica para nuestra entidad.</w:t>
      </w:r>
    </w:p>
    <w:p w14:paraId="53A3A8A9" w14:textId="77777777" w:rsidR="00C769F0" w:rsidRPr="009B19DC" w:rsidRDefault="00C769F0" w:rsidP="00C769F0">
      <w:pPr>
        <w:tabs>
          <w:tab w:val="left" w:pos="426"/>
        </w:tabs>
        <w:spacing w:line="276" w:lineRule="auto"/>
        <w:ind w:left="360"/>
        <w:rPr>
          <w:rFonts w:ascii="Lato" w:eastAsia="Lato" w:hAnsi="Lato" w:cs="Lato"/>
          <w:sz w:val="20"/>
          <w:szCs w:val="20"/>
        </w:rPr>
      </w:pPr>
    </w:p>
    <w:tbl>
      <w:tblPr>
        <w:tblW w:w="10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28"/>
      </w:tblGrid>
      <w:tr w:rsidR="00C769F0" w:rsidRPr="009B19DC" w14:paraId="7876D87C" w14:textId="77777777" w:rsidTr="003E6D93">
        <w:trPr>
          <w:trHeight w:val="300"/>
          <w:jc w:val="center"/>
        </w:trPr>
        <w:tc>
          <w:tcPr>
            <w:tcW w:w="10928" w:type="dxa"/>
            <w:shd w:val="clear" w:color="auto" w:fill="AEAAAA"/>
          </w:tcPr>
          <w:p w14:paraId="488A3096" w14:textId="77777777" w:rsidR="00C769F0" w:rsidRPr="009B19DC" w:rsidRDefault="00C769F0" w:rsidP="003E6D93">
            <w:pPr>
              <w:tabs>
                <w:tab w:val="left" w:pos="426"/>
              </w:tabs>
              <w:jc w:val="center"/>
              <w:rPr>
                <w:rFonts w:ascii="Lato" w:eastAsia="Lato" w:hAnsi="Lato" w:cs="Lato"/>
                <w:b/>
                <w:sz w:val="20"/>
                <w:szCs w:val="20"/>
              </w:rPr>
            </w:pPr>
            <w:r w:rsidRPr="009B19DC">
              <w:rPr>
                <w:rFonts w:ascii="Lato" w:eastAsia="Lato" w:hAnsi="Lato" w:cs="Lato"/>
                <w:b/>
                <w:sz w:val="20"/>
                <w:szCs w:val="20"/>
              </w:rPr>
              <w:t>9). Reporte de la Recaudación</w:t>
            </w:r>
          </w:p>
        </w:tc>
      </w:tr>
    </w:tbl>
    <w:p w14:paraId="025BFFC4" w14:textId="77777777" w:rsidR="00C769F0" w:rsidRPr="009B19DC" w:rsidRDefault="00C769F0" w:rsidP="00C769F0">
      <w:pPr>
        <w:tabs>
          <w:tab w:val="left" w:pos="426"/>
        </w:tabs>
        <w:spacing w:after="200" w:line="276" w:lineRule="auto"/>
        <w:ind w:left="360"/>
        <w:rPr>
          <w:rFonts w:ascii="Lato" w:eastAsia="Lato" w:hAnsi="Lato" w:cs="Lato"/>
          <w:b/>
          <w:sz w:val="20"/>
          <w:szCs w:val="20"/>
        </w:rPr>
      </w:pPr>
    </w:p>
    <w:tbl>
      <w:tblPr>
        <w:tblW w:w="8837" w:type="dxa"/>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1"/>
        <w:gridCol w:w="1843"/>
        <w:gridCol w:w="1843"/>
      </w:tblGrid>
      <w:tr w:rsidR="00C769F0" w:rsidRPr="009B19DC" w14:paraId="44FA01E6" w14:textId="77777777" w:rsidTr="003E6D93">
        <w:trPr>
          <w:trHeight w:val="337"/>
        </w:trPr>
        <w:tc>
          <w:tcPr>
            <w:tcW w:w="5151" w:type="dxa"/>
            <w:vAlign w:val="center"/>
          </w:tcPr>
          <w:p w14:paraId="1E6FB94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843" w:type="dxa"/>
            <w:vAlign w:val="center"/>
          </w:tcPr>
          <w:p w14:paraId="3F239FAE" w14:textId="740B7849"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 xml:space="preserve">IMPORTE </w:t>
            </w:r>
            <w:r w:rsidR="003B0644" w:rsidRPr="009B19DC">
              <w:rPr>
                <w:rFonts w:ascii="Lato" w:eastAsia="Lato" w:hAnsi="Lato" w:cs="Lato"/>
                <w:b/>
                <w:sz w:val="20"/>
                <w:szCs w:val="20"/>
              </w:rPr>
              <w:t xml:space="preserve">31 DE MARZO </w:t>
            </w:r>
            <w:r w:rsidRPr="009B19DC">
              <w:rPr>
                <w:rFonts w:ascii="Lato" w:eastAsia="Lato" w:hAnsi="Lato" w:cs="Lato"/>
                <w:b/>
                <w:sz w:val="20"/>
                <w:szCs w:val="20"/>
              </w:rPr>
              <w:t>DE 202</w:t>
            </w:r>
            <w:r w:rsidR="00872667" w:rsidRPr="009B19DC">
              <w:rPr>
                <w:rFonts w:ascii="Lato" w:eastAsia="Lato" w:hAnsi="Lato" w:cs="Lato"/>
                <w:b/>
                <w:sz w:val="20"/>
                <w:szCs w:val="20"/>
              </w:rPr>
              <w:t>6</w:t>
            </w:r>
          </w:p>
        </w:tc>
        <w:tc>
          <w:tcPr>
            <w:tcW w:w="1843" w:type="dxa"/>
            <w:vAlign w:val="center"/>
          </w:tcPr>
          <w:p w14:paraId="54B19A3F"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ANALISIS VERTICAL</w:t>
            </w:r>
          </w:p>
          <w:p w14:paraId="3C773A0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w:t>
            </w:r>
          </w:p>
        </w:tc>
      </w:tr>
      <w:tr w:rsidR="00C769F0" w:rsidRPr="009B19DC" w14:paraId="3A625CA5" w14:textId="77777777" w:rsidTr="003E6D93">
        <w:trPr>
          <w:trHeight w:val="44"/>
        </w:trPr>
        <w:tc>
          <w:tcPr>
            <w:tcW w:w="5151" w:type="dxa"/>
          </w:tcPr>
          <w:p w14:paraId="4627A8D9"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INGRESOS</w:t>
            </w:r>
          </w:p>
        </w:tc>
        <w:tc>
          <w:tcPr>
            <w:tcW w:w="1843" w:type="dxa"/>
          </w:tcPr>
          <w:p w14:paraId="7A8573EE" w14:textId="77777777" w:rsidR="00C769F0" w:rsidRPr="009B19DC" w:rsidRDefault="00C769F0" w:rsidP="003E6D93">
            <w:pPr>
              <w:jc w:val="center"/>
              <w:rPr>
                <w:rFonts w:ascii="Lato" w:eastAsia="Lato" w:hAnsi="Lato" w:cs="Lato"/>
                <w:sz w:val="20"/>
                <w:szCs w:val="20"/>
              </w:rPr>
            </w:pPr>
          </w:p>
        </w:tc>
        <w:tc>
          <w:tcPr>
            <w:tcW w:w="1843" w:type="dxa"/>
          </w:tcPr>
          <w:p w14:paraId="6CBD6F43"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w:t>
            </w:r>
          </w:p>
        </w:tc>
      </w:tr>
      <w:tr w:rsidR="00C769F0" w:rsidRPr="009B19DC" w14:paraId="10E7D1F5" w14:textId="77777777" w:rsidTr="003E6D93">
        <w:trPr>
          <w:trHeight w:val="165"/>
        </w:trPr>
        <w:tc>
          <w:tcPr>
            <w:tcW w:w="5151" w:type="dxa"/>
          </w:tcPr>
          <w:p w14:paraId="6A88F0CB"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IMPUESTOS</w:t>
            </w:r>
          </w:p>
        </w:tc>
        <w:tc>
          <w:tcPr>
            <w:tcW w:w="1843" w:type="dxa"/>
          </w:tcPr>
          <w:p w14:paraId="228A8732" w14:textId="77777777" w:rsidR="00C769F0" w:rsidRPr="009B19DC" w:rsidRDefault="00C769F0" w:rsidP="003E6D93">
            <w:pPr>
              <w:jc w:val="center"/>
              <w:rPr>
                <w:rFonts w:ascii="Lato" w:eastAsia="Lato" w:hAnsi="Lato" w:cs="Lato"/>
                <w:sz w:val="20"/>
                <w:szCs w:val="20"/>
              </w:rPr>
            </w:pPr>
          </w:p>
        </w:tc>
        <w:tc>
          <w:tcPr>
            <w:tcW w:w="1843" w:type="dxa"/>
          </w:tcPr>
          <w:p w14:paraId="37714EC6" w14:textId="77777777" w:rsidR="00C769F0" w:rsidRPr="009B19DC" w:rsidRDefault="00C769F0" w:rsidP="003E6D93">
            <w:pPr>
              <w:jc w:val="center"/>
              <w:rPr>
                <w:rFonts w:ascii="Lato" w:eastAsia="Lato" w:hAnsi="Lato" w:cs="Lato"/>
                <w:sz w:val="20"/>
                <w:szCs w:val="20"/>
              </w:rPr>
            </w:pPr>
          </w:p>
        </w:tc>
      </w:tr>
      <w:tr w:rsidR="00C769F0" w:rsidRPr="009B19DC" w14:paraId="25DCC831" w14:textId="77777777" w:rsidTr="00AF17A9">
        <w:trPr>
          <w:trHeight w:val="94"/>
        </w:trPr>
        <w:tc>
          <w:tcPr>
            <w:tcW w:w="5151" w:type="dxa"/>
          </w:tcPr>
          <w:p w14:paraId="286E572F"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DERECHOS</w:t>
            </w:r>
          </w:p>
        </w:tc>
        <w:tc>
          <w:tcPr>
            <w:tcW w:w="1843" w:type="dxa"/>
          </w:tcPr>
          <w:p w14:paraId="2C135BE0" w14:textId="77777777" w:rsidR="00C769F0" w:rsidRPr="009B19DC" w:rsidRDefault="00C769F0" w:rsidP="003E6D93">
            <w:pPr>
              <w:jc w:val="center"/>
              <w:rPr>
                <w:rFonts w:ascii="Lato" w:eastAsia="Lato" w:hAnsi="Lato" w:cs="Lato"/>
                <w:sz w:val="20"/>
                <w:szCs w:val="20"/>
              </w:rPr>
            </w:pPr>
          </w:p>
        </w:tc>
        <w:tc>
          <w:tcPr>
            <w:tcW w:w="1843" w:type="dxa"/>
          </w:tcPr>
          <w:p w14:paraId="7DB863E2" w14:textId="77777777" w:rsidR="00C769F0" w:rsidRPr="009B19DC" w:rsidRDefault="00C769F0" w:rsidP="003E6D93">
            <w:pPr>
              <w:jc w:val="center"/>
              <w:rPr>
                <w:rFonts w:ascii="Lato" w:eastAsia="Lato" w:hAnsi="Lato" w:cs="Lato"/>
                <w:sz w:val="20"/>
                <w:szCs w:val="20"/>
              </w:rPr>
            </w:pPr>
          </w:p>
        </w:tc>
      </w:tr>
      <w:tr w:rsidR="00421951" w:rsidRPr="009B19DC" w14:paraId="7C3D9BCD" w14:textId="77777777" w:rsidTr="003E6D93">
        <w:trPr>
          <w:trHeight w:val="145"/>
        </w:trPr>
        <w:tc>
          <w:tcPr>
            <w:tcW w:w="5151" w:type="dxa"/>
          </w:tcPr>
          <w:p w14:paraId="21F8D9A4"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PRODUCTOS DE TIPO CORRIENTE</w:t>
            </w:r>
          </w:p>
        </w:tc>
        <w:tc>
          <w:tcPr>
            <w:tcW w:w="1843" w:type="dxa"/>
          </w:tcPr>
          <w:p w14:paraId="62C23A40" w14:textId="17DA05A9" w:rsidR="00421951" w:rsidRPr="009B19DC" w:rsidRDefault="00421951" w:rsidP="00421951">
            <w:pPr>
              <w:jc w:val="center"/>
              <w:rPr>
                <w:rFonts w:ascii="Lato" w:eastAsia="Lato" w:hAnsi="Lato" w:cs="Lato"/>
                <w:sz w:val="20"/>
                <w:szCs w:val="20"/>
              </w:rPr>
            </w:pPr>
            <w:r w:rsidRPr="009B19DC">
              <w:rPr>
                <w:rFonts w:ascii="Lato" w:eastAsia="Lato" w:hAnsi="Lato" w:cs="Lato"/>
                <w:sz w:val="20"/>
                <w:szCs w:val="20"/>
              </w:rPr>
              <w:t>$</w:t>
            </w:r>
            <w:r w:rsidR="00B41430" w:rsidRPr="009B19DC">
              <w:rPr>
                <w:rFonts w:ascii="Lato" w:eastAsia="Lato" w:hAnsi="Lato" w:cs="Lato"/>
                <w:sz w:val="20"/>
                <w:szCs w:val="20"/>
              </w:rPr>
              <w:t>81,</w:t>
            </w:r>
            <w:r w:rsidR="003B0644" w:rsidRPr="009B19DC">
              <w:rPr>
                <w:rFonts w:ascii="Lato" w:eastAsia="Lato" w:hAnsi="Lato" w:cs="Lato"/>
                <w:sz w:val="20"/>
                <w:szCs w:val="20"/>
              </w:rPr>
              <w:t>583.67</w:t>
            </w:r>
          </w:p>
        </w:tc>
        <w:tc>
          <w:tcPr>
            <w:tcW w:w="1843" w:type="dxa"/>
          </w:tcPr>
          <w:p w14:paraId="504182A4" w14:textId="5BAF4B0D" w:rsidR="00421951" w:rsidRPr="009B19DC" w:rsidRDefault="003B0644" w:rsidP="00421951">
            <w:pPr>
              <w:jc w:val="center"/>
              <w:rPr>
                <w:rFonts w:ascii="Lato" w:eastAsia="Lato" w:hAnsi="Lato" w:cs="Lato"/>
                <w:sz w:val="20"/>
                <w:szCs w:val="20"/>
              </w:rPr>
            </w:pPr>
            <w:r w:rsidRPr="009B19DC">
              <w:rPr>
                <w:rFonts w:ascii="Lato" w:eastAsia="Lato" w:hAnsi="Lato" w:cs="Lato"/>
                <w:sz w:val="20"/>
                <w:szCs w:val="20"/>
              </w:rPr>
              <w:t>1.98</w:t>
            </w:r>
            <w:r w:rsidR="00421951" w:rsidRPr="009B19DC">
              <w:rPr>
                <w:rFonts w:ascii="Lato" w:eastAsia="Lato" w:hAnsi="Lato" w:cs="Lato"/>
                <w:sz w:val="20"/>
                <w:szCs w:val="20"/>
              </w:rPr>
              <w:t>%</w:t>
            </w:r>
          </w:p>
        </w:tc>
      </w:tr>
      <w:tr w:rsidR="00421951" w:rsidRPr="009B19DC" w14:paraId="72CA0DBF" w14:textId="77777777" w:rsidTr="003E6D93">
        <w:trPr>
          <w:trHeight w:val="135"/>
        </w:trPr>
        <w:tc>
          <w:tcPr>
            <w:tcW w:w="5151" w:type="dxa"/>
          </w:tcPr>
          <w:p w14:paraId="628EF996"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INGRESOS POR VENTA DE BIENES Y SERVICIOS</w:t>
            </w:r>
          </w:p>
        </w:tc>
        <w:tc>
          <w:tcPr>
            <w:tcW w:w="1843" w:type="dxa"/>
          </w:tcPr>
          <w:p w14:paraId="2209E1E9" w14:textId="27388AFE" w:rsidR="00421951" w:rsidRPr="009B19DC" w:rsidRDefault="00B41430" w:rsidP="00421951">
            <w:pPr>
              <w:jc w:val="center"/>
              <w:rPr>
                <w:rFonts w:ascii="Lato" w:eastAsia="Lato" w:hAnsi="Lato" w:cs="Lato"/>
                <w:sz w:val="20"/>
                <w:szCs w:val="20"/>
              </w:rPr>
            </w:pPr>
            <w:r w:rsidRPr="009B19DC">
              <w:rPr>
                <w:rFonts w:ascii="Lato" w:eastAsia="Lato" w:hAnsi="Lato" w:cs="Lato"/>
                <w:sz w:val="20"/>
                <w:szCs w:val="20"/>
              </w:rPr>
              <w:t>$</w:t>
            </w:r>
            <w:r w:rsidR="003B0644" w:rsidRPr="009B19DC">
              <w:rPr>
                <w:rFonts w:ascii="Lato" w:eastAsia="Lato" w:hAnsi="Lato" w:cs="Lato"/>
                <w:sz w:val="20"/>
                <w:szCs w:val="20"/>
                <w:lang w:val="es-MX"/>
              </w:rPr>
              <w:t>932,107.59</w:t>
            </w:r>
          </w:p>
        </w:tc>
        <w:tc>
          <w:tcPr>
            <w:tcW w:w="1843" w:type="dxa"/>
          </w:tcPr>
          <w:p w14:paraId="702C6921" w14:textId="5136EFEC" w:rsidR="00421951" w:rsidRPr="009B19DC" w:rsidRDefault="003B0644" w:rsidP="00421951">
            <w:pPr>
              <w:tabs>
                <w:tab w:val="center" w:pos="664"/>
                <w:tab w:val="right" w:pos="1329"/>
              </w:tabs>
              <w:jc w:val="center"/>
              <w:rPr>
                <w:rFonts w:ascii="Lato" w:eastAsia="Lato" w:hAnsi="Lato" w:cs="Lato"/>
                <w:sz w:val="20"/>
                <w:szCs w:val="20"/>
              </w:rPr>
            </w:pPr>
            <w:r w:rsidRPr="009B19DC">
              <w:rPr>
                <w:rFonts w:ascii="Lato" w:eastAsia="Lato" w:hAnsi="Lato" w:cs="Lato"/>
                <w:sz w:val="20"/>
                <w:szCs w:val="20"/>
              </w:rPr>
              <w:t>22.67</w:t>
            </w:r>
            <w:r w:rsidR="00421951" w:rsidRPr="009B19DC">
              <w:rPr>
                <w:rFonts w:ascii="Lato" w:eastAsia="Lato" w:hAnsi="Lato" w:cs="Lato"/>
                <w:sz w:val="20"/>
                <w:szCs w:val="20"/>
              </w:rPr>
              <w:t>%</w:t>
            </w:r>
          </w:p>
        </w:tc>
      </w:tr>
      <w:tr w:rsidR="00421951" w:rsidRPr="009B19DC" w14:paraId="6BAEAE4D" w14:textId="77777777" w:rsidTr="003E6D93">
        <w:trPr>
          <w:trHeight w:val="98"/>
        </w:trPr>
        <w:tc>
          <w:tcPr>
            <w:tcW w:w="5151" w:type="dxa"/>
          </w:tcPr>
          <w:p w14:paraId="4C7E54D8"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PARTICIPACIONES Y APORTACIONES</w:t>
            </w:r>
          </w:p>
        </w:tc>
        <w:tc>
          <w:tcPr>
            <w:tcW w:w="1843" w:type="dxa"/>
          </w:tcPr>
          <w:p w14:paraId="2589B112" w14:textId="77777777" w:rsidR="00421951" w:rsidRPr="009B19DC" w:rsidRDefault="00421951" w:rsidP="00421951">
            <w:pPr>
              <w:jc w:val="center"/>
              <w:rPr>
                <w:rFonts w:ascii="Lato" w:eastAsia="Lato" w:hAnsi="Lato" w:cs="Lato"/>
                <w:sz w:val="20"/>
                <w:szCs w:val="20"/>
              </w:rPr>
            </w:pPr>
          </w:p>
        </w:tc>
        <w:tc>
          <w:tcPr>
            <w:tcW w:w="1843" w:type="dxa"/>
          </w:tcPr>
          <w:p w14:paraId="2E5AC7C5" w14:textId="77777777" w:rsidR="00421951" w:rsidRPr="009B19DC" w:rsidRDefault="00421951" w:rsidP="00421951">
            <w:pPr>
              <w:jc w:val="center"/>
              <w:rPr>
                <w:rFonts w:ascii="Lato" w:eastAsia="Lato" w:hAnsi="Lato" w:cs="Lato"/>
                <w:sz w:val="20"/>
                <w:szCs w:val="20"/>
              </w:rPr>
            </w:pPr>
          </w:p>
        </w:tc>
      </w:tr>
      <w:tr w:rsidR="00421951" w:rsidRPr="009B19DC" w14:paraId="46B5D893" w14:textId="77777777" w:rsidTr="003E6D93">
        <w:trPr>
          <w:trHeight w:val="87"/>
        </w:trPr>
        <w:tc>
          <w:tcPr>
            <w:tcW w:w="5151" w:type="dxa"/>
          </w:tcPr>
          <w:p w14:paraId="2761A2BB"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TRANSFERENCIAS, ASIGNACIONES, SUBSIDIOS Y OTRAS AYUDAS</w:t>
            </w:r>
          </w:p>
        </w:tc>
        <w:tc>
          <w:tcPr>
            <w:tcW w:w="1843" w:type="dxa"/>
          </w:tcPr>
          <w:p w14:paraId="67ACA2FE" w14:textId="6E09A879" w:rsidR="00421951" w:rsidRPr="009B19DC" w:rsidRDefault="00421951" w:rsidP="00421951">
            <w:pPr>
              <w:jc w:val="center"/>
              <w:rPr>
                <w:rFonts w:ascii="Lato" w:eastAsia="Lato" w:hAnsi="Lato" w:cs="Lato"/>
                <w:sz w:val="20"/>
                <w:szCs w:val="20"/>
              </w:rPr>
            </w:pPr>
            <w:r w:rsidRPr="009B19DC">
              <w:rPr>
                <w:rFonts w:ascii="Lato" w:eastAsia="Lato" w:hAnsi="Lato" w:cs="Lato"/>
                <w:sz w:val="20"/>
                <w:szCs w:val="20"/>
              </w:rPr>
              <w:t>$</w:t>
            </w:r>
            <w:r w:rsidR="003B0644" w:rsidRPr="009B19DC">
              <w:rPr>
                <w:rFonts w:ascii="Lato" w:eastAsia="Lato" w:hAnsi="Lato" w:cs="Lato"/>
                <w:sz w:val="20"/>
                <w:szCs w:val="20"/>
                <w:lang w:val="es-MX"/>
              </w:rPr>
              <w:t>3,097,144.00</w:t>
            </w:r>
          </w:p>
        </w:tc>
        <w:tc>
          <w:tcPr>
            <w:tcW w:w="1843" w:type="dxa"/>
          </w:tcPr>
          <w:p w14:paraId="64F5D9EA" w14:textId="283DB004" w:rsidR="00421951" w:rsidRPr="009B19DC" w:rsidRDefault="003B0644" w:rsidP="00421951">
            <w:pPr>
              <w:jc w:val="center"/>
              <w:rPr>
                <w:rFonts w:ascii="Lato" w:eastAsia="Lato" w:hAnsi="Lato" w:cs="Lato"/>
                <w:sz w:val="20"/>
                <w:szCs w:val="20"/>
              </w:rPr>
            </w:pPr>
            <w:r w:rsidRPr="009B19DC">
              <w:rPr>
                <w:rFonts w:ascii="Lato" w:eastAsia="Lato" w:hAnsi="Lato" w:cs="Lato"/>
                <w:sz w:val="20"/>
                <w:szCs w:val="20"/>
              </w:rPr>
              <w:t>75.34</w:t>
            </w:r>
            <w:r w:rsidR="00421951" w:rsidRPr="009B19DC">
              <w:rPr>
                <w:rFonts w:ascii="Lato" w:eastAsia="Lato" w:hAnsi="Lato" w:cs="Lato"/>
                <w:sz w:val="20"/>
                <w:szCs w:val="20"/>
              </w:rPr>
              <w:t>%</w:t>
            </w:r>
          </w:p>
        </w:tc>
      </w:tr>
      <w:tr w:rsidR="00421951" w:rsidRPr="009B19DC" w14:paraId="45DBDDA0" w14:textId="77777777" w:rsidTr="003E6D93">
        <w:trPr>
          <w:trHeight w:val="134"/>
        </w:trPr>
        <w:tc>
          <w:tcPr>
            <w:tcW w:w="5151" w:type="dxa"/>
          </w:tcPr>
          <w:p w14:paraId="49424ED3"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OTROS INGRESOS Y BENEFICIOS VARIOS</w:t>
            </w:r>
          </w:p>
        </w:tc>
        <w:tc>
          <w:tcPr>
            <w:tcW w:w="1843" w:type="dxa"/>
          </w:tcPr>
          <w:p w14:paraId="0FD6E32D" w14:textId="77777777" w:rsidR="00421951" w:rsidRPr="009B19DC" w:rsidRDefault="00421951" w:rsidP="00421951">
            <w:pPr>
              <w:jc w:val="center"/>
              <w:rPr>
                <w:rFonts w:ascii="Lato" w:eastAsia="Lato" w:hAnsi="Lato" w:cs="Lato"/>
                <w:sz w:val="20"/>
                <w:szCs w:val="20"/>
              </w:rPr>
            </w:pPr>
          </w:p>
        </w:tc>
        <w:tc>
          <w:tcPr>
            <w:tcW w:w="1843" w:type="dxa"/>
          </w:tcPr>
          <w:p w14:paraId="41D5E5C0" w14:textId="77777777" w:rsidR="00421951" w:rsidRPr="009B19DC" w:rsidRDefault="00421951" w:rsidP="00421951">
            <w:pPr>
              <w:jc w:val="center"/>
              <w:rPr>
                <w:rFonts w:ascii="Lato" w:eastAsia="Lato" w:hAnsi="Lato" w:cs="Lato"/>
                <w:sz w:val="20"/>
                <w:szCs w:val="20"/>
              </w:rPr>
            </w:pPr>
          </w:p>
        </w:tc>
      </w:tr>
      <w:tr w:rsidR="00421951" w:rsidRPr="009B19DC" w14:paraId="2168BD55" w14:textId="77777777" w:rsidTr="003E6D93">
        <w:trPr>
          <w:trHeight w:val="123"/>
        </w:trPr>
        <w:tc>
          <w:tcPr>
            <w:tcW w:w="5151" w:type="dxa"/>
          </w:tcPr>
          <w:p w14:paraId="1ED22C07" w14:textId="77777777" w:rsidR="00421951" w:rsidRPr="009B19DC" w:rsidRDefault="00421951" w:rsidP="00421951">
            <w:pPr>
              <w:rPr>
                <w:rFonts w:ascii="Lato" w:eastAsia="Lato" w:hAnsi="Lato" w:cs="Lato"/>
                <w:sz w:val="20"/>
                <w:szCs w:val="20"/>
              </w:rPr>
            </w:pPr>
            <w:r w:rsidRPr="009B19DC">
              <w:rPr>
                <w:rFonts w:ascii="Lato" w:eastAsia="Lato" w:hAnsi="Lato" w:cs="Lato"/>
                <w:sz w:val="20"/>
                <w:szCs w:val="20"/>
              </w:rPr>
              <w:t>CONVENIOS</w:t>
            </w:r>
          </w:p>
        </w:tc>
        <w:tc>
          <w:tcPr>
            <w:tcW w:w="1843" w:type="dxa"/>
          </w:tcPr>
          <w:p w14:paraId="7FEFC767" w14:textId="77777777" w:rsidR="00421951" w:rsidRPr="009B19DC" w:rsidRDefault="00421951" w:rsidP="00421951">
            <w:pPr>
              <w:jc w:val="center"/>
              <w:rPr>
                <w:rFonts w:ascii="Lato" w:eastAsia="Lato" w:hAnsi="Lato" w:cs="Lato"/>
                <w:sz w:val="20"/>
                <w:szCs w:val="20"/>
              </w:rPr>
            </w:pPr>
          </w:p>
        </w:tc>
        <w:tc>
          <w:tcPr>
            <w:tcW w:w="1843" w:type="dxa"/>
          </w:tcPr>
          <w:p w14:paraId="2CC1C9D5" w14:textId="77777777" w:rsidR="00421951" w:rsidRPr="009B19DC" w:rsidRDefault="00421951" w:rsidP="00421951">
            <w:pPr>
              <w:jc w:val="center"/>
              <w:rPr>
                <w:rFonts w:ascii="Lato" w:eastAsia="Lato" w:hAnsi="Lato" w:cs="Lato"/>
                <w:sz w:val="20"/>
                <w:szCs w:val="20"/>
              </w:rPr>
            </w:pPr>
          </w:p>
        </w:tc>
      </w:tr>
      <w:tr w:rsidR="00421951" w:rsidRPr="009B19DC" w14:paraId="3F2D3AF3" w14:textId="77777777" w:rsidTr="003E6D93">
        <w:trPr>
          <w:trHeight w:val="114"/>
        </w:trPr>
        <w:tc>
          <w:tcPr>
            <w:tcW w:w="5151" w:type="dxa"/>
          </w:tcPr>
          <w:p w14:paraId="4A342E42" w14:textId="77777777" w:rsidR="00421951" w:rsidRPr="009B19DC" w:rsidRDefault="00421951" w:rsidP="00421951">
            <w:pPr>
              <w:rPr>
                <w:rFonts w:ascii="Lato" w:eastAsia="Lato" w:hAnsi="Lato" w:cs="Lato"/>
                <w:b/>
                <w:sz w:val="20"/>
                <w:szCs w:val="20"/>
              </w:rPr>
            </w:pPr>
            <w:r w:rsidRPr="009B19DC">
              <w:rPr>
                <w:rFonts w:ascii="Lato" w:eastAsia="Lato" w:hAnsi="Lato" w:cs="Lato"/>
                <w:b/>
                <w:sz w:val="20"/>
                <w:szCs w:val="20"/>
              </w:rPr>
              <w:t>Total</w:t>
            </w:r>
          </w:p>
        </w:tc>
        <w:tc>
          <w:tcPr>
            <w:tcW w:w="1843" w:type="dxa"/>
          </w:tcPr>
          <w:p w14:paraId="4EDF85A6" w14:textId="6B8238DA" w:rsidR="00421951" w:rsidRPr="009B19DC" w:rsidRDefault="00421951" w:rsidP="00421951">
            <w:pPr>
              <w:jc w:val="center"/>
              <w:rPr>
                <w:rFonts w:ascii="Lato" w:eastAsia="Lato" w:hAnsi="Lato" w:cs="Lato"/>
                <w:b/>
                <w:sz w:val="20"/>
                <w:szCs w:val="20"/>
              </w:rPr>
            </w:pPr>
            <w:r w:rsidRPr="009B19DC">
              <w:rPr>
                <w:rFonts w:ascii="Lato" w:eastAsia="Lato" w:hAnsi="Lato" w:cs="Lato"/>
                <w:b/>
                <w:sz w:val="20"/>
                <w:szCs w:val="20"/>
              </w:rPr>
              <w:t>$</w:t>
            </w:r>
            <w:r w:rsidR="003B0644" w:rsidRPr="009B19DC">
              <w:rPr>
                <w:rFonts w:ascii="Lato" w:eastAsia="Lato" w:hAnsi="Lato" w:cs="Lato"/>
                <w:b/>
                <w:sz w:val="20"/>
                <w:szCs w:val="20"/>
              </w:rPr>
              <w:t>4,110,835.26</w:t>
            </w:r>
          </w:p>
        </w:tc>
        <w:tc>
          <w:tcPr>
            <w:tcW w:w="1843" w:type="dxa"/>
          </w:tcPr>
          <w:p w14:paraId="70170BD1" w14:textId="620B98A2" w:rsidR="00421951" w:rsidRPr="009B19DC" w:rsidRDefault="00421951" w:rsidP="00421951">
            <w:pPr>
              <w:jc w:val="center"/>
              <w:rPr>
                <w:rFonts w:ascii="Lato" w:eastAsia="Lato" w:hAnsi="Lato" w:cs="Lato"/>
                <w:b/>
                <w:sz w:val="20"/>
                <w:szCs w:val="20"/>
              </w:rPr>
            </w:pPr>
            <w:r w:rsidRPr="009B19DC">
              <w:rPr>
                <w:rFonts w:ascii="Lato" w:eastAsia="Lato" w:hAnsi="Lato" w:cs="Lato"/>
                <w:b/>
                <w:sz w:val="20"/>
                <w:szCs w:val="20"/>
              </w:rPr>
              <w:t>100%</w:t>
            </w:r>
          </w:p>
        </w:tc>
      </w:tr>
    </w:tbl>
    <w:p w14:paraId="453B5704" w14:textId="77777777" w:rsidR="00C769F0" w:rsidRPr="009B19DC" w:rsidRDefault="00C769F0" w:rsidP="00C769F0">
      <w:pPr>
        <w:tabs>
          <w:tab w:val="left" w:pos="426"/>
        </w:tabs>
        <w:spacing w:before="240" w:line="276" w:lineRule="auto"/>
        <w:ind w:left="708" w:hanging="348"/>
        <w:jc w:val="both"/>
        <w:rPr>
          <w:rFonts w:ascii="Lato" w:eastAsia="Lato" w:hAnsi="Lato" w:cs="Lato"/>
          <w:sz w:val="20"/>
          <w:szCs w:val="20"/>
        </w:rPr>
      </w:pPr>
      <w:r w:rsidRPr="009B19DC">
        <w:rPr>
          <w:rFonts w:ascii="Lato" w:eastAsia="Lato" w:hAnsi="Lato" w:cs="Lato"/>
          <w:sz w:val="20"/>
          <w:szCs w:val="20"/>
        </w:rPr>
        <w:t xml:space="preserve">El fideicomiso no recauda conceptos por impuestos y derechos. </w:t>
      </w:r>
    </w:p>
    <w:p w14:paraId="10860D06" w14:textId="77777777" w:rsidR="00C769F0" w:rsidRPr="009B19DC" w:rsidRDefault="00C769F0" w:rsidP="00C769F0">
      <w:pPr>
        <w:tabs>
          <w:tab w:val="left" w:pos="426"/>
        </w:tabs>
        <w:spacing w:after="200" w:line="276" w:lineRule="auto"/>
        <w:ind w:left="360"/>
        <w:jc w:val="both"/>
        <w:rPr>
          <w:rFonts w:ascii="Lato" w:eastAsia="Lato" w:hAnsi="Lato" w:cs="Lato"/>
          <w:b/>
          <w:sz w:val="20"/>
          <w:szCs w:val="20"/>
        </w:rPr>
      </w:pPr>
    </w:p>
    <w:tbl>
      <w:tblPr>
        <w:tblW w:w="10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01"/>
      </w:tblGrid>
      <w:tr w:rsidR="00C769F0" w:rsidRPr="009B19DC" w14:paraId="15EB1C9F" w14:textId="77777777" w:rsidTr="003E6D93">
        <w:trPr>
          <w:trHeight w:val="321"/>
          <w:jc w:val="center"/>
        </w:trPr>
        <w:tc>
          <w:tcPr>
            <w:tcW w:w="10301" w:type="dxa"/>
            <w:shd w:val="clear" w:color="auto" w:fill="AEAAAA"/>
          </w:tcPr>
          <w:p w14:paraId="01AE471F"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10). Información sobre la deuda y el Reporte Analítico de la Deuda</w:t>
            </w:r>
          </w:p>
        </w:tc>
      </w:tr>
    </w:tbl>
    <w:p w14:paraId="77B5C79E" w14:textId="77777777" w:rsidR="00C769F0" w:rsidRPr="009B19DC" w:rsidRDefault="00C769F0" w:rsidP="00C769F0">
      <w:pPr>
        <w:tabs>
          <w:tab w:val="left" w:pos="426"/>
        </w:tabs>
        <w:spacing w:line="276" w:lineRule="auto"/>
        <w:ind w:left="360"/>
        <w:rPr>
          <w:rFonts w:ascii="Lato" w:eastAsia="Lato" w:hAnsi="Lato" w:cs="Lato"/>
          <w:b/>
          <w:sz w:val="20"/>
          <w:szCs w:val="20"/>
          <w:highlight w:val="yellow"/>
        </w:rPr>
      </w:pPr>
    </w:p>
    <w:p w14:paraId="13B7F0A9" w14:textId="77777777" w:rsidR="00C769F0" w:rsidRPr="009B19DC" w:rsidRDefault="00C769F0" w:rsidP="00C769F0">
      <w:pPr>
        <w:tabs>
          <w:tab w:val="left" w:pos="426"/>
        </w:tabs>
        <w:spacing w:line="276" w:lineRule="auto"/>
        <w:ind w:left="360"/>
        <w:rPr>
          <w:rFonts w:ascii="Lato" w:eastAsia="Lato" w:hAnsi="Lato" w:cs="Lato"/>
          <w:sz w:val="20"/>
          <w:szCs w:val="20"/>
        </w:rPr>
      </w:pPr>
      <w:r w:rsidRPr="009B19DC">
        <w:rPr>
          <w:rFonts w:ascii="Lato" w:eastAsia="Lato" w:hAnsi="Lato" w:cs="Lato"/>
          <w:sz w:val="20"/>
          <w:szCs w:val="20"/>
        </w:rPr>
        <w:t>El fideicomiso no tiene deudas en valores gubernamentales o instrumentos financieros en la que se consideren intereses, comisiones, tasa, perfil de vencimiento y otros gastos de la deuda.</w:t>
      </w:r>
    </w:p>
    <w:p w14:paraId="12984B67" w14:textId="77777777" w:rsidR="00C769F0" w:rsidRPr="009B19DC" w:rsidRDefault="00C769F0" w:rsidP="00C769F0">
      <w:pPr>
        <w:tabs>
          <w:tab w:val="left" w:pos="426"/>
        </w:tabs>
        <w:spacing w:line="276" w:lineRule="auto"/>
        <w:ind w:left="360"/>
        <w:rPr>
          <w:rFonts w:ascii="Lato" w:eastAsia="Lato" w:hAnsi="Lato" w:cs="Lato"/>
          <w:sz w:val="20"/>
          <w:szCs w:val="20"/>
        </w:rPr>
      </w:pPr>
    </w:p>
    <w:tbl>
      <w:tblPr>
        <w:tblW w:w="10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33"/>
      </w:tblGrid>
      <w:tr w:rsidR="00C769F0" w:rsidRPr="009B19DC" w14:paraId="22989B02" w14:textId="77777777" w:rsidTr="003E6D93">
        <w:trPr>
          <w:trHeight w:val="300"/>
          <w:jc w:val="center"/>
        </w:trPr>
        <w:tc>
          <w:tcPr>
            <w:tcW w:w="10433" w:type="dxa"/>
            <w:shd w:val="clear" w:color="auto" w:fill="AEAAAA"/>
          </w:tcPr>
          <w:p w14:paraId="7791773F"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11). Calificaciones otorgadas</w:t>
            </w:r>
          </w:p>
        </w:tc>
      </w:tr>
    </w:tbl>
    <w:p w14:paraId="7B6BAE06" w14:textId="77777777" w:rsidR="00E339C9" w:rsidRPr="009B19DC" w:rsidRDefault="00E339C9" w:rsidP="00C769F0">
      <w:pPr>
        <w:tabs>
          <w:tab w:val="left" w:pos="426"/>
        </w:tabs>
        <w:spacing w:line="276" w:lineRule="auto"/>
        <w:ind w:left="360"/>
        <w:rPr>
          <w:rFonts w:ascii="Lato" w:eastAsia="Lato" w:hAnsi="Lato" w:cs="Lato"/>
          <w:sz w:val="20"/>
          <w:szCs w:val="20"/>
        </w:rPr>
      </w:pPr>
    </w:p>
    <w:p w14:paraId="583636BB" w14:textId="05C1EB47" w:rsidR="00C769F0" w:rsidRPr="009B19DC" w:rsidRDefault="00C769F0" w:rsidP="00C769F0">
      <w:pPr>
        <w:tabs>
          <w:tab w:val="left" w:pos="426"/>
        </w:tabs>
        <w:spacing w:line="276" w:lineRule="auto"/>
        <w:ind w:left="360"/>
        <w:rPr>
          <w:rFonts w:ascii="Lato" w:eastAsia="Lato" w:hAnsi="Lato" w:cs="Lato"/>
          <w:sz w:val="20"/>
          <w:szCs w:val="20"/>
        </w:rPr>
      </w:pPr>
      <w:r w:rsidRPr="009B19DC">
        <w:rPr>
          <w:rFonts w:ascii="Lato" w:eastAsia="Lato" w:hAnsi="Lato" w:cs="Lato"/>
          <w:sz w:val="20"/>
          <w:szCs w:val="20"/>
        </w:rPr>
        <w:t>El fideicomiso no tiene transacciones realizadas, que haya sido sujeta a una calificación crediticia.</w:t>
      </w:r>
    </w:p>
    <w:p w14:paraId="1BBB914D" w14:textId="77777777" w:rsidR="00E339C9" w:rsidRPr="009B19DC" w:rsidRDefault="00E339C9" w:rsidP="00C769F0">
      <w:pPr>
        <w:tabs>
          <w:tab w:val="left" w:pos="426"/>
        </w:tabs>
        <w:spacing w:line="276" w:lineRule="auto"/>
        <w:ind w:left="360"/>
        <w:rPr>
          <w:rFonts w:ascii="Lato" w:eastAsia="Lato" w:hAnsi="Lato" w:cs="Lato"/>
          <w:sz w:val="20"/>
          <w:szCs w:val="20"/>
        </w:rPr>
      </w:pPr>
    </w:p>
    <w:tbl>
      <w:tblPr>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8"/>
      </w:tblGrid>
      <w:tr w:rsidR="00C769F0" w:rsidRPr="009B19DC" w14:paraId="1EA28E8D" w14:textId="77777777" w:rsidTr="003E6D93">
        <w:trPr>
          <w:trHeight w:val="300"/>
          <w:jc w:val="center"/>
        </w:trPr>
        <w:tc>
          <w:tcPr>
            <w:tcW w:w="10568" w:type="dxa"/>
            <w:shd w:val="clear" w:color="auto" w:fill="AEAAAA"/>
          </w:tcPr>
          <w:p w14:paraId="32DE8BB6"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12). Proceso de Mejora</w:t>
            </w:r>
          </w:p>
        </w:tc>
      </w:tr>
    </w:tbl>
    <w:p w14:paraId="5D436AFF" w14:textId="77777777" w:rsidR="00C769F0" w:rsidRPr="009B19DC" w:rsidRDefault="00C769F0" w:rsidP="00C769F0">
      <w:pPr>
        <w:tabs>
          <w:tab w:val="left" w:pos="426"/>
        </w:tabs>
        <w:spacing w:line="276" w:lineRule="auto"/>
        <w:ind w:left="360"/>
        <w:rPr>
          <w:rFonts w:ascii="Lato" w:eastAsia="Lato" w:hAnsi="Lato" w:cs="Lato"/>
          <w:b/>
          <w:sz w:val="20"/>
          <w:szCs w:val="20"/>
          <w:highlight w:val="yellow"/>
        </w:rPr>
      </w:pPr>
    </w:p>
    <w:p w14:paraId="7E6CA62E" w14:textId="77777777" w:rsidR="00C769F0" w:rsidRPr="009B19DC" w:rsidRDefault="00C769F0" w:rsidP="00C769F0">
      <w:pPr>
        <w:tabs>
          <w:tab w:val="left" w:pos="426"/>
        </w:tabs>
        <w:spacing w:line="276" w:lineRule="auto"/>
        <w:ind w:left="360"/>
        <w:jc w:val="both"/>
        <w:rPr>
          <w:rFonts w:ascii="Lato" w:eastAsia="Lato" w:hAnsi="Lato" w:cs="Lato"/>
          <w:sz w:val="20"/>
          <w:szCs w:val="20"/>
        </w:rPr>
      </w:pPr>
      <w:r w:rsidRPr="009B19DC">
        <w:rPr>
          <w:rFonts w:ascii="Lato" w:eastAsia="Lato" w:hAnsi="Lato" w:cs="Lato"/>
          <w:sz w:val="20"/>
          <w:szCs w:val="20"/>
        </w:rPr>
        <w:t>Como parte del control interno del Fideicomiso Público para la Administración del Palacio de la Música se realizan las actividades: registro de bienes muebles, conciliaciones bancarias, presupuestales, contables.</w:t>
      </w:r>
    </w:p>
    <w:p w14:paraId="293021FB" w14:textId="77777777" w:rsidR="00C769F0" w:rsidRPr="009B19DC" w:rsidRDefault="00C769F0" w:rsidP="00C769F0">
      <w:pPr>
        <w:tabs>
          <w:tab w:val="left" w:pos="426"/>
        </w:tabs>
        <w:spacing w:line="276" w:lineRule="auto"/>
        <w:ind w:left="360"/>
        <w:jc w:val="both"/>
        <w:rPr>
          <w:rFonts w:ascii="Lato" w:eastAsia="Lato" w:hAnsi="Lato" w:cs="Lato"/>
          <w:sz w:val="20"/>
          <w:szCs w:val="20"/>
        </w:rPr>
      </w:pPr>
    </w:p>
    <w:tbl>
      <w:tblPr>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8"/>
      </w:tblGrid>
      <w:tr w:rsidR="00C769F0" w:rsidRPr="009B19DC" w14:paraId="76B2AD2E" w14:textId="77777777" w:rsidTr="003E6D93">
        <w:trPr>
          <w:trHeight w:val="277"/>
          <w:jc w:val="center"/>
        </w:trPr>
        <w:tc>
          <w:tcPr>
            <w:tcW w:w="10588" w:type="dxa"/>
            <w:shd w:val="clear" w:color="auto" w:fill="AEAAAA"/>
          </w:tcPr>
          <w:p w14:paraId="369469FC"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3). Información por Segmentos</w:t>
            </w:r>
          </w:p>
        </w:tc>
      </w:tr>
    </w:tbl>
    <w:p w14:paraId="3FAAA63C" w14:textId="77777777" w:rsidR="00C769F0" w:rsidRPr="009B19DC" w:rsidRDefault="00C769F0" w:rsidP="00C769F0">
      <w:pPr>
        <w:tabs>
          <w:tab w:val="left" w:pos="426"/>
        </w:tabs>
        <w:spacing w:line="276" w:lineRule="auto"/>
        <w:ind w:left="360"/>
        <w:rPr>
          <w:rFonts w:ascii="Lato" w:eastAsia="Lato" w:hAnsi="Lato" w:cs="Lato"/>
          <w:sz w:val="20"/>
          <w:szCs w:val="20"/>
        </w:rPr>
      </w:pPr>
    </w:p>
    <w:p w14:paraId="10B834A0" w14:textId="77777777" w:rsidR="00C769F0" w:rsidRPr="009B19DC" w:rsidRDefault="00C769F0" w:rsidP="00C769F0">
      <w:pPr>
        <w:tabs>
          <w:tab w:val="left" w:pos="426"/>
        </w:tabs>
        <w:spacing w:after="200" w:line="276" w:lineRule="auto"/>
        <w:ind w:left="360"/>
        <w:rPr>
          <w:rFonts w:ascii="Lato" w:eastAsia="Lato" w:hAnsi="Lato" w:cs="Lato"/>
          <w:sz w:val="20"/>
          <w:szCs w:val="20"/>
        </w:rPr>
      </w:pPr>
      <w:r w:rsidRPr="009B19DC">
        <w:rPr>
          <w:rFonts w:ascii="Lato" w:eastAsia="Lato" w:hAnsi="Lato" w:cs="Lato"/>
          <w:sz w:val="20"/>
          <w:szCs w:val="20"/>
        </w:rPr>
        <w:t>El fideicomiso no revela la información financiera de manera segmentada, debido a que no realiza diversas actividades y operaciones y estas son más homogéneas en su tipo.</w:t>
      </w:r>
    </w:p>
    <w:tbl>
      <w:tblPr>
        <w:tblW w:w="10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00"/>
      </w:tblGrid>
      <w:tr w:rsidR="00C769F0" w:rsidRPr="009B19DC" w14:paraId="54D32AFC" w14:textId="77777777" w:rsidTr="003E6D93">
        <w:trPr>
          <w:trHeight w:val="279"/>
          <w:jc w:val="center"/>
        </w:trPr>
        <w:tc>
          <w:tcPr>
            <w:tcW w:w="10600" w:type="dxa"/>
            <w:shd w:val="clear" w:color="auto" w:fill="AEAAAA"/>
          </w:tcPr>
          <w:p w14:paraId="05C79606"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14). Eventos Posteriores al Cierre</w:t>
            </w:r>
          </w:p>
        </w:tc>
      </w:tr>
    </w:tbl>
    <w:p w14:paraId="4424F856" w14:textId="77777777" w:rsidR="00C769F0" w:rsidRPr="009B19DC" w:rsidRDefault="00C769F0" w:rsidP="00C769F0">
      <w:pPr>
        <w:tabs>
          <w:tab w:val="left" w:pos="426"/>
        </w:tabs>
        <w:spacing w:line="276" w:lineRule="auto"/>
        <w:ind w:left="360"/>
        <w:rPr>
          <w:rFonts w:ascii="Lato" w:eastAsia="Lato" w:hAnsi="Lato" w:cs="Lato"/>
          <w:b/>
          <w:sz w:val="20"/>
          <w:szCs w:val="20"/>
        </w:rPr>
      </w:pPr>
    </w:p>
    <w:p w14:paraId="5957DF92" w14:textId="77777777" w:rsidR="00C769F0" w:rsidRPr="009B19DC" w:rsidRDefault="00C769F0" w:rsidP="00C769F0">
      <w:pPr>
        <w:tabs>
          <w:tab w:val="left" w:pos="426"/>
        </w:tabs>
        <w:spacing w:line="276" w:lineRule="auto"/>
        <w:ind w:left="360"/>
        <w:rPr>
          <w:rFonts w:ascii="Lato" w:eastAsia="Lato" w:hAnsi="Lato" w:cs="Lato"/>
          <w:sz w:val="20"/>
          <w:szCs w:val="20"/>
        </w:rPr>
      </w:pPr>
      <w:r w:rsidRPr="009B19DC">
        <w:rPr>
          <w:rFonts w:ascii="Lato" w:eastAsia="Lato" w:hAnsi="Lato" w:cs="Lato"/>
          <w:sz w:val="20"/>
          <w:szCs w:val="20"/>
        </w:rPr>
        <w:t>Por medio de Dictamen Financiero con registro designado por la SECOGEY XVII-1617/2021 se realizó una corrección de un error en el registro de las amortizaciones de los seguros patrimoniales por un importe de $ 469,389.11 (Son: cuatrocientos sesenta y nueve mil trecientos ochenta y nueve pesos 11/100 M.N.) los cuales implican los ejercicios 2020 y 2021, esta auditoria fue realizada en el ejercicio 2022 teniendo un efecto prospectivo en los importes revelados en las cifras de sus estados financieros.</w:t>
      </w:r>
    </w:p>
    <w:p w14:paraId="1B28C633" w14:textId="77777777" w:rsidR="00C769F0" w:rsidRPr="009B19DC" w:rsidRDefault="00C769F0" w:rsidP="00C769F0">
      <w:pPr>
        <w:tabs>
          <w:tab w:val="left" w:pos="426"/>
        </w:tabs>
        <w:spacing w:after="200" w:line="276" w:lineRule="auto"/>
        <w:rPr>
          <w:rFonts w:ascii="Lato" w:eastAsia="Lato" w:hAnsi="Lato" w:cs="Lato"/>
          <w:b/>
          <w:sz w:val="20"/>
          <w:szCs w:val="20"/>
        </w:rPr>
      </w:pPr>
    </w:p>
    <w:tbl>
      <w:tblPr>
        <w:tblW w:w="105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2"/>
      </w:tblGrid>
      <w:tr w:rsidR="00C769F0" w:rsidRPr="009B19DC" w14:paraId="1D67A966" w14:textId="77777777" w:rsidTr="003E6D93">
        <w:trPr>
          <w:trHeight w:val="279"/>
          <w:jc w:val="center"/>
        </w:trPr>
        <w:tc>
          <w:tcPr>
            <w:tcW w:w="10542" w:type="dxa"/>
            <w:shd w:val="clear" w:color="auto" w:fill="AEAAAA"/>
          </w:tcPr>
          <w:p w14:paraId="0648440F"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15). Partes Relacionadas</w:t>
            </w:r>
          </w:p>
        </w:tc>
      </w:tr>
    </w:tbl>
    <w:p w14:paraId="2CDA7F81" w14:textId="77777777" w:rsidR="00C769F0" w:rsidRPr="009B19DC" w:rsidRDefault="00C769F0" w:rsidP="00C769F0">
      <w:pPr>
        <w:tabs>
          <w:tab w:val="left" w:pos="426"/>
        </w:tabs>
        <w:spacing w:line="276" w:lineRule="auto"/>
        <w:ind w:left="360"/>
        <w:rPr>
          <w:rFonts w:ascii="Lato" w:eastAsia="Lato" w:hAnsi="Lato" w:cs="Lato"/>
          <w:sz w:val="20"/>
          <w:szCs w:val="20"/>
        </w:rPr>
      </w:pPr>
    </w:p>
    <w:p w14:paraId="555A3C59" w14:textId="77777777" w:rsidR="00C769F0" w:rsidRPr="009B19DC" w:rsidRDefault="00C769F0" w:rsidP="00C769F0">
      <w:pPr>
        <w:tabs>
          <w:tab w:val="left" w:pos="426"/>
        </w:tabs>
        <w:spacing w:line="276" w:lineRule="auto"/>
        <w:ind w:left="360"/>
        <w:rPr>
          <w:rFonts w:ascii="Lato" w:eastAsia="Lato" w:hAnsi="Lato" w:cs="Lato"/>
          <w:sz w:val="20"/>
          <w:szCs w:val="20"/>
        </w:rPr>
      </w:pPr>
      <w:r w:rsidRPr="009B19DC">
        <w:rPr>
          <w:rFonts w:ascii="Lato" w:eastAsia="Lato" w:hAnsi="Lato" w:cs="Lato"/>
          <w:sz w:val="20"/>
          <w:szCs w:val="20"/>
        </w:rPr>
        <w:t xml:space="preserve">Con el fin de evidenciar este ítem se emitió oficio de fecha 10 de enero del 2023 y número de oficio FIPAPAM/AFI/010/2023 dirigido al director general del Fideicomiso, en el cual se aclara que la entidad no cuenta con partes relacionadas de manera directa o indirecta. </w:t>
      </w:r>
    </w:p>
    <w:p w14:paraId="01C9FCED" w14:textId="77777777" w:rsidR="00C769F0" w:rsidRPr="009B19DC" w:rsidRDefault="00C769F0" w:rsidP="00C769F0">
      <w:pPr>
        <w:tabs>
          <w:tab w:val="left" w:pos="426"/>
        </w:tabs>
        <w:spacing w:line="276" w:lineRule="auto"/>
        <w:ind w:left="360"/>
        <w:rPr>
          <w:rFonts w:ascii="Lato" w:eastAsia="Lato" w:hAnsi="Lato" w:cs="Lato"/>
          <w:sz w:val="20"/>
          <w:szCs w:val="20"/>
        </w:rPr>
      </w:pP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2C2C2A55" w14:textId="77777777" w:rsidTr="003E6D93">
        <w:trPr>
          <w:trHeight w:val="277"/>
          <w:jc w:val="center"/>
        </w:trPr>
        <w:tc>
          <w:tcPr>
            <w:tcW w:w="10388" w:type="dxa"/>
            <w:shd w:val="clear" w:color="auto" w:fill="AEAAAA"/>
          </w:tcPr>
          <w:p w14:paraId="3CF8B45D"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16). Responsabilidad Sobre la Presentación de la información Contable</w:t>
            </w:r>
          </w:p>
        </w:tc>
      </w:tr>
    </w:tbl>
    <w:p w14:paraId="3560C17E" w14:textId="77777777" w:rsidR="00C769F0" w:rsidRPr="009B19DC" w:rsidRDefault="00C769F0" w:rsidP="00C769F0">
      <w:pPr>
        <w:spacing w:line="276" w:lineRule="auto"/>
        <w:rPr>
          <w:rFonts w:ascii="Lato" w:eastAsia="Lato" w:hAnsi="Lato" w:cs="Lato"/>
          <w:sz w:val="20"/>
          <w:szCs w:val="20"/>
        </w:rPr>
      </w:pPr>
    </w:p>
    <w:p w14:paraId="5BEBC49B" w14:textId="77777777" w:rsidR="00C769F0" w:rsidRPr="009B19DC" w:rsidRDefault="00C769F0" w:rsidP="00C769F0">
      <w:pPr>
        <w:spacing w:line="276" w:lineRule="auto"/>
        <w:rPr>
          <w:rFonts w:ascii="Lato" w:eastAsia="Lato" w:hAnsi="Lato" w:cs="Lato"/>
          <w:sz w:val="20"/>
          <w:szCs w:val="20"/>
        </w:rPr>
      </w:pPr>
      <w:r w:rsidRPr="009B19DC">
        <w:rPr>
          <w:rFonts w:ascii="Lato" w:eastAsia="Lato" w:hAnsi="Lato" w:cs="Lato"/>
          <w:sz w:val="20"/>
          <w:szCs w:val="20"/>
        </w:rPr>
        <w:t xml:space="preserve">La Información Contable está firmada en cada página de esta y se incluye al final la siguiente leyenda: “Bajo protesta de decir verdad declaramos que los Estados Financieros y sus notas, son razonablemente correctos y son responsabilidad del emisor”. </w:t>
      </w:r>
    </w:p>
    <w:p w14:paraId="7EE2533C" w14:textId="390C113D" w:rsidR="00C769F0" w:rsidRDefault="00C769F0" w:rsidP="00C769F0">
      <w:pPr>
        <w:spacing w:after="200" w:line="276" w:lineRule="auto"/>
        <w:jc w:val="center"/>
        <w:rPr>
          <w:rFonts w:ascii="Lato" w:eastAsia="Lato" w:hAnsi="Lato" w:cs="Lato"/>
          <w:b/>
          <w:sz w:val="20"/>
          <w:szCs w:val="20"/>
        </w:rPr>
      </w:pPr>
    </w:p>
    <w:p w14:paraId="1EFE18A5" w14:textId="1504305C" w:rsidR="009B19DC" w:rsidRDefault="009B19DC" w:rsidP="00C769F0">
      <w:pPr>
        <w:spacing w:after="200" w:line="276" w:lineRule="auto"/>
        <w:jc w:val="center"/>
        <w:rPr>
          <w:rFonts w:ascii="Lato" w:eastAsia="Lato" w:hAnsi="Lato" w:cs="Lato"/>
          <w:b/>
          <w:sz w:val="20"/>
          <w:szCs w:val="20"/>
        </w:rPr>
      </w:pPr>
    </w:p>
    <w:p w14:paraId="5CBFF8A9" w14:textId="4BB350EC" w:rsidR="009B19DC" w:rsidRDefault="009B19DC" w:rsidP="00C769F0">
      <w:pPr>
        <w:spacing w:after="200" w:line="276" w:lineRule="auto"/>
        <w:jc w:val="center"/>
        <w:rPr>
          <w:rFonts w:ascii="Lato" w:eastAsia="Lato" w:hAnsi="Lato" w:cs="Lato"/>
          <w:b/>
          <w:sz w:val="20"/>
          <w:szCs w:val="20"/>
        </w:rPr>
      </w:pPr>
    </w:p>
    <w:p w14:paraId="39344C4B" w14:textId="77777777" w:rsidR="009B19DC" w:rsidRPr="009B19DC" w:rsidRDefault="009B19DC" w:rsidP="00C769F0">
      <w:pPr>
        <w:spacing w:after="200" w:line="276" w:lineRule="auto"/>
        <w:jc w:val="center"/>
        <w:rPr>
          <w:rFonts w:ascii="Lato" w:eastAsia="Lato" w:hAnsi="Lato" w:cs="Lato"/>
          <w:b/>
          <w:sz w:val="20"/>
          <w:szCs w:val="20"/>
        </w:rPr>
      </w:pPr>
    </w:p>
    <w:p w14:paraId="4BA01856" w14:textId="77777777" w:rsidR="00C769F0" w:rsidRPr="009B19DC" w:rsidRDefault="00C769F0" w:rsidP="00C769F0">
      <w:pPr>
        <w:spacing w:after="200" w:line="276" w:lineRule="auto"/>
        <w:jc w:val="center"/>
        <w:rPr>
          <w:rFonts w:ascii="Lato" w:eastAsia="Lato" w:hAnsi="Lato" w:cs="Lato"/>
          <w:b/>
          <w:sz w:val="20"/>
          <w:szCs w:val="20"/>
        </w:rPr>
      </w:pPr>
      <w:r w:rsidRPr="009B19DC">
        <w:rPr>
          <w:rFonts w:ascii="Lato" w:eastAsia="Lato" w:hAnsi="Lato" w:cs="Lato"/>
          <w:b/>
          <w:sz w:val="20"/>
          <w:szCs w:val="20"/>
        </w:rPr>
        <w:t>B). NOTAS DE DESGLOSE</w:t>
      </w: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406C7218" w14:textId="77777777" w:rsidTr="003E6D93">
        <w:trPr>
          <w:trHeight w:val="277"/>
          <w:jc w:val="center"/>
        </w:trPr>
        <w:tc>
          <w:tcPr>
            <w:tcW w:w="10388" w:type="dxa"/>
            <w:shd w:val="clear" w:color="auto" w:fill="AEAAAA"/>
          </w:tcPr>
          <w:p w14:paraId="57D278AD"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I). NOTAS AL ESTADO DE ACTIVIDADES</w:t>
            </w:r>
          </w:p>
        </w:tc>
      </w:tr>
    </w:tbl>
    <w:p w14:paraId="1B61D61E" w14:textId="77777777" w:rsidR="00C769F0" w:rsidRPr="009B19DC" w:rsidRDefault="00C769F0" w:rsidP="00C769F0">
      <w:pPr>
        <w:spacing w:after="200" w:line="276" w:lineRule="auto"/>
        <w:rPr>
          <w:rFonts w:ascii="Lato" w:eastAsia="Lato" w:hAnsi="Lato" w:cs="Lato"/>
          <w:b/>
          <w:sz w:val="20"/>
          <w:szCs w:val="20"/>
        </w:rPr>
      </w:pP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6389B98D" w14:textId="77777777" w:rsidTr="003E6D93">
        <w:trPr>
          <w:trHeight w:val="277"/>
          <w:jc w:val="center"/>
        </w:trPr>
        <w:tc>
          <w:tcPr>
            <w:tcW w:w="10388" w:type="dxa"/>
            <w:shd w:val="clear" w:color="auto" w:fill="AEAAAA"/>
          </w:tcPr>
          <w:p w14:paraId="135FF6BF"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Ingresos y Otros Beneficios</w:t>
            </w:r>
          </w:p>
        </w:tc>
      </w:tr>
    </w:tbl>
    <w:p w14:paraId="35A050F5" w14:textId="77777777" w:rsidR="00C769F0" w:rsidRPr="009B19DC" w:rsidRDefault="00C769F0" w:rsidP="00C769F0">
      <w:pPr>
        <w:rPr>
          <w:rFonts w:ascii="Lato" w:eastAsia="Lato" w:hAnsi="Lato" w:cs="Lato"/>
          <w:sz w:val="20"/>
          <w:szCs w:val="20"/>
        </w:rPr>
      </w:pPr>
    </w:p>
    <w:p w14:paraId="624E8EB5" w14:textId="2AE76080" w:rsidR="00C769F0" w:rsidRPr="009B19DC" w:rsidRDefault="00C769F0" w:rsidP="00C769F0">
      <w:pPr>
        <w:rPr>
          <w:rFonts w:ascii="Lato" w:eastAsia="Lato" w:hAnsi="Lato" w:cs="Lato"/>
          <w:sz w:val="20"/>
          <w:szCs w:val="20"/>
        </w:rPr>
      </w:pPr>
      <w:r w:rsidRPr="009B19DC">
        <w:rPr>
          <w:rFonts w:ascii="Lato" w:eastAsia="Lato" w:hAnsi="Lato" w:cs="Lato"/>
          <w:sz w:val="20"/>
          <w:szCs w:val="20"/>
        </w:rPr>
        <w:t xml:space="preserve">Los ingresos se generan por la prestación de algún servicio o las aportaciones estatales que recibe el FIPAPAM. El ingreso preponderante que recibe el fideicomiso es por Transferencias, Asignaciones, Subsidios y Otras Ayudas que corresponde al </w:t>
      </w:r>
      <w:r w:rsidR="003B0644" w:rsidRPr="009B19DC">
        <w:rPr>
          <w:rFonts w:ascii="Lato" w:eastAsia="Lato" w:hAnsi="Lato" w:cs="Lato"/>
          <w:sz w:val="20"/>
          <w:szCs w:val="20"/>
        </w:rPr>
        <w:t>75.34</w:t>
      </w:r>
      <w:r w:rsidRPr="009B19DC">
        <w:rPr>
          <w:rFonts w:ascii="Lato" w:eastAsia="Lato" w:hAnsi="Lato" w:cs="Lato"/>
          <w:b/>
          <w:sz w:val="20"/>
          <w:szCs w:val="20"/>
        </w:rPr>
        <w:t xml:space="preserve"> %</w:t>
      </w:r>
      <w:r w:rsidRPr="009B19DC">
        <w:rPr>
          <w:rFonts w:ascii="Lato" w:eastAsia="Lato" w:hAnsi="Lato" w:cs="Lato"/>
          <w:sz w:val="20"/>
          <w:szCs w:val="20"/>
        </w:rPr>
        <w:t xml:space="preserve"> de los ingresos obtenidos al mes en curso, el siguiente rubro es por Venta de Bienes y Servicios que corresponde al 2</w:t>
      </w:r>
      <w:r w:rsidR="003B0644" w:rsidRPr="009B19DC">
        <w:rPr>
          <w:rFonts w:ascii="Lato" w:eastAsia="Lato" w:hAnsi="Lato" w:cs="Lato"/>
          <w:sz w:val="20"/>
          <w:szCs w:val="20"/>
        </w:rPr>
        <w:t>2.67</w:t>
      </w:r>
      <w:r w:rsidRPr="009B19DC">
        <w:rPr>
          <w:rFonts w:ascii="Lato" w:eastAsia="Lato" w:hAnsi="Lato" w:cs="Lato"/>
          <w:sz w:val="20"/>
          <w:szCs w:val="20"/>
        </w:rPr>
        <w:t xml:space="preserve"> </w:t>
      </w:r>
      <w:r w:rsidRPr="009B19DC">
        <w:rPr>
          <w:rFonts w:ascii="Lato" w:eastAsia="Lato" w:hAnsi="Lato" w:cs="Lato"/>
          <w:b/>
          <w:sz w:val="20"/>
          <w:szCs w:val="20"/>
        </w:rPr>
        <w:t>%</w:t>
      </w:r>
      <w:r w:rsidRPr="009B19DC">
        <w:rPr>
          <w:rFonts w:ascii="Lato" w:eastAsia="Lato" w:hAnsi="Lato" w:cs="Lato"/>
          <w:sz w:val="20"/>
          <w:szCs w:val="20"/>
        </w:rPr>
        <w:t xml:space="preserve"> La integración de los ingresos con sus importes es la siguiente: </w:t>
      </w:r>
    </w:p>
    <w:p w14:paraId="7AC5AF6F" w14:textId="77777777" w:rsidR="00C769F0" w:rsidRPr="009B19DC" w:rsidRDefault="00C769F0" w:rsidP="00C769F0">
      <w:pPr>
        <w:rPr>
          <w:rFonts w:ascii="Lato" w:eastAsia="Lato" w:hAnsi="Lato" w:cs="Lato"/>
          <w:sz w:val="20"/>
          <w:szCs w:val="20"/>
        </w:rPr>
      </w:pPr>
    </w:p>
    <w:p w14:paraId="0CE834EE" w14:textId="77777777" w:rsidR="00C769F0" w:rsidRPr="009B19DC" w:rsidRDefault="00C769F0" w:rsidP="00C769F0">
      <w:pPr>
        <w:rPr>
          <w:rFonts w:ascii="Lato" w:eastAsia="Lato" w:hAnsi="Lato" w:cs="Lato"/>
          <w:sz w:val="20"/>
          <w:szCs w:val="20"/>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1"/>
        <w:gridCol w:w="1843"/>
        <w:gridCol w:w="1843"/>
      </w:tblGrid>
      <w:tr w:rsidR="003B0644" w:rsidRPr="009B19DC" w14:paraId="22A6A3AB" w14:textId="77777777" w:rsidTr="009B19DC">
        <w:trPr>
          <w:trHeight w:val="337"/>
          <w:jc w:val="center"/>
        </w:trPr>
        <w:tc>
          <w:tcPr>
            <w:tcW w:w="5151" w:type="dxa"/>
            <w:vAlign w:val="center"/>
          </w:tcPr>
          <w:p w14:paraId="1B215BDA" w14:textId="77777777" w:rsidR="003B0644" w:rsidRPr="009B19DC" w:rsidRDefault="003B0644" w:rsidP="00170BE8">
            <w:pPr>
              <w:jc w:val="center"/>
              <w:rPr>
                <w:rFonts w:ascii="Lato" w:eastAsia="Lato" w:hAnsi="Lato" w:cs="Lato"/>
                <w:b/>
                <w:sz w:val="20"/>
                <w:szCs w:val="20"/>
              </w:rPr>
            </w:pPr>
            <w:bookmarkStart w:id="2" w:name="_heading=h.30j0zll" w:colFirst="0" w:colLast="0"/>
            <w:bookmarkEnd w:id="2"/>
            <w:r w:rsidRPr="009B19DC">
              <w:rPr>
                <w:rFonts w:ascii="Lato" w:eastAsia="Lato" w:hAnsi="Lato" w:cs="Lato"/>
                <w:b/>
                <w:sz w:val="20"/>
                <w:szCs w:val="20"/>
              </w:rPr>
              <w:t>CONCEPTO</w:t>
            </w:r>
          </w:p>
        </w:tc>
        <w:tc>
          <w:tcPr>
            <w:tcW w:w="1843" w:type="dxa"/>
            <w:vAlign w:val="center"/>
          </w:tcPr>
          <w:p w14:paraId="69CD80C7"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IMPORTE 31 DE MARZO DE 2026</w:t>
            </w:r>
          </w:p>
        </w:tc>
        <w:tc>
          <w:tcPr>
            <w:tcW w:w="1843" w:type="dxa"/>
            <w:vAlign w:val="center"/>
          </w:tcPr>
          <w:p w14:paraId="0BD2302E"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ANALISIS VERTICAL</w:t>
            </w:r>
          </w:p>
          <w:p w14:paraId="198F1F0B"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w:t>
            </w:r>
          </w:p>
        </w:tc>
      </w:tr>
      <w:tr w:rsidR="003B0644" w:rsidRPr="009B19DC" w14:paraId="13425FC8" w14:textId="77777777" w:rsidTr="009B19DC">
        <w:trPr>
          <w:trHeight w:val="44"/>
          <w:jc w:val="center"/>
        </w:trPr>
        <w:tc>
          <w:tcPr>
            <w:tcW w:w="5151" w:type="dxa"/>
          </w:tcPr>
          <w:p w14:paraId="6DE19336" w14:textId="77777777" w:rsidR="003B0644" w:rsidRPr="009B19DC" w:rsidRDefault="003B0644" w:rsidP="00170BE8">
            <w:pPr>
              <w:rPr>
                <w:rFonts w:ascii="Lato" w:eastAsia="Lato" w:hAnsi="Lato" w:cs="Lato"/>
                <w:b/>
                <w:sz w:val="20"/>
                <w:szCs w:val="20"/>
              </w:rPr>
            </w:pPr>
            <w:r w:rsidRPr="009B19DC">
              <w:rPr>
                <w:rFonts w:ascii="Lato" w:eastAsia="Lato" w:hAnsi="Lato" w:cs="Lato"/>
                <w:b/>
                <w:sz w:val="20"/>
                <w:szCs w:val="20"/>
              </w:rPr>
              <w:t>INGRESOS</w:t>
            </w:r>
          </w:p>
        </w:tc>
        <w:tc>
          <w:tcPr>
            <w:tcW w:w="1843" w:type="dxa"/>
          </w:tcPr>
          <w:p w14:paraId="01D97263" w14:textId="77777777" w:rsidR="003B0644" w:rsidRPr="009B19DC" w:rsidRDefault="003B0644" w:rsidP="00170BE8">
            <w:pPr>
              <w:jc w:val="center"/>
              <w:rPr>
                <w:rFonts w:ascii="Lato" w:eastAsia="Lato" w:hAnsi="Lato" w:cs="Lato"/>
                <w:sz w:val="20"/>
                <w:szCs w:val="20"/>
              </w:rPr>
            </w:pPr>
          </w:p>
        </w:tc>
        <w:tc>
          <w:tcPr>
            <w:tcW w:w="1843" w:type="dxa"/>
          </w:tcPr>
          <w:p w14:paraId="0E05E582"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100%</w:t>
            </w:r>
          </w:p>
        </w:tc>
      </w:tr>
      <w:tr w:rsidR="003B0644" w:rsidRPr="009B19DC" w14:paraId="39ADC224" w14:textId="77777777" w:rsidTr="009B19DC">
        <w:trPr>
          <w:trHeight w:val="165"/>
          <w:jc w:val="center"/>
        </w:trPr>
        <w:tc>
          <w:tcPr>
            <w:tcW w:w="5151" w:type="dxa"/>
          </w:tcPr>
          <w:p w14:paraId="746144EF"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IMPUESTOS</w:t>
            </w:r>
          </w:p>
        </w:tc>
        <w:tc>
          <w:tcPr>
            <w:tcW w:w="1843" w:type="dxa"/>
          </w:tcPr>
          <w:p w14:paraId="529E7764" w14:textId="77777777" w:rsidR="003B0644" w:rsidRPr="009B19DC" w:rsidRDefault="003B0644" w:rsidP="00170BE8">
            <w:pPr>
              <w:jc w:val="center"/>
              <w:rPr>
                <w:rFonts w:ascii="Lato" w:eastAsia="Lato" w:hAnsi="Lato" w:cs="Lato"/>
                <w:sz w:val="20"/>
                <w:szCs w:val="20"/>
              </w:rPr>
            </w:pPr>
          </w:p>
        </w:tc>
        <w:tc>
          <w:tcPr>
            <w:tcW w:w="1843" w:type="dxa"/>
          </w:tcPr>
          <w:p w14:paraId="245706D4" w14:textId="77777777" w:rsidR="003B0644" w:rsidRPr="009B19DC" w:rsidRDefault="003B0644" w:rsidP="00170BE8">
            <w:pPr>
              <w:jc w:val="center"/>
              <w:rPr>
                <w:rFonts w:ascii="Lato" w:eastAsia="Lato" w:hAnsi="Lato" w:cs="Lato"/>
                <w:sz w:val="20"/>
                <w:szCs w:val="20"/>
              </w:rPr>
            </w:pPr>
          </w:p>
        </w:tc>
      </w:tr>
      <w:tr w:rsidR="003B0644" w:rsidRPr="009B19DC" w14:paraId="01AC5CCE" w14:textId="77777777" w:rsidTr="009B19DC">
        <w:trPr>
          <w:trHeight w:val="94"/>
          <w:jc w:val="center"/>
        </w:trPr>
        <w:tc>
          <w:tcPr>
            <w:tcW w:w="5151" w:type="dxa"/>
          </w:tcPr>
          <w:p w14:paraId="59FDB1B9"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DERECHOS</w:t>
            </w:r>
          </w:p>
        </w:tc>
        <w:tc>
          <w:tcPr>
            <w:tcW w:w="1843" w:type="dxa"/>
          </w:tcPr>
          <w:p w14:paraId="7497ED75" w14:textId="77777777" w:rsidR="003B0644" w:rsidRPr="009B19DC" w:rsidRDefault="003B0644" w:rsidP="00170BE8">
            <w:pPr>
              <w:jc w:val="center"/>
              <w:rPr>
                <w:rFonts w:ascii="Lato" w:eastAsia="Lato" w:hAnsi="Lato" w:cs="Lato"/>
                <w:sz w:val="20"/>
                <w:szCs w:val="20"/>
              </w:rPr>
            </w:pPr>
          </w:p>
        </w:tc>
        <w:tc>
          <w:tcPr>
            <w:tcW w:w="1843" w:type="dxa"/>
          </w:tcPr>
          <w:p w14:paraId="037D86E3" w14:textId="77777777" w:rsidR="003B0644" w:rsidRPr="009B19DC" w:rsidRDefault="003B0644" w:rsidP="00170BE8">
            <w:pPr>
              <w:jc w:val="center"/>
              <w:rPr>
                <w:rFonts w:ascii="Lato" w:eastAsia="Lato" w:hAnsi="Lato" w:cs="Lato"/>
                <w:sz w:val="20"/>
                <w:szCs w:val="20"/>
              </w:rPr>
            </w:pPr>
          </w:p>
        </w:tc>
      </w:tr>
      <w:tr w:rsidR="003B0644" w:rsidRPr="009B19DC" w14:paraId="048354BC" w14:textId="77777777" w:rsidTr="009B19DC">
        <w:trPr>
          <w:trHeight w:val="145"/>
          <w:jc w:val="center"/>
        </w:trPr>
        <w:tc>
          <w:tcPr>
            <w:tcW w:w="5151" w:type="dxa"/>
          </w:tcPr>
          <w:p w14:paraId="4C70F000"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PRODUCTOS DE TIPO CORRIENTE</w:t>
            </w:r>
          </w:p>
        </w:tc>
        <w:tc>
          <w:tcPr>
            <w:tcW w:w="1843" w:type="dxa"/>
          </w:tcPr>
          <w:p w14:paraId="23B40D71" w14:textId="77777777" w:rsidR="003B0644" w:rsidRPr="009B19DC" w:rsidRDefault="003B0644" w:rsidP="00170BE8">
            <w:pPr>
              <w:jc w:val="center"/>
              <w:rPr>
                <w:rFonts w:ascii="Lato" w:eastAsia="Lato" w:hAnsi="Lato" w:cs="Lato"/>
                <w:sz w:val="20"/>
                <w:szCs w:val="20"/>
              </w:rPr>
            </w:pPr>
            <w:r w:rsidRPr="009B19DC">
              <w:rPr>
                <w:rFonts w:ascii="Lato" w:eastAsia="Lato" w:hAnsi="Lato" w:cs="Lato"/>
                <w:sz w:val="20"/>
                <w:szCs w:val="20"/>
              </w:rPr>
              <w:t>$81,583.67</w:t>
            </w:r>
          </w:p>
        </w:tc>
        <w:tc>
          <w:tcPr>
            <w:tcW w:w="1843" w:type="dxa"/>
          </w:tcPr>
          <w:p w14:paraId="4D745F92" w14:textId="77777777" w:rsidR="003B0644" w:rsidRPr="009B19DC" w:rsidRDefault="003B0644" w:rsidP="00170BE8">
            <w:pPr>
              <w:jc w:val="center"/>
              <w:rPr>
                <w:rFonts w:ascii="Lato" w:eastAsia="Lato" w:hAnsi="Lato" w:cs="Lato"/>
                <w:sz w:val="20"/>
                <w:szCs w:val="20"/>
              </w:rPr>
            </w:pPr>
            <w:r w:rsidRPr="009B19DC">
              <w:rPr>
                <w:rFonts w:ascii="Lato" w:eastAsia="Lato" w:hAnsi="Lato" w:cs="Lato"/>
                <w:sz w:val="20"/>
                <w:szCs w:val="20"/>
              </w:rPr>
              <w:t>1.98%</w:t>
            </w:r>
          </w:p>
        </w:tc>
      </w:tr>
      <w:tr w:rsidR="003B0644" w:rsidRPr="009B19DC" w14:paraId="479FF1EF" w14:textId="77777777" w:rsidTr="009B19DC">
        <w:trPr>
          <w:trHeight w:val="135"/>
          <w:jc w:val="center"/>
        </w:trPr>
        <w:tc>
          <w:tcPr>
            <w:tcW w:w="5151" w:type="dxa"/>
          </w:tcPr>
          <w:p w14:paraId="3D566AF7"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INGRESOS POR VENTA DE BIENES Y SERVICIOS</w:t>
            </w:r>
          </w:p>
        </w:tc>
        <w:tc>
          <w:tcPr>
            <w:tcW w:w="1843" w:type="dxa"/>
          </w:tcPr>
          <w:p w14:paraId="37526830" w14:textId="77777777" w:rsidR="003B0644" w:rsidRPr="009B19DC" w:rsidRDefault="003B0644" w:rsidP="00170BE8">
            <w:pPr>
              <w:jc w:val="center"/>
              <w:rPr>
                <w:rFonts w:ascii="Lato" w:eastAsia="Lato" w:hAnsi="Lato" w:cs="Lato"/>
                <w:sz w:val="20"/>
                <w:szCs w:val="20"/>
              </w:rPr>
            </w:pPr>
            <w:r w:rsidRPr="009B19DC">
              <w:rPr>
                <w:rFonts w:ascii="Lato" w:eastAsia="Lato" w:hAnsi="Lato" w:cs="Lato"/>
                <w:sz w:val="20"/>
                <w:szCs w:val="20"/>
              </w:rPr>
              <w:t>$</w:t>
            </w:r>
            <w:r w:rsidRPr="009B19DC">
              <w:rPr>
                <w:rFonts w:ascii="Lato" w:eastAsia="Lato" w:hAnsi="Lato" w:cs="Lato"/>
                <w:sz w:val="20"/>
                <w:szCs w:val="20"/>
                <w:lang w:val="es-MX"/>
              </w:rPr>
              <w:t>932,107.59</w:t>
            </w:r>
          </w:p>
        </w:tc>
        <w:tc>
          <w:tcPr>
            <w:tcW w:w="1843" w:type="dxa"/>
          </w:tcPr>
          <w:p w14:paraId="6F73C6D6" w14:textId="77777777" w:rsidR="003B0644" w:rsidRPr="009B19DC" w:rsidRDefault="003B0644" w:rsidP="00170BE8">
            <w:pPr>
              <w:tabs>
                <w:tab w:val="center" w:pos="664"/>
                <w:tab w:val="right" w:pos="1329"/>
              </w:tabs>
              <w:jc w:val="center"/>
              <w:rPr>
                <w:rFonts w:ascii="Lato" w:eastAsia="Lato" w:hAnsi="Lato" w:cs="Lato"/>
                <w:sz w:val="20"/>
                <w:szCs w:val="20"/>
              </w:rPr>
            </w:pPr>
            <w:r w:rsidRPr="009B19DC">
              <w:rPr>
                <w:rFonts w:ascii="Lato" w:eastAsia="Lato" w:hAnsi="Lato" w:cs="Lato"/>
                <w:sz w:val="20"/>
                <w:szCs w:val="20"/>
              </w:rPr>
              <w:t>22.67%</w:t>
            </w:r>
          </w:p>
        </w:tc>
      </w:tr>
      <w:tr w:rsidR="003B0644" w:rsidRPr="009B19DC" w14:paraId="49B14F44" w14:textId="77777777" w:rsidTr="009B19DC">
        <w:trPr>
          <w:trHeight w:val="98"/>
          <w:jc w:val="center"/>
        </w:trPr>
        <w:tc>
          <w:tcPr>
            <w:tcW w:w="5151" w:type="dxa"/>
          </w:tcPr>
          <w:p w14:paraId="5E1130C5"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PARTICIPACIONES Y APORTACIONES</w:t>
            </w:r>
          </w:p>
        </w:tc>
        <w:tc>
          <w:tcPr>
            <w:tcW w:w="1843" w:type="dxa"/>
          </w:tcPr>
          <w:p w14:paraId="5488D254" w14:textId="77777777" w:rsidR="003B0644" w:rsidRPr="009B19DC" w:rsidRDefault="003B0644" w:rsidP="00170BE8">
            <w:pPr>
              <w:jc w:val="center"/>
              <w:rPr>
                <w:rFonts w:ascii="Lato" w:eastAsia="Lato" w:hAnsi="Lato" w:cs="Lato"/>
                <w:sz w:val="20"/>
                <w:szCs w:val="20"/>
              </w:rPr>
            </w:pPr>
          </w:p>
        </w:tc>
        <w:tc>
          <w:tcPr>
            <w:tcW w:w="1843" w:type="dxa"/>
          </w:tcPr>
          <w:p w14:paraId="1FF9B569" w14:textId="77777777" w:rsidR="003B0644" w:rsidRPr="009B19DC" w:rsidRDefault="003B0644" w:rsidP="00170BE8">
            <w:pPr>
              <w:jc w:val="center"/>
              <w:rPr>
                <w:rFonts w:ascii="Lato" w:eastAsia="Lato" w:hAnsi="Lato" w:cs="Lato"/>
                <w:sz w:val="20"/>
                <w:szCs w:val="20"/>
              </w:rPr>
            </w:pPr>
          </w:p>
        </w:tc>
      </w:tr>
      <w:tr w:rsidR="003B0644" w:rsidRPr="009B19DC" w14:paraId="76E50F6C" w14:textId="77777777" w:rsidTr="009B19DC">
        <w:trPr>
          <w:trHeight w:val="87"/>
          <w:jc w:val="center"/>
        </w:trPr>
        <w:tc>
          <w:tcPr>
            <w:tcW w:w="5151" w:type="dxa"/>
          </w:tcPr>
          <w:p w14:paraId="323AC08A"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TRANSFERENCIAS, ASIGNACIONES, SUBSIDIOS Y OTRAS AYUDAS</w:t>
            </w:r>
          </w:p>
        </w:tc>
        <w:tc>
          <w:tcPr>
            <w:tcW w:w="1843" w:type="dxa"/>
          </w:tcPr>
          <w:p w14:paraId="12F949FF" w14:textId="7A22302D" w:rsidR="003B0644" w:rsidRPr="009B19DC" w:rsidRDefault="003B0644" w:rsidP="00170BE8">
            <w:pPr>
              <w:jc w:val="center"/>
              <w:rPr>
                <w:rFonts w:ascii="Lato" w:eastAsia="Lato" w:hAnsi="Lato" w:cs="Lato"/>
                <w:sz w:val="20"/>
                <w:szCs w:val="20"/>
              </w:rPr>
            </w:pPr>
            <w:r w:rsidRPr="009B19DC">
              <w:rPr>
                <w:rFonts w:ascii="Lato" w:eastAsia="Lato" w:hAnsi="Lato" w:cs="Lato"/>
                <w:sz w:val="20"/>
                <w:szCs w:val="20"/>
              </w:rPr>
              <w:t>$</w:t>
            </w:r>
            <w:r w:rsidRPr="009B19DC">
              <w:rPr>
                <w:rFonts w:ascii="Lato" w:eastAsia="Lato" w:hAnsi="Lato" w:cs="Lato"/>
                <w:sz w:val="20"/>
                <w:szCs w:val="20"/>
                <w:lang w:val="es-MX"/>
              </w:rPr>
              <w:t>3,097,144.00</w:t>
            </w:r>
          </w:p>
        </w:tc>
        <w:tc>
          <w:tcPr>
            <w:tcW w:w="1843" w:type="dxa"/>
          </w:tcPr>
          <w:p w14:paraId="009889A4" w14:textId="4F6284A5" w:rsidR="003B0644" w:rsidRPr="009B19DC" w:rsidRDefault="003B0644" w:rsidP="00170BE8">
            <w:pPr>
              <w:jc w:val="center"/>
              <w:rPr>
                <w:rFonts w:ascii="Lato" w:eastAsia="Lato" w:hAnsi="Lato" w:cs="Lato"/>
                <w:sz w:val="20"/>
                <w:szCs w:val="20"/>
              </w:rPr>
            </w:pPr>
            <w:r w:rsidRPr="009B19DC">
              <w:rPr>
                <w:rFonts w:ascii="Lato" w:eastAsia="Lato" w:hAnsi="Lato" w:cs="Lato"/>
                <w:sz w:val="20"/>
                <w:szCs w:val="20"/>
              </w:rPr>
              <w:t>75.34%</w:t>
            </w:r>
          </w:p>
        </w:tc>
      </w:tr>
      <w:tr w:rsidR="003B0644" w:rsidRPr="009B19DC" w14:paraId="20D4C0CA" w14:textId="77777777" w:rsidTr="009B19DC">
        <w:trPr>
          <w:trHeight w:val="134"/>
          <w:jc w:val="center"/>
        </w:trPr>
        <w:tc>
          <w:tcPr>
            <w:tcW w:w="5151" w:type="dxa"/>
          </w:tcPr>
          <w:p w14:paraId="4C8DA0F0"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OTROS INGRESOS Y BENEFICIOS VARIOS</w:t>
            </w:r>
          </w:p>
        </w:tc>
        <w:tc>
          <w:tcPr>
            <w:tcW w:w="1843" w:type="dxa"/>
          </w:tcPr>
          <w:p w14:paraId="7064028F" w14:textId="77777777" w:rsidR="003B0644" w:rsidRPr="009B19DC" w:rsidRDefault="003B0644" w:rsidP="00170BE8">
            <w:pPr>
              <w:jc w:val="center"/>
              <w:rPr>
                <w:rFonts w:ascii="Lato" w:eastAsia="Lato" w:hAnsi="Lato" w:cs="Lato"/>
                <w:sz w:val="20"/>
                <w:szCs w:val="20"/>
              </w:rPr>
            </w:pPr>
          </w:p>
        </w:tc>
        <w:tc>
          <w:tcPr>
            <w:tcW w:w="1843" w:type="dxa"/>
          </w:tcPr>
          <w:p w14:paraId="47C30CF4" w14:textId="77777777" w:rsidR="003B0644" w:rsidRPr="009B19DC" w:rsidRDefault="003B0644" w:rsidP="00170BE8">
            <w:pPr>
              <w:jc w:val="center"/>
              <w:rPr>
                <w:rFonts w:ascii="Lato" w:eastAsia="Lato" w:hAnsi="Lato" w:cs="Lato"/>
                <w:sz w:val="20"/>
                <w:szCs w:val="20"/>
              </w:rPr>
            </w:pPr>
          </w:p>
        </w:tc>
      </w:tr>
      <w:tr w:rsidR="003B0644" w:rsidRPr="009B19DC" w14:paraId="2705E613" w14:textId="77777777" w:rsidTr="009B19DC">
        <w:trPr>
          <w:trHeight w:val="123"/>
          <w:jc w:val="center"/>
        </w:trPr>
        <w:tc>
          <w:tcPr>
            <w:tcW w:w="5151" w:type="dxa"/>
          </w:tcPr>
          <w:p w14:paraId="1CF4B830" w14:textId="77777777" w:rsidR="003B0644" w:rsidRPr="009B19DC" w:rsidRDefault="003B0644" w:rsidP="00170BE8">
            <w:pPr>
              <w:rPr>
                <w:rFonts w:ascii="Lato" w:eastAsia="Lato" w:hAnsi="Lato" w:cs="Lato"/>
                <w:sz w:val="20"/>
                <w:szCs w:val="20"/>
              </w:rPr>
            </w:pPr>
            <w:r w:rsidRPr="009B19DC">
              <w:rPr>
                <w:rFonts w:ascii="Lato" w:eastAsia="Lato" w:hAnsi="Lato" w:cs="Lato"/>
                <w:sz w:val="20"/>
                <w:szCs w:val="20"/>
              </w:rPr>
              <w:t>CONVENIOS</w:t>
            </w:r>
          </w:p>
        </w:tc>
        <w:tc>
          <w:tcPr>
            <w:tcW w:w="1843" w:type="dxa"/>
          </w:tcPr>
          <w:p w14:paraId="734AC2C1" w14:textId="77777777" w:rsidR="003B0644" w:rsidRPr="009B19DC" w:rsidRDefault="003B0644" w:rsidP="00170BE8">
            <w:pPr>
              <w:jc w:val="center"/>
              <w:rPr>
                <w:rFonts w:ascii="Lato" w:eastAsia="Lato" w:hAnsi="Lato" w:cs="Lato"/>
                <w:sz w:val="20"/>
                <w:szCs w:val="20"/>
              </w:rPr>
            </w:pPr>
          </w:p>
        </w:tc>
        <w:tc>
          <w:tcPr>
            <w:tcW w:w="1843" w:type="dxa"/>
          </w:tcPr>
          <w:p w14:paraId="161E6498" w14:textId="77777777" w:rsidR="003B0644" w:rsidRPr="009B19DC" w:rsidRDefault="003B0644" w:rsidP="00170BE8">
            <w:pPr>
              <w:jc w:val="center"/>
              <w:rPr>
                <w:rFonts w:ascii="Lato" w:eastAsia="Lato" w:hAnsi="Lato" w:cs="Lato"/>
                <w:sz w:val="20"/>
                <w:szCs w:val="20"/>
              </w:rPr>
            </w:pPr>
          </w:p>
        </w:tc>
      </w:tr>
      <w:tr w:rsidR="003B0644" w:rsidRPr="009B19DC" w14:paraId="45822725" w14:textId="77777777" w:rsidTr="009B19DC">
        <w:trPr>
          <w:trHeight w:val="114"/>
          <w:jc w:val="center"/>
        </w:trPr>
        <w:tc>
          <w:tcPr>
            <w:tcW w:w="5151" w:type="dxa"/>
          </w:tcPr>
          <w:p w14:paraId="28582BFD" w14:textId="77777777" w:rsidR="003B0644" w:rsidRPr="009B19DC" w:rsidRDefault="003B0644" w:rsidP="00170BE8">
            <w:pPr>
              <w:rPr>
                <w:rFonts w:ascii="Lato" w:eastAsia="Lato" w:hAnsi="Lato" w:cs="Lato"/>
                <w:b/>
                <w:sz w:val="20"/>
                <w:szCs w:val="20"/>
              </w:rPr>
            </w:pPr>
            <w:r w:rsidRPr="009B19DC">
              <w:rPr>
                <w:rFonts w:ascii="Lato" w:eastAsia="Lato" w:hAnsi="Lato" w:cs="Lato"/>
                <w:b/>
                <w:sz w:val="20"/>
                <w:szCs w:val="20"/>
              </w:rPr>
              <w:t>Total</w:t>
            </w:r>
          </w:p>
        </w:tc>
        <w:tc>
          <w:tcPr>
            <w:tcW w:w="1843" w:type="dxa"/>
          </w:tcPr>
          <w:p w14:paraId="599C4E84"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$4,110,835.26</w:t>
            </w:r>
          </w:p>
        </w:tc>
        <w:tc>
          <w:tcPr>
            <w:tcW w:w="1843" w:type="dxa"/>
          </w:tcPr>
          <w:p w14:paraId="5C7D1457" w14:textId="77777777" w:rsidR="003B0644" w:rsidRPr="009B19DC" w:rsidRDefault="003B0644" w:rsidP="00170BE8">
            <w:pPr>
              <w:jc w:val="center"/>
              <w:rPr>
                <w:rFonts w:ascii="Lato" w:eastAsia="Lato" w:hAnsi="Lato" w:cs="Lato"/>
                <w:b/>
                <w:sz w:val="20"/>
                <w:szCs w:val="20"/>
              </w:rPr>
            </w:pPr>
            <w:r w:rsidRPr="009B19DC">
              <w:rPr>
                <w:rFonts w:ascii="Lato" w:eastAsia="Lato" w:hAnsi="Lato" w:cs="Lato"/>
                <w:b/>
                <w:sz w:val="20"/>
                <w:szCs w:val="20"/>
              </w:rPr>
              <w:t>100%</w:t>
            </w:r>
          </w:p>
        </w:tc>
      </w:tr>
    </w:tbl>
    <w:p w14:paraId="6F1907D1" w14:textId="77777777" w:rsidR="003B0644" w:rsidRPr="009B19DC" w:rsidRDefault="003B0644" w:rsidP="00C769F0">
      <w:pPr>
        <w:rPr>
          <w:rFonts w:ascii="Lato" w:eastAsia="Lato" w:hAnsi="Lato" w:cs="Lato"/>
          <w:sz w:val="20"/>
          <w:szCs w:val="20"/>
        </w:rPr>
      </w:pPr>
    </w:p>
    <w:p w14:paraId="41B95567" w14:textId="77777777" w:rsidR="009B19DC" w:rsidRDefault="009B19DC" w:rsidP="00C769F0">
      <w:pPr>
        <w:rPr>
          <w:rFonts w:ascii="Lato" w:eastAsia="Lato" w:hAnsi="Lato" w:cs="Lato"/>
          <w:sz w:val="20"/>
          <w:szCs w:val="20"/>
        </w:rPr>
      </w:pPr>
    </w:p>
    <w:p w14:paraId="0243E2F6" w14:textId="77777777" w:rsidR="009B19DC" w:rsidRDefault="009B19DC" w:rsidP="00C769F0">
      <w:pPr>
        <w:rPr>
          <w:rFonts w:ascii="Lato" w:eastAsia="Lato" w:hAnsi="Lato" w:cs="Lato"/>
          <w:sz w:val="20"/>
          <w:szCs w:val="20"/>
        </w:rPr>
      </w:pPr>
    </w:p>
    <w:p w14:paraId="588D0EEE" w14:textId="7E0E363E" w:rsidR="00C769F0" w:rsidRPr="009B19DC" w:rsidRDefault="00C769F0" w:rsidP="00C769F0">
      <w:pPr>
        <w:rPr>
          <w:rFonts w:ascii="Lato" w:eastAsia="Lato" w:hAnsi="Lato" w:cs="Lato"/>
          <w:sz w:val="20"/>
          <w:szCs w:val="20"/>
        </w:rPr>
      </w:pPr>
      <w:r w:rsidRPr="009B19DC">
        <w:rPr>
          <w:rFonts w:ascii="Lato" w:eastAsia="Lato" w:hAnsi="Lato" w:cs="Lato"/>
          <w:sz w:val="20"/>
          <w:szCs w:val="20"/>
        </w:rPr>
        <w:t>A su vez se presentan aquellos rubros que en forma individual representan el 15.00% o más del total de los ingresos.</w:t>
      </w:r>
    </w:p>
    <w:p w14:paraId="3682AD42" w14:textId="77777777" w:rsidR="00C769F0" w:rsidRPr="009B19DC" w:rsidRDefault="00C769F0" w:rsidP="00C769F0">
      <w:pPr>
        <w:rPr>
          <w:rFonts w:ascii="Lato" w:eastAsia="Lato" w:hAnsi="Lato" w:cs="Lato"/>
          <w:sz w:val="20"/>
          <w:szCs w:val="20"/>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701"/>
        <w:gridCol w:w="1701"/>
      </w:tblGrid>
      <w:tr w:rsidR="00C769F0" w:rsidRPr="009B19DC" w14:paraId="621E1AEA" w14:textId="77777777" w:rsidTr="009B19DC">
        <w:trPr>
          <w:trHeight w:val="397"/>
          <w:jc w:val="center"/>
        </w:trPr>
        <w:tc>
          <w:tcPr>
            <w:tcW w:w="5103" w:type="dxa"/>
            <w:vAlign w:val="center"/>
          </w:tcPr>
          <w:p w14:paraId="4E3D8CED"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701" w:type="dxa"/>
            <w:vAlign w:val="center"/>
          </w:tcPr>
          <w:p w14:paraId="2A5432AC" w14:textId="1AAEB4DB"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E17C17" w:rsidRPr="009B19DC">
              <w:rPr>
                <w:rFonts w:ascii="Lato" w:eastAsia="Lato" w:hAnsi="Lato" w:cs="Lato"/>
                <w:b/>
                <w:sz w:val="20"/>
                <w:szCs w:val="20"/>
              </w:rPr>
              <w:t>6</w:t>
            </w:r>
          </w:p>
        </w:tc>
        <w:tc>
          <w:tcPr>
            <w:tcW w:w="1701" w:type="dxa"/>
            <w:vAlign w:val="center"/>
          </w:tcPr>
          <w:p w14:paraId="7B28AA6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3B0644" w:rsidRPr="009B19DC" w14:paraId="73F2E1B3" w14:textId="77777777" w:rsidTr="009B19DC">
        <w:trPr>
          <w:trHeight w:val="343"/>
          <w:jc w:val="center"/>
        </w:trPr>
        <w:tc>
          <w:tcPr>
            <w:tcW w:w="5103" w:type="dxa"/>
          </w:tcPr>
          <w:p w14:paraId="37FB799F" w14:textId="27499E6B" w:rsidR="003B0644" w:rsidRPr="009B19DC" w:rsidRDefault="003B0644" w:rsidP="00AB5793">
            <w:pPr>
              <w:rPr>
                <w:rFonts w:ascii="Lato" w:eastAsia="Lato" w:hAnsi="Lato" w:cs="Lato"/>
                <w:sz w:val="20"/>
                <w:szCs w:val="20"/>
              </w:rPr>
            </w:pPr>
            <w:r w:rsidRPr="009B19DC">
              <w:rPr>
                <w:rFonts w:ascii="Lato" w:eastAsia="Lato" w:hAnsi="Lato" w:cs="Lato"/>
                <w:sz w:val="20"/>
                <w:szCs w:val="20"/>
              </w:rPr>
              <w:t>TRANSFERENCIAS, ASIGNACIONES, SUBSIDIOS Y OTRAS AYUDAS</w:t>
            </w:r>
          </w:p>
        </w:tc>
        <w:tc>
          <w:tcPr>
            <w:tcW w:w="1701" w:type="dxa"/>
          </w:tcPr>
          <w:p w14:paraId="457590D8" w14:textId="1BE3FB37" w:rsidR="003B0644" w:rsidRPr="009B19DC" w:rsidRDefault="003B0644" w:rsidP="00AB5793">
            <w:pPr>
              <w:jc w:val="center"/>
              <w:rPr>
                <w:rFonts w:ascii="Lato" w:eastAsia="Lato" w:hAnsi="Lato" w:cs="Lato"/>
                <w:sz w:val="20"/>
                <w:szCs w:val="20"/>
              </w:rPr>
            </w:pPr>
            <w:r w:rsidRPr="009B19DC">
              <w:rPr>
                <w:rFonts w:ascii="Lato" w:eastAsia="Lato" w:hAnsi="Lato" w:cs="Lato"/>
                <w:sz w:val="20"/>
                <w:szCs w:val="20"/>
              </w:rPr>
              <w:t>$</w:t>
            </w:r>
            <w:r w:rsidRPr="009B19DC">
              <w:rPr>
                <w:rFonts w:ascii="Lato" w:eastAsia="Lato" w:hAnsi="Lato" w:cs="Lato"/>
                <w:sz w:val="20"/>
                <w:szCs w:val="20"/>
                <w:lang w:val="es-MX"/>
              </w:rPr>
              <w:t>3,097,144.00</w:t>
            </w:r>
          </w:p>
        </w:tc>
        <w:tc>
          <w:tcPr>
            <w:tcW w:w="1701" w:type="dxa"/>
          </w:tcPr>
          <w:p w14:paraId="4A427E44" w14:textId="0D8363FE" w:rsidR="003B0644" w:rsidRPr="009B19DC" w:rsidRDefault="003B0644" w:rsidP="00AB5793">
            <w:pPr>
              <w:jc w:val="center"/>
              <w:rPr>
                <w:rFonts w:ascii="Lato" w:eastAsia="Lato" w:hAnsi="Lato" w:cs="Lato"/>
                <w:sz w:val="20"/>
                <w:szCs w:val="20"/>
                <w:highlight w:val="yellow"/>
              </w:rPr>
            </w:pPr>
            <w:r w:rsidRPr="009B19DC">
              <w:rPr>
                <w:rFonts w:ascii="Lato" w:eastAsia="Lato" w:hAnsi="Lato" w:cs="Lato"/>
                <w:sz w:val="20"/>
                <w:szCs w:val="20"/>
              </w:rPr>
              <w:t>75.34%</w:t>
            </w:r>
          </w:p>
        </w:tc>
      </w:tr>
      <w:tr w:rsidR="003B0644" w:rsidRPr="009B19DC" w14:paraId="367F8E92" w14:textId="77777777" w:rsidTr="009B19DC">
        <w:trPr>
          <w:trHeight w:val="108"/>
          <w:jc w:val="center"/>
        </w:trPr>
        <w:tc>
          <w:tcPr>
            <w:tcW w:w="5103" w:type="dxa"/>
          </w:tcPr>
          <w:p w14:paraId="47C9788D" w14:textId="1B3B8AB2" w:rsidR="003B0644" w:rsidRPr="009B19DC" w:rsidRDefault="003B0644" w:rsidP="003B0644">
            <w:pPr>
              <w:rPr>
                <w:rFonts w:ascii="Lato" w:eastAsia="Lato" w:hAnsi="Lato" w:cs="Lato"/>
                <w:sz w:val="20"/>
                <w:szCs w:val="20"/>
              </w:rPr>
            </w:pPr>
            <w:r w:rsidRPr="009B19DC">
              <w:rPr>
                <w:rFonts w:ascii="Lato" w:eastAsia="Lato" w:hAnsi="Lato" w:cs="Lato"/>
                <w:sz w:val="20"/>
                <w:szCs w:val="20"/>
              </w:rPr>
              <w:t>INGRESOS POR VENTA DE BIENES Y SERVICIOS</w:t>
            </w:r>
          </w:p>
        </w:tc>
        <w:tc>
          <w:tcPr>
            <w:tcW w:w="1701" w:type="dxa"/>
          </w:tcPr>
          <w:p w14:paraId="1722A20D" w14:textId="738EF47D" w:rsidR="003B0644" w:rsidRPr="009B19DC" w:rsidRDefault="003B0644" w:rsidP="003B0644">
            <w:pPr>
              <w:jc w:val="center"/>
              <w:rPr>
                <w:rFonts w:ascii="Lato" w:eastAsia="Lato" w:hAnsi="Lato" w:cs="Lato"/>
                <w:sz w:val="20"/>
                <w:szCs w:val="20"/>
                <w:highlight w:val="yellow"/>
              </w:rPr>
            </w:pPr>
            <w:r w:rsidRPr="009B19DC">
              <w:rPr>
                <w:rFonts w:ascii="Lato" w:eastAsia="Lato" w:hAnsi="Lato" w:cs="Lato"/>
                <w:sz w:val="20"/>
                <w:szCs w:val="20"/>
              </w:rPr>
              <w:t>$</w:t>
            </w:r>
            <w:r w:rsidRPr="009B19DC">
              <w:rPr>
                <w:rFonts w:ascii="Lato" w:eastAsia="Lato" w:hAnsi="Lato" w:cs="Lato"/>
                <w:sz w:val="20"/>
                <w:szCs w:val="20"/>
                <w:lang w:val="es-MX"/>
              </w:rPr>
              <w:t>932,107.59</w:t>
            </w:r>
          </w:p>
        </w:tc>
        <w:tc>
          <w:tcPr>
            <w:tcW w:w="1701" w:type="dxa"/>
          </w:tcPr>
          <w:p w14:paraId="26AF849F" w14:textId="7D86D380" w:rsidR="003B0644" w:rsidRPr="009B19DC" w:rsidRDefault="003B0644" w:rsidP="003B0644">
            <w:pPr>
              <w:jc w:val="center"/>
              <w:rPr>
                <w:rFonts w:ascii="Lato" w:eastAsia="Lato" w:hAnsi="Lato" w:cs="Lato"/>
                <w:sz w:val="20"/>
                <w:szCs w:val="20"/>
                <w:highlight w:val="yellow"/>
              </w:rPr>
            </w:pPr>
            <w:r w:rsidRPr="009B19DC">
              <w:rPr>
                <w:rFonts w:ascii="Lato" w:eastAsia="Lato" w:hAnsi="Lato" w:cs="Lato"/>
                <w:sz w:val="20"/>
                <w:szCs w:val="20"/>
              </w:rPr>
              <w:t>22.67%</w:t>
            </w:r>
          </w:p>
        </w:tc>
      </w:tr>
    </w:tbl>
    <w:p w14:paraId="568D4377" w14:textId="77777777" w:rsidR="00C769F0" w:rsidRPr="009B19DC" w:rsidRDefault="00C769F0" w:rsidP="00C769F0">
      <w:pPr>
        <w:rPr>
          <w:rFonts w:ascii="Lato" w:eastAsia="Lato" w:hAnsi="Lato" w:cs="Lato"/>
          <w:sz w:val="20"/>
          <w:szCs w:val="20"/>
        </w:rPr>
      </w:pPr>
    </w:p>
    <w:tbl>
      <w:tblPr>
        <w:tblW w:w="9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769F0" w:rsidRPr="009B19DC" w14:paraId="4122201B" w14:textId="77777777" w:rsidTr="003E6D93">
        <w:trPr>
          <w:trHeight w:val="340"/>
          <w:jc w:val="center"/>
        </w:trPr>
        <w:tc>
          <w:tcPr>
            <w:tcW w:w="9894" w:type="dxa"/>
            <w:shd w:val="clear" w:color="auto" w:fill="AEAAAA"/>
          </w:tcPr>
          <w:p w14:paraId="04621090"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Gastos de Operación</w:t>
            </w:r>
          </w:p>
        </w:tc>
      </w:tr>
    </w:tbl>
    <w:p w14:paraId="553683B3" w14:textId="77777777" w:rsidR="00C769F0" w:rsidRPr="009B19DC" w:rsidRDefault="00C769F0" w:rsidP="00C769F0">
      <w:pPr>
        <w:rPr>
          <w:rFonts w:ascii="Lato" w:eastAsia="Lato" w:hAnsi="Lato" w:cs="Lato"/>
          <w:sz w:val="20"/>
          <w:szCs w:val="20"/>
        </w:rPr>
      </w:pPr>
    </w:p>
    <w:p w14:paraId="27674657" w14:textId="77777777" w:rsidR="00C769F0" w:rsidRPr="009B19DC" w:rsidRDefault="00C769F0" w:rsidP="00C769F0">
      <w:pPr>
        <w:ind w:left="360"/>
        <w:rPr>
          <w:rFonts w:ascii="Lato" w:eastAsia="Lato" w:hAnsi="Lato" w:cs="Lato"/>
          <w:sz w:val="20"/>
          <w:szCs w:val="20"/>
        </w:rPr>
      </w:pPr>
    </w:p>
    <w:p w14:paraId="4002490E" w14:textId="77777777" w:rsidR="00C769F0" w:rsidRPr="009B19DC" w:rsidRDefault="00C769F0" w:rsidP="00C769F0">
      <w:pPr>
        <w:ind w:left="360"/>
        <w:rPr>
          <w:rFonts w:ascii="Lato" w:eastAsia="Lato" w:hAnsi="Lato" w:cs="Lato"/>
          <w:b/>
          <w:sz w:val="20"/>
          <w:szCs w:val="20"/>
        </w:rPr>
      </w:pPr>
      <w:r w:rsidRPr="009B19DC">
        <w:rPr>
          <w:rFonts w:ascii="Lato" w:eastAsia="Lato" w:hAnsi="Lato" w:cs="Lato"/>
          <w:b/>
          <w:sz w:val="20"/>
          <w:szCs w:val="20"/>
        </w:rPr>
        <w:t xml:space="preserve">Gastos y Otras pérdidas: </w:t>
      </w:r>
    </w:p>
    <w:p w14:paraId="32B96292" w14:textId="77777777" w:rsidR="00C769F0" w:rsidRPr="009B19DC" w:rsidRDefault="00C769F0" w:rsidP="00C769F0">
      <w:pPr>
        <w:ind w:left="360"/>
        <w:rPr>
          <w:rFonts w:ascii="Lato" w:eastAsia="Lato" w:hAnsi="Lato" w:cs="Lato"/>
          <w:b/>
          <w:sz w:val="20"/>
          <w:szCs w:val="20"/>
        </w:rPr>
      </w:pPr>
    </w:p>
    <w:p w14:paraId="0D0755A1" w14:textId="2867E3EE" w:rsidR="00C769F0" w:rsidRPr="009B19DC" w:rsidRDefault="00C769F0" w:rsidP="00C769F0">
      <w:pPr>
        <w:rPr>
          <w:rFonts w:ascii="Lato" w:eastAsia="Lato" w:hAnsi="Lato" w:cs="Lato"/>
          <w:sz w:val="20"/>
          <w:szCs w:val="20"/>
        </w:rPr>
      </w:pPr>
      <w:r w:rsidRPr="009B19DC">
        <w:rPr>
          <w:rFonts w:ascii="Lato" w:eastAsia="Lato" w:hAnsi="Lato" w:cs="Lato"/>
          <w:sz w:val="20"/>
          <w:szCs w:val="20"/>
        </w:rPr>
        <w:t xml:space="preserve">Los egresos que se generan provienen de Gastos de Funcionamiento u Otros Gastos devengados y pagados por el FIPAPAM. El egreso preponderante que recibe el fideicomiso es por Gastos de Funcionamiento que corresponde al </w:t>
      </w:r>
      <w:r w:rsidR="00472DBE" w:rsidRPr="009B19DC">
        <w:rPr>
          <w:rFonts w:ascii="Lato" w:eastAsia="Lato" w:hAnsi="Lato" w:cs="Lato"/>
          <w:sz w:val="20"/>
          <w:szCs w:val="20"/>
        </w:rPr>
        <w:t>92.</w:t>
      </w:r>
      <w:r w:rsidR="00E42A4E" w:rsidRPr="009B19DC">
        <w:rPr>
          <w:rFonts w:ascii="Lato" w:eastAsia="Lato" w:hAnsi="Lato" w:cs="Lato"/>
          <w:sz w:val="20"/>
          <w:szCs w:val="20"/>
        </w:rPr>
        <w:t>52</w:t>
      </w:r>
      <w:r w:rsidRPr="009B19DC">
        <w:rPr>
          <w:rFonts w:ascii="Lato" w:eastAsia="Lato" w:hAnsi="Lato" w:cs="Lato"/>
          <w:sz w:val="20"/>
          <w:szCs w:val="20"/>
        </w:rPr>
        <w:t>% de los egresos totales obtenidos en el ejercicio 202</w:t>
      </w:r>
      <w:r w:rsidR="00A7278C" w:rsidRPr="009B19DC">
        <w:rPr>
          <w:rFonts w:ascii="Lato" w:eastAsia="Lato" w:hAnsi="Lato" w:cs="Lato"/>
          <w:sz w:val="20"/>
          <w:szCs w:val="20"/>
        </w:rPr>
        <w:t>6</w:t>
      </w:r>
      <w:r w:rsidRPr="009B19DC">
        <w:rPr>
          <w:rFonts w:ascii="Lato" w:eastAsia="Lato" w:hAnsi="Lato" w:cs="Lato"/>
          <w:sz w:val="20"/>
          <w:szCs w:val="20"/>
        </w:rPr>
        <w:t xml:space="preserve">, el siguiente rubro es por Otros Gastos y Perdidas Extraordinarias que corresponde al </w:t>
      </w:r>
      <w:r w:rsidR="00472DBE" w:rsidRPr="009B19DC">
        <w:rPr>
          <w:rFonts w:ascii="Lato" w:eastAsia="Lato" w:hAnsi="Lato" w:cs="Lato"/>
          <w:sz w:val="20"/>
          <w:szCs w:val="20"/>
        </w:rPr>
        <w:t>7.</w:t>
      </w:r>
      <w:r w:rsidR="00E42A4E" w:rsidRPr="009B19DC">
        <w:rPr>
          <w:rFonts w:ascii="Lato" w:eastAsia="Lato" w:hAnsi="Lato" w:cs="Lato"/>
          <w:sz w:val="20"/>
          <w:szCs w:val="20"/>
        </w:rPr>
        <w:t>47</w:t>
      </w:r>
      <w:r w:rsidRPr="009B19DC">
        <w:rPr>
          <w:rFonts w:ascii="Lato" w:eastAsia="Lato" w:hAnsi="Lato" w:cs="Lato"/>
          <w:sz w:val="20"/>
          <w:szCs w:val="20"/>
        </w:rPr>
        <w:t>%, ambos suman el 100.00% de los egresos totales obtenidos durante el ejercicio 2025.</w:t>
      </w:r>
    </w:p>
    <w:p w14:paraId="6D6CCC1D" w14:textId="77777777" w:rsidR="00C769F0" w:rsidRPr="009B19DC" w:rsidRDefault="00C769F0" w:rsidP="00C769F0">
      <w:pPr>
        <w:rPr>
          <w:rFonts w:ascii="Lato" w:eastAsia="Lato" w:hAnsi="Lato" w:cs="Lato"/>
          <w:b/>
          <w:sz w:val="20"/>
          <w:szCs w:val="20"/>
        </w:rPr>
      </w:pPr>
    </w:p>
    <w:tbl>
      <w:tblPr>
        <w:tblW w:w="8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0"/>
        <w:gridCol w:w="1701"/>
        <w:gridCol w:w="1843"/>
      </w:tblGrid>
      <w:tr w:rsidR="00C769F0" w:rsidRPr="009B19DC" w14:paraId="20F74C23" w14:textId="77777777" w:rsidTr="009B19DC">
        <w:trPr>
          <w:trHeight w:val="397"/>
          <w:jc w:val="center"/>
        </w:trPr>
        <w:tc>
          <w:tcPr>
            <w:tcW w:w="4840" w:type="dxa"/>
          </w:tcPr>
          <w:p w14:paraId="01DF7172" w14:textId="77777777" w:rsidR="00C769F0" w:rsidRPr="009B19DC" w:rsidRDefault="00C769F0" w:rsidP="003E6D93">
            <w:pPr>
              <w:tabs>
                <w:tab w:val="left" w:pos="2805"/>
              </w:tabs>
              <w:jc w:val="center"/>
              <w:rPr>
                <w:rFonts w:ascii="Lato" w:eastAsia="Lato" w:hAnsi="Lato" w:cs="Lato"/>
                <w:b/>
                <w:sz w:val="20"/>
                <w:szCs w:val="20"/>
              </w:rPr>
            </w:pPr>
            <w:r w:rsidRPr="009B19DC">
              <w:rPr>
                <w:rFonts w:ascii="Lato" w:eastAsia="Lato" w:hAnsi="Lato" w:cs="Lato"/>
                <w:b/>
                <w:sz w:val="20"/>
                <w:szCs w:val="20"/>
              </w:rPr>
              <w:t>Concepto</w:t>
            </w:r>
          </w:p>
        </w:tc>
        <w:tc>
          <w:tcPr>
            <w:tcW w:w="1701" w:type="dxa"/>
          </w:tcPr>
          <w:p w14:paraId="740FCE18" w14:textId="46B71A8E"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E17C17" w:rsidRPr="009B19DC">
              <w:rPr>
                <w:rFonts w:ascii="Lato" w:eastAsia="Lato" w:hAnsi="Lato" w:cs="Lato"/>
                <w:b/>
                <w:sz w:val="20"/>
                <w:szCs w:val="20"/>
              </w:rPr>
              <w:t>6</w:t>
            </w:r>
          </w:p>
        </w:tc>
        <w:tc>
          <w:tcPr>
            <w:tcW w:w="1843" w:type="dxa"/>
          </w:tcPr>
          <w:p w14:paraId="1D626AF4"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ANALISIS VERTICAL</w:t>
            </w:r>
          </w:p>
          <w:p w14:paraId="63ADE356"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w:t>
            </w:r>
          </w:p>
        </w:tc>
      </w:tr>
      <w:tr w:rsidR="00C769F0" w:rsidRPr="009B19DC" w14:paraId="54E8544A" w14:textId="77777777" w:rsidTr="009B19DC">
        <w:trPr>
          <w:trHeight w:val="240"/>
          <w:jc w:val="center"/>
        </w:trPr>
        <w:tc>
          <w:tcPr>
            <w:tcW w:w="4840" w:type="dxa"/>
          </w:tcPr>
          <w:p w14:paraId="4A3091C9"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GASTOS DE FUNCIONAMIENTO</w:t>
            </w:r>
          </w:p>
        </w:tc>
        <w:tc>
          <w:tcPr>
            <w:tcW w:w="1701" w:type="dxa"/>
          </w:tcPr>
          <w:p w14:paraId="4455B944" w14:textId="0B8AFFAF" w:rsidR="00C769F0" w:rsidRPr="009B19DC" w:rsidRDefault="00A7278C" w:rsidP="003E6D93">
            <w:pPr>
              <w:jc w:val="right"/>
              <w:rPr>
                <w:rFonts w:ascii="Lato" w:eastAsia="Lato" w:hAnsi="Lato" w:cs="Lato"/>
                <w:sz w:val="20"/>
                <w:szCs w:val="20"/>
              </w:rPr>
            </w:pPr>
            <w:r w:rsidRPr="009B19DC">
              <w:rPr>
                <w:rFonts w:ascii="Lato" w:eastAsia="Lato" w:hAnsi="Lato" w:cs="Lato"/>
                <w:sz w:val="20"/>
                <w:szCs w:val="20"/>
                <w:lang w:val="es-MX"/>
              </w:rPr>
              <w:t>$2,879,350.97</w:t>
            </w:r>
          </w:p>
        </w:tc>
        <w:tc>
          <w:tcPr>
            <w:tcW w:w="1843" w:type="dxa"/>
          </w:tcPr>
          <w:p w14:paraId="27B1391A" w14:textId="6FEC3222" w:rsidR="00C769F0" w:rsidRPr="009B19DC" w:rsidRDefault="00F60827" w:rsidP="003E6D93">
            <w:pPr>
              <w:jc w:val="center"/>
              <w:rPr>
                <w:rFonts w:ascii="Lato" w:eastAsia="Lato" w:hAnsi="Lato" w:cs="Lato"/>
                <w:sz w:val="20"/>
                <w:szCs w:val="20"/>
              </w:rPr>
            </w:pPr>
            <w:r w:rsidRPr="009B19DC">
              <w:rPr>
                <w:rFonts w:ascii="Lato" w:eastAsia="Lato" w:hAnsi="Lato" w:cs="Lato"/>
                <w:sz w:val="20"/>
                <w:szCs w:val="20"/>
              </w:rPr>
              <w:t>9</w:t>
            </w:r>
            <w:r w:rsidR="001F3C11" w:rsidRPr="009B19DC">
              <w:rPr>
                <w:rFonts w:ascii="Lato" w:eastAsia="Lato" w:hAnsi="Lato" w:cs="Lato"/>
                <w:sz w:val="20"/>
                <w:szCs w:val="20"/>
              </w:rPr>
              <w:t>2</w:t>
            </w:r>
            <w:r w:rsidR="00353316" w:rsidRPr="009B19DC">
              <w:rPr>
                <w:rFonts w:ascii="Lato" w:eastAsia="Lato" w:hAnsi="Lato" w:cs="Lato"/>
                <w:sz w:val="20"/>
                <w:szCs w:val="20"/>
              </w:rPr>
              <w:t>.</w:t>
            </w:r>
            <w:r w:rsidR="00A7278C" w:rsidRPr="009B19DC">
              <w:rPr>
                <w:rFonts w:ascii="Lato" w:eastAsia="Lato" w:hAnsi="Lato" w:cs="Lato"/>
                <w:sz w:val="20"/>
                <w:szCs w:val="20"/>
              </w:rPr>
              <w:t>52</w:t>
            </w:r>
            <w:r w:rsidR="00C769F0" w:rsidRPr="009B19DC">
              <w:rPr>
                <w:rFonts w:ascii="Lato" w:eastAsia="Lato" w:hAnsi="Lato" w:cs="Lato"/>
                <w:sz w:val="20"/>
                <w:szCs w:val="20"/>
              </w:rPr>
              <w:t>%</w:t>
            </w:r>
          </w:p>
        </w:tc>
      </w:tr>
      <w:tr w:rsidR="00C769F0" w:rsidRPr="009B19DC" w14:paraId="70432279" w14:textId="77777777" w:rsidTr="009B19DC">
        <w:trPr>
          <w:trHeight w:val="217"/>
          <w:jc w:val="center"/>
        </w:trPr>
        <w:tc>
          <w:tcPr>
            <w:tcW w:w="4840" w:type="dxa"/>
          </w:tcPr>
          <w:p w14:paraId="6FF67D69"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TRANSFERENCIA, ASIGNACIONES, SUBSIDIOS Y OTRAS AYUDAS</w:t>
            </w:r>
          </w:p>
        </w:tc>
        <w:tc>
          <w:tcPr>
            <w:tcW w:w="1701" w:type="dxa"/>
          </w:tcPr>
          <w:p w14:paraId="5E361FE0" w14:textId="77777777" w:rsidR="00C769F0" w:rsidRPr="009B19DC" w:rsidRDefault="00C769F0" w:rsidP="003E6D93">
            <w:pPr>
              <w:jc w:val="right"/>
              <w:rPr>
                <w:rFonts w:ascii="Lato" w:eastAsia="Lato" w:hAnsi="Lato" w:cs="Lato"/>
                <w:sz w:val="20"/>
                <w:szCs w:val="20"/>
              </w:rPr>
            </w:pPr>
          </w:p>
        </w:tc>
        <w:tc>
          <w:tcPr>
            <w:tcW w:w="1843" w:type="dxa"/>
          </w:tcPr>
          <w:p w14:paraId="5D71C298" w14:textId="77777777" w:rsidR="00C769F0" w:rsidRPr="009B19DC" w:rsidRDefault="00C769F0" w:rsidP="003E6D93">
            <w:pPr>
              <w:rPr>
                <w:rFonts w:ascii="Lato" w:eastAsia="Lato" w:hAnsi="Lato" w:cs="Lato"/>
                <w:sz w:val="20"/>
                <w:szCs w:val="20"/>
              </w:rPr>
            </w:pPr>
          </w:p>
        </w:tc>
      </w:tr>
      <w:tr w:rsidR="00C769F0" w:rsidRPr="009B19DC" w14:paraId="16DA225E" w14:textId="77777777" w:rsidTr="009B19DC">
        <w:trPr>
          <w:trHeight w:val="208"/>
          <w:jc w:val="center"/>
        </w:trPr>
        <w:tc>
          <w:tcPr>
            <w:tcW w:w="4840" w:type="dxa"/>
          </w:tcPr>
          <w:p w14:paraId="5A8E7351"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PARTICIPACIONES Y APORTACIONES</w:t>
            </w:r>
          </w:p>
        </w:tc>
        <w:tc>
          <w:tcPr>
            <w:tcW w:w="1701" w:type="dxa"/>
          </w:tcPr>
          <w:p w14:paraId="25EAD1E7" w14:textId="77777777" w:rsidR="00C769F0" w:rsidRPr="009B19DC" w:rsidRDefault="00C769F0" w:rsidP="003E6D93">
            <w:pPr>
              <w:jc w:val="right"/>
              <w:rPr>
                <w:rFonts w:ascii="Lato" w:eastAsia="Lato" w:hAnsi="Lato" w:cs="Lato"/>
                <w:sz w:val="20"/>
                <w:szCs w:val="20"/>
              </w:rPr>
            </w:pPr>
          </w:p>
        </w:tc>
        <w:tc>
          <w:tcPr>
            <w:tcW w:w="1843" w:type="dxa"/>
          </w:tcPr>
          <w:p w14:paraId="3C835ED7" w14:textId="77777777" w:rsidR="00C769F0" w:rsidRPr="009B19DC" w:rsidRDefault="00C769F0" w:rsidP="003E6D93">
            <w:pPr>
              <w:rPr>
                <w:rFonts w:ascii="Lato" w:eastAsia="Lato" w:hAnsi="Lato" w:cs="Lato"/>
                <w:sz w:val="20"/>
                <w:szCs w:val="20"/>
              </w:rPr>
            </w:pPr>
          </w:p>
        </w:tc>
      </w:tr>
      <w:tr w:rsidR="00C769F0" w:rsidRPr="009B19DC" w14:paraId="474C0EFF" w14:textId="77777777" w:rsidTr="009B19DC">
        <w:trPr>
          <w:trHeight w:val="211"/>
          <w:jc w:val="center"/>
        </w:trPr>
        <w:tc>
          <w:tcPr>
            <w:tcW w:w="4840" w:type="dxa"/>
          </w:tcPr>
          <w:p w14:paraId="496535D5"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INTERESES, COMISIONES Y OTROS GASTOS DE LA DEUDA PUBLICA</w:t>
            </w:r>
          </w:p>
        </w:tc>
        <w:tc>
          <w:tcPr>
            <w:tcW w:w="1701" w:type="dxa"/>
          </w:tcPr>
          <w:p w14:paraId="4ACF035F" w14:textId="77777777" w:rsidR="00C769F0" w:rsidRPr="009B19DC" w:rsidRDefault="00C769F0" w:rsidP="003E6D93">
            <w:pPr>
              <w:jc w:val="right"/>
              <w:rPr>
                <w:rFonts w:ascii="Lato" w:eastAsia="Lato" w:hAnsi="Lato" w:cs="Lato"/>
                <w:sz w:val="20"/>
                <w:szCs w:val="20"/>
              </w:rPr>
            </w:pPr>
          </w:p>
        </w:tc>
        <w:tc>
          <w:tcPr>
            <w:tcW w:w="1843" w:type="dxa"/>
          </w:tcPr>
          <w:p w14:paraId="02C128EF" w14:textId="77777777" w:rsidR="00C769F0" w:rsidRPr="009B19DC" w:rsidRDefault="00C769F0" w:rsidP="003E6D93">
            <w:pPr>
              <w:rPr>
                <w:rFonts w:ascii="Lato" w:eastAsia="Lato" w:hAnsi="Lato" w:cs="Lato"/>
                <w:sz w:val="20"/>
                <w:szCs w:val="20"/>
              </w:rPr>
            </w:pPr>
          </w:p>
        </w:tc>
      </w:tr>
      <w:tr w:rsidR="00C769F0" w:rsidRPr="009B19DC" w14:paraId="038C9A48" w14:textId="77777777" w:rsidTr="009B19DC">
        <w:trPr>
          <w:trHeight w:val="202"/>
          <w:jc w:val="center"/>
        </w:trPr>
        <w:tc>
          <w:tcPr>
            <w:tcW w:w="4840" w:type="dxa"/>
          </w:tcPr>
          <w:p w14:paraId="4BE832FE"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OTROS GASTOS Y PERDIDAS EXTRAORDINARIAS</w:t>
            </w:r>
          </w:p>
        </w:tc>
        <w:tc>
          <w:tcPr>
            <w:tcW w:w="1701" w:type="dxa"/>
          </w:tcPr>
          <w:p w14:paraId="25F90966" w14:textId="0A84778A" w:rsidR="00C769F0" w:rsidRPr="009B19DC" w:rsidRDefault="00A7278C" w:rsidP="003E6D93">
            <w:pPr>
              <w:jc w:val="right"/>
              <w:rPr>
                <w:rFonts w:ascii="Lato" w:eastAsia="Lato" w:hAnsi="Lato" w:cs="Lato"/>
                <w:sz w:val="20"/>
                <w:szCs w:val="20"/>
              </w:rPr>
            </w:pPr>
            <w:r w:rsidRPr="009B19DC">
              <w:rPr>
                <w:rFonts w:ascii="Lato" w:eastAsia="Lato" w:hAnsi="Lato" w:cs="Lato"/>
                <w:sz w:val="20"/>
                <w:szCs w:val="20"/>
                <w:lang w:val="es-MX"/>
              </w:rPr>
              <w:t>$232,633.91</w:t>
            </w:r>
          </w:p>
        </w:tc>
        <w:tc>
          <w:tcPr>
            <w:tcW w:w="1843" w:type="dxa"/>
          </w:tcPr>
          <w:p w14:paraId="5DEA60B3" w14:textId="0F0EE794" w:rsidR="00C769F0" w:rsidRPr="009B19DC" w:rsidRDefault="00C769F0" w:rsidP="003E6D93">
            <w:pPr>
              <w:tabs>
                <w:tab w:val="left" w:pos="480"/>
                <w:tab w:val="center" w:pos="742"/>
              </w:tabs>
              <w:rPr>
                <w:rFonts w:ascii="Lato" w:eastAsia="Lato" w:hAnsi="Lato" w:cs="Lato"/>
                <w:sz w:val="20"/>
                <w:szCs w:val="20"/>
              </w:rPr>
            </w:pPr>
            <w:r w:rsidRPr="009B19DC">
              <w:rPr>
                <w:rFonts w:ascii="Lato" w:eastAsia="Lato" w:hAnsi="Lato" w:cs="Lato"/>
                <w:sz w:val="20"/>
                <w:szCs w:val="20"/>
              </w:rPr>
              <w:tab/>
            </w:r>
            <w:r w:rsidR="006C3469" w:rsidRPr="009B19DC">
              <w:rPr>
                <w:rFonts w:ascii="Lato" w:eastAsia="Lato" w:hAnsi="Lato" w:cs="Lato"/>
                <w:sz w:val="20"/>
                <w:szCs w:val="20"/>
              </w:rPr>
              <w:t>7</w:t>
            </w:r>
            <w:r w:rsidR="00353316" w:rsidRPr="009B19DC">
              <w:rPr>
                <w:rFonts w:ascii="Lato" w:eastAsia="Lato" w:hAnsi="Lato" w:cs="Lato"/>
                <w:sz w:val="20"/>
                <w:szCs w:val="20"/>
              </w:rPr>
              <w:t>.</w:t>
            </w:r>
            <w:r w:rsidR="00E42A4E" w:rsidRPr="009B19DC">
              <w:rPr>
                <w:rFonts w:ascii="Lato" w:eastAsia="Lato" w:hAnsi="Lato" w:cs="Lato"/>
                <w:sz w:val="20"/>
                <w:szCs w:val="20"/>
              </w:rPr>
              <w:t>47</w:t>
            </w:r>
            <w:r w:rsidRPr="009B19DC">
              <w:rPr>
                <w:rFonts w:ascii="Lato" w:eastAsia="Lato" w:hAnsi="Lato" w:cs="Lato"/>
                <w:sz w:val="20"/>
                <w:szCs w:val="20"/>
              </w:rPr>
              <w:t>%</w:t>
            </w:r>
          </w:p>
        </w:tc>
      </w:tr>
      <w:tr w:rsidR="00C769F0" w:rsidRPr="009B19DC" w14:paraId="0FF73912" w14:textId="77777777" w:rsidTr="009B19DC">
        <w:trPr>
          <w:jc w:val="center"/>
        </w:trPr>
        <w:tc>
          <w:tcPr>
            <w:tcW w:w="4840" w:type="dxa"/>
          </w:tcPr>
          <w:p w14:paraId="44077B2C"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PROVISIONES DE PASIVOS A LARGO PLAZO</w:t>
            </w:r>
          </w:p>
        </w:tc>
        <w:tc>
          <w:tcPr>
            <w:tcW w:w="1701" w:type="dxa"/>
          </w:tcPr>
          <w:p w14:paraId="6E0D179B" w14:textId="77777777" w:rsidR="00C769F0" w:rsidRPr="009B19DC" w:rsidRDefault="00C769F0" w:rsidP="003E6D93">
            <w:pPr>
              <w:jc w:val="right"/>
              <w:rPr>
                <w:rFonts w:ascii="Lato" w:eastAsia="Lato" w:hAnsi="Lato" w:cs="Lato"/>
                <w:sz w:val="20"/>
                <w:szCs w:val="20"/>
              </w:rPr>
            </w:pPr>
          </w:p>
        </w:tc>
        <w:tc>
          <w:tcPr>
            <w:tcW w:w="1843" w:type="dxa"/>
          </w:tcPr>
          <w:p w14:paraId="074F803C" w14:textId="77777777" w:rsidR="00C769F0" w:rsidRPr="009B19DC" w:rsidRDefault="00C769F0" w:rsidP="003E6D93">
            <w:pPr>
              <w:jc w:val="center"/>
              <w:rPr>
                <w:rFonts w:ascii="Lato" w:eastAsia="Lato" w:hAnsi="Lato" w:cs="Lato"/>
                <w:sz w:val="20"/>
                <w:szCs w:val="20"/>
              </w:rPr>
            </w:pPr>
          </w:p>
        </w:tc>
      </w:tr>
      <w:tr w:rsidR="00C769F0" w:rsidRPr="009B19DC" w14:paraId="2B0E3139" w14:textId="77777777" w:rsidTr="009B19DC">
        <w:trPr>
          <w:jc w:val="center"/>
        </w:trPr>
        <w:tc>
          <w:tcPr>
            <w:tcW w:w="4840" w:type="dxa"/>
          </w:tcPr>
          <w:p w14:paraId="1A550EA7" w14:textId="77777777" w:rsidR="00C769F0" w:rsidRPr="009B19DC" w:rsidRDefault="00C769F0" w:rsidP="003E6D93">
            <w:pPr>
              <w:tabs>
                <w:tab w:val="left" w:pos="2805"/>
              </w:tabs>
              <w:rPr>
                <w:rFonts w:ascii="Lato" w:eastAsia="Lato" w:hAnsi="Lato" w:cs="Lato"/>
                <w:sz w:val="20"/>
                <w:szCs w:val="20"/>
              </w:rPr>
            </w:pPr>
            <w:r w:rsidRPr="009B19DC">
              <w:rPr>
                <w:rFonts w:ascii="Lato" w:eastAsia="Lato" w:hAnsi="Lato" w:cs="Lato"/>
                <w:sz w:val="20"/>
                <w:szCs w:val="20"/>
              </w:rPr>
              <w:t xml:space="preserve">OTROS GASTOS </w:t>
            </w:r>
          </w:p>
        </w:tc>
        <w:tc>
          <w:tcPr>
            <w:tcW w:w="1701" w:type="dxa"/>
          </w:tcPr>
          <w:p w14:paraId="4C1FEF77" w14:textId="77777777" w:rsidR="00C769F0" w:rsidRPr="009B19DC" w:rsidRDefault="00C769F0" w:rsidP="003E6D93">
            <w:pPr>
              <w:jc w:val="right"/>
              <w:rPr>
                <w:rFonts w:ascii="Lato" w:eastAsia="Lato" w:hAnsi="Lato" w:cs="Lato"/>
                <w:sz w:val="20"/>
                <w:szCs w:val="20"/>
              </w:rPr>
            </w:pPr>
          </w:p>
        </w:tc>
        <w:tc>
          <w:tcPr>
            <w:tcW w:w="1843" w:type="dxa"/>
          </w:tcPr>
          <w:p w14:paraId="0032770F" w14:textId="77777777" w:rsidR="00C769F0" w:rsidRPr="009B19DC" w:rsidRDefault="00C769F0" w:rsidP="003E6D93">
            <w:pPr>
              <w:jc w:val="center"/>
              <w:rPr>
                <w:rFonts w:ascii="Lato" w:eastAsia="Lato" w:hAnsi="Lato" w:cs="Lato"/>
                <w:sz w:val="20"/>
                <w:szCs w:val="20"/>
              </w:rPr>
            </w:pPr>
          </w:p>
        </w:tc>
      </w:tr>
      <w:tr w:rsidR="00C769F0" w:rsidRPr="009B19DC" w14:paraId="3FF6976E" w14:textId="77777777" w:rsidTr="009B19DC">
        <w:trPr>
          <w:trHeight w:val="108"/>
          <w:jc w:val="center"/>
        </w:trPr>
        <w:tc>
          <w:tcPr>
            <w:tcW w:w="4840" w:type="dxa"/>
          </w:tcPr>
          <w:p w14:paraId="5A832914" w14:textId="77777777" w:rsidR="00C769F0" w:rsidRPr="009B19DC" w:rsidRDefault="00C769F0" w:rsidP="003E6D93">
            <w:pPr>
              <w:tabs>
                <w:tab w:val="left" w:pos="2805"/>
              </w:tabs>
              <w:rPr>
                <w:rFonts w:ascii="Lato" w:eastAsia="Lato" w:hAnsi="Lato" w:cs="Lato"/>
                <w:b/>
                <w:sz w:val="20"/>
                <w:szCs w:val="20"/>
              </w:rPr>
            </w:pPr>
            <w:r w:rsidRPr="009B19DC">
              <w:rPr>
                <w:rFonts w:ascii="Lato" w:eastAsia="Lato" w:hAnsi="Lato" w:cs="Lato"/>
                <w:b/>
                <w:sz w:val="20"/>
                <w:szCs w:val="20"/>
              </w:rPr>
              <w:t>Total</w:t>
            </w:r>
          </w:p>
        </w:tc>
        <w:tc>
          <w:tcPr>
            <w:tcW w:w="1701" w:type="dxa"/>
          </w:tcPr>
          <w:p w14:paraId="74CBD687" w14:textId="3A48C25F" w:rsidR="00C769F0" w:rsidRPr="009B19DC" w:rsidRDefault="00B41430" w:rsidP="003E6D93">
            <w:pPr>
              <w:jc w:val="right"/>
              <w:rPr>
                <w:rFonts w:ascii="Lato" w:eastAsia="Lato" w:hAnsi="Lato" w:cs="Lato"/>
                <w:b/>
                <w:sz w:val="20"/>
                <w:szCs w:val="20"/>
              </w:rPr>
            </w:pPr>
            <w:r w:rsidRPr="009B19DC">
              <w:rPr>
                <w:rFonts w:ascii="Lato" w:eastAsia="Lato" w:hAnsi="Lato" w:cs="Lato"/>
                <w:b/>
                <w:sz w:val="20"/>
                <w:szCs w:val="20"/>
              </w:rPr>
              <w:t>$</w:t>
            </w:r>
            <w:r w:rsidR="00E42A4E" w:rsidRPr="009B19DC">
              <w:rPr>
                <w:rFonts w:ascii="Lato" w:eastAsia="Lato" w:hAnsi="Lato" w:cs="Lato"/>
                <w:b/>
                <w:sz w:val="20"/>
                <w:szCs w:val="20"/>
              </w:rPr>
              <w:t>3,111,984.88</w:t>
            </w:r>
          </w:p>
        </w:tc>
        <w:tc>
          <w:tcPr>
            <w:tcW w:w="1843" w:type="dxa"/>
          </w:tcPr>
          <w:p w14:paraId="4AF1F952"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w:t>
            </w:r>
          </w:p>
        </w:tc>
      </w:tr>
    </w:tbl>
    <w:p w14:paraId="721C2C3A" w14:textId="77777777" w:rsidR="00C769F0" w:rsidRPr="009B19DC" w:rsidRDefault="00C769F0" w:rsidP="00C769F0">
      <w:pPr>
        <w:rPr>
          <w:rFonts w:ascii="Lato" w:eastAsia="Lato" w:hAnsi="Lato" w:cs="Lato"/>
          <w:sz w:val="20"/>
          <w:szCs w:val="20"/>
        </w:rPr>
      </w:pPr>
    </w:p>
    <w:p w14:paraId="3DD9A209"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A su vez se presentan aquellos rubros que en forma individual representan el 15.00% o más del total de los gastos.</w:t>
      </w:r>
    </w:p>
    <w:tbl>
      <w:tblPr>
        <w:tblpPr w:leftFromText="141" w:rightFromText="141" w:vertAnchor="text" w:horzAnchor="margin" w:tblpXSpec="center" w:tblpY="139"/>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1701"/>
        <w:gridCol w:w="1701"/>
      </w:tblGrid>
      <w:tr w:rsidR="00C769F0" w:rsidRPr="009B19DC" w14:paraId="30900DB3" w14:textId="77777777" w:rsidTr="009B19DC">
        <w:trPr>
          <w:trHeight w:val="397"/>
        </w:trPr>
        <w:tc>
          <w:tcPr>
            <w:tcW w:w="5103" w:type="dxa"/>
            <w:vAlign w:val="center"/>
          </w:tcPr>
          <w:p w14:paraId="6129FB93"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701" w:type="dxa"/>
            <w:vAlign w:val="center"/>
          </w:tcPr>
          <w:p w14:paraId="22A51B1C" w14:textId="52A073B5"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E17C17" w:rsidRPr="009B19DC">
              <w:rPr>
                <w:rFonts w:ascii="Lato" w:eastAsia="Lato" w:hAnsi="Lato" w:cs="Lato"/>
                <w:b/>
                <w:sz w:val="20"/>
                <w:szCs w:val="20"/>
              </w:rPr>
              <w:t>6</w:t>
            </w:r>
          </w:p>
        </w:tc>
        <w:tc>
          <w:tcPr>
            <w:tcW w:w="1701" w:type="dxa"/>
            <w:vAlign w:val="center"/>
          </w:tcPr>
          <w:p w14:paraId="330DB972"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3A1AD4B2" w14:textId="77777777" w:rsidTr="009B19DC">
        <w:trPr>
          <w:trHeight w:val="375"/>
        </w:trPr>
        <w:tc>
          <w:tcPr>
            <w:tcW w:w="5103" w:type="dxa"/>
          </w:tcPr>
          <w:p w14:paraId="216A6A37"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SERVICIOS PERSONALES</w:t>
            </w:r>
          </w:p>
        </w:tc>
        <w:tc>
          <w:tcPr>
            <w:tcW w:w="1701" w:type="dxa"/>
          </w:tcPr>
          <w:p w14:paraId="0A797FD3" w14:textId="20BBB427" w:rsidR="00C769F0" w:rsidRPr="009B19DC" w:rsidRDefault="00B526A1" w:rsidP="003E6D93">
            <w:pPr>
              <w:jc w:val="center"/>
              <w:rPr>
                <w:rFonts w:ascii="Lato" w:eastAsia="Lato" w:hAnsi="Lato" w:cs="Lato"/>
                <w:sz w:val="20"/>
                <w:szCs w:val="20"/>
              </w:rPr>
            </w:pPr>
            <w:r w:rsidRPr="009B19DC">
              <w:rPr>
                <w:rFonts w:ascii="Lato" w:eastAsia="Lato" w:hAnsi="Lato" w:cs="Lato"/>
                <w:sz w:val="20"/>
                <w:szCs w:val="20"/>
                <w:lang w:val="es-MX"/>
              </w:rPr>
              <w:t>$1,555,365.83</w:t>
            </w:r>
          </w:p>
        </w:tc>
        <w:tc>
          <w:tcPr>
            <w:tcW w:w="1701" w:type="dxa"/>
          </w:tcPr>
          <w:p w14:paraId="72296BD6" w14:textId="677386C1" w:rsidR="00C769F0" w:rsidRPr="009B19DC" w:rsidRDefault="00B526A1" w:rsidP="003E6D93">
            <w:pPr>
              <w:jc w:val="center"/>
              <w:rPr>
                <w:rFonts w:ascii="Lato" w:eastAsia="Lato" w:hAnsi="Lato" w:cs="Lato"/>
                <w:sz w:val="20"/>
                <w:szCs w:val="20"/>
              </w:rPr>
            </w:pPr>
            <w:r w:rsidRPr="009B19DC">
              <w:rPr>
                <w:rFonts w:ascii="Lato" w:eastAsia="Lato" w:hAnsi="Lato" w:cs="Lato"/>
                <w:sz w:val="20"/>
                <w:szCs w:val="20"/>
              </w:rPr>
              <w:t>49.98</w:t>
            </w:r>
            <w:r w:rsidR="00C769F0" w:rsidRPr="009B19DC">
              <w:rPr>
                <w:rFonts w:ascii="Lato" w:eastAsia="Lato" w:hAnsi="Lato" w:cs="Lato"/>
                <w:sz w:val="20"/>
                <w:szCs w:val="20"/>
              </w:rPr>
              <w:t>%</w:t>
            </w:r>
          </w:p>
        </w:tc>
      </w:tr>
      <w:tr w:rsidR="00C769F0" w:rsidRPr="009B19DC" w14:paraId="723FD8A2" w14:textId="77777777" w:rsidTr="009B19DC">
        <w:trPr>
          <w:trHeight w:val="375"/>
        </w:trPr>
        <w:tc>
          <w:tcPr>
            <w:tcW w:w="5103" w:type="dxa"/>
          </w:tcPr>
          <w:p w14:paraId="325E967E"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SERVICIOS GENERALES</w:t>
            </w:r>
          </w:p>
        </w:tc>
        <w:tc>
          <w:tcPr>
            <w:tcW w:w="1701" w:type="dxa"/>
          </w:tcPr>
          <w:p w14:paraId="71C033D7" w14:textId="7FC3D45B" w:rsidR="00C769F0" w:rsidRPr="009B19DC" w:rsidRDefault="00B526A1" w:rsidP="003E6D93">
            <w:pPr>
              <w:jc w:val="center"/>
              <w:rPr>
                <w:rFonts w:ascii="Lato" w:eastAsia="Lato" w:hAnsi="Lato" w:cs="Lato"/>
                <w:sz w:val="20"/>
                <w:szCs w:val="20"/>
              </w:rPr>
            </w:pPr>
            <w:r w:rsidRPr="009B19DC">
              <w:rPr>
                <w:rFonts w:ascii="Lato" w:eastAsia="Lato" w:hAnsi="Lato" w:cs="Lato"/>
                <w:sz w:val="20"/>
                <w:szCs w:val="20"/>
                <w:lang w:val="es-MX"/>
              </w:rPr>
              <w:t>$1,273,398.09</w:t>
            </w:r>
          </w:p>
        </w:tc>
        <w:tc>
          <w:tcPr>
            <w:tcW w:w="1701" w:type="dxa"/>
          </w:tcPr>
          <w:p w14:paraId="7591B7AA" w14:textId="2ED7D839" w:rsidR="00C769F0" w:rsidRPr="009B19DC" w:rsidRDefault="00B526A1" w:rsidP="003E6D93">
            <w:pPr>
              <w:jc w:val="center"/>
              <w:rPr>
                <w:rFonts w:ascii="Lato" w:eastAsia="Lato" w:hAnsi="Lato" w:cs="Lato"/>
                <w:sz w:val="20"/>
                <w:szCs w:val="20"/>
                <w:highlight w:val="yellow"/>
              </w:rPr>
            </w:pPr>
            <w:r w:rsidRPr="009B19DC">
              <w:rPr>
                <w:rFonts w:ascii="Lato" w:eastAsia="Lato" w:hAnsi="Lato" w:cs="Lato"/>
                <w:sz w:val="20"/>
                <w:szCs w:val="20"/>
              </w:rPr>
              <w:t>40.92</w:t>
            </w:r>
            <w:r w:rsidR="00C769F0" w:rsidRPr="009B19DC">
              <w:rPr>
                <w:rFonts w:ascii="Lato" w:eastAsia="Lato" w:hAnsi="Lato" w:cs="Lato"/>
                <w:sz w:val="20"/>
                <w:szCs w:val="20"/>
              </w:rPr>
              <w:t>%</w:t>
            </w:r>
          </w:p>
        </w:tc>
      </w:tr>
    </w:tbl>
    <w:p w14:paraId="1666C401" w14:textId="77777777" w:rsidR="00C769F0" w:rsidRPr="009B19DC" w:rsidRDefault="00C769F0" w:rsidP="00C769F0">
      <w:pPr>
        <w:rPr>
          <w:rFonts w:ascii="Lato" w:eastAsia="Lato" w:hAnsi="Lato" w:cs="Lato"/>
          <w:sz w:val="20"/>
          <w:szCs w:val="20"/>
        </w:rPr>
      </w:pPr>
    </w:p>
    <w:p w14:paraId="7F7A054B" w14:textId="77777777" w:rsidR="00C769F0" w:rsidRPr="009B19DC" w:rsidRDefault="00C769F0" w:rsidP="00C769F0">
      <w:pPr>
        <w:rPr>
          <w:rFonts w:ascii="Lato" w:eastAsia="Lato" w:hAnsi="Lato" w:cs="Lato"/>
          <w:sz w:val="20"/>
          <w:szCs w:val="20"/>
        </w:rPr>
      </w:pPr>
    </w:p>
    <w:p w14:paraId="072A1186" w14:textId="0166A35B" w:rsidR="00C769F0" w:rsidRDefault="00C769F0" w:rsidP="00C769F0">
      <w:pPr>
        <w:rPr>
          <w:rFonts w:ascii="Lato" w:eastAsia="Lato" w:hAnsi="Lato" w:cs="Lato"/>
          <w:sz w:val="20"/>
          <w:szCs w:val="20"/>
        </w:rPr>
      </w:pPr>
    </w:p>
    <w:p w14:paraId="59957F13" w14:textId="5738E266" w:rsidR="009B19DC" w:rsidRDefault="009B19DC" w:rsidP="00C769F0">
      <w:pPr>
        <w:rPr>
          <w:rFonts w:ascii="Lato" w:eastAsia="Lato" w:hAnsi="Lato" w:cs="Lato"/>
          <w:sz w:val="20"/>
          <w:szCs w:val="20"/>
        </w:rPr>
      </w:pPr>
    </w:p>
    <w:p w14:paraId="3C523C5F" w14:textId="39E2CFC5" w:rsidR="009B19DC" w:rsidRDefault="009B19DC" w:rsidP="00C769F0">
      <w:pPr>
        <w:rPr>
          <w:rFonts w:ascii="Lato" w:eastAsia="Lato" w:hAnsi="Lato" w:cs="Lato"/>
          <w:sz w:val="20"/>
          <w:szCs w:val="20"/>
        </w:rPr>
      </w:pPr>
    </w:p>
    <w:p w14:paraId="4D498871" w14:textId="190422A8" w:rsidR="009B19DC" w:rsidRDefault="009B19DC" w:rsidP="00C769F0">
      <w:pPr>
        <w:rPr>
          <w:rFonts w:ascii="Lato" w:eastAsia="Lato" w:hAnsi="Lato" w:cs="Lato"/>
          <w:sz w:val="20"/>
          <w:szCs w:val="20"/>
        </w:rPr>
      </w:pPr>
    </w:p>
    <w:p w14:paraId="4EB24512" w14:textId="2810ACAA" w:rsidR="009B19DC" w:rsidRDefault="009B19DC" w:rsidP="00C769F0">
      <w:pPr>
        <w:rPr>
          <w:rFonts w:ascii="Lato" w:eastAsia="Lato" w:hAnsi="Lato" w:cs="Lato"/>
          <w:sz w:val="20"/>
          <w:szCs w:val="20"/>
        </w:rPr>
      </w:pPr>
    </w:p>
    <w:p w14:paraId="22BCC988" w14:textId="77777777" w:rsidR="009B19DC" w:rsidRPr="009B19DC" w:rsidRDefault="009B19DC" w:rsidP="00C769F0">
      <w:pPr>
        <w:rPr>
          <w:rFonts w:ascii="Lato" w:eastAsia="Lato" w:hAnsi="Lato" w:cs="Lato"/>
          <w:sz w:val="20"/>
          <w:szCs w:val="20"/>
        </w:rPr>
      </w:pP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3298C1AF" w14:textId="77777777" w:rsidTr="003E6D93">
        <w:trPr>
          <w:trHeight w:val="277"/>
          <w:jc w:val="center"/>
        </w:trPr>
        <w:tc>
          <w:tcPr>
            <w:tcW w:w="10388" w:type="dxa"/>
            <w:shd w:val="clear" w:color="auto" w:fill="AEAAAA"/>
          </w:tcPr>
          <w:p w14:paraId="73EEFE25"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II). NOTAS AL ESTADO DE SITUACION FINANCIERA</w:t>
            </w:r>
          </w:p>
        </w:tc>
      </w:tr>
    </w:tbl>
    <w:p w14:paraId="294B3450" w14:textId="77777777" w:rsidR="00C769F0" w:rsidRPr="009B19DC" w:rsidRDefault="00C769F0" w:rsidP="00C769F0">
      <w:pPr>
        <w:rPr>
          <w:rFonts w:ascii="Lato" w:eastAsia="Lato" w:hAnsi="Lato" w:cs="Lato"/>
          <w:sz w:val="20"/>
          <w:szCs w:val="20"/>
        </w:rPr>
      </w:pPr>
    </w:p>
    <w:p w14:paraId="45229D74"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ACTIVO</w:t>
      </w:r>
    </w:p>
    <w:p w14:paraId="5BFF546A" w14:textId="77777777" w:rsidR="00C769F0" w:rsidRPr="009B19DC" w:rsidRDefault="00C769F0" w:rsidP="00C769F0">
      <w:pPr>
        <w:ind w:left="720"/>
        <w:rPr>
          <w:rFonts w:ascii="Lato" w:eastAsia="Lato" w:hAnsi="Lato" w:cs="Lato"/>
          <w:sz w:val="20"/>
          <w:szCs w:val="20"/>
        </w:rPr>
      </w:pPr>
    </w:p>
    <w:p w14:paraId="6D564836"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Efectivo y equivalentes</w:t>
      </w:r>
    </w:p>
    <w:p w14:paraId="221D3A6D" w14:textId="77777777" w:rsidR="00C769F0" w:rsidRPr="009B19DC" w:rsidRDefault="00C769F0" w:rsidP="00C769F0">
      <w:pPr>
        <w:jc w:val="both"/>
        <w:rPr>
          <w:rFonts w:ascii="Lato" w:eastAsia="Lato" w:hAnsi="Lato" w:cs="Lato"/>
          <w:sz w:val="20"/>
          <w:szCs w:val="20"/>
        </w:rPr>
      </w:pPr>
    </w:p>
    <w:p w14:paraId="56573659" w14:textId="77777777" w:rsidR="00C769F0" w:rsidRPr="009B19DC" w:rsidRDefault="00C769F0" w:rsidP="00C769F0">
      <w:pPr>
        <w:numPr>
          <w:ilvl w:val="0"/>
          <w:numId w:val="4"/>
        </w:numPr>
        <w:pBdr>
          <w:top w:val="nil"/>
          <w:left w:val="nil"/>
          <w:bottom w:val="nil"/>
          <w:right w:val="nil"/>
          <w:between w:val="nil"/>
        </w:pBdr>
        <w:spacing w:after="200" w:line="276" w:lineRule="auto"/>
        <w:jc w:val="both"/>
        <w:rPr>
          <w:rFonts w:ascii="Lato" w:eastAsia="Lato" w:hAnsi="Lato" w:cs="Lato"/>
          <w:color w:val="000000"/>
          <w:sz w:val="20"/>
          <w:szCs w:val="20"/>
        </w:rPr>
      </w:pPr>
      <w:r w:rsidRPr="009B19DC">
        <w:rPr>
          <w:rFonts w:ascii="Lato" w:eastAsia="Lato" w:hAnsi="Lato" w:cs="Lato"/>
          <w:color w:val="000000"/>
          <w:sz w:val="20"/>
          <w:szCs w:val="20"/>
        </w:rPr>
        <w:t xml:space="preserve">Este rubro está integrado por un fondo fijo que es utilizado para realizar pagos inmediatos, de poca cuenta y necesariamente en efectivo para la operación del Fideicomiso y por saldos en Bancos representados por los recursos estatales entregados al Fideicomiso y por la recaudación propia. Así mismo, incluye inversiones temporales en instrumentos financieros de renta fija en instituciones bancarias con vencimiento normal de 7 días hasta 14 días. El saldo se presenta de la siguiente manera:  </w:t>
      </w:r>
    </w:p>
    <w:tbl>
      <w:tblPr>
        <w:tblW w:w="5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0"/>
        <w:gridCol w:w="1701"/>
        <w:gridCol w:w="1701"/>
      </w:tblGrid>
      <w:tr w:rsidR="00C769F0" w:rsidRPr="009B19DC" w14:paraId="49EB2865" w14:textId="77777777" w:rsidTr="003E6D93">
        <w:trPr>
          <w:trHeight w:val="436"/>
          <w:jc w:val="center"/>
        </w:trPr>
        <w:tc>
          <w:tcPr>
            <w:tcW w:w="2560" w:type="dxa"/>
            <w:vAlign w:val="bottom"/>
          </w:tcPr>
          <w:p w14:paraId="6ACCCA7F" w14:textId="77777777" w:rsidR="00C769F0" w:rsidRPr="009B19DC" w:rsidRDefault="00C769F0" w:rsidP="003E6D93">
            <w:pPr>
              <w:spacing w:after="200"/>
              <w:jc w:val="center"/>
              <w:rPr>
                <w:rFonts w:ascii="Lato" w:eastAsia="Lato" w:hAnsi="Lato" w:cs="Lato"/>
                <w:b/>
                <w:sz w:val="20"/>
                <w:szCs w:val="20"/>
              </w:rPr>
            </w:pPr>
            <w:r w:rsidRPr="009B19DC">
              <w:rPr>
                <w:rFonts w:ascii="Lato" w:eastAsia="Lato" w:hAnsi="Lato" w:cs="Lato"/>
                <w:b/>
                <w:sz w:val="20"/>
                <w:szCs w:val="20"/>
              </w:rPr>
              <w:t>Concepto</w:t>
            </w:r>
          </w:p>
        </w:tc>
        <w:tc>
          <w:tcPr>
            <w:tcW w:w="1701" w:type="dxa"/>
            <w:vAlign w:val="center"/>
          </w:tcPr>
          <w:p w14:paraId="4D8165FE" w14:textId="22702781" w:rsidR="00C769F0" w:rsidRPr="009B19DC" w:rsidRDefault="00C769F0" w:rsidP="003E6D93">
            <w:pPr>
              <w:spacing w:after="200"/>
              <w:jc w:val="center"/>
              <w:rPr>
                <w:rFonts w:ascii="Lato" w:eastAsia="Lato" w:hAnsi="Lato" w:cs="Lato"/>
                <w:b/>
                <w:sz w:val="20"/>
                <w:szCs w:val="20"/>
              </w:rPr>
            </w:pPr>
            <w:r w:rsidRPr="009B19DC">
              <w:rPr>
                <w:rFonts w:ascii="Lato" w:eastAsia="Lato" w:hAnsi="Lato" w:cs="Lato"/>
                <w:b/>
                <w:sz w:val="20"/>
                <w:szCs w:val="20"/>
              </w:rPr>
              <w:t xml:space="preserve">Saldo al </w:t>
            </w:r>
            <w:r w:rsidR="007336E4" w:rsidRPr="009B19DC">
              <w:rPr>
                <w:rFonts w:ascii="Lato" w:eastAsia="Lato" w:hAnsi="Lato" w:cs="Lato"/>
                <w:b/>
                <w:sz w:val="20"/>
                <w:szCs w:val="20"/>
              </w:rPr>
              <w:t>31</w:t>
            </w:r>
            <w:r w:rsidRPr="009B19DC">
              <w:rPr>
                <w:rFonts w:ascii="Lato" w:eastAsia="Lato" w:hAnsi="Lato" w:cs="Lato"/>
                <w:b/>
                <w:sz w:val="20"/>
                <w:szCs w:val="20"/>
              </w:rPr>
              <w:t xml:space="preserve"> de </w:t>
            </w:r>
            <w:r w:rsidR="007336E4" w:rsidRPr="009B19DC">
              <w:rPr>
                <w:rFonts w:ascii="Lato" w:eastAsia="Lato" w:hAnsi="Lato" w:cs="Lato"/>
                <w:b/>
                <w:sz w:val="20"/>
                <w:szCs w:val="20"/>
              </w:rPr>
              <w:t>marzo de</w:t>
            </w:r>
            <w:r w:rsidRPr="009B19DC">
              <w:rPr>
                <w:rFonts w:ascii="Lato" w:eastAsia="Lato" w:hAnsi="Lato" w:cs="Lato"/>
                <w:b/>
                <w:sz w:val="20"/>
                <w:szCs w:val="20"/>
              </w:rPr>
              <w:t xml:space="preserve"> 202</w:t>
            </w:r>
            <w:r w:rsidR="00F60827" w:rsidRPr="009B19DC">
              <w:rPr>
                <w:rFonts w:ascii="Lato" w:eastAsia="Lato" w:hAnsi="Lato" w:cs="Lato"/>
                <w:b/>
                <w:sz w:val="20"/>
                <w:szCs w:val="20"/>
              </w:rPr>
              <w:t>6</w:t>
            </w:r>
          </w:p>
        </w:tc>
        <w:tc>
          <w:tcPr>
            <w:tcW w:w="1701" w:type="dxa"/>
          </w:tcPr>
          <w:p w14:paraId="7832A4DA" w14:textId="77777777" w:rsidR="00C769F0" w:rsidRPr="009B19DC" w:rsidRDefault="00C769F0" w:rsidP="003E6D93">
            <w:pPr>
              <w:spacing w:after="200"/>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5CC2D4B0" w14:textId="77777777" w:rsidTr="003E6D93">
        <w:trPr>
          <w:trHeight w:val="284"/>
          <w:jc w:val="center"/>
        </w:trPr>
        <w:tc>
          <w:tcPr>
            <w:tcW w:w="2560" w:type="dxa"/>
          </w:tcPr>
          <w:p w14:paraId="5D79856E" w14:textId="77777777" w:rsidR="00C769F0" w:rsidRPr="009B19DC" w:rsidRDefault="00C769F0" w:rsidP="003E6D93">
            <w:pPr>
              <w:spacing w:after="200"/>
              <w:rPr>
                <w:rFonts w:ascii="Lato" w:eastAsia="Lato" w:hAnsi="Lato" w:cs="Lato"/>
                <w:sz w:val="20"/>
                <w:szCs w:val="20"/>
              </w:rPr>
            </w:pPr>
            <w:r w:rsidRPr="009B19DC">
              <w:rPr>
                <w:rFonts w:ascii="Lato" w:eastAsia="Lato" w:hAnsi="Lato" w:cs="Lato"/>
                <w:sz w:val="20"/>
                <w:szCs w:val="20"/>
              </w:rPr>
              <w:t>Efectivo</w:t>
            </w:r>
          </w:p>
        </w:tc>
        <w:tc>
          <w:tcPr>
            <w:tcW w:w="1701" w:type="dxa"/>
          </w:tcPr>
          <w:p w14:paraId="1A00A587" w14:textId="1F3E73D1" w:rsidR="00C769F0" w:rsidRPr="009B19DC" w:rsidRDefault="00181ED7" w:rsidP="003E6D93">
            <w:pPr>
              <w:spacing w:after="200"/>
              <w:jc w:val="right"/>
              <w:rPr>
                <w:rFonts w:ascii="Lato" w:eastAsia="Lato" w:hAnsi="Lato" w:cs="Lato"/>
                <w:sz w:val="20"/>
                <w:szCs w:val="20"/>
              </w:rPr>
            </w:pPr>
            <w:r w:rsidRPr="009B19DC">
              <w:rPr>
                <w:rFonts w:ascii="Lato" w:eastAsia="Lato" w:hAnsi="Lato" w:cs="Lato"/>
                <w:sz w:val="20"/>
                <w:szCs w:val="20"/>
              </w:rPr>
              <w:t xml:space="preserve">            $</w:t>
            </w:r>
            <w:r w:rsidR="007336E4" w:rsidRPr="009B19DC">
              <w:rPr>
                <w:rFonts w:ascii="Lato" w:eastAsia="Lato" w:hAnsi="Lato" w:cs="Lato"/>
                <w:sz w:val="20"/>
                <w:szCs w:val="20"/>
              </w:rPr>
              <w:t>12,000</w:t>
            </w:r>
            <w:r w:rsidRPr="009B19DC">
              <w:rPr>
                <w:rFonts w:ascii="Lato" w:eastAsia="Lato" w:hAnsi="Lato" w:cs="Lato"/>
                <w:sz w:val="20"/>
                <w:szCs w:val="20"/>
              </w:rPr>
              <w:t>.00</w:t>
            </w:r>
            <w:r w:rsidRPr="009B19DC">
              <w:rPr>
                <w:rFonts w:ascii="Lato" w:eastAsia="Lato" w:hAnsi="Lato" w:cs="Lato"/>
                <w:sz w:val="20"/>
                <w:szCs w:val="20"/>
              </w:rPr>
              <w:tab/>
            </w:r>
          </w:p>
        </w:tc>
        <w:tc>
          <w:tcPr>
            <w:tcW w:w="1701" w:type="dxa"/>
          </w:tcPr>
          <w:p w14:paraId="25DAFA58" w14:textId="39D44A8B" w:rsidR="00C769F0" w:rsidRPr="009B19DC" w:rsidRDefault="00C769F0" w:rsidP="003E6D93">
            <w:pPr>
              <w:tabs>
                <w:tab w:val="left" w:pos="382"/>
                <w:tab w:val="center" w:pos="735"/>
              </w:tabs>
              <w:spacing w:after="200"/>
              <w:rPr>
                <w:rFonts w:ascii="Lato" w:eastAsia="Lato" w:hAnsi="Lato" w:cs="Lato"/>
                <w:sz w:val="20"/>
                <w:szCs w:val="20"/>
                <w:highlight w:val="yellow"/>
              </w:rPr>
            </w:pPr>
            <w:r w:rsidRPr="009B19DC">
              <w:rPr>
                <w:rFonts w:ascii="Lato" w:eastAsia="Lato" w:hAnsi="Lato" w:cs="Lato"/>
                <w:sz w:val="20"/>
                <w:szCs w:val="20"/>
              </w:rPr>
              <w:tab/>
            </w:r>
            <w:r w:rsidRPr="009B19DC">
              <w:rPr>
                <w:rFonts w:ascii="Lato" w:eastAsia="Lato" w:hAnsi="Lato" w:cs="Lato"/>
                <w:sz w:val="20"/>
                <w:szCs w:val="20"/>
              </w:rPr>
              <w:tab/>
              <w:t>0.</w:t>
            </w:r>
            <w:r w:rsidR="007336E4" w:rsidRPr="009B19DC">
              <w:rPr>
                <w:rFonts w:ascii="Lato" w:eastAsia="Lato" w:hAnsi="Lato" w:cs="Lato"/>
                <w:sz w:val="20"/>
                <w:szCs w:val="20"/>
              </w:rPr>
              <w:t>17</w:t>
            </w:r>
            <w:r w:rsidRPr="009B19DC">
              <w:rPr>
                <w:rFonts w:ascii="Lato" w:eastAsia="Lato" w:hAnsi="Lato" w:cs="Lato"/>
                <w:sz w:val="20"/>
                <w:szCs w:val="20"/>
              </w:rPr>
              <w:t>%</w:t>
            </w:r>
          </w:p>
        </w:tc>
      </w:tr>
      <w:tr w:rsidR="00C769F0" w:rsidRPr="009B19DC" w14:paraId="158A1FA4" w14:textId="77777777" w:rsidTr="003E6D93">
        <w:trPr>
          <w:trHeight w:val="284"/>
          <w:jc w:val="center"/>
        </w:trPr>
        <w:tc>
          <w:tcPr>
            <w:tcW w:w="2560" w:type="dxa"/>
          </w:tcPr>
          <w:p w14:paraId="39665228" w14:textId="77777777" w:rsidR="00C769F0" w:rsidRPr="009B19DC" w:rsidRDefault="00C769F0" w:rsidP="003E6D93">
            <w:pPr>
              <w:spacing w:after="200"/>
              <w:rPr>
                <w:rFonts w:ascii="Lato" w:eastAsia="Lato" w:hAnsi="Lato" w:cs="Lato"/>
                <w:sz w:val="20"/>
                <w:szCs w:val="20"/>
              </w:rPr>
            </w:pPr>
            <w:r w:rsidRPr="009B19DC">
              <w:rPr>
                <w:rFonts w:ascii="Lato" w:eastAsia="Lato" w:hAnsi="Lato" w:cs="Lato"/>
                <w:sz w:val="20"/>
                <w:szCs w:val="20"/>
              </w:rPr>
              <w:t>Bancos</w:t>
            </w:r>
          </w:p>
        </w:tc>
        <w:tc>
          <w:tcPr>
            <w:tcW w:w="1701" w:type="dxa"/>
          </w:tcPr>
          <w:p w14:paraId="256AA9CA" w14:textId="35745E42" w:rsidR="00C769F0" w:rsidRPr="009B19DC" w:rsidRDefault="00C769F0" w:rsidP="003E6D93">
            <w:pPr>
              <w:spacing w:after="200"/>
              <w:jc w:val="right"/>
              <w:rPr>
                <w:rFonts w:ascii="Lato" w:eastAsia="Lato" w:hAnsi="Lato" w:cs="Lato"/>
                <w:sz w:val="20"/>
                <w:szCs w:val="20"/>
              </w:rPr>
            </w:pPr>
            <w:r w:rsidRPr="009B19DC">
              <w:rPr>
                <w:rFonts w:ascii="Lato" w:eastAsia="Lato" w:hAnsi="Lato" w:cs="Lato"/>
                <w:sz w:val="20"/>
                <w:szCs w:val="20"/>
              </w:rPr>
              <w:t>$</w:t>
            </w:r>
            <w:r w:rsidR="007336E4" w:rsidRPr="009B19DC">
              <w:rPr>
                <w:rFonts w:ascii="Lato" w:eastAsia="Lato" w:hAnsi="Lato" w:cs="Lato"/>
                <w:sz w:val="20"/>
                <w:szCs w:val="20"/>
                <w:lang w:val="es-MX"/>
              </w:rPr>
              <w:t>6,993,120.12</w:t>
            </w:r>
          </w:p>
        </w:tc>
        <w:tc>
          <w:tcPr>
            <w:tcW w:w="1701" w:type="dxa"/>
          </w:tcPr>
          <w:p w14:paraId="08007B62" w14:textId="505D6B46" w:rsidR="00C769F0" w:rsidRPr="009B19DC" w:rsidRDefault="00C769F0" w:rsidP="003E6D93">
            <w:pPr>
              <w:spacing w:after="200"/>
              <w:jc w:val="center"/>
              <w:rPr>
                <w:rFonts w:ascii="Lato" w:eastAsia="Lato" w:hAnsi="Lato" w:cs="Lato"/>
                <w:sz w:val="20"/>
                <w:szCs w:val="20"/>
                <w:highlight w:val="yellow"/>
              </w:rPr>
            </w:pPr>
            <w:r w:rsidRPr="009B19DC">
              <w:rPr>
                <w:rFonts w:ascii="Lato" w:eastAsia="Lato" w:hAnsi="Lato" w:cs="Lato"/>
                <w:sz w:val="20"/>
                <w:szCs w:val="20"/>
              </w:rPr>
              <w:t>99.</w:t>
            </w:r>
            <w:r w:rsidR="007336E4" w:rsidRPr="009B19DC">
              <w:rPr>
                <w:rFonts w:ascii="Lato" w:eastAsia="Lato" w:hAnsi="Lato" w:cs="Lato"/>
                <w:sz w:val="20"/>
                <w:szCs w:val="20"/>
              </w:rPr>
              <w:t>83</w:t>
            </w:r>
            <w:r w:rsidRPr="009B19DC">
              <w:rPr>
                <w:rFonts w:ascii="Lato" w:eastAsia="Lato" w:hAnsi="Lato" w:cs="Lato"/>
                <w:sz w:val="20"/>
                <w:szCs w:val="20"/>
              </w:rPr>
              <w:t>%</w:t>
            </w:r>
          </w:p>
        </w:tc>
      </w:tr>
      <w:tr w:rsidR="00C769F0" w:rsidRPr="009B19DC" w14:paraId="1F91228F" w14:textId="77777777" w:rsidTr="003E6D93">
        <w:trPr>
          <w:trHeight w:val="284"/>
          <w:jc w:val="center"/>
        </w:trPr>
        <w:tc>
          <w:tcPr>
            <w:tcW w:w="2560" w:type="dxa"/>
          </w:tcPr>
          <w:p w14:paraId="6EECA387" w14:textId="77777777" w:rsidR="00C769F0" w:rsidRPr="009B19DC" w:rsidRDefault="00C769F0" w:rsidP="003E6D93">
            <w:pPr>
              <w:spacing w:after="200"/>
              <w:rPr>
                <w:rFonts w:ascii="Lato" w:eastAsia="Lato" w:hAnsi="Lato" w:cs="Lato"/>
                <w:b/>
                <w:sz w:val="20"/>
                <w:szCs w:val="20"/>
              </w:rPr>
            </w:pPr>
            <w:r w:rsidRPr="009B19DC">
              <w:rPr>
                <w:rFonts w:ascii="Lato" w:eastAsia="Lato" w:hAnsi="Lato" w:cs="Lato"/>
                <w:b/>
                <w:sz w:val="20"/>
                <w:szCs w:val="20"/>
              </w:rPr>
              <w:t>Total</w:t>
            </w:r>
          </w:p>
        </w:tc>
        <w:tc>
          <w:tcPr>
            <w:tcW w:w="1701" w:type="dxa"/>
          </w:tcPr>
          <w:p w14:paraId="074A60CA" w14:textId="77DF65EB" w:rsidR="00C769F0" w:rsidRPr="009B19DC" w:rsidRDefault="00C769F0" w:rsidP="003E6D93">
            <w:pPr>
              <w:spacing w:after="200"/>
              <w:jc w:val="right"/>
              <w:rPr>
                <w:rFonts w:ascii="Lato" w:eastAsia="Lato" w:hAnsi="Lato" w:cs="Lato"/>
                <w:b/>
                <w:sz w:val="20"/>
                <w:szCs w:val="20"/>
              </w:rPr>
            </w:pPr>
            <w:r w:rsidRPr="009B19DC">
              <w:rPr>
                <w:rFonts w:ascii="Lato" w:eastAsia="Lato" w:hAnsi="Lato" w:cs="Lato"/>
                <w:b/>
                <w:sz w:val="20"/>
                <w:szCs w:val="20"/>
              </w:rPr>
              <w:t>$</w:t>
            </w:r>
            <w:r w:rsidR="007336E4" w:rsidRPr="009B19DC">
              <w:rPr>
                <w:rFonts w:ascii="Lato" w:eastAsia="Lato" w:hAnsi="Lato" w:cs="Lato"/>
                <w:b/>
                <w:sz w:val="20"/>
                <w:szCs w:val="20"/>
              </w:rPr>
              <w:t>7,005,120.12</w:t>
            </w:r>
          </w:p>
        </w:tc>
        <w:tc>
          <w:tcPr>
            <w:tcW w:w="1701" w:type="dxa"/>
          </w:tcPr>
          <w:p w14:paraId="4B6FEAD7" w14:textId="77777777" w:rsidR="00C769F0" w:rsidRPr="009B19DC" w:rsidRDefault="00C769F0" w:rsidP="003E6D93">
            <w:pPr>
              <w:spacing w:after="200"/>
              <w:jc w:val="center"/>
              <w:rPr>
                <w:rFonts w:ascii="Lato" w:eastAsia="Lato" w:hAnsi="Lato" w:cs="Lato"/>
                <w:b/>
                <w:sz w:val="20"/>
                <w:szCs w:val="20"/>
              </w:rPr>
            </w:pPr>
            <w:r w:rsidRPr="009B19DC">
              <w:rPr>
                <w:rFonts w:ascii="Lato" w:eastAsia="Lato" w:hAnsi="Lato" w:cs="Lato"/>
                <w:b/>
                <w:sz w:val="20"/>
                <w:szCs w:val="20"/>
              </w:rPr>
              <w:t>100%</w:t>
            </w:r>
          </w:p>
        </w:tc>
      </w:tr>
    </w:tbl>
    <w:p w14:paraId="55A7888F" w14:textId="3F8C1CBB" w:rsidR="00C769F0" w:rsidRPr="009B19DC" w:rsidRDefault="00C769F0" w:rsidP="009B19DC">
      <w:pPr>
        <w:spacing w:after="200"/>
        <w:rPr>
          <w:rFonts w:ascii="Lato" w:eastAsia="Lato" w:hAnsi="Lato" w:cs="Lato"/>
          <w:sz w:val="20"/>
          <w:szCs w:val="20"/>
        </w:rPr>
      </w:pPr>
      <w:r w:rsidRPr="009B19DC">
        <w:rPr>
          <w:rFonts w:ascii="Lato" w:eastAsia="Lato" w:hAnsi="Lato" w:cs="Lato"/>
          <w:b/>
          <w:sz w:val="20"/>
          <w:szCs w:val="20"/>
        </w:rPr>
        <w:t xml:space="preserve">     </w:t>
      </w:r>
      <w:r w:rsidRPr="009B19DC">
        <w:rPr>
          <w:rFonts w:ascii="Lato" w:eastAsia="Lato" w:hAnsi="Lato" w:cs="Lato"/>
          <w:sz w:val="20"/>
          <w:szCs w:val="20"/>
        </w:rPr>
        <w:t>Efectivo</w:t>
      </w:r>
    </w:p>
    <w:p w14:paraId="172EC6DE" w14:textId="77777777" w:rsidR="00C769F0" w:rsidRPr="009B19DC" w:rsidRDefault="00C769F0" w:rsidP="00C769F0">
      <w:pPr>
        <w:spacing w:after="200"/>
        <w:ind w:left="709"/>
        <w:jc w:val="both"/>
        <w:rPr>
          <w:rFonts w:ascii="Lato" w:eastAsia="Lato" w:hAnsi="Lato" w:cs="Lato"/>
          <w:sz w:val="20"/>
          <w:szCs w:val="20"/>
        </w:rPr>
      </w:pPr>
      <w:r w:rsidRPr="009B19DC">
        <w:rPr>
          <w:rFonts w:ascii="Lato" w:eastAsia="Lato" w:hAnsi="Lato" w:cs="Lato"/>
          <w:sz w:val="20"/>
          <w:szCs w:val="20"/>
        </w:rPr>
        <w:t xml:space="preserve">El monto de efectivo disponible propiedad del Fideicomiso Público para la Administración del Palacio de la Música, se integra de la siguiente manera: </w:t>
      </w:r>
    </w:p>
    <w:tbl>
      <w:tblPr>
        <w:tblpPr w:leftFromText="180" w:rightFromText="180" w:vertAnchor="text" w:tblpXSpec="center" w:tblpY="45"/>
        <w:tblW w:w="7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01"/>
        <w:gridCol w:w="1701"/>
      </w:tblGrid>
      <w:tr w:rsidR="00C769F0" w:rsidRPr="009B19DC" w14:paraId="1DF21623" w14:textId="77777777" w:rsidTr="009B19DC">
        <w:trPr>
          <w:trHeight w:val="397"/>
        </w:trPr>
        <w:tc>
          <w:tcPr>
            <w:tcW w:w="3969" w:type="dxa"/>
            <w:vAlign w:val="center"/>
          </w:tcPr>
          <w:p w14:paraId="7890023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701" w:type="dxa"/>
            <w:vAlign w:val="center"/>
          </w:tcPr>
          <w:p w14:paraId="47B21ACD" w14:textId="08E5DCDB" w:rsidR="00C769F0" w:rsidRPr="009B19DC" w:rsidRDefault="007336E4" w:rsidP="003E6D93">
            <w:pPr>
              <w:jc w:val="center"/>
              <w:rPr>
                <w:rFonts w:ascii="Lato" w:eastAsia="Lato" w:hAnsi="Lato" w:cs="Lato"/>
                <w:b/>
                <w:sz w:val="20"/>
                <w:szCs w:val="20"/>
              </w:rPr>
            </w:pPr>
            <w:r w:rsidRPr="009B19DC">
              <w:rPr>
                <w:rFonts w:ascii="Lato" w:eastAsia="Lato" w:hAnsi="Lato" w:cs="Lato"/>
                <w:b/>
                <w:sz w:val="20"/>
                <w:szCs w:val="20"/>
              </w:rPr>
              <w:t>Saldo al 31 de marzo de 2026</w:t>
            </w:r>
          </w:p>
        </w:tc>
        <w:tc>
          <w:tcPr>
            <w:tcW w:w="1701" w:type="dxa"/>
          </w:tcPr>
          <w:p w14:paraId="16BAF913"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12243ED8" w14:textId="77777777" w:rsidTr="009B19DC">
        <w:trPr>
          <w:trHeight w:val="284"/>
        </w:trPr>
        <w:tc>
          <w:tcPr>
            <w:tcW w:w="3969" w:type="dxa"/>
          </w:tcPr>
          <w:p w14:paraId="6B47F416" w14:textId="77777777" w:rsidR="00C769F0" w:rsidRPr="009B19DC" w:rsidRDefault="00C769F0" w:rsidP="003E6D93">
            <w:pPr>
              <w:spacing w:after="200"/>
              <w:rPr>
                <w:rFonts w:ascii="Lato" w:eastAsia="Lato" w:hAnsi="Lato" w:cs="Lato"/>
                <w:sz w:val="20"/>
                <w:szCs w:val="20"/>
              </w:rPr>
            </w:pPr>
            <w:r w:rsidRPr="009B19DC">
              <w:rPr>
                <w:rFonts w:ascii="Lato" w:eastAsia="Lato" w:hAnsi="Lato" w:cs="Lato"/>
                <w:sz w:val="20"/>
                <w:szCs w:val="20"/>
              </w:rPr>
              <w:t>Caja</w:t>
            </w:r>
          </w:p>
        </w:tc>
        <w:tc>
          <w:tcPr>
            <w:tcW w:w="1701" w:type="dxa"/>
          </w:tcPr>
          <w:p w14:paraId="426BD2BF" w14:textId="2D83D17D" w:rsidR="00C769F0" w:rsidRPr="009B19DC" w:rsidRDefault="00C769F0" w:rsidP="003E6D93">
            <w:pPr>
              <w:spacing w:after="200"/>
              <w:ind w:left="708" w:hanging="708"/>
              <w:jc w:val="right"/>
              <w:rPr>
                <w:rFonts w:ascii="Lato" w:eastAsia="Lato" w:hAnsi="Lato" w:cs="Lato"/>
                <w:sz w:val="20"/>
                <w:szCs w:val="20"/>
              </w:rPr>
            </w:pPr>
            <w:r w:rsidRPr="009B19DC">
              <w:rPr>
                <w:rFonts w:ascii="Lato" w:eastAsia="Lato" w:hAnsi="Lato" w:cs="Lato"/>
                <w:sz w:val="20"/>
                <w:szCs w:val="20"/>
              </w:rPr>
              <w:t>$</w:t>
            </w:r>
            <w:r w:rsidR="007336E4" w:rsidRPr="009B19DC">
              <w:rPr>
                <w:rFonts w:ascii="Lato" w:eastAsia="Lato" w:hAnsi="Lato" w:cs="Lato"/>
                <w:sz w:val="20"/>
                <w:szCs w:val="20"/>
              </w:rPr>
              <w:t>0.00</w:t>
            </w:r>
          </w:p>
        </w:tc>
        <w:tc>
          <w:tcPr>
            <w:tcW w:w="1701" w:type="dxa"/>
          </w:tcPr>
          <w:p w14:paraId="3D80D2D0" w14:textId="243F4731" w:rsidR="00C769F0" w:rsidRPr="009B19DC" w:rsidRDefault="007336E4" w:rsidP="003E6D93">
            <w:pPr>
              <w:spacing w:after="200"/>
              <w:jc w:val="center"/>
              <w:rPr>
                <w:rFonts w:ascii="Lato" w:eastAsia="Lato" w:hAnsi="Lato" w:cs="Lato"/>
                <w:sz w:val="20"/>
                <w:szCs w:val="20"/>
              </w:rPr>
            </w:pPr>
            <w:r w:rsidRPr="009B19DC">
              <w:rPr>
                <w:rFonts w:ascii="Lato" w:eastAsia="Lato" w:hAnsi="Lato" w:cs="Lato"/>
                <w:sz w:val="20"/>
                <w:szCs w:val="20"/>
              </w:rPr>
              <w:t>0.00</w:t>
            </w:r>
            <w:r w:rsidR="00C769F0" w:rsidRPr="009B19DC">
              <w:rPr>
                <w:rFonts w:ascii="Lato" w:eastAsia="Lato" w:hAnsi="Lato" w:cs="Lato"/>
                <w:sz w:val="20"/>
                <w:szCs w:val="20"/>
              </w:rPr>
              <w:t>%</w:t>
            </w:r>
          </w:p>
        </w:tc>
      </w:tr>
      <w:tr w:rsidR="00C769F0" w:rsidRPr="009B19DC" w14:paraId="1B71A651" w14:textId="77777777" w:rsidTr="009B19DC">
        <w:trPr>
          <w:trHeight w:val="284"/>
        </w:trPr>
        <w:tc>
          <w:tcPr>
            <w:tcW w:w="3969" w:type="dxa"/>
          </w:tcPr>
          <w:p w14:paraId="138BB0AD" w14:textId="77777777" w:rsidR="00C769F0" w:rsidRPr="009B19DC" w:rsidRDefault="00C769F0" w:rsidP="003E6D93">
            <w:pPr>
              <w:spacing w:after="200"/>
              <w:rPr>
                <w:rFonts w:ascii="Lato" w:eastAsia="Lato" w:hAnsi="Lato" w:cs="Lato"/>
                <w:sz w:val="20"/>
                <w:szCs w:val="20"/>
              </w:rPr>
            </w:pPr>
            <w:r w:rsidRPr="009B19DC">
              <w:rPr>
                <w:rFonts w:ascii="Lato" w:eastAsia="Lato" w:hAnsi="Lato" w:cs="Lato"/>
                <w:sz w:val="20"/>
                <w:szCs w:val="20"/>
              </w:rPr>
              <w:t>Fondo fijo Taquilla</w:t>
            </w:r>
          </w:p>
        </w:tc>
        <w:tc>
          <w:tcPr>
            <w:tcW w:w="1701" w:type="dxa"/>
          </w:tcPr>
          <w:p w14:paraId="710585E8" w14:textId="77777777" w:rsidR="00C769F0" w:rsidRPr="009B19DC" w:rsidRDefault="00C769F0" w:rsidP="003E6D93">
            <w:pPr>
              <w:spacing w:after="200"/>
              <w:jc w:val="right"/>
              <w:rPr>
                <w:rFonts w:ascii="Lato" w:eastAsia="Lato" w:hAnsi="Lato" w:cs="Lato"/>
                <w:sz w:val="20"/>
                <w:szCs w:val="20"/>
              </w:rPr>
            </w:pPr>
            <w:r w:rsidRPr="009B19DC">
              <w:rPr>
                <w:rFonts w:ascii="Lato" w:eastAsia="Lato" w:hAnsi="Lato" w:cs="Lato"/>
                <w:sz w:val="20"/>
                <w:szCs w:val="20"/>
              </w:rPr>
              <w:t>$2,000.00</w:t>
            </w:r>
          </w:p>
        </w:tc>
        <w:tc>
          <w:tcPr>
            <w:tcW w:w="1701" w:type="dxa"/>
          </w:tcPr>
          <w:p w14:paraId="7BEF03CC" w14:textId="3D4AD897" w:rsidR="00C769F0" w:rsidRPr="009B19DC" w:rsidRDefault="007336E4" w:rsidP="003E6D93">
            <w:pPr>
              <w:spacing w:after="200"/>
              <w:jc w:val="center"/>
              <w:rPr>
                <w:rFonts w:ascii="Lato" w:eastAsia="Lato" w:hAnsi="Lato" w:cs="Lato"/>
                <w:sz w:val="20"/>
                <w:szCs w:val="20"/>
              </w:rPr>
            </w:pPr>
            <w:r w:rsidRPr="009B19DC">
              <w:rPr>
                <w:rFonts w:ascii="Lato" w:eastAsia="Lato" w:hAnsi="Lato" w:cs="Lato"/>
                <w:sz w:val="20"/>
                <w:szCs w:val="20"/>
              </w:rPr>
              <w:t>16.67</w:t>
            </w:r>
            <w:r w:rsidR="00C769F0" w:rsidRPr="009B19DC">
              <w:rPr>
                <w:rFonts w:ascii="Lato" w:eastAsia="Lato" w:hAnsi="Lato" w:cs="Lato"/>
                <w:sz w:val="20"/>
                <w:szCs w:val="20"/>
              </w:rPr>
              <w:t>%</w:t>
            </w:r>
          </w:p>
        </w:tc>
      </w:tr>
      <w:tr w:rsidR="00C769F0" w:rsidRPr="009B19DC" w14:paraId="0F6F2246" w14:textId="77777777" w:rsidTr="009B19DC">
        <w:trPr>
          <w:trHeight w:val="199"/>
        </w:trPr>
        <w:tc>
          <w:tcPr>
            <w:tcW w:w="3969" w:type="dxa"/>
          </w:tcPr>
          <w:p w14:paraId="720638FB" w14:textId="77777777" w:rsidR="00C769F0" w:rsidRPr="009B19DC" w:rsidRDefault="00C769F0" w:rsidP="003E6D93">
            <w:pPr>
              <w:spacing w:after="200"/>
              <w:rPr>
                <w:rFonts w:ascii="Lato" w:eastAsia="Lato" w:hAnsi="Lato" w:cs="Lato"/>
                <w:b/>
                <w:sz w:val="20"/>
                <w:szCs w:val="20"/>
              </w:rPr>
            </w:pPr>
            <w:r w:rsidRPr="009B19DC">
              <w:rPr>
                <w:rFonts w:ascii="Lato" w:eastAsia="Lato" w:hAnsi="Lato" w:cs="Lato"/>
                <w:sz w:val="20"/>
                <w:szCs w:val="20"/>
              </w:rPr>
              <w:t>Fondo fijo Administración</w:t>
            </w:r>
          </w:p>
        </w:tc>
        <w:tc>
          <w:tcPr>
            <w:tcW w:w="1701" w:type="dxa"/>
          </w:tcPr>
          <w:p w14:paraId="73C4E0ED" w14:textId="33D8B010" w:rsidR="00C769F0" w:rsidRPr="009B19DC" w:rsidRDefault="00C769F0" w:rsidP="003E6D93">
            <w:pPr>
              <w:spacing w:after="200"/>
              <w:jc w:val="right"/>
              <w:rPr>
                <w:rFonts w:ascii="Lato" w:eastAsia="Lato" w:hAnsi="Lato" w:cs="Lato"/>
                <w:b/>
                <w:sz w:val="20"/>
                <w:szCs w:val="20"/>
              </w:rPr>
            </w:pPr>
            <w:r w:rsidRPr="009B19DC">
              <w:rPr>
                <w:rFonts w:ascii="Lato" w:eastAsia="Lato" w:hAnsi="Lato" w:cs="Lato"/>
                <w:sz w:val="20"/>
                <w:szCs w:val="20"/>
              </w:rPr>
              <w:t>$</w:t>
            </w:r>
            <w:r w:rsidR="004A2843" w:rsidRPr="009B19DC">
              <w:rPr>
                <w:rFonts w:ascii="Lato" w:eastAsia="Lato" w:hAnsi="Lato" w:cs="Lato"/>
                <w:sz w:val="20"/>
                <w:szCs w:val="20"/>
              </w:rPr>
              <w:t>1</w:t>
            </w:r>
            <w:r w:rsidRPr="009B19DC">
              <w:rPr>
                <w:rFonts w:ascii="Lato" w:eastAsia="Lato" w:hAnsi="Lato" w:cs="Lato"/>
                <w:sz w:val="20"/>
                <w:szCs w:val="20"/>
              </w:rPr>
              <w:t>0</w:t>
            </w:r>
            <w:r w:rsidR="004A2843" w:rsidRPr="009B19DC">
              <w:rPr>
                <w:rFonts w:ascii="Lato" w:eastAsia="Lato" w:hAnsi="Lato" w:cs="Lato"/>
                <w:sz w:val="20"/>
                <w:szCs w:val="20"/>
              </w:rPr>
              <w:t>,000</w:t>
            </w:r>
            <w:r w:rsidRPr="009B19DC">
              <w:rPr>
                <w:rFonts w:ascii="Lato" w:eastAsia="Lato" w:hAnsi="Lato" w:cs="Lato"/>
                <w:sz w:val="20"/>
                <w:szCs w:val="20"/>
              </w:rPr>
              <w:t>.00</w:t>
            </w:r>
          </w:p>
        </w:tc>
        <w:tc>
          <w:tcPr>
            <w:tcW w:w="1701" w:type="dxa"/>
          </w:tcPr>
          <w:p w14:paraId="62F5EC17" w14:textId="36A32944" w:rsidR="00C769F0" w:rsidRPr="009B19DC" w:rsidRDefault="007336E4" w:rsidP="003E6D93">
            <w:pPr>
              <w:tabs>
                <w:tab w:val="left" w:pos="570"/>
                <w:tab w:val="center" w:pos="735"/>
              </w:tabs>
              <w:spacing w:after="200"/>
              <w:jc w:val="center"/>
              <w:rPr>
                <w:rFonts w:ascii="Lato" w:eastAsia="Lato" w:hAnsi="Lato" w:cs="Lato"/>
                <w:sz w:val="20"/>
                <w:szCs w:val="20"/>
              </w:rPr>
            </w:pPr>
            <w:r w:rsidRPr="009B19DC">
              <w:rPr>
                <w:rFonts w:ascii="Lato" w:eastAsia="Lato" w:hAnsi="Lato" w:cs="Lato"/>
                <w:sz w:val="20"/>
                <w:szCs w:val="20"/>
              </w:rPr>
              <w:t>83.33</w:t>
            </w:r>
            <w:r w:rsidR="00C769F0" w:rsidRPr="009B19DC">
              <w:rPr>
                <w:rFonts w:ascii="Lato" w:eastAsia="Lato" w:hAnsi="Lato" w:cs="Lato"/>
                <w:sz w:val="20"/>
                <w:szCs w:val="20"/>
              </w:rPr>
              <w:t>%</w:t>
            </w:r>
          </w:p>
        </w:tc>
      </w:tr>
      <w:tr w:rsidR="00C769F0" w:rsidRPr="009B19DC" w14:paraId="382AE1EE" w14:textId="77777777" w:rsidTr="009B19DC">
        <w:trPr>
          <w:trHeight w:val="284"/>
        </w:trPr>
        <w:tc>
          <w:tcPr>
            <w:tcW w:w="3969" w:type="dxa"/>
            <w:vAlign w:val="center"/>
          </w:tcPr>
          <w:p w14:paraId="35828AD5" w14:textId="77777777" w:rsidR="00C769F0" w:rsidRPr="009B19DC" w:rsidRDefault="00C769F0" w:rsidP="003E6D93">
            <w:pPr>
              <w:spacing w:after="200"/>
              <w:rPr>
                <w:rFonts w:ascii="Lato" w:eastAsia="Lato" w:hAnsi="Lato" w:cs="Lato"/>
                <w:b/>
                <w:sz w:val="20"/>
                <w:szCs w:val="20"/>
              </w:rPr>
            </w:pPr>
            <w:r w:rsidRPr="009B19DC">
              <w:rPr>
                <w:rFonts w:ascii="Lato" w:eastAsia="Lato" w:hAnsi="Lato" w:cs="Lato"/>
                <w:b/>
                <w:sz w:val="20"/>
                <w:szCs w:val="20"/>
              </w:rPr>
              <w:t>Total</w:t>
            </w:r>
          </w:p>
        </w:tc>
        <w:tc>
          <w:tcPr>
            <w:tcW w:w="1701" w:type="dxa"/>
            <w:vAlign w:val="center"/>
          </w:tcPr>
          <w:p w14:paraId="6C14D814" w14:textId="21E70A7A" w:rsidR="00C769F0" w:rsidRPr="009B19DC" w:rsidRDefault="00C769F0" w:rsidP="003E6D93">
            <w:pPr>
              <w:spacing w:after="200"/>
              <w:jc w:val="right"/>
              <w:rPr>
                <w:rFonts w:ascii="Lato" w:eastAsia="Lato" w:hAnsi="Lato" w:cs="Lato"/>
                <w:b/>
                <w:sz w:val="20"/>
                <w:szCs w:val="20"/>
              </w:rPr>
            </w:pPr>
            <w:r w:rsidRPr="009B19DC">
              <w:rPr>
                <w:rFonts w:ascii="Lato" w:eastAsia="Lato" w:hAnsi="Lato" w:cs="Lato"/>
                <w:b/>
                <w:sz w:val="20"/>
                <w:szCs w:val="20"/>
              </w:rPr>
              <w:t>$</w:t>
            </w:r>
            <w:r w:rsidR="007336E4" w:rsidRPr="009B19DC">
              <w:rPr>
                <w:rFonts w:ascii="Lato" w:eastAsia="Lato" w:hAnsi="Lato" w:cs="Lato"/>
                <w:b/>
                <w:sz w:val="20"/>
                <w:szCs w:val="20"/>
              </w:rPr>
              <w:t>12</w:t>
            </w:r>
            <w:r w:rsidR="00E96BE2" w:rsidRPr="009B19DC">
              <w:rPr>
                <w:rFonts w:ascii="Lato" w:eastAsia="Lato" w:hAnsi="Lato" w:cs="Lato"/>
                <w:b/>
                <w:sz w:val="20"/>
                <w:szCs w:val="20"/>
              </w:rPr>
              <w:t>,</w:t>
            </w:r>
            <w:r w:rsidR="007336E4" w:rsidRPr="009B19DC">
              <w:rPr>
                <w:rFonts w:ascii="Lato" w:eastAsia="Lato" w:hAnsi="Lato" w:cs="Lato"/>
                <w:b/>
                <w:sz w:val="20"/>
                <w:szCs w:val="20"/>
              </w:rPr>
              <w:t>0</w:t>
            </w:r>
            <w:r w:rsidR="00181ED7" w:rsidRPr="009B19DC">
              <w:rPr>
                <w:rFonts w:ascii="Lato" w:eastAsia="Lato" w:hAnsi="Lato" w:cs="Lato"/>
                <w:b/>
                <w:sz w:val="20"/>
                <w:szCs w:val="20"/>
              </w:rPr>
              <w:t>00</w:t>
            </w:r>
            <w:r w:rsidRPr="009B19DC">
              <w:rPr>
                <w:rFonts w:ascii="Lato" w:eastAsia="Lato" w:hAnsi="Lato" w:cs="Lato"/>
                <w:b/>
                <w:sz w:val="20"/>
                <w:szCs w:val="20"/>
              </w:rPr>
              <w:t>.00</w:t>
            </w:r>
          </w:p>
        </w:tc>
        <w:tc>
          <w:tcPr>
            <w:tcW w:w="1701" w:type="dxa"/>
          </w:tcPr>
          <w:p w14:paraId="76B27B23" w14:textId="77777777" w:rsidR="00C769F0" w:rsidRPr="009B19DC" w:rsidRDefault="00C769F0" w:rsidP="003E6D93">
            <w:pPr>
              <w:spacing w:after="200"/>
              <w:jc w:val="center"/>
              <w:rPr>
                <w:rFonts w:ascii="Lato" w:eastAsia="Lato" w:hAnsi="Lato" w:cs="Lato"/>
                <w:b/>
                <w:sz w:val="20"/>
                <w:szCs w:val="20"/>
              </w:rPr>
            </w:pPr>
            <w:r w:rsidRPr="009B19DC">
              <w:rPr>
                <w:rFonts w:ascii="Lato" w:eastAsia="Lato" w:hAnsi="Lato" w:cs="Lato"/>
                <w:b/>
                <w:sz w:val="20"/>
                <w:szCs w:val="20"/>
              </w:rPr>
              <w:t>100.00%</w:t>
            </w:r>
          </w:p>
        </w:tc>
      </w:tr>
    </w:tbl>
    <w:p w14:paraId="602A36CF" w14:textId="77777777" w:rsidR="00C769F0" w:rsidRPr="009B19DC" w:rsidRDefault="00C769F0" w:rsidP="00C769F0">
      <w:pPr>
        <w:ind w:left="709"/>
        <w:rPr>
          <w:rFonts w:ascii="Lato" w:eastAsia="Lato" w:hAnsi="Lato" w:cs="Lato"/>
          <w:b/>
          <w:sz w:val="20"/>
          <w:szCs w:val="20"/>
        </w:rPr>
      </w:pPr>
    </w:p>
    <w:p w14:paraId="4E858AC0" w14:textId="77777777" w:rsidR="00C769F0" w:rsidRPr="009B19DC" w:rsidRDefault="00C769F0" w:rsidP="00C769F0">
      <w:pPr>
        <w:ind w:left="709"/>
        <w:rPr>
          <w:rFonts w:ascii="Lato" w:eastAsia="Lato" w:hAnsi="Lato" w:cs="Lato"/>
          <w:b/>
          <w:sz w:val="20"/>
          <w:szCs w:val="20"/>
        </w:rPr>
      </w:pPr>
    </w:p>
    <w:p w14:paraId="7428C2A3" w14:textId="77777777" w:rsidR="00C769F0" w:rsidRPr="009B19DC" w:rsidRDefault="00C769F0" w:rsidP="00C769F0">
      <w:pPr>
        <w:ind w:left="709"/>
        <w:rPr>
          <w:rFonts w:ascii="Lato" w:eastAsia="Lato" w:hAnsi="Lato" w:cs="Lato"/>
          <w:b/>
          <w:sz w:val="20"/>
          <w:szCs w:val="20"/>
        </w:rPr>
      </w:pPr>
    </w:p>
    <w:p w14:paraId="5ABFCDB7" w14:textId="77777777" w:rsidR="00C769F0" w:rsidRPr="009B19DC" w:rsidRDefault="00C769F0" w:rsidP="00C769F0">
      <w:pPr>
        <w:ind w:left="709"/>
        <w:rPr>
          <w:rFonts w:ascii="Lato" w:eastAsia="Lato" w:hAnsi="Lato" w:cs="Lato"/>
          <w:b/>
          <w:sz w:val="20"/>
          <w:szCs w:val="20"/>
        </w:rPr>
      </w:pPr>
    </w:p>
    <w:p w14:paraId="0B43D1E8" w14:textId="77777777" w:rsidR="00C769F0" w:rsidRPr="009B19DC" w:rsidRDefault="00C769F0" w:rsidP="00C769F0">
      <w:pPr>
        <w:ind w:left="709"/>
        <w:rPr>
          <w:rFonts w:ascii="Lato" w:eastAsia="Lato" w:hAnsi="Lato" w:cs="Lato"/>
          <w:b/>
          <w:sz w:val="20"/>
          <w:szCs w:val="20"/>
        </w:rPr>
      </w:pPr>
    </w:p>
    <w:p w14:paraId="43D85E63" w14:textId="77777777" w:rsidR="00C769F0" w:rsidRPr="009B19DC" w:rsidRDefault="00C769F0" w:rsidP="00C769F0">
      <w:pPr>
        <w:ind w:left="709"/>
        <w:rPr>
          <w:rFonts w:ascii="Lato" w:eastAsia="Lato" w:hAnsi="Lato" w:cs="Lato"/>
          <w:b/>
          <w:sz w:val="20"/>
          <w:szCs w:val="20"/>
        </w:rPr>
      </w:pPr>
    </w:p>
    <w:p w14:paraId="5EA9E324" w14:textId="77777777" w:rsidR="00C769F0" w:rsidRPr="009B19DC" w:rsidRDefault="00C769F0" w:rsidP="00C769F0">
      <w:pPr>
        <w:ind w:left="709"/>
        <w:rPr>
          <w:rFonts w:ascii="Lato" w:eastAsia="Lato" w:hAnsi="Lato" w:cs="Lato"/>
          <w:b/>
          <w:sz w:val="20"/>
          <w:szCs w:val="20"/>
        </w:rPr>
      </w:pPr>
    </w:p>
    <w:p w14:paraId="367BBA7D" w14:textId="77777777" w:rsidR="00C769F0" w:rsidRPr="009B19DC" w:rsidRDefault="00C769F0" w:rsidP="00C769F0">
      <w:pPr>
        <w:ind w:left="709"/>
        <w:rPr>
          <w:rFonts w:ascii="Lato" w:eastAsia="Lato" w:hAnsi="Lato" w:cs="Lato"/>
          <w:sz w:val="20"/>
          <w:szCs w:val="20"/>
        </w:rPr>
      </w:pPr>
    </w:p>
    <w:p w14:paraId="43AE2227" w14:textId="77777777" w:rsidR="00C769F0" w:rsidRPr="009B19DC" w:rsidRDefault="00C769F0" w:rsidP="00C769F0">
      <w:pPr>
        <w:ind w:left="709"/>
        <w:rPr>
          <w:rFonts w:ascii="Lato" w:eastAsia="Lato" w:hAnsi="Lato" w:cs="Lato"/>
          <w:sz w:val="20"/>
          <w:szCs w:val="20"/>
        </w:rPr>
      </w:pPr>
    </w:p>
    <w:p w14:paraId="0A611CB8" w14:textId="77777777" w:rsidR="00C769F0" w:rsidRPr="009B19DC" w:rsidRDefault="00C769F0" w:rsidP="00C769F0">
      <w:pPr>
        <w:ind w:left="709"/>
        <w:rPr>
          <w:rFonts w:ascii="Lato" w:eastAsia="Lato" w:hAnsi="Lato" w:cs="Lato"/>
          <w:sz w:val="20"/>
          <w:szCs w:val="20"/>
        </w:rPr>
      </w:pPr>
    </w:p>
    <w:p w14:paraId="4A977D8F" w14:textId="77777777" w:rsidR="00C769F0" w:rsidRPr="009B19DC" w:rsidRDefault="00C769F0" w:rsidP="00C769F0">
      <w:pPr>
        <w:ind w:left="709"/>
        <w:rPr>
          <w:rFonts w:ascii="Lato" w:eastAsia="Lato" w:hAnsi="Lato" w:cs="Lato"/>
          <w:sz w:val="20"/>
          <w:szCs w:val="20"/>
        </w:rPr>
      </w:pPr>
    </w:p>
    <w:p w14:paraId="30B8B210" w14:textId="77777777" w:rsidR="00C769F0" w:rsidRPr="009B19DC" w:rsidRDefault="00C769F0" w:rsidP="00C769F0">
      <w:pPr>
        <w:ind w:left="709"/>
        <w:rPr>
          <w:rFonts w:ascii="Lato" w:eastAsia="Lato" w:hAnsi="Lato" w:cs="Lato"/>
          <w:sz w:val="20"/>
          <w:szCs w:val="20"/>
        </w:rPr>
      </w:pPr>
    </w:p>
    <w:p w14:paraId="3893E4DB" w14:textId="77777777" w:rsidR="00C769F0" w:rsidRPr="009B19DC" w:rsidRDefault="00C769F0" w:rsidP="00C769F0">
      <w:pPr>
        <w:ind w:left="709"/>
        <w:rPr>
          <w:rFonts w:ascii="Lato" w:eastAsia="Lato" w:hAnsi="Lato" w:cs="Lato"/>
          <w:sz w:val="20"/>
          <w:szCs w:val="20"/>
        </w:rPr>
      </w:pPr>
      <w:r w:rsidRPr="009B19DC">
        <w:rPr>
          <w:rFonts w:ascii="Lato" w:eastAsia="Lato" w:hAnsi="Lato" w:cs="Lato"/>
          <w:sz w:val="20"/>
          <w:szCs w:val="20"/>
        </w:rPr>
        <w:t>Bancos</w:t>
      </w:r>
    </w:p>
    <w:p w14:paraId="1CBF859F" w14:textId="77777777" w:rsidR="00C769F0" w:rsidRPr="009B19DC" w:rsidRDefault="00C769F0" w:rsidP="00C769F0">
      <w:pPr>
        <w:rPr>
          <w:rFonts w:ascii="Lato" w:eastAsia="Lato" w:hAnsi="Lato" w:cs="Lato"/>
          <w:b/>
          <w:sz w:val="20"/>
          <w:szCs w:val="20"/>
        </w:rPr>
      </w:pPr>
    </w:p>
    <w:p w14:paraId="7A75D2FD" w14:textId="77777777" w:rsidR="00C769F0" w:rsidRPr="009B19DC" w:rsidRDefault="00C769F0" w:rsidP="00C769F0">
      <w:pPr>
        <w:ind w:left="709"/>
        <w:jc w:val="both"/>
        <w:rPr>
          <w:rFonts w:ascii="Lato" w:eastAsia="Lato" w:hAnsi="Lato" w:cs="Lato"/>
          <w:sz w:val="20"/>
          <w:szCs w:val="20"/>
        </w:rPr>
      </w:pPr>
      <w:r w:rsidRPr="009B19DC">
        <w:rPr>
          <w:rFonts w:ascii="Lato" w:eastAsia="Lato" w:hAnsi="Lato" w:cs="Lato"/>
          <w:sz w:val="20"/>
          <w:szCs w:val="20"/>
        </w:rPr>
        <w:t>El monto de Bancos disponible propiedad del Fideicomiso Público para la Administración del Palacio de la Música, se integra de la siguiente manera:</w:t>
      </w:r>
    </w:p>
    <w:p w14:paraId="152C36E3" w14:textId="77777777" w:rsidR="00C769F0" w:rsidRPr="009B19DC" w:rsidRDefault="00C769F0" w:rsidP="00C769F0">
      <w:pPr>
        <w:rPr>
          <w:rFonts w:ascii="Lato" w:eastAsia="Lato" w:hAnsi="Lato" w:cs="Lato"/>
          <w:sz w:val="20"/>
          <w:szCs w:val="20"/>
        </w:rPr>
      </w:pPr>
    </w:p>
    <w:tbl>
      <w:tblPr>
        <w:tblW w:w="82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496"/>
        <w:gridCol w:w="1762"/>
        <w:gridCol w:w="1708"/>
      </w:tblGrid>
      <w:tr w:rsidR="00C769F0" w:rsidRPr="009B19DC" w14:paraId="2D0E0B43" w14:textId="77777777" w:rsidTr="009B19DC">
        <w:trPr>
          <w:trHeight w:val="397"/>
          <w:jc w:val="center"/>
        </w:trPr>
        <w:tc>
          <w:tcPr>
            <w:tcW w:w="2291" w:type="dxa"/>
          </w:tcPr>
          <w:p w14:paraId="5C42696C"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Banco</w:t>
            </w:r>
          </w:p>
        </w:tc>
        <w:tc>
          <w:tcPr>
            <w:tcW w:w="2496" w:type="dxa"/>
          </w:tcPr>
          <w:p w14:paraId="7AD32E9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No. De cuenta Bancaria</w:t>
            </w:r>
          </w:p>
        </w:tc>
        <w:tc>
          <w:tcPr>
            <w:tcW w:w="1762" w:type="dxa"/>
            <w:vAlign w:val="center"/>
          </w:tcPr>
          <w:p w14:paraId="12AF7FAC" w14:textId="1CA6768B" w:rsidR="00C769F0" w:rsidRPr="009B19DC" w:rsidRDefault="003C4F95" w:rsidP="003E6D93">
            <w:pPr>
              <w:jc w:val="center"/>
              <w:rPr>
                <w:rFonts w:ascii="Lato" w:eastAsia="Lato" w:hAnsi="Lato" w:cs="Lato"/>
                <w:b/>
                <w:sz w:val="20"/>
                <w:szCs w:val="20"/>
              </w:rPr>
            </w:pPr>
            <w:r w:rsidRPr="009B19DC">
              <w:rPr>
                <w:rFonts w:ascii="Lato" w:eastAsia="Lato" w:hAnsi="Lato" w:cs="Lato"/>
                <w:b/>
                <w:sz w:val="20"/>
                <w:szCs w:val="20"/>
              </w:rPr>
              <w:t>Saldo al 31 de marzo de 2026</w:t>
            </w:r>
          </w:p>
        </w:tc>
        <w:tc>
          <w:tcPr>
            <w:tcW w:w="1708" w:type="dxa"/>
          </w:tcPr>
          <w:p w14:paraId="71C1A619"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0258F9" w:rsidRPr="009B19DC" w14:paraId="52F4CF1D" w14:textId="77777777" w:rsidTr="009B19DC">
        <w:trPr>
          <w:trHeight w:val="284"/>
          <w:jc w:val="center"/>
        </w:trPr>
        <w:tc>
          <w:tcPr>
            <w:tcW w:w="2291" w:type="dxa"/>
          </w:tcPr>
          <w:p w14:paraId="0ED2DEB0"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Banco Santander, SA.</w:t>
            </w:r>
          </w:p>
        </w:tc>
        <w:tc>
          <w:tcPr>
            <w:tcW w:w="2496" w:type="dxa"/>
          </w:tcPr>
          <w:p w14:paraId="4AB5B524"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65507257450</w:t>
            </w:r>
          </w:p>
        </w:tc>
        <w:tc>
          <w:tcPr>
            <w:tcW w:w="1762" w:type="dxa"/>
          </w:tcPr>
          <w:p w14:paraId="37F3108D" w14:textId="75E295EF" w:rsidR="000258F9" w:rsidRPr="009B19DC" w:rsidRDefault="000258F9"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hAnsi="Lato"/>
                <w:sz w:val="20"/>
                <w:szCs w:val="20"/>
              </w:rPr>
              <w:t xml:space="preserve"> </w:t>
            </w:r>
            <w:r w:rsidR="007336E4" w:rsidRPr="009B19DC">
              <w:rPr>
                <w:rFonts w:ascii="Lato" w:hAnsi="Lato" w:cs="Arial"/>
                <w:color w:val="000000"/>
                <w:sz w:val="20"/>
                <w:szCs w:val="20"/>
              </w:rPr>
              <w:t>336,093.00</w:t>
            </w:r>
          </w:p>
        </w:tc>
        <w:tc>
          <w:tcPr>
            <w:tcW w:w="1708" w:type="dxa"/>
          </w:tcPr>
          <w:p w14:paraId="02CECF56" w14:textId="52EFE506" w:rsidR="000258F9" w:rsidRPr="009B19DC" w:rsidRDefault="007336E4" w:rsidP="000258F9">
            <w:pPr>
              <w:jc w:val="right"/>
              <w:rPr>
                <w:rFonts w:ascii="Lato" w:eastAsia="Lato" w:hAnsi="Lato" w:cs="Lato"/>
                <w:sz w:val="20"/>
                <w:szCs w:val="20"/>
              </w:rPr>
            </w:pPr>
            <w:r w:rsidRPr="009B19DC">
              <w:rPr>
                <w:rFonts w:ascii="Lato" w:eastAsia="Lato" w:hAnsi="Lato" w:cs="Lato"/>
                <w:sz w:val="20"/>
                <w:szCs w:val="20"/>
              </w:rPr>
              <w:t>4.80</w:t>
            </w:r>
            <w:r w:rsidR="000258F9" w:rsidRPr="009B19DC">
              <w:rPr>
                <w:rFonts w:ascii="Lato" w:eastAsia="Lato" w:hAnsi="Lato" w:cs="Lato"/>
                <w:sz w:val="20"/>
                <w:szCs w:val="20"/>
              </w:rPr>
              <w:t xml:space="preserve"> %</w:t>
            </w:r>
          </w:p>
        </w:tc>
      </w:tr>
      <w:tr w:rsidR="000258F9" w:rsidRPr="009B19DC" w14:paraId="1274D3DD" w14:textId="77777777" w:rsidTr="009B19DC">
        <w:trPr>
          <w:trHeight w:val="284"/>
          <w:jc w:val="center"/>
        </w:trPr>
        <w:tc>
          <w:tcPr>
            <w:tcW w:w="2291" w:type="dxa"/>
          </w:tcPr>
          <w:p w14:paraId="14BA6036"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 xml:space="preserve">Banco Santander, SA. </w:t>
            </w:r>
          </w:p>
        </w:tc>
        <w:tc>
          <w:tcPr>
            <w:tcW w:w="2496" w:type="dxa"/>
          </w:tcPr>
          <w:p w14:paraId="4D09A579"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65507277911</w:t>
            </w:r>
          </w:p>
        </w:tc>
        <w:tc>
          <w:tcPr>
            <w:tcW w:w="1762" w:type="dxa"/>
          </w:tcPr>
          <w:p w14:paraId="061DF318" w14:textId="409FF88B" w:rsidR="000258F9" w:rsidRPr="009B19DC" w:rsidRDefault="000258F9"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eastAsiaTheme="minorHAnsi" w:hAnsi="Lato" w:cs="Arial"/>
                <w:sz w:val="20"/>
                <w:szCs w:val="20"/>
                <w:lang w:val="es-MX" w:eastAsia="en-US"/>
                <w14:ligatures w14:val="standardContextual"/>
              </w:rPr>
              <w:t xml:space="preserve"> </w:t>
            </w:r>
            <w:r w:rsidR="007336E4" w:rsidRPr="009B19DC">
              <w:rPr>
                <w:rFonts w:ascii="Lato" w:hAnsi="Lato" w:cs="Arial"/>
                <w:color w:val="000000"/>
                <w:sz w:val="20"/>
                <w:szCs w:val="20"/>
                <w:lang w:val="es-MX"/>
              </w:rPr>
              <w:t>99,559.82</w:t>
            </w:r>
          </w:p>
        </w:tc>
        <w:tc>
          <w:tcPr>
            <w:tcW w:w="1708" w:type="dxa"/>
          </w:tcPr>
          <w:p w14:paraId="460394EB" w14:textId="0474F98D" w:rsidR="000258F9" w:rsidRPr="009B19DC" w:rsidRDefault="00F60827" w:rsidP="000258F9">
            <w:pPr>
              <w:jc w:val="right"/>
              <w:rPr>
                <w:rFonts w:ascii="Lato" w:eastAsia="Lato" w:hAnsi="Lato" w:cs="Lato"/>
                <w:sz w:val="20"/>
                <w:szCs w:val="20"/>
              </w:rPr>
            </w:pPr>
            <w:r w:rsidRPr="009B19DC">
              <w:rPr>
                <w:rFonts w:ascii="Lato" w:eastAsia="Lato" w:hAnsi="Lato" w:cs="Lato"/>
                <w:sz w:val="20"/>
                <w:szCs w:val="20"/>
              </w:rPr>
              <w:t>1</w:t>
            </w:r>
            <w:r w:rsidR="000258F9" w:rsidRPr="009B19DC">
              <w:rPr>
                <w:rFonts w:ascii="Lato" w:eastAsia="Lato" w:hAnsi="Lato" w:cs="Lato"/>
                <w:sz w:val="20"/>
                <w:szCs w:val="20"/>
              </w:rPr>
              <w:t>.</w:t>
            </w:r>
            <w:r w:rsidR="007336E4" w:rsidRPr="009B19DC">
              <w:rPr>
                <w:rFonts w:ascii="Lato" w:eastAsia="Lato" w:hAnsi="Lato" w:cs="Lato"/>
                <w:sz w:val="20"/>
                <w:szCs w:val="20"/>
              </w:rPr>
              <w:t>43</w:t>
            </w:r>
            <w:r w:rsidR="000258F9" w:rsidRPr="009B19DC">
              <w:rPr>
                <w:rFonts w:ascii="Lato" w:eastAsia="Lato" w:hAnsi="Lato" w:cs="Lato"/>
                <w:sz w:val="20"/>
                <w:szCs w:val="20"/>
              </w:rPr>
              <w:t>%</w:t>
            </w:r>
          </w:p>
        </w:tc>
      </w:tr>
      <w:tr w:rsidR="000258F9" w:rsidRPr="009B19DC" w14:paraId="49A20B6C" w14:textId="77777777" w:rsidTr="009B19DC">
        <w:trPr>
          <w:trHeight w:val="284"/>
          <w:jc w:val="center"/>
        </w:trPr>
        <w:tc>
          <w:tcPr>
            <w:tcW w:w="2291" w:type="dxa"/>
          </w:tcPr>
          <w:p w14:paraId="26F08C9E"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 xml:space="preserve">Banco Santander, SA. </w:t>
            </w:r>
          </w:p>
        </w:tc>
        <w:tc>
          <w:tcPr>
            <w:tcW w:w="2496" w:type="dxa"/>
          </w:tcPr>
          <w:p w14:paraId="754F603D"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65507512571</w:t>
            </w:r>
          </w:p>
        </w:tc>
        <w:tc>
          <w:tcPr>
            <w:tcW w:w="1762" w:type="dxa"/>
          </w:tcPr>
          <w:p w14:paraId="012BF202" w14:textId="1745A43C" w:rsidR="000258F9" w:rsidRPr="009B19DC" w:rsidRDefault="000258F9"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eastAsiaTheme="minorHAnsi" w:hAnsi="Lato" w:cs="Arial"/>
                <w:sz w:val="20"/>
                <w:szCs w:val="20"/>
                <w:lang w:val="es-MX" w:eastAsia="en-US"/>
                <w14:ligatures w14:val="standardContextual"/>
              </w:rPr>
              <w:t xml:space="preserve"> </w:t>
            </w:r>
            <w:r w:rsidR="007336E4" w:rsidRPr="009B19DC">
              <w:rPr>
                <w:rFonts w:ascii="Lato" w:hAnsi="Lato" w:cs="Arial"/>
                <w:color w:val="000000"/>
                <w:sz w:val="20"/>
                <w:szCs w:val="20"/>
                <w:lang w:val="es-MX"/>
              </w:rPr>
              <w:t>113,926.78</w:t>
            </w:r>
          </w:p>
        </w:tc>
        <w:tc>
          <w:tcPr>
            <w:tcW w:w="1708" w:type="dxa"/>
          </w:tcPr>
          <w:p w14:paraId="0DEFF54C" w14:textId="11E4FD37" w:rsidR="000258F9" w:rsidRPr="009B19DC" w:rsidRDefault="000258F9" w:rsidP="000258F9">
            <w:pPr>
              <w:tabs>
                <w:tab w:val="center" w:pos="746"/>
                <w:tab w:val="right" w:pos="1493"/>
              </w:tabs>
              <w:jc w:val="right"/>
              <w:rPr>
                <w:rFonts w:ascii="Lato" w:eastAsia="Lato" w:hAnsi="Lato" w:cs="Lato"/>
                <w:sz w:val="20"/>
                <w:szCs w:val="20"/>
              </w:rPr>
            </w:pPr>
            <w:r w:rsidRPr="009B19DC">
              <w:rPr>
                <w:rFonts w:ascii="Lato" w:eastAsia="Lato" w:hAnsi="Lato" w:cs="Lato"/>
                <w:sz w:val="20"/>
                <w:szCs w:val="20"/>
              </w:rPr>
              <w:tab/>
            </w:r>
            <w:r w:rsidR="007336E4" w:rsidRPr="009B19DC">
              <w:rPr>
                <w:rFonts w:ascii="Lato" w:eastAsia="Lato" w:hAnsi="Lato" w:cs="Lato"/>
                <w:sz w:val="20"/>
                <w:szCs w:val="20"/>
              </w:rPr>
              <w:t>1.63</w:t>
            </w:r>
            <w:r w:rsidRPr="009B19DC">
              <w:rPr>
                <w:rFonts w:ascii="Lato" w:eastAsia="Lato" w:hAnsi="Lato" w:cs="Lato"/>
                <w:sz w:val="20"/>
                <w:szCs w:val="20"/>
              </w:rPr>
              <w:t>%</w:t>
            </w:r>
          </w:p>
        </w:tc>
      </w:tr>
      <w:tr w:rsidR="000258F9" w:rsidRPr="009B19DC" w14:paraId="76A8694B" w14:textId="77777777" w:rsidTr="009B19DC">
        <w:trPr>
          <w:trHeight w:val="284"/>
          <w:jc w:val="center"/>
        </w:trPr>
        <w:tc>
          <w:tcPr>
            <w:tcW w:w="2291" w:type="dxa"/>
          </w:tcPr>
          <w:p w14:paraId="689D1705"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 xml:space="preserve">Banco Santander, SA. </w:t>
            </w:r>
          </w:p>
        </w:tc>
        <w:tc>
          <w:tcPr>
            <w:tcW w:w="2496" w:type="dxa"/>
          </w:tcPr>
          <w:p w14:paraId="6D8908CF"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65508034441</w:t>
            </w:r>
          </w:p>
        </w:tc>
        <w:tc>
          <w:tcPr>
            <w:tcW w:w="1762" w:type="dxa"/>
          </w:tcPr>
          <w:p w14:paraId="3D23DFEA" w14:textId="49135D55" w:rsidR="000258F9" w:rsidRPr="009B19DC" w:rsidRDefault="000258F9"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eastAsiaTheme="minorHAnsi" w:hAnsi="Lato" w:cs="Arial"/>
                <w:sz w:val="20"/>
                <w:szCs w:val="20"/>
                <w:lang w:val="es-MX" w:eastAsia="en-US"/>
                <w14:ligatures w14:val="standardContextual"/>
              </w:rPr>
              <w:t xml:space="preserve"> </w:t>
            </w:r>
            <w:r w:rsidR="007336E4" w:rsidRPr="009B19DC">
              <w:rPr>
                <w:rFonts w:ascii="Lato" w:hAnsi="Lato" w:cs="Arial"/>
                <w:color w:val="000000"/>
                <w:sz w:val="20"/>
                <w:szCs w:val="20"/>
                <w:lang w:val="es-MX"/>
              </w:rPr>
              <w:t>258,248.53</w:t>
            </w:r>
          </w:p>
        </w:tc>
        <w:tc>
          <w:tcPr>
            <w:tcW w:w="1708" w:type="dxa"/>
          </w:tcPr>
          <w:p w14:paraId="2451F172" w14:textId="4E7EAA85" w:rsidR="000258F9" w:rsidRPr="009B19DC" w:rsidRDefault="007336E4" w:rsidP="000258F9">
            <w:pPr>
              <w:tabs>
                <w:tab w:val="center" w:pos="746"/>
                <w:tab w:val="left" w:pos="986"/>
                <w:tab w:val="right" w:pos="1493"/>
              </w:tabs>
              <w:jc w:val="right"/>
              <w:rPr>
                <w:rFonts w:ascii="Lato" w:eastAsia="Lato" w:hAnsi="Lato" w:cs="Lato"/>
                <w:sz w:val="20"/>
                <w:szCs w:val="20"/>
              </w:rPr>
            </w:pPr>
            <w:r w:rsidRPr="009B19DC">
              <w:rPr>
                <w:rFonts w:ascii="Lato" w:eastAsia="Lato" w:hAnsi="Lato" w:cs="Lato"/>
                <w:sz w:val="20"/>
                <w:szCs w:val="20"/>
              </w:rPr>
              <w:t>3.69</w:t>
            </w:r>
            <w:r w:rsidR="000258F9" w:rsidRPr="009B19DC">
              <w:rPr>
                <w:rFonts w:ascii="Lato" w:eastAsia="Lato" w:hAnsi="Lato" w:cs="Lato"/>
                <w:sz w:val="20"/>
                <w:szCs w:val="20"/>
              </w:rPr>
              <w:t>%</w:t>
            </w:r>
          </w:p>
        </w:tc>
      </w:tr>
      <w:tr w:rsidR="000258F9" w:rsidRPr="009B19DC" w14:paraId="5E00EA21" w14:textId="77777777" w:rsidTr="009B19DC">
        <w:trPr>
          <w:trHeight w:val="284"/>
          <w:jc w:val="center"/>
        </w:trPr>
        <w:tc>
          <w:tcPr>
            <w:tcW w:w="2291" w:type="dxa"/>
          </w:tcPr>
          <w:p w14:paraId="35DC5C01"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 xml:space="preserve">Banco Santander, SA. </w:t>
            </w:r>
          </w:p>
        </w:tc>
        <w:tc>
          <w:tcPr>
            <w:tcW w:w="2496" w:type="dxa"/>
          </w:tcPr>
          <w:p w14:paraId="61C272A5"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65508034486</w:t>
            </w:r>
          </w:p>
        </w:tc>
        <w:tc>
          <w:tcPr>
            <w:tcW w:w="1762" w:type="dxa"/>
          </w:tcPr>
          <w:p w14:paraId="7BB50D70" w14:textId="3D7E7939" w:rsidR="000258F9" w:rsidRPr="009B19DC" w:rsidRDefault="00181ED7"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hAnsi="Lato" w:cs="Arial"/>
                <w:color w:val="000000"/>
                <w:sz w:val="20"/>
                <w:szCs w:val="20"/>
              </w:rPr>
              <w:t xml:space="preserve"> </w:t>
            </w:r>
            <w:r w:rsidR="007336E4" w:rsidRPr="009B19DC">
              <w:rPr>
                <w:rFonts w:ascii="Lato" w:hAnsi="Lato" w:cs="Arial"/>
                <w:color w:val="000000"/>
                <w:sz w:val="20"/>
                <w:szCs w:val="20"/>
                <w:lang w:val="es-MX"/>
              </w:rPr>
              <w:t>470,925.75</w:t>
            </w:r>
          </w:p>
        </w:tc>
        <w:tc>
          <w:tcPr>
            <w:tcW w:w="1708" w:type="dxa"/>
          </w:tcPr>
          <w:p w14:paraId="6BD1784C" w14:textId="728A3615" w:rsidR="000258F9" w:rsidRPr="009B19DC" w:rsidRDefault="007336E4" w:rsidP="000258F9">
            <w:pPr>
              <w:jc w:val="right"/>
              <w:rPr>
                <w:rFonts w:ascii="Lato" w:eastAsia="Lato" w:hAnsi="Lato" w:cs="Lato"/>
                <w:sz w:val="20"/>
                <w:szCs w:val="20"/>
              </w:rPr>
            </w:pPr>
            <w:r w:rsidRPr="009B19DC">
              <w:rPr>
                <w:rFonts w:ascii="Lato" w:eastAsia="Lato" w:hAnsi="Lato" w:cs="Lato"/>
                <w:sz w:val="20"/>
                <w:szCs w:val="20"/>
              </w:rPr>
              <w:t>6.73</w:t>
            </w:r>
            <w:r w:rsidR="000258F9" w:rsidRPr="009B19DC">
              <w:rPr>
                <w:rFonts w:ascii="Lato" w:eastAsia="Lato" w:hAnsi="Lato" w:cs="Lato"/>
                <w:sz w:val="20"/>
                <w:szCs w:val="20"/>
              </w:rPr>
              <w:t>%</w:t>
            </w:r>
          </w:p>
        </w:tc>
      </w:tr>
      <w:tr w:rsidR="000258F9" w:rsidRPr="009B19DC" w14:paraId="5CECFE04" w14:textId="77777777" w:rsidTr="009B19DC">
        <w:trPr>
          <w:trHeight w:val="284"/>
          <w:jc w:val="center"/>
        </w:trPr>
        <w:tc>
          <w:tcPr>
            <w:tcW w:w="2291" w:type="dxa"/>
          </w:tcPr>
          <w:p w14:paraId="6422CAD4"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 xml:space="preserve">Banco Santander, SA. </w:t>
            </w:r>
          </w:p>
        </w:tc>
        <w:tc>
          <w:tcPr>
            <w:tcW w:w="2496" w:type="dxa"/>
          </w:tcPr>
          <w:p w14:paraId="25CC14DD"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65508034381</w:t>
            </w:r>
          </w:p>
        </w:tc>
        <w:tc>
          <w:tcPr>
            <w:tcW w:w="1762" w:type="dxa"/>
          </w:tcPr>
          <w:p w14:paraId="214920B4" w14:textId="17E37F1B" w:rsidR="000258F9" w:rsidRPr="009B19DC" w:rsidRDefault="00181ED7"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eastAsiaTheme="minorHAnsi" w:hAnsi="Lato" w:cs="Arial"/>
                <w:sz w:val="20"/>
                <w:szCs w:val="20"/>
                <w:lang w:val="es-MX" w:eastAsia="en-US"/>
                <w14:ligatures w14:val="standardContextual"/>
              </w:rPr>
              <w:t xml:space="preserve"> </w:t>
            </w:r>
            <w:r w:rsidR="007336E4" w:rsidRPr="009B19DC">
              <w:rPr>
                <w:rFonts w:ascii="Lato" w:hAnsi="Lato" w:cs="Arial"/>
                <w:color w:val="000000"/>
                <w:sz w:val="20"/>
                <w:szCs w:val="20"/>
                <w:lang w:val="es-MX"/>
              </w:rPr>
              <w:t>241,283.11</w:t>
            </w:r>
          </w:p>
        </w:tc>
        <w:tc>
          <w:tcPr>
            <w:tcW w:w="1708" w:type="dxa"/>
          </w:tcPr>
          <w:p w14:paraId="0D7858A2" w14:textId="30F75307" w:rsidR="000258F9" w:rsidRPr="009B19DC" w:rsidRDefault="000258F9" w:rsidP="000258F9">
            <w:pPr>
              <w:tabs>
                <w:tab w:val="center" w:pos="753"/>
                <w:tab w:val="right" w:pos="1507"/>
              </w:tabs>
              <w:rPr>
                <w:rFonts w:ascii="Lato" w:eastAsia="Lato" w:hAnsi="Lato" w:cs="Lato"/>
                <w:sz w:val="20"/>
                <w:szCs w:val="20"/>
              </w:rPr>
            </w:pPr>
            <w:r w:rsidRPr="009B19DC">
              <w:rPr>
                <w:rFonts w:ascii="Lato" w:eastAsia="Lato" w:hAnsi="Lato" w:cs="Lato"/>
                <w:sz w:val="20"/>
                <w:szCs w:val="20"/>
              </w:rPr>
              <w:tab/>
            </w:r>
            <w:r w:rsidRPr="009B19DC">
              <w:rPr>
                <w:rFonts w:ascii="Lato" w:eastAsia="Lato" w:hAnsi="Lato" w:cs="Lato"/>
                <w:sz w:val="20"/>
                <w:szCs w:val="20"/>
              </w:rPr>
              <w:tab/>
            </w:r>
            <w:r w:rsidR="007336E4" w:rsidRPr="009B19DC">
              <w:rPr>
                <w:rFonts w:ascii="Lato" w:eastAsia="Lato" w:hAnsi="Lato" w:cs="Lato"/>
                <w:sz w:val="20"/>
                <w:szCs w:val="20"/>
              </w:rPr>
              <w:t>3.45</w:t>
            </w:r>
            <w:r w:rsidRPr="009B19DC">
              <w:rPr>
                <w:rFonts w:ascii="Lato" w:eastAsia="Lato" w:hAnsi="Lato" w:cs="Lato"/>
                <w:sz w:val="20"/>
                <w:szCs w:val="20"/>
              </w:rPr>
              <w:t>%</w:t>
            </w:r>
          </w:p>
        </w:tc>
      </w:tr>
      <w:tr w:rsidR="000258F9" w:rsidRPr="009B19DC" w14:paraId="0E16C241" w14:textId="77777777" w:rsidTr="009B19DC">
        <w:trPr>
          <w:trHeight w:val="284"/>
          <w:jc w:val="center"/>
        </w:trPr>
        <w:tc>
          <w:tcPr>
            <w:tcW w:w="2291" w:type="dxa"/>
          </w:tcPr>
          <w:p w14:paraId="0AD9BE04" w14:textId="77777777" w:rsidR="000258F9" w:rsidRPr="009B19DC" w:rsidRDefault="000258F9" w:rsidP="000258F9">
            <w:pPr>
              <w:rPr>
                <w:rFonts w:ascii="Lato" w:eastAsia="Lato" w:hAnsi="Lato" w:cs="Lato"/>
                <w:sz w:val="20"/>
                <w:szCs w:val="20"/>
              </w:rPr>
            </w:pPr>
            <w:r w:rsidRPr="009B19DC">
              <w:rPr>
                <w:rFonts w:ascii="Lato" w:eastAsia="Lato" w:hAnsi="Lato" w:cs="Lato"/>
                <w:sz w:val="20"/>
                <w:szCs w:val="20"/>
              </w:rPr>
              <w:t>Banco Santander, SA.</w:t>
            </w:r>
          </w:p>
        </w:tc>
        <w:tc>
          <w:tcPr>
            <w:tcW w:w="2496" w:type="dxa"/>
          </w:tcPr>
          <w:p w14:paraId="5E5B5BC5" w14:textId="77777777" w:rsidR="000258F9" w:rsidRPr="009B19DC" w:rsidRDefault="000258F9" w:rsidP="000258F9">
            <w:pPr>
              <w:rPr>
                <w:rFonts w:ascii="Lato" w:eastAsia="Lato" w:hAnsi="Lato" w:cs="Lato"/>
                <w:b/>
                <w:sz w:val="20"/>
                <w:szCs w:val="20"/>
              </w:rPr>
            </w:pPr>
            <w:r w:rsidRPr="009B19DC">
              <w:rPr>
                <w:rFonts w:ascii="Lato" w:eastAsia="Lato" w:hAnsi="Lato" w:cs="Lato"/>
                <w:sz w:val="20"/>
                <w:szCs w:val="20"/>
              </w:rPr>
              <w:t>65507140689</w:t>
            </w:r>
          </w:p>
        </w:tc>
        <w:tc>
          <w:tcPr>
            <w:tcW w:w="1762" w:type="dxa"/>
          </w:tcPr>
          <w:p w14:paraId="71DC76DF" w14:textId="13528A5F" w:rsidR="000258F9" w:rsidRPr="009B19DC" w:rsidRDefault="00181ED7" w:rsidP="000258F9">
            <w:pPr>
              <w:jc w:val="right"/>
              <w:rPr>
                <w:rFonts w:ascii="Lato" w:eastAsia="Lato" w:hAnsi="Lato" w:cs="Lato"/>
                <w:sz w:val="20"/>
                <w:szCs w:val="20"/>
              </w:rPr>
            </w:pPr>
            <w:r w:rsidRPr="009B19DC">
              <w:rPr>
                <w:rFonts w:ascii="Lato" w:hAnsi="Lato" w:cs="Arial"/>
                <w:color w:val="000000"/>
                <w:sz w:val="20"/>
                <w:szCs w:val="20"/>
              </w:rPr>
              <w:t>$</w:t>
            </w:r>
            <w:r w:rsidR="007336E4" w:rsidRPr="009B19DC">
              <w:rPr>
                <w:rFonts w:ascii="Lato" w:eastAsiaTheme="minorHAnsi" w:hAnsi="Lato" w:cs="Arial"/>
                <w:sz w:val="20"/>
                <w:szCs w:val="20"/>
                <w:lang w:val="es-MX" w:eastAsia="en-US"/>
                <w14:ligatures w14:val="standardContextual"/>
              </w:rPr>
              <w:t xml:space="preserve"> </w:t>
            </w:r>
            <w:r w:rsidR="007336E4" w:rsidRPr="009B19DC">
              <w:rPr>
                <w:rFonts w:ascii="Lato" w:hAnsi="Lato" w:cs="Arial"/>
                <w:color w:val="000000"/>
                <w:sz w:val="20"/>
                <w:szCs w:val="20"/>
                <w:lang w:val="es-MX"/>
              </w:rPr>
              <w:t>5,473,083.13</w:t>
            </w:r>
          </w:p>
        </w:tc>
        <w:tc>
          <w:tcPr>
            <w:tcW w:w="1708" w:type="dxa"/>
          </w:tcPr>
          <w:p w14:paraId="31C92ED7" w14:textId="4480015A" w:rsidR="000258F9" w:rsidRPr="009B19DC" w:rsidRDefault="000258F9" w:rsidP="000258F9">
            <w:pPr>
              <w:tabs>
                <w:tab w:val="center" w:pos="746"/>
                <w:tab w:val="left" w:pos="1062"/>
                <w:tab w:val="right" w:pos="1493"/>
              </w:tabs>
              <w:jc w:val="right"/>
              <w:rPr>
                <w:rFonts w:ascii="Lato" w:eastAsia="Lato" w:hAnsi="Lato" w:cs="Lato"/>
                <w:sz w:val="20"/>
                <w:szCs w:val="20"/>
              </w:rPr>
            </w:pPr>
            <w:r w:rsidRPr="009B19DC">
              <w:rPr>
                <w:rFonts w:ascii="Lato" w:eastAsia="Lato" w:hAnsi="Lato" w:cs="Lato"/>
                <w:sz w:val="20"/>
                <w:szCs w:val="20"/>
              </w:rPr>
              <w:tab/>
            </w:r>
            <w:r w:rsidR="007336E4" w:rsidRPr="009B19DC">
              <w:rPr>
                <w:rFonts w:ascii="Lato" w:eastAsia="Lato" w:hAnsi="Lato" w:cs="Lato"/>
                <w:sz w:val="20"/>
                <w:szCs w:val="20"/>
              </w:rPr>
              <w:t>78.2</w:t>
            </w:r>
            <w:r w:rsidR="00E934DB" w:rsidRPr="009B19DC">
              <w:rPr>
                <w:rFonts w:ascii="Lato" w:eastAsia="Lato" w:hAnsi="Lato" w:cs="Lato"/>
                <w:sz w:val="20"/>
                <w:szCs w:val="20"/>
              </w:rPr>
              <w:t>7</w:t>
            </w:r>
            <w:r w:rsidRPr="009B19DC">
              <w:rPr>
                <w:rFonts w:ascii="Lato" w:eastAsia="Lato" w:hAnsi="Lato" w:cs="Lato"/>
                <w:sz w:val="20"/>
                <w:szCs w:val="20"/>
              </w:rPr>
              <w:t>%</w:t>
            </w:r>
          </w:p>
        </w:tc>
      </w:tr>
      <w:tr w:rsidR="00C769F0" w:rsidRPr="009B19DC" w14:paraId="7D68EB27" w14:textId="77777777" w:rsidTr="009B19DC">
        <w:trPr>
          <w:trHeight w:val="284"/>
          <w:jc w:val="center"/>
        </w:trPr>
        <w:tc>
          <w:tcPr>
            <w:tcW w:w="2291" w:type="dxa"/>
          </w:tcPr>
          <w:p w14:paraId="1A26EA6B" w14:textId="77777777" w:rsidR="00C769F0" w:rsidRPr="009B19DC" w:rsidRDefault="00C769F0" w:rsidP="003E6D93">
            <w:pPr>
              <w:rPr>
                <w:rFonts w:ascii="Lato" w:eastAsia="Lato" w:hAnsi="Lato" w:cs="Lato"/>
                <w:sz w:val="20"/>
                <w:szCs w:val="20"/>
              </w:rPr>
            </w:pPr>
          </w:p>
        </w:tc>
        <w:tc>
          <w:tcPr>
            <w:tcW w:w="2496" w:type="dxa"/>
          </w:tcPr>
          <w:p w14:paraId="61FBC431"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w:t>
            </w:r>
          </w:p>
        </w:tc>
        <w:tc>
          <w:tcPr>
            <w:tcW w:w="1762" w:type="dxa"/>
          </w:tcPr>
          <w:p w14:paraId="12A263EB" w14:textId="1F68B498" w:rsidR="00C769F0" w:rsidRPr="009B19DC" w:rsidRDefault="00181ED7" w:rsidP="003E6D93">
            <w:pPr>
              <w:jc w:val="right"/>
              <w:rPr>
                <w:rFonts w:ascii="Lato" w:eastAsia="Lato" w:hAnsi="Lato" w:cs="Lato"/>
                <w:b/>
                <w:sz w:val="20"/>
                <w:szCs w:val="20"/>
              </w:rPr>
            </w:pPr>
            <w:r w:rsidRPr="009B19DC">
              <w:rPr>
                <w:rFonts w:ascii="Lato" w:eastAsia="Lato" w:hAnsi="Lato" w:cs="Lato"/>
                <w:b/>
                <w:sz w:val="20"/>
                <w:szCs w:val="20"/>
              </w:rPr>
              <w:t>$6,</w:t>
            </w:r>
            <w:r w:rsidR="007336E4" w:rsidRPr="009B19DC">
              <w:rPr>
                <w:rFonts w:ascii="Lato" w:eastAsia="Lato" w:hAnsi="Lato" w:cs="Lato"/>
                <w:b/>
                <w:sz w:val="20"/>
                <w:szCs w:val="20"/>
              </w:rPr>
              <w:t>993</w:t>
            </w:r>
            <w:r w:rsidRPr="009B19DC">
              <w:rPr>
                <w:rFonts w:ascii="Lato" w:eastAsia="Lato" w:hAnsi="Lato" w:cs="Lato"/>
                <w:b/>
                <w:sz w:val="20"/>
                <w:szCs w:val="20"/>
              </w:rPr>
              <w:t>,</w:t>
            </w:r>
            <w:r w:rsidR="007336E4" w:rsidRPr="009B19DC">
              <w:rPr>
                <w:rFonts w:ascii="Lato" w:eastAsia="Lato" w:hAnsi="Lato" w:cs="Lato"/>
                <w:b/>
                <w:sz w:val="20"/>
                <w:szCs w:val="20"/>
              </w:rPr>
              <w:t>120.12</w:t>
            </w:r>
          </w:p>
        </w:tc>
        <w:tc>
          <w:tcPr>
            <w:tcW w:w="1708" w:type="dxa"/>
          </w:tcPr>
          <w:p w14:paraId="7ADFF939" w14:textId="77777777" w:rsidR="00C769F0" w:rsidRPr="009B19DC" w:rsidRDefault="00C769F0" w:rsidP="003E6D93">
            <w:pPr>
              <w:jc w:val="right"/>
              <w:rPr>
                <w:rFonts w:ascii="Lato" w:eastAsia="Lato" w:hAnsi="Lato" w:cs="Lato"/>
                <w:b/>
                <w:sz w:val="20"/>
                <w:szCs w:val="20"/>
              </w:rPr>
            </w:pPr>
            <w:r w:rsidRPr="009B19DC">
              <w:rPr>
                <w:rFonts w:ascii="Lato" w:eastAsia="Lato" w:hAnsi="Lato" w:cs="Lato"/>
                <w:b/>
                <w:sz w:val="20"/>
                <w:szCs w:val="20"/>
              </w:rPr>
              <w:t>100.00%</w:t>
            </w:r>
          </w:p>
        </w:tc>
      </w:tr>
    </w:tbl>
    <w:p w14:paraId="75302EA2" w14:textId="4202712A"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Derechos a recibir efectivo y equivalentes bienes y servicios</w:t>
      </w:r>
    </w:p>
    <w:p w14:paraId="5479FC27" w14:textId="77777777" w:rsidR="00C769F0" w:rsidRPr="009B19DC" w:rsidRDefault="00C769F0" w:rsidP="00C769F0">
      <w:pPr>
        <w:jc w:val="both"/>
        <w:rPr>
          <w:rFonts w:ascii="Lato" w:eastAsia="Lato" w:hAnsi="Lato" w:cs="Lato"/>
          <w:b/>
          <w:sz w:val="20"/>
          <w:szCs w:val="20"/>
        </w:rPr>
      </w:pPr>
    </w:p>
    <w:p w14:paraId="66CB5562" w14:textId="77777777" w:rsidR="00C769F0" w:rsidRPr="009B19DC" w:rsidRDefault="00C769F0" w:rsidP="00C769F0">
      <w:pPr>
        <w:numPr>
          <w:ilvl w:val="0"/>
          <w:numId w:val="4"/>
        </w:numPr>
        <w:pBdr>
          <w:top w:val="nil"/>
          <w:left w:val="nil"/>
          <w:bottom w:val="nil"/>
          <w:right w:val="nil"/>
          <w:between w:val="nil"/>
        </w:pBdr>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El fideicomiso no recauda ningún tipo de contribución.</w:t>
      </w:r>
    </w:p>
    <w:p w14:paraId="21977C0D" w14:textId="77777777" w:rsidR="00C769F0" w:rsidRPr="009B19DC" w:rsidRDefault="00C769F0" w:rsidP="00C769F0">
      <w:pPr>
        <w:numPr>
          <w:ilvl w:val="0"/>
          <w:numId w:val="4"/>
        </w:numPr>
        <w:pBdr>
          <w:top w:val="nil"/>
          <w:left w:val="nil"/>
          <w:bottom w:val="nil"/>
          <w:right w:val="nil"/>
          <w:between w:val="nil"/>
        </w:pBdr>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Las cuentas por cobrar representan los derechos que tiene el Fideicomiso Público para la Administración del Palacio de la Música de recibir un bien económico en un futuro que aumentará su disponibilidad. Se integra de la siguiente manera:</w:t>
      </w:r>
    </w:p>
    <w:p w14:paraId="4B7EC455" w14:textId="77777777" w:rsidR="00C769F0" w:rsidRPr="009B19DC" w:rsidRDefault="00C769F0" w:rsidP="00C769F0">
      <w:pPr>
        <w:pBdr>
          <w:top w:val="nil"/>
          <w:left w:val="nil"/>
          <w:bottom w:val="nil"/>
          <w:right w:val="nil"/>
          <w:between w:val="nil"/>
        </w:pBdr>
        <w:spacing w:after="200" w:line="276" w:lineRule="auto"/>
        <w:ind w:left="720"/>
        <w:jc w:val="both"/>
        <w:rPr>
          <w:rFonts w:ascii="Lato" w:eastAsia="Lato" w:hAnsi="Lato" w:cs="Lato"/>
          <w:color w:val="000000"/>
          <w:sz w:val="20"/>
          <w:szCs w:val="20"/>
        </w:rPr>
      </w:pPr>
    </w:p>
    <w:tbl>
      <w:tblPr>
        <w:tblW w:w="7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9"/>
        <w:gridCol w:w="1701"/>
        <w:gridCol w:w="1134"/>
        <w:gridCol w:w="1701"/>
      </w:tblGrid>
      <w:tr w:rsidR="00C769F0" w:rsidRPr="009B19DC" w14:paraId="4ED9A194" w14:textId="77777777" w:rsidTr="009B19DC">
        <w:trPr>
          <w:trHeight w:val="397"/>
          <w:jc w:val="center"/>
        </w:trPr>
        <w:tc>
          <w:tcPr>
            <w:tcW w:w="2729" w:type="dxa"/>
            <w:vAlign w:val="center"/>
          </w:tcPr>
          <w:p w14:paraId="593EC0E7" w14:textId="77777777" w:rsidR="00C769F0" w:rsidRPr="009B19DC" w:rsidRDefault="00C769F0" w:rsidP="003E6D93">
            <w:pPr>
              <w:jc w:val="center"/>
              <w:rPr>
                <w:rFonts w:ascii="Lato" w:eastAsia="Lato" w:hAnsi="Lato" w:cs="Lato"/>
                <w:b/>
                <w:sz w:val="20"/>
                <w:szCs w:val="20"/>
              </w:rPr>
            </w:pPr>
            <w:bookmarkStart w:id="3" w:name="_heading=h.1fob9te" w:colFirst="0" w:colLast="0"/>
            <w:bookmarkEnd w:id="3"/>
            <w:r w:rsidRPr="009B19DC">
              <w:rPr>
                <w:rFonts w:ascii="Lato" w:eastAsia="Lato" w:hAnsi="Lato" w:cs="Lato"/>
                <w:b/>
                <w:sz w:val="20"/>
                <w:szCs w:val="20"/>
              </w:rPr>
              <w:t>Concepto</w:t>
            </w:r>
          </w:p>
        </w:tc>
        <w:tc>
          <w:tcPr>
            <w:tcW w:w="1701" w:type="dxa"/>
            <w:vAlign w:val="center"/>
          </w:tcPr>
          <w:p w14:paraId="577B3775" w14:textId="6131B0FC" w:rsidR="00C769F0" w:rsidRPr="009B19DC" w:rsidRDefault="003C4F95" w:rsidP="003E6D93">
            <w:pPr>
              <w:jc w:val="center"/>
              <w:rPr>
                <w:rFonts w:ascii="Lato" w:eastAsia="Lato" w:hAnsi="Lato" w:cs="Lato"/>
                <w:b/>
                <w:sz w:val="20"/>
                <w:szCs w:val="20"/>
              </w:rPr>
            </w:pPr>
            <w:r w:rsidRPr="009B19DC">
              <w:rPr>
                <w:rFonts w:ascii="Lato" w:eastAsia="Lato" w:hAnsi="Lato" w:cs="Lato"/>
                <w:b/>
                <w:sz w:val="20"/>
                <w:szCs w:val="20"/>
              </w:rPr>
              <w:t>Saldo al 31 de marzo de 2026</w:t>
            </w:r>
          </w:p>
        </w:tc>
        <w:tc>
          <w:tcPr>
            <w:tcW w:w="1134" w:type="dxa"/>
            <w:vAlign w:val="center"/>
          </w:tcPr>
          <w:p w14:paraId="2D0B5FAB"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Plazo de cobro</w:t>
            </w:r>
          </w:p>
        </w:tc>
        <w:tc>
          <w:tcPr>
            <w:tcW w:w="1701" w:type="dxa"/>
          </w:tcPr>
          <w:p w14:paraId="2861E6A2"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6892EE3D" w14:textId="77777777" w:rsidTr="009B19DC">
        <w:trPr>
          <w:trHeight w:val="284"/>
          <w:jc w:val="center"/>
        </w:trPr>
        <w:tc>
          <w:tcPr>
            <w:tcW w:w="2729" w:type="dxa"/>
          </w:tcPr>
          <w:p w14:paraId="0E18849C"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Cuentas por cobrar a corto plazo</w:t>
            </w:r>
          </w:p>
        </w:tc>
        <w:tc>
          <w:tcPr>
            <w:tcW w:w="1701" w:type="dxa"/>
          </w:tcPr>
          <w:p w14:paraId="5DA3FFFB" w14:textId="08FA61A0" w:rsidR="00C769F0" w:rsidRPr="009B19DC" w:rsidRDefault="003C4F95" w:rsidP="003E6D93">
            <w:pPr>
              <w:jc w:val="right"/>
              <w:rPr>
                <w:rFonts w:ascii="Lato" w:eastAsia="Lato" w:hAnsi="Lato" w:cs="Lato"/>
                <w:sz w:val="20"/>
                <w:szCs w:val="20"/>
              </w:rPr>
            </w:pPr>
            <w:r w:rsidRPr="009B19DC">
              <w:rPr>
                <w:rFonts w:ascii="Lato" w:eastAsia="Lato" w:hAnsi="Lato" w:cs="Lato"/>
                <w:sz w:val="20"/>
                <w:szCs w:val="20"/>
                <w:lang w:val="es-MX"/>
              </w:rPr>
              <w:t>$40,000.00</w:t>
            </w:r>
          </w:p>
        </w:tc>
        <w:tc>
          <w:tcPr>
            <w:tcW w:w="1134" w:type="dxa"/>
          </w:tcPr>
          <w:p w14:paraId="77A01992"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A 90 días</w:t>
            </w:r>
          </w:p>
        </w:tc>
        <w:tc>
          <w:tcPr>
            <w:tcW w:w="1701" w:type="dxa"/>
          </w:tcPr>
          <w:p w14:paraId="5401EAA0" w14:textId="3BF9D400" w:rsidR="00C769F0" w:rsidRPr="009B19DC" w:rsidRDefault="00835314" w:rsidP="003E6D93">
            <w:pPr>
              <w:jc w:val="center"/>
              <w:rPr>
                <w:rFonts w:ascii="Lato" w:eastAsia="Lato" w:hAnsi="Lato" w:cs="Lato"/>
                <w:sz w:val="20"/>
                <w:szCs w:val="20"/>
              </w:rPr>
            </w:pPr>
            <w:r w:rsidRPr="009B19DC">
              <w:rPr>
                <w:rFonts w:ascii="Lato" w:eastAsia="Lato" w:hAnsi="Lato" w:cs="Lato"/>
                <w:sz w:val="20"/>
                <w:szCs w:val="20"/>
              </w:rPr>
              <w:t>27</w:t>
            </w:r>
            <w:r w:rsidR="00482BE5" w:rsidRPr="009B19DC">
              <w:rPr>
                <w:rFonts w:ascii="Lato" w:eastAsia="Lato" w:hAnsi="Lato" w:cs="Lato"/>
                <w:sz w:val="20"/>
                <w:szCs w:val="20"/>
              </w:rPr>
              <w:t>.</w:t>
            </w:r>
            <w:r w:rsidRPr="009B19DC">
              <w:rPr>
                <w:rFonts w:ascii="Lato" w:eastAsia="Lato" w:hAnsi="Lato" w:cs="Lato"/>
                <w:sz w:val="20"/>
                <w:szCs w:val="20"/>
              </w:rPr>
              <w:t>23</w:t>
            </w:r>
            <w:r w:rsidR="00C769F0" w:rsidRPr="009B19DC">
              <w:rPr>
                <w:rFonts w:ascii="Lato" w:eastAsia="Lato" w:hAnsi="Lato" w:cs="Lato"/>
                <w:sz w:val="20"/>
                <w:szCs w:val="20"/>
              </w:rPr>
              <w:t>%</w:t>
            </w:r>
          </w:p>
        </w:tc>
      </w:tr>
      <w:tr w:rsidR="00C769F0" w:rsidRPr="009B19DC" w14:paraId="48BC1C5C" w14:textId="77777777" w:rsidTr="009B19DC">
        <w:trPr>
          <w:trHeight w:val="398"/>
          <w:jc w:val="center"/>
        </w:trPr>
        <w:tc>
          <w:tcPr>
            <w:tcW w:w="2729" w:type="dxa"/>
          </w:tcPr>
          <w:p w14:paraId="67CA8C80"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Deudores Diversos por cobrar a corto plazo</w:t>
            </w:r>
          </w:p>
        </w:tc>
        <w:tc>
          <w:tcPr>
            <w:tcW w:w="1701" w:type="dxa"/>
          </w:tcPr>
          <w:p w14:paraId="607CEB61" w14:textId="1C90CE60"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w:t>
            </w:r>
            <w:r w:rsidR="0080127A" w:rsidRPr="009B19DC">
              <w:rPr>
                <w:rFonts w:ascii="Lato" w:eastAsia="Lato" w:hAnsi="Lato" w:cs="Lato"/>
                <w:sz w:val="20"/>
                <w:szCs w:val="20"/>
              </w:rPr>
              <w:t>6,725.</w:t>
            </w:r>
            <w:r w:rsidR="004A2843" w:rsidRPr="009B19DC">
              <w:rPr>
                <w:rFonts w:ascii="Lato" w:eastAsia="Lato" w:hAnsi="Lato" w:cs="Lato"/>
                <w:sz w:val="20"/>
                <w:szCs w:val="20"/>
              </w:rPr>
              <w:t>29</w:t>
            </w:r>
          </w:p>
        </w:tc>
        <w:tc>
          <w:tcPr>
            <w:tcW w:w="1134" w:type="dxa"/>
          </w:tcPr>
          <w:p w14:paraId="335EE31F"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A 90 días</w:t>
            </w:r>
          </w:p>
        </w:tc>
        <w:tc>
          <w:tcPr>
            <w:tcW w:w="1701" w:type="dxa"/>
          </w:tcPr>
          <w:p w14:paraId="5A3BF1E7" w14:textId="7DD7251D" w:rsidR="00C769F0" w:rsidRPr="009B19DC" w:rsidRDefault="00835314" w:rsidP="003E6D93">
            <w:pPr>
              <w:jc w:val="center"/>
              <w:rPr>
                <w:rFonts w:ascii="Lato" w:eastAsia="Lato" w:hAnsi="Lato" w:cs="Lato"/>
                <w:sz w:val="20"/>
                <w:szCs w:val="20"/>
              </w:rPr>
            </w:pPr>
            <w:r w:rsidRPr="009B19DC">
              <w:rPr>
                <w:rFonts w:ascii="Lato" w:eastAsia="Lato" w:hAnsi="Lato" w:cs="Lato"/>
                <w:sz w:val="20"/>
                <w:szCs w:val="20"/>
              </w:rPr>
              <w:t>2</w:t>
            </w:r>
            <w:r w:rsidR="00482BE5" w:rsidRPr="009B19DC">
              <w:rPr>
                <w:rFonts w:ascii="Lato" w:eastAsia="Lato" w:hAnsi="Lato" w:cs="Lato"/>
                <w:sz w:val="20"/>
                <w:szCs w:val="20"/>
              </w:rPr>
              <w:t>.</w:t>
            </w:r>
            <w:r w:rsidRPr="009B19DC">
              <w:rPr>
                <w:rFonts w:ascii="Lato" w:eastAsia="Lato" w:hAnsi="Lato" w:cs="Lato"/>
                <w:sz w:val="20"/>
                <w:szCs w:val="20"/>
              </w:rPr>
              <w:t>56</w:t>
            </w:r>
            <w:r w:rsidR="00C769F0" w:rsidRPr="009B19DC">
              <w:rPr>
                <w:rFonts w:ascii="Lato" w:eastAsia="Lato" w:hAnsi="Lato" w:cs="Lato"/>
                <w:sz w:val="20"/>
                <w:szCs w:val="20"/>
              </w:rPr>
              <w:t>%</w:t>
            </w:r>
          </w:p>
        </w:tc>
      </w:tr>
      <w:tr w:rsidR="00C769F0" w:rsidRPr="009B19DC" w14:paraId="5A9B2822" w14:textId="77777777" w:rsidTr="009B19DC">
        <w:trPr>
          <w:trHeight w:val="407"/>
          <w:jc w:val="center"/>
        </w:trPr>
        <w:tc>
          <w:tcPr>
            <w:tcW w:w="2729" w:type="dxa"/>
          </w:tcPr>
          <w:p w14:paraId="7398CF68"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Otros Derechos a recibir efectivo o equivalentes a corto plazo</w:t>
            </w:r>
          </w:p>
        </w:tc>
        <w:tc>
          <w:tcPr>
            <w:tcW w:w="1701" w:type="dxa"/>
          </w:tcPr>
          <w:p w14:paraId="4859CEC1" w14:textId="6D8BC9C3" w:rsidR="00C769F0" w:rsidRPr="009B19DC" w:rsidRDefault="003C4F95"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$172,007.88</w:t>
            </w:r>
          </w:p>
        </w:tc>
        <w:tc>
          <w:tcPr>
            <w:tcW w:w="1134" w:type="dxa"/>
            <w:vAlign w:val="center"/>
          </w:tcPr>
          <w:p w14:paraId="385D9343"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A 90 días</w:t>
            </w:r>
          </w:p>
        </w:tc>
        <w:tc>
          <w:tcPr>
            <w:tcW w:w="1701" w:type="dxa"/>
          </w:tcPr>
          <w:p w14:paraId="78E74050" w14:textId="00A78B86" w:rsidR="00C769F0" w:rsidRPr="009B19DC" w:rsidRDefault="00482BE5" w:rsidP="003E6D93">
            <w:pPr>
              <w:jc w:val="center"/>
              <w:rPr>
                <w:rFonts w:ascii="Lato" w:eastAsia="Lato" w:hAnsi="Lato" w:cs="Lato"/>
                <w:sz w:val="20"/>
                <w:szCs w:val="20"/>
              </w:rPr>
            </w:pPr>
            <w:r w:rsidRPr="009B19DC">
              <w:rPr>
                <w:rFonts w:ascii="Lato" w:eastAsia="Lato" w:hAnsi="Lato" w:cs="Lato"/>
                <w:sz w:val="20"/>
                <w:szCs w:val="20"/>
              </w:rPr>
              <w:t>7</w:t>
            </w:r>
            <w:r w:rsidR="00835314" w:rsidRPr="009B19DC">
              <w:rPr>
                <w:rFonts w:ascii="Lato" w:eastAsia="Lato" w:hAnsi="Lato" w:cs="Lato"/>
                <w:sz w:val="20"/>
                <w:szCs w:val="20"/>
              </w:rPr>
              <w:t>0</w:t>
            </w:r>
            <w:r w:rsidRPr="009B19DC">
              <w:rPr>
                <w:rFonts w:ascii="Lato" w:eastAsia="Lato" w:hAnsi="Lato" w:cs="Lato"/>
                <w:sz w:val="20"/>
                <w:szCs w:val="20"/>
              </w:rPr>
              <w:t>.</w:t>
            </w:r>
            <w:r w:rsidR="00835314" w:rsidRPr="009B19DC">
              <w:rPr>
                <w:rFonts w:ascii="Lato" w:eastAsia="Lato" w:hAnsi="Lato" w:cs="Lato"/>
                <w:sz w:val="20"/>
                <w:szCs w:val="20"/>
              </w:rPr>
              <w:t>21</w:t>
            </w:r>
            <w:r w:rsidR="00C769F0" w:rsidRPr="009B19DC">
              <w:rPr>
                <w:rFonts w:ascii="Lato" w:eastAsia="Lato" w:hAnsi="Lato" w:cs="Lato"/>
                <w:sz w:val="20"/>
                <w:szCs w:val="20"/>
              </w:rPr>
              <w:t>%</w:t>
            </w:r>
          </w:p>
        </w:tc>
      </w:tr>
      <w:tr w:rsidR="00C769F0" w:rsidRPr="009B19DC" w14:paraId="6E44C0B5" w14:textId="77777777" w:rsidTr="009B19DC">
        <w:trPr>
          <w:trHeight w:val="284"/>
          <w:jc w:val="center"/>
        </w:trPr>
        <w:tc>
          <w:tcPr>
            <w:tcW w:w="2729" w:type="dxa"/>
          </w:tcPr>
          <w:p w14:paraId="0D5F8FEC"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w:t>
            </w:r>
          </w:p>
        </w:tc>
        <w:tc>
          <w:tcPr>
            <w:tcW w:w="1701" w:type="dxa"/>
          </w:tcPr>
          <w:p w14:paraId="262115F8" w14:textId="3A2864D8" w:rsidR="00C769F0" w:rsidRPr="009B19DC" w:rsidRDefault="00C769F0" w:rsidP="003E6D93">
            <w:pPr>
              <w:jc w:val="right"/>
              <w:rPr>
                <w:rFonts w:ascii="Lato" w:eastAsia="Lato" w:hAnsi="Lato" w:cs="Lato"/>
                <w:b/>
                <w:sz w:val="20"/>
                <w:szCs w:val="20"/>
              </w:rPr>
            </w:pPr>
            <w:r w:rsidRPr="009B19DC">
              <w:rPr>
                <w:rFonts w:ascii="Lato" w:eastAsia="Lato" w:hAnsi="Lato" w:cs="Lato"/>
                <w:b/>
                <w:sz w:val="20"/>
                <w:szCs w:val="20"/>
              </w:rPr>
              <w:t>$</w:t>
            </w:r>
            <w:r w:rsidR="003C4F95" w:rsidRPr="009B19DC">
              <w:rPr>
                <w:rFonts w:ascii="Lato" w:eastAsia="Lato" w:hAnsi="Lato" w:cs="Lato"/>
                <w:b/>
                <w:sz w:val="20"/>
                <w:szCs w:val="20"/>
              </w:rPr>
              <w:t>218,733.17</w:t>
            </w:r>
            <w:r w:rsidRPr="009B19DC">
              <w:rPr>
                <w:rFonts w:ascii="Lato" w:eastAsia="Lato" w:hAnsi="Lato" w:cs="Lato"/>
                <w:b/>
                <w:sz w:val="20"/>
                <w:szCs w:val="20"/>
              </w:rPr>
              <w:t xml:space="preserve">   </w:t>
            </w:r>
          </w:p>
        </w:tc>
        <w:tc>
          <w:tcPr>
            <w:tcW w:w="1134" w:type="dxa"/>
          </w:tcPr>
          <w:p w14:paraId="5E549EA3" w14:textId="77777777" w:rsidR="00C769F0" w:rsidRPr="009B19DC" w:rsidRDefault="00C769F0" w:rsidP="003E6D93">
            <w:pPr>
              <w:jc w:val="right"/>
              <w:rPr>
                <w:rFonts w:ascii="Lato" w:eastAsia="Lato" w:hAnsi="Lato" w:cs="Lato"/>
                <w:sz w:val="20"/>
                <w:szCs w:val="20"/>
              </w:rPr>
            </w:pPr>
          </w:p>
        </w:tc>
        <w:tc>
          <w:tcPr>
            <w:tcW w:w="1701" w:type="dxa"/>
          </w:tcPr>
          <w:p w14:paraId="6F56C15B"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100.00%</w:t>
            </w:r>
          </w:p>
        </w:tc>
      </w:tr>
    </w:tbl>
    <w:p w14:paraId="5EA1DB4F" w14:textId="77777777" w:rsidR="00C769F0" w:rsidRPr="009B19DC" w:rsidRDefault="00C769F0" w:rsidP="00C769F0">
      <w:pPr>
        <w:rPr>
          <w:rFonts w:ascii="Lato" w:eastAsia="Lato" w:hAnsi="Lato" w:cs="Lato"/>
          <w:b/>
          <w:sz w:val="20"/>
          <w:szCs w:val="20"/>
        </w:rPr>
      </w:pPr>
    </w:p>
    <w:p w14:paraId="026753C6"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Inventarios</w:t>
      </w:r>
    </w:p>
    <w:p w14:paraId="51057FE3" w14:textId="77777777" w:rsidR="00C769F0" w:rsidRPr="009B19DC" w:rsidRDefault="00C769F0" w:rsidP="00C769F0">
      <w:pPr>
        <w:rPr>
          <w:rFonts w:ascii="Lato" w:eastAsia="Lato" w:hAnsi="Lato" w:cs="Lato"/>
          <w:b/>
          <w:sz w:val="20"/>
          <w:szCs w:val="20"/>
        </w:rPr>
      </w:pPr>
    </w:p>
    <w:p w14:paraId="5B0800B5" w14:textId="77777777" w:rsidR="00C769F0" w:rsidRPr="009B19DC" w:rsidRDefault="00C769F0" w:rsidP="00C769F0">
      <w:pPr>
        <w:numPr>
          <w:ilvl w:val="0"/>
          <w:numId w:val="4"/>
        </w:numPr>
        <w:pBdr>
          <w:top w:val="nil"/>
          <w:left w:val="nil"/>
          <w:bottom w:val="nil"/>
          <w:right w:val="nil"/>
          <w:between w:val="nil"/>
        </w:pBdr>
        <w:spacing w:after="200" w:line="276" w:lineRule="auto"/>
        <w:jc w:val="both"/>
        <w:rPr>
          <w:rFonts w:ascii="Lato" w:eastAsia="Lato" w:hAnsi="Lato" w:cs="Lato"/>
          <w:color w:val="000000"/>
          <w:sz w:val="20"/>
          <w:szCs w:val="20"/>
        </w:rPr>
      </w:pPr>
      <w:r w:rsidRPr="009B19DC">
        <w:rPr>
          <w:rFonts w:ascii="Lato" w:eastAsia="Lato" w:hAnsi="Lato" w:cs="Lato"/>
          <w:color w:val="000000"/>
          <w:sz w:val="20"/>
          <w:szCs w:val="20"/>
        </w:rPr>
        <w:t>Esta nota no aplica, porque el ente público no realiza proceso de transformación y/o elaboración de bienes. La actividad principal es administrar los recursos para el funcionamiento y consolidación del Palacio de la Música como una institución cultural de promoción, difusión, investigación, formación, desarrollo y preservación de la música mexicana.</w:t>
      </w:r>
    </w:p>
    <w:p w14:paraId="5D0FF70B" w14:textId="77777777" w:rsidR="00C769F0" w:rsidRPr="009B19DC" w:rsidRDefault="00C769F0" w:rsidP="00C769F0">
      <w:pPr>
        <w:jc w:val="both"/>
        <w:rPr>
          <w:rFonts w:ascii="Lato" w:eastAsia="Lato" w:hAnsi="Lato" w:cs="Lato"/>
          <w:b/>
          <w:sz w:val="20"/>
          <w:szCs w:val="20"/>
        </w:rPr>
      </w:pPr>
      <w:r w:rsidRPr="009B19DC">
        <w:rPr>
          <w:rFonts w:ascii="Lato" w:eastAsia="Lato" w:hAnsi="Lato" w:cs="Lato"/>
          <w:b/>
          <w:sz w:val="20"/>
          <w:szCs w:val="20"/>
        </w:rPr>
        <w:t>Almacenes</w:t>
      </w:r>
    </w:p>
    <w:p w14:paraId="4885524A" w14:textId="77777777" w:rsidR="00C769F0" w:rsidRPr="009B19DC" w:rsidRDefault="00C769F0" w:rsidP="00C769F0">
      <w:pPr>
        <w:jc w:val="both"/>
        <w:rPr>
          <w:rFonts w:ascii="Lato" w:eastAsia="Lato" w:hAnsi="Lato" w:cs="Lato"/>
          <w:sz w:val="20"/>
          <w:szCs w:val="20"/>
        </w:rPr>
      </w:pPr>
    </w:p>
    <w:p w14:paraId="3DB2ACEF" w14:textId="77777777" w:rsidR="00C769F0" w:rsidRPr="009B19DC" w:rsidRDefault="00C769F0" w:rsidP="00C769F0">
      <w:pPr>
        <w:numPr>
          <w:ilvl w:val="0"/>
          <w:numId w:val="4"/>
        </w:numPr>
        <w:pBdr>
          <w:top w:val="nil"/>
          <w:left w:val="nil"/>
          <w:bottom w:val="nil"/>
          <w:right w:val="nil"/>
          <w:between w:val="nil"/>
        </w:pBdr>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Esta nota no aplica, porque el ente público no Almacenes de bienes o productos. La actividad principal es administrar los recursos para el funcionamiento y consolidación del Palacio de la Música como una institución cultural de promoción, difusión, investigación, formación, desarrollo y preservación de la música mexicana.</w:t>
      </w:r>
    </w:p>
    <w:p w14:paraId="0AA134AE" w14:textId="77777777" w:rsidR="00C769F0" w:rsidRPr="009B19DC" w:rsidRDefault="00C769F0" w:rsidP="00C769F0">
      <w:pPr>
        <w:pBdr>
          <w:top w:val="nil"/>
          <w:left w:val="nil"/>
          <w:bottom w:val="nil"/>
          <w:right w:val="nil"/>
          <w:between w:val="nil"/>
        </w:pBdr>
        <w:spacing w:after="200" w:line="276" w:lineRule="auto"/>
        <w:ind w:left="720"/>
        <w:jc w:val="both"/>
        <w:rPr>
          <w:rFonts w:ascii="Lato" w:eastAsia="Lato" w:hAnsi="Lato" w:cs="Lato"/>
          <w:color w:val="000000"/>
          <w:sz w:val="20"/>
          <w:szCs w:val="20"/>
        </w:rPr>
      </w:pPr>
    </w:p>
    <w:p w14:paraId="656EA13E" w14:textId="77777777" w:rsidR="00C769F0" w:rsidRPr="009B19DC" w:rsidRDefault="00C769F0" w:rsidP="00C769F0">
      <w:pPr>
        <w:jc w:val="both"/>
        <w:rPr>
          <w:rFonts w:ascii="Lato" w:eastAsia="Lato" w:hAnsi="Lato" w:cs="Lato"/>
          <w:b/>
          <w:sz w:val="20"/>
          <w:szCs w:val="20"/>
        </w:rPr>
      </w:pPr>
      <w:r w:rsidRPr="009B19DC">
        <w:rPr>
          <w:rFonts w:ascii="Lato" w:eastAsia="Lato" w:hAnsi="Lato" w:cs="Lato"/>
          <w:b/>
          <w:sz w:val="20"/>
          <w:szCs w:val="20"/>
        </w:rPr>
        <w:t>Inversiones Financieras</w:t>
      </w:r>
    </w:p>
    <w:p w14:paraId="602CC3E7" w14:textId="77777777" w:rsidR="00C769F0" w:rsidRPr="009B19DC" w:rsidRDefault="00C769F0" w:rsidP="00C769F0">
      <w:pPr>
        <w:jc w:val="both"/>
        <w:rPr>
          <w:rFonts w:ascii="Lato" w:eastAsia="Lato" w:hAnsi="Lato" w:cs="Lato"/>
          <w:sz w:val="20"/>
          <w:szCs w:val="20"/>
        </w:rPr>
      </w:pPr>
    </w:p>
    <w:p w14:paraId="306462D7" w14:textId="77777777" w:rsidR="00C769F0" w:rsidRPr="009B19DC" w:rsidRDefault="00C769F0" w:rsidP="00C769F0">
      <w:pPr>
        <w:numPr>
          <w:ilvl w:val="0"/>
          <w:numId w:val="4"/>
        </w:numPr>
        <w:pBdr>
          <w:top w:val="nil"/>
          <w:left w:val="nil"/>
          <w:bottom w:val="nil"/>
          <w:right w:val="nil"/>
          <w:between w:val="nil"/>
        </w:pBdr>
        <w:spacing w:line="276" w:lineRule="auto"/>
        <w:jc w:val="both"/>
        <w:rPr>
          <w:rFonts w:ascii="Lato" w:eastAsia="Lato" w:hAnsi="Lato" w:cs="Lato"/>
          <w:color w:val="000000"/>
          <w:sz w:val="20"/>
          <w:szCs w:val="20"/>
        </w:rPr>
      </w:pPr>
      <w:r w:rsidRPr="009B19DC">
        <w:rPr>
          <w:rFonts w:ascii="Lato" w:eastAsia="Lato" w:hAnsi="Lato" w:cs="Lato"/>
          <w:color w:val="000000"/>
          <w:sz w:val="20"/>
          <w:szCs w:val="20"/>
        </w:rPr>
        <w:t>Esta nota no aplica, porque el ente público no realiza Inversiones Financieras con los recursos públicos. La actividad principal es administrar los recursos para el funcionamiento y consolidación del Palacio de la Música como una institución cultural de promoción, difusión, investigación, formación, desarrollo y preservación de la música mexicana.</w:t>
      </w:r>
    </w:p>
    <w:p w14:paraId="1630977E" w14:textId="77777777" w:rsidR="00C769F0" w:rsidRPr="009B19DC" w:rsidRDefault="00C769F0" w:rsidP="00C769F0">
      <w:pPr>
        <w:numPr>
          <w:ilvl w:val="0"/>
          <w:numId w:val="4"/>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Se informa que el fideicomiso no tiene saldos en las partidas de Participaciones y Aportaciones de Capital, Inversiones a Largo Plazo y Títulos y Valores a Largo Plazo.</w:t>
      </w:r>
    </w:p>
    <w:p w14:paraId="613077E4"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Bienes Muebles, Inmuebles e Intangibles</w:t>
      </w:r>
    </w:p>
    <w:p w14:paraId="1B744BBC" w14:textId="77777777" w:rsidR="00C769F0" w:rsidRPr="009B19DC" w:rsidRDefault="00C769F0" w:rsidP="00C769F0">
      <w:pPr>
        <w:rPr>
          <w:rFonts w:ascii="Lato" w:eastAsia="Lato" w:hAnsi="Lato" w:cs="Lato"/>
          <w:sz w:val="20"/>
          <w:szCs w:val="20"/>
        </w:rPr>
      </w:pPr>
    </w:p>
    <w:p w14:paraId="578A1FF8" w14:textId="77777777" w:rsidR="00C769F0" w:rsidRPr="009B19DC" w:rsidRDefault="00C769F0" w:rsidP="00C769F0">
      <w:pPr>
        <w:ind w:left="720"/>
        <w:jc w:val="both"/>
        <w:rPr>
          <w:rFonts w:ascii="Lato" w:eastAsia="Lato" w:hAnsi="Lato" w:cs="Lato"/>
          <w:sz w:val="20"/>
          <w:szCs w:val="20"/>
        </w:rPr>
      </w:pPr>
      <w:r w:rsidRPr="009B19DC">
        <w:rPr>
          <w:rFonts w:ascii="Lato" w:eastAsia="Lato" w:hAnsi="Lato" w:cs="Lato"/>
          <w:sz w:val="20"/>
          <w:szCs w:val="20"/>
        </w:rPr>
        <w:t xml:space="preserve">Los estados financieros están armonizados con la presentación prevista en el Manual de Contabilidad Gubernamental emitido por el Consejo Nacional de Armonización Contable (CONAC) en cumplimiento a lo previsto en el artículo Cuarto del “Acuerdo por el que se emite el Manual de Contabilidad Gubernamental”, que establece que en cumplimiento con los artículos 7 y Cuarto Transitorios, fracción II, de la Ley de Contabilidad los poderes ejecutivo, legislativo y judicial de la Federación y entidades federativas, las entidades y los órganos autónomos, realicen los registros contables y presupuestarios con base en el Manual de Contabilidad Gubernamental. </w:t>
      </w:r>
    </w:p>
    <w:p w14:paraId="68F96188" w14:textId="77777777" w:rsidR="00C769F0" w:rsidRPr="009B19DC" w:rsidRDefault="00C769F0" w:rsidP="00C769F0">
      <w:pPr>
        <w:ind w:left="720"/>
        <w:jc w:val="both"/>
        <w:rPr>
          <w:rFonts w:ascii="Lato" w:eastAsia="Lato" w:hAnsi="Lato" w:cs="Lato"/>
          <w:sz w:val="20"/>
          <w:szCs w:val="20"/>
        </w:rPr>
      </w:pPr>
    </w:p>
    <w:p w14:paraId="421F8296" w14:textId="77777777" w:rsidR="00C769F0" w:rsidRPr="009B19DC" w:rsidRDefault="00C769F0" w:rsidP="00C769F0">
      <w:pPr>
        <w:ind w:left="720"/>
        <w:jc w:val="both"/>
        <w:rPr>
          <w:rFonts w:ascii="Lato" w:eastAsia="Lato" w:hAnsi="Lato" w:cs="Lato"/>
          <w:sz w:val="20"/>
          <w:szCs w:val="20"/>
        </w:rPr>
      </w:pPr>
      <w:r w:rsidRPr="009B19DC">
        <w:rPr>
          <w:rFonts w:ascii="Lato" w:eastAsia="Lato" w:hAnsi="Lato" w:cs="Lato"/>
          <w:sz w:val="20"/>
          <w:szCs w:val="20"/>
        </w:rPr>
        <w:t>La depreciación inicia al mes siguiente de su adquisición y el desglose de las distintas cuentas de los bienes muebles, inmuebles e intangibles, propiedad de la entidad es el siguiente:</w:t>
      </w:r>
    </w:p>
    <w:p w14:paraId="4DE188B6" w14:textId="77777777" w:rsidR="00C769F0" w:rsidRPr="009B19DC" w:rsidRDefault="00C769F0" w:rsidP="00C769F0">
      <w:pPr>
        <w:rPr>
          <w:rFonts w:ascii="Lato" w:eastAsia="Lato" w:hAnsi="Lato" w:cs="Lato"/>
          <w:sz w:val="20"/>
          <w:szCs w:val="20"/>
        </w:rPr>
      </w:pPr>
    </w:p>
    <w:tbl>
      <w:tblPr>
        <w:tblW w:w="10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5"/>
        <w:gridCol w:w="1847"/>
        <w:gridCol w:w="1656"/>
        <w:gridCol w:w="1658"/>
        <w:gridCol w:w="1658"/>
      </w:tblGrid>
      <w:tr w:rsidR="00C769F0" w:rsidRPr="009B19DC" w14:paraId="2993B30A" w14:textId="77777777" w:rsidTr="009B19DC">
        <w:trPr>
          <w:trHeight w:val="388"/>
          <w:jc w:val="center"/>
        </w:trPr>
        <w:tc>
          <w:tcPr>
            <w:tcW w:w="4075" w:type="dxa"/>
            <w:vAlign w:val="center"/>
          </w:tcPr>
          <w:p w14:paraId="60468E40"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847" w:type="dxa"/>
            <w:vAlign w:val="center"/>
          </w:tcPr>
          <w:p w14:paraId="0DCC08D1" w14:textId="531C061A"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4A2843" w:rsidRPr="009B19DC">
              <w:rPr>
                <w:rFonts w:ascii="Lato" w:eastAsia="Lato" w:hAnsi="Lato" w:cs="Lato"/>
                <w:b/>
                <w:sz w:val="20"/>
                <w:szCs w:val="20"/>
              </w:rPr>
              <w:t>6</w:t>
            </w:r>
          </w:p>
        </w:tc>
        <w:tc>
          <w:tcPr>
            <w:tcW w:w="1656" w:type="dxa"/>
          </w:tcPr>
          <w:p w14:paraId="677AEC0D"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Método de Depreciación</w:t>
            </w:r>
          </w:p>
        </w:tc>
        <w:tc>
          <w:tcPr>
            <w:tcW w:w="1658" w:type="dxa"/>
          </w:tcPr>
          <w:p w14:paraId="71BE9C6A"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Tasa de Depreciación</w:t>
            </w:r>
          </w:p>
        </w:tc>
        <w:tc>
          <w:tcPr>
            <w:tcW w:w="1658" w:type="dxa"/>
          </w:tcPr>
          <w:p w14:paraId="38838BB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 xml:space="preserve">Estado del Activo </w:t>
            </w:r>
          </w:p>
        </w:tc>
      </w:tr>
      <w:tr w:rsidR="00C769F0" w:rsidRPr="009B19DC" w14:paraId="5769A76F" w14:textId="77777777" w:rsidTr="009B19DC">
        <w:trPr>
          <w:trHeight w:val="277"/>
          <w:jc w:val="center"/>
        </w:trPr>
        <w:tc>
          <w:tcPr>
            <w:tcW w:w="4075" w:type="dxa"/>
          </w:tcPr>
          <w:p w14:paraId="22484C05"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 xml:space="preserve">Equipo de Administración </w:t>
            </w:r>
          </w:p>
        </w:tc>
        <w:tc>
          <w:tcPr>
            <w:tcW w:w="1847" w:type="dxa"/>
          </w:tcPr>
          <w:p w14:paraId="4A9916EF"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$13,362.07</w:t>
            </w:r>
          </w:p>
        </w:tc>
        <w:tc>
          <w:tcPr>
            <w:tcW w:w="1656" w:type="dxa"/>
          </w:tcPr>
          <w:p w14:paraId="6E11B4B9"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384F1E9C" w14:textId="77777777" w:rsidR="00C769F0" w:rsidRPr="009B19DC" w:rsidRDefault="00C769F0" w:rsidP="003E6D93">
            <w:pPr>
              <w:spacing w:line="360" w:lineRule="auto"/>
              <w:jc w:val="center"/>
              <w:rPr>
                <w:rFonts w:ascii="Lato" w:eastAsia="Lato" w:hAnsi="Lato" w:cs="Lato"/>
                <w:sz w:val="20"/>
                <w:szCs w:val="20"/>
              </w:rPr>
            </w:pPr>
            <w:r w:rsidRPr="009B19DC">
              <w:rPr>
                <w:rFonts w:ascii="Lato" w:eastAsia="Lato" w:hAnsi="Lato" w:cs="Lato"/>
                <w:sz w:val="20"/>
                <w:szCs w:val="20"/>
              </w:rPr>
              <w:t>10%</w:t>
            </w:r>
          </w:p>
        </w:tc>
        <w:tc>
          <w:tcPr>
            <w:tcW w:w="1658" w:type="dxa"/>
          </w:tcPr>
          <w:p w14:paraId="4E5614D2"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59FBE526" w14:textId="77777777" w:rsidTr="009B19DC">
        <w:trPr>
          <w:trHeight w:val="277"/>
          <w:jc w:val="center"/>
        </w:trPr>
        <w:tc>
          <w:tcPr>
            <w:tcW w:w="4075" w:type="dxa"/>
          </w:tcPr>
          <w:p w14:paraId="0B4943CA"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Bienes informáticos</w:t>
            </w:r>
          </w:p>
        </w:tc>
        <w:tc>
          <w:tcPr>
            <w:tcW w:w="1847" w:type="dxa"/>
          </w:tcPr>
          <w:p w14:paraId="14BA5688"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$383,442.09</w:t>
            </w:r>
          </w:p>
        </w:tc>
        <w:tc>
          <w:tcPr>
            <w:tcW w:w="1656" w:type="dxa"/>
          </w:tcPr>
          <w:p w14:paraId="4B965115"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60B17CE0"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33.33%</w:t>
            </w:r>
          </w:p>
        </w:tc>
        <w:tc>
          <w:tcPr>
            <w:tcW w:w="1658" w:type="dxa"/>
          </w:tcPr>
          <w:p w14:paraId="14108CF2"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0655D19F" w14:textId="77777777" w:rsidTr="009B19DC">
        <w:trPr>
          <w:trHeight w:val="277"/>
          <w:jc w:val="center"/>
        </w:trPr>
        <w:tc>
          <w:tcPr>
            <w:tcW w:w="4075" w:type="dxa"/>
          </w:tcPr>
          <w:p w14:paraId="2F92B65A"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Cámaras fotográficas y de video</w:t>
            </w:r>
          </w:p>
        </w:tc>
        <w:tc>
          <w:tcPr>
            <w:tcW w:w="1847" w:type="dxa"/>
          </w:tcPr>
          <w:p w14:paraId="2A6A627A"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$24,136.20</w:t>
            </w:r>
          </w:p>
        </w:tc>
        <w:tc>
          <w:tcPr>
            <w:tcW w:w="1656" w:type="dxa"/>
          </w:tcPr>
          <w:p w14:paraId="4E50BC9C"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0A6081CB"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33.33%</w:t>
            </w:r>
          </w:p>
        </w:tc>
        <w:tc>
          <w:tcPr>
            <w:tcW w:w="1658" w:type="dxa"/>
          </w:tcPr>
          <w:p w14:paraId="33600969"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07EC578D" w14:textId="77777777" w:rsidTr="009B19DC">
        <w:trPr>
          <w:trHeight w:val="391"/>
          <w:jc w:val="center"/>
        </w:trPr>
        <w:tc>
          <w:tcPr>
            <w:tcW w:w="4075" w:type="dxa"/>
          </w:tcPr>
          <w:p w14:paraId="25577763"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Equipo de Comunicación y Telecomunicación</w:t>
            </w:r>
          </w:p>
        </w:tc>
        <w:tc>
          <w:tcPr>
            <w:tcW w:w="1847" w:type="dxa"/>
          </w:tcPr>
          <w:p w14:paraId="278BD467"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$6,843.10</w:t>
            </w:r>
          </w:p>
        </w:tc>
        <w:tc>
          <w:tcPr>
            <w:tcW w:w="1656" w:type="dxa"/>
          </w:tcPr>
          <w:p w14:paraId="3A60392D"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187E514F"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10%</w:t>
            </w:r>
          </w:p>
        </w:tc>
        <w:tc>
          <w:tcPr>
            <w:tcW w:w="1658" w:type="dxa"/>
          </w:tcPr>
          <w:p w14:paraId="410214FF"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483F2E91" w14:textId="77777777" w:rsidTr="009B19DC">
        <w:trPr>
          <w:trHeight w:val="391"/>
          <w:jc w:val="center"/>
        </w:trPr>
        <w:tc>
          <w:tcPr>
            <w:tcW w:w="4075" w:type="dxa"/>
          </w:tcPr>
          <w:p w14:paraId="10E778B1"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Equipos y aparatos Audiovisuales</w:t>
            </w:r>
          </w:p>
        </w:tc>
        <w:tc>
          <w:tcPr>
            <w:tcW w:w="1847" w:type="dxa"/>
          </w:tcPr>
          <w:p w14:paraId="1B0DE82F" w14:textId="25C287F5"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w:t>
            </w:r>
            <w:r w:rsidR="00A567C0" w:rsidRPr="009B19DC">
              <w:rPr>
                <w:rFonts w:ascii="Lato" w:eastAsia="Lato" w:hAnsi="Lato" w:cs="Lato"/>
                <w:sz w:val="20"/>
                <w:szCs w:val="20"/>
              </w:rPr>
              <w:t>203,440.83</w:t>
            </w:r>
          </w:p>
        </w:tc>
        <w:tc>
          <w:tcPr>
            <w:tcW w:w="1656" w:type="dxa"/>
          </w:tcPr>
          <w:p w14:paraId="7F910A4B"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7A44DA6D"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10%</w:t>
            </w:r>
          </w:p>
        </w:tc>
        <w:tc>
          <w:tcPr>
            <w:tcW w:w="1658" w:type="dxa"/>
          </w:tcPr>
          <w:p w14:paraId="3E7C791D"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26A3EF73" w14:textId="77777777" w:rsidTr="009B19DC">
        <w:trPr>
          <w:trHeight w:val="391"/>
          <w:jc w:val="center"/>
        </w:trPr>
        <w:tc>
          <w:tcPr>
            <w:tcW w:w="4075" w:type="dxa"/>
          </w:tcPr>
          <w:p w14:paraId="3AEA5322"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Otro Mobiliario y Equipo Educacional y Recreativo</w:t>
            </w:r>
          </w:p>
        </w:tc>
        <w:tc>
          <w:tcPr>
            <w:tcW w:w="1847" w:type="dxa"/>
          </w:tcPr>
          <w:p w14:paraId="4A840CC1"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$40,665.81</w:t>
            </w:r>
          </w:p>
        </w:tc>
        <w:tc>
          <w:tcPr>
            <w:tcW w:w="1656" w:type="dxa"/>
          </w:tcPr>
          <w:p w14:paraId="46EA13F1"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1D0BD780"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10%</w:t>
            </w:r>
          </w:p>
        </w:tc>
        <w:tc>
          <w:tcPr>
            <w:tcW w:w="1658" w:type="dxa"/>
          </w:tcPr>
          <w:p w14:paraId="6A56FFE5"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64D97BDB" w14:textId="77777777" w:rsidTr="009B19DC">
        <w:trPr>
          <w:trHeight w:val="192"/>
          <w:jc w:val="center"/>
        </w:trPr>
        <w:tc>
          <w:tcPr>
            <w:tcW w:w="4075" w:type="dxa"/>
          </w:tcPr>
          <w:p w14:paraId="7A25E0E5"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Otros equipos</w:t>
            </w:r>
          </w:p>
        </w:tc>
        <w:tc>
          <w:tcPr>
            <w:tcW w:w="1847" w:type="dxa"/>
          </w:tcPr>
          <w:p w14:paraId="1A31B465"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$53,570.11</w:t>
            </w:r>
          </w:p>
        </w:tc>
        <w:tc>
          <w:tcPr>
            <w:tcW w:w="1656" w:type="dxa"/>
          </w:tcPr>
          <w:p w14:paraId="7FE23C43"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w:t>
            </w:r>
          </w:p>
        </w:tc>
        <w:tc>
          <w:tcPr>
            <w:tcW w:w="1658" w:type="dxa"/>
          </w:tcPr>
          <w:p w14:paraId="252ED1AC"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10%</w:t>
            </w:r>
          </w:p>
        </w:tc>
        <w:tc>
          <w:tcPr>
            <w:tcW w:w="1658" w:type="dxa"/>
          </w:tcPr>
          <w:p w14:paraId="102E8CBA"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2766BA93" w14:textId="77777777" w:rsidTr="009B19DC">
        <w:trPr>
          <w:trHeight w:val="277"/>
          <w:jc w:val="center"/>
        </w:trPr>
        <w:tc>
          <w:tcPr>
            <w:tcW w:w="4075" w:type="dxa"/>
          </w:tcPr>
          <w:p w14:paraId="06717AEC" w14:textId="77777777" w:rsidR="00C769F0" w:rsidRPr="009B19DC" w:rsidRDefault="00C769F0" w:rsidP="003E6D93">
            <w:pPr>
              <w:rPr>
                <w:rFonts w:ascii="Lato" w:eastAsia="Lato" w:hAnsi="Lato" w:cs="Lato"/>
                <w:sz w:val="20"/>
                <w:szCs w:val="20"/>
              </w:rPr>
            </w:pPr>
            <w:r w:rsidRPr="009B19DC">
              <w:rPr>
                <w:rFonts w:ascii="Lato" w:eastAsia="Lato" w:hAnsi="Lato" w:cs="Lato"/>
                <w:b/>
                <w:sz w:val="20"/>
                <w:szCs w:val="20"/>
              </w:rPr>
              <w:t>Subtotal de Bienes Muebles</w:t>
            </w:r>
          </w:p>
        </w:tc>
        <w:tc>
          <w:tcPr>
            <w:tcW w:w="1847" w:type="dxa"/>
          </w:tcPr>
          <w:p w14:paraId="4A855499" w14:textId="555E9D7A" w:rsidR="00C769F0" w:rsidRPr="009B19DC" w:rsidRDefault="00C769F0" w:rsidP="003E6D93">
            <w:pPr>
              <w:jc w:val="right"/>
              <w:rPr>
                <w:rFonts w:ascii="Lato" w:eastAsia="Lato" w:hAnsi="Lato" w:cs="Lato"/>
                <w:sz w:val="20"/>
                <w:szCs w:val="20"/>
              </w:rPr>
            </w:pPr>
            <w:r w:rsidRPr="009B19DC">
              <w:rPr>
                <w:rFonts w:ascii="Lato" w:eastAsia="Lato" w:hAnsi="Lato" w:cs="Lato"/>
                <w:b/>
                <w:sz w:val="20"/>
                <w:szCs w:val="20"/>
              </w:rPr>
              <w:t>$</w:t>
            </w:r>
            <w:r w:rsidR="00463739" w:rsidRPr="009B19DC">
              <w:rPr>
                <w:rFonts w:ascii="Lato" w:eastAsia="Lato" w:hAnsi="Lato" w:cs="Lato"/>
                <w:b/>
                <w:sz w:val="20"/>
                <w:szCs w:val="20"/>
              </w:rPr>
              <w:t>725,460.21</w:t>
            </w:r>
          </w:p>
        </w:tc>
        <w:tc>
          <w:tcPr>
            <w:tcW w:w="1656" w:type="dxa"/>
          </w:tcPr>
          <w:p w14:paraId="780B5981" w14:textId="77777777" w:rsidR="00C769F0" w:rsidRPr="009B19DC" w:rsidRDefault="00C769F0" w:rsidP="003E6D93">
            <w:pPr>
              <w:jc w:val="right"/>
              <w:rPr>
                <w:rFonts w:ascii="Lato" w:eastAsia="Lato" w:hAnsi="Lato" w:cs="Lato"/>
                <w:b/>
                <w:sz w:val="20"/>
                <w:szCs w:val="20"/>
              </w:rPr>
            </w:pPr>
          </w:p>
        </w:tc>
        <w:tc>
          <w:tcPr>
            <w:tcW w:w="1658" w:type="dxa"/>
          </w:tcPr>
          <w:p w14:paraId="6675A797" w14:textId="77777777" w:rsidR="00C769F0" w:rsidRPr="009B19DC" w:rsidRDefault="00C769F0" w:rsidP="003E6D93">
            <w:pPr>
              <w:jc w:val="right"/>
              <w:rPr>
                <w:rFonts w:ascii="Lato" w:eastAsia="Lato" w:hAnsi="Lato" w:cs="Lato"/>
                <w:b/>
                <w:sz w:val="20"/>
                <w:szCs w:val="20"/>
              </w:rPr>
            </w:pPr>
          </w:p>
        </w:tc>
        <w:tc>
          <w:tcPr>
            <w:tcW w:w="1658" w:type="dxa"/>
          </w:tcPr>
          <w:p w14:paraId="4AAB4444" w14:textId="77777777" w:rsidR="00C769F0" w:rsidRPr="009B19DC" w:rsidRDefault="00C769F0" w:rsidP="003E6D93">
            <w:pPr>
              <w:jc w:val="right"/>
              <w:rPr>
                <w:rFonts w:ascii="Lato" w:eastAsia="Lato" w:hAnsi="Lato" w:cs="Lato"/>
                <w:b/>
                <w:sz w:val="20"/>
                <w:szCs w:val="20"/>
              </w:rPr>
            </w:pPr>
          </w:p>
        </w:tc>
      </w:tr>
      <w:tr w:rsidR="00C769F0" w:rsidRPr="009B19DC" w14:paraId="4697CBA2" w14:textId="77777777" w:rsidTr="009B19DC">
        <w:trPr>
          <w:trHeight w:val="325"/>
          <w:jc w:val="center"/>
        </w:trPr>
        <w:tc>
          <w:tcPr>
            <w:tcW w:w="4075" w:type="dxa"/>
          </w:tcPr>
          <w:p w14:paraId="2B105306" w14:textId="77777777" w:rsidR="00C769F0" w:rsidRPr="009B19DC" w:rsidRDefault="00C769F0" w:rsidP="003E6D93">
            <w:pPr>
              <w:rPr>
                <w:rFonts w:ascii="Lato" w:eastAsia="Lato" w:hAnsi="Lato" w:cs="Lato"/>
                <w:b/>
                <w:sz w:val="20"/>
                <w:szCs w:val="20"/>
              </w:rPr>
            </w:pPr>
            <w:r w:rsidRPr="009B19DC">
              <w:rPr>
                <w:rFonts w:ascii="Lato" w:eastAsia="Lato" w:hAnsi="Lato" w:cs="Lato"/>
                <w:sz w:val="20"/>
                <w:szCs w:val="20"/>
              </w:rPr>
              <w:t>Software</w:t>
            </w:r>
          </w:p>
        </w:tc>
        <w:tc>
          <w:tcPr>
            <w:tcW w:w="1847" w:type="dxa"/>
          </w:tcPr>
          <w:p w14:paraId="2C4DDACF"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$124,420.00</w:t>
            </w:r>
          </w:p>
        </w:tc>
        <w:tc>
          <w:tcPr>
            <w:tcW w:w="1656" w:type="dxa"/>
          </w:tcPr>
          <w:p w14:paraId="41CFF192"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6173349F"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15%</w:t>
            </w:r>
          </w:p>
        </w:tc>
        <w:tc>
          <w:tcPr>
            <w:tcW w:w="1658" w:type="dxa"/>
          </w:tcPr>
          <w:p w14:paraId="1BB695A6"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316D88C7" w14:textId="77777777" w:rsidTr="009B19DC">
        <w:trPr>
          <w:trHeight w:val="277"/>
          <w:jc w:val="center"/>
        </w:trPr>
        <w:tc>
          <w:tcPr>
            <w:tcW w:w="4075" w:type="dxa"/>
          </w:tcPr>
          <w:p w14:paraId="486BE6E2" w14:textId="77777777" w:rsidR="00C769F0" w:rsidRPr="009B19DC" w:rsidRDefault="00C769F0" w:rsidP="003E6D93">
            <w:pPr>
              <w:rPr>
                <w:rFonts w:ascii="Lato" w:eastAsia="Lato" w:hAnsi="Lato" w:cs="Lato"/>
                <w:sz w:val="20"/>
                <w:szCs w:val="20"/>
              </w:rPr>
            </w:pPr>
            <w:r w:rsidRPr="009B19DC">
              <w:rPr>
                <w:rFonts w:ascii="Lato" w:eastAsia="Lato" w:hAnsi="Lato" w:cs="Lato"/>
                <w:b/>
                <w:sz w:val="20"/>
                <w:szCs w:val="20"/>
              </w:rPr>
              <w:t>Subtotal de Activos Intangibles</w:t>
            </w:r>
          </w:p>
        </w:tc>
        <w:tc>
          <w:tcPr>
            <w:tcW w:w="1847" w:type="dxa"/>
          </w:tcPr>
          <w:p w14:paraId="6E854E8E" w14:textId="77777777" w:rsidR="00C769F0" w:rsidRPr="009B19DC" w:rsidRDefault="00C769F0" w:rsidP="003E6D93">
            <w:pPr>
              <w:jc w:val="right"/>
              <w:rPr>
                <w:rFonts w:ascii="Lato" w:eastAsia="Lato" w:hAnsi="Lato" w:cs="Lato"/>
                <w:sz w:val="20"/>
                <w:szCs w:val="20"/>
              </w:rPr>
            </w:pPr>
            <w:r w:rsidRPr="009B19DC">
              <w:rPr>
                <w:rFonts w:ascii="Lato" w:eastAsia="Lato" w:hAnsi="Lato" w:cs="Lato"/>
                <w:b/>
                <w:sz w:val="20"/>
                <w:szCs w:val="20"/>
              </w:rPr>
              <w:t>$124,420.00</w:t>
            </w:r>
          </w:p>
        </w:tc>
        <w:tc>
          <w:tcPr>
            <w:tcW w:w="1656" w:type="dxa"/>
          </w:tcPr>
          <w:p w14:paraId="0B23915B" w14:textId="77777777" w:rsidR="00C769F0" w:rsidRPr="009B19DC" w:rsidRDefault="00C769F0" w:rsidP="003E6D93">
            <w:pPr>
              <w:jc w:val="right"/>
              <w:rPr>
                <w:rFonts w:ascii="Lato" w:eastAsia="Lato" w:hAnsi="Lato" w:cs="Lato"/>
                <w:b/>
                <w:sz w:val="20"/>
                <w:szCs w:val="20"/>
              </w:rPr>
            </w:pPr>
          </w:p>
        </w:tc>
        <w:tc>
          <w:tcPr>
            <w:tcW w:w="1658" w:type="dxa"/>
          </w:tcPr>
          <w:p w14:paraId="6E8BF598" w14:textId="77777777" w:rsidR="00C769F0" w:rsidRPr="009B19DC" w:rsidRDefault="00C769F0" w:rsidP="003E6D93">
            <w:pPr>
              <w:jc w:val="right"/>
              <w:rPr>
                <w:rFonts w:ascii="Lato" w:eastAsia="Lato" w:hAnsi="Lato" w:cs="Lato"/>
                <w:b/>
                <w:sz w:val="20"/>
                <w:szCs w:val="20"/>
              </w:rPr>
            </w:pPr>
          </w:p>
        </w:tc>
        <w:tc>
          <w:tcPr>
            <w:tcW w:w="1658" w:type="dxa"/>
          </w:tcPr>
          <w:p w14:paraId="0A59C880" w14:textId="77777777" w:rsidR="00C769F0" w:rsidRPr="009B19DC" w:rsidRDefault="00C769F0" w:rsidP="003E6D93">
            <w:pPr>
              <w:jc w:val="right"/>
              <w:rPr>
                <w:rFonts w:ascii="Lato" w:eastAsia="Lato" w:hAnsi="Lato" w:cs="Lato"/>
                <w:b/>
                <w:sz w:val="20"/>
                <w:szCs w:val="20"/>
              </w:rPr>
            </w:pPr>
          </w:p>
        </w:tc>
      </w:tr>
      <w:tr w:rsidR="00C769F0" w:rsidRPr="009B19DC" w14:paraId="35369F30" w14:textId="77777777" w:rsidTr="009B19DC">
        <w:trPr>
          <w:trHeight w:val="292"/>
          <w:jc w:val="center"/>
        </w:trPr>
        <w:tc>
          <w:tcPr>
            <w:tcW w:w="4075" w:type="dxa"/>
          </w:tcPr>
          <w:p w14:paraId="52250F90"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Bienes Artísticos, Culturales y Científicos</w:t>
            </w:r>
          </w:p>
        </w:tc>
        <w:tc>
          <w:tcPr>
            <w:tcW w:w="1847" w:type="dxa"/>
          </w:tcPr>
          <w:p w14:paraId="72D2D5E9"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$35,000.00</w:t>
            </w:r>
          </w:p>
        </w:tc>
        <w:tc>
          <w:tcPr>
            <w:tcW w:w="1656" w:type="dxa"/>
          </w:tcPr>
          <w:p w14:paraId="1D653A3E"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w:t>
            </w:r>
          </w:p>
        </w:tc>
        <w:tc>
          <w:tcPr>
            <w:tcW w:w="1658" w:type="dxa"/>
          </w:tcPr>
          <w:p w14:paraId="4F7813E5" w14:textId="77777777"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w:t>
            </w:r>
          </w:p>
        </w:tc>
        <w:tc>
          <w:tcPr>
            <w:tcW w:w="1658" w:type="dxa"/>
          </w:tcPr>
          <w:p w14:paraId="4CA01AF2"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En servicio</w:t>
            </w:r>
          </w:p>
        </w:tc>
      </w:tr>
      <w:tr w:rsidR="00C769F0" w:rsidRPr="009B19DC" w14:paraId="38EB81EA" w14:textId="77777777" w:rsidTr="009B19DC">
        <w:trPr>
          <w:trHeight w:val="426"/>
          <w:jc w:val="center"/>
        </w:trPr>
        <w:tc>
          <w:tcPr>
            <w:tcW w:w="4075" w:type="dxa"/>
          </w:tcPr>
          <w:p w14:paraId="0B85D626"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Subtotal de Bienes Artísticos, Culturales y Científicos</w:t>
            </w:r>
          </w:p>
        </w:tc>
        <w:tc>
          <w:tcPr>
            <w:tcW w:w="1847" w:type="dxa"/>
          </w:tcPr>
          <w:p w14:paraId="28751DE3" w14:textId="77777777" w:rsidR="00C769F0" w:rsidRPr="009B19DC" w:rsidRDefault="00C769F0" w:rsidP="003E6D93">
            <w:pPr>
              <w:jc w:val="right"/>
              <w:rPr>
                <w:rFonts w:ascii="Lato" w:eastAsia="Lato" w:hAnsi="Lato" w:cs="Lato"/>
                <w:b/>
                <w:sz w:val="20"/>
                <w:szCs w:val="20"/>
              </w:rPr>
            </w:pPr>
            <w:r w:rsidRPr="009B19DC">
              <w:rPr>
                <w:rFonts w:ascii="Lato" w:eastAsia="Lato" w:hAnsi="Lato" w:cs="Lato"/>
                <w:b/>
                <w:sz w:val="20"/>
                <w:szCs w:val="20"/>
              </w:rPr>
              <w:t>$35,000.00</w:t>
            </w:r>
          </w:p>
        </w:tc>
        <w:tc>
          <w:tcPr>
            <w:tcW w:w="1656" w:type="dxa"/>
          </w:tcPr>
          <w:p w14:paraId="30085C24" w14:textId="77777777" w:rsidR="00C769F0" w:rsidRPr="009B19DC" w:rsidRDefault="00C769F0" w:rsidP="003E6D93">
            <w:pPr>
              <w:jc w:val="right"/>
              <w:rPr>
                <w:rFonts w:ascii="Lato" w:eastAsia="Lato" w:hAnsi="Lato" w:cs="Lato"/>
                <w:b/>
                <w:sz w:val="20"/>
                <w:szCs w:val="20"/>
              </w:rPr>
            </w:pPr>
          </w:p>
        </w:tc>
        <w:tc>
          <w:tcPr>
            <w:tcW w:w="1658" w:type="dxa"/>
          </w:tcPr>
          <w:p w14:paraId="4BC3A047" w14:textId="77777777" w:rsidR="00C769F0" w:rsidRPr="009B19DC" w:rsidRDefault="00C769F0" w:rsidP="003E6D93">
            <w:pPr>
              <w:jc w:val="right"/>
              <w:rPr>
                <w:rFonts w:ascii="Lato" w:eastAsia="Lato" w:hAnsi="Lato" w:cs="Lato"/>
                <w:b/>
                <w:sz w:val="20"/>
                <w:szCs w:val="20"/>
              </w:rPr>
            </w:pPr>
          </w:p>
        </w:tc>
        <w:tc>
          <w:tcPr>
            <w:tcW w:w="1658" w:type="dxa"/>
          </w:tcPr>
          <w:p w14:paraId="2AE89D69" w14:textId="77777777" w:rsidR="00C769F0" w:rsidRPr="009B19DC" w:rsidRDefault="00C769F0" w:rsidP="003E6D93">
            <w:pPr>
              <w:jc w:val="right"/>
              <w:rPr>
                <w:rFonts w:ascii="Lato" w:eastAsia="Lato" w:hAnsi="Lato" w:cs="Lato"/>
                <w:b/>
                <w:sz w:val="20"/>
                <w:szCs w:val="20"/>
              </w:rPr>
            </w:pPr>
          </w:p>
        </w:tc>
      </w:tr>
      <w:tr w:rsidR="0011494B" w:rsidRPr="009B19DC" w14:paraId="097B12EE" w14:textId="77777777" w:rsidTr="009B19DC">
        <w:trPr>
          <w:trHeight w:val="380"/>
          <w:jc w:val="center"/>
        </w:trPr>
        <w:tc>
          <w:tcPr>
            <w:tcW w:w="4075" w:type="dxa"/>
          </w:tcPr>
          <w:p w14:paraId="3DE3AD66" w14:textId="77777777" w:rsidR="0011494B" w:rsidRPr="009B19DC" w:rsidRDefault="0011494B" w:rsidP="0011494B">
            <w:pPr>
              <w:rPr>
                <w:rFonts w:ascii="Lato" w:eastAsia="Lato" w:hAnsi="Lato" w:cs="Lato"/>
                <w:b/>
                <w:sz w:val="20"/>
                <w:szCs w:val="20"/>
              </w:rPr>
            </w:pPr>
            <w:r w:rsidRPr="009B19DC">
              <w:rPr>
                <w:rFonts w:ascii="Lato" w:eastAsia="Lato" w:hAnsi="Lato" w:cs="Lato"/>
                <w:sz w:val="20"/>
                <w:szCs w:val="20"/>
              </w:rPr>
              <w:t>Depreciación Acumulada de Bienes Muebles</w:t>
            </w:r>
          </w:p>
        </w:tc>
        <w:tc>
          <w:tcPr>
            <w:tcW w:w="1847" w:type="dxa"/>
          </w:tcPr>
          <w:p w14:paraId="627FEF27" w14:textId="75772BE9" w:rsidR="0011494B" w:rsidRPr="009B19DC" w:rsidRDefault="003C4F95" w:rsidP="0011494B">
            <w:pPr>
              <w:jc w:val="right"/>
              <w:rPr>
                <w:rFonts w:ascii="Lato" w:eastAsia="Lato" w:hAnsi="Lato" w:cs="Lato"/>
                <w:sz w:val="20"/>
                <w:szCs w:val="20"/>
                <w:highlight w:val="yellow"/>
              </w:rPr>
            </w:pPr>
            <w:r w:rsidRPr="009B19DC">
              <w:rPr>
                <w:rFonts w:ascii="Lato" w:eastAsia="Lato" w:hAnsi="Lato" w:cs="Lato"/>
                <w:sz w:val="20"/>
                <w:szCs w:val="20"/>
                <w:lang w:val="es-MX"/>
              </w:rPr>
              <w:t>$401,049.42</w:t>
            </w:r>
          </w:p>
        </w:tc>
        <w:tc>
          <w:tcPr>
            <w:tcW w:w="1656" w:type="dxa"/>
          </w:tcPr>
          <w:p w14:paraId="6106A7D9" w14:textId="77777777" w:rsidR="0011494B" w:rsidRPr="009B19DC" w:rsidRDefault="0011494B" w:rsidP="0011494B">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57621343" w14:textId="77777777" w:rsidR="0011494B" w:rsidRPr="009B19DC" w:rsidRDefault="0011494B" w:rsidP="0011494B">
            <w:pPr>
              <w:jc w:val="center"/>
              <w:rPr>
                <w:rFonts w:ascii="Lato" w:eastAsia="Lato" w:hAnsi="Lato" w:cs="Lato"/>
                <w:sz w:val="20"/>
                <w:szCs w:val="20"/>
              </w:rPr>
            </w:pPr>
            <w:r w:rsidRPr="009B19DC">
              <w:rPr>
                <w:rFonts w:ascii="Lato" w:eastAsia="Lato" w:hAnsi="Lato" w:cs="Lato"/>
                <w:sz w:val="20"/>
                <w:szCs w:val="20"/>
              </w:rPr>
              <w:t>---</w:t>
            </w:r>
          </w:p>
        </w:tc>
        <w:tc>
          <w:tcPr>
            <w:tcW w:w="1658" w:type="dxa"/>
          </w:tcPr>
          <w:p w14:paraId="6889CC9A" w14:textId="77777777" w:rsidR="0011494B" w:rsidRPr="009B19DC" w:rsidRDefault="0011494B" w:rsidP="0011494B">
            <w:pPr>
              <w:jc w:val="center"/>
              <w:rPr>
                <w:rFonts w:ascii="Lato" w:eastAsia="Lato" w:hAnsi="Lato" w:cs="Lato"/>
                <w:sz w:val="20"/>
                <w:szCs w:val="20"/>
              </w:rPr>
            </w:pPr>
            <w:r w:rsidRPr="009B19DC">
              <w:rPr>
                <w:rFonts w:ascii="Lato" w:eastAsia="Lato" w:hAnsi="Lato" w:cs="Lato"/>
                <w:sz w:val="20"/>
                <w:szCs w:val="20"/>
              </w:rPr>
              <w:t>---</w:t>
            </w:r>
          </w:p>
        </w:tc>
      </w:tr>
      <w:tr w:rsidR="0011494B" w:rsidRPr="009B19DC" w14:paraId="7A1ADFB7" w14:textId="77777777" w:rsidTr="009B19DC">
        <w:trPr>
          <w:trHeight w:val="277"/>
          <w:jc w:val="center"/>
        </w:trPr>
        <w:tc>
          <w:tcPr>
            <w:tcW w:w="4075" w:type="dxa"/>
          </w:tcPr>
          <w:p w14:paraId="5191E5EA" w14:textId="77777777" w:rsidR="0011494B" w:rsidRPr="009B19DC" w:rsidRDefault="0011494B" w:rsidP="0011494B">
            <w:pPr>
              <w:rPr>
                <w:rFonts w:ascii="Lato" w:eastAsia="Lato" w:hAnsi="Lato" w:cs="Lato"/>
                <w:b/>
                <w:sz w:val="20"/>
                <w:szCs w:val="20"/>
              </w:rPr>
            </w:pPr>
            <w:r w:rsidRPr="009B19DC">
              <w:rPr>
                <w:rFonts w:ascii="Lato" w:eastAsia="Lato" w:hAnsi="Lato" w:cs="Lato"/>
                <w:sz w:val="20"/>
                <w:szCs w:val="20"/>
              </w:rPr>
              <w:t xml:space="preserve">Amortización de Activos Intangibles </w:t>
            </w:r>
          </w:p>
        </w:tc>
        <w:tc>
          <w:tcPr>
            <w:tcW w:w="1847" w:type="dxa"/>
            <w:tcBorders>
              <w:bottom w:val="single" w:sz="4" w:space="0" w:color="000000"/>
            </w:tcBorders>
          </w:tcPr>
          <w:p w14:paraId="652E1759" w14:textId="13A3E521" w:rsidR="0011494B" w:rsidRPr="009B19DC" w:rsidRDefault="003C4F95" w:rsidP="0011494B">
            <w:pPr>
              <w:jc w:val="right"/>
              <w:rPr>
                <w:rFonts w:ascii="Lato" w:eastAsia="Lato" w:hAnsi="Lato" w:cs="Lato"/>
                <w:sz w:val="20"/>
                <w:szCs w:val="20"/>
                <w:highlight w:val="yellow"/>
              </w:rPr>
            </w:pPr>
            <w:r w:rsidRPr="009B19DC">
              <w:rPr>
                <w:rFonts w:ascii="Lato" w:eastAsia="Lato" w:hAnsi="Lato" w:cs="Lato"/>
                <w:sz w:val="20"/>
                <w:szCs w:val="20"/>
                <w:lang w:val="es-MX"/>
              </w:rPr>
              <w:t>$111,393.78</w:t>
            </w:r>
          </w:p>
        </w:tc>
        <w:tc>
          <w:tcPr>
            <w:tcW w:w="1656" w:type="dxa"/>
          </w:tcPr>
          <w:p w14:paraId="3442AD44" w14:textId="77777777" w:rsidR="0011494B" w:rsidRPr="009B19DC" w:rsidRDefault="0011494B" w:rsidP="0011494B">
            <w:pPr>
              <w:jc w:val="right"/>
              <w:rPr>
                <w:rFonts w:ascii="Lato" w:eastAsia="Lato" w:hAnsi="Lato" w:cs="Lato"/>
                <w:sz w:val="20"/>
                <w:szCs w:val="20"/>
              </w:rPr>
            </w:pPr>
            <w:r w:rsidRPr="009B19DC">
              <w:rPr>
                <w:rFonts w:ascii="Lato" w:eastAsia="Lato" w:hAnsi="Lato" w:cs="Lato"/>
                <w:sz w:val="20"/>
                <w:szCs w:val="20"/>
              </w:rPr>
              <w:t>Por porcentajes</w:t>
            </w:r>
          </w:p>
        </w:tc>
        <w:tc>
          <w:tcPr>
            <w:tcW w:w="1658" w:type="dxa"/>
          </w:tcPr>
          <w:p w14:paraId="7CFDCDCF" w14:textId="77777777" w:rsidR="0011494B" w:rsidRPr="009B19DC" w:rsidRDefault="0011494B" w:rsidP="0011494B">
            <w:pPr>
              <w:jc w:val="center"/>
              <w:rPr>
                <w:rFonts w:ascii="Lato" w:eastAsia="Lato" w:hAnsi="Lato" w:cs="Lato"/>
                <w:sz w:val="20"/>
                <w:szCs w:val="20"/>
              </w:rPr>
            </w:pPr>
            <w:r w:rsidRPr="009B19DC">
              <w:rPr>
                <w:rFonts w:ascii="Lato" w:eastAsia="Lato" w:hAnsi="Lato" w:cs="Lato"/>
                <w:sz w:val="20"/>
                <w:szCs w:val="20"/>
              </w:rPr>
              <w:t>---</w:t>
            </w:r>
          </w:p>
        </w:tc>
        <w:tc>
          <w:tcPr>
            <w:tcW w:w="1658" w:type="dxa"/>
          </w:tcPr>
          <w:p w14:paraId="2FCD82AC" w14:textId="77777777" w:rsidR="0011494B" w:rsidRPr="009B19DC" w:rsidRDefault="0011494B" w:rsidP="0011494B">
            <w:pPr>
              <w:jc w:val="center"/>
              <w:rPr>
                <w:rFonts w:ascii="Lato" w:eastAsia="Lato" w:hAnsi="Lato" w:cs="Lato"/>
                <w:sz w:val="20"/>
                <w:szCs w:val="20"/>
              </w:rPr>
            </w:pPr>
            <w:r w:rsidRPr="009B19DC">
              <w:rPr>
                <w:rFonts w:ascii="Lato" w:eastAsia="Lato" w:hAnsi="Lato" w:cs="Lato"/>
                <w:sz w:val="20"/>
                <w:szCs w:val="20"/>
              </w:rPr>
              <w:t>---</w:t>
            </w:r>
          </w:p>
        </w:tc>
      </w:tr>
      <w:tr w:rsidR="00C769F0" w:rsidRPr="009B19DC" w14:paraId="295E9428" w14:textId="77777777" w:rsidTr="009B19DC">
        <w:trPr>
          <w:trHeight w:val="393"/>
          <w:jc w:val="center"/>
        </w:trPr>
        <w:tc>
          <w:tcPr>
            <w:tcW w:w="4075" w:type="dxa"/>
          </w:tcPr>
          <w:p w14:paraId="74056A83"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Subtotal Depreciación, Deterioro y Amortización Acumulada de bienes</w:t>
            </w:r>
          </w:p>
        </w:tc>
        <w:tc>
          <w:tcPr>
            <w:tcW w:w="1847" w:type="dxa"/>
            <w:tcBorders>
              <w:bottom w:val="single" w:sz="4" w:space="0" w:color="000000"/>
            </w:tcBorders>
          </w:tcPr>
          <w:p w14:paraId="0ED40753" w14:textId="67CF957C" w:rsidR="000A2A74" w:rsidRPr="009B19DC" w:rsidRDefault="00C769F0" w:rsidP="000A2A74">
            <w:pPr>
              <w:jc w:val="right"/>
              <w:rPr>
                <w:rFonts w:ascii="Lato" w:eastAsia="Lato" w:hAnsi="Lato" w:cs="Lato"/>
                <w:b/>
                <w:sz w:val="20"/>
                <w:szCs w:val="20"/>
                <w:highlight w:val="yellow"/>
              </w:rPr>
            </w:pPr>
            <w:r w:rsidRPr="009B19DC">
              <w:rPr>
                <w:rFonts w:ascii="Lato" w:eastAsia="Lato" w:hAnsi="Lato" w:cs="Lato"/>
                <w:b/>
                <w:color w:val="000000"/>
                <w:sz w:val="20"/>
                <w:szCs w:val="20"/>
              </w:rPr>
              <w:t>$</w:t>
            </w:r>
            <w:r w:rsidR="009C0D8E" w:rsidRPr="009B19DC">
              <w:rPr>
                <w:rFonts w:ascii="Lato" w:eastAsia="Lato" w:hAnsi="Lato" w:cs="Lato"/>
                <w:b/>
                <w:color w:val="000000"/>
                <w:sz w:val="20"/>
                <w:szCs w:val="20"/>
              </w:rPr>
              <w:t>512,443.20</w:t>
            </w:r>
          </w:p>
        </w:tc>
        <w:tc>
          <w:tcPr>
            <w:tcW w:w="1656" w:type="dxa"/>
          </w:tcPr>
          <w:p w14:paraId="7729A5A2" w14:textId="77777777" w:rsidR="00C769F0" w:rsidRPr="009B19DC" w:rsidRDefault="00C769F0" w:rsidP="003E6D93">
            <w:pPr>
              <w:jc w:val="right"/>
              <w:rPr>
                <w:rFonts w:ascii="Lato" w:eastAsia="Lato" w:hAnsi="Lato" w:cs="Lato"/>
                <w:b/>
                <w:sz w:val="20"/>
                <w:szCs w:val="20"/>
              </w:rPr>
            </w:pPr>
          </w:p>
        </w:tc>
        <w:tc>
          <w:tcPr>
            <w:tcW w:w="1658" w:type="dxa"/>
          </w:tcPr>
          <w:p w14:paraId="13C437AF" w14:textId="77777777" w:rsidR="00C769F0" w:rsidRPr="009B19DC" w:rsidRDefault="00C769F0" w:rsidP="003E6D93">
            <w:pPr>
              <w:jc w:val="right"/>
              <w:rPr>
                <w:rFonts w:ascii="Lato" w:eastAsia="Lato" w:hAnsi="Lato" w:cs="Lato"/>
                <w:b/>
                <w:sz w:val="20"/>
                <w:szCs w:val="20"/>
              </w:rPr>
            </w:pPr>
          </w:p>
        </w:tc>
        <w:tc>
          <w:tcPr>
            <w:tcW w:w="1658" w:type="dxa"/>
          </w:tcPr>
          <w:p w14:paraId="6998E38D" w14:textId="77777777" w:rsidR="00C769F0" w:rsidRPr="009B19DC" w:rsidRDefault="00C769F0" w:rsidP="003E6D93">
            <w:pPr>
              <w:jc w:val="right"/>
              <w:rPr>
                <w:rFonts w:ascii="Lato" w:eastAsia="Lato" w:hAnsi="Lato" w:cs="Lato"/>
                <w:b/>
                <w:sz w:val="20"/>
                <w:szCs w:val="20"/>
              </w:rPr>
            </w:pPr>
          </w:p>
        </w:tc>
      </w:tr>
      <w:tr w:rsidR="00C769F0" w:rsidRPr="009B19DC" w14:paraId="6810E0AC" w14:textId="77777777" w:rsidTr="009B19DC">
        <w:trPr>
          <w:trHeight w:val="277"/>
          <w:jc w:val="center"/>
        </w:trPr>
        <w:tc>
          <w:tcPr>
            <w:tcW w:w="4075" w:type="dxa"/>
          </w:tcPr>
          <w:p w14:paraId="2C6686A5"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w:t>
            </w:r>
          </w:p>
        </w:tc>
        <w:tc>
          <w:tcPr>
            <w:tcW w:w="1847" w:type="dxa"/>
            <w:tcBorders>
              <w:top w:val="single" w:sz="4" w:space="0" w:color="000000"/>
            </w:tcBorders>
          </w:tcPr>
          <w:p w14:paraId="4D235898" w14:textId="26428362" w:rsidR="009C0D8E" w:rsidRPr="009B19DC" w:rsidRDefault="00C769F0" w:rsidP="009C0D8E">
            <w:pPr>
              <w:jc w:val="right"/>
              <w:rPr>
                <w:rFonts w:ascii="Lato" w:eastAsia="Lato" w:hAnsi="Lato" w:cs="Lato"/>
                <w:b/>
                <w:color w:val="000000"/>
                <w:sz w:val="20"/>
                <w:szCs w:val="20"/>
              </w:rPr>
            </w:pPr>
            <w:r w:rsidRPr="009B19DC">
              <w:rPr>
                <w:rFonts w:ascii="Lato" w:eastAsia="Lato" w:hAnsi="Lato" w:cs="Lato"/>
                <w:b/>
                <w:color w:val="000000"/>
                <w:sz w:val="20"/>
                <w:szCs w:val="20"/>
              </w:rPr>
              <w:t>$</w:t>
            </w:r>
            <w:r w:rsidR="009C0D8E" w:rsidRPr="009B19DC">
              <w:rPr>
                <w:rFonts w:ascii="Lato" w:eastAsia="Lato" w:hAnsi="Lato" w:cs="Lato"/>
                <w:b/>
                <w:color w:val="000000"/>
                <w:sz w:val="20"/>
                <w:szCs w:val="20"/>
              </w:rPr>
              <w:t>372,437.01</w:t>
            </w:r>
          </w:p>
          <w:p w14:paraId="0DF4822D" w14:textId="77777777" w:rsidR="00C769F0" w:rsidRPr="009B19DC" w:rsidRDefault="00C769F0" w:rsidP="003E6D93">
            <w:pPr>
              <w:jc w:val="right"/>
              <w:rPr>
                <w:rFonts w:ascii="Lato" w:eastAsia="Lato" w:hAnsi="Lato" w:cs="Lato"/>
                <w:b/>
                <w:sz w:val="20"/>
                <w:szCs w:val="20"/>
                <w:highlight w:val="yellow"/>
              </w:rPr>
            </w:pPr>
          </w:p>
        </w:tc>
        <w:tc>
          <w:tcPr>
            <w:tcW w:w="1656" w:type="dxa"/>
          </w:tcPr>
          <w:p w14:paraId="7832A6BA" w14:textId="77777777" w:rsidR="00C769F0" w:rsidRPr="009B19DC" w:rsidRDefault="00C769F0" w:rsidP="003E6D93">
            <w:pPr>
              <w:jc w:val="right"/>
              <w:rPr>
                <w:rFonts w:ascii="Lato" w:eastAsia="Lato" w:hAnsi="Lato" w:cs="Lato"/>
                <w:b/>
                <w:sz w:val="20"/>
                <w:szCs w:val="20"/>
              </w:rPr>
            </w:pPr>
          </w:p>
        </w:tc>
        <w:tc>
          <w:tcPr>
            <w:tcW w:w="1658" w:type="dxa"/>
          </w:tcPr>
          <w:p w14:paraId="4A33181E" w14:textId="77777777" w:rsidR="00C769F0" w:rsidRPr="009B19DC" w:rsidRDefault="00C769F0" w:rsidP="003E6D93">
            <w:pPr>
              <w:jc w:val="right"/>
              <w:rPr>
                <w:rFonts w:ascii="Lato" w:eastAsia="Lato" w:hAnsi="Lato" w:cs="Lato"/>
                <w:b/>
                <w:sz w:val="20"/>
                <w:szCs w:val="20"/>
              </w:rPr>
            </w:pPr>
          </w:p>
        </w:tc>
        <w:tc>
          <w:tcPr>
            <w:tcW w:w="1658" w:type="dxa"/>
          </w:tcPr>
          <w:p w14:paraId="25311C21" w14:textId="77777777" w:rsidR="00C769F0" w:rsidRPr="009B19DC" w:rsidRDefault="00C769F0" w:rsidP="003E6D93">
            <w:pPr>
              <w:jc w:val="right"/>
              <w:rPr>
                <w:rFonts w:ascii="Lato" w:eastAsia="Lato" w:hAnsi="Lato" w:cs="Lato"/>
                <w:b/>
                <w:sz w:val="20"/>
                <w:szCs w:val="20"/>
              </w:rPr>
            </w:pPr>
          </w:p>
        </w:tc>
      </w:tr>
    </w:tbl>
    <w:p w14:paraId="6A8819A6" w14:textId="77777777" w:rsidR="00C769F0" w:rsidRPr="009B19DC" w:rsidRDefault="00C769F0" w:rsidP="00C769F0">
      <w:pPr>
        <w:rPr>
          <w:rFonts w:ascii="Lato" w:eastAsia="Lato" w:hAnsi="Lato" w:cs="Lato"/>
          <w:sz w:val="20"/>
          <w:szCs w:val="20"/>
        </w:rPr>
      </w:pPr>
    </w:p>
    <w:p w14:paraId="024CD61E" w14:textId="77777777" w:rsidR="00C769F0" w:rsidRPr="009B19DC" w:rsidRDefault="00C769F0" w:rsidP="00C769F0">
      <w:pPr>
        <w:rPr>
          <w:rFonts w:ascii="Lato" w:eastAsia="Lato" w:hAnsi="Lato" w:cs="Lato"/>
          <w:sz w:val="20"/>
          <w:szCs w:val="20"/>
        </w:rPr>
      </w:pPr>
    </w:p>
    <w:p w14:paraId="58BEE416"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La entidad mantiene temporalmente bienes propiedad de terceros para llevar a cabo sus actividades, sobre los cuales tiene el compromiso de devolverlos:</w:t>
      </w:r>
    </w:p>
    <w:p w14:paraId="2E40F9C3" w14:textId="77777777" w:rsidR="00C769F0" w:rsidRPr="009B19DC" w:rsidRDefault="00C769F0" w:rsidP="00C769F0">
      <w:pPr>
        <w:rPr>
          <w:rFonts w:ascii="Lato" w:eastAsia="Lato" w:hAnsi="Lato" w:cs="Lato"/>
          <w:sz w:val="20"/>
          <w:szCs w:val="20"/>
        </w:rPr>
      </w:pPr>
    </w:p>
    <w:p w14:paraId="0DBA6930" w14:textId="77777777" w:rsidR="00C769F0" w:rsidRPr="009B19DC" w:rsidRDefault="00C769F0" w:rsidP="00C769F0">
      <w:pPr>
        <w:numPr>
          <w:ilvl w:val="0"/>
          <w:numId w:val="2"/>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A través de un acuerdo de afectación de uso por medio del cual se formaliza la ocupación del inmueble celebrado el 11 de octubre de 2024 con una vigencia que concluirá el 30 de septiembre de 2030, renovable previa notificación mediante oficio con 30 días de anticipación a la fecha de vencimiento.</w:t>
      </w:r>
    </w:p>
    <w:p w14:paraId="43620485" w14:textId="77777777" w:rsidR="00C769F0" w:rsidRPr="009B19DC" w:rsidRDefault="00C769F0" w:rsidP="00C769F0">
      <w:pPr>
        <w:numPr>
          <w:ilvl w:val="0"/>
          <w:numId w:val="2"/>
        </w:numPr>
        <w:spacing w:after="200" w:line="276" w:lineRule="auto"/>
        <w:jc w:val="both"/>
        <w:rPr>
          <w:rFonts w:ascii="Lato" w:eastAsia="Lato" w:hAnsi="Lato" w:cs="Lato"/>
          <w:sz w:val="20"/>
          <w:szCs w:val="20"/>
        </w:rPr>
      </w:pPr>
      <w:r w:rsidRPr="009B19DC">
        <w:rPr>
          <w:rFonts w:ascii="Lato" w:eastAsia="Lato" w:hAnsi="Lato" w:cs="Lato"/>
          <w:sz w:val="20"/>
          <w:szCs w:val="20"/>
        </w:rPr>
        <w:t xml:space="preserve">A través de un contrato de comodato que comprende 81 bienes muebles identificados como instrumentos musicales con un valor de $188,762.58, celebrado el 27 de noviembre de 2019, con vigencia indeterminada. Así mismo, se establecen diversas situaciones que dan lugar a la rescisión del contrato. </w:t>
      </w:r>
    </w:p>
    <w:p w14:paraId="225430FE" w14:textId="77777777" w:rsidR="00C769F0" w:rsidRPr="009B19DC" w:rsidRDefault="00C769F0" w:rsidP="00C769F0">
      <w:pPr>
        <w:numPr>
          <w:ilvl w:val="0"/>
          <w:numId w:val="2"/>
        </w:numPr>
        <w:spacing w:after="200" w:line="276" w:lineRule="auto"/>
        <w:jc w:val="both"/>
        <w:rPr>
          <w:rFonts w:ascii="Lato" w:eastAsia="Lato" w:hAnsi="Lato" w:cs="Lato"/>
          <w:sz w:val="20"/>
          <w:szCs w:val="20"/>
        </w:rPr>
      </w:pPr>
      <w:r w:rsidRPr="009B19DC">
        <w:rPr>
          <w:rFonts w:ascii="Lato" w:eastAsia="Lato" w:hAnsi="Lato" w:cs="Lato"/>
          <w:color w:val="000000"/>
          <w:sz w:val="20"/>
          <w:szCs w:val="20"/>
        </w:rPr>
        <w:t>El Palacio de la Música fue equipado con bienes propiedad de la Secretaria de Cultura y las Artes derivado de dos contratos, siendo el primero por un monto de $ 77,014,596.22 y el segundo instrumento de $26,841,458.00, los cuales en conjunto integral $ 103,856,054.22. Las lluvias del 9 de octubre del 2020 generadas por la tormenta Tropical Cristóbal, que originaron la inundación del Museo Interactivo, ubicado en el sótano de su edificio sede por escurrimiento de agua al interior dañaron la infraestructura, instalaciones y equipo tecnológico por la cantidad de $5,746,624.00 por lo cual el valor disminuyo a $98,109,430.22</w:t>
      </w:r>
    </w:p>
    <w:p w14:paraId="12E84F7A"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Estimaciones y Deterioros</w:t>
      </w:r>
    </w:p>
    <w:p w14:paraId="753DAE91" w14:textId="77777777" w:rsidR="00C769F0" w:rsidRPr="009B19DC" w:rsidRDefault="00C769F0" w:rsidP="00C769F0">
      <w:pPr>
        <w:rPr>
          <w:rFonts w:ascii="Lato" w:eastAsia="Lato" w:hAnsi="Lato" w:cs="Lato"/>
          <w:sz w:val="20"/>
          <w:szCs w:val="20"/>
        </w:rPr>
      </w:pPr>
    </w:p>
    <w:p w14:paraId="5A5EFA2B" w14:textId="77777777" w:rsidR="00C769F0" w:rsidRPr="009B19DC" w:rsidRDefault="00C769F0" w:rsidP="00C769F0">
      <w:pPr>
        <w:numPr>
          <w:ilvl w:val="0"/>
          <w:numId w:val="6"/>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Esta nota de desglose no aplica, porque en este período la entidad no realizó estimaciones.</w:t>
      </w:r>
    </w:p>
    <w:p w14:paraId="08B02974"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 xml:space="preserve">Otros Activos </w:t>
      </w:r>
    </w:p>
    <w:p w14:paraId="6932F4D8" w14:textId="77777777" w:rsidR="00C769F0" w:rsidRPr="009B19DC" w:rsidRDefault="00C769F0" w:rsidP="00C769F0">
      <w:pPr>
        <w:rPr>
          <w:rFonts w:ascii="Lato" w:eastAsia="Lato" w:hAnsi="Lato" w:cs="Lato"/>
          <w:sz w:val="20"/>
          <w:szCs w:val="20"/>
        </w:rPr>
      </w:pPr>
    </w:p>
    <w:p w14:paraId="62E7FB07" w14:textId="77777777" w:rsidR="00C769F0" w:rsidRPr="009B19DC" w:rsidRDefault="00C769F0" w:rsidP="00C769F0">
      <w:pPr>
        <w:numPr>
          <w:ilvl w:val="0"/>
          <w:numId w:val="6"/>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Esta nota de desglose no aplica, porque en este período la entidad no tiene otros activos que no estén identificados dentro de los rubros disponibles en el plan de cuentas.</w:t>
      </w:r>
    </w:p>
    <w:p w14:paraId="78961F58" w14:textId="13F7BE72"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PASIVO</w:t>
      </w:r>
    </w:p>
    <w:p w14:paraId="323D7113" w14:textId="77777777" w:rsidR="00C769F0" w:rsidRPr="009B19DC" w:rsidRDefault="00C769F0" w:rsidP="00C769F0">
      <w:pPr>
        <w:rPr>
          <w:rFonts w:ascii="Lato" w:eastAsia="Lato" w:hAnsi="Lato" w:cs="Lato"/>
          <w:b/>
          <w:sz w:val="20"/>
          <w:szCs w:val="20"/>
        </w:rPr>
      </w:pPr>
    </w:p>
    <w:p w14:paraId="7A27B459" w14:textId="77777777" w:rsidR="00C769F0" w:rsidRPr="009B19DC" w:rsidRDefault="00C769F0" w:rsidP="00C769F0">
      <w:pPr>
        <w:spacing w:after="200" w:line="276" w:lineRule="auto"/>
        <w:jc w:val="both"/>
        <w:rPr>
          <w:rFonts w:ascii="Lato" w:eastAsia="Lato" w:hAnsi="Lato" w:cs="Lato"/>
          <w:sz w:val="20"/>
          <w:szCs w:val="20"/>
        </w:rPr>
      </w:pPr>
      <w:r w:rsidRPr="009B19DC">
        <w:rPr>
          <w:rFonts w:ascii="Lato" w:eastAsia="Lato" w:hAnsi="Lato" w:cs="Lato"/>
          <w:sz w:val="20"/>
          <w:szCs w:val="20"/>
        </w:rPr>
        <w:t>Este género se compone de dos grupos, el Pasivo circulante y el Pasivo No circulante, en éstos inciden pasivos derivados de operaciones por servicios personales, cuentas por pagar por operaciones presupuestarias devengadas y contabilizadas al mes en curso, pasivos laborales, a continuación, se presenta la integración del pasivo:</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01"/>
        <w:gridCol w:w="1701"/>
      </w:tblGrid>
      <w:tr w:rsidR="00C769F0" w:rsidRPr="009B19DC" w14:paraId="6CBA3E82" w14:textId="77777777" w:rsidTr="009B19DC">
        <w:trPr>
          <w:trHeight w:val="397"/>
          <w:jc w:val="center"/>
        </w:trPr>
        <w:tc>
          <w:tcPr>
            <w:tcW w:w="3969" w:type="dxa"/>
            <w:vAlign w:val="center"/>
          </w:tcPr>
          <w:p w14:paraId="603EC15A"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701" w:type="dxa"/>
            <w:vAlign w:val="center"/>
          </w:tcPr>
          <w:p w14:paraId="628C7FD2" w14:textId="09044F85"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A74251" w:rsidRPr="009B19DC">
              <w:rPr>
                <w:rFonts w:ascii="Lato" w:eastAsia="Lato" w:hAnsi="Lato" w:cs="Lato"/>
                <w:b/>
                <w:sz w:val="20"/>
                <w:szCs w:val="20"/>
              </w:rPr>
              <w:t>6</w:t>
            </w:r>
          </w:p>
        </w:tc>
        <w:tc>
          <w:tcPr>
            <w:tcW w:w="1701" w:type="dxa"/>
          </w:tcPr>
          <w:p w14:paraId="43108B3B"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74E1B9F4" w14:textId="77777777" w:rsidTr="009B19DC">
        <w:trPr>
          <w:trHeight w:val="284"/>
          <w:jc w:val="center"/>
        </w:trPr>
        <w:tc>
          <w:tcPr>
            <w:tcW w:w="3969" w:type="dxa"/>
          </w:tcPr>
          <w:p w14:paraId="3FFCE688"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PASIVO CIRCULANTE</w:t>
            </w:r>
          </w:p>
        </w:tc>
        <w:tc>
          <w:tcPr>
            <w:tcW w:w="1701" w:type="dxa"/>
          </w:tcPr>
          <w:p w14:paraId="6424B90F" w14:textId="38D9936B"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w:t>
            </w:r>
            <w:r w:rsidR="00775728" w:rsidRPr="009B19DC">
              <w:rPr>
                <w:rFonts w:ascii="Lato" w:eastAsia="Lato" w:hAnsi="Lato" w:cs="Lato"/>
                <w:sz w:val="20"/>
                <w:szCs w:val="20"/>
              </w:rPr>
              <w:t>3</w:t>
            </w:r>
            <w:r w:rsidR="00775728" w:rsidRPr="009B19DC">
              <w:rPr>
                <w:rFonts w:ascii="Lato" w:eastAsia="Lato" w:hAnsi="Lato" w:cs="Lato"/>
                <w:sz w:val="20"/>
                <w:szCs w:val="20"/>
                <w:lang w:val="es-MX"/>
              </w:rPr>
              <w:t>97,816.83</w:t>
            </w:r>
          </w:p>
        </w:tc>
        <w:tc>
          <w:tcPr>
            <w:tcW w:w="1701" w:type="dxa"/>
          </w:tcPr>
          <w:p w14:paraId="6FDC637E" w14:textId="6BF88FDE" w:rsidR="00C769F0" w:rsidRPr="009B19DC" w:rsidRDefault="00775728" w:rsidP="003E6D93">
            <w:pPr>
              <w:jc w:val="center"/>
              <w:rPr>
                <w:rFonts w:ascii="Lato" w:eastAsia="Lato" w:hAnsi="Lato" w:cs="Lato"/>
                <w:sz w:val="20"/>
                <w:szCs w:val="20"/>
              </w:rPr>
            </w:pPr>
            <w:r w:rsidRPr="009B19DC">
              <w:rPr>
                <w:rFonts w:ascii="Lato" w:eastAsia="Lato" w:hAnsi="Lato" w:cs="Lato"/>
                <w:sz w:val="20"/>
                <w:szCs w:val="20"/>
              </w:rPr>
              <w:t>96.99</w:t>
            </w:r>
            <w:r w:rsidR="00C769F0" w:rsidRPr="009B19DC">
              <w:rPr>
                <w:rFonts w:ascii="Lato" w:eastAsia="Lato" w:hAnsi="Lato" w:cs="Lato"/>
                <w:sz w:val="20"/>
                <w:szCs w:val="20"/>
              </w:rPr>
              <w:t>%</w:t>
            </w:r>
          </w:p>
        </w:tc>
      </w:tr>
      <w:tr w:rsidR="00C769F0" w:rsidRPr="009B19DC" w14:paraId="30B97821" w14:textId="77777777" w:rsidTr="009B19DC">
        <w:trPr>
          <w:trHeight w:val="284"/>
          <w:jc w:val="center"/>
        </w:trPr>
        <w:tc>
          <w:tcPr>
            <w:tcW w:w="3969" w:type="dxa"/>
          </w:tcPr>
          <w:p w14:paraId="12A7B61C"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PASIVO NO CIRCULANTE</w:t>
            </w:r>
          </w:p>
        </w:tc>
        <w:tc>
          <w:tcPr>
            <w:tcW w:w="1701" w:type="dxa"/>
          </w:tcPr>
          <w:p w14:paraId="47021C60"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$12,357.23</w:t>
            </w:r>
          </w:p>
        </w:tc>
        <w:tc>
          <w:tcPr>
            <w:tcW w:w="1701" w:type="dxa"/>
          </w:tcPr>
          <w:p w14:paraId="37075E4D" w14:textId="2FE696A8" w:rsidR="00C769F0" w:rsidRPr="009B19DC" w:rsidRDefault="00775728" w:rsidP="003E6D93">
            <w:pPr>
              <w:jc w:val="center"/>
              <w:rPr>
                <w:rFonts w:ascii="Lato" w:eastAsia="Lato" w:hAnsi="Lato" w:cs="Lato"/>
                <w:sz w:val="20"/>
                <w:szCs w:val="20"/>
              </w:rPr>
            </w:pPr>
            <w:r w:rsidRPr="009B19DC">
              <w:rPr>
                <w:rFonts w:ascii="Lato" w:eastAsia="Lato" w:hAnsi="Lato" w:cs="Lato"/>
                <w:sz w:val="20"/>
                <w:szCs w:val="20"/>
              </w:rPr>
              <w:t>3.01</w:t>
            </w:r>
            <w:r w:rsidR="00C769F0" w:rsidRPr="009B19DC">
              <w:rPr>
                <w:rFonts w:ascii="Lato" w:eastAsia="Lato" w:hAnsi="Lato" w:cs="Lato"/>
                <w:sz w:val="20"/>
                <w:szCs w:val="20"/>
              </w:rPr>
              <w:t>%</w:t>
            </w:r>
          </w:p>
        </w:tc>
      </w:tr>
      <w:tr w:rsidR="00C769F0" w:rsidRPr="009B19DC" w14:paraId="13F9F66E" w14:textId="77777777" w:rsidTr="009B19DC">
        <w:trPr>
          <w:trHeight w:val="274"/>
          <w:jc w:val="center"/>
        </w:trPr>
        <w:tc>
          <w:tcPr>
            <w:tcW w:w="3969" w:type="dxa"/>
          </w:tcPr>
          <w:p w14:paraId="564260C1"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w:t>
            </w:r>
          </w:p>
        </w:tc>
        <w:tc>
          <w:tcPr>
            <w:tcW w:w="1701" w:type="dxa"/>
          </w:tcPr>
          <w:p w14:paraId="4B86B2FD" w14:textId="013EA5B6" w:rsidR="00C769F0" w:rsidRPr="009B19DC" w:rsidRDefault="00C769F0" w:rsidP="003E6D93">
            <w:pPr>
              <w:jc w:val="right"/>
              <w:rPr>
                <w:rFonts w:ascii="Lato" w:eastAsia="Lato" w:hAnsi="Lato" w:cs="Lato"/>
                <w:b/>
                <w:color w:val="000000"/>
                <w:sz w:val="20"/>
                <w:szCs w:val="20"/>
              </w:rPr>
            </w:pPr>
            <w:r w:rsidRPr="009B19DC">
              <w:rPr>
                <w:rFonts w:ascii="Lato" w:eastAsia="Lato" w:hAnsi="Lato" w:cs="Lato"/>
                <w:b/>
                <w:color w:val="000000"/>
                <w:sz w:val="20"/>
                <w:szCs w:val="20"/>
              </w:rPr>
              <w:t>$</w:t>
            </w:r>
            <w:r w:rsidR="00775728" w:rsidRPr="009B19DC">
              <w:rPr>
                <w:rFonts w:ascii="Lato" w:eastAsia="Lato" w:hAnsi="Lato" w:cs="Lato"/>
                <w:b/>
                <w:color w:val="000000"/>
                <w:sz w:val="20"/>
                <w:szCs w:val="20"/>
              </w:rPr>
              <w:t>410,174.06</w:t>
            </w:r>
          </w:p>
        </w:tc>
        <w:tc>
          <w:tcPr>
            <w:tcW w:w="1701" w:type="dxa"/>
          </w:tcPr>
          <w:p w14:paraId="098D7CD0"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w:t>
            </w:r>
          </w:p>
        </w:tc>
      </w:tr>
    </w:tbl>
    <w:p w14:paraId="776F9CA5" w14:textId="77777777" w:rsidR="00C769F0" w:rsidRPr="009B19DC" w:rsidRDefault="00C769F0" w:rsidP="00C769F0">
      <w:pPr>
        <w:rPr>
          <w:rFonts w:ascii="Lato" w:eastAsia="Lato" w:hAnsi="Lato" w:cs="Lato"/>
          <w:b/>
          <w:sz w:val="20"/>
          <w:szCs w:val="20"/>
        </w:rPr>
      </w:pPr>
    </w:p>
    <w:p w14:paraId="0FD9591C"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 xml:space="preserve">Pasivo Circulante </w:t>
      </w:r>
    </w:p>
    <w:p w14:paraId="203C41B1" w14:textId="77777777" w:rsidR="00C769F0" w:rsidRPr="009B19DC" w:rsidRDefault="00C769F0" w:rsidP="00C769F0">
      <w:pPr>
        <w:rPr>
          <w:rFonts w:ascii="Lato" w:eastAsia="Lato" w:hAnsi="Lato" w:cs="Lato"/>
          <w:sz w:val="20"/>
          <w:szCs w:val="20"/>
        </w:rPr>
      </w:pPr>
    </w:p>
    <w:p w14:paraId="42B0F7D2"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 xml:space="preserve">Cuentas y Documentos por pagar </w:t>
      </w:r>
    </w:p>
    <w:p w14:paraId="1A2008EF"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ab/>
      </w:r>
    </w:p>
    <w:p w14:paraId="5A0383E7" w14:textId="77777777" w:rsidR="00C769F0" w:rsidRPr="009B19DC" w:rsidRDefault="00C769F0" w:rsidP="00C769F0">
      <w:pPr>
        <w:numPr>
          <w:ilvl w:val="0"/>
          <w:numId w:val="8"/>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Destacan entre las principales partidas del Pasivo circulante las siguientes:</w:t>
      </w:r>
    </w:p>
    <w:tbl>
      <w:tblPr>
        <w:tblW w:w="7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5"/>
        <w:gridCol w:w="1417"/>
        <w:gridCol w:w="1560"/>
        <w:gridCol w:w="1559"/>
      </w:tblGrid>
      <w:tr w:rsidR="00C769F0" w:rsidRPr="009B19DC" w14:paraId="50B09C6B" w14:textId="77777777" w:rsidTr="009B19DC">
        <w:trPr>
          <w:trHeight w:val="397"/>
          <w:jc w:val="center"/>
        </w:trPr>
        <w:tc>
          <w:tcPr>
            <w:tcW w:w="3395" w:type="dxa"/>
            <w:vAlign w:val="center"/>
          </w:tcPr>
          <w:p w14:paraId="53E80EE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1417" w:type="dxa"/>
            <w:vAlign w:val="bottom"/>
          </w:tcPr>
          <w:p w14:paraId="0890B9E5" w14:textId="0030D1FA"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A74251" w:rsidRPr="009B19DC">
              <w:rPr>
                <w:rFonts w:ascii="Lato" w:eastAsia="Lato" w:hAnsi="Lato" w:cs="Lato"/>
                <w:b/>
                <w:sz w:val="20"/>
                <w:szCs w:val="20"/>
              </w:rPr>
              <w:t>6</w:t>
            </w:r>
          </w:p>
          <w:p w14:paraId="333830FA" w14:textId="77777777" w:rsidR="00C769F0" w:rsidRPr="009B19DC" w:rsidRDefault="00C769F0" w:rsidP="003E6D93">
            <w:pPr>
              <w:jc w:val="center"/>
              <w:rPr>
                <w:rFonts w:ascii="Lato" w:eastAsia="Lato" w:hAnsi="Lato" w:cs="Lato"/>
                <w:b/>
                <w:sz w:val="20"/>
                <w:szCs w:val="20"/>
              </w:rPr>
            </w:pPr>
          </w:p>
        </w:tc>
        <w:tc>
          <w:tcPr>
            <w:tcW w:w="1560" w:type="dxa"/>
            <w:vAlign w:val="center"/>
          </w:tcPr>
          <w:p w14:paraId="0DBBB5CC"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 xml:space="preserve">Plazo y factibilidad de pago </w:t>
            </w:r>
          </w:p>
        </w:tc>
        <w:tc>
          <w:tcPr>
            <w:tcW w:w="1559" w:type="dxa"/>
          </w:tcPr>
          <w:p w14:paraId="753A17D1"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Análisis Vertical                   (%)</w:t>
            </w:r>
          </w:p>
        </w:tc>
      </w:tr>
      <w:tr w:rsidR="00C769F0" w:rsidRPr="009B19DC" w14:paraId="4C6A306B" w14:textId="77777777" w:rsidTr="009B19DC">
        <w:trPr>
          <w:trHeight w:val="156"/>
          <w:jc w:val="center"/>
        </w:trPr>
        <w:tc>
          <w:tcPr>
            <w:tcW w:w="3395" w:type="dxa"/>
          </w:tcPr>
          <w:p w14:paraId="226D9980"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Servicios Personales por Pagar a Corto Plazo</w:t>
            </w:r>
          </w:p>
        </w:tc>
        <w:tc>
          <w:tcPr>
            <w:tcW w:w="1417" w:type="dxa"/>
          </w:tcPr>
          <w:p w14:paraId="61A69B2A" w14:textId="01E5D655"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w:t>
            </w:r>
            <w:r w:rsidR="00FE0D16" w:rsidRPr="009B19DC">
              <w:rPr>
                <w:rFonts w:ascii="Lato" w:eastAsiaTheme="minorHAnsi" w:hAnsi="Lato" w:cs="Arial"/>
                <w:sz w:val="20"/>
                <w:szCs w:val="20"/>
                <w:lang w:val="es-MX" w:eastAsia="en-US"/>
                <w14:ligatures w14:val="standardContextual"/>
              </w:rPr>
              <w:t xml:space="preserve"> </w:t>
            </w:r>
            <w:r w:rsidR="00FE0D16" w:rsidRPr="009B19DC">
              <w:rPr>
                <w:rFonts w:ascii="Lato" w:eastAsia="Lato" w:hAnsi="Lato" w:cs="Lato"/>
                <w:sz w:val="20"/>
                <w:szCs w:val="20"/>
                <w:lang w:val="es-MX"/>
              </w:rPr>
              <w:t>33,652.66</w:t>
            </w:r>
          </w:p>
        </w:tc>
        <w:tc>
          <w:tcPr>
            <w:tcW w:w="1560" w:type="dxa"/>
          </w:tcPr>
          <w:p w14:paraId="4F9B8807"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90 días</w:t>
            </w:r>
          </w:p>
        </w:tc>
        <w:tc>
          <w:tcPr>
            <w:tcW w:w="1559" w:type="dxa"/>
          </w:tcPr>
          <w:p w14:paraId="1CBE525B" w14:textId="41003305" w:rsidR="00C769F0" w:rsidRPr="009B19DC" w:rsidRDefault="00FE0D16" w:rsidP="003E6D93">
            <w:pPr>
              <w:jc w:val="center"/>
              <w:rPr>
                <w:rFonts w:ascii="Lato" w:eastAsia="Lato" w:hAnsi="Lato" w:cs="Lato"/>
                <w:sz w:val="20"/>
                <w:szCs w:val="20"/>
              </w:rPr>
            </w:pPr>
            <w:r w:rsidRPr="009B19DC">
              <w:rPr>
                <w:rFonts w:ascii="Lato" w:eastAsia="Lato" w:hAnsi="Lato" w:cs="Lato"/>
                <w:sz w:val="20"/>
                <w:szCs w:val="20"/>
              </w:rPr>
              <w:t>8.46</w:t>
            </w:r>
            <w:r w:rsidR="00C769F0" w:rsidRPr="009B19DC">
              <w:rPr>
                <w:rFonts w:ascii="Lato" w:eastAsia="Lato" w:hAnsi="Lato" w:cs="Lato"/>
                <w:sz w:val="20"/>
                <w:szCs w:val="20"/>
              </w:rPr>
              <w:t>%</w:t>
            </w:r>
          </w:p>
        </w:tc>
      </w:tr>
      <w:tr w:rsidR="00C769F0" w:rsidRPr="009B19DC" w14:paraId="5CFBA65E" w14:textId="77777777" w:rsidTr="009B19DC">
        <w:trPr>
          <w:trHeight w:val="371"/>
          <w:jc w:val="center"/>
        </w:trPr>
        <w:tc>
          <w:tcPr>
            <w:tcW w:w="3395" w:type="dxa"/>
          </w:tcPr>
          <w:p w14:paraId="20D05E07"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 xml:space="preserve">Retenciones y contribuciones por Pagar a Corto Plazo </w:t>
            </w:r>
          </w:p>
        </w:tc>
        <w:tc>
          <w:tcPr>
            <w:tcW w:w="1417" w:type="dxa"/>
          </w:tcPr>
          <w:p w14:paraId="74B3EE42" w14:textId="4801EC00"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w:t>
            </w:r>
            <w:r w:rsidR="00FE0D16" w:rsidRPr="009B19DC">
              <w:rPr>
                <w:rFonts w:ascii="Lato" w:eastAsiaTheme="minorHAnsi" w:hAnsi="Lato" w:cs="Arial"/>
                <w:sz w:val="20"/>
                <w:szCs w:val="20"/>
                <w:lang w:val="es-MX" w:eastAsia="en-US"/>
                <w14:ligatures w14:val="standardContextual"/>
              </w:rPr>
              <w:t xml:space="preserve"> </w:t>
            </w:r>
            <w:r w:rsidR="00FE0D16" w:rsidRPr="009B19DC">
              <w:rPr>
                <w:rFonts w:ascii="Lato" w:eastAsia="Lato" w:hAnsi="Lato" w:cs="Lato"/>
                <w:sz w:val="20"/>
                <w:szCs w:val="20"/>
                <w:lang w:val="es-MX"/>
              </w:rPr>
              <w:t>170,015.37</w:t>
            </w:r>
          </w:p>
        </w:tc>
        <w:tc>
          <w:tcPr>
            <w:tcW w:w="1560" w:type="dxa"/>
          </w:tcPr>
          <w:p w14:paraId="35C85143"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90 días</w:t>
            </w:r>
          </w:p>
        </w:tc>
        <w:tc>
          <w:tcPr>
            <w:tcW w:w="1559" w:type="dxa"/>
          </w:tcPr>
          <w:p w14:paraId="60E257C5" w14:textId="3CFF9F41" w:rsidR="00C769F0" w:rsidRPr="009B19DC" w:rsidRDefault="00FE0D16" w:rsidP="003E6D93">
            <w:pPr>
              <w:jc w:val="center"/>
              <w:rPr>
                <w:rFonts w:ascii="Lato" w:eastAsia="Lato" w:hAnsi="Lato" w:cs="Lato"/>
                <w:sz w:val="20"/>
                <w:szCs w:val="20"/>
              </w:rPr>
            </w:pPr>
            <w:r w:rsidRPr="009B19DC">
              <w:rPr>
                <w:rFonts w:ascii="Lato" w:eastAsia="Lato" w:hAnsi="Lato" w:cs="Lato"/>
                <w:sz w:val="20"/>
                <w:szCs w:val="20"/>
              </w:rPr>
              <w:t>42.74</w:t>
            </w:r>
            <w:r w:rsidR="00C769F0" w:rsidRPr="009B19DC">
              <w:rPr>
                <w:rFonts w:ascii="Lato" w:eastAsia="Lato" w:hAnsi="Lato" w:cs="Lato"/>
                <w:sz w:val="20"/>
                <w:szCs w:val="20"/>
              </w:rPr>
              <w:t>%</w:t>
            </w:r>
          </w:p>
          <w:p w14:paraId="664E1800" w14:textId="77777777" w:rsidR="00C769F0" w:rsidRPr="009B19DC" w:rsidRDefault="00C769F0" w:rsidP="003E6D93">
            <w:pPr>
              <w:jc w:val="center"/>
              <w:rPr>
                <w:rFonts w:ascii="Lato" w:eastAsia="Lato" w:hAnsi="Lato" w:cs="Lato"/>
                <w:sz w:val="20"/>
                <w:szCs w:val="20"/>
              </w:rPr>
            </w:pPr>
          </w:p>
        </w:tc>
      </w:tr>
      <w:tr w:rsidR="00C769F0" w:rsidRPr="009B19DC" w14:paraId="65F17969" w14:textId="77777777" w:rsidTr="009B19DC">
        <w:trPr>
          <w:trHeight w:val="109"/>
          <w:jc w:val="center"/>
        </w:trPr>
        <w:tc>
          <w:tcPr>
            <w:tcW w:w="3395" w:type="dxa"/>
          </w:tcPr>
          <w:p w14:paraId="3D2A5358"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Proveedores por Pagar a Corto Plazo</w:t>
            </w:r>
          </w:p>
        </w:tc>
        <w:tc>
          <w:tcPr>
            <w:tcW w:w="1417" w:type="dxa"/>
          </w:tcPr>
          <w:p w14:paraId="1BCC1FBA" w14:textId="1E734EC1" w:rsidR="00C769F0" w:rsidRPr="009B19DC" w:rsidRDefault="00256875" w:rsidP="003E6D93">
            <w:pPr>
              <w:jc w:val="right"/>
              <w:rPr>
                <w:rFonts w:ascii="Lato" w:eastAsia="Lato" w:hAnsi="Lato" w:cs="Lato"/>
                <w:sz w:val="20"/>
                <w:szCs w:val="20"/>
              </w:rPr>
            </w:pPr>
            <w:r w:rsidRPr="009B19DC">
              <w:rPr>
                <w:rFonts w:ascii="Lato" w:eastAsia="Lato" w:hAnsi="Lato" w:cs="Lato"/>
                <w:sz w:val="20"/>
                <w:szCs w:val="20"/>
              </w:rPr>
              <w:t>$</w:t>
            </w:r>
            <w:r w:rsidR="00FE0D16" w:rsidRPr="009B19DC">
              <w:rPr>
                <w:rFonts w:ascii="Lato" w:eastAsiaTheme="minorHAnsi" w:hAnsi="Lato" w:cs="Arial"/>
                <w:sz w:val="20"/>
                <w:szCs w:val="20"/>
                <w:lang w:val="es-MX" w:eastAsia="en-US"/>
                <w14:ligatures w14:val="standardContextual"/>
              </w:rPr>
              <w:t xml:space="preserve"> </w:t>
            </w:r>
            <w:r w:rsidR="00FE0D16" w:rsidRPr="009B19DC">
              <w:rPr>
                <w:rFonts w:ascii="Lato" w:eastAsia="Lato" w:hAnsi="Lato" w:cs="Lato"/>
                <w:sz w:val="20"/>
                <w:szCs w:val="20"/>
                <w:lang w:val="es-MX"/>
              </w:rPr>
              <w:t>194,148.80</w:t>
            </w:r>
          </w:p>
        </w:tc>
        <w:tc>
          <w:tcPr>
            <w:tcW w:w="1560" w:type="dxa"/>
          </w:tcPr>
          <w:p w14:paraId="00E9E45D" w14:textId="77777777" w:rsidR="00C769F0" w:rsidRPr="009B19DC" w:rsidRDefault="00C769F0" w:rsidP="003E6D93">
            <w:pPr>
              <w:jc w:val="right"/>
              <w:rPr>
                <w:rFonts w:ascii="Lato" w:eastAsia="Lato" w:hAnsi="Lato" w:cs="Lato"/>
                <w:sz w:val="20"/>
                <w:szCs w:val="20"/>
              </w:rPr>
            </w:pPr>
            <w:r w:rsidRPr="009B19DC">
              <w:rPr>
                <w:rFonts w:ascii="Lato" w:eastAsia="Lato" w:hAnsi="Lato" w:cs="Lato"/>
                <w:sz w:val="20"/>
                <w:szCs w:val="20"/>
              </w:rPr>
              <w:t>90 días</w:t>
            </w:r>
          </w:p>
        </w:tc>
        <w:tc>
          <w:tcPr>
            <w:tcW w:w="1559" w:type="dxa"/>
          </w:tcPr>
          <w:p w14:paraId="27EA6355" w14:textId="7EEC76E9" w:rsidR="00C769F0" w:rsidRPr="009B19DC" w:rsidRDefault="00FE0D16" w:rsidP="003E6D93">
            <w:pPr>
              <w:jc w:val="center"/>
              <w:rPr>
                <w:rFonts w:ascii="Lato" w:eastAsia="Lato" w:hAnsi="Lato" w:cs="Lato"/>
                <w:sz w:val="20"/>
                <w:szCs w:val="20"/>
              </w:rPr>
            </w:pPr>
            <w:r w:rsidRPr="009B19DC">
              <w:rPr>
                <w:rFonts w:ascii="Lato" w:eastAsia="Lato" w:hAnsi="Lato" w:cs="Lato"/>
                <w:sz w:val="20"/>
                <w:szCs w:val="20"/>
              </w:rPr>
              <w:t>48.80</w:t>
            </w:r>
            <w:r w:rsidR="00C769F0" w:rsidRPr="009B19DC">
              <w:rPr>
                <w:rFonts w:ascii="Lato" w:eastAsia="Lato" w:hAnsi="Lato" w:cs="Lato"/>
                <w:sz w:val="20"/>
                <w:szCs w:val="20"/>
              </w:rPr>
              <w:t>%</w:t>
            </w:r>
          </w:p>
        </w:tc>
      </w:tr>
      <w:tr w:rsidR="00C769F0" w:rsidRPr="009B19DC" w14:paraId="208293BB" w14:textId="77777777" w:rsidTr="009B19DC">
        <w:trPr>
          <w:trHeight w:val="128"/>
          <w:jc w:val="center"/>
        </w:trPr>
        <w:tc>
          <w:tcPr>
            <w:tcW w:w="3395" w:type="dxa"/>
          </w:tcPr>
          <w:p w14:paraId="7BCBAC10"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 xml:space="preserve">Otras Provisiones a Corto Plazo </w:t>
            </w:r>
          </w:p>
        </w:tc>
        <w:tc>
          <w:tcPr>
            <w:tcW w:w="1417" w:type="dxa"/>
          </w:tcPr>
          <w:p w14:paraId="4F94CE28" w14:textId="77777777" w:rsidR="00C769F0" w:rsidRPr="009B19DC" w:rsidRDefault="00C769F0" w:rsidP="003E6D93">
            <w:pPr>
              <w:jc w:val="right"/>
              <w:rPr>
                <w:rFonts w:ascii="Lato" w:eastAsia="Lato" w:hAnsi="Lato" w:cs="Lato"/>
                <w:sz w:val="20"/>
                <w:szCs w:val="20"/>
              </w:rPr>
            </w:pPr>
          </w:p>
        </w:tc>
        <w:tc>
          <w:tcPr>
            <w:tcW w:w="1560" w:type="dxa"/>
          </w:tcPr>
          <w:p w14:paraId="1AB5C78C" w14:textId="77777777" w:rsidR="00C769F0" w:rsidRPr="009B19DC" w:rsidRDefault="00C769F0" w:rsidP="003E6D93">
            <w:pPr>
              <w:jc w:val="right"/>
              <w:rPr>
                <w:rFonts w:ascii="Lato" w:eastAsia="Lato" w:hAnsi="Lato" w:cs="Lato"/>
                <w:sz w:val="20"/>
                <w:szCs w:val="20"/>
              </w:rPr>
            </w:pPr>
          </w:p>
        </w:tc>
        <w:tc>
          <w:tcPr>
            <w:tcW w:w="1559" w:type="dxa"/>
          </w:tcPr>
          <w:p w14:paraId="4AB518BB" w14:textId="77777777" w:rsidR="00C769F0" w:rsidRPr="009B19DC" w:rsidRDefault="00C769F0" w:rsidP="003E6D93">
            <w:pPr>
              <w:jc w:val="right"/>
              <w:rPr>
                <w:rFonts w:ascii="Lato" w:eastAsia="Lato" w:hAnsi="Lato" w:cs="Lato"/>
                <w:sz w:val="20"/>
                <w:szCs w:val="20"/>
              </w:rPr>
            </w:pPr>
          </w:p>
        </w:tc>
      </w:tr>
      <w:tr w:rsidR="00C769F0" w:rsidRPr="009B19DC" w14:paraId="06B9C25E" w14:textId="77777777" w:rsidTr="009B19DC">
        <w:trPr>
          <w:trHeight w:val="141"/>
          <w:jc w:val="center"/>
        </w:trPr>
        <w:tc>
          <w:tcPr>
            <w:tcW w:w="3395" w:type="dxa"/>
          </w:tcPr>
          <w:p w14:paraId="4C6A1F96"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Otras Cuentas por Pagar a Corto Plazo</w:t>
            </w:r>
          </w:p>
        </w:tc>
        <w:tc>
          <w:tcPr>
            <w:tcW w:w="1417" w:type="dxa"/>
          </w:tcPr>
          <w:p w14:paraId="1E4A8F3E" w14:textId="77777777" w:rsidR="00C769F0" w:rsidRPr="009B19DC" w:rsidRDefault="00C769F0" w:rsidP="003E6D93">
            <w:pPr>
              <w:jc w:val="right"/>
              <w:rPr>
                <w:rFonts w:ascii="Lato" w:eastAsia="Lato" w:hAnsi="Lato" w:cs="Lato"/>
                <w:sz w:val="20"/>
                <w:szCs w:val="20"/>
              </w:rPr>
            </w:pPr>
          </w:p>
        </w:tc>
        <w:tc>
          <w:tcPr>
            <w:tcW w:w="1560" w:type="dxa"/>
          </w:tcPr>
          <w:p w14:paraId="2D65F785" w14:textId="77777777" w:rsidR="00C769F0" w:rsidRPr="009B19DC" w:rsidRDefault="00C769F0" w:rsidP="003E6D93">
            <w:pPr>
              <w:jc w:val="right"/>
              <w:rPr>
                <w:rFonts w:ascii="Lato" w:eastAsia="Lato" w:hAnsi="Lato" w:cs="Lato"/>
                <w:sz w:val="20"/>
                <w:szCs w:val="20"/>
              </w:rPr>
            </w:pPr>
          </w:p>
        </w:tc>
        <w:tc>
          <w:tcPr>
            <w:tcW w:w="1559" w:type="dxa"/>
          </w:tcPr>
          <w:p w14:paraId="3BD5736C" w14:textId="77777777" w:rsidR="00C769F0" w:rsidRPr="009B19DC" w:rsidRDefault="00C769F0" w:rsidP="003E6D93">
            <w:pPr>
              <w:tabs>
                <w:tab w:val="left" w:pos="327"/>
                <w:tab w:val="center" w:pos="664"/>
              </w:tabs>
              <w:jc w:val="center"/>
              <w:rPr>
                <w:rFonts w:ascii="Lato" w:eastAsia="Lato" w:hAnsi="Lato" w:cs="Lato"/>
                <w:sz w:val="20"/>
                <w:szCs w:val="20"/>
                <w:highlight w:val="yellow"/>
              </w:rPr>
            </w:pPr>
          </w:p>
        </w:tc>
      </w:tr>
      <w:tr w:rsidR="00C769F0" w:rsidRPr="009B19DC" w14:paraId="0AFFB6B8" w14:textId="77777777" w:rsidTr="009B19DC">
        <w:trPr>
          <w:trHeight w:val="216"/>
          <w:jc w:val="center"/>
        </w:trPr>
        <w:tc>
          <w:tcPr>
            <w:tcW w:w="3395" w:type="dxa"/>
          </w:tcPr>
          <w:p w14:paraId="1F62323E"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Pasivos Diferidos a Corto Plazo</w:t>
            </w:r>
          </w:p>
        </w:tc>
        <w:tc>
          <w:tcPr>
            <w:tcW w:w="1417" w:type="dxa"/>
          </w:tcPr>
          <w:p w14:paraId="152E40CE" w14:textId="256E63F0" w:rsidR="00C769F0" w:rsidRPr="009B19DC" w:rsidRDefault="00C769F0" w:rsidP="003E6D93">
            <w:pPr>
              <w:jc w:val="right"/>
              <w:rPr>
                <w:rFonts w:ascii="Lato" w:eastAsia="Lato" w:hAnsi="Lato" w:cs="Lato"/>
                <w:b/>
                <w:bCs/>
                <w:sz w:val="20"/>
                <w:szCs w:val="20"/>
              </w:rPr>
            </w:pPr>
          </w:p>
        </w:tc>
        <w:tc>
          <w:tcPr>
            <w:tcW w:w="1560" w:type="dxa"/>
          </w:tcPr>
          <w:p w14:paraId="2A78CEDE" w14:textId="77E664FE" w:rsidR="00C769F0" w:rsidRPr="009B19DC" w:rsidRDefault="00C769F0" w:rsidP="003E6D93">
            <w:pPr>
              <w:jc w:val="right"/>
              <w:rPr>
                <w:rFonts w:ascii="Lato" w:eastAsia="Lato" w:hAnsi="Lato" w:cs="Lato"/>
                <w:sz w:val="20"/>
                <w:szCs w:val="20"/>
              </w:rPr>
            </w:pPr>
          </w:p>
        </w:tc>
        <w:tc>
          <w:tcPr>
            <w:tcW w:w="1559" w:type="dxa"/>
          </w:tcPr>
          <w:p w14:paraId="77A4DEAE" w14:textId="16FCB632" w:rsidR="00C769F0" w:rsidRPr="009B19DC" w:rsidRDefault="00C769F0" w:rsidP="003E6D93">
            <w:pPr>
              <w:jc w:val="center"/>
              <w:rPr>
                <w:rFonts w:ascii="Lato" w:eastAsia="Lato" w:hAnsi="Lato" w:cs="Lato"/>
                <w:sz w:val="20"/>
                <w:szCs w:val="20"/>
              </w:rPr>
            </w:pPr>
          </w:p>
        </w:tc>
      </w:tr>
      <w:tr w:rsidR="00C769F0" w:rsidRPr="009B19DC" w14:paraId="208FE2E0" w14:textId="77777777" w:rsidTr="009B19DC">
        <w:trPr>
          <w:trHeight w:val="133"/>
          <w:jc w:val="center"/>
        </w:trPr>
        <w:tc>
          <w:tcPr>
            <w:tcW w:w="3395" w:type="dxa"/>
          </w:tcPr>
          <w:p w14:paraId="0F116DEA"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w:t>
            </w:r>
          </w:p>
        </w:tc>
        <w:tc>
          <w:tcPr>
            <w:tcW w:w="1417" w:type="dxa"/>
          </w:tcPr>
          <w:p w14:paraId="2AB25EE9" w14:textId="6235EFAB" w:rsidR="00C769F0" w:rsidRPr="009B19DC" w:rsidRDefault="00FE0D16" w:rsidP="003E6D93">
            <w:pPr>
              <w:jc w:val="right"/>
              <w:rPr>
                <w:rFonts w:ascii="Lato" w:eastAsia="Lato" w:hAnsi="Lato" w:cs="Lato"/>
                <w:b/>
                <w:bCs/>
                <w:color w:val="000000"/>
                <w:sz w:val="20"/>
                <w:szCs w:val="20"/>
              </w:rPr>
            </w:pPr>
            <w:r w:rsidRPr="009B19DC">
              <w:rPr>
                <w:rFonts w:ascii="Lato" w:eastAsia="Lato" w:hAnsi="Lato" w:cs="Lato"/>
                <w:b/>
                <w:bCs/>
                <w:sz w:val="20"/>
                <w:szCs w:val="20"/>
              </w:rPr>
              <w:t>$3</w:t>
            </w:r>
            <w:r w:rsidRPr="009B19DC">
              <w:rPr>
                <w:rFonts w:ascii="Lato" w:eastAsia="Lato" w:hAnsi="Lato" w:cs="Lato"/>
                <w:b/>
                <w:bCs/>
                <w:sz w:val="20"/>
                <w:szCs w:val="20"/>
                <w:lang w:val="es-MX"/>
              </w:rPr>
              <w:t>97,816.83</w:t>
            </w:r>
          </w:p>
        </w:tc>
        <w:tc>
          <w:tcPr>
            <w:tcW w:w="1560" w:type="dxa"/>
          </w:tcPr>
          <w:p w14:paraId="17EFCD44" w14:textId="77777777" w:rsidR="00C769F0" w:rsidRPr="009B19DC" w:rsidRDefault="00C769F0" w:rsidP="003E6D93">
            <w:pPr>
              <w:jc w:val="right"/>
              <w:rPr>
                <w:rFonts w:ascii="Lato" w:eastAsia="Lato" w:hAnsi="Lato" w:cs="Lato"/>
                <w:b/>
                <w:sz w:val="20"/>
                <w:szCs w:val="20"/>
              </w:rPr>
            </w:pPr>
          </w:p>
        </w:tc>
        <w:tc>
          <w:tcPr>
            <w:tcW w:w="1559" w:type="dxa"/>
          </w:tcPr>
          <w:p w14:paraId="65A25B2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w:t>
            </w:r>
          </w:p>
        </w:tc>
      </w:tr>
    </w:tbl>
    <w:p w14:paraId="4AFF80F1" w14:textId="77777777" w:rsidR="00C769F0" w:rsidRPr="009B19DC" w:rsidRDefault="00C769F0" w:rsidP="00C769F0">
      <w:pPr>
        <w:rPr>
          <w:rFonts w:ascii="Lato" w:eastAsia="Lato" w:hAnsi="Lato" w:cs="Lato"/>
          <w:sz w:val="20"/>
          <w:szCs w:val="20"/>
        </w:rPr>
      </w:pPr>
    </w:p>
    <w:p w14:paraId="47028806" w14:textId="77777777" w:rsidR="00C769F0" w:rsidRPr="009B19DC" w:rsidRDefault="00C769F0" w:rsidP="00C769F0">
      <w:pPr>
        <w:rPr>
          <w:rFonts w:ascii="Lato" w:eastAsia="Lato" w:hAnsi="Lato" w:cs="Lato"/>
          <w:sz w:val="20"/>
          <w:szCs w:val="20"/>
        </w:rPr>
      </w:pPr>
    </w:p>
    <w:p w14:paraId="47292C4A"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Los términos tienen las siguientes características significativas a mencionar:</w:t>
      </w:r>
    </w:p>
    <w:p w14:paraId="1194F21F" w14:textId="77777777" w:rsidR="00C769F0" w:rsidRPr="009B19DC" w:rsidRDefault="00C769F0" w:rsidP="00C769F0">
      <w:pPr>
        <w:jc w:val="center"/>
        <w:rPr>
          <w:rFonts w:ascii="Lato" w:eastAsia="Lato" w:hAnsi="Lato" w:cs="Lato"/>
          <w:b/>
          <w:sz w:val="20"/>
          <w:szCs w:val="20"/>
        </w:rPr>
      </w:pPr>
    </w:p>
    <w:p w14:paraId="1A193D92"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Retenciones por Pagar a corto plazo</w:t>
      </w:r>
    </w:p>
    <w:p w14:paraId="555BC741" w14:textId="77777777" w:rsidR="00C769F0" w:rsidRPr="009B19DC" w:rsidRDefault="00C769F0" w:rsidP="00C769F0">
      <w:pPr>
        <w:jc w:val="center"/>
        <w:rPr>
          <w:rFonts w:ascii="Lato" w:eastAsia="Lato" w:hAnsi="Lato" w:cs="Lato"/>
          <w:b/>
          <w:sz w:val="20"/>
          <w:szCs w:val="20"/>
        </w:rPr>
      </w:pPr>
    </w:p>
    <w:p w14:paraId="3CF7F1D0"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El importe de esta cuenta esta constituido principalmente por Retenciones de ISR por Sueldos y Salarios.</w:t>
      </w:r>
    </w:p>
    <w:p w14:paraId="0F04934E" w14:textId="77777777" w:rsidR="00C769F0" w:rsidRPr="009B19DC" w:rsidRDefault="00C769F0" w:rsidP="00C769F0">
      <w:pPr>
        <w:rPr>
          <w:rFonts w:ascii="Lato" w:eastAsia="Lato" w:hAnsi="Lato" w:cs="Lato"/>
          <w:b/>
          <w:sz w:val="20"/>
          <w:szCs w:val="20"/>
        </w:rPr>
      </w:pPr>
    </w:p>
    <w:p w14:paraId="3D93C98A"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Proveedores por Pagar a corto Plazo</w:t>
      </w:r>
    </w:p>
    <w:p w14:paraId="69A7816E" w14:textId="77777777" w:rsidR="00C769F0" w:rsidRPr="009B19DC" w:rsidRDefault="00C769F0" w:rsidP="00C769F0">
      <w:pPr>
        <w:jc w:val="both"/>
        <w:rPr>
          <w:rFonts w:ascii="Lato" w:eastAsia="Lato" w:hAnsi="Lato" w:cs="Lato"/>
          <w:sz w:val="20"/>
          <w:szCs w:val="20"/>
        </w:rPr>
      </w:pPr>
      <w:r w:rsidRPr="009B19DC">
        <w:rPr>
          <w:rFonts w:ascii="Lato" w:eastAsia="Lato" w:hAnsi="Lato" w:cs="Lato"/>
          <w:sz w:val="20"/>
          <w:szCs w:val="20"/>
        </w:rPr>
        <w:t xml:space="preserve">El Fideicomiso Público para la Administración del Palacio de la Música tiene adeudos con proveedores derivados de operaciones, con vencimiento menor o igual a doce meses. </w:t>
      </w:r>
    </w:p>
    <w:p w14:paraId="5A1D520B" w14:textId="77777777" w:rsidR="00C769F0" w:rsidRPr="009B19DC" w:rsidRDefault="00C769F0" w:rsidP="00C769F0">
      <w:pPr>
        <w:rPr>
          <w:rFonts w:ascii="Lato" w:eastAsia="Lato" w:hAnsi="Lato" w:cs="Lato"/>
          <w:b/>
          <w:sz w:val="20"/>
          <w:szCs w:val="20"/>
        </w:rPr>
      </w:pPr>
    </w:p>
    <w:p w14:paraId="31E15E37"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Fondos y Bienes de Terceros en Garantía y/o Administración</w:t>
      </w:r>
    </w:p>
    <w:p w14:paraId="2DE8453D" w14:textId="77777777" w:rsidR="00C769F0" w:rsidRPr="009B19DC" w:rsidRDefault="00C769F0" w:rsidP="00C769F0">
      <w:pPr>
        <w:rPr>
          <w:rFonts w:ascii="Lato" w:eastAsia="Lato" w:hAnsi="Lato" w:cs="Lato"/>
          <w:sz w:val="20"/>
          <w:szCs w:val="20"/>
        </w:rPr>
      </w:pPr>
    </w:p>
    <w:p w14:paraId="42B50628" w14:textId="77777777" w:rsidR="00C769F0" w:rsidRPr="009B19DC" w:rsidRDefault="00C769F0" w:rsidP="00C769F0">
      <w:pPr>
        <w:numPr>
          <w:ilvl w:val="0"/>
          <w:numId w:val="8"/>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Esta nota de desglose no aplica, porque el FIPAPAM no tiene fondos en garantía.</w:t>
      </w:r>
    </w:p>
    <w:p w14:paraId="29ABC69F" w14:textId="275A4C5C" w:rsidR="009B19DC" w:rsidRDefault="009B19DC" w:rsidP="00C769F0">
      <w:pPr>
        <w:rPr>
          <w:rFonts w:ascii="Lato" w:eastAsia="Lato" w:hAnsi="Lato" w:cs="Lato"/>
          <w:b/>
          <w:sz w:val="20"/>
          <w:szCs w:val="20"/>
        </w:rPr>
      </w:pPr>
    </w:p>
    <w:p w14:paraId="35BA13EF" w14:textId="657737FD"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Pasivos diferidos</w:t>
      </w:r>
    </w:p>
    <w:p w14:paraId="3E9B84C7" w14:textId="77777777" w:rsidR="00C769F0" w:rsidRPr="009B19DC" w:rsidRDefault="00C769F0" w:rsidP="00C769F0">
      <w:pPr>
        <w:jc w:val="center"/>
        <w:rPr>
          <w:rFonts w:ascii="Lato" w:eastAsia="Lato" w:hAnsi="Lato" w:cs="Lato"/>
          <w:b/>
          <w:sz w:val="20"/>
          <w:szCs w:val="20"/>
        </w:rPr>
      </w:pPr>
    </w:p>
    <w:p w14:paraId="6F418EAC" w14:textId="77777777" w:rsidR="00C769F0" w:rsidRPr="009B19DC" w:rsidRDefault="00C769F0" w:rsidP="00C769F0">
      <w:pPr>
        <w:numPr>
          <w:ilvl w:val="0"/>
          <w:numId w:val="8"/>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Esta nota no aplica, porque el FIPAPAM no tiene pasivos diferidos.</w:t>
      </w:r>
    </w:p>
    <w:p w14:paraId="410B4828"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Pasivo No Circulante</w:t>
      </w:r>
    </w:p>
    <w:p w14:paraId="68DC011E"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 xml:space="preserve"> </w:t>
      </w:r>
    </w:p>
    <w:p w14:paraId="5B23CCE4"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Destacan entre las principales partidas del Pasivo No Circulante las siguientes:</w:t>
      </w:r>
    </w:p>
    <w:p w14:paraId="07781D60" w14:textId="77777777" w:rsidR="00C769F0" w:rsidRPr="009B19DC" w:rsidRDefault="00C769F0" w:rsidP="00C769F0">
      <w:pPr>
        <w:rPr>
          <w:rFonts w:ascii="Lato" w:eastAsia="Lato" w:hAnsi="Lato" w:cs="Lato"/>
          <w:sz w:val="20"/>
          <w:szCs w:val="20"/>
        </w:rPr>
      </w:pPr>
    </w:p>
    <w:p w14:paraId="260B977C"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Provisión para contingencias a Largo Plazo</w:t>
      </w:r>
    </w:p>
    <w:p w14:paraId="25BF3EF3" w14:textId="77777777" w:rsidR="00C769F0" w:rsidRPr="009B19DC" w:rsidRDefault="00C769F0" w:rsidP="00C769F0">
      <w:pPr>
        <w:jc w:val="center"/>
        <w:rPr>
          <w:rFonts w:ascii="Lato" w:eastAsia="Lato" w:hAnsi="Lato" w:cs="Lato"/>
          <w:b/>
          <w:sz w:val="20"/>
          <w:szCs w:val="20"/>
        </w:rPr>
      </w:pPr>
    </w:p>
    <w:p w14:paraId="34DEAE05" w14:textId="77777777" w:rsidR="00C769F0" w:rsidRPr="009B19DC" w:rsidRDefault="00C769F0" w:rsidP="00C769F0">
      <w:pPr>
        <w:numPr>
          <w:ilvl w:val="0"/>
          <w:numId w:val="8"/>
        </w:numPr>
        <w:pBdr>
          <w:top w:val="nil"/>
          <w:left w:val="nil"/>
          <w:bottom w:val="nil"/>
          <w:right w:val="nil"/>
          <w:between w:val="nil"/>
        </w:pBdr>
        <w:spacing w:after="200" w:line="276" w:lineRule="auto"/>
        <w:rPr>
          <w:rFonts w:ascii="Lato" w:eastAsia="Lato" w:hAnsi="Lato" w:cs="Lato"/>
          <w:color w:val="000000"/>
          <w:sz w:val="20"/>
          <w:szCs w:val="20"/>
        </w:rPr>
      </w:pPr>
      <w:bookmarkStart w:id="4" w:name="_heading=h.3znysh7" w:colFirst="0" w:colLast="0"/>
      <w:bookmarkEnd w:id="4"/>
      <w:r w:rsidRPr="009B19DC">
        <w:rPr>
          <w:rFonts w:ascii="Lato" w:eastAsia="Lato" w:hAnsi="Lato" w:cs="Lato"/>
          <w:color w:val="000000"/>
          <w:sz w:val="20"/>
          <w:szCs w:val="20"/>
        </w:rPr>
        <w:t xml:space="preserve">El FIPAPAM cuenta con una provisión para contingencias con un plazo mayor a los doce meses por la cantidad de $ 12,357.23 </w:t>
      </w:r>
    </w:p>
    <w:p w14:paraId="5DC6C311" w14:textId="77777777" w:rsidR="00C769F0" w:rsidRPr="009B19DC" w:rsidRDefault="00C769F0" w:rsidP="00C769F0">
      <w:pPr>
        <w:rPr>
          <w:rFonts w:ascii="Lato" w:eastAsia="Lato" w:hAnsi="Lato" w:cs="Lato"/>
          <w:b/>
          <w:sz w:val="20"/>
          <w:szCs w:val="20"/>
        </w:rPr>
      </w:pPr>
      <w:r w:rsidRPr="009B19DC">
        <w:rPr>
          <w:rFonts w:ascii="Lato" w:eastAsia="Lato" w:hAnsi="Lato" w:cs="Lato"/>
          <w:b/>
          <w:sz w:val="20"/>
          <w:szCs w:val="20"/>
        </w:rPr>
        <w:t>Otros Pasivos</w:t>
      </w:r>
    </w:p>
    <w:p w14:paraId="2D36476E" w14:textId="77777777" w:rsidR="00C769F0" w:rsidRPr="009B19DC" w:rsidRDefault="00C769F0" w:rsidP="00C769F0">
      <w:pPr>
        <w:rPr>
          <w:rFonts w:ascii="Lato" w:eastAsia="Lato" w:hAnsi="Lato" w:cs="Lato"/>
          <w:sz w:val="20"/>
          <w:szCs w:val="20"/>
        </w:rPr>
      </w:pPr>
    </w:p>
    <w:p w14:paraId="165F2227" w14:textId="77777777" w:rsidR="00C769F0" w:rsidRPr="009B19DC" w:rsidRDefault="00C769F0" w:rsidP="00C769F0">
      <w:pPr>
        <w:numPr>
          <w:ilvl w:val="0"/>
          <w:numId w:val="8"/>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Esta nota no aplica, porque el FIPAPAM no tiene otros pasivos.</w:t>
      </w: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5CA318DD" w14:textId="77777777" w:rsidTr="003E6D93">
        <w:trPr>
          <w:trHeight w:val="277"/>
          <w:jc w:val="center"/>
        </w:trPr>
        <w:tc>
          <w:tcPr>
            <w:tcW w:w="10388" w:type="dxa"/>
            <w:shd w:val="clear" w:color="auto" w:fill="AEAAAA"/>
          </w:tcPr>
          <w:p w14:paraId="5AADE7D1"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III). NOTAS AL ESTADO DE VARIACIONES EN LA HACIENDA PUBLICA</w:t>
            </w:r>
          </w:p>
        </w:tc>
      </w:tr>
    </w:tbl>
    <w:p w14:paraId="77FDAB40" w14:textId="77777777" w:rsidR="00C769F0" w:rsidRPr="009B19DC" w:rsidRDefault="00C769F0" w:rsidP="00C769F0">
      <w:pPr>
        <w:rPr>
          <w:rFonts w:ascii="Lato" w:eastAsia="Lato" w:hAnsi="Lato" w:cs="Lato"/>
          <w:b/>
          <w:sz w:val="20"/>
          <w:szCs w:val="20"/>
        </w:rPr>
      </w:pPr>
    </w:p>
    <w:p w14:paraId="599FB5B4" w14:textId="77777777" w:rsidR="00C769F0" w:rsidRPr="009B19DC" w:rsidRDefault="00C769F0" w:rsidP="00C769F0">
      <w:pPr>
        <w:rPr>
          <w:rFonts w:ascii="Lato" w:eastAsia="Lato" w:hAnsi="Lato" w:cs="Lato"/>
          <w:sz w:val="20"/>
          <w:szCs w:val="20"/>
        </w:rPr>
      </w:pPr>
      <w:r w:rsidRPr="009B19DC">
        <w:rPr>
          <w:rFonts w:ascii="Lato" w:eastAsia="Lato" w:hAnsi="Lato" w:cs="Lato"/>
          <w:sz w:val="20"/>
          <w:szCs w:val="20"/>
        </w:rPr>
        <w:t>1 y 2. El patrimonio está integrado de siguiente forma:</w:t>
      </w:r>
    </w:p>
    <w:p w14:paraId="5F0A932E" w14:textId="77777777" w:rsidR="00C769F0" w:rsidRPr="009B19DC" w:rsidRDefault="00C769F0" w:rsidP="00C769F0">
      <w:pPr>
        <w:rPr>
          <w:rFonts w:ascii="Lato" w:eastAsia="Lato" w:hAnsi="Lato" w:cs="Lato"/>
          <w:b/>
          <w:sz w:val="20"/>
          <w:szCs w:val="20"/>
        </w:rPr>
      </w:pPr>
    </w:p>
    <w:tbl>
      <w:tblPr>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8"/>
        <w:gridCol w:w="1942"/>
        <w:gridCol w:w="2126"/>
      </w:tblGrid>
      <w:tr w:rsidR="00C769F0" w:rsidRPr="009B19DC" w14:paraId="49AF48D9" w14:textId="77777777" w:rsidTr="009B19DC">
        <w:trPr>
          <w:jc w:val="center"/>
        </w:trPr>
        <w:tc>
          <w:tcPr>
            <w:tcW w:w="3298" w:type="dxa"/>
          </w:tcPr>
          <w:p w14:paraId="33BD2EEB"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Naturaleza y Tipo de Patrimonio</w:t>
            </w:r>
          </w:p>
        </w:tc>
        <w:tc>
          <w:tcPr>
            <w:tcW w:w="1942" w:type="dxa"/>
          </w:tcPr>
          <w:p w14:paraId="7BBDB3BA"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Monto</w:t>
            </w:r>
          </w:p>
        </w:tc>
        <w:tc>
          <w:tcPr>
            <w:tcW w:w="2126" w:type="dxa"/>
          </w:tcPr>
          <w:p w14:paraId="37A4D5EA"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 xml:space="preserve">  Análisis Vertical                   (%)</w:t>
            </w:r>
          </w:p>
        </w:tc>
      </w:tr>
      <w:tr w:rsidR="00C769F0" w:rsidRPr="009B19DC" w14:paraId="0673E31A" w14:textId="77777777" w:rsidTr="009B19DC">
        <w:trPr>
          <w:jc w:val="center"/>
        </w:trPr>
        <w:tc>
          <w:tcPr>
            <w:tcW w:w="3298" w:type="dxa"/>
          </w:tcPr>
          <w:p w14:paraId="648A9AAD"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Patrimonio Contribuido</w:t>
            </w:r>
          </w:p>
        </w:tc>
        <w:tc>
          <w:tcPr>
            <w:tcW w:w="1942" w:type="dxa"/>
          </w:tcPr>
          <w:p w14:paraId="345CC3A1" w14:textId="77777777" w:rsidR="00C769F0" w:rsidRPr="009B19DC" w:rsidRDefault="00C769F0" w:rsidP="003E6D93">
            <w:pPr>
              <w:rPr>
                <w:rFonts w:ascii="Lato" w:eastAsia="Lato" w:hAnsi="Lato" w:cs="Lato"/>
                <w:b/>
                <w:sz w:val="20"/>
                <w:szCs w:val="20"/>
              </w:rPr>
            </w:pPr>
          </w:p>
        </w:tc>
        <w:tc>
          <w:tcPr>
            <w:tcW w:w="2126" w:type="dxa"/>
          </w:tcPr>
          <w:p w14:paraId="65C9B6BA" w14:textId="77777777" w:rsidR="00C769F0" w:rsidRPr="009B19DC" w:rsidRDefault="00C769F0" w:rsidP="003E6D93">
            <w:pPr>
              <w:rPr>
                <w:rFonts w:ascii="Lato" w:eastAsia="Lato" w:hAnsi="Lato" w:cs="Lato"/>
                <w:b/>
                <w:sz w:val="20"/>
                <w:szCs w:val="20"/>
              </w:rPr>
            </w:pPr>
          </w:p>
        </w:tc>
      </w:tr>
      <w:tr w:rsidR="00C769F0" w:rsidRPr="009B19DC" w14:paraId="0435A7FD" w14:textId="77777777" w:rsidTr="009B19DC">
        <w:trPr>
          <w:jc w:val="center"/>
        </w:trPr>
        <w:tc>
          <w:tcPr>
            <w:tcW w:w="3298" w:type="dxa"/>
          </w:tcPr>
          <w:p w14:paraId="26DC14A5"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Aportaciones</w:t>
            </w:r>
          </w:p>
        </w:tc>
        <w:tc>
          <w:tcPr>
            <w:tcW w:w="1942" w:type="dxa"/>
          </w:tcPr>
          <w:p w14:paraId="6410BA42" w14:textId="77777777" w:rsidR="00C769F0" w:rsidRPr="009B19DC" w:rsidRDefault="00C769F0" w:rsidP="003E6D93">
            <w:pPr>
              <w:jc w:val="center"/>
              <w:rPr>
                <w:rFonts w:ascii="Lato" w:eastAsia="Lato" w:hAnsi="Lato" w:cs="Lato"/>
                <w:sz w:val="20"/>
                <w:szCs w:val="20"/>
              </w:rPr>
            </w:pPr>
          </w:p>
        </w:tc>
        <w:tc>
          <w:tcPr>
            <w:tcW w:w="2126" w:type="dxa"/>
          </w:tcPr>
          <w:p w14:paraId="70C65848" w14:textId="77777777" w:rsidR="00C769F0" w:rsidRPr="009B19DC" w:rsidRDefault="00C769F0" w:rsidP="003E6D93">
            <w:pPr>
              <w:jc w:val="center"/>
              <w:rPr>
                <w:rFonts w:ascii="Lato" w:eastAsia="Lato" w:hAnsi="Lato" w:cs="Lato"/>
                <w:sz w:val="20"/>
                <w:szCs w:val="20"/>
              </w:rPr>
            </w:pPr>
          </w:p>
        </w:tc>
      </w:tr>
      <w:tr w:rsidR="00C769F0" w:rsidRPr="009B19DC" w14:paraId="310F2E21" w14:textId="77777777" w:rsidTr="009B19DC">
        <w:trPr>
          <w:jc w:val="center"/>
        </w:trPr>
        <w:tc>
          <w:tcPr>
            <w:tcW w:w="3298" w:type="dxa"/>
          </w:tcPr>
          <w:p w14:paraId="197A42B2"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Donaciones de Capital</w:t>
            </w:r>
          </w:p>
        </w:tc>
        <w:tc>
          <w:tcPr>
            <w:tcW w:w="1942" w:type="dxa"/>
          </w:tcPr>
          <w:p w14:paraId="025D597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sz w:val="20"/>
                <w:szCs w:val="20"/>
              </w:rPr>
              <w:t>$35,000.00</w:t>
            </w:r>
          </w:p>
        </w:tc>
        <w:tc>
          <w:tcPr>
            <w:tcW w:w="2126" w:type="dxa"/>
          </w:tcPr>
          <w:p w14:paraId="523E09EA" w14:textId="7D654197" w:rsidR="00C769F0" w:rsidRPr="009B19DC" w:rsidRDefault="00C769F0" w:rsidP="003E6D93">
            <w:pPr>
              <w:spacing w:line="360" w:lineRule="auto"/>
              <w:jc w:val="center"/>
              <w:rPr>
                <w:rFonts w:ascii="Lato" w:eastAsia="Lato" w:hAnsi="Lato" w:cs="Lato"/>
                <w:sz w:val="20"/>
                <w:szCs w:val="20"/>
              </w:rPr>
            </w:pPr>
            <w:r w:rsidRPr="009B19DC">
              <w:rPr>
                <w:rFonts w:ascii="Lato" w:eastAsia="Lato" w:hAnsi="Lato" w:cs="Lato"/>
                <w:sz w:val="20"/>
                <w:szCs w:val="20"/>
              </w:rPr>
              <w:t>0.</w:t>
            </w:r>
            <w:r w:rsidR="0011494B" w:rsidRPr="009B19DC">
              <w:rPr>
                <w:rFonts w:ascii="Lato" w:eastAsia="Lato" w:hAnsi="Lato" w:cs="Lato"/>
                <w:sz w:val="20"/>
                <w:szCs w:val="20"/>
              </w:rPr>
              <w:t>4</w:t>
            </w:r>
            <w:r w:rsidR="00642B1F" w:rsidRPr="009B19DC">
              <w:rPr>
                <w:rFonts w:ascii="Lato" w:eastAsia="Lato" w:hAnsi="Lato" w:cs="Lato"/>
                <w:sz w:val="20"/>
                <w:szCs w:val="20"/>
              </w:rPr>
              <w:t>6</w:t>
            </w:r>
            <w:r w:rsidRPr="009B19DC">
              <w:rPr>
                <w:rFonts w:ascii="Lato" w:eastAsia="Lato" w:hAnsi="Lato" w:cs="Lato"/>
                <w:sz w:val="20"/>
                <w:szCs w:val="20"/>
              </w:rPr>
              <w:t>%</w:t>
            </w:r>
          </w:p>
        </w:tc>
      </w:tr>
      <w:tr w:rsidR="00C769F0" w:rsidRPr="009B19DC" w14:paraId="65AB829E" w14:textId="77777777" w:rsidTr="009B19DC">
        <w:trPr>
          <w:jc w:val="center"/>
        </w:trPr>
        <w:tc>
          <w:tcPr>
            <w:tcW w:w="3298" w:type="dxa"/>
          </w:tcPr>
          <w:p w14:paraId="2E69637C"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Actualizaciones de la Hacienda Pública/Patrimonio</w:t>
            </w:r>
          </w:p>
        </w:tc>
        <w:tc>
          <w:tcPr>
            <w:tcW w:w="1942" w:type="dxa"/>
          </w:tcPr>
          <w:p w14:paraId="1C1A4811" w14:textId="77777777" w:rsidR="00C769F0" w:rsidRPr="009B19DC" w:rsidRDefault="00C769F0" w:rsidP="003E6D93">
            <w:pPr>
              <w:rPr>
                <w:rFonts w:ascii="Lato" w:eastAsia="Lato" w:hAnsi="Lato" w:cs="Lato"/>
                <w:b/>
                <w:sz w:val="20"/>
                <w:szCs w:val="20"/>
              </w:rPr>
            </w:pPr>
          </w:p>
        </w:tc>
        <w:tc>
          <w:tcPr>
            <w:tcW w:w="2126" w:type="dxa"/>
          </w:tcPr>
          <w:p w14:paraId="374B7A9C" w14:textId="77777777" w:rsidR="00C769F0" w:rsidRPr="009B19DC" w:rsidRDefault="00C769F0" w:rsidP="003E6D93">
            <w:pPr>
              <w:rPr>
                <w:rFonts w:ascii="Lato" w:eastAsia="Lato" w:hAnsi="Lato" w:cs="Lato"/>
                <w:b/>
                <w:sz w:val="20"/>
                <w:szCs w:val="20"/>
              </w:rPr>
            </w:pPr>
          </w:p>
        </w:tc>
      </w:tr>
      <w:tr w:rsidR="00C769F0" w:rsidRPr="009B19DC" w14:paraId="55DE8DCF" w14:textId="77777777" w:rsidTr="009B19DC">
        <w:trPr>
          <w:jc w:val="center"/>
        </w:trPr>
        <w:tc>
          <w:tcPr>
            <w:tcW w:w="3298" w:type="dxa"/>
          </w:tcPr>
          <w:p w14:paraId="7FBEE054"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Patrimonio Generado</w:t>
            </w:r>
          </w:p>
        </w:tc>
        <w:tc>
          <w:tcPr>
            <w:tcW w:w="1942" w:type="dxa"/>
          </w:tcPr>
          <w:p w14:paraId="58B0FD29" w14:textId="77777777" w:rsidR="00C769F0" w:rsidRPr="009B19DC" w:rsidRDefault="00C769F0" w:rsidP="003E6D93">
            <w:pPr>
              <w:rPr>
                <w:rFonts w:ascii="Lato" w:eastAsia="Lato" w:hAnsi="Lato" w:cs="Lato"/>
                <w:b/>
                <w:sz w:val="20"/>
                <w:szCs w:val="20"/>
              </w:rPr>
            </w:pPr>
          </w:p>
        </w:tc>
        <w:tc>
          <w:tcPr>
            <w:tcW w:w="2126" w:type="dxa"/>
          </w:tcPr>
          <w:p w14:paraId="18ECF779" w14:textId="77777777" w:rsidR="00C769F0" w:rsidRPr="009B19DC" w:rsidRDefault="00C769F0" w:rsidP="003E6D93">
            <w:pPr>
              <w:rPr>
                <w:rFonts w:ascii="Lato" w:eastAsia="Lato" w:hAnsi="Lato" w:cs="Lato"/>
                <w:b/>
                <w:sz w:val="20"/>
                <w:szCs w:val="20"/>
              </w:rPr>
            </w:pPr>
          </w:p>
        </w:tc>
      </w:tr>
      <w:tr w:rsidR="00C769F0" w:rsidRPr="009B19DC" w14:paraId="0C87707C" w14:textId="77777777" w:rsidTr="009B19DC">
        <w:trPr>
          <w:trHeight w:val="179"/>
          <w:jc w:val="center"/>
        </w:trPr>
        <w:tc>
          <w:tcPr>
            <w:tcW w:w="3298" w:type="dxa"/>
          </w:tcPr>
          <w:p w14:paraId="55F32885"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Resultado del Ejercicio (Ahorro/Desahorro)</w:t>
            </w:r>
          </w:p>
        </w:tc>
        <w:tc>
          <w:tcPr>
            <w:tcW w:w="1942" w:type="dxa"/>
          </w:tcPr>
          <w:p w14:paraId="6C666CDA" w14:textId="06F8CF1D"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w:t>
            </w:r>
            <w:r w:rsidR="002C5C16" w:rsidRPr="009B19DC">
              <w:rPr>
                <w:rFonts w:ascii="Lato" w:eastAsia="Lato" w:hAnsi="Lato" w:cs="Lato"/>
                <w:sz w:val="20"/>
                <w:szCs w:val="20"/>
                <w:lang w:val="es-MX"/>
              </w:rPr>
              <w:t>998,850.38</w:t>
            </w:r>
          </w:p>
        </w:tc>
        <w:tc>
          <w:tcPr>
            <w:tcW w:w="2126" w:type="dxa"/>
          </w:tcPr>
          <w:p w14:paraId="306ACEAC" w14:textId="6C4875D2" w:rsidR="00C769F0" w:rsidRPr="009B19DC" w:rsidRDefault="00642B1F" w:rsidP="003E6D93">
            <w:pPr>
              <w:jc w:val="center"/>
              <w:rPr>
                <w:rFonts w:ascii="Lato" w:eastAsia="Lato" w:hAnsi="Lato" w:cs="Lato"/>
                <w:sz w:val="20"/>
                <w:szCs w:val="20"/>
              </w:rPr>
            </w:pPr>
            <w:r w:rsidRPr="009B19DC">
              <w:rPr>
                <w:rFonts w:ascii="Lato" w:eastAsia="Lato" w:hAnsi="Lato" w:cs="Lato"/>
                <w:sz w:val="20"/>
                <w:szCs w:val="20"/>
              </w:rPr>
              <w:t>13.24</w:t>
            </w:r>
            <w:r w:rsidR="00C769F0" w:rsidRPr="009B19DC">
              <w:rPr>
                <w:rFonts w:ascii="Lato" w:eastAsia="Lato" w:hAnsi="Lato" w:cs="Lato"/>
                <w:sz w:val="20"/>
                <w:szCs w:val="20"/>
              </w:rPr>
              <w:t>%</w:t>
            </w:r>
          </w:p>
        </w:tc>
      </w:tr>
      <w:tr w:rsidR="00C769F0" w:rsidRPr="009B19DC" w14:paraId="1265AED5" w14:textId="77777777" w:rsidTr="009B19DC">
        <w:trPr>
          <w:trHeight w:val="161"/>
          <w:jc w:val="center"/>
        </w:trPr>
        <w:tc>
          <w:tcPr>
            <w:tcW w:w="3298" w:type="dxa"/>
          </w:tcPr>
          <w:p w14:paraId="42F2E9E9"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Resultado de Ejercicios Anteriores</w:t>
            </w:r>
          </w:p>
        </w:tc>
        <w:tc>
          <w:tcPr>
            <w:tcW w:w="1942" w:type="dxa"/>
          </w:tcPr>
          <w:p w14:paraId="7C047791" w14:textId="064869EF" w:rsidR="00C769F0" w:rsidRPr="009B19DC" w:rsidRDefault="00C769F0" w:rsidP="003E6D93">
            <w:pPr>
              <w:jc w:val="center"/>
              <w:rPr>
                <w:rFonts w:ascii="Lato" w:eastAsia="Lato" w:hAnsi="Lato" w:cs="Lato"/>
                <w:sz w:val="20"/>
                <w:szCs w:val="20"/>
              </w:rPr>
            </w:pPr>
            <w:r w:rsidRPr="009B19DC">
              <w:rPr>
                <w:rFonts w:ascii="Lato" w:eastAsia="Lato" w:hAnsi="Lato" w:cs="Lato"/>
                <w:sz w:val="20"/>
                <w:szCs w:val="20"/>
              </w:rPr>
              <w:t>$</w:t>
            </w:r>
            <w:r w:rsidR="00642B1F" w:rsidRPr="009B19DC">
              <w:rPr>
                <w:rFonts w:ascii="Lato" w:eastAsia="Lato" w:hAnsi="Lato" w:cs="Lato"/>
                <w:sz w:val="20"/>
                <w:szCs w:val="20"/>
                <w:lang w:val="es-MX"/>
              </w:rPr>
              <w:t>6,225,802.98</w:t>
            </w:r>
          </w:p>
        </w:tc>
        <w:tc>
          <w:tcPr>
            <w:tcW w:w="2126" w:type="dxa"/>
          </w:tcPr>
          <w:p w14:paraId="526BF368" w14:textId="4EC2DD40" w:rsidR="00C769F0" w:rsidRPr="009B19DC" w:rsidRDefault="00642B1F" w:rsidP="003E6D93">
            <w:pPr>
              <w:spacing w:line="360" w:lineRule="auto"/>
              <w:jc w:val="center"/>
              <w:rPr>
                <w:rFonts w:ascii="Lato" w:eastAsia="Lato" w:hAnsi="Lato" w:cs="Lato"/>
                <w:sz w:val="20"/>
                <w:szCs w:val="20"/>
              </w:rPr>
            </w:pPr>
            <w:r w:rsidRPr="009B19DC">
              <w:rPr>
                <w:rFonts w:ascii="Lato" w:eastAsia="Lato" w:hAnsi="Lato" w:cs="Lato"/>
                <w:sz w:val="20"/>
                <w:szCs w:val="20"/>
              </w:rPr>
              <w:t>82.54</w:t>
            </w:r>
            <w:r w:rsidR="00C769F0" w:rsidRPr="009B19DC">
              <w:rPr>
                <w:rFonts w:ascii="Lato" w:eastAsia="Lato" w:hAnsi="Lato" w:cs="Lato"/>
                <w:sz w:val="20"/>
                <w:szCs w:val="20"/>
              </w:rPr>
              <w:t>%</w:t>
            </w:r>
          </w:p>
        </w:tc>
      </w:tr>
      <w:tr w:rsidR="00C769F0" w:rsidRPr="009B19DC" w14:paraId="6BE0E121" w14:textId="77777777" w:rsidTr="009B19DC">
        <w:trPr>
          <w:jc w:val="center"/>
        </w:trPr>
        <w:tc>
          <w:tcPr>
            <w:tcW w:w="3298" w:type="dxa"/>
          </w:tcPr>
          <w:p w14:paraId="61F0D0E2"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Revaluaos y Reservas</w:t>
            </w:r>
          </w:p>
        </w:tc>
        <w:tc>
          <w:tcPr>
            <w:tcW w:w="1942" w:type="dxa"/>
          </w:tcPr>
          <w:p w14:paraId="6E8A4E15" w14:textId="77777777" w:rsidR="00C769F0" w:rsidRPr="009B19DC" w:rsidRDefault="00C769F0" w:rsidP="003E6D93">
            <w:pPr>
              <w:rPr>
                <w:rFonts w:ascii="Lato" w:eastAsia="Lato" w:hAnsi="Lato" w:cs="Lato"/>
                <w:b/>
                <w:sz w:val="20"/>
                <w:szCs w:val="20"/>
              </w:rPr>
            </w:pPr>
          </w:p>
        </w:tc>
        <w:tc>
          <w:tcPr>
            <w:tcW w:w="2126" w:type="dxa"/>
          </w:tcPr>
          <w:p w14:paraId="4AE26F9E" w14:textId="77777777" w:rsidR="00C769F0" w:rsidRPr="009B19DC" w:rsidRDefault="00C769F0" w:rsidP="003E6D93">
            <w:pPr>
              <w:rPr>
                <w:rFonts w:ascii="Lato" w:eastAsia="Lato" w:hAnsi="Lato" w:cs="Lato"/>
                <w:b/>
                <w:sz w:val="20"/>
                <w:szCs w:val="20"/>
              </w:rPr>
            </w:pPr>
          </w:p>
        </w:tc>
      </w:tr>
      <w:tr w:rsidR="00C769F0" w:rsidRPr="009B19DC" w14:paraId="072F3F3B" w14:textId="77777777" w:rsidTr="009B19DC">
        <w:trPr>
          <w:jc w:val="center"/>
        </w:trPr>
        <w:tc>
          <w:tcPr>
            <w:tcW w:w="3298" w:type="dxa"/>
          </w:tcPr>
          <w:p w14:paraId="2D299BEF" w14:textId="77777777" w:rsidR="00C769F0" w:rsidRPr="009B19DC" w:rsidRDefault="00C769F0" w:rsidP="003E6D93">
            <w:pPr>
              <w:rPr>
                <w:rFonts w:ascii="Lato" w:eastAsia="Lato" w:hAnsi="Lato" w:cs="Lato"/>
                <w:sz w:val="20"/>
                <w:szCs w:val="20"/>
              </w:rPr>
            </w:pPr>
            <w:r w:rsidRPr="009B19DC">
              <w:rPr>
                <w:rFonts w:ascii="Lato" w:eastAsia="Lato" w:hAnsi="Lato" w:cs="Lato"/>
                <w:sz w:val="20"/>
                <w:szCs w:val="20"/>
              </w:rPr>
              <w:t>Rectificaciones de Resultados de Ejercicios Anteriores</w:t>
            </w:r>
          </w:p>
        </w:tc>
        <w:tc>
          <w:tcPr>
            <w:tcW w:w="1942" w:type="dxa"/>
          </w:tcPr>
          <w:p w14:paraId="304FFDDC" w14:textId="1C9EE470" w:rsidR="00C769F0" w:rsidRPr="009B19DC" w:rsidRDefault="00E5281A" w:rsidP="003E6D93">
            <w:pPr>
              <w:jc w:val="center"/>
              <w:rPr>
                <w:rFonts w:ascii="Lato" w:eastAsia="Lato" w:hAnsi="Lato" w:cs="Lato"/>
                <w:sz w:val="20"/>
                <w:szCs w:val="20"/>
              </w:rPr>
            </w:pPr>
            <w:r w:rsidRPr="009B19DC">
              <w:rPr>
                <w:rFonts w:ascii="Lato" w:eastAsia="Lato" w:hAnsi="Lato" w:cs="Lato"/>
                <w:sz w:val="20"/>
                <w:szCs w:val="20"/>
              </w:rPr>
              <w:t>$283,339.72</w:t>
            </w:r>
          </w:p>
        </w:tc>
        <w:tc>
          <w:tcPr>
            <w:tcW w:w="2126" w:type="dxa"/>
          </w:tcPr>
          <w:p w14:paraId="07CAB931" w14:textId="3F76B25D" w:rsidR="00C769F0" w:rsidRPr="009B19DC" w:rsidRDefault="0011494B" w:rsidP="003E6D93">
            <w:pPr>
              <w:jc w:val="center"/>
              <w:rPr>
                <w:rFonts w:ascii="Lato" w:eastAsia="Lato" w:hAnsi="Lato" w:cs="Lato"/>
                <w:sz w:val="20"/>
                <w:szCs w:val="20"/>
              </w:rPr>
            </w:pPr>
            <w:r w:rsidRPr="009B19DC">
              <w:rPr>
                <w:rFonts w:ascii="Lato" w:eastAsia="Lato" w:hAnsi="Lato" w:cs="Lato"/>
                <w:sz w:val="20"/>
                <w:szCs w:val="20"/>
              </w:rPr>
              <w:t>3</w:t>
            </w:r>
            <w:r w:rsidR="00080FEF" w:rsidRPr="009B19DC">
              <w:rPr>
                <w:rFonts w:ascii="Lato" w:eastAsia="Lato" w:hAnsi="Lato" w:cs="Lato"/>
                <w:sz w:val="20"/>
                <w:szCs w:val="20"/>
              </w:rPr>
              <w:t>.</w:t>
            </w:r>
            <w:r w:rsidR="00642B1F" w:rsidRPr="009B19DC">
              <w:rPr>
                <w:rFonts w:ascii="Lato" w:eastAsia="Lato" w:hAnsi="Lato" w:cs="Lato"/>
                <w:sz w:val="20"/>
                <w:szCs w:val="20"/>
              </w:rPr>
              <w:t>76</w:t>
            </w:r>
            <w:r w:rsidR="00C769F0" w:rsidRPr="009B19DC">
              <w:rPr>
                <w:rFonts w:ascii="Lato" w:eastAsia="Lato" w:hAnsi="Lato" w:cs="Lato"/>
                <w:sz w:val="20"/>
                <w:szCs w:val="20"/>
              </w:rPr>
              <w:t>%</w:t>
            </w:r>
          </w:p>
        </w:tc>
      </w:tr>
      <w:tr w:rsidR="00C769F0" w:rsidRPr="009B19DC" w14:paraId="7858927E" w14:textId="77777777" w:rsidTr="009B19DC">
        <w:trPr>
          <w:jc w:val="center"/>
        </w:trPr>
        <w:tc>
          <w:tcPr>
            <w:tcW w:w="3298" w:type="dxa"/>
          </w:tcPr>
          <w:p w14:paraId="3A997747"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TOTALES</w:t>
            </w:r>
          </w:p>
        </w:tc>
        <w:tc>
          <w:tcPr>
            <w:tcW w:w="1942" w:type="dxa"/>
          </w:tcPr>
          <w:p w14:paraId="2C81A527" w14:textId="08BDCD3D" w:rsidR="007C5962" w:rsidRPr="009B19DC" w:rsidRDefault="00C769F0" w:rsidP="007C5962">
            <w:pPr>
              <w:jc w:val="center"/>
              <w:rPr>
                <w:rFonts w:ascii="Lato" w:eastAsia="Lato" w:hAnsi="Lato" w:cs="Lato"/>
                <w:b/>
                <w:sz w:val="20"/>
                <w:szCs w:val="20"/>
              </w:rPr>
            </w:pPr>
            <w:r w:rsidRPr="009B19DC">
              <w:rPr>
                <w:rFonts w:ascii="Lato" w:eastAsia="Lato" w:hAnsi="Lato" w:cs="Lato"/>
                <w:b/>
                <w:sz w:val="20"/>
                <w:szCs w:val="20"/>
              </w:rPr>
              <w:t>$</w:t>
            </w:r>
            <w:r w:rsidR="00505BF9" w:rsidRPr="009B19DC">
              <w:rPr>
                <w:rFonts w:ascii="Lato" w:eastAsia="Lato" w:hAnsi="Lato" w:cs="Lato"/>
                <w:b/>
                <w:sz w:val="20"/>
                <w:szCs w:val="20"/>
              </w:rPr>
              <w:t>7</w:t>
            </w:r>
            <w:r w:rsidR="00C70A1A" w:rsidRPr="009B19DC">
              <w:rPr>
                <w:rFonts w:ascii="Lato" w:eastAsia="Lato" w:hAnsi="Lato" w:cs="Lato"/>
                <w:b/>
                <w:sz w:val="20"/>
                <w:szCs w:val="20"/>
              </w:rPr>
              <w:t>,</w:t>
            </w:r>
            <w:r w:rsidR="00642B1F" w:rsidRPr="009B19DC">
              <w:rPr>
                <w:rFonts w:ascii="Lato" w:eastAsia="Lato" w:hAnsi="Lato" w:cs="Lato"/>
                <w:b/>
                <w:sz w:val="20"/>
                <w:szCs w:val="20"/>
              </w:rPr>
              <w:t>542,993.08</w:t>
            </w:r>
          </w:p>
        </w:tc>
        <w:tc>
          <w:tcPr>
            <w:tcW w:w="2126" w:type="dxa"/>
          </w:tcPr>
          <w:p w14:paraId="04A9922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100%</w:t>
            </w:r>
          </w:p>
        </w:tc>
      </w:tr>
    </w:tbl>
    <w:p w14:paraId="78F8F20B" w14:textId="77777777" w:rsidR="00C769F0" w:rsidRPr="009B19DC" w:rsidRDefault="00C769F0" w:rsidP="00C769F0">
      <w:pPr>
        <w:rPr>
          <w:rFonts w:ascii="Lato" w:eastAsia="Lato" w:hAnsi="Lato" w:cs="Lato"/>
          <w:b/>
          <w:sz w:val="20"/>
          <w:szCs w:val="20"/>
        </w:rPr>
      </w:pPr>
    </w:p>
    <w:p w14:paraId="016A7D05" w14:textId="77777777" w:rsidR="00C769F0" w:rsidRPr="009B19DC" w:rsidRDefault="00C769F0" w:rsidP="00C769F0">
      <w:pPr>
        <w:ind w:left="720"/>
        <w:rPr>
          <w:rFonts w:ascii="Lato" w:eastAsia="Lato" w:hAnsi="Lato" w:cs="Lato"/>
          <w:sz w:val="20"/>
          <w:szCs w:val="20"/>
        </w:rPr>
      </w:pPr>
      <w:r w:rsidRPr="009B19DC">
        <w:rPr>
          <w:rFonts w:ascii="Lato" w:eastAsia="Lato" w:hAnsi="Lato" w:cs="Lato"/>
          <w:sz w:val="20"/>
          <w:szCs w:val="20"/>
        </w:rPr>
        <w:t>En el período que se informa no hubo variaciones al Patrimonio contribuido ni al patrimonio generado.</w:t>
      </w:r>
    </w:p>
    <w:p w14:paraId="6D4AE761" w14:textId="77777777" w:rsidR="00C769F0" w:rsidRPr="009B19DC" w:rsidRDefault="00C769F0" w:rsidP="00C769F0">
      <w:pPr>
        <w:ind w:left="720"/>
        <w:rPr>
          <w:rFonts w:ascii="Lato" w:eastAsia="Lato" w:hAnsi="Lato" w:cs="Lato"/>
          <w:sz w:val="20"/>
          <w:szCs w:val="20"/>
        </w:rPr>
      </w:pPr>
    </w:p>
    <w:p w14:paraId="6D9B67C7" w14:textId="77777777" w:rsidR="00C769F0" w:rsidRPr="009B19DC" w:rsidRDefault="00C769F0" w:rsidP="00C769F0">
      <w:pPr>
        <w:ind w:left="720"/>
        <w:jc w:val="both"/>
        <w:rPr>
          <w:rFonts w:ascii="Lato" w:eastAsia="Lato" w:hAnsi="Lato" w:cs="Lato"/>
          <w:sz w:val="20"/>
          <w:szCs w:val="20"/>
        </w:rPr>
      </w:pPr>
      <w:r w:rsidRPr="009B19DC">
        <w:rPr>
          <w:rFonts w:ascii="Lato" w:eastAsia="Lato" w:hAnsi="Lato" w:cs="Lato"/>
          <w:sz w:val="20"/>
          <w:szCs w:val="20"/>
        </w:rPr>
        <w:t>En el período que se informa el patrimonio generado, procede de las transferencias, así como de la recaudación propia por cobro venta de bienes y servicios.</w:t>
      </w:r>
    </w:p>
    <w:p w14:paraId="7DE9261D" w14:textId="77777777" w:rsidR="00C769F0" w:rsidRPr="009B19DC" w:rsidRDefault="00C769F0" w:rsidP="00C769F0">
      <w:pPr>
        <w:ind w:left="720"/>
        <w:jc w:val="both"/>
        <w:rPr>
          <w:rFonts w:ascii="Lato" w:eastAsia="Lato" w:hAnsi="Lato" w:cs="Lato"/>
          <w:sz w:val="20"/>
          <w:szCs w:val="20"/>
        </w:rPr>
      </w:pPr>
    </w:p>
    <w:p w14:paraId="74682B3B" w14:textId="77777777" w:rsidR="00C769F0" w:rsidRPr="009B19DC" w:rsidRDefault="00C769F0" w:rsidP="00C769F0">
      <w:pPr>
        <w:ind w:left="720"/>
        <w:jc w:val="both"/>
        <w:rPr>
          <w:rFonts w:ascii="Lato" w:eastAsia="Lato" w:hAnsi="Lato" w:cs="Lato"/>
          <w:sz w:val="20"/>
          <w:szCs w:val="20"/>
        </w:rPr>
      </w:pP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8"/>
      </w:tblGrid>
      <w:tr w:rsidR="00C769F0" w:rsidRPr="009B19DC" w14:paraId="10BB31A8" w14:textId="77777777" w:rsidTr="003E6D93">
        <w:trPr>
          <w:trHeight w:val="277"/>
          <w:jc w:val="center"/>
        </w:trPr>
        <w:tc>
          <w:tcPr>
            <w:tcW w:w="10388" w:type="dxa"/>
            <w:shd w:val="clear" w:color="auto" w:fill="AEAAAA"/>
          </w:tcPr>
          <w:p w14:paraId="5B4F6AA5" w14:textId="77777777" w:rsidR="00C769F0" w:rsidRPr="009B19DC" w:rsidRDefault="00C769F0" w:rsidP="003E6D93">
            <w:pPr>
              <w:tabs>
                <w:tab w:val="left" w:pos="426"/>
              </w:tabs>
              <w:spacing w:after="200" w:line="276" w:lineRule="auto"/>
              <w:jc w:val="center"/>
              <w:rPr>
                <w:rFonts w:ascii="Lato" w:eastAsia="Lato" w:hAnsi="Lato" w:cs="Lato"/>
                <w:b/>
                <w:sz w:val="20"/>
                <w:szCs w:val="20"/>
              </w:rPr>
            </w:pPr>
            <w:r w:rsidRPr="009B19DC">
              <w:rPr>
                <w:rFonts w:ascii="Lato" w:eastAsia="Lato" w:hAnsi="Lato" w:cs="Lato"/>
                <w:b/>
                <w:sz w:val="20"/>
                <w:szCs w:val="20"/>
              </w:rPr>
              <w:t>IV). NOTAS AL ESTADO DE FLUJO DE EFECTIVO</w:t>
            </w:r>
          </w:p>
        </w:tc>
      </w:tr>
    </w:tbl>
    <w:p w14:paraId="786CBB37" w14:textId="77777777" w:rsidR="00C769F0" w:rsidRPr="009B19DC" w:rsidRDefault="00C769F0" w:rsidP="00C769F0">
      <w:pPr>
        <w:ind w:left="284"/>
        <w:rPr>
          <w:rFonts w:ascii="Lato" w:eastAsia="Lato" w:hAnsi="Lato" w:cs="Lato"/>
          <w:sz w:val="20"/>
          <w:szCs w:val="20"/>
        </w:rPr>
      </w:pPr>
      <w:r w:rsidRPr="009B19DC">
        <w:rPr>
          <w:rFonts w:ascii="Lato" w:eastAsia="Lato" w:hAnsi="Lato" w:cs="Lato"/>
          <w:b/>
          <w:sz w:val="20"/>
          <w:szCs w:val="20"/>
        </w:rPr>
        <w:t xml:space="preserve">            </w:t>
      </w:r>
    </w:p>
    <w:p w14:paraId="7E572E3A" w14:textId="77777777" w:rsidR="00C769F0" w:rsidRPr="009B19DC" w:rsidRDefault="00C769F0" w:rsidP="00C769F0">
      <w:pPr>
        <w:numPr>
          <w:ilvl w:val="0"/>
          <w:numId w:val="5"/>
        </w:numPr>
        <w:pBdr>
          <w:top w:val="nil"/>
          <w:left w:val="nil"/>
          <w:bottom w:val="nil"/>
          <w:right w:val="nil"/>
          <w:between w:val="nil"/>
        </w:pBdr>
        <w:spacing w:after="200" w:line="276" w:lineRule="auto"/>
        <w:rPr>
          <w:rFonts w:ascii="Lato" w:eastAsia="Lato" w:hAnsi="Lato" w:cs="Lato"/>
          <w:color w:val="000000"/>
          <w:sz w:val="20"/>
          <w:szCs w:val="20"/>
        </w:rPr>
      </w:pPr>
      <w:r w:rsidRPr="009B19DC">
        <w:rPr>
          <w:rFonts w:ascii="Lato" w:eastAsia="Lato" w:hAnsi="Lato" w:cs="Lato"/>
          <w:color w:val="000000"/>
          <w:sz w:val="20"/>
          <w:szCs w:val="20"/>
        </w:rPr>
        <w:t xml:space="preserve">El análisis de los saldos inicial y final que figuran en la última parte del Estado de Flujo de Efectivo en la cuenta de Efectivo y equivalentes es como sigue: </w:t>
      </w:r>
    </w:p>
    <w:p w14:paraId="71957402" w14:textId="77777777" w:rsidR="00C769F0" w:rsidRPr="009B19DC" w:rsidRDefault="00C769F0" w:rsidP="00C769F0">
      <w:pPr>
        <w:ind w:left="720"/>
        <w:rPr>
          <w:rFonts w:ascii="Lato" w:eastAsia="Lato" w:hAnsi="Lato" w:cs="Lato"/>
          <w:b/>
          <w:i/>
          <w:sz w:val="20"/>
          <w:szCs w:val="20"/>
        </w:rPr>
      </w:pPr>
      <w:r w:rsidRPr="009B19DC">
        <w:rPr>
          <w:rFonts w:ascii="Lato" w:eastAsia="Lato" w:hAnsi="Lato" w:cs="Lato"/>
          <w:sz w:val="20"/>
          <w:szCs w:val="20"/>
        </w:rPr>
        <w:t xml:space="preserve"> </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1701"/>
        <w:gridCol w:w="1701"/>
      </w:tblGrid>
      <w:tr w:rsidR="00C769F0" w:rsidRPr="009B19DC" w14:paraId="6BFC87AB" w14:textId="77777777" w:rsidTr="003E6D93">
        <w:trPr>
          <w:trHeight w:val="397"/>
          <w:jc w:val="center"/>
        </w:trPr>
        <w:tc>
          <w:tcPr>
            <w:tcW w:w="3969" w:type="dxa"/>
            <w:vAlign w:val="center"/>
          </w:tcPr>
          <w:p w14:paraId="0D906432" w14:textId="77777777" w:rsidR="00C769F0" w:rsidRPr="009B19DC" w:rsidRDefault="00C769F0" w:rsidP="003E6D93">
            <w:pPr>
              <w:tabs>
                <w:tab w:val="left" w:pos="360"/>
              </w:tabs>
              <w:spacing w:line="276" w:lineRule="auto"/>
              <w:jc w:val="center"/>
              <w:rPr>
                <w:rFonts w:ascii="Lato" w:eastAsia="Lato" w:hAnsi="Lato" w:cs="Lato"/>
                <w:b/>
                <w:sz w:val="20"/>
                <w:szCs w:val="20"/>
              </w:rPr>
            </w:pPr>
            <w:bookmarkStart w:id="5" w:name="_heading=h.2et92p0" w:colFirst="0" w:colLast="0"/>
            <w:bookmarkEnd w:id="5"/>
            <w:r w:rsidRPr="009B19DC">
              <w:rPr>
                <w:rFonts w:ascii="Lato" w:eastAsia="Lato" w:hAnsi="Lato" w:cs="Lato"/>
                <w:b/>
                <w:sz w:val="20"/>
                <w:szCs w:val="20"/>
              </w:rPr>
              <w:t xml:space="preserve">     Concepto</w:t>
            </w:r>
          </w:p>
        </w:tc>
        <w:tc>
          <w:tcPr>
            <w:tcW w:w="1701" w:type="dxa"/>
            <w:vAlign w:val="center"/>
          </w:tcPr>
          <w:p w14:paraId="77608231" w14:textId="6BCF6B68" w:rsidR="00C769F0" w:rsidRPr="009B19DC" w:rsidRDefault="00C769F0" w:rsidP="003E6D93">
            <w:pPr>
              <w:tabs>
                <w:tab w:val="left" w:pos="360"/>
              </w:tabs>
              <w:spacing w:line="276" w:lineRule="auto"/>
              <w:jc w:val="center"/>
              <w:rPr>
                <w:rFonts w:ascii="Lato" w:eastAsia="Lato" w:hAnsi="Lato" w:cs="Lato"/>
                <w:b/>
                <w:sz w:val="20"/>
                <w:szCs w:val="20"/>
              </w:rPr>
            </w:pPr>
            <w:r w:rsidRPr="009B19DC">
              <w:rPr>
                <w:rFonts w:ascii="Lato" w:eastAsia="Lato" w:hAnsi="Lato" w:cs="Lato"/>
                <w:b/>
                <w:sz w:val="20"/>
                <w:szCs w:val="20"/>
              </w:rPr>
              <w:t>202</w:t>
            </w:r>
            <w:r w:rsidR="00505BF9" w:rsidRPr="009B19DC">
              <w:rPr>
                <w:rFonts w:ascii="Lato" w:eastAsia="Lato" w:hAnsi="Lato" w:cs="Lato"/>
                <w:b/>
                <w:sz w:val="20"/>
                <w:szCs w:val="20"/>
              </w:rPr>
              <w:t>6</w:t>
            </w:r>
          </w:p>
        </w:tc>
        <w:tc>
          <w:tcPr>
            <w:tcW w:w="1701" w:type="dxa"/>
            <w:vAlign w:val="center"/>
          </w:tcPr>
          <w:p w14:paraId="4C6F7C33" w14:textId="30CD9A46" w:rsidR="00C769F0" w:rsidRPr="009B19DC" w:rsidRDefault="00C769F0" w:rsidP="003E6D93">
            <w:pPr>
              <w:tabs>
                <w:tab w:val="left" w:pos="360"/>
              </w:tabs>
              <w:spacing w:line="276" w:lineRule="auto"/>
              <w:jc w:val="center"/>
              <w:rPr>
                <w:rFonts w:ascii="Lato" w:eastAsia="Lato" w:hAnsi="Lato" w:cs="Lato"/>
                <w:b/>
                <w:sz w:val="20"/>
                <w:szCs w:val="20"/>
              </w:rPr>
            </w:pPr>
            <w:r w:rsidRPr="009B19DC">
              <w:rPr>
                <w:rFonts w:ascii="Lato" w:eastAsia="Lato" w:hAnsi="Lato" w:cs="Lato"/>
                <w:b/>
                <w:sz w:val="20"/>
                <w:szCs w:val="20"/>
              </w:rPr>
              <w:t>202</w:t>
            </w:r>
            <w:r w:rsidR="00505BF9" w:rsidRPr="009B19DC">
              <w:rPr>
                <w:rFonts w:ascii="Lato" w:eastAsia="Lato" w:hAnsi="Lato" w:cs="Lato"/>
                <w:b/>
                <w:sz w:val="20"/>
                <w:szCs w:val="20"/>
              </w:rPr>
              <w:t>5</w:t>
            </w:r>
          </w:p>
        </w:tc>
      </w:tr>
      <w:tr w:rsidR="00C769F0" w:rsidRPr="009B19DC" w14:paraId="1DDBA1F1" w14:textId="77777777" w:rsidTr="003E6D93">
        <w:trPr>
          <w:trHeight w:val="249"/>
          <w:jc w:val="center"/>
        </w:trPr>
        <w:tc>
          <w:tcPr>
            <w:tcW w:w="3969" w:type="dxa"/>
          </w:tcPr>
          <w:p w14:paraId="51ED8E7A"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 xml:space="preserve">Efectivo </w:t>
            </w:r>
          </w:p>
        </w:tc>
        <w:tc>
          <w:tcPr>
            <w:tcW w:w="1701" w:type="dxa"/>
          </w:tcPr>
          <w:p w14:paraId="217FB2C4" w14:textId="3EF9C2A7" w:rsidR="00C769F0" w:rsidRPr="009B19DC" w:rsidRDefault="00C769F0" w:rsidP="003E6D93">
            <w:pPr>
              <w:tabs>
                <w:tab w:val="left" w:pos="360"/>
              </w:tabs>
              <w:spacing w:line="276" w:lineRule="auto"/>
              <w:jc w:val="right"/>
              <w:rPr>
                <w:rFonts w:ascii="Lato" w:eastAsia="Lato" w:hAnsi="Lato" w:cs="Lato"/>
                <w:sz w:val="20"/>
                <w:szCs w:val="20"/>
              </w:rPr>
            </w:pPr>
            <w:r w:rsidRPr="009B19DC">
              <w:rPr>
                <w:rFonts w:ascii="Lato" w:eastAsia="Lato" w:hAnsi="Lato" w:cs="Lato"/>
                <w:sz w:val="20"/>
                <w:szCs w:val="20"/>
              </w:rPr>
              <w:t>$</w:t>
            </w:r>
            <w:r w:rsidR="00984B9D" w:rsidRPr="009B19DC">
              <w:rPr>
                <w:rFonts w:ascii="Lato" w:eastAsia="Lato" w:hAnsi="Lato" w:cs="Lato"/>
                <w:sz w:val="20"/>
                <w:szCs w:val="20"/>
              </w:rPr>
              <w:t>12,000</w:t>
            </w:r>
            <w:r w:rsidR="00E5281A" w:rsidRPr="009B19DC">
              <w:rPr>
                <w:rFonts w:ascii="Lato" w:eastAsia="Lato" w:hAnsi="Lato" w:cs="Lato"/>
                <w:sz w:val="20"/>
                <w:szCs w:val="20"/>
              </w:rPr>
              <w:t>.00</w:t>
            </w:r>
          </w:p>
        </w:tc>
        <w:tc>
          <w:tcPr>
            <w:tcW w:w="1701" w:type="dxa"/>
          </w:tcPr>
          <w:p w14:paraId="3AF9D7E1" w14:textId="77777777" w:rsidR="00C769F0" w:rsidRPr="009B19DC" w:rsidRDefault="00C769F0" w:rsidP="003E6D93">
            <w:pPr>
              <w:tabs>
                <w:tab w:val="left" w:pos="360"/>
              </w:tabs>
              <w:spacing w:line="276" w:lineRule="auto"/>
              <w:jc w:val="right"/>
              <w:rPr>
                <w:rFonts w:ascii="Lato" w:eastAsia="Lato" w:hAnsi="Lato" w:cs="Lato"/>
                <w:sz w:val="20"/>
                <w:szCs w:val="20"/>
              </w:rPr>
            </w:pPr>
            <w:r w:rsidRPr="009B19DC">
              <w:rPr>
                <w:rFonts w:ascii="Lato" w:eastAsia="Lato" w:hAnsi="Lato" w:cs="Lato"/>
                <w:sz w:val="20"/>
                <w:szCs w:val="20"/>
              </w:rPr>
              <w:t>$2,000.00</w:t>
            </w:r>
          </w:p>
        </w:tc>
      </w:tr>
      <w:tr w:rsidR="00C769F0" w:rsidRPr="009B19DC" w14:paraId="72644947" w14:textId="77777777" w:rsidTr="003E6D93">
        <w:trPr>
          <w:trHeight w:val="284"/>
          <w:jc w:val="center"/>
        </w:trPr>
        <w:tc>
          <w:tcPr>
            <w:tcW w:w="3969" w:type="dxa"/>
          </w:tcPr>
          <w:p w14:paraId="0DE04DCE"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Bancos/Tesorería</w:t>
            </w:r>
          </w:p>
        </w:tc>
        <w:tc>
          <w:tcPr>
            <w:tcW w:w="1701" w:type="dxa"/>
          </w:tcPr>
          <w:p w14:paraId="7115949A" w14:textId="25090E85" w:rsidR="00C769F0" w:rsidRPr="009B19DC" w:rsidRDefault="00984B9D" w:rsidP="003E6D93">
            <w:pPr>
              <w:tabs>
                <w:tab w:val="left" w:pos="360"/>
              </w:tabs>
              <w:spacing w:line="276" w:lineRule="auto"/>
              <w:jc w:val="right"/>
              <w:rPr>
                <w:rFonts w:ascii="Lato" w:eastAsia="Lato" w:hAnsi="Lato" w:cs="Lato"/>
                <w:sz w:val="20"/>
                <w:szCs w:val="20"/>
              </w:rPr>
            </w:pPr>
            <w:r w:rsidRPr="009B19DC">
              <w:rPr>
                <w:rFonts w:ascii="Lato" w:eastAsia="Lato" w:hAnsi="Lato" w:cs="Lato"/>
                <w:sz w:val="20"/>
                <w:szCs w:val="20"/>
              </w:rPr>
              <w:t>$</w:t>
            </w:r>
            <w:r w:rsidRPr="009B19DC">
              <w:rPr>
                <w:rFonts w:ascii="Lato" w:eastAsia="Lato" w:hAnsi="Lato" w:cs="Lato"/>
                <w:sz w:val="20"/>
                <w:szCs w:val="20"/>
                <w:lang w:val="es-MX"/>
              </w:rPr>
              <w:t>6,993,120.12</w:t>
            </w:r>
          </w:p>
        </w:tc>
        <w:tc>
          <w:tcPr>
            <w:tcW w:w="1701" w:type="dxa"/>
          </w:tcPr>
          <w:p w14:paraId="63F2BDB2" w14:textId="78446171" w:rsidR="00C769F0" w:rsidRPr="009B19DC" w:rsidRDefault="00505BF9" w:rsidP="003E6D93">
            <w:pPr>
              <w:tabs>
                <w:tab w:val="left" w:pos="360"/>
              </w:tabs>
              <w:spacing w:line="276" w:lineRule="auto"/>
              <w:jc w:val="right"/>
              <w:rPr>
                <w:rFonts w:ascii="Lato" w:eastAsia="Lato" w:hAnsi="Lato" w:cs="Lato"/>
                <w:sz w:val="20"/>
                <w:szCs w:val="20"/>
              </w:rPr>
            </w:pPr>
            <w:r w:rsidRPr="009B19DC">
              <w:rPr>
                <w:rFonts w:ascii="Lato" w:eastAsia="Lato" w:hAnsi="Lato" w:cs="Lato"/>
                <w:sz w:val="20"/>
                <w:szCs w:val="20"/>
              </w:rPr>
              <w:t>$5,996,572.85</w:t>
            </w:r>
          </w:p>
        </w:tc>
      </w:tr>
      <w:tr w:rsidR="00C769F0" w:rsidRPr="009B19DC" w14:paraId="608A38BA" w14:textId="77777777" w:rsidTr="003E6D93">
        <w:trPr>
          <w:trHeight w:val="284"/>
          <w:jc w:val="center"/>
        </w:trPr>
        <w:tc>
          <w:tcPr>
            <w:tcW w:w="3969" w:type="dxa"/>
          </w:tcPr>
          <w:p w14:paraId="0C5C0D0D"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Efectivo en Bancos-Dependencias</w:t>
            </w:r>
          </w:p>
        </w:tc>
        <w:tc>
          <w:tcPr>
            <w:tcW w:w="1701" w:type="dxa"/>
          </w:tcPr>
          <w:p w14:paraId="426D60B2" w14:textId="77777777" w:rsidR="00C769F0" w:rsidRPr="009B19DC" w:rsidRDefault="00C769F0" w:rsidP="003E6D93">
            <w:pPr>
              <w:tabs>
                <w:tab w:val="left" w:pos="360"/>
              </w:tabs>
              <w:spacing w:line="276" w:lineRule="auto"/>
              <w:jc w:val="center"/>
              <w:rPr>
                <w:rFonts w:ascii="Lato" w:eastAsia="Lato" w:hAnsi="Lato" w:cs="Lato"/>
                <w:sz w:val="20"/>
                <w:szCs w:val="20"/>
                <w:highlight w:val="yellow"/>
              </w:rPr>
            </w:pPr>
          </w:p>
        </w:tc>
        <w:tc>
          <w:tcPr>
            <w:tcW w:w="1701" w:type="dxa"/>
          </w:tcPr>
          <w:p w14:paraId="7923769C" w14:textId="77777777" w:rsidR="00C769F0" w:rsidRPr="009B19DC" w:rsidRDefault="00C769F0" w:rsidP="003E6D93">
            <w:pPr>
              <w:tabs>
                <w:tab w:val="left" w:pos="360"/>
              </w:tabs>
              <w:spacing w:line="276" w:lineRule="auto"/>
              <w:jc w:val="right"/>
              <w:rPr>
                <w:rFonts w:ascii="Lato" w:eastAsia="Lato" w:hAnsi="Lato" w:cs="Lato"/>
                <w:sz w:val="20"/>
                <w:szCs w:val="20"/>
              </w:rPr>
            </w:pPr>
          </w:p>
        </w:tc>
      </w:tr>
      <w:tr w:rsidR="00C769F0" w:rsidRPr="009B19DC" w14:paraId="40451785" w14:textId="77777777" w:rsidTr="003E6D93">
        <w:trPr>
          <w:trHeight w:val="284"/>
          <w:jc w:val="center"/>
        </w:trPr>
        <w:tc>
          <w:tcPr>
            <w:tcW w:w="3969" w:type="dxa"/>
          </w:tcPr>
          <w:p w14:paraId="31AF33BA"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Inversiones temporales (hasta 3 meses)</w:t>
            </w:r>
          </w:p>
        </w:tc>
        <w:tc>
          <w:tcPr>
            <w:tcW w:w="1701" w:type="dxa"/>
          </w:tcPr>
          <w:p w14:paraId="29603F96" w14:textId="77777777" w:rsidR="00C769F0" w:rsidRPr="009B19DC" w:rsidRDefault="00C769F0" w:rsidP="003E6D93">
            <w:pPr>
              <w:tabs>
                <w:tab w:val="left" w:pos="360"/>
              </w:tabs>
              <w:spacing w:line="276" w:lineRule="auto"/>
              <w:jc w:val="right"/>
              <w:rPr>
                <w:rFonts w:ascii="Lato" w:eastAsia="Lato" w:hAnsi="Lato" w:cs="Lato"/>
                <w:sz w:val="20"/>
                <w:szCs w:val="20"/>
                <w:highlight w:val="yellow"/>
              </w:rPr>
            </w:pPr>
          </w:p>
        </w:tc>
        <w:tc>
          <w:tcPr>
            <w:tcW w:w="1701" w:type="dxa"/>
          </w:tcPr>
          <w:p w14:paraId="6C742F3D" w14:textId="77777777" w:rsidR="00C769F0" w:rsidRPr="009B19DC" w:rsidRDefault="00C769F0" w:rsidP="003E6D93">
            <w:pPr>
              <w:tabs>
                <w:tab w:val="left" w:pos="360"/>
              </w:tabs>
              <w:spacing w:line="276" w:lineRule="auto"/>
              <w:jc w:val="right"/>
              <w:rPr>
                <w:rFonts w:ascii="Lato" w:eastAsia="Lato" w:hAnsi="Lato" w:cs="Lato"/>
                <w:sz w:val="20"/>
                <w:szCs w:val="20"/>
              </w:rPr>
            </w:pPr>
          </w:p>
        </w:tc>
      </w:tr>
      <w:tr w:rsidR="00C769F0" w:rsidRPr="009B19DC" w14:paraId="49D00148" w14:textId="77777777" w:rsidTr="003E6D93">
        <w:trPr>
          <w:trHeight w:val="284"/>
          <w:jc w:val="center"/>
        </w:trPr>
        <w:tc>
          <w:tcPr>
            <w:tcW w:w="3969" w:type="dxa"/>
          </w:tcPr>
          <w:p w14:paraId="35A41392"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 xml:space="preserve">Fondos con afectación especifica </w:t>
            </w:r>
          </w:p>
        </w:tc>
        <w:tc>
          <w:tcPr>
            <w:tcW w:w="1701" w:type="dxa"/>
          </w:tcPr>
          <w:p w14:paraId="728FA21A" w14:textId="77777777" w:rsidR="00C769F0" w:rsidRPr="009B19DC" w:rsidRDefault="00C769F0" w:rsidP="003E6D93">
            <w:pPr>
              <w:tabs>
                <w:tab w:val="left" w:pos="360"/>
              </w:tabs>
              <w:spacing w:line="276" w:lineRule="auto"/>
              <w:jc w:val="right"/>
              <w:rPr>
                <w:rFonts w:ascii="Lato" w:eastAsia="Lato" w:hAnsi="Lato" w:cs="Lato"/>
                <w:sz w:val="20"/>
                <w:szCs w:val="20"/>
                <w:highlight w:val="yellow"/>
              </w:rPr>
            </w:pPr>
          </w:p>
        </w:tc>
        <w:tc>
          <w:tcPr>
            <w:tcW w:w="1701" w:type="dxa"/>
          </w:tcPr>
          <w:p w14:paraId="0B4AA607" w14:textId="77777777" w:rsidR="00C769F0" w:rsidRPr="009B19DC" w:rsidRDefault="00C769F0" w:rsidP="003E6D93">
            <w:pPr>
              <w:tabs>
                <w:tab w:val="left" w:pos="360"/>
              </w:tabs>
              <w:spacing w:line="276" w:lineRule="auto"/>
              <w:jc w:val="right"/>
              <w:rPr>
                <w:rFonts w:ascii="Lato" w:eastAsia="Lato" w:hAnsi="Lato" w:cs="Lato"/>
                <w:sz w:val="20"/>
                <w:szCs w:val="20"/>
              </w:rPr>
            </w:pPr>
          </w:p>
        </w:tc>
      </w:tr>
      <w:tr w:rsidR="00C769F0" w:rsidRPr="009B19DC" w14:paraId="6D24BF0C" w14:textId="77777777" w:rsidTr="003E6D93">
        <w:trPr>
          <w:trHeight w:val="284"/>
          <w:jc w:val="center"/>
        </w:trPr>
        <w:tc>
          <w:tcPr>
            <w:tcW w:w="3969" w:type="dxa"/>
          </w:tcPr>
          <w:p w14:paraId="4BCDFD79"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Depósitos de fondos de terceros y otros</w:t>
            </w:r>
          </w:p>
        </w:tc>
        <w:tc>
          <w:tcPr>
            <w:tcW w:w="1701" w:type="dxa"/>
          </w:tcPr>
          <w:p w14:paraId="3881EE63" w14:textId="77777777" w:rsidR="00C769F0" w:rsidRPr="009B19DC" w:rsidRDefault="00C769F0" w:rsidP="003E6D93">
            <w:pPr>
              <w:tabs>
                <w:tab w:val="left" w:pos="360"/>
              </w:tabs>
              <w:spacing w:line="276" w:lineRule="auto"/>
              <w:jc w:val="right"/>
              <w:rPr>
                <w:rFonts w:ascii="Lato" w:eastAsia="Lato" w:hAnsi="Lato" w:cs="Lato"/>
                <w:sz w:val="20"/>
                <w:szCs w:val="20"/>
                <w:highlight w:val="yellow"/>
              </w:rPr>
            </w:pPr>
          </w:p>
        </w:tc>
        <w:tc>
          <w:tcPr>
            <w:tcW w:w="1701" w:type="dxa"/>
          </w:tcPr>
          <w:p w14:paraId="6BA3273A" w14:textId="77777777" w:rsidR="00C769F0" w:rsidRPr="009B19DC" w:rsidRDefault="00C769F0" w:rsidP="003E6D93">
            <w:pPr>
              <w:tabs>
                <w:tab w:val="left" w:pos="360"/>
              </w:tabs>
              <w:spacing w:line="276" w:lineRule="auto"/>
              <w:jc w:val="right"/>
              <w:rPr>
                <w:rFonts w:ascii="Lato" w:eastAsia="Lato" w:hAnsi="Lato" w:cs="Lato"/>
                <w:sz w:val="20"/>
                <w:szCs w:val="20"/>
              </w:rPr>
            </w:pPr>
          </w:p>
        </w:tc>
      </w:tr>
      <w:tr w:rsidR="00C769F0" w:rsidRPr="009B19DC" w14:paraId="2456EE09" w14:textId="77777777" w:rsidTr="003E6D93">
        <w:trPr>
          <w:trHeight w:val="284"/>
          <w:jc w:val="center"/>
        </w:trPr>
        <w:tc>
          <w:tcPr>
            <w:tcW w:w="3969" w:type="dxa"/>
          </w:tcPr>
          <w:p w14:paraId="35C22D9D"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Otros efectivos y equivalentes</w:t>
            </w:r>
          </w:p>
        </w:tc>
        <w:tc>
          <w:tcPr>
            <w:tcW w:w="1701" w:type="dxa"/>
          </w:tcPr>
          <w:p w14:paraId="755CBC6B" w14:textId="77777777" w:rsidR="00C769F0" w:rsidRPr="009B19DC" w:rsidRDefault="00C769F0" w:rsidP="003E6D93">
            <w:pPr>
              <w:tabs>
                <w:tab w:val="left" w:pos="360"/>
              </w:tabs>
              <w:spacing w:line="276" w:lineRule="auto"/>
              <w:jc w:val="right"/>
              <w:rPr>
                <w:rFonts w:ascii="Lato" w:eastAsia="Lato" w:hAnsi="Lato" w:cs="Lato"/>
                <w:sz w:val="20"/>
                <w:szCs w:val="20"/>
                <w:highlight w:val="yellow"/>
              </w:rPr>
            </w:pPr>
          </w:p>
        </w:tc>
        <w:tc>
          <w:tcPr>
            <w:tcW w:w="1701" w:type="dxa"/>
          </w:tcPr>
          <w:p w14:paraId="01B553A7" w14:textId="77777777" w:rsidR="00C769F0" w:rsidRPr="009B19DC" w:rsidRDefault="00C769F0" w:rsidP="003E6D93">
            <w:pPr>
              <w:tabs>
                <w:tab w:val="left" w:pos="360"/>
              </w:tabs>
              <w:spacing w:line="276" w:lineRule="auto"/>
              <w:jc w:val="right"/>
              <w:rPr>
                <w:rFonts w:ascii="Lato" w:eastAsia="Lato" w:hAnsi="Lato" w:cs="Lato"/>
                <w:sz w:val="20"/>
                <w:szCs w:val="20"/>
              </w:rPr>
            </w:pPr>
          </w:p>
        </w:tc>
      </w:tr>
      <w:tr w:rsidR="00C769F0" w:rsidRPr="009B19DC" w14:paraId="2179B0CF" w14:textId="77777777" w:rsidTr="003E6D93">
        <w:trPr>
          <w:trHeight w:val="274"/>
          <w:jc w:val="center"/>
        </w:trPr>
        <w:tc>
          <w:tcPr>
            <w:tcW w:w="3969" w:type="dxa"/>
          </w:tcPr>
          <w:p w14:paraId="35F683DF"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b/>
                <w:sz w:val="20"/>
                <w:szCs w:val="20"/>
              </w:rPr>
              <w:t>Total de efectivo y equivalentes</w:t>
            </w:r>
          </w:p>
        </w:tc>
        <w:tc>
          <w:tcPr>
            <w:tcW w:w="1701" w:type="dxa"/>
          </w:tcPr>
          <w:p w14:paraId="4D2DE01F" w14:textId="58097366" w:rsidR="00C769F0" w:rsidRPr="009B19DC" w:rsidRDefault="00E5281A" w:rsidP="003E6D93">
            <w:pPr>
              <w:jc w:val="right"/>
              <w:rPr>
                <w:rFonts w:ascii="Lato" w:eastAsia="Lato" w:hAnsi="Lato" w:cs="Lato"/>
                <w:b/>
                <w:color w:val="000000"/>
                <w:sz w:val="20"/>
                <w:szCs w:val="20"/>
              </w:rPr>
            </w:pPr>
            <w:r w:rsidRPr="009B19DC">
              <w:rPr>
                <w:rFonts w:ascii="Lato" w:eastAsia="Lato" w:hAnsi="Lato" w:cs="Lato"/>
                <w:b/>
                <w:color w:val="000000"/>
                <w:sz w:val="20"/>
                <w:szCs w:val="20"/>
              </w:rPr>
              <w:t>$</w:t>
            </w:r>
            <w:r w:rsidR="00984B9D" w:rsidRPr="009B19DC">
              <w:rPr>
                <w:rFonts w:ascii="Lato" w:eastAsia="Lato" w:hAnsi="Lato" w:cs="Lato"/>
                <w:b/>
                <w:color w:val="000000"/>
                <w:sz w:val="20"/>
                <w:szCs w:val="20"/>
              </w:rPr>
              <w:t>7,005,120.12</w:t>
            </w:r>
          </w:p>
        </w:tc>
        <w:tc>
          <w:tcPr>
            <w:tcW w:w="1701" w:type="dxa"/>
          </w:tcPr>
          <w:p w14:paraId="73FBE47E" w14:textId="39B3F61D" w:rsidR="00C769F0" w:rsidRPr="009B19DC" w:rsidRDefault="00C769F0" w:rsidP="003E6D93">
            <w:pPr>
              <w:tabs>
                <w:tab w:val="left" w:pos="360"/>
              </w:tabs>
              <w:spacing w:line="276" w:lineRule="auto"/>
              <w:jc w:val="right"/>
              <w:rPr>
                <w:rFonts w:ascii="Lato" w:eastAsia="Lato" w:hAnsi="Lato" w:cs="Lato"/>
                <w:b/>
                <w:sz w:val="20"/>
                <w:szCs w:val="20"/>
              </w:rPr>
            </w:pPr>
            <w:r w:rsidRPr="009B19DC">
              <w:rPr>
                <w:rFonts w:ascii="Lato" w:eastAsia="Lato" w:hAnsi="Lato" w:cs="Lato"/>
                <w:b/>
                <w:sz w:val="20"/>
                <w:szCs w:val="20"/>
              </w:rPr>
              <w:t>$</w:t>
            </w:r>
            <w:r w:rsidR="00505BF9" w:rsidRPr="009B19DC">
              <w:rPr>
                <w:rFonts w:ascii="Lato" w:eastAsia="Lato" w:hAnsi="Lato" w:cs="Lato"/>
                <w:b/>
                <w:sz w:val="20"/>
                <w:szCs w:val="20"/>
              </w:rPr>
              <w:t>5</w:t>
            </w:r>
            <w:r w:rsidRPr="009B19DC">
              <w:rPr>
                <w:rFonts w:ascii="Lato" w:eastAsia="Lato" w:hAnsi="Lato" w:cs="Lato"/>
                <w:b/>
                <w:sz w:val="20"/>
                <w:szCs w:val="20"/>
              </w:rPr>
              <w:t>,</w:t>
            </w:r>
            <w:r w:rsidR="00505BF9" w:rsidRPr="009B19DC">
              <w:rPr>
                <w:rFonts w:ascii="Lato" w:eastAsia="Lato" w:hAnsi="Lato" w:cs="Lato"/>
                <w:b/>
                <w:sz w:val="20"/>
                <w:szCs w:val="20"/>
              </w:rPr>
              <w:t>998</w:t>
            </w:r>
            <w:r w:rsidRPr="009B19DC">
              <w:rPr>
                <w:rFonts w:ascii="Lato" w:eastAsia="Lato" w:hAnsi="Lato" w:cs="Lato"/>
                <w:b/>
                <w:sz w:val="20"/>
                <w:szCs w:val="20"/>
              </w:rPr>
              <w:t>,</w:t>
            </w:r>
            <w:r w:rsidR="00505BF9" w:rsidRPr="009B19DC">
              <w:rPr>
                <w:rFonts w:ascii="Lato" w:eastAsia="Lato" w:hAnsi="Lato" w:cs="Lato"/>
                <w:b/>
                <w:sz w:val="20"/>
                <w:szCs w:val="20"/>
              </w:rPr>
              <w:t>572</w:t>
            </w:r>
            <w:r w:rsidRPr="009B19DC">
              <w:rPr>
                <w:rFonts w:ascii="Lato" w:eastAsia="Lato" w:hAnsi="Lato" w:cs="Lato"/>
                <w:b/>
                <w:sz w:val="20"/>
                <w:szCs w:val="20"/>
              </w:rPr>
              <w:t>.8</w:t>
            </w:r>
            <w:r w:rsidR="00505BF9" w:rsidRPr="009B19DC">
              <w:rPr>
                <w:rFonts w:ascii="Lato" w:eastAsia="Lato" w:hAnsi="Lato" w:cs="Lato"/>
                <w:b/>
                <w:sz w:val="20"/>
                <w:szCs w:val="20"/>
              </w:rPr>
              <w:t>5</w:t>
            </w:r>
          </w:p>
        </w:tc>
      </w:tr>
    </w:tbl>
    <w:p w14:paraId="5480B291" w14:textId="77777777" w:rsidR="00C769F0" w:rsidRPr="009B19DC" w:rsidRDefault="00C769F0" w:rsidP="00C769F0">
      <w:pPr>
        <w:pBdr>
          <w:top w:val="nil"/>
          <w:left w:val="nil"/>
          <w:bottom w:val="nil"/>
          <w:right w:val="nil"/>
          <w:between w:val="nil"/>
        </w:pBdr>
        <w:tabs>
          <w:tab w:val="left" w:pos="360"/>
        </w:tabs>
        <w:spacing w:after="200" w:line="276" w:lineRule="auto"/>
        <w:ind w:left="720"/>
        <w:rPr>
          <w:rFonts w:ascii="Lato" w:eastAsia="Lato" w:hAnsi="Lato" w:cs="Lato"/>
          <w:color w:val="000000"/>
          <w:sz w:val="20"/>
          <w:szCs w:val="20"/>
        </w:rPr>
      </w:pPr>
    </w:p>
    <w:p w14:paraId="684F3572" w14:textId="77777777" w:rsidR="00C769F0" w:rsidRPr="009B19DC" w:rsidRDefault="00C769F0" w:rsidP="00C769F0">
      <w:pPr>
        <w:numPr>
          <w:ilvl w:val="0"/>
          <w:numId w:val="5"/>
        </w:numPr>
        <w:pBdr>
          <w:top w:val="nil"/>
          <w:left w:val="nil"/>
          <w:bottom w:val="nil"/>
          <w:right w:val="nil"/>
          <w:between w:val="nil"/>
        </w:pBdr>
        <w:tabs>
          <w:tab w:val="left" w:pos="360"/>
        </w:tabs>
        <w:spacing w:after="200" w:line="276" w:lineRule="auto"/>
        <w:rPr>
          <w:rFonts w:ascii="Lato" w:eastAsia="Lato" w:hAnsi="Lato" w:cs="Lato"/>
          <w:color w:val="000000"/>
          <w:sz w:val="20"/>
          <w:szCs w:val="20"/>
        </w:rPr>
      </w:pPr>
      <w:r w:rsidRPr="009B19DC">
        <w:rPr>
          <w:rFonts w:ascii="Lato" w:eastAsia="Lato" w:hAnsi="Lato" w:cs="Lato"/>
          <w:color w:val="000000"/>
          <w:sz w:val="20"/>
          <w:szCs w:val="20"/>
        </w:rPr>
        <w:t>A continuación, se detallan las adquisiciones de las Actividades de Inversión efectivamente pagadas, respecto del apartado de aplicación:</w:t>
      </w:r>
    </w:p>
    <w:tbl>
      <w:tblPr>
        <w:tblW w:w="6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2"/>
        <w:gridCol w:w="1296"/>
        <w:gridCol w:w="1296"/>
      </w:tblGrid>
      <w:tr w:rsidR="00C769F0" w:rsidRPr="009B19DC" w14:paraId="566809BE" w14:textId="77777777" w:rsidTr="003E6D93">
        <w:trPr>
          <w:tblHeader/>
          <w:jc w:val="center"/>
        </w:trPr>
        <w:tc>
          <w:tcPr>
            <w:tcW w:w="6184" w:type="dxa"/>
            <w:gridSpan w:val="3"/>
          </w:tcPr>
          <w:p w14:paraId="41C24F46" w14:textId="77777777" w:rsidR="00C769F0" w:rsidRPr="009B19DC" w:rsidRDefault="00C769F0" w:rsidP="003E6D93">
            <w:pPr>
              <w:tabs>
                <w:tab w:val="left" w:pos="360"/>
              </w:tabs>
              <w:spacing w:line="276" w:lineRule="auto"/>
              <w:ind w:left="720"/>
              <w:jc w:val="center"/>
              <w:rPr>
                <w:rFonts w:ascii="Lato" w:eastAsia="Lato" w:hAnsi="Lato" w:cs="Lato"/>
                <w:b/>
                <w:sz w:val="20"/>
                <w:szCs w:val="20"/>
              </w:rPr>
            </w:pPr>
            <w:r w:rsidRPr="009B19DC">
              <w:rPr>
                <w:rFonts w:ascii="Lato" w:eastAsia="Lato" w:hAnsi="Lato" w:cs="Lato"/>
                <w:b/>
                <w:sz w:val="20"/>
                <w:szCs w:val="20"/>
              </w:rPr>
              <w:t>Adquisiciones de Actividades de Inversión efectivamente pagadas</w:t>
            </w:r>
          </w:p>
        </w:tc>
      </w:tr>
      <w:tr w:rsidR="00C769F0" w:rsidRPr="009B19DC" w14:paraId="3C265044" w14:textId="77777777" w:rsidTr="003E6D93">
        <w:trPr>
          <w:tblHeader/>
          <w:jc w:val="center"/>
        </w:trPr>
        <w:tc>
          <w:tcPr>
            <w:tcW w:w="3592" w:type="dxa"/>
          </w:tcPr>
          <w:p w14:paraId="704AABA4" w14:textId="77777777" w:rsidR="00C769F0" w:rsidRPr="009B19DC" w:rsidRDefault="00C769F0" w:rsidP="003E6D93">
            <w:pPr>
              <w:tabs>
                <w:tab w:val="left" w:pos="360"/>
              </w:tabs>
              <w:spacing w:line="276" w:lineRule="auto"/>
              <w:ind w:left="720"/>
              <w:rPr>
                <w:rFonts w:ascii="Lato" w:eastAsia="Lato" w:hAnsi="Lato" w:cs="Lato"/>
                <w:b/>
                <w:sz w:val="20"/>
                <w:szCs w:val="20"/>
              </w:rPr>
            </w:pPr>
            <w:r w:rsidRPr="009B19DC">
              <w:rPr>
                <w:rFonts w:ascii="Lato" w:eastAsia="Lato" w:hAnsi="Lato" w:cs="Lato"/>
                <w:b/>
                <w:sz w:val="20"/>
                <w:szCs w:val="20"/>
              </w:rPr>
              <w:t>Concepto</w:t>
            </w:r>
          </w:p>
        </w:tc>
        <w:tc>
          <w:tcPr>
            <w:tcW w:w="1296" w:type="dxa"/>
            <w:vAlign w:val="center"/>
          </w:tcPr>
          <w:p w14:paraId="7BA7A8D0" w14:textId="215C348F" w:rsidR="00C769F0" w:rsidRPr="009B19DC" w:rsidRDefault="00C769F0" w:rsidP="003E6D93">
            <w:pPr>
              <w:tabs>
                <w:tab w:val="left" w:pos="360"/>
              </w:tabs>
              <w:spacing w:line="276" w:lineRule="auto"/>
              <w:jc w:val="center"/>
              <w:rPr>
                <w:rFonts w:ascii="Lato" w:eastAsia="Lato" w:hAnsi="Lato" w:cs="Lato"/>
                <w:b/>
                <w:sz w:val="20"/>
                <w:szCs w:val="20"/>
              </w:rPr>
            </w:pPr>
            <w:r w:rsidRPr="009B19DC">
              <w:rPr>
                <w:rFonts w:ascii="Lato" w:eastAsia="Lato" w:hAnsi="Lato" w:cs="Lato"/>
                <w:b/>
                <w:sz w:val="20"/>
                <w:szCs w:val="20"/>
              </w:rPr>
              <w:t>202</w:t>
            </w:r>
            <w:r w:rsidR="00505BF9" w:rsidRPr="009B19DC">
              <w:rPr>
                <w:rFonts w:ascii="Lato" w:eastAsia="Lato" w:hAnsi="Lato" w:cs="Lato"/>
                <w:b/>
                <w:sz w:val="20"/>
                <w:szCs w:val="20"/>
              </w:rPr>
              <w:t>6</w:t>
            </w:r>
          </w:p>
        </w:tc>
        <w:tc>
          <w:tcPr>
            <w:tcW w:w="1296" w:type="dxa"/>
            <w:vAlign w:val="center"/>
          </w:tcPr>
          <w:p w14:paraId="6A0425AD" w14:textId="24C1D6E6" w:rsidR="00C769F0" w:rsidRPr="009B19DC" w:rsidRDefault="00C769F0" w:rsidP="003E6D93">
            <w:pPr>
              <w:tabs>
                <w:tab w:val="left" w:pos="360"/>
              </w:tabs>
              <w:spacing w:line="276" w:lineRule="auto"/>
              <w:jc w:val="center"/>
              <w:rPr>
                <w:rFonts w:ascii="Lato" w:eastAsia="Lato" w:hAnsi="Lato" w:cs="Lato"/>
                <w:b/>
                <w:sz w:val="20"/>
                <w:szCs w:val="20"/>
              </w:rPr>
            </w:pPr>
            <w:r w:rsidRPr="009B19DC">
              <w:rPr>
                <w:rFonts w:ascii="Lato" w:eastAsia="Lato" w:hAnsi="Lato" w:cs="Lato"/>
                <w:b/>
                <w:sz w:val="20"/>
                <w:szCs w:val="20"/>
              </w:rPr>
              <w:t>202</w:t>
            </w:r>
            <w:r w:rsidR="00505BF9" w:rsidRPr="009B19DC">
              <w:rPr>
                <w:rFonts w:ascii="Lato" w:eastAsia="Lato" w:hAnsi="Lato" w:cs="Lato"/>
                <w:b/>
                <w:sz w:val="20"/>
                <w:szCs w:val="20"/>
              </w:rPr>
              <w:t>5</w:t>
            </w:r>
          </w:p>
        </w:tc>
      </w:tr>
      <w:tr w:rsidR="00C769F0" w:rsidRPr="009B19DC" w14:paraId="6803866A" w14:textId="77777777" w:rsidTr="003E6D93">
        <w:trPr>
          <w:jc w:val="center"/>
        </w:trPr>
        <w:tc>
          <w:tcPr>
            <w:tcW w:w="3592" w:type="dxa"/>
          </w:tcPr>
          <w:p w14:paraId="24E20231"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b/>
                <w:sz w:val="20"/>
                <w:szCs w:val="20"/>
              </w:rPr>
              <w:t>Bienes Inmuebles, Infraestructura y Construcciones en Proceso</w:t>
            </w:r>
          </w:p>
        </w:tc>
        <w:tc>
          <w:tcPr>
            <w:tcW w:w="1296" w:type="dxa"/>
          </w:tcPr>
          <w:p w14:paraId="0D7AE234" w14:textId="77777777" w:rsidR="00C769F0" w:rsidRPr="009B19DC" w:rsidRDefault="00C769F0" w:rsidP="003E6D93">
            <w:pPr>
              <w:tabs>
                <w:tab w:val="left" w:pos="360"/>
              </w:tabs>
              <w:spacing w:line="276" w:lineRule="auto"/>
              <w:ind w:left="720"/>
              <w:rPr>
                <w:rFonts w:ascii="Lato" w:eastAsia="Lato" w:hAnsi="Lato" w:cs="Lato"/>
                <w:b/>
                <w:sz w:val="20"/>
                <w:szCs w:val="20"/>
              </w:rPr>
            </w:pPr>
          </w:p>
        </w:tc>
        <w:tc>
          <w:tcPr>
            <w:tcW w:w="1296" w:type="dxa"/>
          </w:tcPr>
          <w:p w14:paraId="3E44948C" w14:textId="77777777" w:rsidR="00C769F0" w:rsidRPr="009B19DC" w:rsidRDefault="00C769F0" w:rsidP="003E6D93">
            <w:pPr>
              <w:tabs>
                <w:tab w:val="left" w:pos="360"/>
              </w:tabs>
              <w:spacing w:line="276" w:lineRule="auto"/>
              <w:ind w:left="720"/>
              <w:rPr>
                <w:rFonts w:ascii="Lato" w:eastAsia="Lato" w:hAnsi="Lato" w:cs="Lato"/>
                <w:b/>
                <w:sz w:val="20"/>
                <w:szCs w:val="20"/>
              </w:rPr>
            </w:pPr>
          </w:p>
        </w:tc>
      </w:tr>
      <w:tr w:rsidR="00C769F0" w:rsidRPr="009B19DC" w14:paraId="6446B7CC" w14:textId="77777777" w:rsidTr="003E6D93">
        <w:trPr>
          <w:jc w:val="center"/>
        </w:trPr>
        <w:tc>
          <w:tcPr>
            <w:tcW w:w="3592" w:type="dxa"/>
          </w:tcPr>
          <w:p w14:paraId="6A487C41"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Terrenos</w:t>
            </w:r>
          </w:p>
        </w:tc>
        <w:tc>
          <w:tcPr>
            <w:tcW w:w="1296" w:type="dxa"/>
          </w:tcPr>
          <w:p w14:paraId="79D3AB17"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48579D9F"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6BD4CE53" w14:textId="77777777" w:rsidTr="003E6D93">
        <w:trPr>
          <w:jc w:val="center"/>
        </w:trPr>
        <w:tc>
          <w:tcPr>
            <w:tcW w:w="3592" w:type="dxa"/>
          </w:tcPr>
          <w:p w14:paraId="0806018D"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Viviendas</w:t>
            </w:r>
          </w:p>
        </w:tc>
        <w:tc>
          <w:tcPr>
            <w:tcW w:w="1296" w:type="dxa"/>
          </w:tcPr>
          <w:p w14:paraId="69763C09"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77EA1FD9"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4180A223" w14:textId="77777777" w:rsidTr="003E6D93">
        <w:trPr>
          <w:jc w:val="center"/>
        </w:trPr>
        <w:tc>
          <w:tcPr>
            <w:tcW w:w="3592" w:type="dxa"/>
          </w:tcPr>
          <w:p w14:paraId="5DFC4827"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Edificios no Habitacionales</w:t>
            </w:r>
          </w:p>
        </w:tc>
        <w:tc>
          <w:tcPr>
            <w:tcW w:w="1296" w:type="dxa"/>
          </w:tcPr>
          <w:p w14:paraId="3268DFB4"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7C5AC691"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31B14E62" w14:textId="77777777" w:rsidTr="003E6D93">
        <w:trPr>
          <w:jc w:val="center"/>
        </w:trPr>
        <w:tc>
          <w:tcPr>
            <w:tcW w:w="3592" w:type="dxa"/>
          </w:tcPr>
          <w:p w14:paraId="7ED8DD1F"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Infraestructura</w:t>
            </w:r>
          </w:p>
        </w:tc>
        <w:tc>
          <w:tcPr>
            <w:tcW w:w="1296" w:type="dxa"/>
          </w:tcPr>
          <w:p w14:paraId="60A7E83E"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248587A3"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5E12B50C" w14:textId="77777777" w:rsidTr="003E6D93">
        <w:trPr>
          <w:jc w:val="center"/>
        </w:trPr>
        <w:tc>
          <w:tcPr>
            <w:tcW w:w="3592" w:type="dxa"/>
          </w:tcPr>
          <w:p w14:paraId="7A18DB17"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Construcciones en Proceso en Bienes de Dominio Público</w:t>
            </w:r>
          </w:p>
        </w:tc>
        <w:tc>
          <w:tcPr>
            <w:tcW w:w="1296" w:type="dxa"/>
          </w:tcPr>
          <w:p w14:paraId="269A0B3A"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7EAD6BEF"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6179D38A" w14:textId="77777777" w:rsidTr="003E6D93">
        <w:trPr>
          <w:jc w:val="center"/>
        </w:trPr>
        <w:tc>
          <w:tcPr>
            <w:tcW w:w="3592" w:type="dxa"/>
          </w:tcPr>
          <w:p w14:paraId="0EB865B4"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Construcciones en Proceso en Bienes Propios</w:t>
            </w:r>
          </w:p>
        </w:tc>
        <w:tc>
          <w:tcPr>
            <w:tcW w:w="1296" w:type="dxa"/>
          </w:tcPr>
          <w:p w14:paraId="532263C9"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695AF51A"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5E2FDF20" w14:textId="77777777" w:rsidTr="003E6D93">
        <w:trPr>
          <w:jc w:val="center"/>
        </w:trPr>
        <w:tc>
          <w:tcPr>
            <w:tcW w:w="3592" w:type="dxa"/>
            <w:tcBorders>
              <w:bottom w:val="single" w:sz="4" w:space="0" w:color="000000"/>
            </w:tcBorders>
          </w:tcPr>
          <w:p w14:paraId="19B540F5" w14:textId="77777777" w:rsidR="00C769F0" w:rsidRPr="009B19DC" w:rsidRDefault="00C769F0" w:rsidP="003E6D93">
            <w:pPr>
              <w:tabs>
                <w:tab w:val="left" w:pos="360"/>
              </w:tabs>
              <w:spacing w:line="276" w:lineRule="auto"/>
              <w:rPr>
                <w:rFonts w:ascii="Lato" w:eastAsia="Lato" w:hAnsi="Lato" w:cs="Lato"/>
                <w:sz w:val="20"/>
                <w:szCs w:val="20"/>
              </w:rPr>
            </w:pPr>
            <w:r w:rsidRPr="009B19DC">
              <w:rPr>
                <w:rFonts w:ascii="Lato" w:eastAsia="Lato" w:hAnsi="Lato" w:cs="Lato"/>
                <w:sz w:val="20"/>
                <w:szCs w:val="20"/>
              </w:rPr>
              <w:t>Otros Bienes Inmuebles</w:t>
            </w:r>
          </w:p>
        </w:tc>
        <w:tc>
          <w:tcPr>
            <w:tcW w:w="1296" w:type="dxa"/>
            <w:tcBorders>
              <w:bottom w:val="single" w:sz="4" w:space="0" w:color="000000"/>
            </w:tcBorders>
          </w:tcPr>
          <w:p w14:paraId="5989B917"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Borders>
              <w:bottom w:val="single" w:sz="4" w:space="0" w:color="000000"/>
            </w:tcBorders>
          </w:tcPr>
          <w:p w14:paraId="138E8924"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1B83BC1F" w14:textId="77777777" w:rsidTr="003E6D93">
        <w:trPr>
          <w:jc w:val="center"/>
        </w:trPr>
        <w:tc>
          <w:tcPr>
            <w:tcW w:w="3592" w:type="dxa"/>
          </w:tcPr>
          <w:p w14:paraId="6D8FBF8A"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b/>
                <w:sz w:val="20"/>
                <w:szCs w:val="20"/>
              </w:rPr>
              <w:t>Bienes Muebles</w:t>
            </w:r>
          </w:p>
        </w:tc>
        <w:tc>
          <w:tcPr>
            <w:tcW w:w="1296" w:type="dxa"/>
          </w:tcPr>
          <w:p w14:paraId="3EB40712" w14:textId="77777777" w:rsidR="00C769F0" w:rsidRPr="009B19DC" w:rsidRDefault="00C769F0" w:rsidP="003E6D93">
            <w:pPr>
              <w:tabs>
                <w:tab w:val="left" w:pos="360"/>
              </w:tabs>
              <w:spacing w:line="276" w:lineRule="auto"/>
              <w:ind w:left="720"/>
              <w:rPr>
                <w:rFonts w:ascii="Lato" w:eastAsia="Lato" w:hAnsi="Lato" w:cs="Lato"/>
                <w:b/>
                <w:sz w:val="20"/>
                <w:szCs w:val="20"/>
              </w:rPr>
            </w:pPr>
          </w:p>
        </w:tc>
        <w:tc>
          <w:tcPr>
            <w:tcW w:w="1296" w:type="dxa"/>
          </w:tcPr>
          <w:p w14:paraId="1B8013C9" w14:textId="77777777" w:rsidR="00C769F0" w:rsidRPr="009B19DC" w:rsidRDefault="00C769F0" w:rsidP="003E6D93">
            <w:pPr>
              <w:tabs>
                <w:tab w:val="left" w:pos="360"/>
              </w:tabs>
              <w:spacing w:line="276" w:lineRule="auto"/>
              <w:ind w:left="720"/>
              <w:rPr>
                <w:rFonts w:ascii="Lato" w:eastAsia="Lato" w:hAnsi="Lato" w:cs="Lato"/>
                <w:b/>
                <w:sz w:val="20"/>
                <w:szCs w:val="20"/>
              </w:rPr>
            </w:pPr>
          </w:p>
        </w:tc>
      </w:tr>
      <w:tr w:rsidR="00C769F0" w:rsidRPr="009B19DC" w14:paraId="55DE4A4C" w14:textId="77777777" w:rsidTr="003E6D93">
        <w:trPr>
          <w:jc w:val="center"/>
        </w:trPr>
        <w:tc>
          <w:tcPr>
            <w:tcW w:w="3592" w:type="dxa"/>
          </w:tcPr>
          <w:p w14:paraId="27D4AA49"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Mobiliario y Equipo de Administración</w:t>
            </w:r>
          </w:p>
        </w:tc>
        <w:tc>
          <w:tcPr>
            <w:tcW w:w="1296" w:type="dxa"/>
          </w:tcPr>
          <w:p w14:paraId="24956EC4" w14:textId="77777777" w:rsidR="00C769F0" w:rsidRPr="009B19DC" w:rsidRDefault="00C769F0" w:rsidP="003E6D93">
            <w:pPr>
              <w:tabs>
                <w:tab w:val="left" w:pos="360"/>
              </w:tabs>
              <w:spacing w:line="276" w:lineRule="auto"/>
              <w:jc w:val="center"/>
              <w:rPr>
                <w:rFonts w:ascii="Lato" w:eastAsia="Lato" w:hAnsi="Lato" w:cs="Lato"/>
                <w:sz w:val="20"/>
                <w:szCs w:val="20"/>
                <w:highlight w:val="yellow"/>
              </w:rPr>
            </w:pPr>
          </w:p>
        </w:tc>
        <w:tc>
          <w:tcPr>
            <w:tcW w:w="1296" w:type="dxa"/>
          </w:tcPr>
          <w:p w14:paraId="13C70A2E" w14:textId="382D8EA8" w:rsidR="00C769F0" w:rsidRPr="009B19DC" w:rsidRDefault="00C769F0" w:rsidP="003E6D93">
            <w:pPr>
              <w:tabs>
                <w:tab w:val="left" w:pos="360"/>
              </w:tabs>
              <w:spacing w:line="276" w:lineRule="auto"/>
              <w:jc w:val="center"/>
              <w:rPr>
                <w:rFonts w:ascii="Lato" w:eastAsia="Lato" w:hAnsi="Lato" w:cs="Lato"/>
                <w:sz w:val="20"/>
                <w:szCs w:val="20"/>
              </w:rPr>
            </w:pPr>
          </w:p>
        </w:tc>
      </w:tr>
      <w:tr w:rsidR="00C769F0" w:rsidRPr="009B19DC" w14:paraId="13400039" w14:textId="77777777" w:rsidTr="003E6D93">
        <w:trPr>
          <w:jc w:val="center"/>
        </w:trPr>
        <w:tc>
          <w:tcPr>
            <w:tcW w:w="3592" w:type="dxa"/>
          </w:tcPr>
          <w:p w14:paraId="4BD5194E"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Mobiliario y Equipo Educacional y Recreativo</w:t>
            </w:r>
          </w:p>
        </w:tc>
        <w:tc>
          <w:tcPr>
            <w:tcW w:w="1296" w:type="dxa"/>
          </w:tcPr>
          <w:p w14:paraId="49389B0E" w14:textId="346595B8" w:rsidR="00C769F0" w:rsidRPr="009B19DC" w:rsidRDefault="00C769F0" w:rsidP="003E6D93">
            <w:pPr>
              <w:tabs>
                <w:tab w:val="left" w:pos="360"/>
              </w:tabs>
              <w:spacing w:line="276" w:lineRule="auto"/>
              <w:jc w:val="center"/>
              <w:rPr>
                <w:rFonts w:ascii="Lato" w:eastAsia="Lato" w:hAnsi="Lato" w:cs="Lato"/>
                <w:sz w:val="20"/>
                <w:szCs w:val="20"/>
                <w:highlight w:val="yellow"/>
              </w:rPr>
            </w:pPr>
          </w:p>
        </w:tc>
        <w:tc>
          <w:tcPr>
            <w:tcW w:w="1296" w:type="dxa"/>
          </w:tcPr>
          <w:p w14:paraId="1BA13A23" w14:textId="40A8510F" w:rsidR="00C769F0" w:rsidRPr="009B19DC" w:rsidRDefault="00C769F0" w:rsidP="003E6D93">
            <w:pPr>
              <w:tabs>
                <w:tab w:val="left" w:pos="360"/>
              </w:tabs>
              <w:spacing w:line="276" w:lineRule="auto"/>
              <w:jc w:val="center"/>
              <w:rPr>
                <w:rFonts w:ascii="Lato" w:eastAsia="Lato" w:hAnsi="Lato" w:cs="Lato"/>
                <w:sz w:val="20"/>
                <w:szCs w:val="20"/>
              </w:rPr>
            </w:pPr>
            <w:r w:rsidRPr="009B19DC">
              <w:rPr>
                <w:rFonts w:ascii="Lato" w:eastAsia="Lato" w:hAnsi="Lato" w:cs="Lato"/>
                <w:sz w:val="20"/>
                <w:szCs w:val="20"/>
              </w:rPr>
              <w:t>$</w:t>
            </w:r>
            <w:r w:rsidR="00454447" w:rsidRPr="009B19DC">
              <w:rPr>
                <w:rFonts w:ascii="Lato" w:eastAsia="Lato" w:hAnsi="Lato" w:cs="Lato"/>
                <w:sz w:val="20"/>
                <w:szCs w:val="20"/>
              </w:rPr>
              <w:t>113,002.05</w:t>
            </w:r>
          </w:p>
        </w:tc>
      </w:tr>
      <w:tr w:rsidR="00C769F0" w:rsidRPr="009B19DC" w14:paraId="709ADB38" w14:textId="77777777" w:rsidTr="003E6D93">
        <w:trPr>
          <w:jc w:val="center"/>
        </w:trPr>
        <w:tc>
          <w:tcPr>
            <w:tcW w:w="3592" w:type="dxa"/>
          </w:tcPr>
          <w:p w14:paraId="19554454"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Equipo e Instrumental Médico y de Laboratorio</w:t>
            </w:r>
          </w:p>
        </w:tc>
        <w:tc>
          <w:tcPr>
            <w:tcW w:w="1296" w:type="dxa"/>
          </w:tcPr>
          <w:p w14:paraId="772B1823"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4B49FDCF"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48D4B6FA" w14:textId="77777777" w:rsidTr="003E6D93">
        <w:trPr>
          <w:jc w:val="center"/>
        </w:trPr>
        <w:tc>
          <w:tcPr>
            <w:tcW w:w="3592" w:type="dxa"/>
          </w:tcPr>
          <w:p w14:paraId="7FD8D832"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Vehículos y Equipo de Transporte</w:t>
            </w:r>
          </w:p>
        </w:tc>
        <w:tc>
          <w:tcPr>
            <w:tcW w:w="1296" w:type="dxa"/>
          </w:tcPr>
          <w:p w14:paraId="3CEAE2E3"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1A0EE786"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351A9240" w14:textId="77777777" w:rsidTr="003E6D93">
        <w:trPr>
          <w:jc w:val="center"/>
        </w:trPr>
        <w:tc>
          <w:tcPr>
            <w:tcW w:w="3592" w:type="dxa"/>
          </w:tcPr>
          <w:p w14:paraId="237C709C"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Equipo de Defensa y Seguridad</w:t>
            </w:r>
          </w:p>
        </w:tc>
        <w:tc>
          <w:tcPr>
            <w:tcW w:w="1296" w:type="dxa"/>
          </w:tcPr>
          <w:p w14:paraId="77F8D7B3"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2077F5BA" w14:textId="77777777" w:rsidR="00C769F0" w:rsidRPr="009B19DC" w:rsidRDefault="00C769F0" w:rsidP="003E6D93">
            <w:pPr>
              <w:tabs>
                <w:tab w:val="left" w:pos="360"/>
              </w:tabs>
              <w:spacing w:line="276" w:lineRule="auto"/>
              <w:ind w:left="720"/>
              <w:rPr>
                <w:rFonts w:ascii="Lato" w:eastAsia="Lato" w:hAnsi="Lato" w:cs="Lato"/>
                <w:sz w:val="20"/>
                <w:szCs w:val="20"/>
              </w:rPr>
            </w:pPr>
          </w:p>
        </w:tc>
      </w:tr>
      <w:tr w:rsidR="00C769F0" w:rsidRPr="009B19DC" w14:paraId="3503CFA4" w14:textId="77777777" w:rsidTr="003E6D93">
        <w:trPr>
          <w:jc w:val="center"/>
        </w:trPr>
        <w:tc>
          <w:tcPr>
            <w:tcW w:w="3592" w:type="dxa"/>
          </w:tcPr>
          <w:p w14:paraId="57696522"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Maquinaria, Otros Equipos y Herramientas</w:t>
            </w:r>
          </w:p>
        </w:tc>
        <w:tc>
          <w:tcPr>
            <w:tcW w:w="1296" w:type="dxa"/>
          </w:tcPr>
          <w:p w14:paraId="0159B8ED" w14:textId="77777777" w:rsidR="00C769F0" w:rsidRPr="009B19DC" w:rsidRDefault="00C769F0" w:rsidP="003E6D93">
            <w:pPr>
              <w:tabs>
                <w:tab w:val="left" w:pos="360"/>
              </w:tabs>
              <w:spacing w:line="276" w:lineRule="auto"/>
              <w:jc w:val="center"/>
              <w:rPr>
                <w:rFonts w:ascii="Lato" w:eastAsia="Lato" w:hAnsi="Lato" w:cs="Lato"/>
                <w:sz w:val="20"/>
                <w:szCs w:val="20"/>
                <w:highlight w:val="yellow"/>
              </w:rPr>
            </w:pPr>
          </w:p>
        </w:tc>
        <w:tc>
          <w:tcPr>
            <w:tcW w:w="1296" w:type="dxa"/>
          </w:tcPr>
          <w:p w14:paraId="6A17FAF7" w14:textId="77777777" w:rsidR="00C769F0" w:rsidRPr="009B19DC" w:rsidRDefault="00C769F0" w:rsidP="003E6D93">
            <w:pPr>
              <w:tabs>
                <w:tab w:val="left" w:pos="360"/>
              </w:tabs>
              <w:spacing w:line="276" w:lineRule="auto"/>
              <w:jc w:val="center"/>
              <w:rPr>
                <w:rFonts w:ascii="Lato" w:eastAsia="Lato" w:hAnsi="Lato" w:cs="Lato"/>
                <w:sz w:val="20"/>
                <w:szCs w:val="20"/>
                <w:highlight w:val="yellow"/>
              </w:rPr>
            </w:pPr>
          </w:p>
        </w:tc>
      </w:tr>
      <w:tr w:rsidR="00C769F0" w:rsidRPr="009B19DC" w14:paraId="5CC42396" w14:textId="77777777" w:rsidTr="003E6D93">
        <w:trPr>
          <w:jc w:val="center"/>
        </w:trPr>
        <w:tc>
          <w:tcPr>
            <w:tcW w:w="3592" w:type="dxa"/>
          </w:tcPr>
          <w:p w14:paraId="6E4199D2"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Colecciones, Obras de Arte y Objetos Valiosos</w:t>
            </w:r>
          </w:p>
        </w:tc>
        <w:tc>
          <w:tcPr>
            <w:tcW w:w="1296" w:type="dxa"/>
          </w:tcPr>
          <w:p w14:paraId="65B705EC" w14:textId="77777777" w:rsidR="00C769F0" w:rsidRPr="009B19DC" w:rsidRDefault="00C769F0" w:rsidP="003E6D93">
            <w:pPr>
              <w:tabs>
                <w:tab w:val="left" w:pos="360"/>
              </w:tabs>
              <w:spacing w:line="276" w:lineRule="auto"/>
              <w:jc w:val="center"/>
              <w:rPr>
                <w:rFonts w:ascii="Lato" w:eastAsia="Lato" w:hAnsi="Lato" w:cs="Lato"/>
                <w:sz w:val="20"/>
                <w:szCs w:val="20"/>
              </w:rPr>
            </w:pPr>
          </w:p>
        </w:tc>
        <w:tc>
          <w:tcPr>
            <w:tcW w:w="1296" w:type="dxa"/>
          </w:tcPr>
          <w:p w14:paraId="396B19A8" w14:textId="77777777" w:rsidR="00C769F0" w:rsidRPr="009B19DC" w:rsidRDefault="00C769F0" w:rsidP="003E6D93">
            <w:pPr>
              <w:tabs>
                <w:tab w:val="left" w:pos="360"/>
              </w:tabs>
              <w:spacing w:line="276" w:lineRule="auto"/>
              <w:jc w:val="center"/>
              <w:rPr>
                <w:rFonts w:ascii="Lato" w:eastAsia="Lato" w:hAnsi="Lato" w:cs="Lato"/>
                <w:sz w:val="20"/>
                <w:szCs w:val="20"/>
              </w:rPr>
            </w:pPr>
          </w:p>
        </w:tc>
      </w:tr>
      <w:tr w:rsidR="00C769F0" w:rsidRPr="009B19DC" w14:paraId="41BC6FD7" w14:textId="77777777" w:rsidTr="003E6D93">
        <w:trPr>
          <w:jc w:val="center"/>
        </w:trPr>
        <w:tc>
          <w:tcPr>
            <w:tcW w:w="3592" w:type="dxa"/>
          </w:tcPr>
          <w:p w14:paraId="6B961E5C"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sz w:val="20"/>
                <w:szCs w:val="20"/>
              </w:rPr>
              <w:t>Activos Biológicos</w:t>
            </w:r>
          </w:p>
        </w:tc>
        <w:tc>
          <w:tcPr>
            <w:tcW w:w="1296" w:type="dxa"/>
          </w:tcPr>
          <w:p w14:paraId="7917ACB3" w14:textId="77777777" w:rsidR="00C769F0" w:rsidRPr="009B19DC" w:rsidRDefault="00C769F0" w:rsidP="003E6D93">
            <w:pPr>
              <w:tabs>
                <w:tab w:val="left" w:pos="360"/>
              </w:tabs>
              <w:spacing w:line="276" w:lineRule="auto"/>
              <w:ind w:left="720"/>
              <w:rPr>
                <w:rFonts w:ascii="Lato" w:eastAsia="Lato" w:hAnsi="Lato" w:cs="Lato"/>
                <w:sz w:val="20"/>
                <w:szCs w:val="20"/>
              </w:rPr>
            </w:pPr>
          </w:p>
        </w:tc>
        <w:tc>
          <w:tcPr>
            <w:tcW w:w="1296" w:type="dxa"/>
          </w:tcPr>
          <w:p w14:paraId="1C4943D8" w14:textId="77777777" w:rsidR="00C769F0" w:rsidRPr="009B19DC" w:rsidRDefault="00C769F0" w:rsidP="003E6D93">
            <w:pPr>
              <w:tabs>
                <w:tab w:val="left" w:pos="360"/>
              </w:tabs>
              <w:spacing w:line="276" w:lineRule="auto"/>
              <w:ind w:left="720"/>
              <w:rPr>
                <w:rFonts w:ascii="Lato" w:eastAsia="Lato" w:hAnsi="Lato" w:cs="Lato"/>
                <w:sz w:val="20"/>
                <w:szCs w:val="20"/>
                <w:highlight w:val="cyan"/>
              </w:rPr>
            </w:pPr>
          </w:p>
        </w:tc>
      </w:tr>
      <w:tr w:rsidR="00C769F0" w:rsidRPr="009B19DC" w14:paraId="426FA016" w14:textId="77777777" w:rsidTr="003E6D93">
        <w:trPr>
          <w:jc w:val="center"/>
        </w:trPr>
        <w:tc>
          <w:tcPr>
            <w:tcW w:w="3592" w:type="dxa"/>
            <w:tcBorders>
              <w:bottom w:val="single" w:sz="4" w:space="0" w:color="000000"/>
            </w:tcBorders>
          </w:tcPr>
          <w:p w14:paraId="751B51AF" w14:textId="77777777" w:rsidR="00C769F0" w:rsidRPr="009B19DC" w:rsidRDefault="00C769F0" w:rsidP="003E6D93">
            <w:pPr>
              <w:tabs>
                <w:tab w:val="left" w:pos="360"/>
              </w:tabs>
              <w:spacing w:line="276" w:lineRule="auto"/>
              <w:rPr>
                <w:rFonts w:ascii="Lato" w:eastAsia="Lato" w:hAnsi="Lato" w:cs="Lato"/>
                <w:b/>
                <w:sz w:val="20"/>
                <w:szCs w:val="20"/>
              </w:rPr>
            </w:pPr>
            <w:r w:rsidRPr="009B19DC">
              <w:rPr>
                <w:rFonts w:ascii="Lato" w:eastAsia="Lato" w:hAnsi="Lato" w:cs="Lato"/>
                <w:b/>
                <w:sz w:val="20"/>
                <w:szCs w:val="20"/>
              </w:rPr>
              <w:t>Otras Inversiones</w:t>
            </w:r>
          </w:p>
        </w:tc>
        <w:tc>
          <w:tcPr>
            <w:tcW w:w="1296" w:type="dxa"/>
            <w:tcBorders>
              <w:bottom w:val="single" w:sz="4" w:space="0" w:color="000000"/>
            </w:tcBorders>
          </w:tcPr>
          <w:p w14:paraId="3419AAD3" w14:textId="77777777" w:rsidR="00C769F0" w:rsidRPr="009B19DC" w:rsidRDefault="00C769F0" w:rsidP="003E6D93">
            <w:pPr>
              <w:tabs>
                <w:tab w:val="left" w:pos="360"/>
              </w:tabs>
              <w:spacing w:line="276" w:lineRule="auto"/>
              <w:ind w:left="720"/>
              <w:rPr>
                <w:rFonts w:ascii="Lato" w:eastAsia="Lato" w:hAnsi="Lato" w:cs="Lato"/>
                <w:b/>
                <w:sz w:val="20"/>
                <w:szCs w:val="20"/>
              </w:rPr>
            </w:pPr>
          </w:p>
        </w:tc>
        <w:tc>
          <w:tcPr>
            <w:tcW w:w="1296" w:type="dxa"/>
            <w:tcBorders>
              <w:bottom w:val="single" w:sz="4" w:space="0" w:color="000000"/>
            </w:tcBorders>
          </w:tcPr>
          <w:p w14:paraId="57BB2B0E" w14:textId="77777777" w:rsidR="00C769F0" w:rsidRPr="009B19DC" w:rsidRDefault="00C769F0" w:rsidP="003E6D93">
            <w:pPr>
              <w:tabs>
                <w:tab w:val="left" w:pos="360"/>
              </w:tabs>
              <w:spacing w:line="276" w:lineRule="auto"/>
              <w:ind w:left="720"/>
              <w:rPr>
                <w:rFonts w:ascii="Lato" w:eastAsia="Lato" w:hAnsi="Lato" w:cs="Lato"/>
                <w:b/>
                <w:sz w:val="20"/>
                <w:szCs w:val="20"/>
                <w:highlight w:val="cyan"/>
              </w:rPr>
            </w:pPr>
          </w:p>
        </w:tc>
      </w:tr>
      <w:tr w:rsidR="00C769F0" w:rsidRPr="009B19DC" w14:paraId="11FFCCEE" w14:textId="77777777" w:rsidTr="003E6D93">
        <w:trPr>
          <w:jc w:val="center"/>
        </w:trPr>
        <w:tc>
          <w:tcPr>
            <w:tcW w:w="3592" w:type="dxa"/>
          </w:tcPr>
          <w:p w14:paraId="4F5D4A54" w14:textId="77777777" w:rsidR="00C769F0" w:rsidRPr="009B19DC" w:rsidRDefault="00C769F0" w:rsidP="003E6D93">
            <w:pPr>
              <w:tabs>
                <w:tab w:val="left" w:pos="360"/>
              </w:tabs>
              <w:spacing w:line="276" w:lineRule="auto"/>
              <w:ind w:left="720"/>
              <w:rPr>
                <w:rFonts w:ascii="Lato" w:eastAsia="Lato" w:hAnsi="Lato" w:cs="Lato"/>
                <w:b/>
                <w:sz w:val="20"/>
                <w:szCs w:val="20"/>
              </w:rPr>
            </w:pPr>
            <w:r w:rsidRPr="009B19DC">
              <w:rPr>
                <w:rFonts w:ascii="Lato" w:eastAsia="Lato" w:hAnsi="Lato" w:cs="Lato"/>
                <w:b/>
                <w:sz w:val="20"/>
                <w:szCs w:val="20"/>
              </w:rPr>
              <w:t>Total</w:t>
            </w:r>
          </w:p>
        </w:tc>
        <w:tc>
          <w:tcPr>
            <w:tcW w:w="1296" w:type="dxa"/>
          </w:tcPr>
          <w:p w14:paraId="48F9464A" w14:textId="3CB809CD" w:rsidR="00C769F0" w:rsidRPr="009B19DC" w:rsidRDefault="00772DA0" w:rsidP="003E6D93">
            <w:pPr>
              <w:tabs>
                <w:tab w:val="left" w:pos="360"/>
              </w:tabs>
              <w:spacing w:line="276" w:lineRule="auto"/>
              <w:jc w:val="center"/>
              <w:rPr>
                <w:rFonts w:ascii="Lato" w:eastAsia="Lato" w:hAnsi="Lato" w:cs="Lato"/>
                <w:b/>
                <w:bCs/>
                <w:sz w:val="20"/>
                <w:szCs w:val="20"/>
                <w:highlight w:val="yellow"/>
              </w:rPr>
            </w:pPr>
            <w:r w:rsidRPr="009B19DC">
              <w:rPr>
                <w:rFonts w:ascii="Lato" w:eastAsia="Lato" w:hAnsi="Lato" w:cs="Lato"/>
                <w:b/>
                <w:bCs/>
                <w:sz w:val="20"/>
                <w:szCs w:val="20"/>
              </w:rPr>
              <w:t>$</w:t>
            </w:r>
            <w:r w:rsidR="00454447" w:rsidRPr="009B19DC">
              <w:rPr>
                <w:rFonts w:ascii="Lato" w:eastAsia="Lato" w:hAnsi="Lato" w:cs="Lato"/>
                <w:b/>
                <w:bCs/>
                <w:sz w:val="20"/>
                <w:szCs w:val="20"/>
              </w:rPr>
              <w:t>0.00</w:t>
            </w:r>
          </w:p>
        </w:tc>
        <w:tc>
          <w:tcPr>
            <w:tcW w:w="1296" w:type="dxa"/>
          </w:tcPr>
          <w:p w14:paraId="1E0A738E" w14:textId="5E0DE970" w:rsidR="00C769F0" w:rsidRPr="009B19DC" w:rsidRDefault="00C769F0" w:rsidP="003E6D93">
            <w:pPr>
              <w:tabs>
                <w:tab w:val="left" w:pos="360"/>
              </w:tabs>
              <w:spacing w:line="276" w:lineRule="auto"/>
              <w:jc w:val="center"/>
              <w:rPr>
                <w:rFonts w:ascii="Lato" w:eastAsia="Lato" w:hAnsi="Lato" w:cs="Lato"/>
                <w:b/>
                <w:sz w:val="20"/>
                <w:szCs w:val="20"/>
                <w:highlight w:val="yellow"/>
              </w:rPr>
            </w:pPr>
            <w:r w:rsidRPr="009B19DC">
              <w:rPr>
                <w:rFonts w:ascii="Lato" w:eastAsia="Lato" w:hAnsi="Lato" w:cs="Lato"/>
                <w:b/>
                <w:sz w:val="20"/>
                <w:szCs w:val="20"/>
              </w:rPr>
              <w:t>$</w:t>
            </w:r>
            <w:r w:rsidR="00454447" w:rsidRPr="009B19DC">
              <w:rPr>
                <w:rFonts w:ascii="Lato" w:eastAsia="Lato" w:hAnsi="Lato" w:cs="Lato"/>
                <w:b/>
                <w:sz w:val="20"/>
                <w:szCs w:val="20"/>
              </w:rPr>
              <w:t>113,002.05</w:t>
            </w:r>
          </w:p>
        </w:tc>
      </w:tr>
    </w:tbl>
    <w:p w14:paraId="1D657EBC" w14:textId="77777777" w:rsidR="00C769F0" w:rsidRPr="009B19DC" w:rsidRDefault="00C769F0" w:rsidP="00C769F0">
      <w:pPr>
        <w:tabs>
          <w:tab w:val="left" w:pos="360"/>
        </w:tabs>
        <w:spacing w:after="200" w:line="276" w:lineRule="auto"/>
        <w:ind w:left="720"/>
        <w:rPr>
          <w:rFonts w:ascii="Lato" w:eastAsia="Lato" w:hAnsi="Lato" w:cs="Lato"/>
          <w:sz w:val="20"/>
          <w:szCs w:val="20"/>
        </w:rPr>
      </w:pPr>
    </w:p>
    <w:p w14:paraId="59BBB595" w14:textId="77777777" w:rsidR="00C769F0" w:rsidRPr="009B19DC" w:rsidRDefault="00C769F0" w:rsidP="00C769F0">
      <w:pPr>
        <w:numPr>
          <w:ilvl w:val="0"/>
          <w:numId w:val="5"/>
        </w:numPr>
        <w:pBdr>
          <w:top w:val="nil"/>
          <w:left w:val="nil"/>
          <w:bottom w:val="nil"/>
          <w:right w:val="nil"/>
          <w:between w:val="nil"/>
        </w:pBdr>
        <w:tabs>
          <w:tab w:val="left" w:pos="360"/>
        </w:tabs>
        <w:spacing w:after="200" w:line="276" w:lineRule="auto"/>
        <w:rPr>
          <w:rFonts w:ascii="Lato" w:eastAsia="Lato" w:hAnsi="Lato" w:cs="Lato"/>
          <w:color w:val="000000"/>
          <w:sz w:val="20"/>
          <w:szCs w:val="20"/>
        </w:rPr>
      </w:pPr>
      <w:r w:rsidRPr="009B19DC">
        <w:rPr>
          <w:rFonts w:ascii="Lato" w:eastAsia="Lato" w:hAnsi="Lato" w:cs="Lato"/>
          <w:color w:val="000000"/>
          <w:sz w:val="20"/>
          <w:szCs w:val="20"/>
        </w:rPr>
        <w:t>A continuación, se presenta la Conciliación de los Flujos de Efectivo Netos de las Actividades de Operación y los saldos de Resultados del Ejercicio (Ahorro/Desahorro):</w:t>
      </w:r>
    </w:p>
    <w:tbl>
      <w:tblPr>
        <w:tblW w:w="7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020"/>
        <w:gridCol w:w="1695"/>
        <w:gridCol w:w="1782"/>
      </w:tblGrid>
      <w:tr w:rsidR="00C769F0" w:rsidRPr="009B19DC" w14:paraId="048AD235" w14:textId="77777777" w:rsidTr="009B19DC">
        <w:trPr>
          <w:jc w:val="center"/>
        </w:trPr>
        <w:tc>
          <w:tcPr>
            <w:tcW w:w="4020" w:type="dxa"/>
          </w:tcPr>
          <w:p w14:paraId="1131F351" w14:textId="77777777" w:rsidR="00C769F0" w:rsidRPr="009B19DC" w:rsidRDefault="00C769F0" w:rsidP="003E6D93">
            <w:pPr>
              <w:jc w:val="center"/>
              <w:rPr>
                <w:rFonts w:ascii="Lato" w:eastAsia="Lato" w:hAnsi="Lato" w:cs="Lato"/>
                <w:b/>
                <w:sz w:val="20"/>
                <w:szCs w:val="20"/>
                <w:highlight w:val="yellow"/>
              </w:rPr>
            </w:pPr>
            <w:r w:rsidRPr="009B19DC">
              <w:rPr>
                <w:rFonts w:ascii="Lato" w:eastAsia="Lato" w:hAnsi="Lato" w:cs="Lato"/>
                <w:b/>
                <w:sz w:val="20"/>
                <w:szCs w:val="20"/>
              </w:rPr>
              <w:t>CONCEPTO</w:t>
            </w:r>
          </w:p>
        </w:tc>
        <w:tc>
          <w:tcPr>
            <w:tcW w:w="1695" w:type="dxa"/>
          </w:tcPr>
          <w:p w14:paraId="44502A44" w14:textId="7F20E45A"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3C1E8C" w:rsidRPr="009B19DC">
              <w:rPr>
                <w:rFonts w:ascii="Lato" w:eastAsia="Lato" w:hAnsi="Lato" w:cs="Lato"/>
                <w:b/>
                <w:sz w:val="20"/>
                <w:szCs w:val="20"/>
              </w:rPr>
              <w:t>6</w:t>
            </w:r>
          </w:p>
        </w:tc>
        <w:tc>
          <w:tcPr>
            <w:tcW w:w="1782" w:type="dxa"/>
          </w:tcPr>
          <w:p w14:paraId="52724340" w14:textId="1920A4ED"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202</w:t>
            </w:r>
            <w:r w:rsidR="003C1E8C" w:rsidRPr="009B19DC">
              <w:rPr>
                <w:rFonts w:ascii="Lato" w:eastAsia="Lato" w:hAnsi="Lato" w:cs="Lato"/>
                <w:b/>
                <w:sz w:val="20"/>
                <w:szCs w:val="20"/>
              </w:rPr>
              <w:t>5</w:t>
            </w:r>
          </w:p>
        </w:tc>
      </w:tr>
      <w:tr w:rsidR="00C769F0" w:rsidRPr="009B19DC" w14:paraId="61547D4A" w14:textId="77777777" w:rsidTr="009B19DC">
        <w:trPr>
          <w:trHeight w:val="191"/>
          <w:jc w:val="center"/>
        </w:trPr>
        <w:tc>
          <w:tcPr>
            <w:tcW w:w="4020" w:type="dxa"/>
          </w:tcPr>
          <w:p w14:paraId="5CAEFA91"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Resultados del Ejercicio Ahorro/Desahorro</w:t>
            </w:r>
          </w:p>
        </w:tc>
        <w:tc>
          <w:tcPr>
            <w:tcW w:w="1695" w:type="dxa"/>
          </w:tcPr>
          <w:p w14:paraId="3FCF792C" w14:textId="1DF4B8E1" w:rsidR="00C769F0" w:rsidRPr="009B19DC" w:rsidRDefault="00B41DAD" w:rsidP="003E6D93">
            <w:pPr>
              <w:jc w:val="right"/>
              <w:rPr>
                <w:rFonts w:ascii="Lato" w:eastAsia="Lato" w:hAnsi="Lato" w:cs="Lato"/>
                <w:b/>
                <w:sz w:val="20"/>
                <w:szCs w:val="20"/>
              </w:rPr>
            </w:pPr>
            <w:r w:rsidRPr="009B19DC">
              <w:rPr>
                <w:rFonts w:ascii="Lato" w:eastAsia="Lato" w:hAnsi="Lato" w:cs="Lato"/>
                <w:b/>
                <w:sz w:val="20"/>
                <w:szCs w:val="20"/>
                <w:lang w:val="es-MX"/>
              </w:rPr>
              <w:t>$998,850.38</w:t>
            </w:r>
          </w:p>
        </w:tc>
        <w:tc>
          <w:tcPr>
            <w:tcW w:w="1782" w:type="dxa"/>
          </w:tcPr>
          <w:p w14:paraId="1568676D" w14:textId="77777777" w:rsidR="00C769F0" w:rsidRPr="009B19DC" w:rsidRDefault="00C769F0" w:rsidP="003E6D93">
            <w:pPr>
              <w:jc w:val="right"/>
              <w:rPr>
                <w:rFonts w:ascii="Lato" w:eastAsia="Lato" w:hAnsi="Lato" w:cs="Lato"/>
                <w:b/>
                <w:sz w:val="20"/>
                <w:szCs w:val="20"/>
              </w:rPr>
            </w:pPr>
            <w:r w:rsidRPr="009B19DC">
              <w:rPr>
                <w:rFonts w:ascii="Lato" w:eastAsia="Lato" w:hAnsi="Lato" w:cs="Lato"/>
                <w:b/>
                <w:sz w:val="20"/>
                <w:szCs w:val="20"/>
              </w:rPr>
              <w:t>$656,053.21</w:t>
            </w:r>
          </w:p>
        </w:tc>
      </w:tr>
      <w:tr w:rsidR="00C769F0" w:rsidRPr="009B19DC" w14:paraId="14223D1A" w14:textId="77777777" w:rsidTr="009B19DC">
        <w:trPr>
          <w:trHeight w:val="421"/>
          <w:jc w:val="center"/>
        </w:trPr>
        <w:tc>
          <w:tcPr>
            <w:tcW w:w="4020" w:type="dxa"/>
          </w:tcPr>
          <w:p w14:paraId="01575EAC" w14:textId="77777777" w:rsidR="00C769F0" w:rsidRPr="009B19DC" w:rsidRDefault="00C769F0" w:rsidP="003E6D93">
            <w:pPr>
              <w:rPr>
                <w:rFonts w:ascii="Lato" w:eastAsia="Lato" w:hAnsi="Lato" w:cs="Lato"/>
                <w:b/>
                <w:sz w:val="20"/>
                <w:szCs w:val="20"/>
              </w:rPr>
            </w:pPr>
            <w:r w:rsidRPr="009B19DC">
              <w:rPr>
                <w:rFonts w:ascii="Lato" w:eastAsia="Lato" w:hAnsi="Lato" w:cs="Lato"/>
                <w:b/>
                <w:sz w:val="20"/>
                <w:szCs w:val="20"/>
              </w:rPr>
              <w:t>Movimientos de partidas (o rubros) que no afectan al efectivo</w:t>
            </w:r>
          </w:p>
        </w:tc>
        <w:tc>
          <w:tcPr>
            <w:tcW w:w="1695" w:type="dxa"/>
          </w:tcPr>
          <w:p w14:paraId="0FD79759" w14:textId="77777777" w:rsidR="00C769F0" w:rsidRPr="009B19DC" w:rsidRDefault="00C769F0" w:rsidP="003E6D93">
            <w:pPr>
              <w:jc w:val="right"/>
              <w:rPr>
                <w:rFonts w:ascii="Lato" w:eastAsia="Lato" w:hAnsi="Lato" w:cs="Lato"/>
                <w:b/>
                <w:sz w:val="20"/>
                <w:szCs w:val="20"/>
              </w:rPr>
            </w:pPr>
          </w:p>
        </w:tc>
        <w:tc>
          <w:tcPr>
            <w:tcW w:w="1782" w:type="dxa"/>
          </w:tcPr>
          <w:p w14:paraId="5CD5E0E9" w14:textId="77777777" w:rsidR="00C769F0" w:rsidRPr="009B19DC" w:rsidRDefault="00C769F0" w:rsidP="003E6D93">
            <w:pPr>
              <w:jc w:val="right"/>
              <w:rPr>
                <w:rFonts w:ascii="Lato" w:eastAsia="Lato" w:hAnsi="Lato" w:cs="Lato"/>
                <w:b/>
                <w:sz w:val="20"/>
                <w:szCs w:val="20"/>
              </w:rPr>
            </w:pPr>
          </w:p>
        </w:tc>
      </w:tr>
      <w:tr w:rsidR="001E6AE5" w:rsidRPr="009B19DC" w14:paraId="7A203C15" w14:textId="77777777" w:rsidTr="009B19DC">
        <w:trPr>
          <w:trHeight w:val="203"/>
          <w:jc w:val="center"/>
        </w:trPr>
        <w:tc>
          <w:tcPr>
            <w:tcW w:w="4020" w:type="dxa"/>
          </w:tcPr>
          <w:p w14:paraId="008EC034"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Depreciación</w:t>
            </w:r>
          </w:p>
        </w:tc>
        <w:tc>
          <w:tcPr>
            <w:tcW w:w="1695" w:type="dxa"/>
          </w:tcPr>
          <w:p w14:paraId="7F702F61" w14:textId="2376680B"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c>
          <w:tcPr>
            <w:tcW w:w="1782" w:type="dxa"/>
          </w:tcPr>
          <w:p w14:paraId="0DD687B1"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$28,143.14</w:t>
            </w:r>
          </w:p>
        </w:tc>
      </w:tr>
      <w:tr w:rsidR="001E6AE5" w:rsidRPr="009B19DC" w14:paraId="5063C324" w14:textId="77777777" w:rsidTr="009B19DC">
        <w:trPr>
          <w:trHeight w:val="149"/>
          <w:jc w:val="center"/>
        </w:trPr>
        <w:tc>
          <w:tcPr>
            <w:tcW w:w="4020" w:type="dxa"/>
          </w:tcPr>
          <w:p w14:paraId="41ADE6F8"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Amortización</w:t>
            </w:r>
          </w:p>
        </w:tc>
        <w:tc>
          <w:tcPr>
            <w:tcW w:w="1695" w:type="dxa"/>
          </w:tcPr>
          <w:p w14:paraId="47827CF4"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c>
          <w:tcPr>
            <w:tcW w:w="1782" w:type="dxa"/>
          </w:tcPr>
          <w:p w14:paraId="740073B4"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$714,680.93</w:t>
            </w:r>
          </w:p>
        </w:tc>
      </w:tr>
      <w:tr w:rsidR="001E6AE5" w:rsidRPr="009B19DC" w14:paraId="67EA9D8A" w14:textId="77777777" w:rsidTr="009B19DC">
        <w:trPr>
          <w:trHeight w:val="125"/>
          <w:jc w:val="center"/>
        </w:trPr>
        <w:tc>
          <w:tcPr>
            <w:tcW w:w="4020" w:type="dxa"/>
          </w:tcPr>
          <w:p w14:paraId="1E421492"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Disminución en las provisiones</w:t>
            </w:r>
          </w:p>
        </w:tc>
        <w:tc>
          <w:tcPr>
            <w:tcW w:w="1695" w:type="dxa"/>
          </w:tcPr>
          <w:p w14:paraId="681BEC5E" w14:textId="3BC50B2C" w:rsidR="001E6AE5" w:rsidRPr="009B19DC" w:rsidRDefault="001E6AE5" w:rsidP="001E6AE5">
            <w:pPr>
              <w:tabs>
                <w:tab w:val="center" w:pos="739"/>
                <w:tab w:val="right" w:pos="1479"/>
              </w:tabs>
              <w:jc w:val="right"/>
              <w:rPr>
                <w:rFonts w:ascii="Lato" w:eastAsia="Lato" w:hAnsi="Lato" w:cs="Lato"/>
                <w:sz w:val="20"/>
                <w:szCs w:val="20"/>
              </w:rPr>
            </w:pPr>
            <w:r w:rsidRPr="009B19DC">
              <w:rPr>
                <w:rFonts w:ascii="Lato" w:eastAsia="Lato" w:hAnsi="Lato" w:cs="Lato"/>
                <w:sz w:val="20"/>
                <w:szCs w:val="20"/>
              </w:rPr>
              <w:t>$0.00</w:t>
            </w:r>
          </w:p>
        </w:tc>
        <w:tc>
          <w:tcPr>
            <w:tcW w:w="1782" w:type="dxa"/>
          </w:tcPr>
          <w:p w14:paraId="1247CF5B"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ab/>
              <w:t>$6,141.99</w:t>
            </w:r>
          </w:p>
        </w:tc>
      </w:tr>
      <w:tr w:rsidR="001E6AE5" w:rsidRPr="009B19DC" w14:paraId="0B855612" w14:textId="77777777" w:rsidTr="009B19DC">
        <w:trPr>
          <w:trHeight w:val="54"/>
          <w:jc w:val="center"/>
        </w:trPr>
        <w:tc>
          <w:tcPr>
            <w:tcW w:w="4020" w:type="dxa"/>
          </w:tcPr>
          <w:p w14:paraId="2EAA9BEA"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Incremento en inversiones producido por revaluación</w:t>
            </w:r>
          </w:p>
        </w:tc>
        <w:tc>
          <w:tcPr>
            <w:tcW w:w="1695" w:type="dxa"/>
          </w:tcPr>
          <w:p w14:paraId="622C1F3F"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c>
          <w:tcPr>
            <w:tcW w:w="1782" w:type="dxa"/>
          </w:tcPr>
          <w:p w14:paraId="51B7996A"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r>
      <w:tr w:rsidR="001E6AE5" w:rsidRPr="009B19DC" w14:paraId="7D1B879A" w14:textId="77777777" w:rsidTr="009B19DC">
        <w:trPr>
          <w:trHeight w:val="435"/>
          <w:jc w:val="center"/>
        </w:trPr>
        <w:tc>
          <w:tcPr>
            <w:tcW w:w="4020" w:type="dxa"/>
          </w:tcPr>
          <w:p w14:paraId="1543ACDC" w14:textId="22D3DEAC" w:rsidR="001E6AE5" w:rsidRPr="009B19DC" w:rsidRDefault="001E6AE5" w:rsidP="001E6AE5">
            <w:pPr>
              <w:rPr>
                <w:rFonts w:ascii="Lato" w:eastAsia="Lato" w:hAnsi="Lato" w:cs="Lato"/>
                <w:sz w:val="20"/>
                <w:szCs w:val="20"/>
              </w:rPr>
            </w:pPr>
            <w:r w:rsidRPr="009B19DC">
              <w:rPr>
                <w:rFonts w:ascii="Lato" w:eastAsia="Lato" w:hAnsi="Lato" w:cs="Lato"/>
                <w:sz w:val="20"/>
                <w:szCs w:val="20"/>
              </w:rPr>
              <w:t>Ganancia/pérdida en venta de bienes muebles, inmuebles e intangibles</w:t>
            </w:r>
          </w:p>
        </w:tc>
        <w:tc>
          <w:tcPr>
            <w:tcW w:w="1695" w:type="dxa"/>
          </w:tcPr>
          <w:p w14:paraId="604B2FDD"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c>
          <w:tcPr>
            <w:tcW w:w="1782" w:type="dxa"/>
          </w:tcPr>
          <w:p w14:paraId="3F78171D"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r>
      <w:tr w:rsidR="001E6AE5" w:rsidRPr="009B19DC" w14:paraId="2599FC8E" w14:textId="77777777" w:rsidTr="009B19DC">
        <w:trPr>
          <w:trHeight w:val="198"/>
          <w:jc w:val="center"/>
        </w:trPr>
        <w:tc>
          <w:tcPr>
            <w:tcW w:w="4020" w:type="dxa"/>
          </w:tcPr>
          <w:p w14:paraId="242E1782"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Incremento en cuentas por pagar</w:t>
            </w:r>
          </w:p>
        </w:tc>
        <w:tc>
          <w:tcPr>
            <w:tcW w:w="1695" w:type="dxa"/>
          </w:tcPr>
          <w:p w14:paraId="174893BF" w14:textId="77777777" w:rsidR="001E6AE5" w:rsidRPr="009B19DC" w:rsidRDefault="001E6AE5" w:rsidP="001E6AE5">
            <w:pPr>
              <w:jc w:val="right"/>
              <w:rPr>
                <w:rFonts w:ascii="Lato" w:eastAsia="Lato" w:hAnsi="Lato" w:cs="Lato"/>
                <w:sz w:val="20"/>
                <w:szCs w:val="20"/>
                <w:highlight w:val="yellow"/>
              </w:rPr>
            </w:pPr>
            <w:r w:rsidRPr="009B19DC">
              <w:rPr>
                <w:rFonts w:ascii="Lato" w:eastAsia="Lato" w:hAnsi="Lato" w:cs="Lato"/>
                <w:sz w:val="20"/>
                <w:szCs w:val="20"/>
              </w:rPr>
              <w:t>$0.00</w:t>
            </w:r>
          </w:p>
        </w:tc>
        <w:tc>
          <w:tcPr>
            <w:tcW w:w="1782" w:type="dxa"/>
          </w:tcPr>
          <w:p w14:paraId="5658BEBB"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-$566,953.38</w:t>
            </w:r>
          </w:p>
        </w:tc>
      </w:tr>
      <w:tr w:rsidR="001E6AE5" w:rsidRPr="009B19DC" w14:paraId="492B4F85" w14:textId="77777777" w:rsidTr="009B19DC">
        <w:trPr>
          <w:trHeight w:val="198"/>
          <w:jc w:val="center"/>
        </w:trPr>
        <w:tc>
          <w:tcPr>
            <w:tcW w:w="4020" w:type="dxa"/>
          </w:tcPr>
          <w:p w14:paraId="1F7A874A"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Disminución de Pasivos</w:t>
            </w:r>
          </w:p>
        </w:tc>
        <w:tc>
          <w:tcPr>
            <w:tcW w:w="1695" w:type="dxa"/>
          </w:tcPr>
          <w:p w14:paraId="3AA4E219" w14:textId="46CF1AED" w:rsidR="001E6AE5" w:rsidRPr="009B19DC" w:rsidRDefault="001E6AE5" w:rsidP="001E6AE5">
            <w:pPr>
              <w:jc w:val="right"/>
              <w:rPr>
                <w:rFonts w:ascii="Lato" w:eastAsia="Lato" w:hAnsi="Lato" w:cs="Lato"/>
                <w:sz w:val="20"/>
                <w:szCs w:val="20"/>
                <w:highlight w:val="yellow"/>
              </w:rPr>
            </w:pPr>
            <w:r w:rsidRPr="009B19DC">
              <w:rPr>
                <w:rFonts w:ascii="Lato" w:eastAsia="Lato" w:hAnsi="Lato" w:cs="Lato"/>
                <w:sz w:val="20"/>
                <w:szCs w:val="20"/>
              </w:rPr>
              <w:t>-$</w:t>
            </w:r>
            <w:r w:rsidR="00B41DAD" w:rsidRPr="009B19DC">
              <w:rPr>
                <w:rFonts w:ascii="Lato" w:eastAsia="Lato" w:hAnsi="Lato" w:cs="Lato"/>
                <w:sz w:val="20"/>
                <w:szCs w:val="20"/>
              </w:rPr>
              <w:t>2,388.88</w:t>
            </w:r>
          </w:p>
        </w:tc>
        <w:tc>
          <w:tcPr>
            <w:tcW w:w="1782" w:type="dxa"/>
          </w:tcPr>
          <w:p w14:paraId="6282A61B"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-96,325.66</w:t>
            </w:r>
          </w:p>
        </w:tc>
      </w:tr>
      <w:tr w:rsidR="001E6AE5" w:rsidRPr="009B19DC" w14:paraId="37DA387D" w14:textId="77777777" w:rsidTr="009B19DC">
        <w:trPr>
          <w:trHeight w:val="240"/>
          <w:jc w:val="center"/>
        </w:trPr>
        <w:tc>
          <w:tcPr>
            <w:tcW w:w="4020" w:type="dxa"/>
          </w:tcPr>
          <w:p w14:paraId="1D9688DF" w14:textId="77777777" w:rsidR="001E6AE5" w:rsidRPr="009B19DC" w:rsidRDefault="001E6AE5" w:rsidP="001E6AE5">
            <w:pPr>
              <w:rPr>
                <w:rFonts w:ascii="Lato" w:eastAsia="Lato" w:hAnsi="Lato" w:cs="Lato"/>
                <w:sz w:val="20"/>
                <w:szCs w:val="20"/>
              </w:rPr>
            </w:pPr>
            <w:r w:rsidRPr="009B19DC">
              <w:rPr>
                <w:rFonts w:ascii="Lato" w:eastAsia="Lato" w:hAnsi="Lato" w:cs="Lato"/>
                <w:sz w:val="20"/>
                <w:szCs w:val="20"/>
              </w:rPr>
              <w:t>Disminución de Deudores</w:t>
            </w:r>
          </w:p>
        </w:tc>
        <w:tc>
          <w:tcPr>
            <w:tcW w:w="1695" w:type="dxa"/>
          </w:tcPr>
          <w:p w14:paraId="330D878A" w14:textId="77777777" w:rsidR="001E6AE5" w:rsidRPr="009B19DC" w:rsidRDefault="001E6AE5" w:rsidP="001E6AE5">
            <w:pPr>
              <w:jc w:val="right"/>
              <w:rPr>
                <w:rFonts w:ascii="Lato" w:eastAsia="Lato" w:hAnsi="Lato" w:cs="Lato"/>
                <w:sz w:val="20"/>
                <w:szCs w:val="20"/>
                <w:highlight w:val="yellow"/>
              </w:rPr>
            </w:pPr>
            <w:r w:rsidRPr="009B19DC">
              <w:rPr>
                <w:rFonts w:ascii="Lato" w:eastAsia="Lato" w:hAnsi="Lato" w:cs="Lato"/>
                <w:sz w:val="20"/>
                <w:szCs w:val="20"/>
              </w:rPr>
              <w:t>$0.00</w:t>
            </w:r>
          </w:p>
        </w:tc>
        <w:tc>
          <w:tcPr>
            <w:tcW w:w="1782" w:type="dxa"/>
          </w:tcPr>
          <w:p w14:paraId="29157946" w14:textId="77777777" w:rsidR="001E6AE5" w:rsidRPr="009B19DC" w:rsidRDefault="001E6AE5" w:rsidP="001E6AE5">
            <w:pPr>
              <w:jc w:val="right"/>
              <w:rPr>
                <w:rFonts w:ascii="Lato" w:eastAsia="Lato" w:hAnsi="Lato" w:cs="Lato"/>
                <w:sz w:val="20"/>
                <w:szCs w:val="20"/>
              </w:rPr>
            </w:pPr>
            <w:r w:rsidRPr="009B19DC">
              <w:rPr>
                <w:rFonts w:ascii="Lato" w:eastAsia="Lato" w:hAnsi="Lato" w:cs="Lato"/>
                <w:sz w:val="20"/>
                <w:szCs w:val="20"/>
              </w:rPr>
              <w:t>$0.00</w:t>
            </w:r>
          </w:p>
        </w:tc>
      </w:tr>
      <w:tr w:rsidR="001E6AE5" w:rsidRPr="009B19DC" w14:paraId="5B7E3C9D" w14:textId="77777777" w:rsidTr="009B19DC">
        <w:trPr>
          <w:trHeight w:val="414"/>
          <w:jc w:val="center"/>
        </w:trPr>
        <w:tc>
          <w:tcPr>
            <w:tcW w:w="4020" w:type="dxa"/>
          </w:tcPr>
          <w:p w14:paraId="49B5E6E1" w14:textId="77777777" w:rsidR="001E6AE5" w:rsidRPr="009B19DC" w:rsidRDefault="001E6AE5" w:rsidP="001E6AE5">
            <w:pPr>
              <w:rPr>
                <w:rFonts w:ascii="Lato" w:eastAsia="Lato" w:hAnsi="Lato" w:cs="Lato"/>
                <w:b/>
                <w:sz w:val="20"/>
                <w:szCs w:val="20"/>
              </w:rPr>
            </w:pPr>
            <w:r w:rsidRPr="009B19DC">
              <w:rPr>
                <w:rFonts w:ascii="Lato" w:eastAsia="Lato" w:hAnsi="Lato" w:cs="Lato"/>
                <w:b/>
                <w:sz w:val="20"/>
                <w:szCs w:val="20"/>
              </w:rPr>
              <w:t>Flujos de Efectivo Netos de las Actividades de Operación</w:t>
            </w:r>
          </w:p>
        </w:tc>
        <w:tc>
          <w:tcPr>
            <w:tcW w:w="1695" w:type="dxa"/>
          </w:tcPr>
          <w:p w14:paraId="62672CEA" w14:textId="7124EC30" w:rsidR="001E6AE5" w:rsidRPr="009B19DC" w:rsidRDefault="001E6AE5" w:rsidP="001E6AE5">
            <w:pPr>
              <w:jc w:val="right"/>
              <w:rPr>
                <w:rFonts w:ascii="Lato" w:eastAsia="Lato" w:hAnsi="Lato" w:cs="Lato"/>
                <w:b/>
                <w:sz w:val="20"/>
                <w:szCs w:val="20"/>
              </w:rPr>
            </w:pPr>
            <w:r w:rsidRPr="009B19DC">
              <w:rPr>
                <w:rFonts w:ascii="Lato" w:eastAsia="Lato" w:hAnsi="Lato" w:cs="Lato"/>
                <w:b/>
                <w:sz w:val="20"/>
                <w:szCs w:val="20"/>
              </w:rPr>
              <w:t>$</w:t>
            </w:r>
            <w:r w:rsidR="00B41DAD" w:rsidRPr="009B19DC">
              <w:rPr>
                <w:rFonts w:ascii="Lato" w:eastAsia="Lato" w:hAnsi="Lato" w:cs="Lato"/>
                <w:b/>
                <w:bCs/>
                <w:sz w:val="20"/>
                <w:szCs w:val="20"/>
                <w:lang w:val="es-MX"/>
              </w:rPr>
              <w:t>1,001,239.26</w:t>
            </w:r>
          </w:p>
        </w:tc>
        <w:tc>
          <w:tcPr>
            <w:tcW w:w="1782" w:type="dxa"/>
          </w:tcPr>
          <w:p w14:paraId="2B32EB6B" w14:textId="77777777" w:rsidR="001E6AE5" w:rsidRPr="009B19DC" w:rsidRDefault="001E6AE5" w:rsidP="001E6AE5">
            <w:pPr>
              <w:jc w:val="right"/>
              <w:rPr>
                <w:rFonts w:ascii="Lato" w:eastAsia="Lato" w:hAnsi="Lato" w:cs="Lato"/>
                <w:b/>
                <w:sz w:val="20"/>
                <w:szCs w:val="20"/>
              </w:rPr>
            </w:pPr>
            <w:r w:rsidRPr="009B19DC">
              <w:rPr>
                <w:rFonts w:ascii="Lato" w:eastAsia="Lato" w:hAnsi="Lato" w:cs="Lato"/>
                <w:b/>
                <w:sz w:val="20"/>
                <w:szCs w:val="20"/>
              </w:rPr>
              <w:t>$566,858.13</w:t>
            </w:r>
          </w:p>
        </w:tc>
      </w:tr>
    </w:tbl>
    <w:p w14:paraId="14E83D96" w14:textId="77777777" w:rsidR="00C769F0" w:rsidRPr="009B19DC" w:rsidRDefault="00C769F0" w:rsidP="00C769F0">
      <w:pPr>
        <w:rPr>
          <w:rFonts w:ascii="Lato" w:eastAsia="Lato" w:hAnsi="Lato" w:cs="Lato"/>
          <w:sz w:val="20"/>
          <w:szCs w:val="20"/>
        </w:rPr>
      </w:pPr>
    </w:p>
    <w:tbl>
      <w:tblPr>
        <w:tblW w:w="9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4"/>
      </w:tblGrid>
      <w:tr w:rsidR="00C769F0" w:rsidRPr="009B19DC" w14:paraId="13B7665F" w14:textId="77777777" w:rsidTr="003E6D93">
        <w:trPr>
          <w:trHeight w:val="340"/>
          <w:jc w:val="center"/>
        </w:trPr>
        <w:tc>
          <w:tcPr>
            <w:tcW w:w="9894" w:type="dxa"/>
            <w:shd w:val="clear" w:color="auto" w:fill="AEAAAA"/>
          </w:tcPr>
          <w:p w14:paraId="2C8F6235" w14:textId="77777777" w:rsidR="00C769F0" w:rsidRPr="009B19DC" w:rsidRDefault="00C769F0" w:rsidP="003E6D93">
            <w:pPr>
              <w:tabs>
                <w:tab w:val="left" w:pos="7950"/>
              </w:tabs>
              <w:spacing w:after="200" w:line="276" w:lineRule="auto"/>
              <w:jc w:val="center"/>
              <w:rPr>
                <w:rFonts w:ascii="Lato" w:eastAsia="Lato" w:hAnsi="Lato" w:cs="Lato"/>
                <w:b/>
                <w:sz w:val="20"/>
                <w:szCs w:val="20"/>
              </w:rPr>
            </w:pPr>
            <w:r w:rsidRPr="009B19DC">
              <w:rPr>
                <w:rFonts w:ascii="Lato" w:eastAsia="Lato" w:hAnsi="Lato" w:cs="Lato"/>
                <w:b/>
                <w:sz w:val="20"/>
                <w:szCs w:val="20"/>
              </w:rPr>
              <w:t>V). CONCILIACIÓN ENTRE INGRESOS PRESUPUESTARIOS Y CONTABLES, ASÍ COMO ENTRE LOS EGRESOS PRESUPUESTARIOS Y LOS GASTOS CONTABLES.</w:t>
            </w:r>
          </w:p>
        </w:tc>
      </w:tr>
    </w:tbl>
    <w:p w14:paraId="7DDEF930" w14:textId="77777777" w:rsidR="00C769F0" w:rsidRPr="009B19DC" w:rsidRDefault="00C769F0" w:rsidP="00C769F0">
      <w:pPr>
        <w:tabs>
          <w:tab w:val="left" w:pos="7950"/>
        </w:tabs>
        <w:spacing w:line="276" w:lineRule="auto"/>
        <w:rPr>
          <w:rFonts w:ascii="Lato" w:eastAsia="Lato" w:hAnsi="Lato" w:cs="Lato"/>
          <w:sz w:val="20"/>
          <w:szCs w:val="20"/>
        </w:rPr>
      </w:pPr>
    </w:p>
    <w:p w14:paraId="6E0AACDB" w14:textId="77777777" w:rsidR="00C769F0" w:rsidRPr="009B19DC" w:rsidRDefault="00C769F0" w:rsidP="00C769F0">
      <w:pPr>
        <w:tabs>
          <w:tab w:val="left" w:pos="7950"/>
        </w:tabs>
        <w:spacing w:line="276" w:lineRule="auto"/>
        <w:rPr>
          <w:rFonts w:ascii="Lato" w:eastAsia="Lato" w:hAnsi="Lato" w:cs="Lato"/>
          <w:sz w:val="20"/>
          <w:szCs w:val="20"/>
        </w:rPr>
      </w:pPr>
      <w:r w:rsidRPr="009B19DC">
        <w:rPr>
          <w:rFonts w:ascii="Lato" w:eastAsia="Lato" w:hAnsi="Lato" w:cs="Lato"/>
          <w:sz w:val="20"/>
          <w:szCs w:val="20"/>
        </w:rPr>
        <w:t>La conciliación presenta atendiendo a lo dispuesto por el Acuerdo por el que se emite el formato de conciliación entre los ingresos presupuestarios y contables, así como entre los egresos presupuestarios y los gastos contables. Los datos son los siguientes:</w:t>
      </w:r>
    </w:p>
    <w:p w14:paraId="2A9648AB" w14:textId="77777777" w:rsidR="00C769F0" w:rsidRPr="009B19DC" w:rsidRDefault="00C769F0" w:rsidP="00C769F0">
      <w:pPr>
        <w:tabs>
          <w:tab w:val="left" w:pos="7950"/>
        </w:tabs>
        <w:spacing w:after="200" w:line="276" w:lineRule="auto"/>
        <w:rPr>
          <w:rFonts w:ascii="Lato" w:eastAsia="Lato" w:hAnsi="Lato" w:cs="Lato"/>
          <w:b/>
          <w:sz w:val="20"/>
          <w:szCs w:val="20"/>
        </w:rPr>
      </w:pPr>
    </w:p>
    <w:tbl>
      <w:tblPr>
        <w:tblW w:w="7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86"/>
        <w:gridCol w:w="3254"/>
        <w:gridCol w:w="250"/>
      </w:tblGrid>
      <w:tr w:rsidR="00C769F0" w:rsidRPr="009B19DC" w14:paraId="61973482" w14:textId="77777777" w:rsidTr="009B19DC">
        <w:trPr>
          <w:jc w:val="center"/>
        </w:trPr>
        <w:tc>
          <w:tcPr>
            <w:tcW w:w="7341" w:type="dxa"/>
            <w:gridSpan w:val="2"/>
          </w:tcPr>
          <w:p w14:paraId="626E8C61" w14:textId="10FD0056" w:rsidR="00C769F0" w:rsidRPr="009B19DC" w:rsidRDefault="00C769F0" w:rsidP="003E6D93">
            <w:pPr>
              <w:tabs>
                <w:tab w:val="left" w:pos="7950"/>
              </w:tabs>
              <w:spacing w:line="276" w:lineRule="auto"/>
              <w:jc w:val="center"/>
              <w:rPr>
                <w:rFonts w:ascii="Lato" w:eastAsia="Lato" w:hAnsi="Lato" w:cs="Lato"/>
                <w:b/>
                <w:sz w:val="20"/>
                <w:szCs w:val="20"/>
              </w:rPr>
            </w:pPr>
            <w:r w:rsidRPr="009B19DC">
              <w:rPr>
                <w:rFonts w:ascii="Lato" w:eastAsia="Lato" w:hAnsi="Lato" w:cs="Lato"/>
                <w:b/>
                <w:sz w:val="20"/>
                <w:szCs w:val="20"/>
              </w:rPr>
              <w:t xml:space="preserve">CONCILIACION ENTRE LOS INGRESOS PRESUPUESTARIOS Y CONTABLES CORRSPONDIENTES DEL 1° DE ENERO AL </w:t>
            </w:r>
            <w:r w:rsidR="00942191" w:rsidRPr="009B19DC">
              <w:rPr>
                <w:rFonts w:ascii="Lato" w:eastAsia="Lato" w:hAnsi="Lato" w:cs="Lato"/>
                <w:b/>
                <w:sz w:val="20"/>
                <w:szCs w:val="20"/>
              </w:rPr>
              <w:t>31</w:t>
            </w:r>
            <w:r w:rsidRPr="009B19DC">
              <w:rPr>
                <w:rFonts w:ascii="Lato" w:eastAsia="Lato" w:hAnsi="Lato" w:cs="Lato"/>
                <w:b/>
                <w:sz w:val="20"/>
                <w:szCs w:val="20"/>
              </w:rPr>
              <w:t xml:space="preserve"> DE </w:t>
            </w:r>
            <w:r w:rsidR="00942191" w:rsidRPr="009B19DC">
              <w:rPr>
                <w:rFonts w:ascii="Lato" w:eastAsia="Lato" w:hAnsi="Lato" w:cs="Lato"/>
                <w:b/>
                <w:sz w:val="20"/>
                <w:szCs w:val="20"/>
              </w:rPr>
              <w:t>MARZO</w:t>
            </w:r>
            <w:r w:rsidRPr="009B19DC">
              <w:rPr>
                <w:rFonts w:ascii="Lato" w:eastAsia="Lato" w:hAnsi="Lato" w:cs="Lato"/>
                <w:b/>
                <w:sz w:val="20"/>
                <w:szCs w:val="20"/>
              </w:rPr>
              <w:t xml:space="preserve"> DE 202</w:t>
            </w:r>
            <w:r w:rsidR="00B416FE" w:rsidRPr="009B19DC">
              <w:rPr>
                <w:rFonts w:ascii="Lato" w:eastAsia="Lato" w:hAnsi="Lato" w:cs="Lato"/>
                <w:b/>
                <w:sz w:val="20"/>
                <w:szCs w:val="20"/>
              </w:rPr>
              <w:t>6</w:t>
            </w:r>
          </w:p>
        </w:tc>
        <w:tc>
          <w:tcPr>
            <w:tcW w:w="250" w:type="dxa"/>
          </w:tcPr>
          <w:p w14:paraId="460C5149"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54E148B1" w14:textId="77777777" w:rsidTr="009B19DC">
        <w:trPr>
          <w:gridAfter w:val="1"/>
          <w:wAfter w:w="250" w:type="dxa"/>
          <w:trHeight w:val="108"/>
          <w:jc w:val="center"/>
        </w:trPr>
        <w:tc>
          <w:tcPr>
            <w:tcW w:w="4087" w:type="dxa"/>
          </w:tcPr>
          <w:p w14:paraId="00C65B03"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1.- Total de Ingresos Presupuestarios</w:t>
            </w:r>
          </w:p>
        </w:tc>
        <w:tc>
          <w:tcPr>
            <w:tcW w:w="3254" w:type="dxa"/>
          </w:tcPr>
          <w:p w14:paraId="549E3843" w14:textId="69B9B952" w:rsidR="00C769F0" w:rsidRPr="009B19DC" w:rsidRDefault="00E5281A" w:rsidP="003E6D93">
            <w:pPr>
              <w:tabs>
                <w:tab w:val="left" w:pos="7950"/>
              </w:tabs>
              <w:spacing w:line="276" w:lineRule="auto"/>
              <w:jc w:val="right"/>
              <w:rPr>
                <w:rFonts w:ascii="Lato" w:eastAsia="Lato" w:hAnsi="Lato" w:cs="Lato"/>
                <w:b/>
                <w:sz w:val="20"/>
                <w:szCs w:val="20"/>
              </w:rPr>
            </w:pPr>
            <w:r w:rsidRPr="009B19DC">
              <w:rPr>
                <w:rFonts w:ascii="Lato" w:eastAsia="Lato" w:hAnsi="Lato" w:cs="Lato"/>
                <w:b/>
                <w:sz w:val="20"/>
                <w:szCs w:val="20"/>
              </w:rPr>
              <w:t>$</w:t>
            </w:r>
            <w:r w:rsidR="00D146AE" w:rsidRPr="009B19DC">
              <w:rPr>
                <w:rFonts w:ascii="Lato" w:eastAsia="Lato" w:hAnsi="Lato" w:cs="Lato"/>
                <w:b/>
                <w:sz w:val="20"/>
                <w:szCs w:val="20"/>
              </w:rPr>
              <w:t>4,110,835.26</w:t>
            </w:r>
          </w:p>
        </w:tc>
      </w:tr>
    </w:tbl>
    <w:p w14:paraId="61AE983F" w14:textId="77777777" w:rsidR="00C769F0" w:rsidRPr="009B19DC" w:rsidRDefault="00C769F0" w:rsidP="00C769F0">
      <w:pPr>
        <w:tabs>
          <w:tab w:val="left" w:pos="7950"/>
        </w:tabs>
        <w:spacing w:line="276" w:lineRule="auto"/>
        <w:rPr>
          <w:rFonts w:ascii="Lato" w:eastAsia="Lato" w:hAnsi="Lato" w:cs="Lato"/>
          <w:b/>
          <w:sz w:val="20"/>
          <w:szCs w:val="20"/>
        </w:rPr>
      </w:pPr>
    </w:p>
    <w:tbl>
      <w:tblPr>
        <w:tblW w:w="7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3260"/>
      </w:tblGrid>
      <w:tr w:rsidR="00C769F0" w:rsidRPr="009B19DC" w14:paraId="43B55FE7" w14:textId="77777777" w:rsidTr="009B19DC">
        <w:trPr>
          <w:jc w:val="center"/>
        </w:trPr>
        <w:tc>
          <w:tcPr>
            <w:tcW w:w="4095" w:type="dxa"/>
          </w:tcPr>
          <w:p w14:paraId="0213A2F3"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2. Más Ingresos Contables No presupuestarios</w:t>
            </w:r>
          </w:p>
        </w:tc>
        <w:tc>
          <w:tcPr>
            <w:tcW w:w="3260" w:type="dxa"/>
          </w:tcPr>
          <w:p w14:paraId="465EF3A2" w14:textId="77777777" w:rsidR="00C769F0" w:rsidRPr="009B19DC" w:rsidRDefault="00C769F0" w:rsidP="003E6D93">
            <w:pPr>
              <w:tabs>
                <w:tab w:val="left" w:pos="7950"/>
              </w:tabs>
              <w:spacing w:line="276" w:lineRule="auto"/>
              <w:ind w:left="2832"/>
              <w:rPr>
                <w:rFonts w:ascii="Lato" w:eastAsia="Lato" w:hAnsi="Lato" w:cs="Lato"/>
                <w:b/>
                <w:sz w:val="20"/>
                <w:szCs w:val="20"/>
              </w:rPr>
            </w:pPr>
            <w:r w:rsidRPr="009B19DC">
              <w:rPr>
                <w:rFonts w:ascii="Lato" w:eastAsia="Lato" w:hAnsi="Lato" w:cs="Lato"/>
                <w:b/>
                <w:sz w:val="20"/>
                <w:szCs w:val="20"/>
              </w:rPr>
              <w:t xml:space="preserve">               </w:t>
            </w:r>
          </w:p>
        </w:tc>
      </w:tr>
      <w:tr w:rsidR="00C769F0" w:rsidRPr="009B19DC" w14:paraId="0C0DF168" w14:textId="77777777" w:rsidTr="009B19DC">
        <w:trPr>
          <w:jc w:val="center"/>
        </w:trPr>
        <w:tc>
          <w:tcPr>
            <w:tcW w:w="4095" w:type="dxa"/>
          </w:tcPr>
          <w:p w14:paraId="202CE76E"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 Ingresos Financieros</w:t>
            </w:r>
          </w:p>
        </w:tc>
        <w:tc>
          <w:tcPr>
            <w:tcW w:w="3260" w:type="dxa"/>
          </w:tcPr>
          <w:p w14:paraId="75B71783" w14:textId="77777777" w:rsidR="00C769F0" w:rsidRPr="009B19DC" w:rsidRDefault="00C769F0" w:rsidP="003E6D93">
            <w:pPr>
              <w:tabs>
                <w:tab w:val="left" w:pos="7950"/>
              </w:tabs>
              <w:spacing w:line="276" w:lineRule="auto"/>
              <w:jc w:val="right"/>
              <w:rPr>
                <w:rFonts w:ascii="Lato" w:eastAsia="Lato" w:hAnsi="Lato" w:cs="Lato"/>
                <w:sz w:val="20"/>
                <w:szCs w:val="20"/>
                <w:highlight w:val="yellow"/>
              </w:rPr>
            </w:pPr>
          </w:p>
        </w:tc>
      </w:tr>
      <w:tr w:rsidR="00C769F0" w:rsidRPr="009B19DC" w14:paraId="58398EA2" w14:textId="77777777" w:rsidTr="009B19DC">
        <w:trPr>
          <w:jc w:val="center"/>
        </w:trPr>
        <w:tc>
          <w:tcPr>
            <w:tcW w:w="4095" w:type="dxa"/>
          </w:tcPr>
          <w:p w14:paraId="0DF2DD27"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2.2. Incremento por Variación de Inventarios</w:t>
            </w:r>
          </w:p>
        </w:tc>
        <w:tc>
          <w:tcPr>
            <w:tcW w:w="3260" w:type="dxa"/>
          </w:tcPr>
          <w:p w14:paraId="391AE7C0"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0420D381" w14:textId="77777777" w:rsidTr="009B19DC">
        <w:trPr>
          <w:jc w:val="center"/>
        </w:trPr>
        <w:tc>
          <w:tcPr>
            <w:tcW w:w="4095" w:type="dxa"/>
          </w:tcPr>
          <w:p w14:paraId="3321CD8B"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2.3. Disminución del Exceso de Estimaciones por Pérdida o Deterioro u obsolescencia</w:t>
            </w:r>
          </w:p>
        </w:tc>
        <w:tc>
          <w:tcPr>
            <w:tcW w:w="3260" w:type="dxa"/>
          </w:tcPr>
          <w:p w14:paraId="32D72E88"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54DFC955" w14:textId="77777777" w:rsidTr="009B19DC">
        <w:trPr>
          <w:jc w:val="center"/>
        </w:trPr>
        <w:tc>
          <w:tcPr>
            <w:tcW w:w="4095" w:type="dxa"/>
          </w:tcPr>
          <w:p w14:paraId="7A5EA2E6"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2.4 Disminución del Exceso de Provisiones</w:t>
            </w:r>
          </w:p>
        </w:tc>
        <w:tc>
          <w:tcPr>
            <w:tcW w:w="3260" w:type="dxa"/>
          </w:tcPr>
          <w:p w14:paraId="1B9C43BF"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019ACA15" w14:textId="77777777" w:rsidTr="009B19DC">
        <w:trPr>
          <w:jc w:val="center"/>
        </w:trPr>
        <w:tc>
          <w:tcPr>
            <w:tcW w:w="4095" w:type="dxa"/>
          </w:tcPr>
          <w:p w14:paraId="283B9EA4"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2.5 Otros Ingresos contables No presupuestarios</w:t>
            </w:r>
          </w:p>
        </w:tc>
        <w:tc>
          <w:tcPr>
            <w:tcW w:w="3260" w:type="dxa"/>
          </w:tcPr>
          <w:p w14:paraId="1241CE7A" w14:textId="77777777" w:rsidR="00C769F0" w:rsidRPr="009B19DC" w:rsidRDefault="00C769F0" w:rsidP="003E6D93">
            <w:pPr>
              <w:tabs>
                <w:tab w:val="left" w:pos="7950"/>
              </w:tabs>
              <w:spacing w:line="276" w:lineRule="auto"/>
              <w:rPr>
                <w:rFonts w:ascii="Lato" w:eastAsia="Lato" w:hAnsi="Lato" w:cs="Lato"/>
                <w:b/>
                <w:sz w:val="20"/>
                <w:szCs w:val="20"/>
              </w:rPr>
            </w:pPr>
          </w:p>
        </w:tc>
      </w:tr>
    </w:tbl>
    <w:p w14:paraId="2A473E1A" w14:textId="77777777" w:rsidR="00C769F0" w:rsidRPr="009B19DC" w:rsidRDefault="00C769F0" w:rsidP="00C769F0">
      <w:pPr>
        <w:tabs>
          <w:tab w:val="left" w:pos="7950"/>
        </w:tabs>
        <w:spacing w:line="276" w:lineRule="auto"/>
        <w:ind w:left="720"/>
        <w:rPr>
          <w:rFonts w:ascii="Lato" w:eastAsia="Lato" w:hAnsi="Lato" w:cs="Lato"/>
          <w:b/>
          <w:sz w:val="20"/>
          <w:szCs w:val="20"/>
        </w:rPr>
      </w:pPr>
      <w:r w:rsidRPr="009B19DC">
        <w:rPr>
          <w:rFonts w:ascii="Lato" w:eastAsia="Lato" w:hAnsi="Lato" w:cs="Lato"/>
          <w:b/>
          <w:sz w:val="20"/>
          <w:szCs w:val="20"/>
        </w:rPr>
        <w:t xml:space="preserve">    </w:t>
      </w:r>
    </w:p>
    <w:tbl>
      <w:tblPr>
        <w:tblW w:w="7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3260"/>
      </w:tblGrid>
      <w:tr w:rsidR="00C769F0" w:rsidRPr="009B19DC" w14:paraId="50A53F63" w14:textId="77777777" w:rsidTr="009B19DC">
        <w:trPr>
          <w:jc w:val="center"/>
        </w:trPr>
        <w:tc>
          <w:tcPr>
            <w:tcW w:w="4095" w:type="dxa"/>
          </w:tcPr>
          <w:p w14:paraId="0A264750"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3. Menos Ingresos Presupuestarios No contables</w:t>
            </w:r>
          </w:p>
        </w:tc>
        <w:tc>
          <w:tcPr>
            <w:tcW w:w="3260" w:type="dxa"/>
          </w:tcPr>
          <w:p w14:paraId="798A7B33"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51A71C25" w14:textId="77777777" w:rsidTr="009B19DC">
        <w:trPr>
          <w:jc w:val="center"/>
        </w:trPr>
        <w:tc>
          <w:tcPr>
            <w:tcW w:w="4095" w:type="dxa"/>
          </w:tcPr>
          <w:p w14:paraId="6E7D91C1"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3.1. Aprovechamientos Patrimoniales</w:t>
            </w:r>
          </w:p>
        </w:tc>
        <w:tc>
          <w:tcPr>
            <w:tcW w:w="3260" w:type="dxa"/>
          </w:tcPr>
          <w:p w14:paraId="624D7C51"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7FD87D06" w14:textId="77777777" w:rsidTr="009B19DC">
        <w:trPr>
          <w:jc w:val="center"/>
        </w:trPr>
        <w:tc>
          <w:tcPr>
            <w:tcW w:w="4095" w:type="dxa"/>
          </w:tcPr>
          <w:p w14:paraId="12EFA6CA"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3.2. Ingresos Derivados de Financiamientos</w:t>
            </w:r>
          </w:p>
        </w:tc>
        <w:tc>
          <w:tcPr>
            <w:tcW w:w="3260" w:type="dxa"/>
          </w:tcPr>
          <w:p w14:paraId="0EDE43B7"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056E36AF" w14:textId="77777777" w:rsidTr="009B19DC">
        <w:trPr>
          <w:jc w:val="center"/>
        </w:trPr>
        <w:tc>
          <w:tcPr>
            <w:tcW w:w="4095" w:type="dxa"/>
          </w:tcPr>
          <w:p w14:paraId="2F413C34"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3.3. Otros Ingresos Presupuestarios No contables</w:t>
            </w:r>
          </w:p>
        </w:tc>
        <w:tc>
          <w:tcPr>
            <w:tcW w:w="3260" w:type="dxa"/>
          </w:tcPr>
          <w:p w14:paraId="74AF5574" w14:textId="77777777" w:rsidR="00C769F0" w:rsidRPr="009B19DC" w:rsidRDefault="00C769F0" w:rsidP="003E6D93">
            <w:pPr>
              <w:tabs>
                <w:tab w:val="left" w:pos="7950"/>
              </w:tabs>
              <w:spacing w:line="276" w:lineRule="auto"/>
              <w:rPr>
                <w:rFonts w:ascii="Lato" w:eastAsia="Lato" w:hAnsi="Lato" w:cs="Lato"/>
                <w:b/>
                <w:sz w:val="20"/>
                <w:szCs w:val="20"/>
              </w:rPr>
            </w:pPr>
          </w:p>
        </w:tc>
      </w:tr>
    </w:tbl>
    <w:p w14:paraId="70348EA5" w14:textId="77777777" w:rsidR="00C769F0" w:rsidRPr="009B19DC" w:rsidRDefault="00C769F0" w:rsidP="00C769F0">
      <w:pPr>
        <w:tabs>
          <w:tab w:val="left" w:pos="7950"/>
        </w:tabs>
        <w:spacing w:line="276" w:lineRule="auto"/>
        <w:ind w:left="720"/>
        <w:rPr>
          <w:rFonts w:ascii="Lato" w:eastAsia="Lato" w:hAnsi="Lato" w:cs="Lato"/>
          <w:b/>
          <w:sz w:val="20"/>
          <w:szCs w:val="20"/>
        </w:rPr>
      </w:pPr>
    </w:p>
    <w:tbl>
      <w:tblPr>
        <w:tblW w:w="7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3260"/>
      </w:tblGrid>
      <w:tr w:rsidR="00C769F0" w:rsidRPr="009B19DC" w14:paraId="69E1E453" w14:textId="77777777" w:rsidTr="009B19DC">
        <w:trPr>
          <w:jc w:val="center"/>
        </w:trPr>
        <w:tc>
          <w:tcPr>
            <w:tcW w:w="4095" w:type="dxa"/>
          </w:tcPr>
          <w:p w14:paraId="2B513D30"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4. Total Ingresos contables</w:t>
            </w:r>
          </w:p>
        </w:tc>
        <w:tc>
          <w:tcPr>
            <w:tcW w:w="3260" w:type="dxa"/>
          </w:tcPr>
          <w:p w14:paraId="66A52DFB" w14:textId="347BC6F8" w:rsidR="00C769F0" w:rsidRPr="009B19DC" w:rsidRDefault="00D146AE" w:rsidP="003E6D93">
            <w:pPr>
              <w:tabs>
                <w:tab w:val="left" w:pos="7950"/>
              </w:tabs>
              <w:spacing w:line="276" w:lineRule="auto"/>
              <w:jc w:val="right"/>
              <w:rPr>
                <w:rFonts w:ascii="Lato" w:eastAsia="Lato" w:hAnsi="Lato" w:cs="Lato"/>
                <w:b/>
                <w:sz w:val="20"/>
                <w:szCs w:val="20"/>
                <w:highlight w:val="yellow"/>
              </w:rPr>
            </w:pPr>
            <w:r w:rsidRPr="009B19DC">
              <w:rPr>
                <w:rFonts w:ascii="Lato" w:eastAsia="Lato" w:hAnsi="Lato" w:cs="Lato"/>
                <w:b/>
                <w:sz w:val="20"/>
                <w:szCs w:val="20"/>
              </w:rPr>
              <w:t>$4,110,835.26</w:t>
            </w:r>
          </w:p>
        </w:tc>
      </w:tr>
    </w:tbl>
    <w:p w14:paraId="1A0144CF" w14:textId="77777777" w:rsidR="00C769F0" w:rsidRPr="009B19DC" w:rsidRDefault="00C769F0" w:rsidP="00C769F0">
      <w:pPr>
        <w:tabs>
          <w:tab w:val="left" w:pos="7950"/>
        </w:tabs>
        <w:spacing w:line="276" w:lineRule="auto"/>
        <w:ind w:left="720"/>
        <w:rPr>
          <w:rFonts w:ascii="Lato" w:eastAsia="Lato" w:hAnsi="Lato" w:cs="Lato"/>
          <w:b/>
          <w:sz w:val="20"/>
          <w:szCs w:val="20"/>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C769F0" w:rsidRPr="009B19DC" w14:paraId="0CD5E2AC" w14:textId="77777777" w:rsidTr="009B19DC">
        <w:trPr>
          <w:trHeight w:val="316"/>
          <w:jc w:val="center"/>
        </w:trPr>
        <w:tc>
          <w:tcPr>
            <w:tcW w:w="7513" w:type="dxa"/>
          </w:tcPr>
          <w:p w14:paraId="3DB967F4" w14:textId="01DA04B4" w:rsidR="00C769F0" w:rsidRPr="009B19DC" w:rsidRDefault="00C769F0" w:rsidP="003E6D93">
            <w:pPr>
              <w:tabs>
                <w:tab w:val="left" w:pos="7950"/>
              </w:tabs>
              <w:spacing w:line="276" w:lineRule="auto"/>
              <w:jc w:val="center"/>
              <w:rPr>
                <w:rFonts w:ascii="Lato" w:eastAsia="Lato" w:hAnsi="Lato" w:cs="Lato"/>
                <w:b/>
                <w:sz w:val="20"/>
                <w:szCs w:val="20"/>
              </w:rPr>
            </w:pPr>
            <w:r w:rsidRPr="009B19DC">
              <w:rPr>
                <w:rFonts w:ascii="Lato" w:eastAsia="Lato" w:hAnsi="Lato" w:cs="Lato"/>
                <w:b/>
                <w:sz w:val="20"/>
                <w:szCs w:val="20"/>
              </w:rPr>
              <w:t xml:space="preserve">CONCILIACIÓN ENTRE LOS EGRESOS PRESUPUESTARIOS Y CONTABLES CORRESPONDIENTES DEL 1° DE ENERO </w:t>
            </w:r>
            <w:r w:rsidR="00942191" w:rsidRPr="009B19DC">
              <w:rPr>
                <w:rFonts w:ascii="Lato" w:eastAsia="Lato" w:hAnsi="Lato" w:cs="Lato"/>
                <w:b/>
                <w:sz w:val="20"/>
                <w:szCs w:val="20"/>
              </w:rPr>
              <w:t>31</w:t>
            </w:r>
            <w:r w:rsidR="003920F3" w:rsidRPr="009B19DC">
              <w:rPr>
                <w:rFonts w:ascii="Lato" w:eastAsia="Lato" w:hAnsi="Lato" w:cs="Lato"/>
                <w:b/>
                <w:sz w:val="20"/>
                <w:szCs w:val="20"/>
              </w:rPr>
              <w:t xml:space="preserve"> DE </w:t>
            </w:r>
            <w:r w:rsidR="00942191" w:rsidRPr="009B19DC">
              <w:rPr>
                <w:rFonts w:ascii="Lato" w:eastAsia="Lato" w:hAnsi="Lato" w:cs="Lato"/>
                <w:b/>
                <w:sz w:val="20"/>
                <w:szCs w:val="20"/>
              </w:rPr>
              <w:t xml:space="preserve">MARZO </w:t>
            </w:r>
            <w:r w:rsidRPr="009B19DC">
              <w:rPr>
                <w:rFonts w:ascii="Lato" w:eastAsia="Lato" w:hAnsi="Lato" w:cs="Lato"/>
                <w:b/>
                <w:sz w:val="20"/>
                <w:szCs w:val="20"/>
              </w:rPr>
              <w:t>DE 202</w:t>
            </w:r>
            <w:r w:rsidR="00B416FE" w:rsidRPr="009B19DC">
              <w:rPr>
                <w:rFonts w:ascii="Lato" w:eastAsia="Lato" w:hAnsi="Lato" w:cs="Lato"/>
                <w:b/>
                <w:sz w:val="20"/>
                <w:szCs w:val="20"/>
              </w:rPr>
              <w:t>6</w:t>
            </w:r>
          </w:p>
        </w:tc>
      </w:tr>
    </w:tbl>
    <w:p w14:paraId="04658A99" w14:textId="77777777" w:rsidR="00C769F0" w:rsidRPr="009B19DC" w:rsidRDefault="00C769F0" w:rsidP="00C769F0">
      <w:pPr>
        <w:widowControl w:val="0"/>
        <w:pBdr>
          <w:top w:val="nil"/>
          <w:left w:val="nil"/>
          <w:bottom w:val="nil"/>
          <w:right w:val="nil"/>
          <w:between w:val="nil"/>
        </w:pBdr>
        <w:spacing w:line="276" w:lineRule="auto"/>
        <w:rPr>
          <w:rFonts w:ascii="Lato" w:eastAsia="Lato" w:hAnsi="Lato" w:cs="Lato"/>
          <w:b/>
          <w:sz w:val="20"/>
          <w:szCs w:val="20"/>
        </w:rPr>
      </w:pPr>
      <w:r w:rsidRPr="009B19DC">
        <w:rPr>
          <w:rFonts w:ascii="Lato" w:eastAsia="Lato" w:hAnsi="Lato" w:cs="Lato"/>
          <w:b/>
          <w:sz w:val="20"/>
          <w:szCs w:val="20"/>
        </w:rPr>
        <w:t xml:space="preserve">                                                                  </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3"/>
        <w:gridCol w:w="3270"/>
      </w:tblGrid>
      <w:tr w:rsidR="00C769F0" w:rsidRPr="009B19DC" w14:paraId="27402610" w14:textId="77777777" w:rsidTr="009B19DC">
        <w:trPr>
          <w:jc w:val="center"/>
        </w:trPr>
        <w:tc>
          <w:tcPr>
            <w:tcW w:w="4243" w:type="dxa"/>
          </w:tcPr>
          <w:p w14:paraId="4682C634"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1.- Total de Egresos Presupuestarios</w:t>
            </w:r>
          </w:p>
        </w:tc>
        <w:tc>
          <w:tcPr>
            <w:tcW w:w="3270" w:type="dxa"/>
          </w:tcPr>
          <w:p w14:paraId="21FAA2B1" w14:textId="11B19A71" w:rsidR="00C769F0" w:rsidRPr="009B19DC" w:rsidRDefault="0090660F" w:rsidP="003E6D93">
            <w:pPr>
              <w:tabs>
                <w:tab w:val="left" w:pos="7950"/>
              </w:tabs>
              <w:spacing w:line="276" w:lineRule="auto"/>
              <w:jc w:val="right"/>
              <w:rPr>
                <w:rFonts w:ascii="Lato" w:eastAsia="Lato" w:hAnsi="Lato" w:cs="Lato"/>
                <w:b/>
                <w:sz w:val="20"/>
                <w:szCs w:val="20"/>
              </w:rPr>
            </w:pPr>
            <w:r w:rsidRPr="009B19DC">
              <w:rPr>
                <w:rFonts w:ascii="Lato" w:eastAsia="Lato" w:hAnsi="Lato" w:cs="Lato"/>
                <w:b/>
                <w:sz w:val="20"/>
                <w:szCs w:val="20"/>
              </w:rPr>
              <w:t>$</w:t>
            </w:r>
            <w:r w:rsidR="00D146AE" w:rsidRPr="009B19DC">
              <w:rPr>
                <w:rFonts w:ascii="Lato" w:eastAsia="Lato" w:hAnsi="Lato" w:cs="Lato"/>
                <w:b/>
                <w:sz w:val="20"/>
                <w:szCs w:val="20"/>
              </w:rPr>
              <w:t>2,879,350.97</w:t>
            </w:r>
          </w:p>
        </w:tc>
      </w:tr>
    </w:tbl>
    <w:p w14:paraId="6300EB68" w14:textId="77777777" w:rsidR="00C769F0" w:rsidRPr="009B19DC" w:rsidRDefault="00C769F0" w:rsidP="00C769F0">
      <w:pPr>
        <w:tabs>
          <w:tab w:val="left" w:pos="7950"/>
        </w:tabs>
        <w:spacing w:line="276" w:lineRule="auto"/>
        <w:rPr>
          <w:rFonts w:ascii="Lato" w:eastAsia="Lato" w:hAnsi="Lato" w:cs="Lato"/>
          <w:b/>
          <w:sz w:val="20"/>
          <w:szCs w:val="20"/>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6"/>
        <w:gridCol w:w="3267"/>
      </w:tblGrid>
      <w:tr w:rsidR="00C769F0" w:rsidRPr="009B19DC" w14:paraId="4946CB33" w14:textId="77777777" w:rsidTr="009B19DC">
        <w:trPr>
          <w:jc w:val="center"/>
        </w:trPr>
        <w:tc>
          <w:tcPr>
            <w:tcW w:w="4246" w:type="dxa"/>
          </w:tcPr>
          <w:p w14:paraId="3553EC71"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2. Menos Egresos Presupuestarios No Contables</w:t>
            </w:r>
          </w:p>
        </w:tc>
        <w:tc>
          <w:tcPr>
            <w:tcW w:w="3267" w:type="dxa"/>
          </w:tcPr>
          <w:p w14:paraId="6FA287F6" w14:textId="292F16D8" w:rsidR="00C769F0" w:rsidRPr="009B19DC" w:rsidRDefault="0090660F" w:rsidP="003E6D93">
            <w:pPr>
              <w:tabs>
                <w:tab w:val="left" w:pos="7950"/>
              </w:tabs>
              <w:spacing w:line="276" w:lineRule="auto"/>
              <w:jc w:val="right"/>
              <w:rPr>
                <w:rFonts w:ascii="Lato" w:eastAsia="Lato" w:hAnsi="Lato" w:cs="Lato"/>
                <w:b/>
                <w:sz w:val="20"/>
                <w:szCs w:val="20"/>
              </w:rPr>
            </w:pPr>
            <w:r w:rsidRPr="009B19DC">
              <w:rPr>
                <w:rFonts w:ascii="Lato" w:eastAsia="Lato" w:hAnsi="Lato" w:cs="Lato"/>
                <w:b/>
                <w:sz w:val="20"/>
                <w:szCs w:val="20"/>
              </w:rPr>
              <w:t>$</w:t>
            </w:r>
            <w:r w:rsidR="00454447" w:rsidRPr="009B19DC">
              <w:rPr>
                <w:rFonts w:ascii="Lato" w:eastAsia="Lato" w:hAnsi="Lato" w:cs="Lato"/>
                <w:b/>
                <w:sz w:val="20"/>
                <w:szCs w:val="20"/>
              </w:rPr>
              <w:t>0.00</w:t>
            </w:r>
          </w:p>
        </w:tc>
      </w:tr>
      <w:tr w:rsidR="00C769F0" w:rsidRPr="009B19DC" w14:paraId="630D7373" w14:textId="77777777" w:rsidTr="009B19DC">
        <w:trPr>
          <w:jc w:val="center"/>
        </w:trPr>
        <w:tc>
          <w:tcPr>
            <w:tcW w:w="4246" w:type="dxa"/>
          </w:tcPr>
          <w:p w14:paraId="3BEE2D7B"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 Materias Primas y Materiales de Producción y comercialización</w:t>
            </w:r>
          </w:p>
        </w:tc>
        <w:tc>
          <w:tcPr>
            <w:tcW w:w="3267" w:type="dxa"/>
          </w:tcPr>
          <w:p w14:paraId="3B53AC3D" w14:textId="77777777" w:rsidR="00C769F0" w:rsidRPr="009B19DC" w:rsidRDefault="00C769F0" w:rsidP="003E6D93">
            <w:pPr>
              <w:tabs>
                <w:tab w:val="left" w:pos="7950"/>
              </w:tabs>
              <w:spacing w:line="276" w:lineRule="auto"/>
              <w:jc w:val="right"/>
              <w:rPr>
                <w:rFonts w:ascii="Lato" w:eastAsia="Lato" w:hAnsi="Lato" w:cs="Lato"/>
                <w:sz w:val="20"/>
                <w:szCs w:val="20"/>
              </w:rPr>
            </w:pPr>
          </w:p>
          <w:p w14:paraId="140370DC" w14:textId="77777777" w:rsidR="00C769F0" w:rsidRPr="009B19DC" w:rsidRDefault="00C769F0" w:rsidP="003E6D93">
            <w:pPr>
              <w:jc w:val="right"/>
              <w:rPr>
                <w:rFonts w:ascii="Lato" w:eastAsia="Lato" w:hAnsi="Lato" w:cs="Lato"/>
                <w:sz w:val="20"/>
                <w:szCs w:val="20"/>
              </w:rPr>
            </w:pPr>
          </w:p>
        </w:tc>
      </w:tr>
      <w:tr w:rsidR="00C769F0" w:rsidRPr="009B19DC" w14:paraId="749A45AD" w14:textId="77777777" w:rsidTr="009B19DC">
        <w:trPr>
          <w:trHeight w:val="147"/>
          <w:jc w:val="center"/>
        </w:trPr>
        <w:tc>
          <w:tcPr>
            <w:tcW w:w="4246" w:type="dxa"/>
          </w:tcPr>
          <w:p w14:paraId="1612E037"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2.2. Materiales y Suministros</w:t>
            </w:r>
          </w:p>
        </w:tc>
        <w:tc>
          <w:tcPr>
            <w:tcW w:w="3267" w:type="dxa"/>
          </w:tcPr>
          <w:p w14:paraId="6D3064DC" w14:textId="0E8C2CF2" w:rsidR="00C769F0" w:rsidRPr="009B19DC" w:rsidRDefault="00C769F0" w:rsidP="003E6D93">
            <w:pPr>
              <w:tabs>
                <w:tab w:val="left" w:pos="7950"/>
              </w:tabs>
              <w:spacing w:line="276" w:lineRule="auto"/>
              <w:jc w:val="right"/>
              <w:rPr>
                <w:rFonts w:ascii="Lato" w:eastAsia="Lato" w:hAnsi="Lato" w:cs="Lato"/>
                <w:sz w:val="20"/>
                <w:szCs w:val="20"/>
              </w:rPr>
            </w:pPr>
          </w:p>
        </w:tc>
      </w:tr>
      <w:tr w:rsidR="00C769F0" w:rsidRPr="009B19DC" w14:paraId="39B0108D" w14:textId="77777777" w:rsidTr="009B19DC">
        <w:trPr>
          <w:jc w:val="center"/>
        </w:trPr>
        <w:tc>
          <w:tcPr>
            <w:tcW w:w="4246" w:type="dxa"/>
          </w:tcPr>
          <w:p w14:paraId="5D70047E"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2.3. Mobiliario y equipo de Administración</w:t>
            </w:r>
          </w:p>
        </w:tc>
        <w:tc>
          <w:tcPr>
            <w:tcW w:w="3267" w:type="dxa"/>
          </w:tcPr>
          <w:p w14:paraId="2D693F59" w14:textId="77777777" w:rsidR="00C769F0" w:rsidRPr="009B19DC" w:rsidRDefault="00C769F0" w:rsidP="003E6D93">
            <w:pPr>
              <w:tabs>
                <w:tab w:val="left" w:pos="7950"/>
              </w:tabs>
              <w:spacing w:line="276" w:lineRule="auto"/>
              <w:jc w:val="right"/>
              <w:rPr>
                <w:rFonts w:ascii="Lato" w:eastAsia="Lato" w:hAnsi="Lato" w:cs="Lato"/>
                <w:sz w:val="20"/>
                <w:szCs w:val="20"/>
              </w:rPr>
            </w:pPr>
          </w:p>
        </w:tc>
      </w:tr>
      <w:tr w:rsidR="00C769F0" w:rsidRPr="009B19DC" w14:paraId="6F6D045C" w14:textId="77777777" w:rsidTr="009B19DC">
        <w:trPr>
          <w:trHeight w:val="108"/>
          <w:jc w:val="center"/>
        </w:trPr>
        <w:tc>
          <w:tcPr>
            <w:tcW w:w="4246" w:type="dxa"/>
          </w:tcPr>
          <w:p w14:paraId="3277B52F"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2.4 Mobiliario y equipo Educacional y Recreativo</w:t>
            </w:r>
          </w:p>
        </w:tc>
        <w:tc>
          <w:tcPr>
            <w:tcW w:w="3267" w:type="dxa"/>
          </w:tcPr>
          <w:p w14:paraId="356E9C40" w14:textId="15538D6F" w:rsidR="00D230C8" w:rsidRPr="009B19DC" w:rsidRDefault="00D230C8" w:rsidP="00D230C8">
            <w:pPr>
              <w:tabs>
                <w:tab w:val="left" w:pos="7950"/>
              </w:tabs>
              <w:spacing w:line="276" w:lineRule="auto"/>
              <w:jc w:val="right"/>
              <w:rPr>
                <w:rFonts w:ascii="Lato" w:eastAsia="Lato" w:hAnsi="Lato" w:cs="Lato"/>
                <w:sz w:val="20"/>
                <w:szCs w:val="20"/>
              </w:rPr>
            </w:pPr>
          </w:p>
        </w:tc>
      </w:tr>
      <w:tr w:rsidR="00C769F0" w:rsidRPr="009B19DC" w14:paraId="0F9E6224" w14:textId="77777777" w:rsidTr="009B19DC">
        <w:trPr>
          <w:jc w:val="center"/>
        </w:trPr>
        <w:tc>
          <w:tcPr>
            <w:tcW w:w="4246" w:type="dxa"/>
          </w:tcPr>
          <w:p w14:paraId="444D37B4"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2.5 Equipo e Instrumental Médico</w:t>
            </w:r>
          </w:p>
        </w:tc>
        <w:tc>
          <w:tcPr>
            <w:tcW w:w="3267" w:type="dxa"/>
          </w:tcPr>
          <w:p w14:paraId="615EDF03" w14:textId="77777777" w:rsidR="00C769F0" w:rsidRPr="009B19DC" w:rsidRDefault="00C769F0" w:rsidP="003E6D93">
            <w:pPr>
              <w:tabs>
                <w:tab w:val="left" w:pos="7950"/>
              </w:tabs>
              <w:spacing w:line="276" w:lineRule="auto"/>
              <w:rPr>
                <w:rFonts w:ascii="Lato" w:eastAsia="Lato" w:hAnsi="Lato" w:cs="Lato"/>
                <w:sz w:val="20"/>
                <w:szCs w:val="20"/>
                <w:highlight w:val="yellow"/>
              </w:rPr>
            </w:pPr>
          </w:p>
        </w:tc>
      </w:tr>
      <w:tr w:rsidR="00C769F0" w:rsidRPr="009B19DC" w14:paraId="7D50DC84" w14:textId="77777777" w:rsidTr="009B19DC">
        <w:trPr>
          <w:jc w:val="center"/>
        </w:trPr>
        <w:tc>
          <w:tcPr>
            <w:tcW w:w="4246" w:type="dxa"/>
          </w:tcPr>
          <w:p w14:paraId="4A27AFB5"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2.6 Vehículos y Equipo de Transporte</w:t>
            </w:r>
          </w:p>
        </w:tc>
        <w:tc>
          <w:tcPr>
            <w:tcW w:w="3267" w:type="dxa"/>
          </w:tcPr>
          <w:p w14:paraId="6F8C882B" w14:textId="77777777" w:rsidR="00C769F0" w:rsidRPr="009B19DC" w:rsidRDefault="00C769F0" w:rsidP="003E6D93">
            <w:pPr>
              <w:tabs>
                <w:tab w:val="left" w:pos="7950"/>
              </w:tabs>
              <w:spacing w:line="276" w:lineRule="auto"/>
              <w:rPr>
                <w:rFonts w:ascii="Lato" w:eastAsia="Lato" w:hAnsi="Lato" w:cs="Lato"/>
                <w:sz w:val="20"/>
                <w:szCs w:val="20"/>
                <w:highlight w:val="yellow"/>
              </w:rPr>
            </w:pPr>
          </w:p>
        </w:tc>
      </w:tr>
      <w:tr w:rsidR="00C769F0" w:rsidRPr="009B19DC" w14:paraId="44DBE5C8" w14:textId="77777777" w:rsidTr="009B19DC">
        <w:trPr>
          <w:jc w:val="center"/>
        </w:trPr>
        <w:tc>
          <w:tcPr>
            <w:tcW w:w="4246" w:type="dxa"/>
          </w:tcPr>
          <w:p w14:paraId="2228C0BF"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2.7 Equipo de Defensa y Seguridad</w:t>
            </w:r>
          </w:p>
        </w:tc>
        <w:tc>
          <w:tcPr>
            <w:tcW w:w="3267" w:type="dxa"/>
          </w:tcPr>
          <w:p w14:paraId="10771E8E" w14:textId="77777777" w:rsidR="00C769F0" w:rsidRPr="009B19DC" w:rsidRDefault="00C769F0" w:rsidP="003E6D93">
            <w:pPr>
              <w:tabs>
                <w:tab w:val="left" w:pos="7950"/>
              </w:tabs>
              <w:spacing w:line="276" w:lineRule="auto"/>
              <w:rPr>
                <w:rFonts w:ascii="Lato" w:eastAsia="Lato" w:hAnsi="Lato" w:cs="Lato"/>
                <w:sz w:val="20"/>
                <w:szCs w:val="20"/>
                <w:highlight w:val="yellow"/>
              </w:rPr>
            </w:pPr>
          </w:p>
        </w:tc>
      </w:tr>
      <w:tr w:rsidR="00C769F0" w:rsidRPr="009B19DC" w14:paraId="0644DDB1" w14:textId="77777777" w:rsidTr="009B19DC">
        <w:trPr>
          <w:jc w:val="center"/>
        </w:trPr>
        <w:tc>
          <w:tcPr>
            <w:tcW w:w="4246" w:type="dxa"/>
          </w:tcPr>
          <w:p w14:paraId="430B0C56"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2.8 Maquinaria, Otros equipos y Herramientas</w:t>
            </w:r>
          </w:p>
        </w:tc>
        <w:tc>
          <w:tcPr>
            <w:tcW w:w="3267" w:type="dxa"/>
          </w:tcPr>
          <w:p w14:paraId="19E5218D" w14:textId="77777777" w:rsidR="00C769F0" w:rsidRPr="009B19DC" w:rsidRDefault="00C769F0" w:rsidP="003E6D93">
            <w:pPr>
              <w:tabs>
                <w:tab w:val="left" w:pos="7950"/>
              </w:tabs>
              <w:spacing w:line="276" w:lineRule="auto"/>
              <w:jc w:val="right"/>
              <w:rPr>
                <w:rFonts w:ascii="Lato" w:eastAsia="Lato" w:hAnsi="Lato" w:cs="Lato"/>
                <w:sz w:val="20"/>
                <w:szCs w:val="20"/>
                <w:highlight w:val="yellow"/>
              </w:rPr>
            </w:pPr>
          </w:p>
        </w:tc>
      </w:tr>
      <w:tr w:rsidR="00C769F0" w:rsidRPr="009B19DC" w14:paraId="03944C8B" w14:textId="77777777" w:rsidTr="009B19DC">
        <w:trPr>
          <w:jc w:val="center"/>
        </w:trPr>
        <w:tc>
          <w:tcPr>
            <w:tcW w:w="4246" w:type="dxa"/>
          </w:tcPr>
          <w:p w14:paraId="1AF97D02"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2.9 Activos Biológicos</w:t>
            </w:r>
          </w:p>
        </w:tc>
        <w:tc>
          <w:tcPr>
            <w:tcW w:w="3267" w:type="dxa"/>
          </w:tcPr>
          <w:p w14:paraId="703D87EC" w14:textId="77777777" w:rsidR="00C769F0" w:rsidRPr="009B19DC" w:rsidRDefault="00C769F0" w:rsidP="003E6D93">
            <w:pPr>
              <w:tabs>
                <w:tab w:val="left" w:pos="7950"/>
              </w:tabs>
              <w:spacing w:line="276" w:lineRule="auto"/>
              <w:rPr>
                <w:rFonts w:ascii="Lato" w:eastAsia="Lato" w:hAnsi="Lato" w:cs="Lato"/>
                <w:sz w:val="20"/>
                <w:szCs w:val="20"/>
                <w:highlight w:val="yellow"/>
              </w:rPr>
            </w:pPr>
          </w:p>
        </w:tc>
      </w:tr>
      <w:tr w:rsidR="00C769F0" w:rsidRPr="009B19DC" w14:paraId="35E40B97" w14:textId="77777777" w:rsidTr="009B19DC">
        <w:trPr>
          <w:jc w:val="center"/>
        </w:trPr>
        <w:tc>
          <w:tcPr>
            <w:tcW w:w="4246" w:type="dxa"/>
          </w:tcPr>
          <w:p w14:paraId="6B4921DF"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2.10 Bienes Inmuebles</w:t>
            </w:r>
          </w:p>
        </w:tc>
        <w:tc>
          <w:tcPr>
            <w:tcW w:w="3267" w:type="dxa"/>
          </w:tcPr>
          <w:p w14:paraId="6FA55CBF" w14:textId="77777777" w:rsidR="00C769F0" w:rsidRPr="009B19DC" w:rsidRDefault="00C769F0" w:rsidP="003E6D93">
            <w:pPr>
              <w:tabs>
                <w:tab w:val="left" w:pos="7950"/>
              </w:tabs>
              <w:spacing w:line="276" w:lineRule="auto"/>
              <w:rPr>
                <w:rFonts w:ascii="Lato" w:eastAsia="Lato" w:hAnsi="Lato" w:cs="Lato"/>
                <w:sz w:val="20"/>
                <w:szCs w:val="20"/>
                <w:highlight w:val="yellow"/>
              </w:rPr>
            </w:pPr>
          </w:p>
        </w:tc>
      </w:tr>
      <w:tr w:rsidR="00C769F0" w:rsidRPr="009B19DC" w14:paraId="1C6AD771" w14:textId="77777777" w:rsidTr="009B19DC">
        <w:trPr>
          <w:jc w:val="center"/>
        </w:trPr>
        <w:tc>
          <w:tcPr>
            <w:tcW w:w="4246" w:type="dxa"/>
          </w:tcPr>
          <w:p w14:paraId="089D719B"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2.11 Activos Intangibles</w:t>
            </w:r>
          </w:p>
        </w:tc>
        <w:tc>
          <w:tcPr>
            <w:tcW w:w="3267" w:type="dxa"/>
          </w:tcPr>
          <w:p w14:paraId="1B1C014E" w14:textId="77777777" w:rsidR="00C769F0" w:rsidRPr="009B19DC" w:rsidRDefault="00C769F0" w:rsidP="003E6D93">
            <w:pPr>
              <w:tabs>
                <w:tab w:val="left" w:pos="7950"/>
              </w:tabs>
              <w:spacing w:line="276" w:lineRule="auto"/>
              <w:jc w:val="right"/>
              <w:rPr>
                <w:rFonts w:ascii="Lato" w:eastAsia="Lato" w:hAnsi="Lato" w:cs="Lato"/>
                <w:sz w:val="20"/>
                <w:szCs w:val="20"/>
                <w:highlight w:val="yellow"/>
              </w:rPr>
            </w:pPr>
          </w:p>
        </w:tc>
      </w:tr>
      <w:tr w:rsidR="00C769F0" w:rsidRPr="009B19DC" w14:paraId="5A5C1CE6" w14:textId="77777777" w:rsidTr="009B19DC">
        <w:trPr>
          <w:jc w:val="center"/>
        </w:trPr>
        <w:tc>
          <w:tcPr>
            <w:tcW w:w="4246" w:type="dxa"/>
          </w:tcPr>
          <w:p w14:paraId="49D7D62D"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2.12 Obra Pública en bienes de dominio Público</w:t>
            </w:r>
          </w:p>
        </w:tc>
        <w:tc>
          <w:tcPr>
            <w:tcW w:w="3267" w:type="dxa"/>
          </w:tcPr>
          <w:p w14:paraId="78406B2A"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2A005EFD" w14:textId="77777777" w:rsidTr="009B19DC">
        <w:trPr>
          <w:jc w:val="center"/>
        </w:trPr>
        <w:tc>
          <w:tcPr>
            <w:tcW w:w="4246" w:type="dxa"/>
          </w:tcPr>
          <w:p w14:paraId="1ACD7A19"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2.13 Obra Pública en bienes Propios</w:t>
            </w:r>
          </w:p>
        </w:tc>
        <w:tc>
          <w:tcPr>
            <w:tcW w:w="3267" w:type="dxa"/>
          </w:tcPr>
          <w:p w14:paraId="57D1E30D"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03C1B7B4" w14:textId="77777777" w:rsidTr="009B19DC">
        <w:trPr>
          <w:jc w:val="center"/>
        </w:trPr>
        <w:tc>
          <w:tcPr>
            <w:tcW w:w="4246" w:type="dxa"/>
          </w:tcPr>
          <w:p w14:paraId="6B48CDA6"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2.14 –Acciones y Participaciones de Capital</w:t>
            </w:r>
          </w:p>
        </w:tc>
        <w:tc>
          <w:tcPr>
            <w:tcW w:w="3267" w:type="dxa"/>
          </w:tcPr>
          <w:p w14:paraId="63064CEB"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5185AA0B" w14:textId="77777777" w:rsidTr="009B19DC">
        <w:trPr>
          <w:jc w:val="center"/>
        </w:trPr>
        <w:tc>
          <w:tcPr>
            <w:tcW w:w="4246" w:type="dxa"/>
          </w:tcPr>
          <w:p w14:paraId="39B1302F"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2.15 Compra de Títulos y Valores</w:t>
            </w:r>
          </w:p>
        </w:tc>
        <w:tc>
          <w:tcPr>
            <w:tcW w:w="3267" w:type="dxa"/>
          </w:tcPr>
          <w:p w14:paraId="5D9252F7"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3ADFE825" w14:textId="77777777" w:rsidTr="009B19DC">
        <w:trPr>
          <w:jc w:val="center"/>
        </w:trPr>
        <w:tc>
          <w:tcPr>
            <w:tcW w:w="4246" w:type="dxa"/>
          </w:tcPr>
          <w:p w14:paraId="0FD93972"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2.16 Concesión de préstamos</w:t>
            </w:r>
          </w:p>
        </w:tc>
        <w:tc>
          <w:tcPr>
            <w:tcW w:w="3267" w:type="dxa"/>
          </w:tcPr>
          <w:p w14:paraId="1B7D8EE7"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7E8DCA99" w14:textId="77777777" w:rsidTr="009B19DC">
        <w:trPr>
          <w:jc w:val="center"/>
        </w:trPr>
        <w:tc>
          <w:tcPr>
            <w:tcW w:w="4246" w:type="dxa"/>
          </w:tcPr>
          <w:p w14:paraId="3AD99E12"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2.17 Inversiones en fideicomiso, Mandatos y otros análogos</w:t>
            </w:r>
          </w:p>
        </w:tc>
        <w:tc>
          <w:tcPr>
            <w:tcW w:w="3267" w:type="dxa"/>
          </w:tcPr>
          <w:p w14:paraId="4991EF15"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59FE1286" w14:textId="77777777" w:rsidTr="009B19DC">
        <w:trPr>
          <w:jc w:val="center"/>
        </w:trPr>
        <w:tc>
          <w:tcPr>
            <w:tcW w:w="4246" w:type="dxa"/>
          </w:tcPr>
          <w:p w14:paraId="20A244D9"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2.18 Provisiones para contingencias y otras Erogaciones especiales</w:t>
            </w:r>
          </w:p>
        </w:tc>
        <w:tc>
          <w:tcPr>
            <w:tcW w:w="3267" w:type="dxa"/>
          </w:tcPr>
          <w:p w14:paraId="0C37F6A7"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46241D1E" w14:textId="77777777" w:rsidTr="009B19DC">
        <w:trPr>
          <w:jc w:val="center"/>
        </w:trPr>
        <w:tc>
          <w:tcPr>
            <w:tcW w:w="4246" w:type="dxa"/>
          </w:tcPr>
          <w:p w14:paraId="03197ED1"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2.19 Amortización de la Deuda Pública</w:t>
            </w:r>
          </w:p>
        </w:tc>
        <w:tc>
          <w:tcPr>
            <w:tcW w:w="3267" w:type="dxa"/>
          </w:tcPr>
          <w:p w14:paraId="0422CD21" w14:textId="77777777" w:rsidR="00C769F0" w:rsidRPr="009B19DC" w:rsidRDefault="00C769F0" w:rsidP="003E6D93">
            <w:pPr>
              <w:tabs>
                <w:tab w:val="left" w:pos="7950"/>
              </w:tabs>
              <w:spacing w:line="276" w:lineRule="auto"/>
              <w:rPr>
                <w:rFonts w:ascii="Lato" w:eastAsia="Lato" w:hAnsi="Lato" w:cs="Lato"/>
                <w:b/>
                <w:sz w:val="20"/>
                <w:szCs w:val="20"/>
                <w:highlight w:val="yellow"/>
              </w:rPr>
            </w:pPr>
          </w:p>
        </w:tc>
      </w:tr>
      <w:tr w:rsidR="00C769F0" w:rsidRPr="009B19DC" w14:paraId="120D43AC" w14:textId="77777777" w:rsidTr="009B19DC">
        <w:trPr>
          <w:jc w:val="center"/>
        </w:trPr>
        <w:tc>
          <w:tcPr>
            <w:tcW w:w="4246" w:type="dxa"/>
          </w:tcPr>
          <w:p w14:paraId="727DE639"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2.20 Adeudos de ejercicios fiscales Anteriores (ADEFAS)</w:t>
            </w:r>
          </w:p>
        </w:tc>
        <w:tc>
          <w:tcPr>
            <w:tcW w:w="3267" w:type="dxa"/>
          </w:tcPr>
          <w:p w14:paraId="62F5FD8F" w14:textId="77777777" w:rsidR="00C769F0" w:rsidRPr="009B19DC" w:rsidRDefault="00C769F0" w:rsidP="003E6D93">
            <w:pPr>
              <w:tabs>
                <w:tab w:val="left" w:pos="7950"/>
              </w:tabs>
              <w:spacing w:line="276" w:lineRule="auto"/>
              <w:jc w:val="right"/>
              <w:rPr>
                <w:rFonts w:ascii="Lato" w:eastAsia="Lato" w:hAnsi="Lato" w:cs="Lato"/>
                <w:sz w:val="20"/>
                <w:szCs w:val="20"/>
                <w:highlight w:val="yellow"/>
              </w:rPr>
            </w:pPr>
          </w:p>
        </w:tc>
      </w:tr>
      <w:tr w:rsidR="00FC6FAF" w:rsidRPr="009B19DC" w14:paraId="6C29F2A4" w14:textId="77777777" w:rsidTr="009B19DC">
        <w:trPr>
          <w:jc w:val="center"/>
        </w:trPr>
        <w:tc>
          <w:tcPr>
            <w:tcW w:w="4246" w:type="dxa"/>
          </w:tcPr>
          <w:p w14:paraId="21E9E677" w14:textId="77777777" w:rsidR="00FC6FAF" w:rsidRPr="009B19DC" w:rsidRDefault="00FC6FAF" w:rsidP="00FC6FAF">
            <w:pPr>
              <w:tabs>
                <w:tab w:val="left" w:pos="7950"/>
              </w:tabs>
              <w:spacing w:line="276" w:lineRule="auto"/>
              <w:rPr>
                <w:rFonts w:ascii="Lato" w:eastAsia="Lato" w:hAnsi="Lato" w:cs="Lato"/>
                <w:sz w:val="20"/>
                <w:szCs w:val="20"/>
              </w:rPr>
            </w:pPr>
            <w:r w:rsidRPr="009B19DC">
              <w:rPr>
                <w:rFonts w:ascii="Lato" w:eastAsia="Lato" w:hAnsi="Lato" w:cs="Lato"/>
                <w:sz w:val="20"/>
                <w:szCs w:val="20"/>
              </w:rPr>
              <w:t>2.21 Otros Egresos Presupuestarios No Contables</w:t>
            </w:r>
          </w:p>
        </w:tc>
        <w:tc>
          <w:tcPr>
            <w:tcW w:w="3267" w:type="dxa"/>
          </w:tcPr>
          <w:p w14:paraId="253B39ED" w14:textId="32A4F68A" w:rsidR="00FC6FAF" w:rsidRPr="009B19DC" w:rsidRDefault="00FC6FAF" w:rsidP="00FC6FAF">
            <w:pPr>
              <w:tabs>
                <w:tab w:val="left" w:pos="7950"/>
              </w:tabs>
              <w:spacing w:line="276" w:lineRule="auto"/>
              <w:jc w:val="right"/>
              <w:rPr>
                <w:rFonts w:ascii="Lato" w:eastAsia="Lato" w:hAnsi="Lato" w:cs="Lato"/>
                <w:sz w:val="20"/>
                <w:szCs w:val="20"/>
              </w:rPr>
            </w:pPr>
          </w:p>
        </w:tc>
      </w:tr>
    </w:tbl>
    <w:p w14:paraId="204E6A9A" w14:textId="77777777" w:rsidR="00C769F0" w:rsidRPr="009B19DC" w:rsidRDefault="00C769F0" w:rsidP="00C769F0">
      <w:pPr>
        <w:tabs>
          <w:tab w:val="left" w:pos="7950"/>
        </w:tabs>
        <w:spacing w:line="276" w:lineRule="auto"/>
        <w:rPr>
          <w:rFonts w:ascii="Lato" w:eastAsia="Lato" w:hAnsi="Lato" w:cs="Lato"/>
          <w:b/>
          <w:sz w:val="20"/>
          <w:szCs w:val="20"/>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3268"/>
      </w:tblGrid>
      <w:tr w:rsidR="00C769F0" w:rsidRPr="009B19DC" w14:paraId="77C826A3" w14:textId="77777777" w:rsidTr="009B19DC">
        <w:trPr>
          <w:jc w:val="center"/>
        </w:trPr>
        <w:tc>
          <w:tcPr>
            <w:tcW w:w="4245" w:type="dxa"/>
          </w:tcPr>
          <w:p w14:paraId="7B5C5482"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3.- Más Gastos contables No presupuestarios</w:t>
            </w:r>
          </w:p>
        </w:tc>
        <w:tc>
          <w:tcPr>
            <w:tcW w:w="3268" w:type="dxa"/>
          </w:tcPr>
          <w:p w14:paraId="2022F2C5" w14:textId="77E8778D" w:rsidR="00C769F0" w:rsidRPr="009B19DC" w:rsidRDefault="0090660F" w:rsidP="003E6D93">
            <w:pPr>
              <w:jc w:val="right"/>
              <w:rPr>
                <w:rFonts w:ascii="Lato" w:eastAsia="Lato" w:hAnsi="Lato" w:cs="Lato"/>
                <w:b/>
                <w:color w:val="000000"/>
                <w:sz w:val="20"/>
                <w:szCs w:val="20"/>
              </w:rPr>
            </w:pPr>
            <w:r w:rsidRPr="009B19DC">
              <w:rPr>
                <w:rFonts w:ascii="Lato" w:eastAsia="Lato" w:hAnsi="Lato" w:cs="Lato"/>
                <w:b/>
                <w:color w:val="000000"/>
                <w:sz w:val="20"/>
                <w:szCs w:val="20"/>
              </w:rPr>
              <w:t>$</w:t>
            </w:r>
            <w:r w:rsidR="00D146AE" w:rsidRPr="009B19DC">
              <w:rPr>
                <w:rFonts w:ascii="Lato" w:eastAsia="Lato" w:hAnsi="Lato" w:cs="Lato"/>
                <w:b/>
                <w:color w:val="000000"/>
                <w:sz w:val="20"/>
                <w:szCs w:val="20"/>
              </w:rPr>
              <w:t>232,633.91</w:t>
            </w:r>
          </w:p>
        </w:tc>
      </w:tr>
      <w:tr w:rsidR="00C769F0" w:rsidRPr="009B19DC" w14:paraId="0CDC4C4B" w14:textId="77777777" w:rsidTr="009B19DC">
        <w:trPr>
          <w:jc w:val="center"/>
        </w:trPr>
        <w:tc>
          <w:tcPr>
            <w:tcW w:w="4245" w:type="dxa"/>
          </w:tcPr>
          <w:p w14:paraId="547F2876"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3.1. Estimaciones, Depreciaciones, Deterioros, Obsolescencia y amortizaciones</w:t>
            </w:r>
          </w:p>
        </w:tc>
        <w:tc>
          <w:tcPr>
            <w:tcW w:w="3268" w:type="dxa"/>
          </w:tcPr>
          <w:p w14:paraId="2D400A6A" w14:textId="703764F7" w:rsidR="00327044" w:rsidRPr="009B19DC" w:rsidRDefault="00C769F0" w:rsidP="00327044">
            <w:pPr>
              <w:tabs>
                <w:tab w:val="left" w:pos="7950"/>
              </w:tabs>
              <w:spacing w:line="276" w:lineRule="auto"/>
              <w:jc w:val="right"/>
              <w:rPr>
                <w:rFonts w:ascii="Lato" w:eastAsia="Lato" w:hAnsi="Lato" w:cs="Lato"/>
                <w:sz w:val="20"/>
                <w:szCs w:val="20"/>
              </w:rPr>
            </w:pPr>
            <w:r w:rsidRPr="009B19DC">
              <w:rPr>
                <w:rFonts w:ascii="Lato" w:eastAsia="Lato" w:hAnsi="Lato" w:cs="Lato"/>
                <w:sz w:val="20"/>
                <w:szCs w:val="20"/>
              </w:rPr>
              <w:t>$</w:t>
            </w:r>
            <w:r w:rsidR="00D146AE" w:rsidRPr="009B19DC">
              <w:rPr>
                <w:rFonts w:ascii="Lato" w:eastAsia="Lato" w:hAnsi="Lato" w:cs="Lato"/>
                <w:sz w:val="20"/>
                <w:szCs w:val="20"/>
              </w:rPr>
              <w:t>214,860.04</w:t>
            </w:r>
          </w:p>
        </w:tc>
      </w:tr>
      <w:tr w:rsidR="00C769F0" w:rsidRPr="009B19DC" w14:paraId="14B41A7A" w14:textId="77777777" w:rsidTr="009B19DC">
        <w:trPr>
          <w:jc w:val="center"/>
        </w:trPr>
        <w:tc>
          <w:tcPr>
            <w:tcW w:w="4245" w:type="dxa"/>
          </w:tcPr>
          <w:p w14:paraId="7A678D2B"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3.2. Provisiones</w:t>
            </w:r>
          </w:p>
        </w:tc>
        <w:tc>
          <w:tcPr>
            <w:tcW w:w="3268" w:type="dxa"/>
          </w:tcPr>
          <w:p w14:paraId="719FA61A" w14:textId="77777777" w:rsidR="00C769F0" w:rsidRPr="009B19DC" w:rsidRDefault="00C769F0" w:rsidP="003E6D93">
            <w:pPr>
              <w:tabs>
                <w:tab w:val="left" w:pos="7950"/>
              </w:tabs>
              <w:spacing w:line="276" w:lineRule="auto"/>
              <w:jc w:val="right"/>
              <w:rPr>
                <w:rFonts w:ascii="Lato" w:eastAsia="Lato" w:hAnsi="Lato" w:cs="Lato"/>
                <w:sz w:val="20"/>
                <w:szCs w:val="20"/>
              </w:rPr>
            </w:pPr>
          </w:p>
        </w:tc>
      </w:tr>
      <w:tr w:rsidR="00C769F0" w:rsidRPr="009B19DC" w14:paraId="79FB139A" w14:textId="77777777" w:rsidTr="009B19DC">
        <w:trPr>
          <w:jc w:val="center"/>
        </w:trPr>
        <w:tc>
          <w:tcPr>
            <w:tcW w:w="4245" w:type="dxa"/>
          </w:tcPr>
          <w:p w14:paraId="5C686481"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3.3 Disminución de inventarios</w:t>
            </w:r>
          </w:p>
        </w:tc>
        <w:tc>
          <w:tcPr>
            <w:tcW w:w="3268" w:type="dxa"/>
          </w:tcPr>
          <w:p w14:paraId="2BE48CD2"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75CB0276" w14:textId="77777777" w:rsidTr="009B19DC">
        <w:trPr>
          <w:jc w:val="center"/>
        </w:trPr>
        <w:tc>
          <w:tcPr>
            <w:tcW w:w="4245" w:type="dxa"/>
          </w:tcPr>
          <w:p w14:paraId="302BE771"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3.4 Aumento por insuficiencia de Estimaciones por pérdida o Deterioro u obsolescencia</w:t>
            </w:r>
          </w:p>
        </w:tc>
        <w:tc>
          <w:tcPr>
            <w:tcW w:w="3268" w:type="dxa"/>
          </w:tcPr>
          <w:p w14:paraId="1F5AB47E"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3B4B82A9" w14:textId="77777777" w:rsidTr="009B19DC">
        <w:trPr>
          <w:jc w:val="center"/>
        </w:trPr>
        <w:tc>
          <w:tcPr>
            <w:tcW w:w="4245" w:type="dxa"/>
          </w:tcPr>
          <w:p w14:paraId="082A6E05"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3.5 Aumento por Insuficiencia de Provisiones</w:t>
            </w:r>
          </w:p>
        </w:tc>
        <w:tc>
          <w:tcPr>
            <w:tcW w:w="3268" w:type="dxa"/>
          </w:tcPr>
          <w:p w14:paraId="5ECB60C0" w14:textId="77777777" w:rsidR="00C769F0" w:rsidRPr="009B19DC" w:rsidRDefault="00C769F0" w:rsidP="003E6D93">
            <w:pPr>
              <w:tabs>
                <w:tab w:val="left" w:pos="7950"/>
              </w:tabs>
              <w:spacing w:line="276" w:lineRule="auto"/>
              <w:rPr>
                <w:rFonts w:ascii="Lato" w:eastAsia="Lato" w:hAnsi="Lato" w:cs="Lato"/>
                <w:b/>
                <w:sz w:val="20"/>
                <w:szCs w:val="20"/>
              </w:rPr>
            </w:pPr>
          </w:p>
        </w:tc>
      </w:tr>
      <w:tr w:rsidR="00C769F0" w:rsidRPr="009B19DC" w14:paraId="3F0289DD" w14:textId="77777777" w:rsidTr="009B19DC">
        <w:trPr>
          <w:jc w:val="center"/>
        </w:trPr>
        <w:tc>
          <w:tcPr>
            <w:tcW w:w="4245" w:type="dxa"/>
          </w:tcPr>
          <w:p w14:paraId="5AE07039" w14:textId="5A6D47CB"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3.6 Otros Gastos</w:t>
            </w:r>
            <w:r w:rsidR="00B416FE" w:rsidRPr="009B19DC">
              <w:rPr>
                <w:rFonts w:ascii="Lato" w:eastAsia="Lato" w:hAnsi="Lato" w:cs="Lato"/>
                <w:sz w:val="20"/>
                <w:szCs w:val="20"/>
              </w:rPr>
              <w:t xml:space="preserve"> </w:t>
            </w:r>
          </w:p>
        </w:tc>
        <w:tc>
          <w:tcPr>
            <w:tcW w:w="3268" w:type="dxa"/>
          </w:tcPr>
          <w:p w14:paraId="6F3E2AF2" w14:textId="12A2E5F8" w:rsidR="00C769F0" w:rsidRPr="009B19DC" w:rsidRDefault="00C769F0" w:rsidP="003E6D93">
            <w:pPr>
              <w:tabs>
                <w:tab w:val="left" w:pos="7950"/>
              </w:tabs>
              <w:spacing w:line="276" w:lineRule="auto"/>
              <w:jc w:val="right"/>
              <w:rPr>
                <w:rFonts w:ascii="Lato" w:eastAsia="Lato" w:hAnsi="Lato" w:cs="Lato"/>
                <w:sz w:val="20"/>
                <w:szCs w:val="20"/>
              </w:rPr>
            </w:pPr>
            <w:r w:rsidRPr="009B19DC">
              <w:rPr>
                <w:rFonts w:ascii="Lato" w:eastAsia="Lato" w:hAnsi="Lato" w:cs="Lato"/>
                <w:sz w:val="20"/>
                <w:szCs w:val="20"/>
              </w:rPr>
              <w:t>$</w:t>
            </w:r>
            <w:r w:rsidR="00D146AE" w:rsidRPr="009B19DC">
              <w:rPr>
                <w:rFonts w:ascii="Lato" w:eastAsia="Lato" w:hAnsi="Lato" w:cs="Lato"/>
                <w:sz w:val="20"/>
                <w:szCs w:val="20"/>
              </w:rPr>
              <w:t>17,773.87</w:t>
            </w:r>
          </w:p>
        </w:tc>
      </w:tr>
      <w:tr w:rsidR="00C769F0" w:rsidRPr="009B19DC" w14:paraId="0FE95E38" w14:textId="77777777" w:rsidTr="009B19DC">
        <w:trPr>
          <w:jc w:val="center"/>
        </w:trPr>
        <w:tc>
          <w:tcPr>
            <w:tcW w:w="4245" w:type="dxa"/>
          </w:tcPr>
          <w:p w14:paraId="5F6FB82D" w14:textId="77777777" w:rsidR="00C769F0" w:rsidRPr="009B19DC" w:rsidRDefault="00C769F0" w:rsidP="003E6D93">
            <w:pPr>
              <w:tabs>
                <w:tab w:val="left" w:pos="7950"/>
              </w:tabs>
              <w:spacing w:line="276" w:lineRule="auto"/>
              <w:rPr>
                <w:rFonts w:ascii="Lato" w:eastAsia="Lato" w:hAnsi="Lato" w:cs="Lato"/>
                <w:sz w:val="20"/>
                <w:szCs w:val="20"/>
              </w:rPr>
            </w:pPr>
            <w:r w:rsidRPr="009B19DC">
              <w:rPr>
                <w:rFonts w:ascii="Lato" w:eastAsia="Lato" w:hAnsi="Lato" w:cs="Lato"/>
                <w:sz w:val="20"/>
                <w:szCs w:val="20"/>
              </w:rPr>
              <w:t>3.7 Otros gastos contables No Presupuestarios</w:t>
            </w:r>
          </w:p>
        </w:tc>
        <w:tc>
          <w:tcPr>
            <w:tcW w:w="3268" w:type="dxa"/>
          </w:tcPr>
          <w:p w14:paraId="5BF98ED5" w14:textId="77777777" w:rsidR="00C769F0" w:rsidRPr="009B19DC" w:rsidRDefault="00C769F0" w:rsidP="003E6D93">
            <w:pPr>
              <w:tabs>
                <w:tab w:val="left" w:pos="7950"/>
              </w:tabs>
              <w:spacing w:line="276" w:lineRule="auto"/>
              <w:jc w:val="right"/>
              <w:rPr>
                <w:rFonts w:ascii="Lato" w:eastAsia="Lato" w:hAnsi="Lato" w:cs="Lato"/>
                <w:b/>
                <w:sz w:val="20"/>
                <w:szCs w:val="20"/>
                <w:highlight w:val="yellow"/>
              </w:rPr>
            </w:pPr>
          </w:p>
        </w:tc>
      </w:tr>
    </w:tbl>
    <w:p w14:paraId="06D03FD9" w14:textId="77777777" w:rsidR="00C769F0" w:rsidRPr="009B19DC" w:rsidRDefault="00C769F0" w:rsidP="00C769F0">
      <w:pPr>
        <w:tabs>
          <w:tab w:val="left" w:pos="7950"/>
        </w:tabs>
        <w:spacing w:line="276" w:lineRule="auto"/>
        <w:rPr>
          <w:rFonts w:ascii="Lato" w:eastAsia="Lato" w:hAnsi="Lato" w:cs="Lato"/>
          <w:b/>
          <w:sz w:val="20"/>
          <w:szCs w:val="20"/>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3274"/>
      </w:tblGrid>
      <w:tr w:rsidR="00C769F0" w:rsidRPr="009B19DC" w14:paraId="4DACF62D" w14:textId="77777777" w:rsidTr="009B19DC">
        <w:trPr>
          <w:trHeight w:val="74"/>
          <w:jc w:val="center"/>
        </w:trPr>
        <w:tc>
          <w:tcPr>
            <w:tcW w:w="4239" w:type="dxa"/>
          </w:tcPr>
          <w:p w14:paraId="7E2E0F77" w14:textId="77777777" w:rsidR="00C769F0" w:rsidRPr="009B19DC" w:rsidRDefault="00C769F0" w:rsidP="003E6D93">
            <w:pPr>
              <w:tabs>
                <w:tab w:val="left" w:pos="7950"/>
              </w:tabs>
              <w:spacing w:line="276" w:lineRule="auto"/>
              <w:rPr>
                <w:rFonts w:ascii="Lato" w:eastAsia="Lato" w:hAnsi="Lato" w:cs="Lato"/>
                <w:b/>
                <w:sz w:val="20"/>
                <w:szCs w:val="20"/>
              </w:rPr>
            </w:pPr>
            <w:r w:rsidRPr="009B19DC">
              <w:rPr>
                <w:rFonts w:ascii="Lato" w:eastAsia="Lato" w:hAnsi="Lato" w:cs="Lato"/>
                <w:b/>
                <w:sz w:val="20"/>
                <w:szCs w:val="20"/>
              </w:rPr>
              <w:t>4. Total de Gastos Contables</w:t>
            </w:r>
          </w:p>
        </w:tc>
        <w:tc>
          <w:tcPr>
            <w:tcW w:w="3274" w:type="dxa"/>
          </w:tcPr>
          <w:p w14:paraId="48144BCE" w14:textId="5FBE727E" w:rsidR="00C769F0" w:rsidRPr="009B19DC" w:rsidRDefault="00C769F0" w:rsidP="003E6D93">
            <w:pPr>
              <w:tabs>
                <w:tab w:val="left" w:pos="7950"/>
              </w:tabs>
              <w:spacing w:line="276" w:lineRule="auto"/>
              <w:jc w:val="right"/>
              <w:rPr>
                <w:rFonts w:ascii="Lato" w:eastAsia="Lato" w:hAnsi="Lato" w:cs="Lato"/>
                <w:b/>
                <w:sz w:val="20"/>
                <w:szCs w:val="20"/>
              </w:rPr>
            </w:pPr>
            <w:r w:rsidRPr="009B19DC">
              <w:rPr>
                <w:rFonts w:ascii="Lato" w:eastAsia="Lato" w:hAnsi="Lato" w:cs="Lato"/>
                <w:b/>
                <w:sz w:val="20"/>
                <w:szCs w:val="20"/>
              </w:rPr>
              <w:t>$</w:t>
            </w:r>
            <w:r w:rsidR="00807686" w:rsidRPr="009B19DC">
              <w:rPr>
                <w:rFonts w:ascii="Lato" w:eastAsia="Lato" w:hAnsi="Lato" w:cs="Lato"/>
                <w:b/>
                <w:sz w:val="20"/>
                <w:szCs w:val="20"/>
              </w:rPr>
              <w:t>3,111,984.88</w:t>
            </w:r>
          </w:p>
        </w:tc>
      </w:tr>
    </w:tbl>
    <w:p w14:paraId="7F6CFC1A" w14:textId="77777777" w:rsidR="00C769F0" w:rsidRPr="009B19DC" w:rsidRDefault="00C769F0" w:rsidP="00C769F0">
      <w:pPr>
        <w:tabs>
          <w:tab w:val="left" w:pos="7950"/>
        </w:tabs>
        <w:spacing w:line="276" w:lineRule="auto"/>
        <w:rPr>
          <w:rFonts w:ascii="Lato" w:eastAsia="Lato" w:hAnsi="Lato" w:cs="Lato"/>
          <w:b/>
          <w:sz w:val="20"/>
          <w:szCs w:val="20"/>
        </w:rPr>
      </w:pPr>
    </w:p>
    <w:p w14:paraId="131076E5" w14:textId="77777777" w:rsidR="00C769F0" w:rsidRPr="009B19DC" w:rsidRDefault="00C769F0" w:rsidP="00C769F0">
      <w:pPr>
        <w:tabs>
          <w:tab w:val="left" w:pos="7950"/>
        </w:tabs>
        <w:spacing w:line="276" w:lineRule="auto"/>
        <w:ind w:left="720"/>
        <w:rPr>
          <w:rFonts w:ascii="Lato" w:eastAsia="Lato" w:hAnsi="Lato" w:cs="Lato"/>
          <w:b/>
          <w:sz w:val="20"/>
          <w:szCs w:val="20"/>
        </w:rPr>
      </w:pPr>
      <w:r w:rsidRPr="009B19DC">
        <w:rPr>
          <w:rFonts w:ascii="Lato" w:eastAsia="Lato" w:hAnsi="Lato" w:cs="Lato"/>
          <w:b/>
          <w:sz w:val="20"/>
          <w:szCs w:val="20"/>
        </w:rPr>
        <w:t xml:space="preserve">                      </w:t>
      </w:r>
    </w:p>
    <w:p w14:paraId="79ADF5FF" w14:textId="77777777" w:rsidR="00C769F0" w:rsidRPr="009B19DC" w:rsidRDefault="00C769F0" w:rsidP="00C769F0">
      <w:pPr>
        <w:tabs>
          <w:tab w:val="left" w:pos="7950"/>
        </w:tabs>
        <w:spacing w:line="276" w:lineRule="auto"/>
        <w:ind w:left="720"/>
        <w:jc w:val="center"/>
        <w:rPr>
          <w:rFonts w:ascii="Lato" w:eastAsia="Lato" w:hAnsi="Lato" w:cs="Lato"/>
          <w:b/>
          <w:sz w:val="20"/>
          <w:szCs w:val="20"/>
        </w:rPr>
      </w:pPr>
      <w:r w:rsidRPr="009B19DC">
        <w:rPr>
          <w:rFonts w:ascii="Lato" w:eastAsia="Lato" w:hAnsi="Lato" w:cs="Lato"/>
          <w:b/>
          <w:sz w:val="20"/>
          <w:szCs w:val="20"/>
        </w:rPr>
        <w:t>C). NOTAS DE MEMORIA (CUENTAS DE ORDEN)</w:t>
      </w:r>
    </w:p>
    <w:p w14:paraId="21C32A6E" w14:textId="77777777" w:rsidR="00C769F0" w:rsidRPr="009B19DC" w:rsidRDefault="00C769F0" w:rsidP="00C769F0">
      <w:pPr>
        <w:tabs>
          <w:tab w:val="left" w:pos="7950"/>
        </w:tabs>
        <w:spacing w:after="200" w:line="276" w:lineRule="auto"/>
        <w:ind w:left="720"/>
        <w:rPr>
          <w:rFonts w:ascii="Lato" w:eastAsia="Lato" w:hAnsi="Lato" w:cs="Lato"/>
          <w:b/>
          <w:sz w:val="20"/>
          <w:szCs w:val="20"/>
        </w:rPr>
      </w:pPr>
      <w:r w:rsidRPr="009B19DC">
        <w:rPr>
          <w:rFonts w:ascii="Lato" w:eastAsia="Lato" w:hAnsi="Lato" w:cs="Lato"/>
          <w:b/>
          <w:sz w:val="20"/>
          <w:szCs w:val="20"/>
        </w:rPr>
        <w:t xml:space="preserve"> </w:t>
      </w:r>
    </w:p>
    <w:tbl>
      <w:tblPr>
        <w:tblW w:w="104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3"/>
      </w:tblGrid>
      <w:tr w:rsidR="00C769F0" w:rsidRPr="009B19DC" w14:paraId="39821541" w14:textId="77777777" w:rsidTr="009B19DC">
        <w:trPr>
          <w:trHeight w:val="283"/>
          <w:jc w:val="center"/>
        </w:trPr>
        <w:tc>
          <w:tcPr>
            <w:tcW w:w="10463" w:type="dxa"/>
            <w:shd w:val="clear" w:color="auto" w:fill="AEAAAA"/>
          </w:tcPr>
          <w:p w14:paraId="573F7BED" w14:textId="5E94A3C9" w:rsidR="00C769F0" w:rsidRPr="009B19DC" w:rsidRDefault="00C769F0" w:rsidP="003E6D93">
            <w:pPr>
              <w:tabs>
                <w:tab w:val="left" w:pos="7950"/>
              </w:tabs>
              <w:spacing w:after="200" w:line="276" w:lineRule="auto"/>
              <w:ind w:left="720"/>
              <w:rPr>
                <w:rFonts w:ascii="Lato" w:eastAsia="Lato" w:hAnsi="Lato" w:cs="Lato"/>
                <w:b/>
                <w:sz w:val="20"/>
                <w:szCs w:val="20"/>
              </w:rPr>
            </w:pPr>
            <w:r w:rsidRPr="009B19DC">
              <w:rPr>
                <w:rFonts w:ascii="Lato" w:eastAsia="Lato" w:hAnsi="Lato" w:cs="Lato"/>
                <w:b/>
                <w:sz w:val="20"/>
                <w:szCs w:val="20"/>
              </w:rPr>
              <w:t xml:space="preserve">                            </w:t>
            </w:r>
            <w:r w:rsidR="009B19DC">
              <w:rPr>
                <w:rFonts w:ascii="Lato" w:eastAsia="Lato" w:hAnsi="Lato" w:cs="Lato"/>
                <w:b/>
                <w:sz w:val="20"/>
                <w:szCs w:val="20"/>
              </w:rPr>
              <w:t xml:space="preserve">                             </w:t>
            </w:r>
            <w:r w:rsidRPr="009B19DC">
              <w:rPr>
                <w:rFonts w:ascii="Lato" w:eastAsia="Lato" w:hAnsi="Lato" w:cs="Lato"/>
                <w:b/>
                <w:sz w:val="20"/>
                <w:szCs w:val="20"/>
              </w:rPr>
              <w:t xml:space="preserve"> 1)       Cuentas de Orden Contables</w:t>
            </w:r>
          </w:p>
        </w:tc>
      </w:tr>
    </w:tbl>
    <w:p w14:paraId="4E763681" w14:textId="77777777" w:rsidR="00C769F0" w:rsidRPr="009B19DC" w:rsidRDefault="00C769F0" w:rsidP="00C769F0">
      <w:pPr>
        <w:tabs>
          <w:tab w:val="left" w:pos="7950"/>
        </w:tabs>
        <w:spacing w:line="276" w:lineRule="auto"/>
        <w:ind w:left="720"/>
        <w:rPr>
          <w:rFonts w:ascii="Lato" w:eastAsia="Lato" w:hAnsi="Lato" w:cs="Lato"/>
          <w:b/>
          <w:sz w:val="20"/>
          <w:szCs w:val="20"/>
        </w:rPr>
      </w:pPr>
    </w:p>
    <w:p w14:paraId="2815CF2D" w14:textId="77777777" w:rsidR="00C769F0" w:rsidRPr="009B19DC" w:rsidRDefault="00C769F0" w:rsidP="00C769F0">
      <w:pPr>
        <w:tabs>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67B9C2CB" w14:textId="77777777" w:rsidR="00C769F0" w:rsidRPr="009B19DC" w:rsidRDefault="00C769F0" w:rsidP="00C769F0">
      <w:pPr>
        <w:tabs>
          <w:tab w:val="left" w:pos="7950"/>
        </w:tabs>
        <w:spacing w:line="276" w:lineRule="auto"/>
        <w:ind w:left="720"/>
        <w:jc w:val="both"/>
        <w:rPr>
          <w:rFonts w:ascii="Lato" w:eastAsia="Lato" w:hAnsi="Lato" w:cs="Lato"/>
          <w:sz w:val="20"/>
          <w:szCs w:val="20"/>
        </w:rPr>
      </w:pPr>
    </w:p>
    <w:p w14:paraId="5C72D098" w14:textId="77777777" w:rsidR="00C769F0" w:rsidRPr="009B19DC" w:rsidRDefault="00C769F0" w:rsidP="00C769F0">
      <w:pPr>
        <w:tabs>
          <w:tab w:val="left" w:pos="7950"/>
        </w:tabs>
        <w:spacing w:line="276" w:lineRule="auto"/>
        <w:ind w:left="720"/>
        <w:jc w:val="both"/>
        <w:rPr>
          <w:rFonts w:ascii="Lato" w:eastAsia="Lato" w:hAnsi="Lato" w:cs="Lato"/>
          <w:sz w:val="20"/>
          <w:szCs w:val="20"/>
        </w:rPr>
      </w:pPr>
      <w:r w:rsidRPr="009B19DC">
        <w:rPr>
          <w:rFonts w:ascii="Lato" w:eastAsia="Lato" w:hAnsi="Lato" w:cs="Lato"/>
          <w:sz w:val="20"/>
          <w:szCs w:val="20"/>
        </w:rPr>
        <w:t>En el período que se informa se utilizaron cuentas de orden para registrar el valor del edificio del FIPAPAM por la cantidad de $72,871,822.10 así mismo se registraron los instrumentos musicales por la cantidad de $188,762.58, ambos bienes otorgados en comodato.</w:t>
      </w:r>
    </w:p>
    <w:p w14:paraId="3BB931CF" w14:textId="77777777" w:rsidR="00C769F0" w:rsidRPr="009B19DC" w:rsidRDefault="00C769F0" w:rsidP="00C769F0">
      <w:pPr>
        <w:tabs>
          <w:tab w:val="left" w:pos="7950"/>
        </w:tabs>
        <w:spacing w:line="276" w:lineRule="auto"/>
        <w:ind w:left="720"/>
        <w:jc w:val="both"/>
        <w:rPr>
          <w:rFonts w:ascii="Lato" w:eastAsia="Lato" w:hAnsi="Lato" w:cs="Lato"/>
          <w:sz w:val="20"/>
          <w:szCs w:val="20"/>
        </w:rPr>
      </w:pPr>
    </w:p>
    <w:p w14:paraId="4AB89CD4" w14:textId="77777777" w:rsidR="00C769F0" w:rsidRPr="009B19DC" w:rsidRDefault="00C769F0" w:rsidP="00C769F0">
      <w:pPr>
        <w:spacing w:after="200" w:line="276" w:lineRule="auto"/>
        <w:ind w:left="720"/>
        <w:jc w:val="both"/>
        <w:rPr>
          <w:rFonts w:ascii="Lato" w:eastAsia="Lato" w:hAnsi="Lato" w:cs="Lato"/>
          <w:color w:val="000000"/>
          <w:sz w:val="20"/>
          <w:szCs w:val="20"/>
        </w:rPr>
      </w:pPr>
      <w:r w:rsidRPr="009B19DC">
        <w:rPr>
          <w:rFonts w:ascii="Lato" w:eastAsia="Lato" w:hAnsi="Lato" w:cs="Lato"/>
          <w:color w:val="000000"/>
          <w:sz w:val="20"/>
          <w:szCs w:val="20"/>
        </w:rPr>
        <w:t>El Palacio de la Música fue equipado con bienes propiedad de la Secretaria de Cultura y las Artes derivado de dos contratos, siendo el primero por un monto de $ 77,014,596.22 y el segundo instrumento de $26,841,458.00, los cuales en conjunto integral $ 103,856,054.22. Las lluvias del 9 de octubre del 2020 generadas por la tormenta Tropical Cristóbal, que originaron la inundación del Museo Interactivo, ubicado en el sótano de su edificio sede por escurrimiento de agua al interior dañaron la infraestructura, instalaciones y equipo tecnológico por la cantidad de $5,746,624.00 por lo cual el valor disminuyo a $98,109,430.22</w:t>
      </w:r>
    </w:p>
    <w:p w14:paraId="2765478F" w14:textId="3CE79B42" w:rsidR="00C769F0" w:rsidRPr="009B19DC" w:rsidRDefault="00C769F0" w:rsidP="00C769F0">
      <w:pPr>
        <w:spacing w:after="200" w:line="276" w:lineRule="auto"/>
        <w:ind w:left="720"/>
        <w:jc w:val="both"/>
        <w:rPr>
          <w:rFonts w:ascii="Lato" w:eastAsia="Lato" w:hAnsi="Lato" w:cs="Lato"/>
          <w:sz w:val="20"/>
          <w:szCs w:val="20"/>
        </w:rPr>
      </w:pPr>
      <w:r w:rsidRPr="009B19DC">
        <w:rPr>
          <w:rFonts w:ascii="Lato" w:eastAsia="Lato" w:hAnsi="Lato" w:cs="Lato"/>
          <w:sz w:val="20"/>
          <w:szCs w:val="20"/>
        </w:rPr>
        <w:t xml:space="preserve">En cumplimiento al acuerdo de afectación de uso número SAF/BI.001/2019; El Fideicomiso Público para la Administración del Palacio de la Música a través del proceso de contratación mediante Licitación </w:t>
      </w:r>
      <w:r w:rsidR="002A55B4" w:rsidRPr="009B19DC">
        <w:rPr>
          <w:rFonts w:ascii="Lato" w:eastAsia="Lato" w:hAnsi="Lato" w:cs="Lato"/>
          <w:sz w:val="20"/>
          <w:szCs w:val="20"/>
        </w:rPr>
        <w:t>Pública FIPAPAM</w:t>
      </w:r>
      <w:r w:rsidRPr="009B19DC">
        <w:rPr>
          <w:rFonts w:ascii="Lato" w:eastAsia="Lato" w:hAnsi="Lato" w:cs="Lato"/>
          <w:sz w:val="20"/>
          <w:szCs w:val="20"/>
        </w:rPr>
        <w:t>-L</w:t>
      </w:r>
      <w:r w:rsidR="002A0432" w:rsidRPr="009B19DC">
        <w:rPr>
          <w:rFonts w:ascii="Lato" w:eastAsia="Lato" w:hAnsi="Lato" w:cs="Lato"/>
          <w:sz w:val="20"/>
          <w:szCs w:val="20"/>
        </w:rPr>
        <w:t>1</w:t>
      </w:r>
      <w:r w:rsidRPr="009B19DC">
        <w:rPr>
          <w:rFonts w:ascii="Lato" w:eastAsia="Lato" w:hAnsi="Lato" w:cs="Lato"/>
          <w:sz w:val="20"/>
          <w:szCs w:val="20"/>
        </w:rPr>
        <w:t>-ADQ-</w:t>
      </w:r>
      <w:r w:rsidR="002A0432" w:rsidRPr="009B19DC">
        <w:rPr>
          <w:rFonts w:ascii="Lato" w:eastAsia="Lato" w:hAnsi="Lato" w:cs="Lato"/>
          <w:sz w:val="20"/>
          <w:szCs w:val="20"/>
        </w:rPr>
        <w:t>SEGURO</w:t>
      </w:r>
      <w:r w:rsidRPr="009B19DC">
        <w:rPr>
          <w:rFonts w:ascii="Lato" w:eastAsia="Lato" w:hAnsi="Lato" w:cs="Lato"/>
          <w:sz w:val="20"/>
          <w:szCs w:val="20"/>
        </w:rPr>
        <w:t>-202</w:t>
      </w:r>
      <w:r w:rsidR="002A0432" w:rsidRPr="009B19DC">
        <w:rPr>
          <w:rFonts w:ascii="Lato" w:eastAsia="Lato" w:hAnsi="Lato" w:cs="Lato"/>
          <w:sz w:val="20"/>
          <w:szCs w:val="20"/>
        </w:rPr>
        <w:t>5</w:t>
      </w:r>
      <w:r w:rsidRPr="009B19DC">
        <w:rPr>
          <w:rFonts w:ascii="Lato" w:eastAsia="Lato" w:hAnsi="Lato" w:cs="Lato"/>
          <w:sz w:val="20"/>
          <w:szCs w:val="20"/>
        </w:rPr>
        <w:t xml:space="preserve"> obtuvo el servicio del Seguro del Edificio, Bienes Muebles y Responsabilidad Civil para el Palacio de la Música, para el periodo del 15 de septiembre de 202</w:t>
      </w:r>
      <w:r w:rsidR="002A0432" w:rsidRPr="009B19DC">
        <w:rPr>
          <w:rFonts w:ascii="Lato" w:eastAsia="Lato" w:hAnsi="Lato" w:cs="Lato"/>
          <w:sz w:val="20"/>
          <w:szCs w:val="20"/>
        </w:rPr>
        <w:t>5</w:t>
      </w:r>
      <w:r w:rsidRPr="009B19DC">
        <w:rPr>
          <w:rFonts w:ascii="Lato" w:eastAsia="Lato" w:hAnsi="Lato" w:cs="Lato"/>
          <w:sz w:val="20"/>
          <w:szCs w:val="20"/>
        </w:rPr>
        <w:t xml:space="preserve"> al 15 de septiembre de 202</w:t>
      </w:r>
      <w:r w:rsidR="002A0432" w:rsidRPr="009B19DC">
        <w:rPr>
          <w:rFonts w:ascii="Lato" w:eastAsia="Lato" w:hAnsi="Lato" w:cs="Lato"/>
          <w:sz w:val="20"/>
          <w:szCs w:val="20"/>
        </w:rPr>
        <w:t>6</w:t>
      </w:r>
      <w:r w:rsidRPr="009B19DC">
        <w:rPr>
          <w:rFonts w:ascii="Lato" w:eastAsia="Lato" w:hAnsi="Lato" w:cs="Lato"/>
          <w:sz w:val="20"/>
          <w:szCs w:val="20"/>
        </w:rPr>
        <w:t xml:space="preserve">. </w:t>
      </w:r>
    </w:p>
    <w:p w14:paraId="73770AEB" w14:textId="7A723AF6" w:rsidR="00C769F0" w:rsidRPr="009B19DC" w:rsidRDefault="00C769F0" w:rsidP="00C769F0">
      <w:pPr>
        <w:spacing w:after="200" w:line="276" w:lineRule="auto"/>
        <w:ind w:left="720"/>
        <w:jc w:val="both"/>
        <w:rPr>
          <w:rFonts w:ascii="Lato" w:eastAsia="Lato" w:hAnsi="Lato" w:cs="Lato"/>
          <w:sz w:val="20"/>
          <w:szCs w:val="20"/>
        </w:rPr>
      </w:pPr>
      <w:r w:rsidRPr="009B19DC">
        <w:rPr>
          <w:rFonts w:ascii="Lato" w:eastAsia="Lato" w:hAnsi="Lato" w:cs="Lato"/>
          <w:sz w:val="20"/>
          <w:szCs w:val="20"/>
        </w:rPr>
        <w:t>El contrato FIPAPAM/ADQ/01</w:t>
      </w:r>
      <w:r w:rsidR="002A0432" w:rsidRPr="009B19DC">
        <w:rPr>
          <w:rFonts w:ascii="Lato" w:eastAsia="Lato" w:hAnsi="Lato" w:cs="Lato"/>
          <w:sz w:val="20"/>
          <w:szCs w:val="20"/>
        </w:rPr>
        <w:t>4</w:t>
      </w:r>
      <w:r w:rsidRPr="009B19DC">
        <w:rPr>
          <w:rFonts w:ascii="Lato" w:eastAsia="Lato" w:hAnsi="Lato" w:cs="Lato"/>
          <w:sz w:val="20"/>
          <w:szCs w:val="20"/>
        </w:rPr>
        <w:t>/202</w:t>
      </w:r>
      <w:r w:rsidR="002A0432" w:rsidRPr="009B19DC">
        <w:rPr>
          <w:rFonts w:ascii="Lato" w:eastAsia="Lato" w:hAnsi="Lato" w:cs="Lato"/>
          <w:sz w:val="20"/>
          <w:szCs w:val="20"/>
        </w:rPr>
        <w:t>5</w:t>
      </w:r>
      <w:r w:rsidRPr="009B19DC">
        <w:rPr>
          <w:rFonts w:ascii="Lato" w:eastAsia="Lato" w:hAnsi="Lato" w:cs="Lato"/>
          <w:sz w:val="20"/>
          <w:szCs w:val="20"/>
        </w:rPr>
        <w:t xml:space="preserve"> se adjudicó a la persona moral denominada "</w:t>
      </w:r>
      <w:r w:rsidR="002A0432" w:rsidRPr="009B19DC">
        <w:rPr>
          <w:rFonts w:ascii="Lato" w:eastAsia="Lato" w:hAnsi="Lato" w:cs="Lato"/>
          <w:sz w:val="20"/>
          <w:szCs w:val="20"/>
        </w:rPr>
        <w:t>CHUBB</w:t>
      </w:r>
      <w:r w:rsidRPr="009B19DC">
        <w:rPr>
          <w:rFonts w:ascii="Lato" w:eastAsia="Lato" w:hAnsi="Lato" w:cs="Lato"/>
          <w:sz w:val="20"/>
          <w:szCs w:val="20"/>
        </w:rPr>
        <w:t xml:space="preserve"> Seguros</w:t>
      </w:r>
      <w:r w:rsidR="002A0432" w:rsidRPr="009B19DC">
        <w:rPr>
          <w:rFonts w:ascii="Lato" w:eastAsia="Lato" w:hAnsi="Lato" w:cs="Lato"/>
          <w:sz w:val="20"/>
          <w:szCs w:val="20"/>
        </w:rPr>
        <w:t xml:space="preserve"> de México</w:t>
      </w:r>
      <w:r w:rsidRPr="009B19DC">
        <w:rPr>
          <w:rFonts w:ascii="Lato" w:eastAsia="Lato" w:hAnsi="Lato" w:cs="Lato"/>
          <w:sz w:val="20"/>
          <w:szCs w:val="20"/>
        </w:rPr>
        <w:t xml:space="preserve">, SA". Con el número de Póliza </w:t>
      </w:r>
      <w:r w:rsidR="002518EA" w:rsidRPr="009B19DC">
        <w:rPr>
          <w:rFonts w:ascii="Lato" w:eastAsia="Lato" w:hAnsi="Lato" w:cs="Lato"/>
          <w:sz w:val="20"/>
          <w:szCs w:val="20"/>
        </w:rPr>
        <w:t>N1 45017053</w:t>
      </w:r>
      <w:r w:rsidR="0084240D" w:rsidRPr="009B19DC">
        <w:rPr>
          <w:rFonts w:ascii="Lato" w:eastAsia="Lato" w:hAnsi="Lato" w:cs="Lato"/>
          <w:sz w:val="20"/>
          <w:szCs w:val="20"/>
        </w:rPr>
        <w:t xml:space="preserve"> </w:t>
      </w:r>
      <w:r w:rsidRPr="009B19DC">
        <w:rPr>
          <w:rFonts w:ascii="Lato" w:eastAsia="Lato" w:hAnsi="Lato" w:cs="Lato"/>
          <w:sz w:val="20"/>
          <w:szCs w:val="20"/>
        </w:rPr>
        <w:t>el total es de $</w:t>
      </w:r>
      <w:r w:rsidR="002A0432" w:rsidRPr="009B19DC">
        <w:rPr>
          <w:rFonts w:ascii="Lato" w:eastAsia="Lato" w:hAnsi="Lato" w:cs="Lato"/>
          <w:sz w:val="20"/>
          <w:szCs w:val="20"/>
        </w:rPr>
        <w:t>780,000.23</w:t>
      </w:r>
      <w:r w:rsidRPr="009B19DC">
        <w:rPr>
          <w:rFonts w:ascii="Lato" w:eastAsia="Lato" w:hAnsi="Lato" w:cs="Lato"/>
          <w:sz w:val="20"/>
          <w:szCs w:val="20"/>
        </w:rPr>
        <w:t xml:space="preserve"> la cual manifiesta una suma asegurada $</w:t>
      </w:r>
      <w:r w:rsidR="00DD0C61" w:rsidRPr="009B19DC">
        <w:rPr>
          <w:rFonts w:ascii="Lato" w:eastAsia="Lato" w:hAnsi="Lato" w:cs="Lato"/>
          <w:sz w:val="20"/>
          <w:szCs w:val="20"/>
        </w:rPr>
        <w:t>316,330,000.00</w:t>
      </w:r>
      <w:r w:rsidRPr="009B19DC">
        <w:rPr>
          <w:rFonts w:ascii="Lato" w:eastAsia="Lato" w:hAnsi="Lato" w:cs="Lato"/>
          <w:sz w:val="20"/>
          <w:szCs w:val="20"/>
        </w:rPr>
        <w:t>, cabe mencionar que el beneficiario preferente a la Secretaria de Administración y Finanzas, como lo señala el acuerdo de afectación de uso arriba señalado.</w:t>
      </w:r>
    </w:p>
    <w:tbl>
      <w:tblPr>
        <w:tblW w:w="10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C769F0" w:rsidRPr="009B19DC" w14:paraId="23060108" w14:textId="77777777" w:rsidTr="003E6D93">
        <w:trPr>
          <w:trHeight w:val="300"/>
          <w:jc w:val="center"/>
        </w:trPr>
        <w:tc>
          <w:tcPr>
            <w:tcW w:w="10478" w:type="dxa"/>
            <w:shd w:val="clear" w:color="auto" w:fill="AEAAAA"/>
          </w:tcPr>
          <w:p w14:paraId="38EACEA2" w14:textId="77777777" w:rsidR="00C769F0" w:rsidRPr="009B19DC" w:rsidRDefault="00C769F0" w:rsidP="003E6D93">
            <w:pPr>
              <w:tabs>
                <w:tab w:val="left" w:pos="7950"/>
              </w:tabs>
              <w:spacing w:after="200" w:line="276" w:lineRule="auto"/>
              <w:jc w:val="center"/>
              <w:rPr>
                <w:rFonts w:ascii="Lato" w:eastAsia="Lato" w:hAnsi="Lato" w:cs="Lato"/>
                <w:b/>
                <w:sz w:val="20"/>
                <w:szCs w:val="20"/>
              </w:rPr>
            </w:pPr>
            <w:r w:rsidRPr="009B19DC">
              <w:rPr>
                <w:rFonts w:ascii="Lato" w:eastAsia="Lato" w:hAnsi="Lato" w:cs="Lato"/>
                <w:b/>
                <w:sz w:val="20"/>
                <w:szCs w:val="20"/>
              </w:rPr>
              <w:t>2)     Cuentas de Orden Presupuestario</w:t>
            </w:r>
          </w:p>
        </w:tc>
      </w:tr>
    </w:tbl>
    <w:p w14:paraId="38626420" w14:textId="77777777" w:rsidR="00C769F0" w:rsidRPr="009B19DC" w:rsidRDefault="00C769F0" w:rsidP="00C769F0">
      <w:pPr>
        <w:tabs>
          <w:tab w:val="left" w:pos="7950"/>
        </w:tabs>
        <w:spacing w:line="276" w:lineRule="auto"/>
        <w:ind w:left="720"/>
        <w:rPr>
          <w:rFonts w:ascii="Lato" w:eastAsia="Lato" w:hAnsi="Lato" w:cs="Lato"/>
          <w:sz w:val="20"/>
          <w:szCs w:val="20"/>
        </w:rPr>
      </w:pP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3"/>
        <w:gridCol w:w="2811"/>
      </w:tblGrid>
      <w:tr w:rsidR="00C769F0" w:rsidRPr="009B19DC" w14:paraId="77C8051F" w14:textId="77777777" w:rsidTr="009B19DC">
        <w:trPr>
          <w:jc w:val="center"/>
        </w:trPr>
        <w:tc>
          <w:tcPr>
            <w:tcW w:w="6363" w:type="dxa"/>
            <w:shd w:val="clear" w:color="auto" w:fill="D9D9D9"/>
          </w:tcPr>
          <w:p w14:paraId="31A7FFC2" w14:textId="77777777" w:rsidR="00C769F0" w:rsidRPr="009B19DC" w:rsidRDefault="00C769F0" w:rsidP="003E6D93">
            <w:pPr>
              <w:tabs>
                <w:tab w:val="left" w:pos="426"/>
                <w:tab w:val="left" w:pos="7950"/>
              </w:tabs>
              <w:spacing w:line="276" w:lineRule="auto"/>
              <w:rPr>
                <w:rFonts w:ascii="Lato" w:eastAsia="Lato" w:hAnsi="Lato" w:cs="Lato"/>
                <w:b/>
                <w:sz w:val="20"/>
                <w:szCs w:val="20"/>
              </w:rPr>
            </w:pPr>
            <w:r w:rsidRPr="009B19DC">
              <w:rPr>
                <w:rFonts w:ascii="Lato" w:eastAsia="Lato" w:hAnsi="Lato" w:cs="Lato"/>
                <w:b/>
                <w:sz w:val="20"/>
                <w:szCs w:val="20"/>
              </w:rPr>
              <w:t>Cuentas de ingresos</w:t>
            </w:r>
          </w:p>
        </w:tc>
        <w:tc>
          <w:tcPr>
            <w:tcW w:w="2811" w:type="dxa"/>
            <w:shd w:val="clear" w:color="auto" w:fill="D9D9D9"/>
          </w:tcPr>
          <w:p w14:paraId="150B910B" w14:textId="77777777" w:rsidR="00C769F0" w:rsidRPr="009B19DC" w:rsidRDefault="00C769F0" w:rsidP="003E6D93">
            <w:pPr>
              <w:tabs>
                <w:tab w:val="left" w:pos="426"/>
                <w:tab w:val="left" w:pos="7950"/>
              </w:tabs>
              <w:spacing w:line="276" w:lineRule="auto"/>
              <w:rPr>
                <w:rFonts w:ascii="Lato" w:eastAsia="Lato" w:hAnsi="Lato" w:cs="Lato"/>
                <w:b/>
                <w:sz w:val="20"/>
                <w:szCs w:val="20"/>
              </w:rPr>
            </w:pPr>
            <w:r w:rsidRPr="009B19DC">
              <w:rPr>
                <w:rFonts w:ascii="Lato" w:eastAsia="Lato" w:hAnsi="Lato" w:cs="Lato"/>
                <w:b/>
                <w:sz w:val="20"/>
                <w:szCs w:val="20"/>
              </w:rPr>
              <w:t>Importe</w:t>
            </w:r>
          </w:p>
        </w:tc>
      </w:tr>
      <w:tr w:rsidR="00C769F0" w:rsidRPr="009B19DC" w14:paraId="38814050" w14:textId="77777777" w:rsidTr="009B19DC">
        <w:trPr>
          <w:jc w:val="center"/>
        </w:trPr>
        <w:tc>
          <w:tcPr>
            <w:tcW w:w="6363" w:type="dxa"/>
          </w:tcPr>
          <w:p w14:paraId="4F7963F5"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Ley de Ingresos Estimada</w:t>
            </w:r>
          </w:p>
        </w:tc>
        <w:tc>
          <w:tcPr>
            <w:tcW w:w="2811" w:type="dxa"/>
          </w:tcPr>
          <w:p w14:paraId="7EFC84D8" w14:textId="7A762FD3"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$18,452,656.00</w:t>
            </w:r>
          </w:p>
        </w:tc>
      </w:tr>
      <w:tr w:rsidR="00C769F0" w:rsidRPr="009B19DC" w14:paraId="61924B10" w14:textId="77777777" w:rsidTr="009B19DC">
        <w:trPr>
          <w:jc w:val="center"/>
        </w:trPr>
        <w:tc>
          <w:tcPr>
            <w:tcW w:w="6363" w:type="dxa"/>
          </w:tcPr>
          <w:p w14:paraId="518D21FD"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Ley de Ingresos por Ejecutar</w:t>
            </w:r>
          </w:p>
        </w:tc>
        <w:tc>
          <w:tcPr>
            <w:tcW w:w="2811" w:type="dxa"/>
          </w:tcPr>
          <w:p w14:paraId="2E5DDA73" w14:textId="03724E10"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$14,423,404.41</w:t>
            </w:r>
          </w:p>
        </w:tc>
      </w:tr>
      <w:tr w:rsidR="00C769F0" w:rsidRPr="009B19DC" w14:paraId="0CEC7B04" w14:textId="77777777" w:rsidTr="009B19DC">
        <w:trPr>
          <w:jc w:val="center"/>
        </w:trPr>
        <w:tc>
          <w:tcPr>
            <w:tcW w:w="6363" w:type="dxa"/>
          </w:tcPr>
          <w:p w14:paraId="4456841F"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Modificaciones a la Ley de Ingresos Estimada</w:t>
            </w:r>
          </w:p>
        </w:tc>
        <w:tc>
          <w:tcPr>
            <w:tcW w:w="2811" w:type="dxa"/>
          </w:tcPr>
          <w:p w14:paraId="461774E6" w14:textId="51623C46"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$81,583.67</w:t>
            </w:r>
          </w:p>
        </w:tc>
      </w:tr>
      <w:tr w:rsidR="00C769F0" w:rsidRPr="009B19DC" w14:paraId="481CEDC8" w14:textId="77777777" w:rsidTr="009B19DC">
        <w:trPr>
          <w:jc w:val="center"/>
        </w:trPr>
        <w:tc>
          <w:tcPr>
            <w:tcW w:w="6363" w:type="dxa"/>
          </w:tcPr>
          <w:p w14:paraId="67380BA9"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Ley de Ingresos Devengada</w:t>
            </w:r>
          </w:p>
        </w:tc>
        <w:tc>
          <w:tcPr>
            <w:tcW w:w="2811" w:type="dxa"/>
          </w:tcPr>
          <w:p w14:paraId="6C244FF9" w14:textId="26499621"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$4,110,835.26</w:t>
            </w:r>
          </w:p>
        </w:tc>
      </w:tr>
      <w:tr w:rsidR="00C769F0" w:rsidRPr="009B19DC" w14:paraId="05204496" w14:textId="77777777" w:rsidTr="009B19DC">
        <w:trPr>
          <w:jc w:val="center"/>
        </w:trPr>
        <w:tc>
          <w:tcPr>
            <w:tcW w:w="6363" w:type="dxa"/>
          </w:tcPr>
          <w:p w14:paraId="18DAE1E8"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Ley de Ingresos Recaudada</w:t>
            </w:r>
          </w:p>
        </w:tc>
        <w:tc>
          <w:tcPr>
            <w:tcW w:w="2811" w:type="dxa"/>
          </w:tcPr>
          <w:p w14:paraId="2019495D" w14:textId="56574720"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$4,110,835.26</w:t>
            </w:r>
          </w:p>
        </w:tc>
      </w:tr>
    </w:tbl>
    <w:p w14:paraId="41F3F320" w14:textId="77777777" w:rsidR="00C769F0" w:rsidRPr="009B19DC" w:rsidRDefault="00C769F0" w:rsidP="00C769F0">
      <w:pPr>
        <w:tabs>
          <w:tab w:val="left" w:pos="426"/>
          <w:tab w:val="left" w:pos="7950"/>
        </w:tabs>
        <w:spacing w:line="276" w:lineRule="auto"/>
        <w:ind w:left="720"/>
        <w:rPr>
          <w:rFonts w:ascii="Lato" w:eastAsia="Lato" w:hAnsi="Lato" w:cs="Lato"/>
          <w:b/>
          <w:sz w:val="20"/>
          <w:szCs w:val="20"/>
        </w:rPr>
      </w:pP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3"/>
        <w:gridCol w:w="2811"/>
      </w:tblGrid>
      <w:tr w:rsidR="00C769F0" w:rsidRPr="009B19DC" w14:paraId="7B2623E0" w14:textId="77777777" w:rsidTr="009B19DC">
        <w:trPr>
          <w:jc w:val="center"/>
        </w:trPr>
        <w:tc>
          <w:tcPr>
            <w:tcW w:w="6363" w:type="dxa"/>
            <w:shd w:val="clear" w:color="auto" w:fill="D9D9D9"/>
          </w:tcPr>
          <w:p w14:paraId="46C2FB26" w14:textId="77777777" w:rsidR="00C769F0" w:rsidRPr="009B19DC" w:rsidRDefault="00C769F0" w:rsidP="003E6D93">
            <w:pPr>
              <w:tabs>
                <w:tab w:val="left" w:pos="426"/>
                <w:tab w:val="left" w:pos="7950"/>
              </w:tabs>
              <w:spacing w:line="276" w:lineRule="auto"/>
              <w:rPr>
                <w:rFonts w:ascii="Lato" w:eastAsia="Lato" w:hAnsi="Lato" w:cs="Lato"/>
                <w:b/>
                <w:sz w:val="20"/>
                <w:szCs w:val="20"/>
              </w:rPr>
            </w:pPr>
            <w:r w:rsidRPr="009B19DC">
              <w:rPr>
                <w:rFonts w:ascii="Lato" w:eastAsia="Lato" w:hAnsi="Lato" w:cs="Lato"/>
                <w:b/>
                <w:sz w:val="20"/>
                <w:szCs w:val="20"/>
              </w:rPr>
              <w:t>Cuentas de Egresos</w:t>
            </w:r>
          </w:p>
        </w:tc>
        <w:tc>
          <w:tcPr>
            <w:tcW w:w="2811" w:type="dxa"/>
            <w:shd w:val="clear" w:color="auto" w:fill="D9D9D9"/>
          </w:tcPr>
          <w:p w14:paraId="4129C98E" w14:textId="77777777" w:rsidR="00C769F0" w:rsidRPr="009B19DC" w:rsidRDefault="00C769F0" w:rsidP="003E6D93">
            <w:pPr>
              <w:tabs>
                <w:tab w:val="left" w:pos="426"/>
                <w:tab w:val="left" w:pos="7950"/>
              </w:tabs>
              <w:spacing w:line="276" w:lineRule="auto"/>
              <w:rPr>
                <w:rFonts w:ascii="Lato" w:eastAsia="Lato" w:hAnsi="Lato" w:cs="Lato"/>
                <w:b/>
                <w:sz w:val="20"/>
                <w:szCs w:val="20"/>
              </w:rPr>
            </w:pPr>
            <w:r w:rsidRPr="009B19DC">
              <w:rPr>
                <w:rFonts w:ascii="Lato" w:eastAsia="Lato" w:hAnsi="Lato" w:cs="Lato"/>
                <w:b/>
                <w:sz w:val="20"/>
                <w:szCs w:val="20"/>
              </w:rPr>
              <w:t>Importe</w:t>
            </w:r>
          </w:p>
        </w:tc>
      </w:tr>
      <w:tr w:rsidR="00C769F0" w:rsidRPr="009B19DC" w14:paraId="63A57CD6" w14:textId="77777777" w:rsidTr="009B19DC">
        <w:trPr>
          <w:jc w:val="center"/>
        </w:trPr>
        <w:tc>
          <w:tcPr>
            <w:tcW w:w="6363" w:type="dxa"/>
          </w:tcPr>
          <w:p w14:paraId="013B39AC"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Presupuesto de Egresos Aprobado</w:t>
            </w:r>
          </w:p>
        </w:tc>
        <w:tc>
          <w:tcPr>
            <w:tcW w:w="2811" w:type="dxa"/>
          </w:tcPr>
          <w:p w14:paraId="5820212C" w14:textId="1F92D043" w:rsidR="00C769F0" w:rsidRPr="009B19DC" w:rsidRDefault="00C769F0"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rPr>
              <w:t>$</w:t>
            </w:r>
            <w:r w:rsidR="00635F89" w:rsidRPr="009B19DC">
              <w:rPr>
                <w:rFonts w:ascii="Lato" w:eastAsia="Lato" w:hAnsi="Lato" w:cs="Lato"/>
                <w:sz w:val="20"/>
                <w:szCs w:val="20"/>
              </w:rPr>
              <w:t>18,452,656.00</w:t>
            </w:r>
          </w:p>
        </w:tc>
      </w:tr>
      <w:tr w:rsidR="00C769F0" w:rsidRPr="009B19DC" w14:paraId="13BA1CEA" w14:textId="77777777" w:rsidTr="009B19DC">
        <w:trPr>
          <w:jc w:val="center"/>
        </w:trPr>
        <w:tc>
          <w:tcPr>
            <w:tcW w:w="6363" w:type="dxa"/>
          </w:tcPr>
          <w:p w14:paraId="5EB2F99A"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Presupuesto de Egresos por Ejercer</w:t>
            </w:r>
          </w:p>
        </w:tc>
        <w:tc>
          <w:tcPr>
            <w:tcW w:w="2811" w:type="dxa"/>
          </w:tcPr>
          <w:p w14:paraId="131E7D50" w14:textId="28763C1D"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$12,243,789.23</w:t>
            </w:r>
          </w:p>
        </w:tc>
      </w:tr>
      <w:tr w:rsidR="00C769F0" w:rsidRPr="009B19DC" w14:paraId="35EBA46C" w14:textId="77777777" w:rsidTr="009B19DC">
        <w:trPr>
          <w:jc w:val="center"/>
        </w:trPr>
        <w:tc>
          <w:tcPr>
            <w:tcW w:w="6363" w:type="dxa"/>
          </w:tcPr>
          <w:p w14:paraId="65F3EEFC"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Modificaciones al Presupuesto de Egresos Aprobado</w:t>
            </w:r>
          </w:p>
        </w:tc>
        <w:tc>
          <w:tcPr>
            <w:tcW w:w="2811" w:type="dxa"/>
          </w:tcPr>
          <w:p w14:paraId="5A24194E" w14:textId="0AE0D1A9"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$124,648.56</w:t>
            </w:r>
          </w:p>
        </w:tc>
      </w:tr>
      <w:tr w:rsidR="00C769F0" w:rsidRPr="009B19DC" w14:paraId="2D176DAD" w14:textId="77777777" w:rsidTr="009B19DC">
        <w:trPr>
          <w:jc w:val="center"/>
        </w:trPr>
        <w:tc>
          <w:tcPr>
            <w:tcW w:w="6363" w:type="dxa"/>
          </w:tcPr>
          <w:p w14:paraId="2C0F89F8"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Presupuesto de Egresos Comprometido</w:t>
            </w:r>
          </w:p>
        </w:tc>
        <w:tc>
          <w:tcPr>
            <w:tcW w:w="2811" w:type="dxa"/>
          </w:tcPr>
          <w:p w14:paraId="6B2CB48D" w14:textId="632CF440"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$6,333,515.33</w:t>
            </w:r>
          </w:p>
        </w:tc>
      </w:tr>
      <w:tr w:rsidR="00C769F0" w:rsidRPr="009B19DC" w14:paraId="73C48261" w14:textId="77777777" w:rsidTr="009B19DC">
        <w:trPr>
          <w:trHeight w:val="105"/>
          <w:jc w:val="center"/>
        </w:trPr>
        <w:tc>
          <w:tcPr>
            <w:tcW w:w="6363" w:type="dxa"/>
          </w:tcPr>
          <w:p w14:paraId="76D7416A" w14:textId="77777777" w:rsidR="00C769F0" w:rsidRPr="009B19DC" w:rsidRDefault="00C769F0" w:rsidP="003E6D93">
            <w:pPr>
              <w:tabs>
                <w:tab w:val="left" w:pos="426"/>
                <w:tab w:val="left" w:pos="7950"/>
              </w:tabs>
              <w:spacing w:line="276" w:lineRule="auto"/>
              <w:rPr>
                <w:rFonts w:ascii="Lato" w:eastAsia="Lato" w:hAnsi="Lato" w:cs="Lato"/>
                <w:sz w:val="20"/>
                <w:szCs w:val="20"/>
              </w:rPr>
            </w:pPr>
            <w:r w:rsidRPr="009B19DC">
              <w:rPr>
                <w:rFonts w:ascii="Lato" w:eastAsia="Lato" w:hAnsi="Lato" w:cs="Lato"/>
                <w:sz w:val="20"/>
                <w:szCs w:val="20"/>
              </w:rPr>
              <w:t>Presupuesto de Egresos Devengado</w:t>
            </w:r>
          </w:p>
        </w:tc>
        <w:tc>
          <w:tcPr>
            <w:tcW w:w="2811" w:type="dxa"/>
          </w:tcPr>
          <w:p w14:paraId="3AF568DC" w14:textId="0B347F13" w:rsidR="00C769F0" w:rsidRPr="009B19DC" w:rsidRDefault="00F62766" w:rsidP="003E6D93">
            <w:pPr>
              <w:tabs>
                <w:tab w:val="left" w:pos="426"/>
                <w:tab w:val="left" w:pos="7950"/>
              </w:tabs>
              <w:spacing w:line="360" w:lineRule="auto"/>
              <w:jc w:val="right"/>
              <w:rPr>
                <w:rFonts w:ascii="Lato" w:eastAsia="Lato" w:hAnsi="Lato" w:cs="Lato"/>
                <w:sz w:val="20"/>
                <w:szCs w:val="20"/>
              </w:rPr>
            </w:pPr>
            <w:r w:rsidRPr="009B19DC">
              <w:rPr>
                <w:rFonts w:ascii="Lato" w:eastAsia="Lato" w:hAnsi="Lato" w:cs="Lato"/>
                <w:sz w:val="20"/>
                <w:szCs w:val="20"/>
                <w:lang w:val="es-MX"/>
              </w:rPr>
              <w:t>$2,879,350.97</w:t>
            </w:r>
          </w:p>
        </w:tc>
      </w:tr>
      <w:tr w:rsidR="00C769F0" w:rsidRPr="009B19DC" w14:paraId="0BE194E4" w14:textId="77777777" w:rsidTr="009B19DC">
        <w:trPr>
          <w:jc w:val="center"/>
        </w:trPr>
        <w:tc>
          <w:tcPr>
            <w:tcW w:w="6363" w:type="dxa"/>
          </w:tcPr>
          <w:p w14:paraId="54CAC7DC" w14:textId="77777777" w:rsidR="00C769F0" w:rsidRPr="009B19DC" w:rsidRDefault="00C769F0" w:rsidP="003E6D93">
            <w:pPr>
              <w:tabs>
                <w:tab w:val="left" w:pos="426"/>
                <w:tab w:val="center" w:pos="3073"/>
              </w:tabs>
              <w:spacing w:line="276" w:lineRule="auto"/>
              <w:rPr>
                <w:rFonts w:ascii="Lato" w:eastAsia="Lato" w:hAnsi="Lato" w:cs="Lato"/>
                <w:sz w:val="20"/>
                <w:szCs w:val="20"/>
              </w:rPr>
            </w:pPr>
            <w:r w:rsidRPr="009B19DC">
              <w:rPr>
                <w:rFonts w:ascii="Lato" w:eastAsia="Lato" w:hAnsi="Lato" w:cs="Lato"/>
                <w:sz w:val="20"/>
                <w:szCs w:val="20"/>
              </w:rPr>
              <w:t>Presupuesto de Egresos Ejercido</w:t>
            </w:r>
          </w:p>
        </w:tc>
        <w:tc>
          <w:tcPr>
            <w:tcW w:w="2811" w:type="dxa"/>
          </w:tcPr>
          <w:p w14:paraId="0262303F" w14:textId="1EAA5441"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$2,632,534.70</w:t>
            </w:r>
          </w:p>
        </w:tc>
      </w:tr>
      <w:tr w:rsidR="00C769F0" w:rsidRPr="009B19DC" w14:paraId="0CAD1720" w14:textId="77777777" w:rsidTr="009B19DC">
        <w:trPr>
          <w:jc w:val="center"/>
        </w:trPr>
        <w:tc>
          <w:tcPr>
            <w:tcW w:w="6363" w:type="dxa"/>
          </w:tcPr>
          <w:p w14:paraId="6819A48D" w14:textId="77777777" w:rsidR="00C769F0" w:rsidRPr="009B19DC" w:rsidRDefault="00C769F0" w:rsidP="003E6D93">
            <w:pPr>
              <w:tabs>
                <w:tab w:val="left" w:pos="426"/>
                <w:tab w:val="center" w:pos="3073"/>
              </w:tabs>
              <w:spacing w:line="276" w:lineRule="auto"/>
              <w:rPr>
                <w:rFonts w:ascii="Lato" w:eastAsia="Lato" w:hAnsi="Lato" w:cs="Lato"/>
                <w:sz w:val="20"/>
                <w:szCs w:val="20"/>
              </w:rPr>
            </w:pPr>
            <w:r w:rsidRPr="009B19DC">
              <w:rPr>
                <w:rFonts w:ascii="Lato" w:eastAsia="Lato" w:hAnsi="Lato" w:cs="Lato"/>
                <w:sz w:val="20"/>
                <w:szCs w:val="20"/>
              </w:rPr>
              <w:t>Presupuesto de Egresos Pagado</w:t>
            </w:r>
          </w:p>
        </w:tc>
        <w:tc>
          <w:tcPr>
            <w:tcW w:w="2811" w:type="dxa"/>
          </w:tcPr>
          <w:p w14:paraId="3ACAAF1F" w14:textId="75EC09C6" w:rsidR="00C769F0" w:rsidRPr="009B19DC" w:rsidRDefault="00F62766" w:rsidP="003E6D93">
            <w:pPr>
              <w:tabs>
                <w:tab w:val="left" w:pos="426"/>
                <w:tab w:val="left" w:pos="7950"/>
              </w:tabs>
              <w:spacing w:line="276" w:lineRule="auto"/>
              <w:jc w:val="right"/>
              <w:rPr>
                <w:rFonts w:ascii="Lato" w:eastAsia="Lato" w:hAnsi="Lato" w:cs="Lato"/>
                <w:sz w:val="20"/>
                <w:szCs w:val="20"/>
              </w:rPr>
            </w:pPr>
            <w:r w:rsidRPr="009B19DC">
              <w:rPr>
                <w:rFonts w:ascii="Lato" w:eastAsia="Lato" w:hAnsi="Lato" w:cs="Lato"/>
                <w:sz w:val="20"/>
                <w:szCs w:val="20"/>
                <w:lang w:val="es-MX"/>
              </w:rPr>
              <w:t>$2,632,534.70</w:t>
            </w:r>
          </w:p>
        </w:tc>
      </w:tr>
    </w:tbl>
    <w:p w14:paraId="675CD873" w14:textId="77777777" w:rsidR="00C769F0" w:rsidRPr="009B19DC" w:rsidRDefault="00C769F0" w:rsidP="00C769F0">
      <w:pPr>
        <w:tabs>
          <w:tab w:val="left" w:pos="7950"/>
        </w:tabs>
        <w:spacing w:after="200" w:line="276" w:lineRule="auto"/>
        <w:jc w:val="both"/>
        <w:rPr>
          <w:rFonts w:ascii="Lato" w:eastAsia="Lato" w:hAnsi="Lato" w:cs="Lato"/>
          <w:sz w:val="20"/>
          <w:szCs w:val="20"/>
        </w:rPr>
      </w:pPr>
    </w:p>
    <w:tbl>
      <w:tblPr>
        <w:tblW w:w="10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78"/>
      </w:tblGrid>
      <w:tr w:rsidR="00C769F0" w:rsidRPr="009B19DC" w14:paraId="4C19E3B1" w14:textId="77777777" w:rsidTr="003E6D93">
        <w:trPr>
          <w:trHeight w:val="300"/>
          <w:jc w:val="center"/>
        </w:trPr>
        <w:tc>
          <w:tcPr>
            <w:tcW w:w="10478" w:type="dxa"/>
            <w:shd w:val="clear" w:color="auto" w:fill="AEAAAA"/>
          </w:tcPr>
          <w:p w14:paraId="6FE8ABF6"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3)     Variaciones en el ejercicio presupuestario cuantificadas sobre la base de flujo de efectivo y devengado.</w:t>
            </w:r>
          </w:p>
        </w:tc>
      </w:tr>
    </w:tbl>
    <w:p w14:paraId="0D5331AE" w14:textId="39D81020" w:rsidR="00C769F0" w:rsidRPr="009B19DC" w:rsidRDefault="00C769F0" w:rsidP="00C769F0">
      <w:pPr>
        <w:rPr>
          <w:rFonts w:ascii="Lato" w:eastAsia="Lato" w:hAnsi="Lato" w:cs="Lato"/>
          <w:b/>
          <w:sz w:val="20"/>
          <w:szCs w:val="20"/>
        </w:rPr>
      </w:pPr>
    </w:p>
    <w:tbl>
      <w:tblPr>
        <w:tblpPr w:leftFromText="141" w:rightFromText="141" w:vertAnchor="text" w:horzAnchor="margin" w:tblpXSpec="center" w:tblpY="175"/>
        <w:tblW w:w="15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16"/>
        <w:gridCol w:w="1690"/>
        <w:gridCol w:w="1602"/>
        <w:gridCol w:w="1602"/>
        <w:gridCol w:w="1602"/>
        <w:gridCol w:w="1607"/>
        <w:gridCol w:w="1602"/>
      </w:tblGrid>
      <w:tr w:rsidR="008C39AB" w:rsidRPr="009B19DC" w14:paraId="2CB5C4D7" w14:textId="77777777" w:rsidTr="009B19DC">
        <w:trPr>
          <w:trHeight w:val="204"/>
        </w:trPr>
        <w:tc>
          <w:tcPr>
            <w:tcW w:w="5516" w:type="dxa"/>
            <w:vMerge w:val="restart"/>
            <w:vAlign w:val="center"/>
          </w:tcPr>
          <w:p w14:paraId="61FF2D3B"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Rubro de Ingresos</w:t>
            </w:r>
          </w:p>
        </w:tc>
        <w:tc>
          <w:tcPr>
            <w:tcW w:w="8103" w:type="dxa"/>
            <w:gridSpan w:val="5"/>
            <w:vAlign w:val="center"/>
          </w:tcPr>
          <w:p w14:paraId="15770F12"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Ingreso</w:t>
            </w:r>
          </w:p>
        </w:tc>
        <w:tc>
          <w:tcPr>
            <w:tcW w:w="1602" w:type="dxa"/>
            <w:vMerge w:val="restart"/>
            <w:vAlign w:val="center"/>
          </w:tcPr>
          <w:p w14:paraId="1389E8D4"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Diferencia</w:t>
            </w:r>
          </w:p>
        </w:tc>
      </w:tr>
      <w:tr w:rsidR="008C39AB" w:rsidRPr="009B19DC" w14:paraId="5813F01E" w14:textId="77777777" w:rsidTr="009B19DC">
        <w:trPr>
          <w:trHeight w:val="367"/>
        </w:trPr>
        <w:tc>
          <w:tcPr>
            <w:tcW w:w="5516" w:type="dxa"/>
            <w:vMerge/>
            <w:vAlign w:val="center"/>
          </w:tcPr>
          <w:p w14:paraId="544D2BF2"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c>
          <w:tcPr>
            <w:tcW w:w="1690" w:type="dxa"/>
            <w:vAlign w:val="center"/>
          </w:tcPr>
          <w:p w14:paraId="2F9BB37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Estimado</w:t>
            </w:r>
          </w:p>
        </w:tc>
        <w:tc>
          <w:tcPr>
            <w:tcW w:w="1602" w:type="dxa"/>
            <w:vAlign w:val="center"/>
          </w:tcPr>
          <w:p w14:paraId="034099D3"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Ampliaciones y Reducciones</w:t>
            </w:r>
          </w:p>
        </w:tc>
        <w:tc>
          <w:tcPr>
            <w:tcW w:w="1602" w:type="dxa"/>
            <w:vAlign w:val="center"/>
          </w:tcPr>
          <w:p w14:paraId="6059F2F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Modificado</w:t>
            </w:r>
          </w:p>
        </w:tc>
        <w:tc>
          <w:tcPr>
            <w:tcW w:w="1602" w:type="dxa"/>
            <w:vAlign w:val="center"/>
          </w:tcPr>
          <w:p w14:paraId="75CADA3A"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Devengado</w:t>
            </w:r>
          </w:p>
        </w:tc>
        <w:tc>
          <w:tcPr>
            <w:tcW w:w="1604" w:type="dxa"/>
            <w:vAlign w:val="center"/>
          </w:tcPr>
          <w:p w14:paraId="0222D484"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Recaudado</w:t>
            </w:r>
          </w:p>
        </w:tc>
        <w:tc>
          <w:tcPr>
            <w:tcW w:w="1602" w:type="dxa"/>
            <w:vMerge/>
            <w:vAlign w:val="center"/>
          </w:tcPr>
          <w:p w14:paraId="0D3F7FBB"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r>
      <w:tr w:rsidR="008C39AB" w:rsidRPr="009B19DC" w14:paraId="1CF93FB2" w14:textId="77777777" w:rsidTr="009B19DC">
        <w:trPr>
          <w:trHeight w:val="31"/>
        </w:trPr>
        <w:tc>
          <w:tcPr>
            <w:tcW w:w="5516" w:type="dxa"/>
            <w:vMerge/>
            <w:vAlign w:val="center"/>
          </w:tcPr>
          <w:p w14:paraId="0FEF8ECD"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c>
          <w:tcPr>
            <w:tcW w:w="1690" w:type="dxa"/>
            <w:vAlign w:val="bottom"/>
          </w:tcPr>
          <w:p w14:paraId="744605D8" w14:textId="77777777" w:rsidR="008C39AB" w:rsidRPr="009B19DC" w:rsidRDefault="008C39AB" w:rsidP="008C39AB">
            <w:pPr>
              <w:jc w:val="center"/>
              <w:rPr>
                <w:rFonts w:ascii="Lato" w:eastAsia="Lato" w:hAnsi="Lato" w:cs="Lato"/>
                <w:b/>
                <w:sz w:val="18"/>
                <w:szCs w:val="18"/>
              </w:rPr>
            </w:pPr>
          </w:p>
        </w:tc>
        <w:tc>
          <w:tcPr>
            <w:tcW w:w="1602" w:type="dxa"/>
            <w:vAlign w:val="bottom"/>
          </w:tcPr>
          <w:p w14:paraId="3D5B123A" w14:textId="77777777" w:rsidR="008C39AB" w:rsidRPr="009B19DC" w:rsidRDefault="008C39AB" w:rsidP="008C39AB">
            <w:pPr>
              <w:jc w:val="center"/>
              <w:rPr>
                <w:rFonts w:ascii="Lato" w:eastAsia="Lato" w:hAnsi="Lato" w:cs="Lato"/>
                <w:b/>
                <w:sz w:val="18"/>
                <w:szCs w:val="18"/>
              </w:rPr>
            </w:pPr>
          </w:p>
        </w:tc>
        <w:tc>
          <w:tcPr>
            <w:tcW w:w="1602" w:type="dxa"/>
            <w:vAlign w:val="bottom"/>
          </w:tcPr>
          <w:p w14:paraId="69D6FE21" w14:textId="77777777" w:rsidR="008C39AB" w:rsidRPr="009B19DC" w:rsidRDefault="008C39AB" w:rsidP="008C39AB">
            <w:pPr>
              <w:jc w:val="center"/>
              <w:rPr>
                <w:rFonts w:ascii="Lato" w:eastAsia="Lato" w:hAnsi="Lato" w:cs="Lato"/>
                <w:b/>
                <w:sz w:val="18"/>
                <w:szCs w:val="18"/>
              </w:rPr>
            </w:pPr>
          </w:p>
        </w:tc>
        <w:tc>
          <w:tcPr>
            <w:tcW w:w="1602" w:type="dxa"/>
            <w:vAlign w:val="bottom"/>
          </w:tcPr>
          <w:p w14:paraId="77E027A1" w14:textId="77777777" w:rsidR="008C39AB" w:rsidRPr="009B19DC" w:rsidRDefault="008C39AB" w:rsidP="008C39AB">
            <w:pPr>
              <w:rPr>
                <w:rFonts w:ascii="Lato" w:eastAsia="Lato" w:hAnsi="Lato" w:cs="Lato"/>
                <w:b/>
                <w:sz w:val="18"/>
                <w:szCs w:val="18"/>
              </w:rPr>
            </w:pPr>
          </w:p>
        </w:tc>
        <w:tc>
          <w:tcPr>
            <w:tcW w:w="1604" w:type="dxa"/>
            <w:vAlign w:val="bottom"/>
          </w:tcPr>
          <w:p w14:paraId="6D5D3E0D" w14:textId="77777777" w:rsidR="008C39AB" w:rsidRPr="009B19DC" w:rsidRDefault="008C39AB" w:rsidP="008C39AB">
            <w:pPr>
              <w:rPr>
                <w:rFonts w:ascii="Lato" w:eastAsia="Lato" w:hAnsi="Lato" w:cs="Lato"/>
                <w:b/>
                <w:sz w:val="18"/>
                <w:szCs w:val="18"/>
              </w:rPr>
            </w:pPr>
          </w:p>
        </w:tc>
        <w:tc>
          <w:tcPr>
            <w:tcW w:w="1602" w:type="dxa"/>
            <w:vAlign w:val="bottom"/>
          </w:tcPr>
          <w:p w14:paraId="2D226E96" w14:textId="77777777" w:rsidR="008C39AB" w:rsidRPr="009B19DC" w:rsidRDefault="008C39AB" w:rsidP="008C39AB">
            <w:pPr>
              <w:jc w:val="center"/>
              <w:rPr>
                <w:rFonts w:ascii="Lato" w:eastAsia="Lato" w:hAnsi="Lato" w:cs="Lato"/>
                <w:b/>
                <w:sz w:val="18"/>
                <w:szCs w:val="18"/>
              </w:rPr>
            </w:pPr>
          </w:p>
        </w:tc>
      </w:tr>
      <w:tr w:rsidR="008C39AB" w:rsidRPr="009B19DC" w14:paraId="1C8FC498" w14:textId="77777777" w:rsidTr="009B19DC">
        <w:trPr>
          <w:trHeight w:val="204"/>
        </w:trPr>
        <w:tc>
          <w:tcPr>
            <w:tcW w:w="5516" w:type="dxa"/>
          </w:tcPr>
          <w:p w14:paraId="210D42EB" w14:textId="77777777" w:rsidR="008C39AB" w:rsidRPr="009B19DC" w:rsidRDefault="008C39AB" w:rsidP="008C39AB">
            <w:pPr>
              <w:ind w:firstLine="140"/>
              <w:rPr>
                <w:rFonts w:ascii="Lato" w:eastAsia="Lato" w:hAnsi="Lato" w:cs="Lato"/>
                <w:color w:val="000000"/>
                <w:sz w:val="18"/>
                <w:szCs w:val="18"/>
              </w:rPr>
            </w:pPr>
            <w:r w:rsidRPr="009B19DC">
              <w:rPr>
                <w:rFonts w:ascii="Lato" w:eastAsia="Lato" w:hAnsi="Lato" w:cs="Lato"/>
                <w:color w:val="000000"/>
                <w:sz w:val="18"/>
                <w:szCs w:val="18"/>
              </w:rPr>
              <w:t>Productos</w:t>
            </w:r>
          </w:p>
        </w:tc>
        <w:tc>
          <w:tcPr>
            <w:tcW w:w="1690" w:type="dxa"/>
          </w:tcPr>
          <w:p w14:paraId="14CCEE24" w14:textId="77777777" w:rsidR="008C39AB" w:rsidRPr="009B19DC" w:rsidRDefault="008C39AB" w:rsidP="008C39AB">
            <w:pPr>
              <w:jc w:val="right"/>
              <w:rPr>
                <w:rFonts w:ascii="Lato" w:eastAsia="Lato" w:hAnsi="Lato" w:cs="Lato"/>
                <w:color w:val="000000"/>
                <w:sz w:val="18"/>
                <w:szCs w:val="18"/>
                <w:highlight w:val="yellow"/>
              </w:rPr>
            </w:pPr>
            <w:r w:rsidRPr="009B19DC">
              <w:rPr>
                <w:rFonts w:ascii="Lato" w:eastAsia="Lato" w:hAnsi="Lato" w:cs="Lato"/>
                <w:sz w:val="18"/>
                <w:szCs w:val="18"/>
              </w:rPr>
              <w:t>$0.00</w:t>
            </w:r>
          </w:p>
        </w:tc>
        <w:tc>
          <w:tcPr>
            <w:tcW w:w="1602" w:type="dxa"/>
            <w:vAlign w:val="bottom"/>
          </w:tcPr>
          <w:p w14:paraId="14D89A78" w14:textId="0D3839C4" w:rsidR="008C39AB" w:rsidRPr="009B19DC" w:rsidRDefault="00FE6306" w:rsidP="008D0D40">
            <w:pPr>
              <w:jc w:val="center"/>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c>
          <w:tcPr>
            <w:tcW w:w="1602" w:type="dxa"/>
          </w:tcPr>
          <w:p w14:paraId="54AABAB2" w14:textId="48B15149" w:rsidR="008C39AB" w:rsidRPr="009B19DC" w:rsidRDefault="00FE6306" w:rsidP="008C39AB">
            <w:pPr>
              <w:jc w:val="right"/>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c>
          <w:tcPr>
            <w:tcW w:w="1602" w:type="dxa"/>
          </w:tcPr>
          <w:p w14:paraId="34C914FC" w14:textId="4CEEEF2E" w:rsidR="008C39AB" w:rsidRPr="009B19DC" w:rsidRDefault="00FE6306" w:rsidP="008C39AB">
            <w:pPr>
              <w:jc w:val="right"/>
              <w:rPr>
                <w:rFonts w:ascii="Lato" w:eastAsia="Lato" w:hAnsi="Lato" w:cs="Lato"/>
                <w:color w:val="000000"/>
                <w:sz w:val="18"/>
                <w:szCs w:val="18"/>
              </w:rPr>
            </w:pPr>
            <w:r w:rsidRPr="009B19DC">
              <w:rPr>
                <w:rFonts w:ascii="Lato" w:eastAsia="Lato" w:hAnsi="Lato" w:cs="Lato"/>
                <w:color w:val="000000"/>
                <w:sz w:val="18"/>
                <w:szCs w:val="18"/>
                <w:lang w:val="es-MX"/>
              </w:rPr>
              <w:t>$81,583.67</w:t>
            </w:r>
          </w:p>
        </w:tc>
        <w:tc>
          <w:tcPr>
            <w:tcW w:w="1604" w:type="dxa"/>
          </w:tcPr>
          <w:p w14:paraId="2136C49E" w14:textId="18164822" w:rsidR="008C39AB" w:rsidRPr="009B19DC" w:rsidRDefault="00FE6306" w:rsidP="008C39AB">
            <w:pPr>
              <w:jc w:val="right"/>
              <w:rPr>
                <w:rFonts w:ascii="Lato" w:eastAsia="Lato" w:hAnsi="Lato" w:cs="Lato"/>
                <w:color w:val="000000"/>
                <w:sz w:val="18"/>
                <w:szCs w:val="18"/>
              </w:rPr>
            </w:pPr>
            <w:r w:rsidRPr="009B19DC">
              <w:rPr>
                <w:rFonts w:ascii="Lato" w:eastAsia="Lato" w:hAnsi="Lato" w:cs="Lato"/>
                <w:color w:val="000000"/>
                <w:sz w:val="18"/>
                <w:szCs w:val="18"/>
                <w:lang w:val="es-MX"/>
              </w:rPr>
              <w:t>$81,583.67</w:t>
            </w:r>
          </w:p>
        </w:tc>
        <w:tc>
          <w:tcPr>
            <w:tcW w:w="1602" w:type="dxa"/>
            <w:vAlign w:val="bottom"/>
          </w:tcPr>
          <w:p w14:paraId="4D21964C" w14:textId="270E4E3B" w:rsidR="008C39AB" w:rsidRPr="009B19DC" w:rsidRDefault="00FE6306" w:rsidP="008C39AB">
            <w:pPr>
              <w:jc w:val="right"/>
              <w:rPr>
                <w:rFonts w:ascii="Lato" w:eastAsia="Lato" w:hAnsi="Lato" w:cs="Lato"/>
                <w:color w:val="000000"/>
                <w:sz w:val="18"/>
                <w:szCs w:val="18"/>
              </w:rPr>
            </w:pPr>
            <w:r w:rsidRPr="009B19DC">
              <w:rPr>
                <w:rFonts w:ascii="Lato" w:eastAsia="Lato" w:hAnsi="Lato" w:cs="Lato"/>
                <w:color w:val="000000"/>
                <w:sz w:val="18"/>
                <w:szCs w:val="18"/>
                <w:lang w:val="es-MX"/>
              </w:rPr>
              <w:t>$81,583.67</w:t>
            </w:r>
          </w:p>
        </w:tc>
      </w:tr>
      <w:tr w:rsidR="008C39AB" w:rsidRPr="009B19DC" w14:paraId="5EDC1307" w14:textId="77777777" w:rsidTr="009B19DC">
        <w:trPr>
          <w:trHeight w:val="204"/>
        </w:trPr>
        <w:tc>
          <w:tcPr>
            <w:tcW w:w="5516" w:type="dxa"/>
          </w:tcPr>
          <w:p w14:paraId="5275ACAC" w14:textId="77777777" w:rsidR="008C39AB" w:rsidRPr="009B19DC" w:rsidRDefault="008C39AB" w:rsidP="008C39AB">
            <w:pPr>
              <w:ind w:firstLine="140"/>
              <w:rPr>
                <w:rFonts w:ascii="Lato" w:eastAsia="Lato" w:hAnsi="Lato" w:cs="Lato"/>
                <w:color w:val="000000"/>
                <w:sz w:val="18"/>
                <w:szCs w:val="18"/>
              </w:rPr>
            </w:pPr>
            <w:r w:rsidRPr="009B19DC">
              <w:rPr>
                <w:rFonts w:ascii="Lato" w:eastAsia="Lato" w:hAnsi="Lato" w:cs="Lato"/>
                <w:color w:val="000000"/>
                <w:sz w:val="18"/>
                <w:szCs w:val="18"/>
              </w:rPr>
              <w:t>Ingresos por Venta de Bienes, Prestación de Servicios y Otros Ingresos</w:t>
            </w:r>
          </w:p>
        </w:tc>
        <w:tc>
          <w:tcPr>
            <w:tcW w:w="1690" w:type="dxa"/>
          </w:tcPr>
          <w:p w14:paraId="076E17D5" w14:textId="772E8E3D" w:rsidR="008C39AB" w:rsidRPr="009B19DC" w:rsidRDefault="00BB3505" w:rsidP="008C39AB">
            <w:pPr>
              <w:jc w:val="right"/>
              <w:rPr>
                <w:rFonts w:ascii="Lato" w:eastAsia="Lato" w:hAnsi="Lato" w:cs="Lato"/>
                <w:color w:val="000000"/>
                <w:sz w:val="18"/>
                <w:szCs w:val="18"/>
              </w:rPr>
            </w:pPr>
            <w:r w:rsidRPr="009B19DC">
              <w:rPr>
                <w:rFonts w:ascii="Lato" w:eastAsia="Lato" w:hAnsi="Lato" w:cs="Lato"/>
                <w:sz w:val="18"/>
                <w:szCs w:val="18"/>
              </w:rPr>
              <w:t>$4,000,000.00</w:t>
            </w:r>
          </w:p>
        </w:tc>
        <w:tc>
          <w:tcPr>
            <w:tcW w:w="1602" w:type="dxa"/>
          </w:tcPr>
          <w:p w14:paraId="2594F596" w14:textId="77777777" w:rsidR="008C39AB" w:rsidRPr="009B19DC" w:rsidRDefault="008C39AB" w:rsidP="008C39AB">
            <w:pPr>
              <w:jc w:val="right"/>
              <w:rPr>
                <w:rFonts w:ascii="Lato" w:eastAsia="Lato" w:hAnsi="Lato" w:cs="Lato"/>
                <w:color w:val="000000"/>
                <w:sz w:val="18"/>
                <w:szCs w:val="18"/>
              </w:rPr>
            </w:pPr>
            <w:r w:rsidRPr="009B19DC">
              <w:rPr>
                <w:rFonts w:ascii="Lato" w:eastAsia="Lato" w:hAnsi="Lato" w:cs="Lato"/>
                <w:sz w:val="18"/>
                <w:szCs w:val="18"/>
              </w:rPr>
              <w:t>$0.00</w:t>
            </w:r>
          </w:p>
        </w:tc>
        <w:tc>
          <w:tcPr>
            <w:tcW w:w="1602" w:type="dxa"/>
          </w:tcPr>
          <w:p w14:paraId="5E9E3F9A" w14:textId="5F57D56E" w:rsidR="008C39AB" w:rsidRPr="009B19DC" w:rsidRDefault="00BB3505" w:rsidP="008C39AB">
            <w:pPr>
              <w:jc w:val="right"/>
              <w:rPr>
                <w:rFonts w:ascii="Lato" w:eastAsia="Lato" w:hAnsi="Lato" w:cs="Lato"/>
                <w:color w:val="000000"/>
                <w:sz w:val="18"/>
                <w:szCs w:val="18"/>
              </w:rPr>
            </w:pPr>
            <w:r w:rsidRPr="009B19DC">
              <w:rPr>
                <w:rFonts w:ascii="Lato" w:eastAsia="Lato" w:hAnsi="Lato" w:cs="Lato"/>
                <w:sz w:val="18"/>
                <w:szCs w:val="18"/>
              </w:rPr>
              <w:t>$4,000,000.00</w:t>
            </w:r>
          </w:p>
        </w:tc>
        <w:tc>
          <w:tcPr>
            <w:tcW w:w="1602" w:type="dxa"/>
          </w:tcPr>
          <w:p w14:paraId="77FAD50D" w14:textId="55524503" w:rsidR="008C39AB" w:rsidRPr="009B19DC" w:rsidRDefault="00FE6306" w:rsidP="008C39AB">
            <w:pPr>
              <w:jc w:val="right"/>
              <w:rPr>
                <w:rFonts w:ascii="Lato" w:eastAsia="Lato" w:hAnsi="Lato" w:cs="Lato"/>
                <w:color w:val="000000"/>
                <w:sz w:val="18"/>
                <w:szCs w:val="18"/>
              </w:rPr>
            </w:pPr>
            <w:r w:rsidRPr="009B19DC">
              <w:rPr>
                <w:rFonts w:ascii="Lato" w:eastAsia="Lato" w:hAnsi="Lato" w:cs="Lato"/>
                <w:sz w:val="18"/>
                <w:szCs w:val="18"/>
                <w:lang w:val="es-MX"/>
              </w:rPr>
              <w:t>$932,107.59</w:t>
            </w:r>
          </w:p>
        </w:tc>
        <w:tc>
          <w:tcPr>
            <w:tcW w:w="1604" w:type="dxa"/>
          </w:tcPr>
          <w:p w14:paraId="6CCC5951" w14:textId="2969C92C" w:rsidR="008C39AB" w:rsidRPr="009B19DC" w:rsidRDefault="00FE6306" w:rsidP="008C39AB">
            <w:pPr>
              <w:jc w:val="right"/>
              <w:rPr>
                <w:rFonts w:ascii="Lato" w:eastAsia="Lato" w:hAnsi="Lato" w:cs="Lato"/>
                <w:color w:val="000000"/>
                <w:sz w:val="18"/>
                <w:szCs w:val="18"/>
              </w:rPr>
            </w:pPr>
            <w:r w:rsidRPr="009B19DC">
              <w:rPr>
                <w:rFonts w:ascii="Lato" w:eastAsia="Lato" w:hAnsi="Lato" w:cs="Lato"/>
                <w:sz w:val="18"/>
                <w:szCs w:val="18"/>
                <w:lang w:val="es-MX"/>
              </w:rPr>
              <w:t>$932,107.59</w:t>
            </w:r>
          </w:p>
        </w:tc>
        <w:tc>
          <w:tcPr>
            <w:tcW w:w="1602" w:type="dxa"/>
          </w:tcPr>
          <w:p w14:paraId="768B7388" w14:textId="15942F2B" w:rsidR="008C39AB" w:rsidRPr="009B19DC" w:rsidRDefault="00FE6306" w:rsidP="008C39AB">
            <w:pPr>
              <w:jc w:val="right"/>
              <w:rPr>
                <w:rFonts w:ascii="Lato" w:eastAsia="Lato" w:hAnsi="Lato" w:cs="Lato"/>
                <w:color w:val="000000"/>
                <w:sz w:val="18"/>
                <w:szCs w:val="18"/>
              </w:rPr>
            </w:pPr>
            <w:r w:rsidRPr="009B19DC">
              <w:rPr>
                <w:rFonts w:ascii="Lato" w:eastAsia="Lato" w:hAnsi="Lato" w:cs="Lato"/>
                <w:sz w:val="18"/>
                <w:szCs w:val="18"/>
                <w:lang w:val="es-MX"/>
              </w:rPr>
              <w:t>-$3,067,892.41</w:t>
            </w:r>
          </w:p>
        </w:tc>
      </w:tr>
      <w:tr w:rsidR="008C39AB" w:rsidRPr="009B19DC" w14:paraId="3D8D15AF" w14:textId="77777777" w:rsidTr="009B19DC">
        <w:trPr>
          <w:trHeight w:val="47"/>
        </w:trPr>
        <w:tc>
          <w:tcPr>
            <w:tcW w:w="5516" w:type="dxa"/>
          </w:tcPr>
          <w:p w14:paraId="3BD2DFAA" w14:textId="77777777" w:rsidR="008C39AB" w:rsidRPr="009B19DC" w:rsidRDefault="008C39AB" w:rsidP="008C39AB">
            <w:pPr>
              <w:ind w:firstLine="140"/>
              <w:rPr>
                <w:rFonts w:ascii="Lato" w:eastAsia="Lato" w:hAnsi="Lato" w:cs="Lato"/>
                <w:color w:val="000000"/>
                <w:sz w:val="18"/>
                <w:szCs w:val="18"/>
              </w:rPr>
            </w:pPr>
            <w:r w:rsidRPr="009B19DC">
              <w:rPr>
                <w:rFonts w:ascii="Lato" w:eastAsia="Lato" w:hAnsi="Lato" w:cs="Lato"/>
                <w:color w:val="000000"/>
                <w:sz w:val="18"/>
                <w:szCs w:val="18"/>
              </w:rPr>
              <w:t>Transferencias, Asignaciones, Subsidios y Subvenciones, y Pensiones y Jubilaciones</w:t>
            </w:r>
          </w:p>
        </w:tc>
        <w:tc>
          <w:tcPr>
            <w:tcW w:w="1690" w:type="dxa"/>
          </w:tcPr>
          <w:p w14:paraId="23DB5AB8" w14:textId="3C5DADE8" w:rsidR="008C39AB" w:rsidRPr="009B19DC" w:rsidRDefault="00BB3505" w:rsidP="008C39AB">
            <w:pPr>
              <w:jc w:val="right"/>
              <w:rPr>
                <w:rFonts w:ascii="Lato" w:eastAsia="Lato" w:hAnsi="Lato" w:cs="Lato"/>
                <w:color w:val="000000"/>
                <w:sz w:val="18"/>
                <w:szCs w:val="18"/>
              </w:rPr>
            </w:pPr>
            <w:r w:rsidRPr="009B19DC">
              <w:rPr>
                <w:rFonts w:ascii="Lato" w:eastAsia="Lato" w:hAnsi="Lato" w:cs="Lato"/>
                <w:sz w:val="18"/>
                <w:szCs w:val="18"/>
              </w:rPr>
              <w:t>$14,452,656.00</w:t>
            </w:r>
          </w:p>
        </w:tc>
        <w:tc>
          <w:tcPr>
            <w:tcW w:w="1602" w:type="dxa"/>
          </w:tcPr>
          <w:p w14:paraId="31341624" w14:textId="7B676C4B" w:rsidR="008C39AB" w:rsidRPr="009B19DC" w:rsidRDefault="008D0D40" w:rsidP="008C39AB">
            <w:pPr>
              <w:jc w:val="right"/>
              <w:rPr>
                <w:rFonts w:ascii="Lato" w:eastAsia="Lato" w:hAnsi="Lato" w:cs="Lato"/>
                <w:color w:val="000000"/>
                <w:sz w:val="18"/>
                <w:szCs w:val="18"/>
              </w:rPr>
            </w:pPr>
            <w:r w:rsidRPr="009B19DC">
              <w:rPr>
                <w:rFonts w:ascii="Lato" w:eastAsia="Lato" w:hAnsi="Lato" w:cs="Lato"/>
                <w:sz w:val="18"/>
                <w:szCs w:val="18"/>
              </w:rPr>
              <w:t>$</w:t>
            </w:r>
            <w:r w:rsidR="00BD34EF" w:rsidRPr="009B19DC">
              <w:rPr>
                <w:rFonts w:ascii="Lato" w:eastAsia="Lato" w:hAnsi="Lato" w:cs="Lato"/>
                <w:sz w:val="18"/>
                <w:szCs w:val="18"/>
              </w:rPr>
              <w:t>0</w:t>
            </w:r>
            <w:r w:rsidRPr="009B19DC">
              <w:rPr>
                <w:rFonts w:ascii="Lato" w:eastAsia="Lato" w:hAnsi="Lato" w:cs="Lato"/>
                <w:sz w:val="18"/>
                <w:szCs w:val="18"/>
              </w:rPr>
              <w:t>.</w:t>
            </w:r>
            <w:r w:rsidR="00BD34EF" w:rsidRPr="009B19DC">
              <w:rPr>
                <w:rFonts w:ascii="Lato" w:eastAsia="Lato" w:hAnsi="Lato" w:cs="Lato"/>
                <w:sz w:val="18"/>
                <w:szCs w:val="18"/>
              </w:rPr>
              <w:t>00</w:t>
            </w:r>
          </w:p>
        </w:tc>
        <w:tc>
          <w:tcPr>
            <w:tcW w:w="1602" w:type="dxa"/>
          </w:tcPr>
          <w:p w14:paraId="36423FFD" w14:textId="2F35729D" w:rsidR="008C39AB" w:rsidRPr="009B19DC" w:rsidRDefault="00BB3505" w:rsidP="008C39AB">
            <w:pPr>
              <w:jc w:val="right"/>
              <w:rPr>
                <w:rFonts w:ascii="Lato" w:eastAsia="Lato" w:hAnsi="Lato" w:cs="Lato"/>
                <w:color w:val="000000"/>
                <w:sz w:val="18"/>
                <w:szCs w:val="18"/>
              </w:rPr>
            </w:pPr>
            <w:r w:rsidRPr="009B19DC">
              <w:rPr>
                <w:rFonts w:ascii="Lato" w:eastAsia="Lato" w:hAnsi="Lato" w:cs="Lato"/>
                <w:sz w:val="18"/>
                <w:szCs w:val="18"/>
              </w:rPr>
              <w:t>$14,452,656.00</w:t>
            </w:r>
          </w:p>
        </w:tc>
        <w:tc>
          <w:tcPr>
            <w:tcW w:w="1602" w:type="dxa"/>
          </w:tcPr>
          <w:p w14:paraId="269DAFBE" w14:textId="06EA551F" w:rsidR="008C39AB" w:rsidRPr="009B19DC" w:rsidRDefault="00FE6306" w:rsidP="008C39AB">
            <w:pPr>
              <w:jc w:val="right"/>
              <w:rPr>
                <w:rFonts w:ascii="Lato" w:eastAsia="Lato" w:hAnsi="Lato" w:cs="Lato"/>
                <w:color w:val="000000"/>
                <w:sz w:val="18"/>
                <w:szCs w:val="18"/>
              </w:rPr>
            </w:pPr>
            <w:r w:rsidRPr="009B19DC">
              <w:rPr>
                <w:rFonts w:ascii="Lato" w:eastAsia="Lato" w:hAnsi="Lato" w:cs="Lato"/>
                <w:sz w:val="18"/>
                <w:szCs w:val="18"/>
                <w:lang w:val="es-MX"/>
              </w:rPr>
              <w:t>$3,097,144.00</w:t>
            </w:r>
          </w:p>
        </w:tc>
        <w:tc>
          <w:tcPr>
            <w:tcW w:w="1604" w:type="dxa"/>
          </w:tcPr>
          <w:p w14:paraId="0A6BD5E8" w14:textId="7B9A6903" w:rsidR="008C39AB" w:rsidRPr="009B19DC" w:rsidRDefault="00BB3505" w:rsidP="008C39AB">
            <w:pPr>
              <w:jc w:val="right"/>
              <w:rPr>
                <w:rFonts w:ascii="Lato" w:eastAsia="Lato" w:hAnsi="Lato" w:cs="Lato"/>
                <w:color w:val="000000"/>
                <w:sz w:val="18"/>
                <w:szCs w:val="18"/>
              </w:rPr>
            </w:pPr>
            <w:r w:rsidRPr="009B19DC">
              <w:rPr>
                <w:rFonts w:ascii="Lato" w:eastAsia="Lato" w:hAnsi="Lato" w:cs="Lato"/>
                <w:sz w:val="18"/>
                <w:szCs w:val="18"/>
              </w:rPr>
              <w:t>$</w:t>
            </w:r>
            <w:r w:rsidR="00FE6306" w:rsidRPr="009B19DC">
              <w:rPr>
                <w:rFonts w:ascii="Lato" w:eastAsia="Lato" w:hAnsi="Lato" w:cs="Lato"/>
                <w:sz w:val="18"/>
                <w:szCs w:val="18"/>
                <w:lang w:val="es-MX"/>
              </w:rPr>
              <w:t>3,097,144.00</w:t>
            </w:r>
          </w:p>
        </w:tc>
        <w:tc>
          <w:tcPr>
            <w:tcW w:w="1602" w:type="dxa"/>
          </w:tcPr>
          <w:p w14:paraId="65F9DC80" w14:textId="70E231E0" w:rsidR="008C39AB" w:rsidRPr="009B19DC" w:rsidRDefault="00FE6306" w:rsidP="008C39AB">
            <w:pPr>
              <w:jc w:val="right"/>
              <w:rPr>
                <w:rFonts w:ascii="Lato" w:eastAsia="Lato" w:hAnsi="Lato" w:cs="Lato"/>
                <w:color w:val="000000"/>
                <w:sz w:val="18"/>
                <w:szCs w:val="18"/>
              </w:rPr>
            </w:pPr>
            <w:r w:rsidRPr="009B19DC">
              <w:rPr>
                <w:rFonts w:ascii="Lato" w:eastAsia="Lato" w:hAnsi="Lato" w:cs="Lato"/>
                <w:sz w:val="18"/>
                <w:szCs w:val="18"/>
                <w:lang w:val="es-MX"/>
              </w:rPr>
              <w:t>-$11,355,512.00</w:t>
            </w:r>
          </w:p>
        </w:tc>
      </w:tr>
      <w:tr w:rsidR="008C39AB" w:rsidRPr="009B19DC" w14:paraId="54DAB536" w14:textId="77777777" w:rsidTr="009B19DC">
        <w:trPr>
          <w:trHeight w:val="204"/>
        </w:trPr>
        <w:tc>
          <w:tcPr>
            <w:tcW w:w="5516" w:type="dxa"/>
          </w:tcPr>
          <w:p w14:paraId="6885A5BA" w14:textId="77777777" w:rsidR="008C39AB" w:rsidRPr="009B19DC" w:rsidRDefault="008C39AB" w:rsidP="008C39AB">
            <w:pPr>
              <w:rPr>
                <w:rFonts w:ascii="Lato" w:eastAsia="Lato" w:hAnsi="Lato" w:cs="Lato"/>
                <w:b/>
                <w:color w:val="000000"/>
                <w:sz w:val="18"/>
                <w:szCs w:val="18"/>
              </w:rPr>
            </w:pPr>
            <w:r w:rsidRPr="009B19DC">
              <w:rPr>
                <w:rFonts w:ascii="Lato" w:eastAsia="Lato" w:hAnsi="Lato" w:cs="Lato"/>
                <w:b/>
                <w:color w:val="000000"/>
                <w:sz w:val="18"/>
                <w:szCs w:val="18"/>
              </w:rPr>
              <w:t>Total</w:t>
            </w:r>
          </w:p>
        </w:tc>
        <w:tc>
          <w:tcPr>
            <w:tcW w:w="1690" w:type="dxa"/>
          </w:tcPr>
          <w:p w14:paraId="6A33B186" w14:textId="1A228E0F" w:rsidR="008C39AB" w:rsidRPr="009B19DC" w:rsidRDefault="00BB3505" w:rsidP="008C39AB">
            <w:pPr>
              <w:jc w:val="right"/>
              <w:rPr>
                <w:rFonts w:ascii="Lato" w:eastAsia="Lato" w:hAnsi="Lato" w:cs="Lato"/>
                <w:b/>
                <w:color w:val="000000"/>
                <w:sz w:val="18"/>
                <w:szCs w:val="18"/>
              </w:rPr>
            </w:pPr>
            <w:r w:rsidRPr="009B19DC">
              <w:rPr>
                <w:rFonts w:ascii="Lato" w:eastAsia="Lato" w:hAnsi="Lato" w:cs="Lato"/>
                <w:b/>
                <w:sz w:val="18"/>
                <w:szCs w:val="18"/>
              </w:rPr>
              <w:t>$18,452,656.00</w:t>
            </w:r>
          </w:p>
        </w:tc>
        <w:tc>
          <w:tcPr>
            <w:tcW w:w="1602" w:type="dxa"/>
          </w:tcPr>
          <w:p w14:paraId="5C2E6387" w14:textId="615ED80D" w:rsidR="008C39AB" w:rsidRPr="009B19DC" w:rsidRDefault="00FE6306" w:rsidP="008C39AB">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$81,583.67</w:t>
            </w:r>
          </w:p>
        </w:tc>
        <w:tc>
          <w:tcPr>
            <w:tcW w:w="1602" w:type="dxa"/>
            <w:vAlign w:val="bottom"/>
          </w:tcPr>
          <w:p w14:paraId="7AAD29ED" w14:textId="102796C2" w:rsidR="008C39AB" w:rsidRPr="009B19DC" w:rsidRDefault="00FE6306" w:rsidP="008C39AB">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$18,534,239.67</w:t>
            </w:r>
          </w:p>
        </w:tc>
        <w:tc>
          <w:tcPr>
            <w:tcW w:w="1602" w:type="dxa"/>
            <w:vAlign w:val="bottom"/>
          </w:tcPr>
          <w:p w14:paraId="602E5AE9" w14:textId="3852CBCA" w:rsidR="008C39AB" w:rsidRPr="009B19DC" w:rsidRDefault="00FE6306" w:rsidP="008C39AB">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4" w:type="dxa"/>
            <w:vAlign w:val="bottom"/>
          </w:tcPr>
          <w:p w14:paraId="6D62998C" w14:textId="0119F649" w:rsidR="008C39AB" w:rsidRPr="009B19DC" w:rsidRDefault="00FE6306" w:rsidP="008C39AB">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2" w:type="dxa"/>
            <w:vMerge w:val="restart"/>
            <w:vAlign w:val="center"/>
          </w:tcPr>
          <w:p w14:paraId="7AA98831" w14:textId="03E0CDB9" w:rsidR="008C39AB" w:rsidRPr="009B19DC" w:rsidRDefault="00FE6306" w:rsidP="008C39AB">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-14,341,820.74</w:t>
            </w:r>
          </w:p>
        </w:tc>
      </w:tr>
      <w:tr w:rsidR="008C39AB" w:rsidRPr="009B19DC" w14:paraId="3CE5B7B7" w14:textId="77777777" w:rsidTr="009B19DC">
        <w:trPr>
          <w:trHeight w:val="422"/>
        </w:trPr>
        <w:tc>
          <w:tcPr>
            <w:tcW w:w="5516" w:type="dxa"/>
            <w:vAlign w:val="bottom"/>
          </w:tcPr>
          <w:p w14:paraId="6566CABB" w14:textId="77777777" w:rsidR="008C39AB" w:rsidRPr="009B19DC" w:rsidRDefault="008C39AB" w:rsidP="008C39AB">
            <w:pPr>
              <w:rPr>
                <w:rFonts w:ascii="Lato" w:eastAsia="Lato" w:hAnsi="Lato" w:cs="Lato"/>
                <w:b/>
                <w:color w:val="000000"/>
                <w:sz w:val="18"/>
                <w:szCs w:val="18"/>
              </w:rPr>
            </w:pPr>
          </w:p>
        </w:tc>
        <w:tc>
          <w:tcPr>
            <w:tcW w:w="1690" w:type="dxa"/>
            <w:vAlign w:val="bottom"/>
          </w:tcPr>
          <w:p w14:paraId="337C5A46" w14:textId="77777777" w:rsidR="008C39AB" w:rsidRPr="009B19DC" w:rsidRDefault="008C39AB" w:rsidP="008C39AB">
            <w:pPr>
              <w:rPr>
                <w:rFonts w:ascii="Lato" w:eastAsia="Lato" w:hAnsi="Lato" w:cs="Lato"/>
                <w:sz w:val="18"/>
                <w:szCs w:val="18"/>
              </w:rPr>
            </w:pPr>
          </w:p>
        </w:tc>
        <w:tc>
          <w:tcPr>
            <w:tcW w:w="1602" w:type="dxa"/>
            <w:vAlign w:val="bottom"/>
          </w:tcPr>
          <w:p w14:paraId="44A01050" w14:textId="77777777" w:rsidR="008C39AB" w:rsidRPr="009B19DC" w:rsidRDefault="008C39AB" w:rsidP="008C39AB">
            <w:pPr>
              <w:rPr>
                <w:rFonts w:ascii="Lato" w:eastAsia="Lato" w:hAnsi="Lato" w:cs="Lato"/>
                <w:sz w:val="18"/>
                <w:szCs w:val="18"/>
              </w:rPr>
            </w:pPr>
          </w:p>
        </w:tc>
        <w:tc>
          <w:tcPr>
            <w:tcW w:w="1602" w:type="dxa"/>
            <w:vAlign w:val="bottom"/>
          </w:tcPr>
          <w:p w14:paraId="4B9EA195" w14:textId="77777777" w:rsidR="008C39AB" w:rsidRPr="009B19DC" w:rsidRDefault="008C39AB" w:rsidP="008C39AB">
            <w:pPr>
              <w:rPr>
                <w:rFonts w:ascii="Lato" w:eastAsia="Lato" w:hAnsi="Lato" w:cs="Lato"/>
                <w:sz w:val="18"/>
                <w:szCs w:val="18"/>
              </w:rPr>
            </w:pPr>
          </w:p>
        </w:tc>
        <w:tc>
          <w:tcPr>
            <w:tcW w:w="3207" w:type="dxa"/>
            <w:gridSpan w:val="2"/>
            <w:vAlign w:val="center"/>
          </w:tcPr>
          <w:p w14:paraId="1FA9A6C6" w14:textId="77777777" w:rsidR="008C39AB" w:rsidRPr="009B19DC" w:rsidRDefault="008C39AB" w:rsidP="008C39AB">
            <w:pPr>
              <w:jc w:val="right"/>
              <w:rPr>
                <w:rFonts w:ascii="Lato" w:eastAsia="Lato" w:hAnsi="Lato" w:cs="Lato"/>
                <w:b/>
                <w:color w:val="000000"/>
                <w:sz w:val="18"/>
                <w:szCs w:val="18"/>
              </w:rPr>
            </w:pPr>
            <w:r w:rsidRPr="009B19DC">
              <w:rPr>
                <w:rFonts w:ascii="Lato" w:eastAsia="Lato" w:hAnsi="Lato" w:cs="Lato"/>
                <w:b/>
                <w:color w:val="000000"/>
                <w:sz w:val="18"/>
                <w:szCs w:val="18"/>
              </w:rPr>
              <w:t>INGRESOS EXCEDENTES</w:t>
            </w:r>
          </w:p>
        </w:tc>
        <w:tc>
          <w:tcPr>
            <w:tcW w:w="1602" w:type="dxa"/>
            <w:vMerge/>
            <w:vAlign w:val="center"/>
          </w:tcPr>
          <w:p w14:paraId="4A6FC502"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color w:val="000000"/>
                <w:sz w:val="18"/>
                <w:szCs w:val="18"/>
              </w:rPr>
            </w:pPr>
          </w:p>
        </w:tc>
      </w:tr>
      <w:tr w:rsidR="008C39AB" w:rsidRPr="009B19DC" w14:paraId="249C31D1" w14:textId="77777777" w:rsidTr="009B19DC">
        <w:trPr>
          <w:trHeight w:val="204"/>
        </w:trPr>
        <w:tc>
          <w:tcPr>
            <w:tcW w:w="5516" w:type="dxa"/>
            <w:vMerge w:val="restart"/>
            <w:vAlign w:val="center"/>
          </w:tcPr>
          <w:p w14:paraId="53C5C71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 xml:space="preserve"> Ingresos Por Fuente de Financiamiento</w:t>
            </w:r>
          </w:p>
        </w:tc>
        <w:tc>
          <w:tcPr>
            <w:tcW w:w="8103" w:type="dxa"/>
            <w:gridSpan w:val="5"/>
            <w:vAlign w:val="center"/>
          </w:tcPr>
          <w:p w14:paraId="65738E80"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Ingreso</w:t>
            </w:r>
          </w:p>
        </w:tc>
        <w:tc>
          <w:tcPr>
            <w:tcW w:w="1602" w:type="dxa"/>
            <w:vMerge w:val="restart"/>
            <w:vAlign w:val="center"/>
          </w:tcPr>
          <w:p w14:paraId="1D2EB9D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Diferencia</w:t>
            </w:r>
          </w:p>
        </w:tc>
      </w:tr>
      <w:tr w:rsidR="008C39AB" w:rsidRPr="009B19DC" w14:paraId="71FF4F80" w14:textId="77777777" w:rsidTr="009B19DC">
        <w:trPr>
          <w:trHeight w:val="367"/>
        </w:trPr>
        <w:tc>
          <w:tcPr>
            <w:tcW w:w="5516" w:type="dxa"/>
            <w:vMerge/>
            <w:vAlign w:val="center"/>
          </w:tcPr>
          <w:p w14:paraId="172FE80F"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c>
          <w:tcPr>
            <w:tcW w:w="1690" w:type="dxa"/>
            <w:vAlign w:val="bottom"/>
          </w:tcPr>
          <w:p w14:paraId="23E645B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Estimado</w:t>
            </w:r>
          </w:p>
        </w:tc>
        <w:tc>
          <w:tcPr>
            <w:tcW w:w="1602" w:type="dxa"/>
            <w:vAlign w:val="bottom"/>
          </w:tcPr>
          <w:p w14:paraId="540D5525"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Ampliaciones y Reducciones</w:t>
            </w:r>
          </w:p>
        </w:tc>
        <w:tc>
          <w:tcPr>
            <w:tcW w:w="1602" w:type="dxa"/>
            <w:vAlign w:val="bottom"/>
          </w:tcPr>
          <w:p w14:paraId="1E885A37"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Modificado</w:t>
            </w:r>
          </w:p>
        </w:tc>
        <w:tc>
          <w:tcPr>
            <w:tcW w:w="1602" w:type="dxa"/>
            <w:vAlign w:val="bottom"/>
          </w:tcPr>
          <w:p w14:paraId="6FF9A76D"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Devengado</w:t>
            </w:r>
          </w:p>
        </w:tc>
        <w:tc>
          <w:tcPr>
            <w:tcW w:w="1604" w:type="dxa"/>
            <w:vAlign w:val="bottom"/>
          </w:tcPr>
          <w:p w14:paraId="5798EA52" w14:textId="77777777" w:rsidR="008C39AB" w:rsidRPr="009B19DC" w:rsidRDefault="008C39AB" w:rsidP="008C39AB">
            <w:pPr>
              <w:jc w:val="center"/>
              <w:rPr>
                <w:rFonts w:ascii="Lato" w:eastAsia="Lato" w:hAnsi="Lato" w:cs="Lato"/>
                <w:b/>
                <w:sz w:val="18"/>
                <w:szCs w:val="18"/>
              </w:rPr>
            </w:pPr>
            <w:r w:rsidRPr="009B19DC">
              <w:rPr>
                <w:rFonts w:ascii="Lato" w:eastAsia="Lato" w:hAnsi="Lato" w:cs="Lato"/>
                <w:b/>
                <w:sz w:val="18"/>
                <w:szCs w:val="18"/>
              </w:rPr>
              <w:t>Recaudado</w:t>
            </w:r>
          </w:p>
        </w:tc>
        <w:tc>
          <w:tcPr>
            <w:tcW w:w="1602" w:type="dxa"/>
            <w:vMerge/>
            <w:vAlign w:val="center"/>
          </w:tcPr>
          <w:p w14:paraId="20623105"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r>
      <w:tr w:rsidR="008C39AB" w:rsidRPr="009B19DC" w14:paraId="39A374B5" w14:textId="77777777" w:rsidTr="009B19DC">
        <w:trPr>
          <w:trHeight w:val="69"/>
        </w:trPr>
        <w:tc>
          <w:tcPr>
            <w:tcW w:w="5516" w:type="dxa"/>
            <w:vMerge/>
            <w:vAlign w:val="center"/>
          </w:tcPr>
          <w:p w14:paraId="6A99D4AA" w14:textId="77777777" w:rsidR="008C39AB" w:rsidRPr="009B19DC" w:rsidRDefault="008C39AB" w:rsidP="008C39AB">
            <w:pPr>
              <w:widowControl w:val="0"/>
              <w:pBdr>
                <w:top w:val="nil"/>
                <w:left w:val="nil"/>
                <w:bottom w:val="nil"/>
                <w:right w:val="nil"/>
                <w:between w:val="nil"/>
              </w:pBdr>
              <w:spacing w:line="276" w:lineRule="auto"/>
              <w:rPr>
                <w:rFonts w:ascii="Lato" w:eastAsia="Lato" w:hAnsi="Lato" w:cs="Lato"/>
                <w:b/>
                <w:sz w:val="18"/>
                <w:szCs w:val="18"/>
              </w:rPr>
            </w:pPr>
          </w:p>
        </w:tc>
        <w:tc>
          <w:tcPr>
            <w:tcW w:w="1690" w:type="dxa"/>
            <w:vAlign w:val="bottom"/>
          </w:tcPr>
          <w:p w14:paraId="2A805EA4" w14:textId="77777777" w:rsidR="008C39AB" w:rsidRPr="009B19DC" w:rsidRDefault="008C39AB" w:rsidP="008C39AB">
            <w:pPr>
              <w:jc w:val="center"/>
              <w:rPr>
                <w:rFonts w:ascii="Lato" w:eastAsia="Lato" w:hAnsi="Lato" w:cs="Lato"/>
                <w:sz w:val="18"/>
                <w:szCs w:val="18"/>
              </w:rPr>
            </w:pPr>
          </w:p>
        </w:tc>
        <w:tc>
          <w:tcPr>
            <w:tcW w:w="1602" w:type="dxa"/>
            <w:vAlign w:val="bottom"/>
          </w:tcPr>
          <w:p w14:paraId="19BB8E1A" w14:textId="77777777" w:rsidR="008C39AB" w:rsidRPr="009B19DC" w:rsidRDefault="008C39AB" w:rsidP="008C39AB">
            <w:pPr>
              <w:jc w:val="center"/>
              <w:rPr>
                <w:rFonts w:ascii="Lato" w:eastAsia="Lato" w:hAnsi="Lato" w:cs="Lato"/>
                <w:sz w:val="18"/>
                <w:szCs w:val="18"/>
              </w:rPr>
            </w:pPr>
          </w:p>
        </w:tc>
        <w:tc>
          <w:tcPr>
            <w:tcW w:w="1602" w:type="dxa"/>
            <w:vAlign w:val="bottom"/>
          </w:tcPr>
          <w:p w14:paraId="4B472ABA" w14:textId="77777777" w:rsidR="008C39AB" w:rsidRPr="009B19DC" w:rsidRDefault="008C39AB" w:rsidP="008C39AB">
            <w:pPr>
              <w:jc w:val="center"/>
              <w:rPr>
                <w:rFonts w:ascii="Lato" w:eastAsia="Lato" w:hAnsi="Lato" w:cs="Lato"/>
                <w:sz w:val="18"/>
                <w:szCs w:val="18"/>
              </w:rPr>
            </w:pPr>
          </w:p>
        </w:tc>
        <w:tc>
          <w:tcPr>
            <w:tcW w:w="1602" w:type="dxa"/>
            <w:vAlign w:val="bottom"/>
          </w:tcPr>
          <w:p w14:paraId="043EECA7" w14:textId="77777777" w:rsidR="008C39AB" w:rsidRPr="009B19DC" w:rsidRDefault="008C39AB" w:rsidP="008C39AB">
            <w:pPr>
              <w:jc w:val="center"/>
              <w:rPr>
                <w:rFonts w:ascii="Lato" w:eastAsia="Lato" w:hAnsi="Lato" w:cs="Lato"/>
                <w:sz w:val="18"/>
                <w:szCs w:val="18"/>
              </w:rPr>
            </w:pPr>
          </w:p>
        </w:tc>
        <w:tc>
          <w:tcPr>
            <w:tcW w:w="1604" w:type="dxa"/>
            <w:vAlign w:val="bottom"/>
          </w:tcPr>
          <w:p w14:paraId="7D09764A" w14:textId="77777777" w:rsidR="008C39AB" w:rsidRPr="009B19DC" w:rsidRDefault="008C39AB" w:rsidP="008C39AB">
            <w:pPr>
              <w:jc w:val="center"/>
              <w:rPr>
                <w:rFonts w:ascii="Lato" w:eastAsia="Lato" w:hAnsi="Lato" w:cs="Lato"/>
                <w:sz w:val="18"/>
                <w:szCs w:val="18"/>
              </w:rPr>
            </w:pPr>
          </w:p>
        </w:tc>
        <w:tc>
          <w:tcPr>
            <w:tcW w:w="1602" w:type="dxa"/>
            <w:vAlign w:val="bottom"/>
          </w:tcPr>
          <w:p w14:paraId="6F0BFADA" w14:textId="77777777" w:rsidR="008C39AB" w:rsidRPr="009B19DC" w:rsidRDefault="008C39AB" w:rsidP="008C39AB">
            <w:pPr>
              <w:jc w:val="center"/>
              <w:rPr>
                <w:rFonts w:ascii="Lato" w:eastAsia="Lato" w:hAnsi="Lato" w:cs="Lato"/>
                <w:sz w:val="18"/>
                <w:szCs w:val="18"/>
              </w:rPr>
            </w:pPr>
          </w:p>
        </w:tc>
      </w:tr>
      <w:tr w:rsidR="00FE6306" w:rsidRPr="009B19DC" w14:paraId="53183DF2" w14:textId="77777777" w:rsidTr="009B19DC">
        <w:trPr>
          <w:trHeight w:val="553"/>
        </w:trPr>
        <w:tc>
          <w:tcPr>
            <w:tcW w:w="5516" w:type="dxa"/>
          </w:tcPr>
          <w:p w14:paraId="4EC112CD" w14:textId="77777777" w:rsidR="00FE6306" w:rsidRPr="009B19DC" w:rsidRDefault="00FE6306" w:rsidP="00FE6306">
            <w:pPr>
              <w:ind w:firstLine="140"/>
              <w:rPr>
                <w:rFonts w:ascii="Lato" w:eastAsia="Lato" w:hAnsi="Lato" w:cs="Lato"/>
                <w:color w:val="000000"/>
                <w:sz w:val="18"/>
                <w:szCs w:val="18"/>
              </w:rPr>
            </w:pPr>
            <w:r w:rsidRPr="009B19DC">
              <w:rPr>
                <w:rFonts w:ascii="Lato" w:eastAsia="Lato" w:hAnsi="Lato" w:cs="Lato"/>
                <w:color w:val="000000"/>
                <w:sz w:val="18"/>
                <w:szCs w:val="18"/>
              </w:rPr>
              <w:t>Ingresos de Los Entes Públicos de Los Poderes Legislativo y Judicial, de Los órganos Autónomos y del Sector Paraestatal o Paramunicipal, Así Como de las Empresas Productivas del Estado</w:t>
            </w:r>
          </w:p>
        </w:tc>
        <w:tc>
          <w:tcPr>
            <w:tcW w:w="1690" w:type="dxa"/>
          </w:tcPr>
          <w:p w14:paraId="5FFB3483" w14:textId="6333FD24"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sz w:val="18"/>
                <w:szCs w:val="18"/>
              </w:rPr>
              <w:t>$18,452,656.00</w:t>
            </w:r>
          </w:p>
        </w:tc>
        <w:tc>
          <w:tcPr>
            <w:tcW w:w="1602" w:type="dxa"/>
          </w:tcPr>
          <w:p w14:paraId="431A70F6" w14:textId="32BB44B6" w:rsidR="00FE6306" w:rsidRPr="009B19DC" w:rsidRDefault="00FE6306" w:rsidP="00FE6306">
            <w:pPr>
              <w:jc w:val="right"/>
              <w:rPr>
                <w:rFonts w:ascii="Lato" w:eastAsia="Lato" w:hAnsi="Lato" w:cs="Lato"/>
                <w:b/>
                <w:bCs/>
                <w:color w:val="000000"/>
                <w:sz w:val="18"/>
                <w:szCs w:val="18"/>
                <w:highlight w:val="yellow"/>
              </w:rPr>
            </w:pPr>
            <w:r w:rsidRPr="009B19DC">
              <w:rPr>
                <w:rFonts w:ascii="Lato" w:eastAsia="Lato" w:hAnsi="Lato" w:cs="Lato"/>
                <w:b/>
                <w:bCs/>
                <w:color w:val="000000"/>
                <w:sz w:val="18"/>
                <w:szCs w:val="18"/>
                <w:lang w:val="es-MX"/>
              </w:rPr>
              <w:t>$81,583.67</w:t>
            </w:r>
          </w:p>
        </w:tc>
        <w:tc>
          <w:tcPr>
            <w:tcW w:w="1602" w:type="dxa"/>
            <w:vAlign w:val="bottom"/>
          </w:tcPr>
          <w:p w14:paraId="686C725E" w14:textId="3DB84567" w:rsidR="00FE6306" w:rsidRPr="009B19DC" w:rsidRDefault="00FE6306" w:rsidP="00FE6306">
            <w:pPr>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$18,534,239.67</w:t>
            </w:r>
          </w:p>
        </w:tc>
        <w:tc>
          <w:tcPr>
            <w:tcW w:w="1602" w:type="dxa"/>
            <w:vAlign w:val="bottom"/>
          </w:tcPr>
          <w:p w14:paraId="236C7AA9" w14:textId="23062553"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4" w:type="dxa"/>
            <w:vAlign w:val="bottom"/>
          </w:tcPr>
          <w:p w14:paraId="13AA5833" w14:textId="52ED328A"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2" w:type="dxa"/>
            <w:vAlign w:val="center"/>
          </w:tcPr>
          <w:p w14:paraId="090655DA" w14:textId="3E01D060" w:rsidR="00FE6306" w:rsidRPr="009B19DC" w:rsidRDefault="00FE6306" w:rsidP="00FE6306">
            <w:pPr>
              <w:jc w:val="center"/>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-14,341,820.74</w:t>
            </w:r>
          </w:p>
        </w:tc>
      </w:tr>
      <w:tr w:rsidR="00FE6306" w:rsidRPr="009B19DC" w14:paraId="7318219D" w14:textId="77777777" w:rsidTr="009B19DC">
        <w:trPr>
          <w:trHeight w:val="204"/>
        </w:trPr>
        <w:tc>
          <w:tcPr>
            <w:tcW w:w="5516" w:type="dxa"/>
          </w:tcPr>
          <w:p w14:paraId="640D5E21" w14:textId="77777777" w:rsidR="00FE6306" w:rsidRPr="009B19DC" w:rsidRDefault="00FE6306" w:rsidP="00FE6306">
            <w:pPr>
              <w:ind w:firstLine="700"/>
              <w:rPr>
                <w:rFonts w:ascii="Lato" w:eastAsia="Lato" w:hAnsi="Lato" w:cs="Lato"/>
                <w:color w:val="000000"/>
                <w:sz w:val="18"/>
                <w:szCs w:val="18"/>
              </w:rPr>
            </w:pPr>
            <w:r w:rsidRPr="009B19DC">
              <w:rPr>
                <w:rFonts w:ascii="Lato" w:eastAsia="Lato" w:hAnsi="Lato" w:cs="Lato"/>
                <w:color w:val="000000"/>
                <w:sz w:val="18"/>
                <w:szCs w:val="18"/>
              </w:rPr>
              <w:t>Productos</w:t>
            </w:r>
          </w:p>
        </w:tc>
        <w:tc>
          <w:tcPr>
            <w:tcW w:w="1690" w:type="dxa"/>
          </w:tcPr>
          <w:p w14:paraId="6FE1036F" w14:textId="4B1E79B7"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rPr>
              <w:t>$0.00</w:t>
            </w:r>
          </w:p>
        </w:tc>
        <w:tc>
          <w:tcPr>
            <w:tcW w:w="1602" w:type="dxa"/>
            <w:vAlign w:val="bottom"/>
          </w:tcPr>
          <w:p w14:paraId="264DA54C" w14:textId="32870D04"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c>
          <w:tcPr>
            <w:tcW w:w="1602" w:type="dxa"/>
          </w:tcPr>
          <w:p w14:paraId="0BCB24B6" w14:textId="7E70504A" w:rsidR="00FE6306" w:rsidRPr="009B19DC" w:rsidRDefault="00FE6306" w:rsidP="00FE6306">
            <w:pPr>
              <w:jc w:val="right"/>
              <w:rPr>
                <w:rFonts w:ascii="Lato" w:eastAsia="Lato" w:hAnsi="Lato" w:cs="Lato"/>
                <w:color w:val="000000"/>
                <w:sz w:val="18"/>
                <w:szCs w:val="18"/>
              </w:rPr>
            </w:pPr>
            <w:r w:rsidRPr="009B19DC">
              <w:rPr>
                <w:rFonts w:ascii="Lato" w:eastAsia="Lato" w:hAnsi="Lato" w:cs="Lato"/>
                <w:color w:val="000000"/>
                <w:sz w:val="18"/>
                <w:szCs w:val="18"/>
                <w:lang w:val="es-MX"/>
              </w:rPr>
              <w:t>$81,583.67</w:t>
            </w:r>
          </w:p>
        </w:tc>
        <w:tc>
          <w:tcPr>
            <w:tcW w:w="1602" w:type="dxa"/>
          </w:tcPr>
          <w:p w14:paraId="0B4C1444" w14:textId="67AA3D8B"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c>
          <w:tcPr>
            <w:tcW w:w="1604" w:type="dxa"/>
          </w:tcPr>
          <w:p w14:paraId="00B22663" w14:textId="0D7AE8CE"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c>
          <w:tcPr>
            <w:tcW w:w="1602" w:type="dxa"/>
            <w:vAlign w:val="bottom"/>
          </w:tcPr>
          <w:p w14:paraId="4D77417C" w14:textId="5CD6DB6E"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color w:val="000000"/>
                <w:sz w:val="18"/>
                <w:szCs w:val="18"/>
                <w:lang w:val="es-MX"/>
              </w:rPr>
              <w:t>$81,583.67</w:t>
            </w:r>
          </w:p>
        </w:tc>
      </w:tr>
      <w:tr w:rsidR="00FE6306" w:rsidRPr="009B19DC" w14:paraId="723273D9" w14:textId="77777777" w:rsidTr="009B19DC">
        <w:trPr>
          <w:trHeight w:val="367"/>
        </w:trPr>
        <w:tc>
          <w:tcPr>
            <w:tcW w:w="5516" w:type="dxa"/>
          </w:tcPr>
          <w:p w14:paraId="7FCE7B18" w14:textId="77777777" w:rsidR="00FE6306" w:rsidRPr="009B19DC" w:rsidRDefault="00FE6306" w:rsidP="00FE6306">
            <w:pPr>
              <w:ind w:firstLine="700"/>
              <w:rPr>
                <w:rFonts w:ascii="Lato" w:eastAsia="Lato" w:hAnsi="Lato" w:cs="Lato"/>
                <w:color w:val="000000"/>
                <w:sz w:val="18"/>
                <w:szCs w:val="18"/>
              </w:rPr>
            </w:pPr>
            <w:r w:rsidRPr="009B19DC">
              <w:rPr>
                <w:rFonts w:ascii="Lato" w:eastAsia="Lato" w:hAnsi="Lato" w:cs="Lato"/>
                <w:color w:val="000000"/>
                <w:sz w:val="18"/>
                <w:szCs w:val="18"/>
              </w:rPr>
              <w:t>Ingresos por Venta de Bienes, Prestación de Servicios y Otros Ingresos</w:t>
            </w:r>
          </w:p>
        </w:tc>
        <w:tc>
          <w:tcPr>
            <w:tcW w:w="1690" w:type="dxa"/>
          </w:tcPr>
          <w:p w14:paraId="2F5539B0" w14:textId="51B31C5A"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rPr>
              <w:t>$4,000,000.00</w:t>
            </w:r>
          </w:p>
        </w:tc>
        <w:tc>
          <w:tcPr>
            <w:tcW w:w="1602" w:type="dxa"/>
          </w:tcPr>
          <w:p w14:paraId="7392D30D" w14:textId="79F6E58B"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rPr>
              <w:t>$0.00</w:t>
            </w:r>
          </w:p>
        </w:tc>
        <w:tc>
          <w:tcPr>
            <w:tcW w:w="1602" w:type="dxa"/>
          </w:tcPr>
          <w:p w14:paraId="62B789D0" w14:textId="5EB24E58"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rPr>
              <w:t>$4,000,000.00</w:t>
            </w:r>
          </w:p>
        </w:tc>
        <w:tc>
          <w:tcPr>
            <w:tcW w:w="1602" w:type="dxa"/>
          </w:tcPr>
          <w:p w14:paraId="362EE693" w14:textId="03E21377"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lang w:val="es-MX"/>
              </w:rPr>
              <w:t>$932,107.59</w:t>
            </w:r>
          </w:p>
        </w:tc>
        <w:tc>
          <w:tcPr>
            <w:tcW w:w="1604" w:type="dxa"/>
          </w:tcPr>
          <w:p w14:paraId="40507277" w14:textId="1F75BEBD"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lang w:val="es-MX"/>
              </w:rPr>
              <w:t>$932,107.59</w:t>
            </w:r>
          </w:p>
        </w:tc>
        <w:tc>
          <w:tcPr>
            <w:tcW w:w="1602" w:type="dxa"/>
          </w:tcPr>
          <w:p w14:paraId="694409A2" w14:textId="74169B0E"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lang w:val="es-MX"/>
              </w:rPr>
              <w:t>-$3,067,892.41</w:t>
            </w:r>
          </w:p>
        </w:tc>
      </w:tr>
      <w:tr w:rsidR="00FE6306" w:rsidRPr="009B19DC" w14:paraId="174B77A1" w14:textId="77777777" w:rsidTr="009B19DC">
        <w:trPr>
          <w:trHeight w:val="367"/>
        </w:trPr>
        <w:tc>
          <w:tcPr>
            <w:tcW w:w="5516" w:type="dxa"/>
          </w:tcPr>
          <w:p w14:paraId="14935088" w14:textId="77777777" w:rsidR="00FE6306" w:rsidRPr="009B19DC" w:rsidRDefault="00FE6306" w:rsidP="00FE6306">
            <w:pPr>
              <w:ind w:firstLine="700"/>
              <w:rPr>
                <w:rFonts w:ascii="Lato" w:eastAsia="Lato" w:hAnsi="Lato" w:cs="Lato"/>
                <w:color w:val="000000"/>
                <w:sz w:val="18"/>
                <w:szCs w:val="18"/>
              </w:rPr>
            </w:pPr>
            <w:r w:rsidRPr="009B19DC">
              <w:rPr>
                <w:rFonts w:ascii="Lato" w:eastAsia="Lato" w:hAnsi="Lato" w:cs="Lato"/>
                <w:color w:val="000000"/>
                <w:sz w:val="18"/>
                <w:szCs w:val="18"/>
              </w:rPr>
              <w:t>Transferencias, Asignaciones, Subsidios y Subvenciones, y Pensiones y Jubilaciones</w:t>
            </w:r>
          </w:p>
        </w:tc>
        <w:tc>
          <w:tcPr>
            <w:tcW w:w="1690" w:type="dxa"/>
          </w:tcPr>
          <w:p w14:paraId="72853F41" w14:textId="44957560" w:rsidR="00FE6306" w:rsidRPr="009B19DC" w:rsidRDefault="00FE6306" w:rsidP="00FE6306">
            <w:pPr>
              <w:jc w:val="right"/>
              <w:rPr>
                <w:rFonts w:ascii="Lato" w:eastAsia="Lato" w:hAnsi="Lato" w:cs="Lato"/>
                <w:color w:val="000000"/>
                <w:sz w:val="18"/>
                <w:szCs w:val="18"/>
              </w:rPr>
            </w:pPr>
            <w:r w:rsidRPr="009B19DC">
              <w:rPr>
                <w:rFonts w:ascii="Lato" w:eastAsia="Lato" w:hAnsi="Lato" w:cs="Lato"/>
                <w:sz w:val="18"/>
                <w:szCs w:val="18"/>
              </w:rPr>
              <w:t>$$14,452,656.00</w:t>
            </w:r>
          </w:p>
        </w:tc>
        <w:tc>
          <w:tcPr>
            <w:tcW w:w="1602" w:type="dxa"/>
          </w:tcPr>
          <w:p w14:paraId="7CD8963F" w14:textId="52EC113B" w:rsidR="00FE6306" w:rsidRPr="009B19DC" w:rsidRDefault="00FE6306" w:rsidP="00FE6306">
            <w:pPr>
              <w:jc w:val="right"/>
              <w:rPr>
                <w:rFonts w:ascii="Lato" w:eastAsia="Lato" w:hAnsi="Lato" w:cs="Lato"/>
                <w:color w:val="000000"/>
                <w:sz w:val="18"/>
                <w:szCs w:val="18"/>
              </w:rPr>
            </w:pPr>
            <w:r w:rsidRPr="009B19DC">
              <w:rPr>
                <w:rFonts w:ascii="Lato" w:eastAsia="Lato" w:hAnsi="Lato" w:cs="Lato"/>
                <w:sz w:val="18"/>
                <w:szCs w:val="18"/>
              </w:rPr>
              <w:t>$0.00</w:t>
            </w:r>
          </w:p>
        </w:tc>
        <w:tc>
          <w:tcPr>
            <w:tcW w:w="1602" w:type="dxa"/>
          </w:tcPr>
          <w:p w14:paraId="1C08F5FC" w14:textId="3E27A976" w:rsidR="00FE6306" w:rsidRPr="009B19DC" w:rsidRDefault="00FE6306" w:rsidP="00FE6306">
            <w:pPr>
              <w:jc w:val="right"/>
              <w:rPr>
                <w:rFonts w:ascii="Lato" w:eastAsia="Lato" w:hAnsi="Lato" w:cs="Lato"/>
                <w:color w:val="000000"/>
                <w:sz w:val="18"/>
                <w:szCs w:val="18"/>
              </w:rPr>
            </w:pPr>
            <w:r w:rsidRPr="009B19DC">
              <w:rPr>
                <w:rFonts w:ascii="Lato" w:eastAsia="Lato" w:hAnsi="Lato" w:cs="Lato"/>
                <w:sz w:val="18"/>
                <w:szCs w:val="18"/>
              </w:rPr>
              <w:t>$14,452,656.00</w:t>
            </w:r>
          </w:p>
        </w:tc>
        <w:tc>
          <w:tcPr>
            <w:tcW w:w="1602" w:type="dxa"/>
          </w:tcPr>
          <w:p w14:paraId="1ED18B35" w14:textId="2B2F7538" w:rsidR="00FE6306" w:rsidRPr="009B19DC" w:rsidRDefault="00FE6306" w:rsidP="00FE6306">
            <w:pPr>
              <w:jc w:val="right"/>
              <w:rPr>
                <w:rFonts w:ascii="Lato" w:eastAsia="Lato" w:hAnsi="Lato" w:cs="Lato"/>
                <w:color w:val="000000"/>
                <w:sz w:val="18"/>
                <w:szCs w:val="18"/>
              </w:rPr>
            </w:pPr>
            <w:r w:rsidRPr="009B19DC">
              <w:rPr>
                <w:rFonts w:ascii="Lato" w:eastAsia="Lato" w:hAnsi="Lato" w:cs="Lato"/>
                <w:sz w:val="18"/>
                <w:szCs w:val="18"/>
                <w:lang w:val="es-MX"/>
              </w:rPr>
              <w:t>$3,097,144.00</w:t>
            </w:r>
          </w:p>
        </w:tc>
        <w:tc>
          <w:tcPr>
            <w:tcW w:w="1604" w:type="dxa"/>
          </w:tcPr>
          <w:p w14:paraId="67D62EBE" w14:textId="5205A963"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rPr>
              <w:t>$</w:t>
            </w:r>
            <w:r w:rsidRPr="009B19DC">
              <w:rPr>
                <w:rFonts w:ascii="Lato" w:eastAsia="Lato" w:hAnsi="Lato" w:cs="Lato"/>
                <w:sz w:val="18"/>
                <w:szCs w:val="18"/>
                <w:lang w:val="es-MX"/>
              </w:rPr>
              <w:t>3,097,144.00</w:t>
            </w:r>
          </w:p>
        </w:tc>
        <w:tc>
          <w:tcPr>
            <w:tcW w:w="1602" w:type="dxa"/>
          </w:tcPr>
          <w:p w14:paraId="1ECC1B99" w14:textId="3EBDCE3A" w:rsidR="00FE6306" w:rsidRPr="009B19DC" w:rsidRDefault="00FE6306" w:rsidP="00FE6306">
            <w:pPr>
              <w:jc w:val="right"/>
              <w:rPr>
                <w:rFonts w:ascii="Lato" w:eastAsia="Lato" w:hAnsi="Lato" w:cs="Lato"/>
                <w:color w:val="000000"/>
                <w:sz w:val="18"/>
                <w:szCs w:val="18"/>
                <w:highlight w:val="yellow"/>
              </w:rPr>
            </w:pPr>
            <w:r w:rsidRPr="009B19DC">
              <w:rPr>
                <w:rFonts w:ascii="Lato" w:eastAsia="Lato" w:hAnsi="Lato" w:cs="Lato"/>
                <w:sz w:val="18"/>
                <w:szCs w:val="18"/>
                <w:lang w:val="es-MX"/>
              </w:rPr>
              <w:t>-$11,355,512.00</w:t>
            </w:r>
          </w:p>
        </w:tc>
      </w:tr>
      <w:tr w:rsidR="00FE6306" w:rsidRPr="009B19DC" w14:paraId="1DE68F84" w14:textId="77777777" w:rsidTr="009B19DC">
        <w:trPr>
          <w:trHeight w:val="204"/>
        </w:trPr>
        <w:tc>
          <w:tcPr>
            <w:tcW w:w="5516" w:type="dxa"/>
          </w:tcPr>
          <w:p w14:paraId="4539140F" w14:textId="77777777" w:rsidR="00FE6306" w:rsidRPr="009B19DC" w:rsidRDefault="00FE6306" w:rsidP="00FE6306">
            <w:pPr>
              <w:rPr>
                <w:rFonts w:ascii="Lato" w:eastAsia="Lato" w:hAnsi="Lato" w:cs="Lato"/>
                <w:b/>
                <w:color w:val="000000"/>
                <w:sz w:val="18"/>
                <w:szCs w:val="18"/>
              </w:rPr>
            </w:pPr>
            <w:r w:rsidRPr="009B19DC">
              <w:rPr>
                <w:rFonts w:ascii="Lato" w:eastAsia="Lato" w:hAnsi="Lato" w:cs="Lato"/>
                <w:b/>
                <w:color w:val="000000"/>
                <w:sz w:val="18"/>
                <w:szCs w:val="18"/>
              </w:rPr>
              <w:t>Total</w:t>
            </w:r>
          </w:p>
        </w:tc>
        <w:tc>
          <w:tcPr>
            <w:tcW w:w="1690" w:type="dxa"/>
          </w:tcPr>
          <w:p w14:paraId="39C3629C" w14:textId="5B21EF87" w:rsidR="00FE6306" w:rsidRPr="009B19DC" w:rsidRDefault="00FE6306" w:rsidP="00FE6306">
            <w:pPr>
              <w:jc w:val="right"/>
              <w:rPr>
                <w:rFonts w:ascii="Lato" w:eastAsia="Lato" w:hAnsi="Lato" w:cs="Lato"/>
                <w:b/>
                <w:color w:val="000000"/>
                <w:sz w:val="18"/>
                <w:szCs w:val="18"/>
              </w:rPr>
            </w:pPr>
            <w:r w:rsidRPr="009B19DC">
              <w:rPr>
                <w:rFonts w:ascii="Lato" w:eastAsia="Lato" w:hAnsi="Lato" w:cs="Lato"/>
                <w:b/>
                <w:sz w:val="18"/>
                <w:szCs w:val="18"/>
              </w:rPr>
              <w:t>$18,452,656.00</w:t>
            </w:r>
          </w:p>
        </w:tc>
        <w:tc>
          <w:tcPr>
            <w:tcW w:w="1602" w:type="dxa"/>
          </w:tcPr>
          <w:p w14:paraId="17AAC860" w14:textId="4FD76602" w:rsidR="00FE6306" w:rsidRPr="009B19DC" w:rsidRDefault="00FE6306" w:rsidP="00FE6306">
            <w:pPr>
              <w:jc w:val="right"/>
              <w:rPr>
                <w:rFonts w:ascii="Lato" w:eastAsia="Lato" w:hAnsi="Lato" w:cs="Lato"/>
                <w:b/>
                <w:color w:val="000000"/>
                <w:sz w:val="18"/>
                <w:szCs w:val="18"/>
              </w:rPr>
            </w:pPr>
            <w:r w:rsidRPr="009B19DC">
              <w:rPr>
                <w:rFonts w:ascii="Lato" w:eastAsia="Lato" w:hAnsi="Lato" w:cs="Lato"/>
                <w:b/>
                <w:bCs/>
                <w:color w:val="000000"/>
                <w:sz w:val="18"/>
                <w:szCs w:val="18"/>
                <w:lang w:val="es-MX"/>
              </w:rPr>
              <w:t>$81,583.67</w:t>
            </w:r>
          </w:p>
        </w:tc>
        <w:tc>
          <w:tcPr>
            <w:tcW w:w="1602" w:type="dxa"/>
            <w:vAlign w:val="bottom"/>
          </w:tcPr>
          <w:p w14:paraId="0DD5CC37" w14:textId="33E625BE"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$18,534,239.67</w:t>
            </w:r>
          </w:p>
        </w:tc>
        <w:tc>
          <w:tcPr>
            <w:tcW w:w="1602" w:type="dxa"/>
            <w:vAlign w:val="bottom"/>
          </w:tcPr>
          <w:p w14:paraId="5E081C71" w14:textId="60693B0F"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4" w:type="dxa"/>
            <w:vAlign w:val="bottom"/>
          </w:tcPr>
          <w:p w14:paraId="7837F94F" w14:textId="16138993"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$4,110,835.26</w:t>
            </w:r>
          </w:p>
        </w:tc>
        <w:tc>
          <w:tcPr>
            <w:tcW w:w="1602" w:type="dxa"/>
            <w:vMerge w:val="restart"/>
            <w:vAlign w:val="center"/>
          </w:tcPr>
          <w:p w14:paraId="166438DF" w14:textId="11C1C70A" w:rsidR="00FE6306" w:rsidRPr="009B19DC" w:rsidRDefault="00FE6306" w:rsidP="00FE6306">
            <w:pPr>
              <w:jc w:val="right"/>
              <w:rPr>
                <w:rFonts w:ascii="Lato" w:eastAsia="Lato" w:hAnsi="Lato" w:cs="Lato"/>
                <w:b/>
                <w:color w:val="000000"/>
                <w:sz w:val="18"/>
                <w:szCs w:val="18"/>
                <w:highlight w:val="yellow"/>
              </w:rPr>
            </w:pPr>
            <w:r w:rsidRPr="009B19DC">
              <w:rPr>
                <w:rFonts w:ascii="Lato" w:eastAsia="Lato" w:hAnsi="Lato" w:cs="Lato"/>
                <w:b/>
                <w:bCs/>
                <w:color w:val="000000"/>
                <w:sz w:val="18"/>
                <w:szCs w:val="18"/>
                <w:lang w:val="es-MX"/>
              </w:rPr>
              <w:t>-14,341,820.74</w:t>
            </w:r>
          </w:p>
        </w:tc>
      </w:tr>
      <w:tr w:rsidR="00FE6306" w:rsidRPr="009B19DC" w14:paraId="1E5C14FB" w14:textId="77777777" w:rsidTr="009B19DC">
        <w:trPr>
          <w:trHeight w:val="204"/>
        </w:trPr>
        <w:tc>
          <w:tcPr>
            <w:tcW w:w="5516" w:type="dxa"/>
            <w:vAlign w:val="bottom"/>
          </w:tcPr>
          <w:p w14:paraId="311C7FE3" w14:textId="77777777" w:rsidR="00FE6306" w:rsidRPr="009B19DC" w:rsidRDefault="00FE6306" w:rsidP="00FE6306">
            <w:pPr>
              <w:jc w:val="right"/>
              <w:rPr>
                <w:rFonts w:ascii="Lato" w:eastAsia="Lato" w:hAnsi="Lato" w:cs="Lato"/>
                <w:b/>
                <w:color w:val="000000"/>
                <w:sz w:val="18"/>
                <w:szCs w:val="18"/>
              </w:rPr>
            </w:pPr>
          </w:p>
        </w:tc>
        <w:tc>
          <w:tcPr>
            <w:tcW w:w="1690" w:type="dxa"/>
            <w:vAlign w:val="bottom"/>
          </w:tcPr>
          <w:p w14:paraId="2D630580" w14:textId="77777777" w:rsidR="00FE6306" w:rsidRPr="009B19DC" w:rsidRDefault="00FE6306" w:rsidP="00FE6306">
            <w:pPr>
              <w:rPr>
                <w:rFonts w:ascii="Lato" w:eastAsia="Lato" w:hAnsi="Lato" w:cs="Lato"/>
                <w:sz w:val="18"/>
                <w:szCs w:val="18"/>
              </w:rPr>
            </w:pPr>
          </w:p>
        </w:tc>
        <w:tc>
          <w:tcPr>
            <w:tcW w:w="1602" w:type="dxa"/>
            <w:vAlign w:val="bottom"/>
          </w:tcPr>
          <w:p w14:paraId="4AD6D7C4" w14:textId="77777777" w:rsidR="00FE6306" w:rsidRPr="009B19DC" w:rsidRDefault="00FE6306" w:rsidP="00FE6306">
            <w:pPr>
              <w:rPr>
                <w:rFonts w:ascii="Lato" w:eastAsia="Lato" w:hAnsi="Lato" w:cs="Lato"/>
                <w:sz w:val="18"/>
                <w:szCs w:val="18"/>
              </w:rPr>
            </w:pPr>
          </w:p>
        </w:tc>
        <w:tc>
          <w:tcPr>
            <w:tcW w:w="1602" w:type="dxa"/>
            <w:vAlign w:val="bottom"/>
          </w:tcPr>
          <w:p w14:paraId="2F2052FF" w14:textId="77777777" w:rsidR="00FE6306" w:rsidRPr="009B19DC" w:rsidRDefault="00FE6306" w:rsidP="00FE6306">
            <w:pPr>
              <w:rPr>
                <w:rFonts w:ascii="Lato" w:eastAsia="Lato" w:hAnsi="Lato" w:cs="Lato"/>
                <w:sz w:val="18"/>
                <w:szCs w:val="18"/>
              </w:rPr>
            </w:pPr>
          </w:p>
        </w:tc>
        <w:tc>
          <w:tcPr>
            <w:tcW w:w="3207" w:type="dxa"/>
            <w:gridSpan w:val="2"/>
            <w:vAlign w:val="center"/>
          </w:tcPr>
          <w:p w14:paraId="061CBD7B" w14:textId="77777777" w:rsidR="00FE6306" w:rsidRPr="009B19DC" w:rsidRDefault="00FE6306" w:rsidP="00FE6306">
            <w:pPr>
              <w:jc w:val="right"/>
              <w:rPr>
                <w:rFonts w:ascii="Lato" w:eastAsia="Lato" w:hAnsi="Lato" w:cs="Lato"/>
                <w:b/>
                <w:color w:val="000000"/>
                <w:sz w:val="18"/>
                <w:szCs w:val="18"/>
              </w:rPr>
            </w:pPr>
            <w:r w:rsidRPr="009B19DC">
              <w:rPr>
                <w:rFonts w:ascii="Lato" w:eastAsia="Lato" w:hAnsi="Lato" w:cs="Lato"/>
                <w:b/>
                <w:color w:val="000000"/>
                <w:sz w:val="18"/>
                <w:szCs w:val="18"/>
              </w:rPr>
              <w:t>INGRESOS EXCEDENTES</w:t>
            </w:r>
          </w:p>
        </w:tc>
        <w:tc>
          <w:tcPr>
            <w:tcW w:w="1602" w:type="dxa"/>
            <w:vMerge/>
          </w:tcPr>
          <w:p w14:paraId="179DDE0B" w14:textId="77777777" w:rsidR="00FE6306" w:rsidRPr="009B19DC" w:rsidRDefault="00FE6306" w:rsidP="00FE6306">
            <w:pPr>
              <w:widowControl w:val="0"/>
              <w:pBdr>
                <w:top w:val="nil"/>
                <w:left w:val="nil"/>
                <w:bottom w:val="nil"/>
                <w:right w:val="nil"/>
                <w:between w:val="nil"/>
              </w:pBdr>
              <w:spacing w:line="276" w:lineRule="auto"/>
              <w:rPr>
                <w:rFonts w:ascii="Lato" w:eastAsia="Lato" w:hAnsi="Lato" w:cs="Lato"/>
                <w:b/>
                <w:color w:val="000000"/>
                <w:sz w:val="18"/>
                <w:szCs w:val="18"/>
              </w:rPr>
            </w:pPr>
          </w:p>
        </w:tc>
      </w:tr>
    </w:tbl>
    <w:p w14:paraId="4BA5A106" w14:textId="77777777" w:rsidR="00C769F0" w:rsidRPr="009B19DC" w:rsidRDefault="00C769F0" w:rsidP="00C769F0">
      <w:pPr>
        <w:rPr>
          <w:rFonts w:ascii="Lato" w:eastAsia="Lato" w:hAnsi="Lato" w:cs="Lato"/>
          <w:b/>
          <w:sz w:val="20"/>
          <w:szCs w:val="20"/>
        </w:rPr>
      </w:pPr>
    </w:p>
    <w:p w14:paraId="3CDDD979" w14:textId="231FC887" w:rsidR="00C769F0" w:rsidRPr="009B19DC" w:rsidRDefault="00C769F0" w:rsidP="009B19DC">
      <w:pPr>
        <w:tabs>
          <w:tab w:val="left" w:pos="426"/>
          <w:tab w:val="left" w:pos="7950"/>
        </w:tabs>
        <w:spacing w:after="200" w:line="276" w:lineRule="auto"/>
        <w:rPr>
          <w:rFonts w:ascii="Lato" w:eastAsia="Lato" w:hAnsi="Lato" w:cs="Lato"/>
          <w:sz w:val="20"/>
          <w:szCs w:val="20"/>
        </w:rPr>
      </w:pPr>
    </w:p>
    <w:tbl>
      <w:tblPr>
        <w:tblpPr w:leftFromText="141" w:rightFromText="141" w:vertAnchor="page" w:horzAnchor="margin" w:tblpXSpec="center" w:tblpY="1831"/>
        <w:tblW w:w="13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27"/>
        <w:gridCol w:w="1814"/>
        <w:gridCol w:w="1772"/>
        <w:gridCol w:w="1793"/>
        <w:gridCol w:w="1729"/>
        <w:gridCol w:w="1702"/>
        <w:gridCol w:w="1689"/>
      </w:tblGrid>
      <w:tr w:rsidR="00C769F0" w:rsidRPr="009B19DC" w14:paraId="331FDE97" w14:textId="77777777" w:rsidTr="009B19DC">
        <w:trPr>
          <w:trHeight w:val="216"/>
        </w:trPr>
        <w:tc>
          <w:tcPr>
            <w:tcW w:w="2827" w:type="dxa"/>
            <w:vMerge w:val="restart"/>
            <w:vAlign w:val="center"/>
          </w:tcPr>
          <w:p w14:paraId="25ECD65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Concepto</w:t>
            </w:r>
          </w:p>
        </w:tc>
        <w:tc>
          <w:tcPr>
            <w:tcW w:w="8810" w:type="dxa"/>
            <w:gridSpan w:val="5"/>
            <w:vAlign w:val="center"/>
          </w:tcPr>
          <w:p w14:paraId="09E7AA37"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Egresos</w:t>
            </w:r>
          </w:p>
        </w:tc>
        <w:tc>
          <w:tcPr>
            <w:tcW w:w="1689" w:type="dxa"/>
            <w:vMerge w:val="restart"/>
            <w:vAlign w:val="center"/>
          </w:tcPr>
          <w:p w14:paraId="1779B4F5"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Subejercicio</w:t>
            </w:r>
          </w:p>
        </w:tc>
      </w:tr>
      <w:tr w:rsidR="00C769F0" w:rsidRPr="009B19DC" w14:paraId="0F0B6651" w14:textId="77777777" w:rsidTr="009B19DC">
        <w:trPr>
          <w:trHeight w:val="390"/>
        </w:trPr>
        <w:tc>
          <w:tcPr>
            <w:tcW w:w="2827" w:type="dxa"/>
            <w:vMerge/>
            <w:vAlign w:val="center"/>
          </w:tcPr>
          <w:p w14:paraId="68AB1A8C" w14:textId="77777777" w:rsidR="00C769F0" w:rsidRPr="009B19DC" w:rsidRDefault="00C769F0" w:rsidP="003E6D93">
            <w:pPr>
              <w:widowControl w:val="0"/>
              <w:pBdr>
                <w:top w:val="nil"/>
                <w:left w:val="nil"/>
                <w:bottom w:val="nil"/>
                <w:right w:val="nil"/>
                <w:between w:val="nil"/>
              </w:pBdr>
              <w:spacing w:line="276" w:lineRule="auto"/>
              <w:rPr>
                <w:rFonts w:ascii="Lato" w:eastAsia="Lato" w:hAnsi="Lato" w:cs="Lato"/>
                <w:b/>
                <w:sz w:val="20"/>
                <w:szCs w:val="20"/>
              </w:rPr>
            </w:pPr>
          </w:p>
        </w:tc>
        <w:tc>
          <w:tcPr>
            <w:tcW w:w="1814" w:type="dxa"/>
            <w:vAlign w:val="center"/>
          </w:tcPr>
          <w:p w14:paraId="072668F2"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Aprobado</w:t>
            </w:r>
          </w:p>
        </w:tc>
        <w:tc>
          <w:tcPr>
            <w:tcW w:w="1772" w:type="dxa"/>
            <w:vAlign w:val="center"/>
          </w:tcPr>
          <w:p w14:paraId="6794B79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Ampliaciones/ (Reducciones)</w:t>
            </w:r>
          </w:p>
        </w:tc>
        <w:tc>
          <w:tcPr>
            <w:tcW w:w="1793" w:type="dxa"/>
            <w:vAlign w:val="center"/>
          </w:tcPr>
          <w:p w14:paraId="4F543E73"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Modificado</w:t>
            </w:r>
          </w:p>
        </w:tc>
        <w:tc>
          <w:tcPr>
            <w:tcW w:w="1729" w:type="dxa"/>
            <w:vAlign w:val="center"/>
          </w:tcPr>
          <w:p w14:paraId="6DECA1C2"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Devengado</w:t>
            </w:r>
          </w:p>
        </w:tc>
        <w:tc>
          <w:tcPr>
            <w:tcW w:w="1700" w:type="dxa"/>
            <w:vAlign w:val="center"/>
          </w:tcPr>
          <w:p w14:paraId="2A068378" w14:textId="77777777" w:rsidR="00C769F0" w:rsidRPr="009B19DC" w:rsidRDefault="00C769F0" w:rsidP="003E6D93">
            <w:pPr>
              <w:jc w:val="center"/>
              <w:rPr>
                <w:rFonts w:ascii="Lato" w:eastAsia="Lato" w:hAnsi="Lato" w:cs="Lato"/>
                <w:b/>
                <w:sz w:val="20"/>
                <w:szCs w:val="20"/>
              </w:rPr>
            </w:pPr>
            <w:r w:rsidRPr="009B19DC">
              <w:rPr>
                <w:rFonts w:ascii="Lato" w:eastAsia="Lato" w:hAnsi="Lato" w:cs="Lato"/>
                <w:b/>
                <w:sz w:val="20"/>
                <w:szCs w:val="20"/>
              </w:rPr>
              <w:t>Pagado</w:t>
            </w:r>
          </w:p>
        </w:tc>
        <w:tc>
          <w:tcPr>
            <w:tcW w:w="1689" w:type="dxa"/>
            <w:vMerge/>
            <w:vAlign w:val="center"/>
          </w:tcPr>
          <w:p w14:paraId="56EE4CF6" w14:textId="77777777" w:rsidR="00C769F0" w:rsidRPr="009B19DC" w:rsidRDefault="00C769F0" w:rsidP="003E6D93">
            <w:pPr>
              <w:widowControl w:val="0"/>
              <w:pBdr>
                <w:top w:val="nil"/>
                <w:left w:val="nil"/>
                <w:bottom w:val="nil"/>
                <w:right w:val="nil"/>
                <w:between w:val="nil"/>
              </w:pBdr>
              <w:spacing w:line="276" w:lineRule="auto"/>
              <w:rPr>
                <w:rFonts w:ascii="Lato" w:eastAsia="Lato" w:hAnsi="Lato" w:cs="Lato"/>
                <w:b/>
                <w:sz w:val="20"/>
                <w:szCs w:val="20"/>
              </w:rPr>
            </w:pPr>
          </w:p>
        </w:tc>
      </w:tr>
      <w:tr w:rsidR="00C769F0" w:rsidRPr="009B19DC" w14:paraId="15F58E93" w14:textId="77777777" w:rsidTr="009B19DC">
        <w:trPr>
          <w:trHeight w:val="40"/>
        </w:trPr>
        <w:tc>
          <w:tcPr>
            <w:tcW w:w="2827" w:type="dxa"/>
            <w:vMerge/>
            <w:vAlign w:val="center"/>
          </w:tcPr>
          <w:p w14:paraId="4360E8F3" w14:textId="77777777" w:rsidR="00C769F0" w:rsidRPr="009B19DC" w:rsidRDefault="00C769F0" w:rsidP="003E6D93">
            <w:pPr>
              <w:widowControl w:val="0"/>
              <w:pBdr>
                <w:top w:val="nil"/>
                <w:left w:val="nil"/>
                <w:bottom w:val="nil"/>
                <w:right w:val="nil"/>
                <w:between w:val="nil"/>
              </w:pBdr>
              <w:spacing w:line="276" w:lineRule="auto"/>
              <w:rPr>
                <w:rFonts w:ascii="Lato" w:eastAsia="Lato" w:hAnsi="Lato" w:cs="Lato"/>
                <w:b/>
                <w:sz w:val="20"/>
                <w:szCs w:val="20"/>
              </w:rPr>
            </w:pPr>
          </w:p>
        </w:tc>
        <w:tc>
          <w:tcPr>
            <w:tcW w:w="1814" w:type="dxa"/>
            <w:vAlign w:val="bottom"/>
          </w:tcPr>
          <w:p w14:paraId="77D57C9A" w14:textId="77777777" w:rsidR="00C769F0" w:rsidRPr="009B19DC" w:rsidRDefault="00C769F0" w:rsidP="003E6D93">
            <w:pPr>
              <w:jc w:val="center"/>
              <w:rPr>
                <w:rFonts w:ascii="Lato" w:eastAsia="Lato" w:hAnsi="Lato" w:cs="Lato"/>
                <w:b/>
                <w:sz w:val="20"/>
                <w:szCs w:val="20"/>
              </w:rPr>
            </w:pPr>
          </w:p>
        </w:tc>
        <w:tc>
          <w:tcPr>
            <w:tcW w:w="1772" w:type="dxa"/>
            <w:vAlign w:val="bottom"/>
          </w:tcPr>
          <w:p w14:paraId="541A2757" w14:textId="77777777" w:rsidR="00C769F0" w:rsidRPr="009B19DC" w:rsidRDefault="00C769F0" w:rsidP="003E6D93">
            <w:pPr>
              <w:jc w:val="center"/>
              <w:rPr>
                <w:rFonts w:ascii="Lato" w:eastAsia="Lato" w:hAnsi="Lato" w:cs="Lato"/>
                <w:b/>
                <w:sz w:val="20"/>
                <w:szCs w:val="20"/>
              </w:rPr>
            </w:pPr>
          </w:p>
        </w:tc>
        <w:tc>
          <w:tcPr>
            <w:tcW w:w="1793" w:type="dxa"/>
            <w:vAlign w:val="bottom"/>
          </w:tcPr>
          <w:p w14:paraId="0A641724" w14:textId="77777777" w:rsidR="00C769F0" w:rsidRPr="009B19DC" w:rsidRDefault="00C769F0" w:rsidP="003E6D93">
            <w:pPr>
              <w:jc w:val="center"/>
              <w:rPr>
                <w:rFonts w:ascii="Lato" w:eastAsia="Lato" w:hAnsi="Lato" w:cs="Lato"/>
                <w:b/>
                <w:sz w:val="20"/>
                <w:szCs w:val="20"/>
              </w:rPr>
            </w:pPr>
          </w:p>
        </w:tc>
        <w:tc>
          <w:tcPr>
            <w:tcW w:w="1729" w:type="dxa"/>
            <w:vAlign w:val="bottom"/>
          </w:tcPr>
          <w:p w14:paraId="3CD86E16" w14:textId="77777777" w:rsidR="00C769F0" w:rsidRPr="009B19DC" w:rsidRDefault="00C769F0" w:rsidP="003E6D93">
            <w:pPr>
              <w:jc w:val="center"/>
              <w:rPr>
                <w:rFonts w:ascii="Lato" w:eastAsia="Lato" w:hAnsi="Lato" w:cs="Lato"/>
                <w:b/>
                <w:sz w:val="20"/>
                <w:szCs w:val="20"/>
              </w:rPr>
            </w:pPr>
          </w:p>
        </w:tc>
        <w:tc>
          <w:tcPr>
            <w:tcW w:w="1700" w:type="dxa"/>
            <w:vAlign w:val="bottom"/>
          </w:tcPr>
          <w:p w14:paraId="560409B3" w14:textId="77777777" w:rsidR="00C769F0" w:rsidRPr="009B19DC" w:rsidRDefault="00C769F0" w:rsidP="003E6D93">
            <w:pPr>
              <w:jc w:val="center"/>
              <w:rPr>
                <w:rFonts w:ascii="Lato" w:eastAsia="Lato" w:hAnsi="Lato" w:cs="Lato"/>
                <w:b/>
                <w:sz w:val="20"/>
                <w:szCs w:val="20"/>
              </w:rPr>
            </w:pPr>
          </w:p>
        </w:tc>
        <w:tc>
          <w:tcPr>
            <w:tcW w:w="1689" w:type="dxa"/>
            <w:vAlign w:val="bottom"/>
          </w:tcPr>
          <w:p w14:paraId="73F4EB58" w14:textId="77777777" w:rsidR="00C769F0" w:rsidRPr="009B19DC" w:rsidRDefault="00C769F0" w:rsidP="003E6D93">
            <w:pPr>
              <w:jc w:val="center"/>
              <w:rPr>
                <w:rFonts w:ascii="Lato" w:eastAsia="Lato" w:hAnsi="Lato" w:cs="Lato"/>
                <w:b/>
                <w:sz w:val="20"/>
                <w:szCs w:val="20"/>
              </w:rPr>
            </w:pPr>
          </w:p>
        </w:tc>
      </w:tr>
      <w:tr w:rsidR="008D0D40" w:rsidRPr="009B19DC" w14:paraId="78D0B6E8" w14:textId="77777777" w:rsidTr="009B19DC">
        <w:trPr>
          <w:trHeight w:val="216"/>
        </w:trPr>
        <w:tc>
          <w:tcPr>
            <w:tcW w:w="2827" w:type="dxa"/>
          </w:tcPr>
          <w:p w14:paraId="086B5DC5" w14:textId="77777777" w:rsidR="008D0D40" w:rsidRPr="009B19DC" w:rsidRDefault="008D0D40" w:rsidP="008D0D40">
            <w:pPr>
              <w:ind w:firstLine="160"/>
              <w:rPr>
                <w:rFonts w:ascii="Lato" w:eastAsia="Lato" w:hAnsi="Lato" w:cs="Lato"/>
                <w:color w:val="000000"/>
                <w:sz w:val="20"/>
                <w:szCs w:val="20"/>
              </w:rPr>
            </w:pPr>
            <w:r w:rsidRPr="009B19DC">
              <w:rPr>
                <w:rFonts w:ascii="Lato" w:eastAsia="Lato" w:hAnsi="Lato" w:cs="Lato"/>
                <w:color w:val="000000"/>
                <w:sz w:val="20"/>
                <w:szCs w:val="20"/>
              </w:rPr>
              <w:t>Servicios Personales</w:t>
            </w:r>
          </w:p>
        </w:tc>
        <w:tc>
          <w:tcPr>
            <w:tcW w:w="1814" w:type="dxa"/>
          </w:tcPr>
          <w:p w14:paraId="19F9032B" w14:textId="3B917B95" w:rsidR="008D0D40" w:rsidRPr="009B19DC" w:rsidRDefault="008D0D40" w:rsidP="008D0D40">
            <w:pPr>
              <w:jc w:val="right"/>
              <w:rPr>
                <w:rFonts w:ascii="Lato" w:eastAsia="Lato" w:hAnsi="Lato" w:cs="Lato"/>
                <w:color w:val="000000"/>
                <w:sz w:val="20"/>
                <w:szCs w:val="20"/>
              </w:rPr>
            </w:pPr>
            <w:r w:rsidRPr="009B19DC">
              <w:rPr>
                <w:rFonts w:ascii="Lato" w:hAnsi="Lato"/>
                <w:sz w:val="20"/>
                <w:szCs w:val="20"/>
              </w:rPr>
              <w:t>$7,</w:t>
            </w:r>
            <w:r w:rsidR="00454447" w:rsidRPr="009B19DC">
              <w:rPr>
                <w:rFonts w:ascii="Lato" w:hAnsi="Lato"/>
                <w:sz w:val="20"/>
                <w:szCs w:val="20"/>
              </w:rPr>
              <w:t>580</w:t>
            </w:r>
            <w:r w:rsidRPr="009B19DC">
              <w:rPr>
                <w:rFonts w:ascii="Lato" w:hAnsi="Lato"/>
                <w:sz w:val="20"/>
                <w:szCs w:val="20"/>
              </w:rPr>
              <w:t>,</w:t>
            </w:r>
            <w:r w:rsidR="00454447" w:rsidRPr="009B19DC">
              <w:rPr>
                <w:rFonts w:ascii="Lato" w:hAnsi="Lato"/>
                <w:sz w:val="20"/>
                <w:szCs w:val="20"/>
              </w:rPr>
              <w:t>186</w:t>
            </w:r>
            <w:r w:rsidRPr="009B19DC">
              <w:rPr>
                <w:rFonts w:ascii="Lato" w:hAnsi="Lato"/>
                <w:sz w:val="20"/>
                <w:szCs w:val="20"/>
              </w:rPr>
              <w:t>.00</w:t>
            </w:r>
          </w:p>
        </w:tc>
        <w:tc>
          <w:tcPr>
            <w:tcW w:w="1772" w:type="dxa"/>
          </w:tcPr>
          <w:p w14:paraId="00FB4FBB" w14:textId="6D155D85" w:rsidR="008D0D40" w:rsidRPr="009B19DC" w:rsidRDefault="008D0D40" w:rsidP="008D0D40">
            <w:pPr>
              <w:jc w:val="right"/>
              <w:rPr>
                <w:rFonts w:ascii="Lato" w:eastAsia="Lato" w:hAnsi="Lato" w:cs="Lato"/>
                <w:color w:val="000000"/>
                <w:sz w:val="20"/>
                <w:szCs w:val="20"/>
              </w:rPr>
            </w:pPr>
            <w:r w:rsidRPr="009B19DC">
              <w:rPr>
                <w:rFonts w:ascii="Lato" w:hAnsi="Lato"/>
                <w:sz w:val="20"/>
                <w:szCs w:val="20"/>
              </w:rPr>
              <w:t>$4</w:t>
            </w:r>
            <w:r w:rsidR="00287D39" w:rsidRPr="009B19DC">
              <w:rPr>
                <w:rFonts w:ascii="Lato" w:hAnsi="Lato"/>
                <w:sz w:val="20"/>
                <w:szCs w:val="20"/>
              </w:rPr>
              <w:t>3,064.89</w:t>
            </w:r>
          </w:p>
        </w:tc>
        <w:tc>
          <w:tcPr>
            <w:tcW w:w="1793" w:type="dxa"/>
          </w:tcPr>
          <w:p w14:paraId="442E7ADF" w14:textId="0C9197AE" w:rsidR="008D0D40" w:rsidRPr="009B19DC" w:rsidRDefault="00FE6306" w:rsidP="008D0D40">
            <w:pPr>
              <w:jc w:val="right"/>
              <w:rPr>
                <w:rFonts w:ascii="Lato" w:eastAsia="Lato" w:hAnsi="Lato" w:cs="Lato"/>
                <w:color w:val="000000"/>
                <w:sz w:val="20"/>
                <w:szCs w:val="20"/>
              </w:rPr>
            </w:pPr>
            <w:r w:rsidRPr="009B19DC">
              <w:rPr>
                <w:rFonts w:ascii="Lato" w:hAnsi="Lato"/>
                <w:sz w:val="20"/>
                <w:szCs w:val="20"/>
                <w:lang w:val="es-MX"/>
              </w:rPr>
              <w:t>$7,623,250.89</w:t>
            </w:r>
          </w:p>
        </w:tc>
        <w:tc>
          <w:tcPr>
            <w:tcW w:w="1729" w:type="dxa"/>
          </w:tcPr>
          <w:p w14:paraId="462C90DC" w14:textId="1857C37D" w:rsidR="008D0D40" w:rsidRPr="009B19DC" w:rsidRDefault="00FE6306" w:rsidP="008D0D40">
            <w:pPr>
              <w:jc w:val="right"/>
              <w:rPr>
                <w:rFonts w:ascii="Lato" w:eastAsia="Lato" w:hAnsi="Lato" w:cs="Lato"/>
                <w:color w:val="000000"/>
                <w:sz w:val="20"/>
                <w:szCs w:val="20"/>
              </w:rPr>
            </w:pPr>
            <w:r w:rsidRPr="009B19DC">
              <w:rPr>
                <w:rFonts w:ascii="Lato" w:hAnsi="Lato"/>
                <w:sz w:val="20"/>
                <w:szCs w:val="20"/>
                <w:lang w:val="es-MX"/>
              </w:rPr>
              <w:t>$1,555,365.83</w:t>
            </w:r>
          </w:p>
        </w:tc>
        <w:tc>
          <w:tcPr>
            <w:tcW w:w="1700" w:type="dxa"/>
          </w:tcPr>
          <w:p w14:paraId="36BE10AE" w14:textId="3AD2700D" w:rsidR="008D0D40" w:rsidRPr="009B19DC" w:rsidRDefault="00FE6306" w:rsidP="008D0D40">
            <w:pPr>
              <w:jc w:val="right"/>
              <w:rPr>
                <w:rFonts w:ascii="Lato" w:eastAsia="Lato" w:hAnsi="Lato" w:cs="Lato"/>
                <w:color w:val="000000"/>
                <w:sz w:val="20"/>
                <w:szCs w:val="20"/>
              </w:rPr>
            </w:pPr>
            <w:r w:rsidRPr="009B19DC">
              <w:rPr>
                <w:rFonts w:ascii="Lato" w:hAnsi="Lato"/>
                <w:sz w:val="20"/>
                <w:szCs w:val="20"/>
                <w:lang w:val="es-MX"/>
              </w:rPr>
              <w:t>$1,521,713.17</w:t>
            </w:r>
          </w:p>
        </w:tc>
        <w:tc>
          <w:tcPr>
            <w:tcW w:w="1689" w:type="dxa"/>
          </w:tcPr>
          <w:p w14:paraId="3492A500" w14:textId="5EA336D1" w:rsidR="008D0D40" w:rsidRPr="009B19DC" w:rsidRDefault="00FE6306" w:rsidP="008D0D40">
            <w:pPr>
              <w:jc w:val="right"/>
              <w:rPr>
                <w:rFonts w:ascii="Lato" w:eastAsia="Lato" w:hAnsi="Lato" w:cs="Lato"/>
                <w:color w:val="000000"/>
                <w:sz w:val="20"/>
                <w:szCs w:val="20"/>
              </w:rPr>
            </w:pPr>
            <w:r w:rsidRPr="009B19DC">
              <w:rPr>
                <w:rFonts w:ascii="Lato" w:hAnsi="Lato"/>
                <w:sz w:val="20"/>
                <w:szCs w:val="20"/>
                <w:lang w:val="es-MX"/>
              </w:rPr>
              <w:t>$6,067,885.06</w:t>
            </w:r>
          </w:p>
        </w:tc>
      </w:tr>
      <w:tr w:rsidR="00C769F0" w:rsidRPr="009B19DC" w14:paraId="1A1E3A67" w14:textId="77777777" w:rsidTr="009B19DC">
        <w:trPr>
          <w:trHeight w:val="216"/>
        </w:trPr>
        <w:tc>
          <w:tcPr>
            <w:tcW w:w="2827" w:type="dxa"/>
          </w:tcPr>
          <w:p w14:paraId="7A05CE2D" w14:textId="77777777" w:rsidR="00C769F0" w:rsidRPr="009B19DC" w:rsidRDefault="00C769F0" w:rsidP="003E6D93">
            <w:pPr>
              <w:ind w:firstLine="160"/>
              <w:rPr>
                <w:rFonts w:ascii="Lato" w:eastAsia="Lato" w:hAnsi="Lato" w:cs="Lato"/>
                <w:color w:val="000000"/>
                <w:sz w:val="20"/>
                <w:szCs w:val="20"/>
              </w:rPr>
            </w:pPr>
            <w:r w:rsidRPr="009B19DC">
              <w:rPr>
                <w:rFonts w:ascii="Lato" w:eastAsia="Lato" w:hAnsi="Lato" w:cs="Lato"/>
                <w:color w:val="000000"/>
                <w:sz w:val="20"/>
                <w:szCs w:val="20"/>
              </w:rPr>
              <w:t>Materiales y Suministros</w:t>
            </w:r>
          </w:p>
        </w:tc>
        <w:tc>
          <w:tcPr>
            <w:tcW w:w="1814" w:type="dxa"/>
            <w:vAlign w:val="bottom"/>
          </w:tcPr>
          <w:p w14:paraId="4BC383C4" w14:textId="57505DC9" w:rsidR="00C769F0" w:rsidRPr="009B19DC" w:rsidRDefault="00287D39" w:rsidP="003E6D93">
            <w:pPr>
              <w:jc w:val="right"/>
              <w:rPr>
                <w:rFonts w:ascii="Lato" w:eastAsia="Lato" w:hAnsi="Lato" w:cs="Lato"/>
                <w:color w:val="000000"/>
                <w:sz w:val="20"/>
                <w:szCs w:val="20"/>
              </w:rPr>
            </w:pPr>
            <w:r w:rsidRPr="009B19DC">
              <w:rPr>
                <w:rFonts w:ascii="Lato" w:eastAsia="Lato" w:hAnsi="Lato" w:cs="Lato"/>
                <w:color w:val="000000"/>
                <w:sz w:val="20"/>
                <w:szCs w:val="20"/>
              </w:rPr>
              <w:t>$1,035,000.00</w:t>
            </w:r>
          </w:p>
        </w:tc>
        <w:tc>
          <w:tcPr>
            <w:tcW w:w="1772" w:type="dxa"/>
            <w:vAlign w:val="bottom"/>
          </w:tcPr>
          <w:p w14:paraId="26A2D3F1" w14:textId="74C4B02B" w:rsidR="00C769F0" w:rsidRPr="009B19DC" w:rsidRDefault="00FE6306"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$165.85</w:t>
            </w:r>
          </w:p>
        </w:tc>
        <w:tc>
          <w:tcPr>
            <w:tcW w:w="1793" w:type="dxa"/>
            <w:vAlign w:val="bottom"/>
          </w:tcPr>
          <w:p w14:paraId="4FA980F1" w14:textId="634DA7DD" w:rsidR="00C769F0" w:rsidRPr="009B19DC" w:rsidRDefault="00FE6306"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$1,035,165.85</w:t>
            </w:r>
          </w:p>
        </w:tc>
        <w:tc>
          <w:tcPr>
            <w:tcW w:w="1729" w:type="dxa"/>
          </w:tcPr>
          <w:p w14:paraId="34C486D3" w14:textId="5030D9A4" w:rsidR="00C769F0" w:rsidRPr="009B19DC" w:rsidRDefault="00FE6306" w:rsidP="003E6D93">
            <w:pPr>
              <w:jc w:val="right"/>
              <w:rPr>
                <w:rFonts w:ascii="Lato" w:eastAsia="Lato" w:hAnsi="Lato" w:cs="Lato"/>
                <w:color w:val="000000"/>
                <w:sz w:val="20"/>
                <w:szCs w:val="20"/>
              </w:rPr>
            </w:pPr>
            <w:r w:rsidRPr="009B19DC">
              <w:rPr>
                <w:rFonts w:ascii="Lato" w:eastAsia="Lato" w:hAnsi="Lato" w:cs="Lato"/>
                <w:sz w:val="20"/>
                <w:szCs w:val="20"/>
                <w:lang w:val="es-MX"/>
              </w:rPr>
              <w:t>$50,587.05</w:t>
            </w:r>
          </w:p>
        </w:tc>
        <w:tc>
          <w:tcPr>
            <w:tcW w:w="1700" w:type="dxa"/>
          </w:tcPr>
          <w:p w14:paraId="72752E5B" w14:textId="58172517" w:rsidR="00C769F0" w:rsidRPr="009B19DC" w:rsidRDefault="00FE6306" w:rsidP="003E6D93">
            <w:pPr>
              <w:jc w:val="right"/>
              <w:rPr>
                <w:rFonts w:ascii="Lato" w:eastAsia="Lato" w:hAnsi="Lato" w:cs="Lato"/>
                <w:color w:val="000000"/>
                <w:sz w:val="20"/>
                <w:szCs w:val="20"/>
              </w:rPr>
            </w:pPr>
            <w:r w:rsidRPr="009B19DC">
              <w:rPr>
                <w:rFonts w:ascii="Lato" w:eastAsia="Lato" w:hAnsi="Lato" w:cs="Lato"/>
                <w:sz w:val="20"/>
                <w:szCs w:val="20"/>
                <w:lang w:val="es-MX"/>
              </w:rPr>
              <w:t>$50,587.05</w:t>
            </w:r>
          </w:p>
        </w:tc>
        <w:tc>
          <w:tcPr>
            <w:tcW w:w="1689" w:type="dxa"/>
          </w:tcPr>
          <w:p w14:paraId="148053DE" w14:textId="55E83E67" w:rsidR="00C769F0" w:rsidRPr="009B19DC" w:rsidRDefault="00FE6306" w:rsidP="003E6D93">
            <w:pPr>
              <w:jc w:val="right"/>
              <w:rPr>
                <w:rFonts w:ascii="Lato" w:eastAsia="Lato" w:hAnsi="Lato" w:cs="Lato"/>
                <w:color w:val="000000"/>
                <w:sz w:val="20"/>
                <w:szCs w:val="20"/>
              </w:rPr>
            </w:pPr>
            <w:r w:rsidRPr="009B19DC">
              <w:rPr>
                <w:rFonts w:ascii="Lato" w:eastAsia="Lato" w:hAnsi="Lato" w:cs="Lato"/>
                <w:sz w:val="20"/>
                <w:szCs w:val="20"/>
                <w:lang w:val="es-MX"/>
              </w:rPr>
              <w:t>$984,578.80</w:t>
            </w:r>
          </w:p>
        </w:tc>
      </w:tr>
      <w:tr w:rsidR="00C769F0" w:rsidRPr="009B19DC" w14:paraId="7802E9BD" w14:textId="77777777" w:rsidTr="009B19DC">
        <w:trPr>
          <w:trHeight w:val="216"/>
        </w:trPr>
        <w:tc>
          <w:tcPr>
            <w:tcW w:w="2827" w:type="dxa"/>
          </w:tcPr>
          <w:p w14:paraId="14B3313A" w14:textId="77777777" w:rsidR="00C769F0" w:rsidRPr="009B19DC" w:rsidRDefault="00C769F0" w:rsidP="003E6D93">
            <w:pPr>
              <w:ind w:firstLine="160"/>
              <w:rPr>
                <w:rFonts w:ascii="Lato" w:eastAsia="Lato" w:hAnsi="Lato" w:cs="Lato"/>
                <w:color w:val="000000"/>
                <w:sz w:val="20"/>
                <w:szCs w:val="20"/>
              </w:rPr>
            </w:pPr>
            <w:r w:rsidRPr="009B19DC">
              <w:rPr>
                <w:rFonts w:ascii="Lato" w:eastAsia="Lato" w:hAnsi="Lato" w:cs="Lato"/>
                <w:color w:val="000000"/>
                <w:sz w:val="20"/>
                <w:szCs w:val="20"/>
              </w:rPr>
              <w:t>Servicios Generales</w:t>
            </w:r>
          </w:p>
        </w:tc>
        <w:tc>
          <w:tcPr>
            <w:tcW w:w="1814" w:type="dxa"/>
            <w:vAlign w:val="bottom"/>
          </w:tcPr>
          <w:p w14:paraId="39742D33" w14:textId="39ABEADB" w:rsidR="00C769F0" w:rsidRPr="009B19DC" w:rsidRDefault="00287D39" w:rsidP="003E6D93">
            <w:pPr>
              <w:jc w:val="right"/>
              <w:rPr>
                <w:rFonts w:ascii="Lato" w:eastAsia="Lato" w:hAnsi="Lato" w:cs="Lato"/>
                <w:color w:val="000000"/>
                <w:sz w:val="20"/>
                <w:szCs w:val="20"/>
              </w:rPr>
            </w:pPr>
            <w:r w:rsidRPr="009B19DC">
              <w:rPr>
                <w:rFonts w:ascii="Lato" w:eastAsia="Lato" w:hAnsi="Lato" w:cs="Lato"/>
                <w:color w:val="000000"/>
                <w:sz w:val="20"/>
                <w:szCs w:val="20"/>
              </w:rPr>
              <w:t>$9,587,470.00</w:t>
            </w:r>
          </w:p>
        </w:tc>
        <w:tc>
          <w:tcPr>
            <w:tcW w:w="1772" w:type="dxa"/>
            <w:vAlign w:val="bottom"/>
          </w:tcPr>
          <w:p w14:paraId="38F6E108" w14:textId="0A8640E6" w:rsidR="00C769F0" w:rsidRPr="009B19DC" w:rsidRDefault="00FE6306"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$81,417.82</w:t>
            </w:r>
          </w:p>
        </w:tc>
        <w:tc>
          <w:tcPr>
            <w:tcW w:w="1793" w:type="dxa"/>
            <w:vAlign w:val="bottom"/>
          </w:tcPr>
          <w:p w14:paraId="7223D222" w14:textId="370E35EA" w:rsidR="00C769F0" w:rsidRPr="009B19DC" w:rsidRDefault="00FE6306"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$9,668,887.82</w:t>
            </w:r>
          </w:p>
        </w:tc>
        <w:tc>
          <w:tcPr>
            <w:tcW w:w="1729" w:type="dxa"/>
          </w:tcPr>
          <w:p w14:paraId="63416792" w14:textId="1B8EDBB5" w:rsidR="00C769F0" w:rsidRPr="009B19DC" w:rsidRDefault="00A77D96" w:rsidP="003E6D93">
            <w:pPr>
              <w:jc w:val="right"/>
              <w:rPr>
                <w:rFonts w:ascii="Lato" w:eastAsia="Lato" w:hAnsi="Lato" w:cs="Lato"/>
                <w:color w:val="000000"/>
                <w:sz w:val="20"/>
                <w:szCs w:val="20"/>
              </w:rPr>
            </w:pPr>
            <w:r w:rsidRPr="009B19DC">
              <w:rPr>
                <w:rFonts w:ascii="Lato" w:eastAsia="Lato" w:hAnsi="Lato" w:cs="Lato"/>
                <w:color w:val="000000"/>
                <w:sz w:val="20"/>
                <w:szCs w:val="20"/>
                <w:lang w:val="es-MX"/>
              </w:rPr>
              <w:t>$1,273,398.09</w:t>
            </w:r>
          </w:p>
        </w:tc>
        <w:tc>
          <w:tcPr>
            <w:tcW w:w="1700" w:type="dxa"/>
          </w:tcPr>
          <w:p w14:paraId="5F2F4ABE" w14:textId="3267A8E9" w:rsidR="00C769F0" w:rsidRPr="009B19DC" w:rsidRDefault="00A77D96" w:rsidP="003E6D93">
            <w:pPr>
              <w:jc w:val="right"/>
              <w:rPr>
                <w:rFonts w:ascii="Lato" w:eastAsia="Lato" w:hAnsi="Lato" w:cs="Lato"/>
                <w:color w:val="000000"/>
                <w:sz w:val="20"/>
                <w:szCs w:val="20"/>
              </w:rPr>
            </w:pPr>
            <w:r w:rsidRPr="009B19DC">
              <w:rPr>
                <w:rFonts w:ascii="Lato" w:eastAsia="Lato" w:hAnsi="Lato" w:cs="Lato"/>
                <w:sz w:val="20"/>
                <w:szCs w:val="20"/>
                <w:lang w:val="es-MX"/>
              </w:rPr>
              <w:t>$1,060,234.48</w:t>
            </w:r>
          </w:p>
        </w:tc>
        <w:tc>
          <w:tcPr>
            <w:tcW w:w="1689" w:type="dxa"/>
          </w:tcPr>
          <w:p w14:paraId="34533AC8" w14:textId="4F1D045D" w:rsidR="00C769F0" w:rsidRPr="009B19DC" w:rsidRDefault="00A77D96" w:rsidP="003E6D93">
            <w:pPr>
              <w:jc w:val="right"/>
              <w:rPr>
                <w:rFonts w:ascii="Lato" w:eastAsia="Lato" w:hAnsi="Lato" w:cs="Lato"/>
                <w:color w:val="000000"/>
                <w:sz w:val="20"/>
                <w:szCs w:val="20"/>
              </w:rPr>
            </w:pPr>
            <w:r w:rsidRPr="009B19DC">
              <w:rPr>
                <w:rFonts w:ascii="Lato" w:eastAsia="Lato" w:hAnsi="Lato" w:cs="Lato"/>
                <w:sz w:val="20"/>
                <w:szCs w:val="20"/>
                <w:lang w:val="es-MX"/>
              </w:rPr>
              <w:t>$8,395,489.73</w:t>
            </w:r>
          </w:p>
        </w:tc>
      </w:tr>
      <w:tr w:rsidR="00C769F0" w:rsidRPr="009B19DC" w14:paraId="53385603" w14:textId="77777777" w:rsidTr="009B19DC">
        <w:trPr>
          <w:trHeight w:val="216"/>
        </w:trPr>
        <w:tc>
          <w:tcPr>
            <w:tcW w:w="2827" w:type="dxa"/>
          </w:tcPr>
          <w:p w14:paraId="22CDE4C2" w14:textId="77777777" w:rsidR="00C769F0" w:rsidRPr="009B19DC" w:rsidRDefault="00C769F0" w:rsidP="003E6D93">
            <w:pPr>
              <w:ind w:firstLine="160"/>
              <w:rPr>
                <w:rFonts w:ascii="Lato" w:eastAsia="Lato" w:hAnsi="Lato" w:cs="Lato"/>
                <w:color w:val="000000"/>
                <w:sz w:val="20"/>
                <w:szCs w:val="20"/>
              </w:rPr>
            </w:pPr>
            <w:r w:rsidRPr="009B19DC">
              <w:rPr>
                <w:rFonts w:ascii="Lato" w:eastAsia="Lato" w:hAnsi="Lato" w:cs="Lato"/>
                <w:color w:val="000000"/>
                <w:sz w:val="20"/>
                <w:szCs w:val="20"/>
              </w:rPr>
              <w:t>Bienes Muebles, Inmuebles e Intangibles</w:t>
            </w:r>
          </w:p>
        </w:tc>
        <w:tc>
          <w:tcPr>
            <w:tcW w:w="1814" w:type="dxa"/>
            <w:vAlign w:val="bottom"/>
          </w:tcPr>
          <w:p w14:paraId="4FCDABEF" w14:textId="776029E6" w:rsidR="00C769F0" w:rsidRPr="009B19DC" w:rsidRDefault="00C769F0" w:rsidP="00287D39">
            <w:pPr>
              <w:jc w:val="right"/>
              <w:rPr>
                <w:rFonts w:ascii="Lato" w:eastAsia="Lato" w:hAnsi="Lato" w:cs="Lato"/>
                <w:color w:val="000000"/>
                <w:sz w:val="20"/>
                <w:szCs w:val="20"/>
              </w:rPr>
            </w:pPr>
            <w:r w:rsidRPr="009B19DC">
              <w:rPr>
                <w:rFonts w:ascii="Lato" w:eastAsia="Lato" w:hAnsi="Lato" w:cs="Lato"/>
                <w:color w:val="000000"/>
                <w:sz w:val="20"/>
                <w:szCs w:val="20"/>
              </w:rPr>
              <w:t>$</w:t>
            </w:r>
            <w:r w:rsidR="00287D39" w:rsidRPr="009B19DC">
              <w:rPr>
                <w:rFonts w:ascii="Lato" w:eastAsia="Lato" w:hAnsi="Lato" w:cs="Lato"/>
                <w:color w:val="000000"/>
                <w:sz w:val="20"/>
                <w:szCs w:val="20"/>
              </w:rPr>
              <w:t>250</w:t>
            </w:r>
            <w:r w:rsidRPr="009B19DC">
              <w:rPr>
                <w:rFonts w:ascii="Lato" w:eastAsia="Lato" w:hAnsi="Lato" w:cs="Lato"/>
                <w:color w:val="000000"/>
                <w:sz w:val="20"/>
                <w:szCs w:val="20"/>
              </w:rPr>
              <w:t>,000</w:t>
            </w:r>
            <w:r w:rsidR="00287D39" w:rsidRPr="009B19DC">
              <w:rPr>
                <w:rFonts w:ascii="Lato" w:eastAsia="Lato" w:hAnsi="Lato" w:cs="Lato"/>
                <w:color w:val="000000"/>
                <w:sz w:val="20"/>
                <w:szCs w:val="20"/>
              </w:rPr>
              <w:t>.</w:t>
            </w:r>
            <w:r w:rsidRPr="009B19DC">
              <w:rPr>
                <w:rFonts w:ascii="Lato" w:eastAsia="Lato" w:hAnsi="Lato" w:cs="Lato"/>
                <w:color w:val="000000"/>
                <w:sz w:val="20"/>
                <w:szCs w:val="20"/>
              </w:rPr>
              <w:t>00</w:t>
            </w:r>
          </w:p>
        </w:tc>
        <w:tc>
          <w:tcPr>
            <w:tcW w:w="1772" w:type="dxa"/>
            <w:vAlign w:val="bottom"/>
          </w:tcPr>
          <w:p w14:paraId="2049D847" w14:textId="5F5B18C6" w:rsidR="00C769F0" w:rsidRPr="009B19DC" w:rsidRDefault="00C769F0" w:rsidP="003E6D93">
            <w:pPr>
              <w:jc w:val="right"/>
              <w:rPr>
                <w:rFonts w:ascii="Lato" w:eastAsia="Lato" w:hAnsi="Lato" w:cs="Lato"/>
                <w:color w:val="000000"/>
                <w:sz w:val="20"/>
                <w:szCs w:val="20"/>
              </w:rPr>
            </w:pPr>
            <w:r w:rsidRPr="009B19DC">
              <w:rPr>
                <w:rFonts w:ascii="Lato" w:eastAsia="Lato" w:hAnsi="Lato" w:cs="Lato"/>
                <w:color w:val="000000"/>
                <w:sz w:val="20"/>
                <w:szCs w:val="20"/>
              </w:rPr>
              <w:t>$</w:t>
            </w:r>
            <w:r w:rsidR="00287D39" w:rsidRPr="009B19DC">
              <w:rPr>
                <w:rFonts w:ascii="Lato" w:eastAsia="Lato" w:hAnsi="Lato" w:cs="Lato"/>
                <w:color w:val="000000"/>
                <w:sz w:val="20"/>
                <w:szCs w:val="20"/>
              </w:rPr>
              <w:t>0.00</w:t>
            </w:r>
          </w:p>
        </w:tc>
        <w:tc>
          <w:tcPr>
            <w:tcW w:w="1793" w:type="dxa"/>
            <w:vAlign w:val="bottom"/>
          </w:tcPr>
          <w:p w14:paraId="4BFAD736" w14:textId="0C8A3757" w:rsidR="00C769F0" w:rsidRPr="009B19DC" w:rsidRDefault="00C769F0" w:rsidP="003E6D93">
            <w:pPr>
              <w:jc w:val="right"/>
              <w:rPr>
                <w:rFonts w:ascii="Lato" w:eastAsia="Lato" w:hAnsi="Lato" w:cs="Lato"/>
                <w:color w:val="000000"/>
                <w:sz w:val="20"/>
                <w:szCs w:val="20"/>
              </w:rPr>
            </w:pPr>
            <w:r w:rsidRPr="009B19DC">
              <w:rPr>
                <w:rFonts w:ascii="Lato" w:eastAsia="Lato" w:hAnsi="Lato" w:cs="Lato"/>
                <w:color w:val="000000"/>
                <w:sz w:val="20"/>
                <w:szCs w:val="20"/>
              </w:rPr>
              <w:t>$</w:t>
            </w:r>
            <w:r w:rsidR="000807E5" w:rsidRPr="009B19DC">
              <w:rPr>
                <w:rFonts w:ascii="Lato" w:eastAsia="Lato" w:hAnsi="Lato" w:cs="Lato"/>
                <w:color w:val="000000"/>
                <w:sz w:val="20"/>
                <w:szCs w:val="20"/>
              </w:rPr>
              <w:t>25</w:t>
            </w:r>
            <w:r w:rsidR="00287D39" w:rsidRPr="009B19DC">
              <w:rPr>
                <w:rFonts w:ascii="Lato" w:eastAsia="Lato" w:hAnsi="Lato" w:cs="Lato"/>
                <w:color w:val="000000"/>
                <w:sz w:val="20"/>
                <w:szCs w:val="20"/>
              </w:rPr>
              <w:t>0,000.00</w:t>
            </w:r>
          </w:p>
        </w:tc>
        <w:tc>
          <w:tcPr>
            <w:tcW w:w="1729" w:type="dxa"/>
            <w:vAlign w:val="bottom"/>
          </w:tcPr>
          <w:p w14:paraId="711F0E07" w14:textId="36332F7C" w:rsidR="00C769F0" w:rsidRPr="009B19DC" w:rsidRDefault="00C769F0" w:rsidP="003E6D93">
            <w:pPr>
              <w:jc w:val="right"/>
              <w:rPr>
                <w:rFonts w:ascii="Lato" w:eastAsia="Lato" w:hAnsi="Lato" w:cs="Lato"/>
                <w:color w:val="000000"/>
                <w:sz w:val="20"/>
                <w:szCs w:val="20"/>
              </w:rPr>
            </w:pPr>
            <w:r w:rsidRPr="009B19DC">
              <w:rPr>
                <w:rFonts w:ascii="Lato" w:eastAsia="Lato" w:hAnsi="Lato" w:cs="Lato"/>
                <w:color w:val="000000"/>
                <w:sz w:val="20"/>
                <w:szCs w:val="20"/>
              </w:rPr>
              <w:t>$</w:t>
            </w:r>
            <w:r w:rsidR="00287D39" w:rsidRPr="009B19DC">
              <w:rPr>
                <w:rFonts w:ascii="Lato" w:eastAsia="Lato" w:hAnsi="Lato" w:cs="Lato"/>
                <w:color w:val="000000"/>
                <w:sz w:val="20"/>
                <w:szCs w:val="20"/>
              </w:rPr>
              <w:t>0.00</w:t>
            </w:r>
          </w:p>
        </w:tc>
        <w:tc>
          <w:tcPr>
            <w:tcW w:w="1700" w:type="dxa"/>
            <w:vAlign w:val="bottom"/>
          </w:tcPr>
          <w:p w14:paraId="4F6A1376" w14:textId="52F50F7C" w:rsidR="00C769F0" w:rsidRPr="009B19DC" w:rsidRDefault="00C769F0" w:rsidP="003E6D93">
            <w:pPr>
              <w:jc w:val="right"/>
              <w:rPr>
                <w:rFonts w:ascii="Lato" w:eastAsia="Lato" w:hAnsi="Lato" w:cs="Lato"/>
                <w:color w:val="000000"/>
                <w:sz w:val="20"/>
                <w:szCs w:val="20"/>
              </w:rPr>
            </w:pPr>
            <w:r w:rsidRPr="009B19DC">
              <w:rPr>
                <w:rFonts w:ascii="Lato" w:eastAsia="Lato" w:hAnsi="Lato" w:cs="Lato"/>
                <w:color w:val="000000"/>
                <w:sz w:val="20"/>
                <w:szCs w:val="20"/>
              </w:rPr>
              <w:t>$</w:t>
            </w:r>
            <w:r w:rsidR="00287D39" w:rsidRPr="009B19DC">
              <w:rPr>
                <w:rFonts w:ascii="Lato" w:eastAsia="Lato" w:hAnsi="Lato" w:cs="Lato"/>
                <w:color w:val="000000"/>
                <w:sz w:val="20"/>
                <w:szCs w:val="20"/>
              </w:rPr>
              <w:t>0.00</w:t>
            </w:r>
          </w:p>
        </w:tc>
        <w:tc>
          <w:tcPr>
            <w:tcW w:w="1689" w:type="dxa"/>
            <w:vAlign w:val="bottom"/>
          </w:tcPr>
          <w:p w14:paraId="33796584" w14:textId="3EBE8538" w:rsidR="00C769F0" w:rsidRPr="009B19DC" w:rsidRDefault="00C769F0" w:rsidP="003E6D93">
            <w:pPr>
              <w:jc w:val="right"/>
              <w:rPr>
                <w:rFonts w:ascii="Lato" w:eastAsia="Lato" w:hAnsi="Lato" w:cs="Lato"/>
                <w:color w:val="000000"/>
                <w:sz w:val="20"/>
                <w:szCs w:val="20"/>
              </w:rPr>
            </w:pPr>
            <w:r w:rsidRPr="009B19DC">
              <w:rPr>
                <w:rFonts w:ascii="Lato" w:eastAsia="Lato" w:hAnsi="Lato" w:cs="Lato"/>
                <w:color w:val="000000"/>
                <w:sz w:val="20"/>
                <w:szCs w:val="20"/>
              </w:rPr>
              <w:t>$</w:t>
            </w:r>
            <w:r w:rsidR="00287D39" w:rsidRPr="009B19DC">
              <w:rPr>
                <w:rFonts w:ascii="Lato" w:eastAsia="Lato" w:hAnsi="Lato" w:cs="Lato"/>
                <w:color w:val="000000"/>
                <w:sz w:val="20"/>
                <w:szCs w:val="20"/>
              </w:rPr>
              <w:t>25</w:t>
            </w:r>
            <w:r w:rsidRPr="009B19DC">
              <w:rPr>
                <w:rFonts w:ascii="Lato" w:eastAsia="Lato" w:hAnsi="Lato" w:cs="Lato"/>
                <w:color w:val="000000"/>
                <w:sz w:val="20"/>
                <w:szCs w:val="20"/>
              </w:rPr>
              <w:t>0,000.00</w:t>
            </w:r>
          </w:p>
        </w:tc>
      </w:tr>
      <w:tr w:rsidR="00C769F0" w:rsidRPr="009B19DC" w14:paraId="3F7FB766" w14:textId="77777777" w:rsidTr="009B19DC">
        <w:trPr>
          <w:trHeight w:val="216"/>
        </w:trPr>
        <w:tc>
          <w:tcPr>
            <w:tcW w:w="2827" w:type="dxa"/>
          </w:tcPr>
          <w:p w14:paraId="3348A1DC" w14:textId="77777777" w:rsidR="00C769F0" w:rsidRPr="009B19DC" w:rsidRDefault="00C769F0" w:rsidP="003E6D93">
            <w:pPr>
              <w:rPr>
                <w:rFonts w:ascii="Lato" w:eastAsia="Lato" w:hAnsi="Lato" w:cs="Lato"/>
                <w:b/>
                <w:color w:val="000000"/>
                <w:sz w:val="20"/>
                <w:szCs w:val="20"/>
              </w:rPr>
            </w:pPr>
            <w:r w:rsidRPr="009B19DC">
              <w:rPr>
                <w:rFonts w:ascii="Lato" w:eastAsia="Lato" w:hAnsi="Lato" w:cs="Lato"/>
                <w:b/>
                <w:color w:val="000000"/>
                <w:sz w:val="20"/>
                <w:szCs w:val="20"/>
              </w:rPr>
              <w:t>Total del Gasto</w:t>
            </w:r>
          </w:p>
        </w:tc>
        <w:tc>
          <w:tcPr>
            <w:tcW w:w="1814" w:type="dxa"/>
            <w:vAlign w:val="bottom"/>
          </w:tcPr>
          <w:p w14:paraId="04763690" w14:textId="47BB5C4E" w:rsidR="00C769F0" w:rsidRPr="009B19DC" w:rsidRDefault="00C769F0" w:rsidP="003E6D93">
            <w:pPr>
              <w:jc w:val="right"/>
              <w:rPr>
                <w:rFonts w:ascii="Lato" w:eastAsia="Lato" w:hAnsi="Lato" w:cs="Lato"/>
                <w:b/>
                <w:color w:val="000000"/>
                <w:sz w:val="20"/>
                <w:szCs w:val="20"/>
              </w:rPr>
            </w:pPr>
            <w:r w:rsidRPr="009B19DC">
              <w:rPr>
                <w:rFonts w:ascii="Lato" w:eastAsia="Lato" w:hAnsi="Lato" w:cs="Lato"/>
                <w:b/>
                <w:color w:val="000000"/>
                <w:sz w:val="20"/>
                <w:szCs w:val="20"/>
              </w:rPr>
              <w:t>$</w:t>
            </w:r>
            <w:r w:rsidR="00287D39" w:rsidRPr="009B19DC">
              <w:rPr>
                <w:rFonts w:ascii="Lato" w:eastAsia="Lato" w:hAnsi="Lato" w:cs="Lato"/>
                <w:b/>
                <w:color w:val="000000"/>
                <w:sz w:val="20"/>
                <w:szCs w:val="20"/>
              </w:rPr>
              <w:t>18,452,656.00</w:t>
            </w:r>
          </w:p>
        </w:tc>
        <w:tc>
          <w:tcPr>
            <w:tcW w:w="1772" w:type="dxa"/>
            <w:vAlign w:val="bottom"/>
          </w:tcPr>
          <w:p w14:paraId="4617EA49" w14:textId="06E50453" w:rsidR="00C769F0" w:rsidRPr="009B19DC" w:rsidRDefault="00A77D96" w:rsidP="003E6D93">
            <w:pPr>
              <w:jc w:val="right"/>
              <w:rPr>
                <w:rFonts w:ascii="Lato" w:eastAsia="Lato" w:hAnsi="Lato" w:cs="Lato"/>
                <w:b/>
                <w:color w:val="000000"/>
                <w:sz w:val="20"/>
                <w:szCs w:val="20"/>
              </w:rPr>
            </w:pPr>
            <w:r w:rsidRPr="009B19DC">
              <w:rPr>
                <w:rFonts w:ascii="Lato" w:eastAsia="Lato" w:hAnsi="Lato" w:cs="Lato"/>
                <w:b/>
                <w:color w:val="000000"/>
                <w:sz w:val="20"/>
                <w:szCs w:val="20"/>
                <w:lang w:val="es-MX"/>
              </w:rPr>
              <w:t>$124,648.56</w:t>
            </w:r>
          </w:p>
        </w:tc>
        <w:tc>
          <w:tcPr>
            <w:tcW w:w="1793" w:type="dxa"/>
            <w:vAlign w:val="bottom"/>
          </w:tcPr>
          <w:p w14:paraId="1E83C04C" w14:textId="7F1DD1CD" w:rsidR="00C769F0" w:rsidRPr="009B19DC" w:rsidRDefault="00A77D96" w:rsidP="003E6D93">
            <w:pPr>
              <w:jc w:val="right"/>
              <w:rPr>
                <w:rFonts w:ascii="Lato" w:eastAsia="Lato" w:hAnsi="Lato" w:cs="Lato"/>
                <w:b/>
                <w:color w:val="000000"/>
                <w:sz w:val="20"/>
                <w:szCs w:val="20"/>
              </w:rPr>
            </w:pPr>
            <w:r w:rsidRPr="009B19DC">
              <w:rPr>
                <w:rFonts w:ascii="Lato" w:eastAsia="Lato" w:hAnsi="Lato" w:cs="Lato"/>
                <w:b/>
                <w:color w:val="000000"/>
                <w:sz w:val="20"/>
                <w:szCs w:val="20"/>
                <w:lang w:val="es-MX"/>
              </w:rPr>
              <w:t>$18,577,304.56</w:t>
            </w:r>
          </w:p>
        </w:tc>
        <w:tc>
          <w:tcPr>
            <w:tcW w:w="1729" w:type="dxa"/>
            <w:vAlign w:val="bottom"/>
          </w:tcPr>
          <w:p w14:paraId="3F74EBEA" w14:textId="4E89D0AC" w:rsidR="00C769F0" w:rsidRPr="009B19DC" w:rsidRDefault="00A77D96" w:rsidP="003E6D93">
            <w:pPr>
              <w:jc w:val="right"/>
              <w:rPr>
                <w:rFonts w:ascii="Lato" w:eastAsia="Lato" w:hAnsi="Lato" w:cs="Lato"/>
                <w:b/>
                <w:color w:val="000000"/>
                <w:sz w:val="20"/>
                <w:szCs w:val="20"/>
              </w:rPr>
            </w:pPr>
            <w:r w:rsidRPr="009B19DC">
              <w:rPr>
                <w:rFonts w:ascii="Lato" w:eastAsia="Lato" w:hAnsi="Lato" w:cs="Lato"/>
                <w:b/>
                <w:color w:val="000000"/>
                <w:sz w:val="20"/>
                <w:szCs w:val="20"/>
                <w:lang w:val="es-MX"/>
              </w:rPr>
              <w:t>$2,879,350.97</w:t>
            </w:r>
          </w:p>
        </w:tc>
        <w:tc>
          <w:tcPr>
            <w:tcW w:w="1700" w:type="dxa"/>
            <w:vAlign w:val="bottom"/>
          </w:tcPr>
          <w:p w14:paraId="038B54B7" w14:textId="78ADAB82" w:rsidR="00C769F0" w:rsidRPr="009B19DC" w:rsidRDefault="00A77D96" w:rsidP="003E6D93">
            <w:pPr>
              <w:jc w:val="right"/>
              <w:rPr>
                <w:rFonts w:ascii="Lato" w:eastAsia="Lato" w:hAnsi="Lato" w:cs="Lato"/>
                <w:b/>
                <w:color w:val="000000"/>
                <w:sz w:val="20"/>
                <w:szCs w:val="20"/>
              </w:rPr>
            </w:pPr>
            <w:r w:rsidRPr="009B19DC">
              <w:rPr>
                <w:rFonts w:ascii="Lato" w:eastAsia="Lato" w:hAnsi="Lato" w:cs="Lato"/>
                <w:b/>
                <w:color w:val="000000"/>
                <w:sz w:val="20"/>
                <w:szCs w:val="20"/>
                <w:lang w:val="es-MX"/>
              </w:rPr>
              <w:t>$2,632,534.70</w:t>
            </w:r>
          </w:p>
        </w:tc>
        <w:tc>
          <w:tcPr>
            <w:tcW w:w="1689" w:type="dxa"/>
            <w:vAlign w:val="bottom"/>
          </w:tcPr>
          <w:p w14:paraId="133DA8C1" w14:textId="5140FF1B" w:rsidR="00C769F0" w:rsidRPr="009B19DC" w:rsidRDefault="00A77D96" w:rsidP="003E6D93">
            <w:pPr>
              <w:jc w:val="right"/>
              <w:rPr>
                <w:rFonts w:ascii="Lato" w:eastAsia="Lato" w:hAnsi="Lato" w:cs="Lato"/>
                <w:b/>
                <w:color w:val="000000"/>
                <w:sz w:val="20"/>
                <w:szCs w:val="20"/>
              </w:rPr>
            </w:pPr>
            <w:r w:rsidRPr="009B19DC">
              <w:rPr>
                <w:rFonts w:ascii="Lato" w:eastAsia="Lato" w:hAnsi="Lato" w:cs="Lato"/>
                <w:b/>
                <w:color w:val="000000"/>
                <w:sz w:val="20"/>
                <w:szCs w:val="20"/>
                <w:lang w:val="es-MX"/>
              </w:rPr>
              <w:t>$15,697,953.59</w:t>
            </w:r>
          </w:p>
        </w:tc>
      </w:tr>
    </w:tbl>
    <w:p w14:paraId="3BF49455" w14:textId="3F3E8EE3" w:rsidR="00C769F0" w:rsidRPr="009B19DC" w:rsidRDefault="00C769F0" w:rsidP="009B19DC">
      <w:pPr>
        <w:tabs>
          <w:tab w:val="left" w:pos="426"/>
        </w:tabs>
        <w:spacing w:line="276" w:lineRule="auto"/>
        <w:jc w:val="both"/>
        <w:rPr>
          <w:rFonts w:ascii="Lato" w:eastAsia="Lato" w:hAnsi="Lato" w:cs="Lato"/>
          <w:sz w:val="20"/>
          <w:szCs w:val="20"/>
        </w:rPr>
      </w:pPr>
      <w:r w:rsidRPr="009B19DC">
        <w:rPr>
          <w:rFonts w:ascii="Lato" w:eastAsia="Lato" w:hAnsi="Lato" w:cs="Lato"/>
          <w:sz w:val="20"/>
          <w:szCs w:val="20"/>
        </w:rPr>
        <w:t>Las variaciones manifestadas en la columna Ampliaciones y Reducciones en los informes Analítico de Ingresos y Analítico del Ejercicio del Presupuesto de Egresos clasificado por Objeto del Gasto representan las adecuaciones presupuestales derivadas de las operaciones propias de la entidad, adición al presupuesto de una parte del remanente de ejercicios pasados, y la superación de los ingresos estimados publicados en la Ley de Ingresos.</w:t>
      </w:r>
    </w:p>
    <w:p w14:paraId="30EB64D6" w14:textId="77777777" w:rsidR="00C769F0" w:rsidRPr="009B19DC" w:rsidRDefault="00C769F0" w:rsidP="00C769F0">
      <w:pPr>
        <w:tabs>
          <w:tab w:val="left" w:pos="426"/>
        </w:tabs>
        <w:spacing w:line="276" w:lineRule="auto"/>
        <w:rPr>
          <w:rFonts w:ascii="Lato" w:eastAsia="Lato" w:hAnsi="Lato" w:cs="Lato"/>
          <w:b/>
          <w:sz w:val="20"/>
          <w:szCs w:val="20"/>
        </w:rPr>
      </w:pPr>
    </w:p>
    <w:p w14:paraId="5188250E" w14:textId="77777777" w:rsidR="00C769F0" w:rsidRPr="009B19DC" w:rsidRDefault="00C769F0" w:rsidP="00C769F0">
      <w:pPr>
        <w:tabs>
          <w:tab w:val="left" w:pos="426"/>
        </w:tabs>
        <w:spacing w:line="276" w:lineRule="auto"/>
        <w:rPr>
          <w:rFonts w:ascii="Lato" w:eastAsia="Barlow" w:hAnsi="Lato" w:cs="Barlow"/>
          <w:sz w:val="20"/>
          <w:szCs w:val="20"/>
        </w:rPr>
      </w:pPr>
      <w:r w:rsidRPr="009B19DC">
        <w:rPr>
          <w:rFonts w:ascii="Lato" w:eastAsia="Barlow" w:hAnsi="Lato" w:cs="Barlow"/>
          <w:sz w:val="20"/>
          <w:szCs w:val="20"/>
        </w:rPr>
        <w:t>“Bajo protesta de decir verdad declaramos que los Estados Financieros y sus notas, son razonablemente correctos y son responsabilidad del emisor</w:t>
      </w:r>
      <w:bookmarkStart w:id="6" w:name="_heading=h.95xtcxqa75ir" w:colFirst="0" w:colLast="0"/>
      <w:bookmarkEnd w:id="6"/>
      <w:r w:rsidRPr="009B19DC">
        <w:rPr>
          <w:rFonts w:ascii="Lato" w:eastAsia="Barlow" w:hAnsi="Lato" w:cs="Barlow"/>
          <w:sz w:val="20"/>
          <w:szCs w:val="20"/>
        </w:rPr>
        <w:t>.</w:t>
      </w:r>
    </w:p>
    <w:p w14:paraId="6F027694" w14:textId="77777777" w:rsidR="00C769F0" w:rsidRPr="009B19DC" w:rsidRDefault="00C769F0" w:rsidP="00C769F0">
      <w:pPr>
        <w:tabs>
          <w:tab w:val="left" w:pos="426"/>
        </w:tabs>
        <w:spacing w:line="276" w:lineRule="auto"/>
        <w:rPr>
          <w:rFonts w:ascii="Lato" w:eastAsia="Barlow" w:hAnsi="Lato" w:cs="Barlow"/>
          <w:sz w:val="20"/>
          <w:szCs w:val="20"/>
        </w:rPr>
      </w:pPr>
    </w:p>
    <w:p w14:paraId="4C8C0C91" w14:textId="77777777" w:rsidR="00C769F0" w:rsidRPr="009B19DC" w:rsidRDefault="00C769F0" w:rsidP="00C769F0">
      <w:pPr>
        <w:tabs>
          <w:tab w:val="left" w:pos="426"/>
        </w:tabs>
        <w:spacing w:line="276" w:lineRule="auto"/>
        <w:rPr>
          <w:rFonts w:ascii="Lato" w:eastAsia="Barlow" w:hAnsi="Lato" w:cs="Barlow"/>
          <w:sz w:val="20"/>
          <w:szCs w:val="20"/>
        </w:rPr>
      </w:pPr>
    </w:p>
    <w:p w14:paraId="33CAF9CF" w14:textId="77777777" w:rsidR="00C769F0" w:rsidRPr="009B19DC" w:rsidRDefault="00C769F0" w:rsidP="00C769F0">
      <w:pPr>
        <w:tabs>
          <w:tab w:val="left" w:pos="426"/>
        </w:tabs>
        <w:spacing w:line="276" w:lineRule="auto"/>
        <w:rPr>
          <w:rFonts w:ascii="Lato" w:eastAsia="Barlow" w:hAnsi="Lato" w:cs="Barlow"/>
          <w:sz w:val="20"/>
          <w:szCs w:val="20"/>
        </w:rPr>
      </w:pPr>
    </w:p>
    <w:p w14:paraId="4E738027" w14:textId="77777777" w:rsidR="002A0834" w:rsidRPr="009B19DC" w:rsidRDefault="002A0834">
      <w:pPr>
        <w:rPr>
          <w:rFonts w:ascii="Lato" w:hAnsi="Lato"/>
          <w:sz w:val="20"/>
          <w:szCs w:val="20"/>
        </w:rPr>
      </w:pPr>
    </w:p>
    <w:sectPr w:rsidR="002A0834" w:rsidRPr="009B19DC" w:rsidSect="009B19DC">
      <w:headerReference w:type="even" r:id="rId8"/>
      <w:headerReference w:type="default" r:id="rId9"/>
      <w:footerReference w:type="even" r:id="rId10"/>
      <w:footerReference w:type="default" r:id="rId11"/>
      <w:headerReference w:type="first" r:id="rId12"/>
      <w:footerReference w:type="first" r:id="rId13"/>
      <w:pgSz w:w="15840" w:h="12240" w:orient="landscape"/>
      <w:pgMar w:top="2835" w:right="1134" w:bottom="1701" w:left="1134" w:header="0" w:footer="102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5A651" w14:textId="77777777" w:rsidR="0062497F" w:rsidRDefault="0062497F">
      <w:r>
        <w:separator/>
      </w:r>
    </w:p>
  </w:endnote>
  <w:endnote w:type="continuationSeparator" w:id="0">
    <w:p w14:paraId="2F38D061" w14:textId="77777777" w:rsidR="0062497F" w:rsidRDefault="006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00000001" w:usb1="00000003" w:usb2="00000000" w:usb3="00000000" w:csb0="0000019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Barlow">
    <w:altName w:val="Courier New"/>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7078" w14:textId="77777777" w:rsidR="00124A35" w:rsidRDefault="00124A35">
    <w:pPr>
      <w:pBdr>
        <w:top w:val="nil"/>
        <w:left w:val="nil"/>
        <w:bottom w:val="nil"/>
        <w:right w:val="nil"/>
        <w:between w:val="nil"/>
      </w:pBdr>
      <w:tabs>
        <w:tab w:val="center" w:pos="4419"/>
        <w:tab w:val="right" w:pos="8838"/>
        <w:tab w:val="center" w:pos="4952"/>
        <w:tab w:val="right" w:pos="9904"/>
      </w:tabs>
      <w:rPr>
        <w:color w:val="000000"/>
      </w:rPr>
    </w:pPr>
    <w:r>
      <w:rPr>
        <w:color w:val="000000"/>
      </w:rPr>
      <w:t>[Escriba texto]</w:t>
    </w:r>
    <w:r>
      <w:rPr>
        <w:color w:val="000000"/>
      </w:rPr>
      <w:tab/>
      <w:t>[Escriba texto]</w:t>
    </w:r>
    <w:r>
      <w:rPr>
        <w:color w:val="000000"/>
      </w:rPr>
      <w:tab/>
      <w:t>[Escriba texto]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7404" w14:textId="77777777" w:rsidR="00124A35" w:rsidRDefault="00124A35">
    <w:pPr>
      <w:pBdr>
        <w:top w:val="nil"/>
        <w:left w:val="nil"/>
        <w:bottom w:val="nil"/>
        <w:right w:val="nil"/>
        <w:between w:val="nil"/>
      </w:pBdr>
      <w:tabs>
        <w:tab w:val="center" w:pos="4419"/>
        <w:tab w:val="right" w:pos="8838"/>
      </w:tabs>
      <w:rPr>
        <w:color w:val="000000"/>
      </w:rPr>
    </w:pPr>
    <w:r>
      <w:rPr>
        <w:noProof/>
        <w:lang w:val="es-MX"/>
      </w:rPr>
      <mc:AlternateContent>
        <mc:Choice Requires="wps">
          <w:drawing>
            <wp:anchor distT="0" distB="0" distL="114300" distR="114300" simplePos="0" relativeHeight="251660288" behindDoc="0" locked="0" layoutInCell="1" hidden="0" allowOverlap="1" wp14:anchorId="3FA59023" wp14:editId="4D9759DE">
              <wp:simplePos x="0" y="0"/>
              <wp:positionH relativeFrom="column">
                <wp:posOffset>-1079499</wp:posOffset>
              </wp:positionH>
              <wp:positionV relativeFrom="paragraph">
                <wp:posOffset>9601200</wp:posOffset>
              </wp:positionV>
              <wp:extent cx="7839710" cy="450850"/>
              <wp:effectExtent l="0" t="0" r="0" b="0"/>
              <wp:wrapNone/>
              <wp:docPr id="18" name="Rectángulo 18"/>
              <wp:cNvGraphicFramePr/>
              <a:graphic xmlns:a="http://schemas.openxmlformats.org/drawingml/2006/main">
                <a:graphicData uri="http://schemas.microsoft.com/office/word/2010/wordprocessingShape">
                  <wps:wsp>
                    <wps:cNvSpPr/>
                    <wps:spPr>
                      <a:xfrm>
                        <a:off x="1435670" y="3564100"/>
                        <a:ext cx="7820660" cy="431800"/>
                      </a:xfrm>
                      <a:prstGeom prst="rect">
                        <a:avLst/>
                      </a:prstGeom>
                      <a:solidFill>
                        <a:srgbClr val="FFFFFF"/>
                      </a:solidFill>
                      <a:ln>
                        <a:noFill/>
                      </a:ln>
                    </wps:spPr>
                    <wps:txbx>
                      <w:txbxContent>
                        <w:p w14:paraId="0CDE3998" w14:textId="77777777" w:rsidR="00124A35" w:rsidRDefault="00124A35">
                          <w:pPr>
                            <w:textDirection w:val="btLr"/>
                          </w:pPr>
                        </w:p>
                      </w:txbxContent>
                    </wps:txbx>
                    <wps:bodyPr spcFirstLastPara="1" wrap="square" lIns="91425" tIns="91425" rIns="91425" bIns="91425" anchor="ctr" anchorCtr="0">
                      <a:noAutofit/>
                    </wps:bodyPr>
                  </wps:wsp>
                </a:graphicData>
              </a:graphic>
            </wp:anchor>
          </w:drawing>
        </mc:Choice>
        <mc:Fallback>
          <w:pict>
            <v:rect w14:anchorId="3FA59023" id="Rectángulo 18" o:spid="_x0000_s1026" style="position:absolute;margin-left:-85pt;margin-top:756pt;width:617.3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" stroked="f">
              <v:textbox inset="2.53958mm,2.53958mm,2.53958mm,2.53958mm">
                <w:txbxContent>
                  <w:p w14:paraId="0CDE3998" w14:textId="77777777" w:rsidR="00124A35" w:rsidRDefault="00124A35">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60E0" w14:textId="77777777" w:rsidR="00124A35" w:rsidRDefault="00124A3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B25D" w14:textId="77777777" w:rsidR="0062497F" w:rsidRDefault="0062497F">
      <w:r>
        <w:separator/>
      </w:r>
    </w:p>
  </w:footnote>
  <w:footnote w:type="continuationSeparator" w:id="0">
    <w:p w14:paraId="0C56A480" w14:textId="77777777" w:rsidR="0062497F" w:rsidRDefault="006249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E752" w14:textId="77777777" w:rsidR="00124A35" w:rsidRDefault="00124A35">
    <w:pPr>
      <w:pBdr>
        <w:top w:val="nil"/>
        <w:left w:val="nil"/>
        <w:bottom w:val="nil"/>
        <w:right w:val="nil"/>
        <w:between w:val="nil"/>
      </w:pBdr>
      <w:tabs>
        <w:tab w:val="center" w:pos="4419"/>
        <w:tab w:val="right" w:pos="8838"/>
        <w:tab w:val="center" w:pos="4952"/>
        <w:tab w:val="right" w:pos="9904"/>
      </w:tabs>
      <w:rPr>
        <w:color w:val="000000"/>
      </w:rPr>
    </w:pPr>
    <w:r>
      <w:rPr>
        <w:color w:val="000000"/>
      </w:rPr>
      <w:t>[Escriba texto]</w:t>
    </w:r>
    <w:r>
      <w:rPr>
        <w:color w:val="000000"/>
      </w:rPr>
      <w:tab/>
      <w:t>[Escriba texto]</w:t>
    </w:r>
    <w:r>
      <w:rPr>
        <w:color w:val="000000"/>
      </w:rPr>
      <w:tab/>
      <w:t>[Escriba texto]</w:t>
    </w:r>
  </w:p>
  <w:p w14:paraId="78301837" w14:textId="77777777" w:rsidR="00124A35" w:rsidRDefault="00124A35">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3B83C" w14:textId="1F8B60CB" w:rsidR="00124A35" w:rsidRDefault="00124A35">
    <w:pPr>
      <w:pBdr>
        <w:top w:val="nil"/>
        <w:left w:val="nil"/>
        <w:bottom w:val="nil"/>
        <w:right w:val="nil"/>
        <w:between w:val="nil"/>
      </w:pBdr>
      <w:tabs>
        <w:tab w:val="center" w:pos="4419"/>
        <w:tab w:val="right" w:pos="8838"/>
      </w:tabs>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02C0" w14:textId="77777777" w:rsidR="00124A35" w:rsidRDefault="00124A3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2A8"/>
    <w:multiLevelType w:val="multilevel"/>
    <w:tmpl w:val="C54EC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515E4"/>
    <w:multiLevelType w:val="multilevel"/>
    <w:tmpl w:val="ECBECF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D284F"/>
    <w:multiLevelType w:val="multilevel"/>
    <w:tmpl w:val="27EABB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5E22C8"/>
    <w:multiLevelType w:val="multilevel"/>
    <w:tmpl w:val="2F74C90C"/>
    <w:lvl w:ilvl="0">
      <w:start w:val="1"/>
      <w:numFmt w:val="low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6B2731"/>
    <w:multiLevelType w:val="multilevel"/>
    <w:tmpl w:val="78BAD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9679C5"/>
    <w:multiLevelType w:val="multilevel"/>
    <w:tmpl w:val="957C38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B3F7ECA"/>
    <w:multiLevelType w:val="multilevel"/>
    <w:tmpl w:val="D62048E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426CAF"/>
    <w:multiLevelType w:val="multilevel"/>
    <w:tmpl w:val="594879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6EBD095C"/>
    <w:multiLevelType w:val="multilevel"/>
    <w:tmpl w:val="A3187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BA4F0B"/>
    <w:multiLevelType w:val="multilevel"/>
    <w:tmpl w:val="325E92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9"/>
  </w:num>
  <w:num w:numId="6">
    <w:abstractNumId w:val="6"/>
  </w:num>
  <w:num w:numId="7">
    <w:abstractNumId w:val="1"/>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59"/>
    <w:rsid w:val="00000797"/>
    <w:rsid w:val="0000366B"/>
    <w:rsid w:val="00020FC6"/>
    <w:rsid w:val="000258F9"/>
    <w:rsid w:val="00050F3C"/>
    <w:rsid w:val="00071659"/>
    <w:rsid w:val="000807E5"/>
    <w:rsid w:val="00080FEF"/>
    <w:rsid w:val="000871A4"/>
    <w:rsid w:val="000A2A74"/>
    <w:rsid w:val="000D10DD"/>
    <w:rsid w:val="000F2DF6"/>
    <w:rsid w:val="0010352C"/>
    <w:rsid w:val="0011494B"/>
    <w:rsid w:val="00120271"/>
    <w:rsid w:val="00124A35"/>
    <w:rsid w:val="001709C9"/>
    <w:rsid w:val="00181ED7"/>
    <w:rsid w:val="0019182F"/>
    <w:rsid w:val="001B698B"/>
    <w:rsid w:val="001C58A4"/>
    <w:rsid w:val="001C70B8"/>
    <w:rsid w:val="001D2180"/>
    <w:rsid w:val="001D437C"/>
    <w:rsid w:val="001E6AE5"/>
    <w:rsid w:val="001F3C11"/>
    <w:rsid w:val="002121D7"/>
    <w:rsid w:val="002277D6"/>
    <w:rsid w:val="002444E9"/>
    <w:rsid w:val="002518EA"/>
    <w:rsid w:val="00256875"/>
    <w:rsid w:val="0027762D"/>
    <w:rsid w:val="00287D39"/>
    <w:rsid w:val="002A0432"/>
    <w:rsid w:val="002A0834"/>
    <w:rsid w:val="002A55B4"/>
    <w:rsid w:val="002B1AA3"/>
    <w:rsid w:val="002B69C7"/>
    <w:rsid w:val="002C5C16"/>
    <w:rsid w:val="002F7C31"/>
    <w:rsid w:val="00327044"/>
    <w:rsid w:val="00335EA6"/>
    <w:rsid w:val="00353316"/>
    <w:rsid w:val="003920F3"/>
    <w:rsid w:val="00392828"/>
    <w:rsid w:val="003A0B8A"/>
    <w:rsid w:val="003B03BF"/>
    <w:rsid w:val="003B0644"/>
    <w:rsid w:val="003B7BF0"/>
    <w:rsid w:val="003C1E8C"/>
    <w:rsid w:val="003C3E75"/>
    <w:rsid w:val="003C4F95"/>
    <w:rsid w:val="003D008A"/>
    <w:rsid w:val="003D0191"/>
    <w:rsid w:val="003E3822"/>
    <w:rsid w:val="003E6D93"/>
    <w:rsid w:val="003E767A"/>
    <w:rsid w:val="00400374"/>
    <w:rsid w:val="00405422"/>
    <w:rsid w:val="00421951"/>
    <w:rsid w:val="00444552"/>
    <w:rsid w:val="00453F5D"/>
    <w:rsid w:val="00454447"/>
    <w:rsid w:val="00463739"/>
    <w:rsid w:val="00466084"/>
    <w:rsid w:val="00472DBE"/>
    <w:rsid w:val="00482BE5"/>
    <w:rsid w:val="00495F44"/>
    <w:rsid w:val="004A2843"/>
    <w:rsid w:val="004C7D1C"/>
    <w:rsid w:val="004E2BE8"/>
    <w:rsid w:val="004F3119"/>
    <w:rsid w:val="00505BF9"/>
    <w:rsid w:val="005411A2"/>
    <w:rsid w:val="0055317B"/>
    <w:rsid w:val="005936C2"/>
    <w:rsid w:val="005B06B6"/>
    <w:rsid w:val="005E2D3A"/>
    <w:rsid w:val="005E4402"/>
    <w:rsid w:val="0062497F"/>
    <w:rsid w:val="00635F89"/>
    <w:rsid w:val="00642B1F"/>
    <w:rsid w:val="00645D78"/>
    <w:rsid w:val="00651406"/>
    <w:rsid w:val="0068434B"/>
    <w:rsid w:val="00685335"/>
    <w:rsid w:val="006A398A"/>
    <w:rsid w:val="006C3469"/>
    <w:rsid w:val="006C49C4"/>
    <w:rsid w:val="006C7D0B"/>
    <w:rsid w:val="006D15EE"/>
    <w:rsid w:val="006F4FAD"/>
    <w:rsid w:val="0070125D"/>
    <w:rsid w:val="007117A5"/>
    <w:rsid w:val="007270C3"/>
    <w:rsid w:val="007336E4"/>
    <w:rsid w:val="0073748F"/>
    <w:rsid w:val="007453D3"/>
    <w:rsid w:val="00746A65"/>
    <w:rsid w:val="00772DA0"/>
    <w:rsid w:val="0077354D"/>
    <w:rsid w:val="00775728"/>
    <w:rsid w:val="00793365"/>
    <w:rsid w:val="007B1062"/>
    <w:rsid w:val="007B3A97"/>
    <w:rsid w:val="007C5962"/>
    <w:rsid w:val="007C68FB"/>
    <w:rsid w:val="007D5B65"/>
    <w:rsid w:val="007F67CC"/>
    <w:rsid w:val="0080127A"/>
    <w:rsid w:val="00807686"/>
    <w:rsid w:val="00834B97"/>
    <w:rsid w:val="00835314"/>
    <w:rsid w:val="0084240D"/>
    <w:rsid w:val="00843EE5"/>
    <w:rsid w:val="00845DB4"/>
    <w:rsid w:val="008462A5"/>
    <w:rsid w:val="008533EB"/>
    <w:rsid w:val="00872667"/>
    <w:rsid w:val="008C39AB"/>
    <w:rsid w:val="008D0D40"/>
    <w:rsid w:val="0090660F"/>
    <w:rsid w:val="00942191"/>
    <w:rsid w:val="00971E2F"/>
    <w:rsid w:val="00984B9D"/>
    <w:rsid w:val="009B19DC"/>
    <w:rsid w:val="009B2F70"/>
    <w:rsid w:val="009C0D8E"/>
    <w:rsid w:val="009C53C5"/>
    <w:rsid w:val="009D3526"/>
    <w:rsid w:val="00A03F17"/>
    <w:rsid w:val="00A555E6"/>
    <w:rsid w:val="00A567C0"/>
    <w:rsid w:val="00A7278C"/>
    <w:rsid w:val="00A74251"/>
    <w:rsid w:val="00A77D96"/>
    <w:rsid w:val="00A8628F"/>
    <w:rsid w:val="00A9534B"/>
    <w:rsid w:val="00AB5793"/>
    <w:rsid w:val="00AB778E"/>
    <w:rsid w:val="00AD0700"/>
    <w:rsid w:val="00AD6547"/>
    <w:rsid w:val="00AF17A9"/>
    <w:rsid w:val="00AF36FB"/>
    <w:rsid w:val="00B2282C"/>
    <w:rsid w:val="00B41430"/>
    <w:rsid w:val="00B416FE"/>
    <w:rsid w:val="00B41DAD"/>
    <w:rsid w:val="00B526A1"/>
    <w:rsid w:val="00B82E18"/>
    <w:rsid w:val="00B861BE"/>
    <w:rsid w:val="00B97DEB"/>
    <w:rsid w:val="00BA18F3"/>
    <w:rsid w:val="00BB3505"/>
    <w:rsid w:val="00BC05A1"/>
    <w:rsid w:val="00BD34EF"/>
    <w:rsid w:val="00BF0444"/>
    <w:rsid w:val="00C1016E"/>
    <w:rsid w:val="00C1664F"/>
    <w:rsid w:val="00C20246"/>
    <w:rsid w:val="00C50D69"/>
    <w:rsid w:val="00C70A1A"/>
    <w:rsid w:val="00C769F0"/>
    <w:rsid w:val="00C9620C"/>
    <w:rsid w:val="00CA7BD2"/>
    <w:rsid w:val="00CD7296"/>
    <w:rsid w:val="00CF7057"/>
    <w:rsid w:val="00D146AE"/>
    <w:rsid w:val="00D230C8"/>
    <w:rsid w:val="00D37AE0"/>
    <w:rsid w:val="00D64513"/>
    <w:rsid w:val="00D72DA6"/>
    <w:rsid w:val="00D80A02"/>
    <w:rsid w:val="00DA2ADA"/>
    <w:rsid w:val="00DD0C61"/>
    <w:rsid w:val="00E116C0"/>
    <w:rsid w:val="00E17C17"/>
    <w:rsid w:val="00E339C9"/>
    <w:rsid w:val="00E42A4E"/>
    <w:rsid w:val="00E44923"/>
    <w:rsid w:val="00E50DB1"/>
    <w:rsid w:val="00E5281A"/>
    <w:rsid w:val="00E60980"/>
    <w:rsid w:val="00E83A5E"/>
    <w:rsid w:val="00E934DB"/>
    <w:rsid w:val="00E96BE2"/>
    <w:rsid w:val="00EA75AA"/>
    <w:rsid w:val="00ED5BC7"/>
    <w:rsid w:val="00EE422E"/>
    <w:rsid w:val="00F20D2E"/>
    <w:rsid w:val="00F375C5"/>
    <w:rsid w:val="00F518D5"/>
    <w:rsid w:val="00F51EA8"/>
    <w:rsid w:val="00F60827"/>
    <w:rsid w:val="00F62766"/>
    <w:rsid w:val="00F866F2"/>
    <w:rsid w:val="00FC6FAF"/>
    <w:rsid w:val="00FD5C35"/>
    <w:rsid w:val="00FE0D16"/>
    <w:rsid w:val="00FE6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4DCA"/>
  <w15:chartTrackingRefBased/>
  <w15:docId w15:val="{2928418C-2B17-48EB-AE30-DD997414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9F0"/>
    <w:pPr>
      <w:spacing w:after="0" w:line="240" w:lineRule="auto"/>
    </w:pPr>
    <w:rPr>
      <w:rFonts w:ascii="Cambria" w:eastAsia="Cambria" w:hAnsi="Cambria" w:cs="Cambria"/>
      <w:kern w:val="0"/>
      <w:sz w:val="24"/>
      <w:szCs w:val="24"/>
      <w:lang w:val="es-ES_tradnl" w:eastAsia="es-MX"/>
      <w14:ligatures w14:val="none"/>
    </w:rPr>
  </w:style>
  <w:style w:type="paragraph" w:styleId="Ttulo1">
    <w:name w:val="heading 1"/>
    <w:basedOn w:val="Normal"/>
    <w:next w:val="Normal"/>
    <w:link w:val="Ttulo1Car"/>
    <w:uiPriority w:val="9"/>
    <w:qFormat/>
    <w:rsid w:val="00071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1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16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16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16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165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165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165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165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716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16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16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16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71659"/>
    <w:rPr>
      <w:rFonts w:eastAsiaTheme="majorEastAsia" w:cstheme="majorBidi"/>
      <w:color w:val="0F4761" w:themeColor="accent1" w:themeShade="BF"/>
    </w:rPr>
  </w:style>
  <w:style w:type="character" w:customStyle="1" w:styleId="Ttulo6Car">
    <w:name w:val="Título 6 Car"/>
    <w:basedOn w:val="Fuentedeprrafopredeter"/>
    <w:link w:val="Ttulo6"/>
    <w:rsid w:val="000716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716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716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71659"/>
    <w:rPr>
      <w:rFonts w:eastAsiaTheme="majorEastAsia" w:cstheme="majorBidi"/>
      <w:color w:val="272727" w:themeColor="text1" w:themeTint="D8"/>
    </w:rPr>
  </w:style>
  <w:style w:type="paragraph" w:styleId="Ttulo">
    <w:name w:val="Title"/>
    <w:basedOn w:val="Normal"/>
    <w:next w:val="Normal"/>
    <w:link w:val="TtuloCar"/>
    <w:uiPriority w:val="10"/>
    <w:qFormat/>
    <w:rsid w:val="0007165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16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16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16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71659"/>
    <w:pPr>
      <w:spacing w:before="160"/>
      <w:jc w:val="center"/>
    </w:pPr>
    <w:rPr>
      <w:i/>
      <w:iCs/>
      <w:color w:val="404040" w:themeColor="text1" w:themeTint="BF"/>
    </w:rPr>
  </w:style>
  <w:style w:type="character" w:customStyle="1" w:styleId="CitaCar">
    <w:name w:val="Cita Car"/>
    <w:basedOn w:val="Fuentedeprrafopredeter"/>
    <w:link w:val="Cita"/>
    <w:uiPriority w:val="29"/>
    <w:rsid w:val="00071659"/>
    <w:rPr>
      <w:i/>
      <w:iCs/>
      <w:color w:val="404040" w:themeColor="text1" w:themeTint="BF"/>
    </w:rPr>
  </w:style>
  <w:style w:type="paragraph" w:styleId="Prrafodelista">
    <w:name w:val="List Paragraph"/>
    <w:basedOn w:val="Normal"/>
    <w:uiPriority w:val="34"/>
    <w:qFormat/>
    <w:rsid w:val="00071659"/>
    <w:pPr>
      <w:ind w:left="720"/>
      <w:contextualSpacing/>
    </w:pPr>
  </w:style>
  <w:style w:type="character" w:styleId="nfasisintenso">
    <w:name w:val="Intense Emphasis"/>
    <w:basedOn w:val="Fuentedeprrafopredeter"/>
    <w:uiPriority w:val="21"/>
    <w:qFormat/>
    <w:rsid w:val="00071659"/>
    <w:rPr>
      <w:i/>
      <w:iCs/>
      <w:color w:val="0F4761" w:themeColor="accent1" w:themeShade="BF"/>
    </w:rPr>
  </w:style>
  <w:style w:type="paragraph" w:styleId="Citadestacada">
    <w:name w:val="Intense Quote"/>
    <w:basedOn w:val="Normal"/>
    <w:next w:val="Normal"/>
    <w:link w:val="CitadestacadaCar"/>
    <w:uiPriority w:val="30"/>
    <w:qFormat/>
    <w:rsid w:val="00071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1659"/>
    <w:rPr>
      <w:i/>
      <w:iCs/>
      <w:color w:val="0F4761" w:themeColor="accent1" w:themeShade="BF"/>
    </w:rPr>
  </w:style>
  <w:style w:type="character" w:styleId="Referenciaintensa">
    <w:name w:val="Intense Reference"/>
    <w:basedOn w:val="Fuentedeprrafopredeter"/>
    <w:uiPriority w:val="32"/>
    <w:qFormat/>
    <w:rsid w:val="00071659"/>
    <w:rPr>
      <w:b/>
      <w:bCs/>
      <w:smallCaps/>
      <w:color w:val="0F4761" w:themeColor="accent1" w:themeShade="BF"/>
      <w:spacing w:val="5"/>
    </w:rPr>
  </w:style>
  <w:style w:type="table" w:customStyle="1" w:styleId="TableNormal">
    <w:name w:val="TableNormal"/>
    <w:rsid w:val="00C769F0"/>
    <w:pPr>
      <w:spacing w:after="0" w:line="240" w:lineRule="auto"/>
    </w:pPr>
    <w:rPr>
      <w:rFonts w:ascii="Cambria" w:eastAsia="Cambria" w:hAnsi="Cambria" w:cs="Cambria"/>
      <w:kern w:val="0"/>
      <w:sz w:val="24"/>
      <w:szCs w:val="24"/>
      <w:lang w:val="es-ES_tradnl" w:eastAsia="es-MX"/>
      <w14:ligatures w14:val="none"/>
    </w:rPr>
    <w:tblPr>
      <w:tblCellMar>
        <w:top w:w="0" w:type="dxa"/>
        <w:left w:w="0" w:type="dxa"/>
        <w:bottom w:w="0" w:type="dxa"/>
        <w:right w:w="0" w:type="dxa"/>
      </w:tblCellMar>
    </w:tblPr>
  </w:style>
  <w:style w:type="table" w:customStyle="1" w:styleId="TableNormal0">
    <w:name w:val="Table Normal"/>
    <w:rsid w:val="00C769F0"/>
    <w:pPr>
      <w:spacing w:after="0" w:line="240" w:lineRule="auto"/>
    </w:pPr>
    <w:rPr>
      <w:rFonts w:ascii="Cambria" w:eastAsia="Cambria" w:hAnsi="Cambria" w:cs="Cambria"/>
      <w:kern w:val="0"/>
      <w:sz w:val="24"/>
      <w:szCs w:val="24"/>
      <w:lang w:val="es-ES_tradnl" w:eastAsia="es-MX"/>
      <w14:ligatures w14:val="none"/>
    </w:rPr>
    <w:tblPr>
      <w:tblCellMar>
        <w:top w:w="0" w:type="dxa"/>
        <w:left w:w="0" w:type="dxa"/>
        <w:bottom w:w="0" w:type="dxa"/>
        <w:right w:w="0" w:type="dxa"/>
      </w:tblCellMar>
    </w:tblPr>
  </w:style>
  <w:style w:type="paragraph" w:styleId="Encabezado">
    <w:name w:val="header"/>
    <w:basedOn w:val="Normal"/>
    <w:link w:val="EncabezadoCar"/>
    <w:uiPriority w:val="99"/>
    <w:unhideWhenUsed/>
    <w:rsid w:val="00C769F0"/>
    <w:pPr>
      <w:tabs>
        <w:tab w:val="center" w:pos="4419"/>
        <w:tab w:val="right" w:pos="8838"/>
      </w:tabs>
    </w:pPr>
  </w:style>
  <w:style w:type="character" w:customStyle="1" w:styleId="EncabezadoCar">
    <w:name w:val="Encabezado Car"/>
    <w:basedOn w:val="Fuentedeprrafopredeter"/>
    <w:link w:val="Encabezado"/>
    <w:uiPriority w:val="99"/>
    <w:rsid w:val="00C769F0"/>
    <w:rPr>
      <w:rFonts w:ascii="Cambria" w:eastAsia="Cambria" w:hAnsi="Cambria" w:cs="Cambria"/>
      <w:kern w:val="0"/>
      <w:sz w:val="24"/>
      <w:szCs w:val="24"/>
      <w:lang w:val="es-ES_tradnl" w:eastAsia="es-MX"/>
      <w14:ligatures w14:val="none"/>
    </w:rPr>
  </w:style>
  <w:style w:type="paragraph" w:styleId="Piedepgina">
    <w:name w:val="footer"/>
    <w:basedOn w:val="Normal"/>
    <w:link w:val="PiedepginaCar"/>
    <w:uiPriority w:val="99"/>
    <w:unhideWhenUsed/>
    <w:rsid w:val="00C769F0"/>
    <w:pPr>
      <w:tabs>
        <w:tab w:val="center" w:pos="4419"/>
        <w:tab w:val="right" w:pos="8838"/>
      </w:tabs>
    </w:pPr>
  </w:style>
  <w:style w:type="character" w:customStyle="1" w:styleId="PiedepginaCar">
    <w:name w:val="Pie de página Car"/>
    <w:basedOn w:val="Fuentedeprrafopredeter"/>
    <w:link w:val="Piedepgina"/>
    <w:uiPriority w:val="99"/>
    <w:rsid w:val="00C769F0"/>
    <w:rPr>
      <w:rFonts w:ascii="Cambria" w:eastAsia="Cambria" w:hAnsi="Cambria" w:cs="Cambria"/>
      <w:kern w:val="0"/>
      <w:sz w:val="24"/>
      <w:szCs w:val="24"/>
      <w:lang w:val="es-ES_tradnl" w:eastAsia="es-MX"/>
      <w14:ligatures w14:val="none"/>
    </w:rPr>
  </w:style>
  <w:style w:type="paragraph" w:styleId="Textodeglobo">
    <w:name w:val="Balloon Text"/>
    <w:basedOn w:val="Normal"/>
    <w:link w:val="TextodegloboCar"/>
    <w:uiPriority w:val="99"/>
    <w:semiHidden/>
    <w:unhideWhenUsed/>
    <w:rsid w:val="00C769F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769F0"/>
    <w:rPr>
      <w:rFonts w:ascii="Lucida Grande" w:eastAsia="Cambria" w:hAnsi="Lucida Grande" w:cs="Lucida Grande"/>
      <w:kern w:val="0"/>
      <w:sz w:val="18"/>
      <w:szCs w:val="18"/>
      <w:lang w:val="es-ES_tradnl" w:eastAsia="es-MX"/>
      <w14:ligatures w14:val="none"/>
    </w:rPr>
  </w:style>
  <w:style w:type="paragraph" w:styleId="Sangradetextonormal">
    <w:name w:val="Body Text Indent"/>
    <w:basedOn w:val="Normal"/>
    <w:link w:val="SangradetextonormalCar"/>
    <w:rsid w:val="00C769F0"/>
    <w:pPr>
      <w:ind w:left="180"/>
    </w:pPr>
    <w:rPr>
      <w:rFonts w:ascii="Times New Roman" w:eastAsia="Times New Roman" w:hAnsi="Times New Roman"/>
      <w:lang w:val="x-none"/>
    </w:rPr>
  </w:style>
  <w:style w:type="character" w:customStyle="1" w:styleId="SangradetextonormalCar">
    <w:name w:val="Sangría de texto normal Car"/>
    <w:basedOn w:val="Fuentedeprrafopredeter"/>
    <w:link w:val="Sangradetextonormal"/>
    <w:rsid w:val="00C769F0"/>
    <w:rPr>
      <w:rFonts w:ascii="Times New Roman" w:eastAsia="Times New Roman" w:hAnsi="Times New Roman" w:cs="Cambria"/>
      <w:kern w:val="0"/>
      <w:sz w:val="24"/>
      <w:szCs w:val="24"/>
      <w:lang w:val="x-none" w:eastAsia="es-MX"/>
      <w14:ligatures w14:val="none"/>
    </w:rPr>
  </w:style>
  <w:style w:type="table" w:styleId="Tablaconcuadrcula">
    <w:name w:val="Table Grid"/>
    <w:basedOn w:val="Tablanormal"/>
    <w:uiPriority w:val="59"/>
    <w:rsid w:val="00C769F0"/>
    <w:pPr>
      <w:spacing w:after="0" w:line="240" w:lineRule="auto"/>
    </w:pPr>
    <w:rPr>
      <w:rFonts w:ascii="Times New Roman" w:eastAsia="Times New Roman" w:hAnsi="Times New Roman" w:cs="Cambria"/>
      <w:kern w:val="0"/>
      <w:sz w:val="24"/>
      <w:szCs w:val="24"/>
      <w:lang w:val="es-ES_tradnl"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C769F0"/>
    <w:pPr>
      <w:spacing w:after="0" w:line="240" w:lineRule="auto"/>
    </w:pPr>
    <w:rPr>
      <w:rFonts w:ascii="Calibri" w:eastAsia="Calibri" w:hAnsi="Calibri" w:cs="Cambria"/>
      <w:kern w:val="0"/>
      <w:lang w:val="es-ES_tradnl"/>
      <w14:ligatures w14:val="none"/>
    </w:rPr>
  </w:style>
  <w:style w:type="paragraph" w:customStyle="1" w:styleId="Texto">
    <w:name w:val="Texto"/>
    <w:basedOn w:val="Normal"/>
    <w:link w:val="TextoCar"/>
    <w:qFormat/>
    <w:rsid w:val="00C769F0"/>
    <w:pPr>
      <w:spacing w:after="101" w:line="216" w:lineRule="exact"/>
      <w:ind w:firstLine="288"/>
      <w:jc w:val="both"/>
    </w:pPr>
    <w:rPr>
      <w:rFonts w:ascii="Arial" w:eastAsia="Times New Roman" w:hAnsi="Arial"/>
      <w:sz w:val="18"/>
      <w:szCs w:val="20"/>
      <w:lang w:val="es-ES"/>
    </w:rPr>
  </w:style>
  <w:style w:type="character" w:customStyle="1" w:styleId="TextoCar">
    <w:name w:val="Texto Car"/>
    <w:link w:val="Texto"/>
    <w:locked/>
    <w:rsid w:val="00C769F0"/>
    <w:rPr>
      <w:rFonts w:ascii="Arial" w:eastAsia="Times New Roman" w:hAnsi="Arial" w:cs="Cambria"/>
      <w:kern w:val="0"/>
      <w:sz w:val="18"/>
      <w:szCs w:val="20"/>
      <w:lang w:val="es-ES" w:eastAsia="es-MX"/>
      <w14:ligatures w14:val="none"/>
    </w:rPr>
  </w:style>
  <w:style w:type="character" w:styleId="Refdecomentario">
    <w:name w:val="annotation reference"/>
    <w:uiPriority w:val="99"/>
    <w:semiHidden/>
    <w:unhideWhenUsed/>
    <w:rsid w:val="00C769F0"/>
    <w:rPr>
      <w:sz w:val="16"/>
      <w:szCs w:val="16"/>
    </w:rPr>
  </w:style>
  <w:style w:type="paragraph" w:styleId="Textocomentario">
    <w:name w:val="annotation text"/>
    <w:basedOn w:val="Normal"/>
    <w:link w:val="TextocomentarioCar"/>
    <w:uiPriority w:val="99"/>
    <w:semiHidden/>
    <w:unhideWhenUsed/>
    <w:rsid w:val="00C769F0"/>
    <w:pPr>
      <w:spacing w:after="200" w:line="276" w:lineRule="auto"/>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semiHidden/>
    <w:rsid w:val="00C769F0"/>
    <w:rPr>
      <w:rFonts w:ascii="Calibri" w:eastAsia="Calibri" w:hAnsi="Calibri" w:cs="Cambria"/>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769F0"/>
    <w:rPr>
      <w:b/>
      <w:bCs/>
    </w:rPr>
  </w:style>
  <w:style w:type="character" w:customStyle="1" w:styleId="AsuntodelcomentarioCar">
    <w:name w:val="Asunto del comentario Car"/>
    <w:basedOn w:val="TextocomentarioCar"/>
    <w:link w:val="Asuntodelcomentario"/>
    <w:uiPriority w:val="99"/>
    <w:semiHidden/>
    <w:rsid w:val="00C769F0"/>
    <w:rPr>
      <w:rFonts w:ascii="Calibri" w:eastAsia="Calibri" w:hAnsi="Calibri" w:cs="Cambria"/>
      <w:b/>
      <w:bCs/>
      <w:kern w:val="0"/>
      <w:sz w:val="20"/>
      <w:szCs w:val="20"/>
      <w14:ligatures w14:val="none"/>
    </w:rPr>
  </w:style>
  <w:style w:type="table" w:customStyle="1" w:styleId="56">
    <w:name w:val="56"/>
    <w:basedOn w:val="TableNormal0"/>
    <w:rsid w:val="00C769F0"/>
    <w:tblPr>
      <w:tblStyleRowBandSize w:val="1"/>
      <w:tblStyleColBandSize w:val="1"/>
      <w:tblCellMar>
        <w:left w:w="115" w:type="dxa"/>
        <w:right w:w="115" w:type="dxa"/>
      </w:tblCellMar>
    </w:tblPr>
  </w:style>
  <w:style w:type="table" w:customStyle="1" w:styleId="55">
    <w:name w:val="55"/>
    <w:basedOn w:val="TableNormal0"/>
    <w:rsid w:val="00C769F0"/>
    <w:tblPr>
      <w:tblStyleRowBandSize w:val="1"/>
      <w:tblStyleColBandSize w:val="1"/>
      <w:tblCellMar>
        <w:left w:w="115" w:type="dxa"/>
        <w:right w:w="115" w:type="dxa"/>
      </w:tblCellMar>
    </w:tblPr>
  </w:style>
  <w:style w:type="table" w:customStyle="1" w:styleId="54">
    <w:name w:val="54"/>
    <w:basedOn w:val="TableNormal0"/>
    <w:rsid w:val="00C769F0"/>
    <w:tblPr>
      <w:tblStyleRowBandSize w:val="1"/>
      <w:tblStyleColBandSize w:val="1"/>
      <w:tblCellMar>
        <w:left w:w="115" w:type="dxa"/>
        <w:right w:w="115" w:type="dxa"/>
      </w:tblCellMar>
    </w:tblPr>
  </w:style>
  <w:style w:type="table" w:customStyle="1" w:styleId="53">
    <w:name w:val="53"/>
    <w:basedOn w:val="TableNormal0"/>
    <w:rsid w:val="00C769F0"/>
    <w:tblPr>
      <w:tblStyleRowBandSize w:val="1"/>
      <w:tblStyleColBandSize w:val="1"/>
      <w:tblCellMar>
        <w:left w:w="115" w:type="dxa"/>
        <w:right w:w="115" w:type="dxa"/>
      </w:tblCellMar>
    </w:tblPr>
  </w:style>
  <w:style w:type="table" w:customStyle="1" w:styleId="52">
    <w:name w:val="52"/>
    <w:basedOn w:val="TableNormal0"/>
    <w:rsid w:val="00C769F0"/>
    <w:tblPr>
      <w:tblStyleRowBandSize w:val="1"/>
      <w:tblStyleColBandSize w:val="1"/>
      <w:tblCellMar>
        <w:left w:w="115" w:type="dxa"/>
        <w:right w:w="115" w:type="dxa"/>
      </w:tblCellMar>
    </w:tblPr>
  </w:style>
  <w:style w:type="table" w:customStyle="1" w:styleId="51">
    <w:name w:val="51"/>
    <w:basedOn w:val="TableNormal0"/>
    <w:rsid w:val="00C769F0"/>
    <w:tblPr>
      <w:tblStyleRowBandSize w:val="1"/>
      <w:tblStyleColBandSize w:val="1"/>
      <w:tblCellMar>
        <w:left w:w="115" w:type="dxa"/>
        <w:right w:w="115" w:type="dxa"/>
      </w:tblCellMar>
    </w:tblPr>
  </w:style>
  <w:style w:type="table" w:customStyle="1" w:styleId="50">
    <w:name w:val="50"/>
    <w:basedOn w:val="TableNormal0"/>
    <w:rsid w:val="00C769F0"/>
    <w:tblPr>
      <w:tblStyleRowBandSize w:val="1"/>
      <w:tblStyleColBandSize w:val="1"/>
      <w:tblCellMar>
        <w:left w:w="115" w:type="dxa"/>
        <w:right w:w="115" w:type="dxa"/>
      </w:tblCellMar>
    </w:tblPr>
  </w:style>
  <w:style w:type="table" w:customStyle="1" w:styleId="49">
    <w:name w:val="49"/>
    <w:basedOn w:val="TableNormal0"/>
    <w:rsid w:val="00C769F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48">
    <w:name w:val="48"/>
    <w:basedOn w:val="TableNormal0"/>
    <w:rsid w:val="00C769F0"/>
    <w:tblPr>
      <w:tblStyleRowBandSize w:val="1"/>
      <w:tblStyleColBandSize w:val="1"/>
      <w:tblCellMar>
        <w:left w:w="115" w:type="dxa"/>
        <w:right w:w="115" w:type="dxa"/>
      </w:tblCellMar>
    </w:tblPr>
  </w:style>
  <w:style w:type="table" w:customStyle="1" w:styleId="47">
    <w:name w:val="47"/>
    <w:basedOn w:val="TableNormal0"/>
    <w:rsid w:val="00C769F0"/>
    <w:tblPr>
      <w:tblStyleRowBandSize w:val="1"/>
      <w:tblStyleColBandSize w:val="1"/>
      <w:tblCellMar>
        <w:left w:w="115" w:type="dxa"/>
        <w:right w:w="115" w:type="dxa"/>
      </w:tblCellMar>
    </w:tblPr>
  </w:style>
  <w:style w:type="table" w:customStyle="1" w:styleId="46">
    <w:name w:val="46"/>
    <w:basedOn w:val="TableNormal0"/>
    <w:rsid w:val="00C769F0"/>
    <w:tblPr>
      <w:tblStyleRowBandSize w:val="1"/>
      <w:tblStyleColBandSize w:val="1"/>
      <w:tblCellMar>
        <w:left w:w="115" w:type="dxa"/>
        <w:right w:w="115" w:type="dxa"/>
      </w:tblCellMar>
    </w:tblPr>
  </w:style>
  <w:style w:type="table" w:customStyle="1" w:styleId="45">
    <w:name w:val="45"/>
    <w:basedOn w:val="TableNormal0"/>
    <w:rsid w:val="00C769F0"/>
    <w:tblPr>
      <w:tblStyleRowBandSize w:val="1"/>
      <w:tblStyleColBandSize w:val="1"/>
      <w:tblCellMar>
        <w:left w:w="115" w:type="dxa"/>
        <w:right w:w="115" w:type="dxa"/>
      </w:tblCellMar>
    </w:tblPr>
  </w:style>
  <w:style w:type="table" w:customStyle="1" w:styleId="44">
    <w:name w:val="44"/>
    <w:basedOn w:val="TableNormal0"/>
    <w:rsid w:val="00C769F0"/>
    <w:tblPr>
      <w:tblStyleRowBandSize w:val="1"/>
      <w:tblStyleColBandSize w:val="1"/>
      <w:tblCellMar>
        <w:left w:w="115" w:type="dxa"/>
        <w:right w:w="115" w:type="dxa"/>
      </w:tblCellMar>
    </w:tblPr>
  </w:style>
  <w:style w:type="table" w:customStyle="1" w:styleId="43">
    <w:name w:val="43"/>
    <w:basedOn w:val="TableNormal0"/>
    <w:rsid w:val="00C769F0"/>
    <w:tblPr>
      <w:tblStyleRowBandSize w:val="1"/>
      <w:tblStyleColBandSize w:val="1"/>
      <w:tblCellMar>
        <w:left w:w="115" w:type="dxa"/>
        <w:right w:w="115" w:type="dxa"/>
      </w:tblCellMar>
    </w:tblPr>
  </w:style>
  <w:style w:type="table" w:customStyle="1" w:styleId="42">
    <w:name w:val="42"/>
    <w:basedOn w:val="TableNormal0"/>
    <w:rsid w:val="00C769F0"/>
    <w:tblPr>
      <w:tblStyleRowBandSize w:val="1"/>
      <w:tblStyleColBandSize w:val="1"/>
      <w:tblCellMar>
        <w:left w:w="115" w:type="dxa"/>
        <w:right w:w="115" w:type="dxa"/>
      </w:tblCellMar>
    </w:tblPr>
  </w:style>
  <w:style w:type="table" w:customStyle="1" w:styleId="41">
    <w:name w:val="41"/>
    <w:basedOn w:val="TableNormal0"/>
    <w:rsid w:val="00C769F0"/>
    <w:tblPr>
      <w:tblStyleRowBandSize w:val="1"/>
      <w:tblStyleColBandSize w:val="1"/>
      <w:tblCellMar>
        <w:left w:w="115" w:type="dxa"/>
        <w:right w:w="115" w:type="dxa"/>
      </w:tblCellMar>
    </w:tblPr>
  </w:style>
  <w:style w:type="table" w:customStyle="1" w:styleId="40">
    <w:name w:val="40"/>
    <w:basedOn w:val="TableNormal0"/>
    <w:rsid w:val="00C769F0"/>
    <w:tblPr>
      <w:tblStyleRowBandSize w:val="1"/>
      <w:tblStyleColBandSize w:val="1"/>
      <w:tblCellMar>
        <w:left w:w="115" w:type="dxa"/>
        <w:right w:w="115" w:type="dxa"/>
      </w:tblCellMar>
    </w:tblPr>
  </w:style>
  <w:style w:type="table" w:customStyle="1" w:styleId="39">
    <w:name w:val="39"/>
    <w:basedOn w:val="TableNormal0"/>
    <w:rsid w:val="00C769F0"/>
    <w:tblPr>
      <w:tblStyleRowBandSize w:val="1"/>
      <w:tblStyleColBandSize w:val="1"/>
      <w:tblCellMar>
        <w:left w:w="115" w:type="dxa"/>
        <w:right w:w="115" w:type="dxa"/>
      </w:tblCellMar>
    </w:tblPr>
  </w:style>
  <w:style w:type="table" w:customStyle="1" w:styleId="38">
    <w:name w:val="38"/>
    <w:basedOn w:val="TableNormal0"/>
    <w:rsid w:val="00C769F0"/>
    <w:tblPr>
      <w:tblStyleRowBandSize w:val="1"/>
      <w:tblStyleColBandSize w:val="1"/>
      <w:tblCellMar>
        <w:left w:w="115" w:type="dxa"/>
        <w:right w:w="115" w:type="dxa"/>
      </w:tblCellMar>
    </w:tblPr>
  </w:style>
  <w:style w:type="table" w:customStyle="1" w:styleId="37">
    <w:name w:val="37"/>
    <w:basedOn w:val="TableNormal0"/>
    <w:rsid w:val="00C769F0"/>
    <w:tblPr>
      <w:tblStyleRowBandSize w:val="1"/>
      <w:tblStyleColBandSize w:val="1"/>
      <w:tblCellMar>
        <w:left w:w="115" w:type="dxa"/>
        <w:right w:w="115" w:type="dxa"/>
      </w:tblCellMar>
    </w:tblPr>
  </w:style>
  <w:style w:type="table" w:customStyle="1" w:styleId="36">
    <w:name w:val="36"/>
    <w:basedOn w:val="TableNormal0"/>
    <w:rsid w:val="00C769F0"/>
    <w:tblPr>
      <w:tblStyleRowBandSize w:val="1"/>
      <w:tblStyleColBandSize w:val="1"/>
      <w:tblCellMar>
        <w:left w:w="115" w:type="dxa"/>
        <w:right w:w="115" w:type="dxa"/>
      </w:tblCellMar>
    </w:tblPr>
  </w:style>
  <w:style w:type="table" w:customStyle="1" w:styleId="35">
    <w:name w:val="35"/>
    <w:basedOn w:val="TableNormal0"/>
    <w:rsid w:val="00C769F0"/>
    <w:tblPr>
      <w:tblStyleRowBandSize w:val="1"/>
      <w:tblStyleColBandSize w:val="1"/>
      <w:tblCellMar>
        <w:left w:w="115" w:type="dxa"/>
        <w:right w:w="115" w:type="dxa"/>
      </w:tblCellMar>
    </w:tblPr>
  </w:style>
  <w:style w:type="table" w:customStyle="1" w:styleId="34">
    <w:name w:val="34"/>
    <w:basedOn w:val="TableNormal0"/>
    <w:rsid w:val="00C769F0"/>
    <w:tblPr>
      <w:tblStyleRowBandSize w:val="1"/>
      <w:tblStyleColBandSize w:val="1"/>
      <w:tblCellMar>
        <w:left w:w="115" w:type="dxa"/>
        <w:right w:w="115" w:type="dxa"/>
      </w:tblCellMar>
    </w:tblPr>
  </w:style>
  <w:style w:type="table" w:customStyle="1" w:styleId="33">
    <w:name w:val="33"/>
    <w:basedOn w:val="TableNormal0"/>
    <w:rsid w:val="00C769F0"/>
    <w:tblPr>
      <w:tblStyleRowBandSize w:val="1"/>
      <w:tblStyleColBandSize w:val="1"/>
      <w:tblCellMar>
        <w:left w:w="115" w:type="dxa"/>
        <w:right w:w="115" w:type="dxa"/>
      </w:tblCellMar>
    </w:tblPr>
  </w:style>
  <w:style w:type="table" w:customStyle="1" w:styleId="32">
    <w:name w:val="32"/>
    <w:basedOn w:val="TableNormal0"/>
    <w:rsid w:val="00C769F0"/>
    <w:tblPr>
      <w:tblStyleRowBandSize w:val="1"/>
      <w:tblStyleColBandSize w:val="1"/>
      <w:tblCellMar>
        <w:left w:w="115" w:type="dxa"/>
        <w:right w:w="115" w:type="dxa"/>
      </w:tblCellMar>
    </w:tblPr>
  </w:style>
  <w:style w:type="table" w:customStyle="1" w:styleId="31">
    <w:name w:val="31"/>
    <w:basedOn w:val="TableNormal0"/>
    <w:rsid w:val="00C769F0"/>
    <w:tblPr>
      <w:tblStyleRowBandSize w:val="1"/>
      <w:tblStyleColBandSize w:val="1"/>
      <w:tblCellMar>
        <w:left w:w="115" w:type="dxa"/>
        <w:right w:w="115" w:type="dxa"/>
      </w:tblCellMar>
    </w:tblPr>
  </w:style>
  <w:style w:type="table" w:customStyle="1" w:styleId="30">
    <w:name w:val="30"/>
    <w:basedOn w:val="TableNormal0"/>
    <w:rsid w:val="00C769F0"/>
    <w:tblPr>
      <w:tblStyleRowBandSize w:val="1"/>
      <w:tblStyleColBandSize w:val="1"/>
      <w:tblCellMar>
        <w:left w:w="115" w:type="dxa"/>
        <w:right w:w="115" w:type="dxa"/>
      </w:tblCellMar>
    </w:tblPr>
  </w:style>
  <w:style w:type="table" w:customStyle="1" w:styleId="29">
    <w:name w:val="29"/>
    <w:basedOn w:val="TableNormal0"/>
    <w:rsid w:val="00C769F0"/>
    <w:tblPr>
      <w:tblStyleRowBandSize w:val="1"/>
      <w:tblStyleColBandSize w:val="1"/>
      <w:tblCellMar>
        <w:left w:w="115" w:type="dxa"/>
        <w:right w:w="115" w:type="dxa"/>
      </w:tblCellMar>
    </w:tblPr>
  </w:style>
  <w:style w:type="table" w:customStyle="1" w:styleId="28">
    <w:name w:val="28"/>
    <w:basedOn w:val="TableNormal0"/>
    <w:rsid w:val="00C769F0"/>
    <w:tblPr>
      <w:tblStyleRowBandSize w:val="1"/>
      <w:tblStyleColBandSize w:val="1"/>
      <w:tblCellMar>
        <w:left w:w="115" w:type="dxa"/>
        <w:right w:w="115" w:type="dxa"/>
      </w:tblCellMar>
    </w:tblPr>
  </w:style>
  <w:style w:type="table" w:customStyle="1" w:styleId="27">
    <w:name w:val="27"/>
    <w:basedOn w:val="TableNormal0"/>
    <w:rsid w:val="00C769F0"/>
    <w:tblPr>
      <w:tblStyleRowBandSize w:val="1"/>
      <w:tblStyleColBandSize w:val="1"/>
      <w:tblCellMar>
        <w:left w:w="115" w:type="dxa"/>
        <w:right w:w="115" w:type="dxa"/>
      </w:tblCellMar>
    </w:tblPr>
  </w:style>
  <w:style w:type="table" w:customStyle="1" w:styleId="26">
    <w:name w:val="26"/>
    <w:basedOn w:val="TableNormal0"/>
    <w:rsid w:val="00C769F0"/>
    <w:tblPr>
      <w:tblStyleRowBandSize w:val="1"/>
      <w:tblStyleColBandSize w:val="1"/>
      <w:tblCellMar>
        <w:left w:w="115" w:type="dxa"/>
        <w:right w:w="115" w:type="dxa"/>
      </w:tblCellMar>
    </w:tblPr>
  </w:style>
  <w:style w:type="table" w:customStyle="1" w:styleId="25">
    <w:name w:val="25"/>
    <w:basedOn w:val="TableNormal0"/>
    <w:rsid w:val="00C769F0"/>
    <w:tblPr>
      <w:tblStyleRowBandSize w:val="1"/>
      <w:tblStyleColBandSize w:val="1"/>
      <w:tblCellMar>
        <w:left w:w="115" w:type="dxa"/>
        <w:right w:w="115" w:type="dxa"/>
      </w:tblCellMar>
    </w:tblPr>
  </w:style>
  <w:style w:type="table" w:customStyle="1" w:styleId="24">
    <w:name w:val="24"/>
    <w:basedOn w:val="TableNormal0"/>
    <w:rsid w:val="00C769F0"/>
    <w:tblPr>
      <w:tblStyleRowBandSize w:val="1"/>
      <w:tblStyleColBandSize w:val="1"/>
      <w:tblCellMar>
        <w:left w:w="115" w:type="dxa"/>
        <w:right w:w="115" w:type="dxa"/>
      </w:tblCellMar>
    </w:tblPr>
  </w:style>
  <w:style w:type="table" w:customStyle="1" w:styleId="23">
    <w:name w:val="23"/>
    <w:basedOn w:val="TableNormal0"/>
    <w:rsid w:val="00C769F0"/>
    <w:tblPr>
      <w:tblStyleRowBandSize w:val="1"/>
      <w:tblStyleColBandSize w:val="1"/>
      <w:tblCellMar>
        <w:left w:w="115" w:type="dxa"/>
        <w:right w:w="115" w:type="dxa"/>
      </w:tblCellMar>
    </w:tblPr>
  </w:style>
  <w:style w:type="table" w:customStyle="1" w:styleId="22">
    <w:name w:val="22"/>
    <w:basedOn w:val="TableNormal0"/>
    <w:rsid w:val="00C769F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21">
    <w:name w:val="21"/>
    <w:basedOn w:val="TableNormal0"/>
    <w:rsid w:val="00C769F0"/>
    <w:tblPr>
      <w:tblStyleRowBandSize w:val="1"/>
      <w:tblStyleColBandSize w:val="1"/>
      <w:tblCellMar>
        <w:left w:w="115" w:type="dxa"/>
        <w:right w:w="115" w:type="dxa"/>
      </w:tblCellMar>
    </w:tblPr>
  </w:style>
  <w:style w:type="table" w:customStyle="1" w:styleId="20">
    <w:name w:val="20"/>
    <w:basedOn w:val="TableNormal0"/>
    <w:rsid w:val="00C769F0"/>
    <w:tblPr>
      <w:tblStyleRowBandSize w:val="1"/>
      <w:tblStyleColBandSize w:val="1"/>
      <w:tblCellMar>
        <w:left w:w="115" w:type="dxa"/>
        <w:right w:w="115" w:type="dxa"/>
      </w:tblCellMar>
    </w:tblPr>
  </w:style>
  <w:style w:type="table" w:customStyle="1" w:styleId="19">
    <w:name w:val="19"/>
    <w:basedOn w:val="TableNormal0"/>
    <w:rsid w:val="00C769F0"/>
    <w:tblPr>
      <w:tblStyleRowBandSize w:val="1"/>
      <w:tblStyleColBandSize w:val="1"/>
      <w:tblCellMar>
        <w:left w:w="115" w:type="dxa"/>
        <w:right w:w="115" w:type="dxa"/>
      </w:tblCellMar>
    </w:tblPr>
  </w:style>
  <w:style w:type="table" w:customStyle="1" w:styleId="18">
    <w:name w:val="18"/>
    <w:basedOn w:val="TableNormal0"/>
    <w:rsid w:val="00C769F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17">
    <w:name w:val="17"/>
    <w:basedOn w:val="TableNormal0"/>
    <w:rsid w:val="00C769F0"/>
    <w:tblPr>
      <w:tblStyleRowBandSize w:val="1"/>
      <w:tblStyleColBandSize w:val="1"/>
      <w:tblCellMar>
        <w:left w:w="115" w:type="dxa"/>
        <w:right w:w="115" w:type="dxa"/>
      </w:tblCellMar>
    </w:tblPr>
  </w:style>
  <w:style w:type="table" w:customStyle="1" w:styleId="16">
    <w:name w:val="16"/>
    <w:basedOn w:val="TableNormal0"/>
    <w:rsid w:val="00C769F0"/>
    <w:tblPr>
      <w:tblStyleRowBandSize w:val="1"/>
      <w:tblStyleColBandSize w:val="1"/>
      <w:tblCellMar>
        <w:left w:w="115" w:type="dxa"/>
        <w:right w:w="115" w:type="dxa"/>
      </w:tblCellMar>
    </w:tblPr>
  </w:style>
  <w:style w:type="table" w:customStyle="1" w:styleId="15">
    <w:name w:val="15"/>
    <w:basedOn w:val="TableNormal0"/>
    <w:rsid w:val="00C769F0"/>
    <w:tblPr>
      <w:tblStyleRowBandSize w:val="1"/>
      <w:tblStyleColBandSize w:val="1"/>
      <w:tblCellMar>
        <w:left w:w="115" w:type="dxa"/>
        <w:right w:w="115" w:type="dxa"/>
      </w:tblCellMar>
    </w:tblPr>
  </w:style>
  <w:style w:type="table" w:customStyle="1" w:styleId="14">
    <w:name w:val="14"/>
    <w:basedOn w:val="TableNormal0"/>
    <w:rsid w:val="00C769F0"/>
    <w:tblPr>
      <w:tblStyleRowBandSize w:val="1"/>
      <w:tblStyleColBandSize w:val="1"/>
      <w:tblCellMar>
        <w:left w:w="115" w:type="dxa"/>
        <w:right w:w="115" w:type="dxa"/>
      </w:tblCellMar>
    </w:tblPr>
  </w:style>
  <w:style w:type="table" w:customStyle="1" w:styleId="13">
    <w:name w:val="13"/>
    <w:basedOn w:val="TableNormal0"/>
    <w:rsid w:val="00C769F0"/>
    <w:tblPr>
      <w:tblStyleRowBandSize w:val="1"/>
      <w:tblStyleColBandSize w:val="1"/>
      <w:tblCellMar>
        <w:left w:w="115" w:type="dxa"/>
        <w:right w:w="115" w:type="dxa"/>
      </w:tblCellMar>
    </w:tblPr>
  </w:style>
  <w:style w:type="table" w:customStyle="1" w:styleId="12">
    <w:name w:val="12"/>
    <w:basedOn w:val="TableNormal0"/>
    <w:rsid w:val="00C769F0"/>
    <w:tblPr>
      <w:tblStyleRowBandSize w:val="1"/>
      <w:tblStyleColBandSize w:val="1"/>
      <w:tblCellMar>
        <w:left w:w="115" w:type="dxa"/>
        <w:right w:w="115" w:type="dxa"/>
      </w:tblCellMar>
    </w:tblPr>
  </w:style>
  <w:style w:type="table" w:customStyle="1" w:styleId="11">
    <w:name w:val="11"/>
    <w:basedOn w:val="TableNormal0"/>
    <w:rsid w:val="00C769F0"/>
    <w:tblPr>
      <w:tblStyleRowBandSize w:val="1"/>
      <w:tblStyleColBandSize w:val="1"/>
      <w:tblCellMar>
        <w:left w:w="115" w:type="dxa"/>
        <w:right w:w="115" w:type="dxa"/>
      </w:tblCellMar>
    </w:tblPr>
  </w:style>
  <w:style w:type="table" w:customStyle="1" w:styleId="10">
    <w:name w:val="10"/>
    <w:basedOn w:val="TableNormal0"/>
    <w:rsid w:val="00C769F0"/>
    <w:tblPr>
      <w:tblStyleRowBandSize w:val="1"/>
      <w:tblStyleColBandSize w:val="1"/>
      <w:tblCellMar>
        <w:left w:w="115" w:type="dxa"/>
        <w:right w:w="115" w:type="dxa"/>
      </w:tblCellMar>
    </w:tblPr>
  </w:style>
  <w:style w:type="table" w:customStyle="1" w:styleId="9">
    <w:name w:val="9"/>
    <w:basedOn w:val="TableNormal0"/>
    <w:rsid w:val="00C769F0"/>
    <w:tblPr>
      <w:tblStyleRowBandSize w:val="1"/>
      <w:tblStyleColBandSize w:val="1"/>
      <w:tblCellMar>
        <w:left w:w="115" w:type="dxa"/>
        <w:right w:w="115" w:type="dxa"/>
      </w:tblCellMar>
    </w:tblPr>
  </w:style>
  <w:style w:type="table" w:customStyle="1" w:styleId="8">
    <w:name w:val="8"/>
    <w:basedOn w:val="TableNormal0"/>
    <w:rsid w:val="00C769F0"/>
    <w:tblPr>
      <w:tblStyleRowBandSize w:val="1"/>
      <w:tblStyleColBandSize w:val="1"/>
      <w:tblCellMar>
        <w:left w:w="115" w:type="dxa"/>
        <w:right w:w="115" w:type="dxa"/>
      </w:tblCellMar>
    </w:tblPr>
  </w:style>
  <w:style w:type="table" w:customStyle="1" w:styleId="7">
    <w:name w:val="7"/>
    <w:basedOn w:val="TableNormal0"/>
    <w:rsid w:val="00C769F0"/>
    <w:tblPr>
      <w:tblStyleRowBandSize w:val="1"/>
      <w:tblStyleColBandSize w:val="1"/>
      <w:tblCellMar>
        <w:left w:w="115" w:type="dxa"/>
        <w:right w:w="115" w:type="dxa"/>
      </w:tblCellMar>
    </w:tblPr>
  </w:style>
  <w:style w:type="table" w:customStyle="1" w:styleId="6">
    <w:name w:val="6"/>
    <w:basedOn w:val="TableNormal0"/>
    <w:rsid w:val="00C769F0"/>
    <w:tblPr>
      <w:tblStyleRowBandSize w:val="1"/>
      <w:tblStyleColBandSize w:val="1"/>
      <w:tblCellMar>
        <w:left w:w="115" w:type="dxa"/>
        <w:right w:w="115" w:type="dxa"/>
      </w:tblCellMar>
    </w:tblPr>
  </w:style>
  <w:style w:type="table" w:customStyle="1" w:styleId="5">
    <w:name w:val="5"/>
    <w:basedOn w:val="TableNormal0"/>
    <w:rsid w:val="00C769F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4">
    <w:name w:val="4"/>
    <w:basedOn w:val="TableNormal0"/>
    <w:rsid w:val="00C769F0"/>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3">
    <w:name w:val="3"/>
    <w:basedOn w:val="TableNormal0"/>
    <w:rsid w:val="00C769F0"/>
    <w:tblPr>
      <w:tblStyleRowBandSize w:val="1"/>
      <w:tblStyleColBandSize w:val="1"/>
      <w:tblCellMar>
        <w:left w:w="115" w:type="dxa"/>
        <w:right w:w="115" w:type="dxa"/>
      </w:tblCellMar>
    </w:tblPr>
  </w:style>
  <w:style w:type="table" w:customStyle="1" w:styleId="2">
    <w:name w:val="2"/>
    <w:basedOn w:val="TableNormal0"/>
    <w:rsid w:val="00C769F0"/>
    <w:tblPr>
      <w:tblStyleRowBandSize w:val="1"/>
      <w:tblStyleColBandSize w:val="1"/>
      <w:tblCellMar>
        <w:left w:w="70" w:type="dxa"/>
        <w:right w:w="70" w:type="dxa"/>
      </w:tblCellMar>
    </w:tblPr>
  </w:style>
  <w:style w:type="table" w:customStyle="1" w:styleId="1">
    <w:name w:val="1"/>
    <w:basedOn w:val="TableNormal0"/>
    <w:rsid w:val="00C769F0"/>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C769F0"/>
    <w:pPr>
      <w:spacing w:before="100" w:beforeAutospacing="1" w:after="100" w:afterAutospacing="1"/>
    </w:pPr>
    <w:rPr>
      <w:rFonts w:ascii="Times New Roman" w:eastAsiaTheme="minorEastAsia"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4671">
      <w:bodyDiv w:val="1"/>
      <w:marLeft w:val="0"/>
      <w:marRight w:val="0"/>
      <w:marTop w:val="0"/>
      <w:marBottom w:val="0"/>
      <w:divBdr>
        <w:top w:val="none" w:sz="0" w:space="0" w:color="auto"/>
        <w:left w:val="none" w:sz="0" w:space="0" w:color="auto"/>
        <w:bottom w:val="none" w:sz="0" w:space="0" w:color="auto"/>
        <w:right w:val="none" w:sz="0" w:space="0" w:color="auto"/>
      </w:divBdr>
    </w:div>
    <w:div w:id="17702973">
      <w:bodyDiv w:val="1"/>
      <w:marLeft w:val="0"/>
      <w:marRight w:val="0"/>
      <w:marTop w:val="0"/>
      <w:marBottom w:val="0"/>
      <w:divBdr>
        <w:top w:val="none" w:sz="0" w:space="0" w:color="auto"/>
        <w:left w:val="none" w:sz="0" w:space="0" w:color="auto"/>
        <w:bottom w:val="none" w:sz="0" w:space="0" w:color="auto"/>
        <w:right w:val="none" w:sz="0" w:space="0" w:color="auto"/>
      </w:divBdr>
    </w:div>
    <w:div w:id="36588114">
      <w:bodyDiv w:val="1"/>
      <w:marLeft w:val="0"/>
      <w:marRight w:val="0"/>
      <w:marTop w:val="0"/>
      <w:marBottom w:val="0"/>
      <w:divBdr>
        <w:top w:val="none" w:sz="0" w:space="0" w:color="auto"/>
        <w:left w:val="none" w:sz="0" w:space="0" w:color="auto"/>
        <w:bottom w:val="none" w:sz="0" w:space="0" w:color="auto"/>
        <w:right w:val="none" w:sz="0" w:space="0" w:color="auto"/>
      </w:divBdr>
    </w:div>
    <w:div w:id="76639948">
      <w:bodyDiv w:val="1"/>
      <w:marLeft w:val="0"/>
      <w:marRight w:val="0"/>
      <w:marTop w:val="0"/>
      <w:marBottom w:val="0"/>
      <w:divBdr>
        <w:top w:val="none" w:sz="0" w:space="0" w:color="auto"/>
        <w:left w:val="none" w:sz="0" w:space="0" w:color="auto"/>
        <w:bottom w:val="none" w:sz="0" w:space="0" w:color="auto"/>
        <w:right w:val="none" w:sz="0" w:space="0" w:color="auto"/>
      </w:divBdr>
    </w:div>
    <w:div w:id="87503799">
      <w:bodyDiv w:val="1"/>
      <w:marLeft w:val="0"/>
      <w:marRight w:val="0"/>
      <w:marTop w:val="0"/>
      <w:marBottom w:val="0"/>
      <w:divBdr>
        <w:top w:val="none" w:sz="0" w:space="0" w:color="auto"/>
        <w:left w:val="none" w:sz="0" w:space="0" w:color="auto"/>
        <w:bottom w:val="none" w:sz="0" w:space="0" w:color="auto"/>
        <w:right w:val="none" w:sz="0" w:space="0" w:color="auto"/>
      </w:divBdr>
    </w:div>
    <w:div w:id="104467354">
      <w:bodyDiv w:val="1"/>
      <w:marLeft w:val="0"/>
      <w:marRight w:val="0"/>
      <w:marTop w:val="0"/>
      <w:marBottom w:val="0"/>
      <w:divBdr>
        <w:top w:val="none" w:sz="0" w:space="0" w:color="auto"/>
        <w:left w:val="none" w:sz="0" w:space="0" w:color="auto"/>
        <w:bottom w:val="none" w:sz="0" w:space="0" w:color="auto"/>
        <w:right w:val="none" w:sz="0" w:space="0" w:color="auto"/>
      </w:divBdr>
    </w:div>
    <w:div w:id="133719114">
      <w:bodyDiv w:val="1"/>
      <w:marLeft w:val="0"/>
      <w:marRight w:val="0"/>
      <w:marTop w:val="0"/>
      <w:marBottom w:val="0"/>
      <w:divBdr>
        <w:top w:val="none" w:sz="0" w:space="0" w:color="auto"/>
        <w:left w:val="none" w:sz="0" w:space="0" w:color="auto"/>
        <w:bottom w:val="none" w:sz="0" w:space="0" w:color="auto"/>
        <w:right w:val="none" w:sz="0" w:space="0" w:color="auto"/>
      </w:divBdr>
    </w:div>
    <w:div w:id="144902548">
      <w:bodyDiv w:val="1"/>
      <w:marLeft w:val="0"/>
      <w:marRight w:val="0"/>
      <w:marTop w:val="0"/>
      <w:marBottom w:val="0"/>
      <w:divBdr>
        <w:top w:val="none" w:sz="0" w:space="0" w:color="auto"/>
        <w:left w:val="none" w:sz="0" w:space="0" w:color="auto"/>
        <w:bottom w:val="none" w:sz="0" w:space="0" w:color="auto"/>
        <w:right w:val="none" w:sz="0" w:space="0" w:color="auto"/>
      </w:divBdr>
    </w:div>
    <w:div w:id="157304820">
      <w:bodyDiv w:val="1"/>
      <w:marLeft w:val="0"/>
      <w:marRight w:val="0"/>
      <w:marTop w:val="0"/>
      <w:marBottom w:val="0"/>
      <w:divBdr>
        <w:top w:val="none" w:sz="0" w:space="0" w:color="auto"/>
        <w:left w:val="none" w:sz="0" w:space="0" w:color="auto"/>
        <w:bottom w:val="none" w:sz="0" w:space="0" w:color="auto"/>
        <w:right w:val="none" w:sz="0" w:space="0" w:color="auto"/>
      </w:divBdr>
    </w:div>
    <w:div w:id="165486608">
      <w:bodyDiv w:val="1"/>
      <w:marLeft w:val="0"/>
      <w:marRight w:val="0"/>
      <w:marTop w:val="0"/>
      <w:marBottom w:val="0"/>
      <w:divBdr>
        <w:top w:val="none" w:sz="0" w:space="0" w:color="auto"/>
        <w:left w:val="none" w:sz="0" w:space="0" w:color="auto"/>
        <w:bottom w:val="none" w:sz="0" w:space="0" w:color="auto"/>
        <w:right w:val="none" w:sz="0" w:space="0" w:color="auto"/>
      </w:divBdr>
    </w:div>
    <w:div w:id="171842567">
      <w:bodyDiv w:val="1"/>
      <w:marLeft w:val="0"/>
      <w:marRight w:val="0"/>
      <w:marTop w:val="0"/>
      <w:marBottom w:val="0"/>
      <w:divBdr>
        <w:top w:val="none" w:sz="0" w:space="0" w:color="auto"/>
        <w:left w:val="none" w:sz="0" w:space="0" w:color="auto"/>
        <w:bottom w:val="none" w:sz="0" w:space="0" w:color="auto"/>
        <w:right w:val="none" w:sz="0" w:space="0" w:color="auto"/>
      </w:divBdr>
    </w:div>
    <w:div w:id="179586998">
      <w:bodyDiv w:val="1"/>
      <w:marLeft w:val="0"/>
      <w:marRight w:val="0"/>
      <w:marTop w:val="0"/>
      <w:marBottom w:val="0"/>
      <w:divBdr>
        <w:top w:val="none" w:sz="0" w:space="0" w:color="auto"/>
        <w:left w:val="none" w:sz="0" w:space="0" w:color="auto"/>
        <w:bottom w:val="none" w:sz="0" w:space="0" w:color="auto"/>
        <w:right w:val="none" w:sz="0" w:space="0" w:color="auto"/>
      </w:divBdr>
    </w:div>
    <w:div w:id="231231917">
      <w:bodyDiv w:val="1"/>
      <w:marLeft w:val="0"/>
      <w:marRight w:val="0"/>
      <w:marTop w:val="0"/>
      <w:marBottom w:val="0"/>
      <w:divBdr>
        <w:top w:val="none" w:sz="0" w:space="0" w:color="auto"/>
        <w:left w:val="none" w:sz="0" w:space="0" w:color="auto"/>
        <w:bottom w:val="none" w:sz="0" w:space="0" w:color="auto"/>
        <w:right w:val="none" w:sz="0" w:space="0" w:color="auto"/>
      </w:divBdr>
    </w:div>
    <w:div w:id="246350953">
      <w:bodyDiv w:val="1"/>
      <w:marLeft w:val="0"/>
      <w:marRight w:val="0"/>
      <w:marTop w:val="0"/>
      <w:marBottom w:val="0"/>
      <w:divBdr>
        <w:top w:val="none" w:sz="0" w:space="0" w:color="auto"/>
        <w:left w:val="none" w:sz="0" w:space="0" w:color="auto"/>
        <w:bottom w:val="none" w:sz="0" w:space="0" w:color="auto"/>
        <w:right w:val="none" w:sz="0" w:space="0" w:color="auto"/>
      </w:divBdr>
    </w:div>
    <w:div w:id="274867936">
      <w:bodyDiv w:val="1"/>
      <w:marLeft w:val="0"/>
      <w:marRight w:val="0"/>
      <w:marTop w:val="0"/>
      <w:marBottom w:val="0"/>
      <w:divBdr>
        <w:top w:val="none" w:sz="0" w:space="0" w:color="auto"/>
        <w:left w:val="none" w:sz="0" w:space="0" w:color="auto"/>
        <w:bottom w:val="none" w:sz="0" w:space="0" w:color="auto"/>
        <w:right w:val="none" w:sz="0" w:space="0" w:color="auto"/>
      </w:divBdr>
    </w:div>
    <w:div w:id="287978758">
      <w:bodyDiv w:val="1"/>
      <w:marLeft w:val="0"/>
      <w:marRight w:val="0"/>
      <w:marTop w:val="0"/>
      <w:marBottom w:val="0"/>
      <w:divBdr>
        <w:top w:val="none" w:sz="0" w:space="0" w:color="auto"/>
        <w:left w:val="none" w:sz="0" w:space="0" w:color="auto"/>
        <w:bottom w:val="none" w:sz="0" w:space="0" w:color="auto"/>
        <w:right w:val="none" w:sz="0" w:space="0" w:color="auto"/>
      </w:divBdr>
    </w:div>
    <w:div w:id="302004407">
      <w:bodyDiv w:val="1"/>
      <w:marLeft w:val="0"/>
      <w:marRight w:val="0"/>
      <w:marTop w:val="0"/>
      <w:marBottom w:val="0"/>
      <w:divBdr>
        <w:top w:val="none" w:sz="0" w:space="0" w:color="auto"/>
        <w:left w:val="none" w:sz="0" w:space="0" w:color="auto"/>
        <w:bottom w:val="none" w:sz="0" w:space="0" w:color="auto"/>
        <w:right w:val="none" w:sz="0" w:space="0" w:color="auto"/>
      </w:divBdr>
    </w:div>
    <w:div w:id="320352660">
      <w:bodyDiv w:val="1"/>
      <w:marLeft w:val="0"/>
      <w:marRight w:val="0"/>
      <w:marTop w:val="0"/>
      <w:marBottom w:val="0"/>
      <w:divBdr>
        <w:top w:val="none" w:sz="0" w:space="0" w:color="auto"/>
        <w:left w:val="none" w:sz="0" w:space="0" w:color="auto"/>
        <w:bottom w:val="none" w:sz="0" w:space="0" w:color="auto"/>
        <w:right w:val="none" w:sz="0" w:space="0" w:color="auto"/>
      </w:divBdr>
    </w:div>
    <w:div w:id="359480324">
      <w:bodyDiv w:val="1"/>
      <w:marLeft w:val="0"/>
      <w:marRight w:val="0"/>
      <w:marTop w:val="0"/>
      <w:marBottom w:val="0"/>
      <w:divBdr>
        <w:top w:val="none" w:sz="0" w:space="0" w:color="auto"/>
        <w:left w:val="none" w:sz="0" w:space="0" w:color="auto"/>
        <w:bottom w:val="none" w:sz="0" w:space="0" w:color="auto"/>
        <w:right w:val="none" w:sz="0" w:space="0" w:color="auto"/>
      </w:divBdr>
    </w:div>
    <w:div w:id="391539980">
      <w:bodyDiv w:val="1"/>
      <w:marLeft w:val="0"/>
      <w:marRight w:val="0"/>
      <w:marTop w:val="0"/>
      <w:marBottom w:val="0"/>
      <w:divBdr>
        <w:top w:val="none" w:sz="0" w:space="0" w:color="auto"/>
        <w:left w:val="none" w:sz="0" w:space="0" w:color="auto"/>
        <w:bottom w:val="none" w:sz="0" w:space="0" w:color="auto"/>
        <w:right w:val="none" w:sz="0" w:space="0" w:color="auto"/>
      </w:divBdr>
    </w:div>
    <w:div w:id="393554353">
      <w:bodyDiv w:val="1"/>
      <w:marLeft w:val="0"/>
      <w:marRight w:val="0"/>
      <w:marTop w:val="0"/>
      <w:marBottom w:val="0"/>
      <w:divBdr>
        <w:top w:val="none" w:sz="0" w:space="0" w:color="auto"/>
        <w:left w:val="none" w:sz="0" w:space="0" w:color="auto"/>
        <w:bottom w:val="none" w:sz="0" w:space="0" w:color="auto"/>
        <w:right w:val="none" w:sz="0" w:space="0" w:color="auto"/>
      </w:divBdr>
    </w:div>
    <w:div w:id="396710517">
      <w:bodyDiv w:val="1"/>
      <w:marLeft w:val="0"/>
      <w:marRight w:val="0"/>
      <w:marTop w:val="0"/>
      <w:marBottom w:val="0"/>
      <w:divBdr>
        <w:top w:val="none" w:sz="0" w:space="0" w:color="auto"/>
        <w:left w:val="none" w:sz="0" w:space="0" w:color="auto"/>
        <w:bottom w:val="none" w:sz="0" w:space="0" w:color="auto"/>
        <w:right w:val="none" w:sz="0" w:space="0" w:color="auto"/>
      </w:divBdr>
    </w:div>
    <w:div w:id="406149779">
      <w:bodyDiv w:val="1"/>
      <w:marLeft w:val="0"/>
      <w:marRight w:val="0"/>
      <w:marTop w:val="0"/>
      <w:marBottom w:val="0"/>
      <w:divBdr>
        <w:top w:val="none" w:sz="0" w:space="0" w:color="auto"/>
        <w:left w:val="none" w:sz="0" w:space="0" w:color="auto"/>
        <w:bottom w:val="none" w:sz="0" w:space="0" w:color="auto"/>
        <w:right w:val="none" w:sz="0" w:space="0" w:color="auto"/>
      </w:divBdr>
    </w:div>
    <w:div w:id="477765046">
      <w:bodyDiv w:val="1"/>
      <w:marLeft w:val="0"/>
      <w:marRight w:val="0"/>
      <w:marTop w:val="0"/>
      <w:marBottom w:val="0"/>
      <w:divBdr>
        <w:top w:val="none" w:sz="0" w:space="0" w:color="auto"/>
        <w:left w:val="none" w:sz="0" w:space="0" w:color="auto"/>
        <w:bottom w:val="none" w:sz="0" w:space="0" w:color="auto"/>
        <w:right w:val="none" w:sz="0" w:space="0" w:color="auto"/>
      </w:divBdr>
    </w:div>
    <w:div w:id="483349770">
      <w:bodyDiv w:val="1"/>
      <w:marLeft w:val="0"/>
      <w:marRight w:val="0"/>
      <w:marTop w:val="0"/>
      <w:marBottom w:val="0"/>
      <w:divBdr>
        <w:top w:val="none" w:sz="0" w:space="0" w:color="auto"/>
        <w:left w:val="none" w:sz="0" w:space="0" w:color="auto"/>
        <w:bottom w:val="none" w:sz="0" w:space="0" w:color="auto"/>
        <w:right w:val="none" w:sz="0" w:space="0" w:color="auto"/>
      </w:divBdr>
    </w:div>
    <w:div w:id="491259437">
      <w:bodyDiv w:val="1"/>
      <w:marLeft w:val="0"/>
      <w:marRight w:val="0"/>
      <w:marTop w:val="0"/>
      <w:marBottom w:val="0"/>
      <w:divBdr>
        <w:top w:val="none" w:sz="0" w:space="0" w:color="auto"/>
        <w:left w:val="none" w:sz="0" w:space="0" w:color="auto"/>
        <w:bottom w:val="none" w:sz="0" w:space="0" w:color="auto"/>
        <w:right w:val="none" w:sz="0" w:space="0" w:color="auto"/>
      </w:divBdr>
    </w:div>
    <w:div w:id="498808348">
      <w:bodyDiv w:val="1"/>
      <w:marLeft w:val="0"/>
      <w:marRight w:val="0"/>
      <w:marTop w:val="0"/>
      <w:marBottom w:val="0"/>
      <w:divBdr>
        <w:top w:val="none" w:sz="0" w:space="0" w:color="auto"/>
        <w:left w:val="none" w:sz="0" w:space="0" w:color="auto"/>
        <w:bottom w:val="none" w:sz="0" w:space="0" w:color="auto"/>
        <w:right w:val="none" w:sz="0" w:space="0" w:color="auto"/>
      </w:divBdr>
    </w:div>
    <w:div w:id="499581437">
      <w:bodyDiv w:val="1"/>
      <w:marLeft w:val="0"/>
      <w:marRight w:val="0"/>
      <w:marTop w:val="0"/>
      <w:marBottom w:val="0"/>
      <w:divBdr>
        <w:top w:val="none" w:sz="0" w:space="0" w:color="auto"/>
        <w:left w:val="none" w:sz="0" w:space="0" w:color="auto"/>
        <w:bottom w:val="none" w:sz="0" w:space="0" w:color="auto"/>
        <w:right w:val="none" w:sz="0" w:space="0" w:color="auto"/>
      </w:divBdr>
    </w:div>
    <w:div w:id="501968205">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
    <w:div w:id="608706197">
      <w:bodyDiv w:val="1"/>
      <w:marLeft w:val="0"/>
      <w:marRight w:val="0"/>
      <w:marTop w:val="0"/>
      <w:marBottom w:val="0"/>
      <w:divBdr>
        <w:top w:val="none" w:sz="0" w:space="0" w:color="auto"/>
        <w:left w:val="none" w:sz="0" w:space="0" w:color="auto"/>
        <w:bottom w:val="none" w:sz="0" w:space="0" w:color="auto"/>
        <w:right w:val="none" w:sz="0" w:space="0" w:color="auto"/>
      </w:divBdr>
    </w:div>
    <w:div w:id="615719604">
      <w:bodyDiv w:val="1"/>
      <w:marLeft w:val="0"/>
      <w:marRight w:val="0"/>
      <w:marTop w:val="0"/>
      <w:marBottom w:val="0"/>
      <w:divBdr>
        <w:top w:val="none" w:sz="0" w:space="0" w:color="auto"/>
        <w:left w:val="none" w:sz="0" w:space="0" w:color="auto"/>
        <w:bottom w:val="none" w:sz="0" w:space="0" w:color="auto"/>
        <w:right w:val="none" w:sz="0" w:space="0" w:color="auto"/>
      </w:divBdr>
    </w:div>
    <w:div w:id="624586142">
      <w:bodyDiv w:val="1"/>
      <w:marLeft w:val="0"/>
      <w:marRight w:val="0"/>
      <w:marTop w:val="0"/>
      <w:marBottom w:val="0"/>
      <w:divBdr>
        <w:top w:val="none" w:sz="0" w:space="0" w:color="auto"/>
        <w:left w:val="none" w:sz="0" w:space="0" w:color="auto"/>
        <w:bottom w:val="none" w:sz="0" w:space="0" w:color="auto"/>
        <w:right w:val="none" w:sz="0" w:space="0" w:color="auto"/>
      </w:divBdr>
    </w:div>
    <w:div w:id="630208632">
      <w:bodyDiv w:val="1"/>
      <w:marLeft w:val="0"/>
      <w:marRight w:val="0"/>
      <w:marTop w:val="0"/>
      <w:marBottom w:val="0"/>
      <w:divBdr>
        <w:top w:val="none" w:sz="0" w:space="0" w:color="auto"/>
        <w:left w:val="none" w:sz="0" w:space="0" w:color="auto"/>
        <w:bottom w:val="none" w:sz="0" w:space="0" w:color="auto"/>
        <w:right w:val="none" w:sz="0" w:space="0" w:color="auto"/>
      </w:divBdr>
    </w:div>
    <w:div w:id="649134736">
      <w:bodyDiv w:val="1"/>
      <w:marLeft w:val="0"/>
      <w:marRight w:val="0"/>
      <w:marTop w:val="0"/>
      <w:marBottom w:val="0"/>
      <w:divBdr>
        <w:top w:val="none" w:sz="0" w:space="0" w:color="auto"/>
        <w:left w:val="none" w:sz="0" w:space="0" w:color="auto"/>
        <w:bottom w:val="none" w:sz="0" w:space="0" w:color="auto"/>
        <w:right w:val="none" w:sz="0" w:space="0" w:color="auto"/>
      </w:divBdr>
    </w:div>
    <w:div w:id="652874159">
      <w:bodyDiv w:val="1"/>
      <w:marLeft w:val="0"/>
      <w:marRight w:val="0"/>
      <w:marTop w:val="0"/>
      <w:marBottom w:val="0"/>
      <w:divBdr>
        <w:top w:val="none" w:sz="0" w:space="0" w:color="auto"/>
        <w:left w:val="none" w:sz="0" w:space="0" w:color="auto"/>
        <w:bottom w:val="none" w:sz="0" w:space="0" w:color="auto"/>
        <w:right w:val="none" w:sz="0" w:space="0" w:color="auto"/>
      </w:divBdr>
    </w:div>
    <w:div w:id="677386862">
      <w:bodyDiv w:val="1"/>
      <w:marLeft w:val="0"/>
      <w:marRight w:val="0"/>
      <w:marTop w:val="0"/>
      <w:marBottom w:val="0"/>
      <w:divBdr>
        <w:top w:val="none" w:sz="0" w:space="0" w:color="auto"/>
        <w:left w:val="none" w:sz="0" w:space="0" w:color="auto"/>
        <w:bottom w:val="none" w:sz="0" w:space="0" w:color="auto"/>
        <w:right w:val="none" w:sz="0" w:space="0" w:color="auto"/>
      </w:divBdr>
    </w:div>
    <w:div w:id="678776988">
      <w:bodyDiv w:val="1"/>
      <w:marLeft w:val="0"/>
      <w:marRight w:val="0"/>
      <w:marTop w:val="0"/>
      <w:marBottom w:val="0"/>
      <w:divBdr>
        <w:top w:val="none" w:sz="0" w:space="0" w:color="auto"/>
        <w:left w:val="none" w:sz="0" w:space="0" w:color="auto"/>
        <w:bottom w:val="none" w:sz="0" w:space="0" w:color="auto"/>
        <w:right w:val="none" w:sz="0" w:space="0" w:color="auto"/>
      </w:divBdr>
    </w:div>
    <w:div w:id="692807963">
      <w:bodyDiv w:val="1"/>
      <w:marLeft w:val="0"/>
      <w:marRight w:val="0"/>
      <w:marTop w:val="0"/>
      <w:marBottom w:val="0"/>
      <w:divBdr>
        <w:top w:val="none" w:sz="0" w:space="0" w:color="auto"/>
        <w:left w:val="none" w:sz="0" w:space="0" w:color="auto"/>
        <w:bottom w:val="none" w:sz="0" w:space="0" w:color="auto"/>
        <w:right w:val="none" w:sz="0" w:space="0" w:color="auto"/>
      </w:divBdr>
    </w:div>
    <w:div w:id="716778890">
      <w:bodyDiv w:val="1"/>
      <w:marLeft w:val="0"/>
      <w:marRight w:val="0"/>
      <w:marTop w:val="0"/>
      <w:marBottom w:val="0"/>
      <w:divBdr>
        <w:top w:val="none" w:sz="0" w:space="0" w:color="auto"/>
        <w:left w:val="none" w:sz="0" w:space="0" w:color="auto"/>
        <w:bottom w:val="none" w:sz="0" w:space="0" w:color="auto"/>
        <w:right w:val="none" w:sz="0" w:space="0" w:color="auto"/>
      </w:divBdr>
    </w:div>
    <w:div w:id="718558382">
      <w:bodyDiv w:val="1"/>
      <w:marLeft w:val="0"/>
      <w:marRight w:val="0"/>
      <w:marTop w:val="0"/>
      <w:marBottom w:val="0"/>
      <w:divBdr>
        <w:top w:val="none" w:sz="0" w:space="0" w:color="auto"/>
        <w:left w:val="none" w:sz="0" w:space="0" w:color="auto"/>
        <w:bottom w:val="none" w:sz="0" w:space="0" w:color="auto"/>
        <w:right w:val="none" w:sz="0" w:space="0" w:color="auto"/>
      </w:divBdr>
    </w:div>
    <w:div w:id="783496389">
      <w:bodyDiv w:val="1"/>
      <w:marLeft w:val="0"/>
      <w:marRight w:val="0"/>
      <w:marTop w:val="0"/>
      <w:marBottom w:val="0"/>
      <w:divBdr>
        <w:top w:val="none" w:sz="0" w:space="0" w:color="auto"/>
        <w:left w:val="none" w:sz="0" w:space="0" w:color="auto"/>
        <w:bottom w:val="none" w:sz="0" w:space="0" w:color="auto"/>
        <w:right w:val="none" w:sz="0" w:space="0" w:color="auto"/>
      </w:divBdr>
    </w:div>
    <w:div w:id="802190445">
      <w:bodyDiv w:val="1"/>
      <w:marLeft w:val="0"/>
      <w:marRight w:val="0"/>
      <w:marTop w:val="0"/>
      <w:marBottom w:val="0"/>
      <w:divBdr>
        <w:top w:val="none" w:sz="0" w:space="0" w:color="auto"/>
        <w:left w:val="none" w:sz="0" w:space="0" w:color="auto"/>
        <w:bottom w:val="none" w:sz="0" w:space="0" w:color="auto"/>
        <w:right w:val="none" w:sz="0" w:space="0" w:color="auto"/>
      </w:divBdr>
    </w:div>
    <w:div w:id="824979168">
      <w:bodyDiv w:val="1"/>
      <w:marLeft w:val="0"/>
      <w:marRight w:val="0"/>
      <w:marTop w:val="0"/>
      <w:marBottom w:val="0"/>
      <w:divBdr>
        <w:top w:val="none" w:sz="0" w:space="0" w:color="auto"/>
        <w:left w:val="none" w:sz="0" w:space="0" w:color="auto"/>
        <w:bottom w:val="none" w:sz="0" w:space="0" w:color="auto"/>
        <w:right w:val="none" w:sz="0" w:space="0" w:color="auto"/>
      </w:divBdr>
    </w:div>
    <w:div w:id="851841959">
      <w:bodyDiv w:val="1"/>
      <w:marLeft w:val="0"/>
      <w:marRight w:val="0"/>
      <w:marTop w:val="0"/>
      <w:marBottom w:val="0"/>
      <w:divBdr>
        <w:top w:val="none" w:sz="0" w:space="0" w:color="auto"/>
        <w:left w:val="none" w:sz="0" w:space="0" w:color="auto"/>
        <w:bottom w:val="none" w:sz="0" w:space="0" w:color="auto"/>
        <w:right w:val="none" w:sz="0" w:space="0" w:color="auto"/>
      </w:divBdr>
    </w:div>
    <w:div w:id="863519051">
      <w:bodyDiv w:val="1"/>
      <w:marLeft w:val="0"/>
      <w:marRight w:val="0"/>
      <w:marTop w:val="0"/>
      <w:marBottom w:val="0"/>
      <w:divBdr>
        <w:top w:val="none" w:sz="0" w:space="0" w:color="auto"/>
        <w:left w:val="none" w:sz="0" w:space="0" w:color="auto"/>
        <w:bottom w:val="none" w:sz="0" w:space="0" w:color="auto"/>
        <w:right w:val="none" w:sz="0" w:space="0" w:color="auto"/>
      </w:divBdr>
    </w:div>
    <w:div w:id="868642815">
      <w:bodyDiv w:val="1"/>
      <w:marLeft w:val="0"/>
      <w:marRight w:val="0"/>
      <w:marTop w:val="0"/>
      <w:marBottom w:val="0"/>
      <w:divBdr>
        <w:top w:val="none" w:sz="0" w:space="0" w:color="auto"/>
        <w:left w:val="none" w:sz="0" w:space="0" w:color="auto"/>
        <w:bottom w:val="none" w:sz="0" w:space="0" w:color="auto"/>
        <w:right w:val="none" w:sz="0" w:space="0" w:color="auto"/>
      </w:divBdr>
    </w:div>
    <w:div w:id="870995964">
      <w:bodyDiv w:val="1"/>
      <w:marLeft w:val="0"/>
      <w:marRight w:val="0"/>
      <w:marTop w:val="0"/>
      <w:marBottom w:val="0"/>
      <w:divBdr>
        <w:top w:val="none" w:sz="0" w:space="0" w:color="auto"/>
        <w:left w:val="none" w:sz="0" w:space="0" w:color="auto"/>
        <w:bottom w:val="none" w:sz="0" w:space="0" w:color="auto"/>
        <w:right w:val="none" w:sz="0" w:space="0" w:color="auto"/>
      </w:divBdr>
    </w:div>
    <w:div w:id="938414228">
      <w:bodyDiv w:val="1"/>
      <w:marLeft w:val="0"/>
      <w:marRight w:val="0"/>
      <w:marTop w:val="0"/>
      <w:marBottom w:val="0"/>
      <w:divBdr>
        <w:top w:val="none" w:sz="0" w:space="0" w:color="auto"/>
        <w:left w:val="none" w:sz="0" w:space="0" w:color="auto"/>
        <w:bottom w:val="none" w:sz="0" w:space="0" w:color="auto"/>
        <w:right w:val="none" w:sz="0" w:space="0" w:color="auto"/>
      </w:divBdr>
    </w:div>
    <w:div w:id="980500892">
      <w:bodyDiv w:val="1"/>
      <w:marLeft w:val="0"/>
      <w:marRight w:val="0"/>
      <w:marTop w:val="0"/>
      <w:marBottom w:val="0"/>
      <w:divBdr>
        <w:top w:val="none" w:sz="0" w:space="0" w:color="auto"/>
        <w:left w:val="none" w:sz="0" w:space="0" w:color="auto"/>
        <w:bottom w:val="none" w:sz="0" w:space="0" w:color="auto"/>
        <w:right w:val="none" w:sz="0" w:space="0" w:color="auto"/>
      </w:divBdr>
    </w:div>
    <w:div w:id="982582339">
      <w:bodyDiv w:val="1"/>
      <w:marLeft w:val="0"/>
      <w:marRight w:val="0"/>
      <w:marTop w:val="0"/>
      <w:marBottom w:val="0"/>
      <w:divBdr>
        <w:top w:val="none" w:sz="0" w:space="0" w:color="auto"/>
        <w:left w:val="none" w:sz="0" w:space="0" w:color="auto"/>
        <w:bottom w:val="none" w:sz="0" w:space="0" w:color="auto"/>
        <w:right w:val="none" w:sz="0" w:space="0" w:color="auto"/>
      </w:divBdr>
    </w:div>
    <w:div w:id="992300008">
      <w:bodyDiv w:val="1"/>
      <w:marLeft w:val="0"/>
      <w:marRight w:val="0"/>
      <w:marTop w:val="0"/>
      <w:marBottom w:val="0"/>
      <w:divBdr>
        <w:top w:val="none" w:sz="0" w:space="0" w:color="auto"/>
        <w:left w:val="none" w:sz="0" w:space="0" w:color="auto"/>
        <w:bottom w:val="none" w:sz="0" w:space="0" w:color="auto"/>
        <w:right w:val="none" w:sz="0" w:space="0" w:color="auto"/>
      </w:divBdr>
    </w:div>
    <w:div w:id="1009063892">
      <w:bodyDiv w:val="1"/>
      <w:marLeft w:val="0"/>
      <w:marRight w:val="0"/>
      <w:marTop w:val="0"/>
      <w:marBottom w:val="0"/>
      <w:divBdr>
        <w:top w:val="none" w:sz="0" w:space="0" w:color="auto"/>
        <w:left w:val="none" w:sz="0" w:space="0" w:color="auto"/>
        <w:bottom w:val="none" w:sz="0" w:space="0" w:color="auto"/>
        <w:right w:val="none" w:sz="0" w:space="0" w:color="auto"/>
      </w:divBdr>
    </w:div>
    <w:div w:id="1028678772">
      <w:bodyDiv w:val="1"/>
      <w:marLeft w:val="0"/>
      <w:marRight w:val="0"/>
      <w:marTop w:val="0"/>
      <w:marBottom w:val="0"/>
      <w:divBdr>
        <w:top w:val="none" w:sz="0" w:space="0" w:color="auto"/>
        <w:left w:val="none" w:sz="0" w:space="0" w:color="auto"/>
        <w:bottom w:val="none" w:sz="0" w:space="0" w:color="auto"/>
        <w:right w:val="none" w:sz="0" w:space="0" w:color="auto"/>
      </w:divBdr>
    </w:div>
    <w:div w:id="1041705500">
      <w:bodyDiv w:val="1"/>
      <w:marLeft w:val="0"/>
      <w:marRight w:val="0"/>
      <w:marTop w:val="0"/>
      <w:marBottom w:val="0"/>
      <w:divBdr>
        <w:top w:val="none" w:sz="0" w:space="0" w:color="auto"/>
        <w:left w:val="none" w:sz="0" w:space="0" w:color="auto"/>
        <w:bottom w:val="none" w:sz="0" w:space="0" w:color="auto"/>
        <w:right w:val="none" w:sz="0" w:space="0" w:color="auto"/>
      </w:divBdr>
    </w:div>
    <w:div w:id="1068460316">
      <w:bodyDiv w:val="1"/>
      <w:marLeft w:val="0"/>
      <w:marRight w:val="0"/>
      <w:marTop w:val="0"/>
      <w:marBottom w:val="0"/>
      <w:divBdr>
        <w:top w:val="none" w:sz="0" w:space="0" w:color="auto"/>
        <w:left w:val="none" w:sz="0" w:space="0" w:color="auto"/>
        <w:bottom w:val="none" w:sz="0" w:space="0" w:color="auto"/>
        <w:right w:val="none" w:sz="0" w:space="0" w:color="auto"/>
      </w:divBdr>
    </w:div>
    <w:div w:id="1090002208">
      <w:bodyDiv w:val="1"/>
      <w:marLeft w:val="0"/>
      <w:marRight w:val="0"/>
      <w:marTop w:val="0"/>
      <w:marBottom w:val="0"/>
      <w:divBdr>
        <w:top w:val="none" w:sz="0" w:space="0" w:color="auto"/>
        <w:left w:val="none" w:sz="0" w:space="0" w:color="auto"/>
        <w:bottom w:val="none" w:sz="0" w:space="0" w:color="auto"/>
        <w:right w:val="none" w:sz="0" w:space="0" w:color="auto"/>
      </w:divBdr>
    </w:div>
    <w:div w:id="1097602241">
      <w:bodyDiv w:val="1"/>
      <w:marLeft w:val="0"/>
      <w:marRight w:val="0"/>
      <w:marTop w:val="0"/>
      <w:marBottom w:val="0"/>
      <w:divBdr>
        <w:top w:val="none" w:sz="0" w:space="0" w:color="auto"/>
        <w:left w:val="none" w:sz="0" w:space="0" w:color="auto"/>
        <w:bottom w:val="none" w:sz="0" w:space="0" w:color="auto"/>
        <w:right w:val="none" w:sz="0" w:space="0" w:color="auto"/>
      </w:divBdr>
    </w:div>
    <w:div w:id="1109543430">
      <w:bodyDiv w:val="1"/>
      <w:marLeft w:val="0"/>
      <w:marRight w:val="0"/>
      <w:marTop w:val="0"/>
      <w:marBottom w:val="0"/>
      <w:divBdr>
        <w:top w:val="none" w:sz="0" w:space="0" w:color="auto"/>
        <w:left w:val="none" w:sz="0" w:space="0" w:color="auto"/>
        <w:bottom w:val="none" w:sz="0" w:space="0" w:color="auto"/>
        <w:right w:val="none" w:sz="0" w:space="0" w:color="auto"/>
      </w:divBdr>
    </w:div>
    <w:div w:id="1111051664">
      <w:bodyDiv w:val="1"/>
      <w:marLeft w:val="0"/>
      <w:marRight w:val="0"/>
      <w:marTop w:val="0"/>
      <w:marBottom w:val="0"/>
      <w:divBdr>
        <w:top w:val="none" w:sz="0" w:space="0" w:color="auto"/>
        <w:left w:val="none" w:sz="0" w:space="0" w:color="auto"/>
        <w:bottom w:val="none" w:sz="0" w:space="0" w:color="auto"/>
        <w:right w:val="none" w:sz="0" w:space="0" w:color="auto"/>
      </w:divBdr>
    </w:div>
    <w:div w:id="1112553294">
      <w:bodyDiv w:val="1"/>
      <w:marLeft w:val="0"/>
      <w:marRight w:val="0"/>
      <w:marTop w:val="0"/>
      <w:marBottom w:val="0"/>
      <w:divBdr>
        <w:top w:val="none" w:sz="0" w:space="0" w:color="auto"/>
        <w:left w:val="none" w:sz="0" w:space="0" w:color="auto"/>
        <w:bottom w:val="none" w:sz="0" w:space="0" w:color="auto"/>
        <w:right w:val="none" w:sz="0" w:space="0" w:color="auto"/>
      </w:divBdr>
    </w:div>
    <w:div w:id="1116100953">
      <w:bodyDiv w:val="1"/>
      <w:marLeft w:val="0"/>
      <w:marRight w:val="0"/>
      <w:marTop w:val="0"/>
      <w:marBottom w:val="0"/>
      <w:divBdr>
        <w:top w:val="none" w:sz="0" w:space="0" w:color="auto"/>
        <w:left w:val="none" w:sz="0" w:space="0" w:color="auto"/>
        <w:bottom w:val="none" w:sz="0" w:space="0" w:color="auto"/>
        <w:right w:val="none" w:sz="0" w:space="0" w:color="auto"/>
      </w:divBdr>
    </w:div>
    <w:div w:id="1143963125">
      <w:bodyDiv w:val="1"/>
      <w:marLeft w:val="0"/>
      <w:marRight w:val="0"/>
      <w:marTop w:val="0"/>
      <w:marBottom w:val="0"/>
      <w:divBdr>
        <w:top w:val="none" w:sz="0" w:space="0" w:color="auto"/>
        <w:left w:val="none" w:sz="0" w:space="0" w:color="auto"/>
        <w:bottom w:val="none" w:sz="0" w:space="0" w:color="auto"/>
        <w:right w:val="none" w:sz="0" w:space="0" w:color="auto"/>
      </w:divBdr>
    </w:div>
    <w:div w:id="1147356559">
      <w:bodyDiv w:val="1"/>
      <w:marLeft w:val="0"/>
      <w:marRight w:val="0"/>
      <w:marTop w:val="0"/>
      <w:marBottom w:val="0"/>
      <w:divBdr>
        <w:top w:val="none" w:sz="0" w:space="0" w:color="auto"/>
        <w:left w:val="none" w:sz="0" w:space="0" w:color="auto"/>
        <w:bottom w:val="none" w:sz="0" w:space="0" w:color="auto"/>
        <w:right w:val="none" w:sz="0" w:space="0" w:color="auto"/>
      </w:divBdr>
    </w:div>
    <w:div w:id="1152063136">
      <w:bodyDiv w:val="1"/>
      <w:marLeft w:val="0"/>
      <w:marRight w:val="0"/>
      <w:marTop w:val="0"/>
      <w:marBottom w:val="0"/>
      <w:divBdr>
        <w:top w:val="none" w:sz="0" w:space="0" w:color="auto"/>
        <w:left w:val="none" w:sz="0" w:space="0" w:color="auto"/>
        <w:bottom w:val="none" w:sz="0" w:space="0" w:color="auto"/>
        <w:right w:val="none" w:sz="0" w:space="0" w:color="auto"/>
      </w:divBdr>
    </w:div>
    <w:div w:id="1156527506">
      <w:bodyDiv w:val="1"/>
      <w:marLeft w:val="0"/>
      <w:marRight w:val="0"/>
      <w:marTop w:val="0"/>
      <w:marBottom w:val="0"/>
      <w:divBdr>
        <w:top w:val="none" w:sz="0" w:space="0" w:color="auto"/>
        <w:left w:val="none" w:sz="0" w:space="0" w:color="auto"/>
        <w:bottom w:val="none" w:sz="0" w:space="0" w:color="auto"/>
        <w:right w:val="none" w:sz="0" w:space="0" w:color="auto"/>
      </w:divBdr>
    </w:div>
    <w:div w:id="1158302524">
      <w:bodyDiv w:val="1"/>
      <w:marLeft w:val="0"/>
      <w:marRight w:val="0"/>
      <w:marTop w:val="0"/>
      <w:marBottom w:val="0"/>
      <w:divBdr>
        <w:top w:val="none" w:sz="0" w:space="0" w:color="auto"/>
        <w:left w:val="none" w:sz="0" w:space="0" w:color="auto"/>
        <w:bottom w:val="none" w:sz="0" w:space="0" w:color="auto"/>
        <w:right w:val="none" w:sz="0" w:space="0" w:color="auto"/>
      </w:divBdr>
    </w:div>
    <w:div w:id="1164512621">
      <w:bodyDiv w:val="1"/>
      <w:marLeft w:val="0"/>
      <w:marRight w:val="0"/>
      <w:marTop w:val="0"/>
      <w:marBottom w:val="0"/>
      <w:divBdr>
        <w:top w:val="none" w:sz="0" w:space="0" w:color="auto"/>
        <w:left w:val="none" w:sz="0" w:space="0" w:color="auto"/>
        <w:bottom w:val="none" w:sz="0" w:space="0" w:color="auto"/>
        <w:right w:val="none" w:sz="0" w:space="0" w:color="auto"/>
      </w:divBdr>
    </w:div>
    <w:div w:id="1242564347">
      <w:bodyDiv w:val="1"/>
      <w:marLeft w:val="0"/>
      <w:marRight w:val="0"/>
      <w:marTop w:val="0"/>
      <w:marBottom w:val="0"/>
      <w:divBdr>
        <w:top w:val="none" w:sz="0" w:space="0" w:color="auto"/>
        <w:left w:val="none" w:sz="0" w:space="0" w:color="auto"/>
        <w:bottom w:val="none" w:sz="0" w:space="0" w:color="auto"/>
        <w:right w:val="none" w:sz="0" w:space="0" w:color="auto"/>
      </w:divBdr>
    </w:div>
    <w:div w:id="1263993841">
      <w:bodyDiv w:val="1"/>
      <w:marLeft w:val="0"/>
      <w:marRight w:val="0"/>
      <w:marTop w:val="0"/>
      <w:marBottom w:val="0"/>
      <w:divBdr>
        <w:top w:val="none" w:sz="0" w:space="0" w:color="auto"/>
        <w:left w:val="none" w:sz="0" w:space="0" w:color="auto"/>
        <w:bottom w:val="none" w:sz="0" w:space="0" w:color="auto"/>
        <w:right w:val="none" w:sz="0" w:space="0" w:color="auto"/>
      </w:divBdr>
    </w:div>
    <w:div w:id="1299915522">
      <w:bodyDiv w:val="1"/>
      <w:marLeft w:val="0"/>
      <w:marRight w:val="0"/>
      <w:marTop w:val="0"/>
      <w:marBottom w:val="0"/>
      <w:divBdr>
        <w:top w:val="none" w:sz="0" w:space="0" w:color="auto"/>
        <w:left w:val="none" w:sz="0" w:space="0" w:color="auto"/>
        <w:bottom w:val="none" w:sz="0" w:space="0" w:color="auto"/>
        <w:right w:val="none" w:sz="0" w:space="0" w:color="auto"/>
      </w:divBdr>
    </w:div>
    <w:div w:id="1315641863">
      <w:bodyDiv w:val="1"/>
      <w:marLeft w:val="0"/>
      <w:marRight w:val="0"/>
      <w:marTop w:val="0"/>
      <w:marBottom w:val="0"/>
      <w:divBdr>
        <w:top w:val="none" w:sz="0" w:space="0" w:color="auto"/>
        <w:left w:val="none" w:sz="0" w:space="0" w:color="auto"/>
        <w:bottom w:val="none" w:sz="0" w:space="0" w:color="auto"/>
        <w:right w:val="none" w:sz="0" w:space="0" w:color="auto"/>
      </w:divBdr>
    </w:div>
    <w:div w:id="1321229391">
      <w:bodyDiv w:val="1"/>
      <w:marLeft w:val="0"/>
      <w:marRight w:val="0"/>
      <w:marTop w:val="0"/>
      <w:marBottom w:val="0"/>
      <w:divBdr>
        <w:top w:val="none" w:sz="0" w:space="0" w:color="auto"/>
        <w:left w:val="none" w:sz="0" w:space="0" w:color="auto"/>
        <w:bottom w:val="none" w:sz="0" w:space="0" w:color="auto"/>
        <w:right w:val="none" w:sz="0" w:space="0" w:color="auto"/>
      </w:divBdr>
    </w:div>
    <w:div w:id="1322656017">
      <w:bodyDiv w:val="1"/>
      <w:marLeft w:val="0"/>
      <w:marRight w:val="0"/>
      <w:marTop w:val="0"/>
      <w:marBottom w:val="0"/>
      <w:divBdr>
        <w:top w:val="none" w:sz="0" w:space="0" w:color="auto"/>
        <w:left w:val="none" w:sz="0" w:space="0" w:color="auto"/>
        <w:bottom w:val="none" w:sz="0" w:space="0" w:color="auto"/>
        <w:right w:val="none" w:sz="0" w:space="0" w:color="auto"/>
      </w:divBdr>
    </w:div>
    <w:div w:id="1356154322">
      <w:bodyDiv w:val="1"/>
      <w:marLeft w:val="0"/>
      <w:marRight w:val="0"/>
      <w:marTop w:val="0"/>
      <w:marBottom w:val="0"/>
      <w:divBdr>
        <w:top w:val="none" w:sz="0" w:space="0" w:color="auto"/>
        <w:left w:val="none" w:sz="0" w:space="0" w:color="auto"/>
        <w:bottom w:val="none" w:sz="0" w:space="0" w:color="auto"/>
        <w:right w:val="none" w:sz="0" w:space="0" w:color="auto"/>
      </w:divBdr>
    </w:div>
    <w:div w:id="1363357467">
      <w:bodyDiv w:val="1"/>
      <w:marLeft w:val="0"/>
      <w:marRight w:val="0"/>
      <w:marTop w:val="0"/>
      <w:marBottom w:val="0"/>
      <w:divBdr>
        <w:top w:val="none" w:sz="0" w:space="0" w:color="auto"/>
        <w:left w:val="none" w:sz="0" w:space="0" w:color="auto"/>
        <w:bottom w:val="none" w:sz="0" w:space="0" w:color="auto"/>
        <w:right w:val="none" w:sz="0" w:space="0" w:color="auto"/>
      </w:divBdr>
    </w:div>
    <w:div w:id="1413771138">
      <w:bodyDiv w:val="1"/>
      <w:marLeft w:val="0"/>
      <w:marRight w:val="0"/>
      <w:marTop w:val="0"/>
      <w:marBottom w:val="0"/>
      <w:divBdr>
        <w:top w:val="none" w:sz="0" w:space="0" w:color="auto"/>
        <w:left w:val="none" w:sz="0" w:space="0" w:color="auto"/>
        <w:bottom w:val="none" w:sz="0" w:space="0" w:color="auto"/>
        <w:right w:val="none" w:sz="0" w:space="0" w:color="auto"/>
      </w:divBdr>
    </w:div>
    <w:div w:id="1433935713">
      <w:bodyDiv w:val="1"/>
      <w:marLeft w:val="0"/>
      <w:marRight w:val="0"/>
      <w:marTop w:val="0"/>
      <w:marBottom w:val="0"/>
      <w:divBdr>
        <w:top w:val="none" w:sz="0" w:space="0" w:color="auto"/>
        <w:left w:val="none" w:sz="0" w:space="0" w:color="auto"/>
        <w:bottom w:val="none" w:sz="0" w:space="0" w:color="auto"/>
        <w:right w:val="none" w:sz="0" w:space="0" w:color="auto"/>
      </w:divBdr>
    </w:div>
    <w:div w:id="1436439071">
      <w:bodyDiv w:val="1"/>
      <w:marLeft w:val="0"/>
      <w:marRight w:val="0"/>
      <w:marTop w:val="0"/>
      <w:marBottom w:val="0"/>
      <w:divBdr>
        <w:top w:val="none" w:sz="0" w:space="0" w:color="auto"/>
        <w:left w:val="none" w:sz="0" w:space="0" w:color="auto"/>
        <w:bottom w:val="none" w:sz="0" w:space="0" w:color="auto"/>
        <w:right w:val="none" w:sz="0" w:space="0" w:color="auto"/>
      </w:divBdr>
    </w:div>
    <w:div w:id="1446656625">
      <w:bodyDiv w:val="1"/>
      <w:marLeft w:val="0"/>
      <w:marRight w:val="0"/>
      <w:marTop w:val="0"/>
      <w:marBottom w:val="0"/>
      <w:divBdr>
        <w:top w:val="none" w:sz="0" w:space="0" w:color="auto"/>
        <w:left w:val="none" w:sz="0" w:space="0" w:color="auto"/>
        <w:bottom w:val="none" w:sz="0" w:space="0" w:color="auto"/>
        <w:right w:val="none" w:sz="0" w:space="0" w:color="auto"/>
      </w:divBdr>
    </w:div>
    <w:div w:id="1483960316">
      <w:bodyDiv w:val="1"/>
      <w:marLeft w:val="0"/>
      <w:marRight w:val="0"/>
      <w:marTop w:val="0"/>
      <w:marBottom w:val="0"/>
      <w:divBdr>
        <w:top w:val="none" w:sz="0" w:space="0" w:color="auto"/>
        <w:left w:val="none" w:sz="0" w:space="0" w:color="auto"/>
        <w:bottom w:val="none" w:sz="0" w:space="0" w:color="auto"/>
        <w:right w:val="none" w:sz="0" w:space="0" w:color="auto"/>
      </w:divBdr>
    </w:div>
    <w:div w:id="1491560816">
      <w:bodyDiv w:val="1"/>
      <w:marLeft w:val="0"/>
      <w:marRight w:val="0"/>
      <w:marTop w:val="0"/>
      <w:marBottom w:val="0"/>
      <w:divBdr>
        <w:top w:val="none" w:sz="0" w:space="0" w:color="auto"/>
        <w:left w:val="none" w:sz="0" w:space="0" w:color="auto"/>
        <w:bottom w:val="none" w:sz="0" w:space="0" w:color="auto"/>
        <w:right w:val="none" w:sz="0" w:space="0" w:color="auto"/>
      </w:divBdr>
    </w:div>
    <w:div w:id="1501967395">
      <w:bodyDiv w:val="1"/>
      <w:marLeft w:val="0"/>
      <w:marRight w:val="0"/>
      <w:marTop w:val="0"/>
      <w:marBottom w:val="0"/>
      <w:divBdr>
        <w:top w:val="none" w:sz="0" w:space="0" w:color="auto"/>
        <w:left w:val="none" w:sz="0" w:space="0" w:color="auto"/>
        <w:bottom w:val="none" w:sz="0" w:space="0" w:color="auto"/>
        <w:right w:val="none" w:sz="0" w:space="0" w:color="auto"/>
      </w:divBdr>
    </w:div>
    <w:div w:id="1520702642">
      <w:bodyDiv w:val="1"/>
      <w:marLeft w:val="0"/>
      <w:marRight w:val="0"/>
      <w:marTop w:val="0"/>
      <w:marBottom w:val="0"/>
      <w:divBdr>
        <w:top w:val="none" w:sz="0" w:space="0" w:color="auto"/>
        <w:left w:val="none" w:sz="0" w:space="0" w:color="auto"/>
        <w:bottom w:val="none" w:sz="0" w:space="0" w:color="auto"/>
        <w:right w:val="none" w:sz="0" w:space="0" w:color="auto"/>
      </w:divBdr>
    </w:div>
    <w:div w:id="1526408769">
      <w:bodyDiv w:val="1"/>
      <w:marLeft w:val="0"/>
      <w:marRight w:val="0"/>
      <w:marTop w:val="0"/>
      <w:marBottom w:val="0"/>
      <w:divBdr>
        <w:top w:val="none" w:sz="0" w:space="0" w:color="auto"/>
        <w:left w:val="none" w:sz="0" w:space="0" w:color="auto"/>
        <w:bottom w:val="none" w:sz="0" w:space="0" w:color="auto"/>
        <w:right w:val="none" w:sz="0" w:space="0" w:color="auto"/>
      </w:divBdr>
    </w:div>
    <w:div w:id="1585140165">
      <w:bodyDiv w:val="1"/>
      <w:marLeft w:val="0"/>
      <w:marRight w:val="0"/>
      <w:marTop w:val="0"/>
      <w:marBottom w:val="0"/>
      <w:divBdr>
        <w:top w:val="none" w:sz="0" w:space="0" w:color="auto"/>
        <w:left w:val="none" w:sz="0" w:space="0" w:color="auto"/>
        <w:bottom w:val="none" w:sz="0" w:space="0" w:color="auto"/>
        <w:right w:val="none" w:sz="0" w:space="0" w:color="auto"/>
      </w:divBdr>
    </w:div>
    <w:div w:id="1620605188">
      <w:bodyDiv w:val="1"/>
      <w:marLeft w:val="0"/>
      <w:marRight w:val="0"/>
      <w:marTop w:val="0"/>
      <w:marBottom w:val="0"/>
      <w:divBdr>
        <w:top w:val="none" w:sz="0" w:space="0" w:color="auto"/>
        <w:left w:val="none" w:sz="0" w:space="0" w:color="auto"/>
        <w:bottom w:val="none" w:sz="0" w:space="0" w:color="auto"/>
        <w:right w:val="none" w:sz="0" w:space="0" w:color="auto"/>
      </w:divBdr>
    </w:div>
    <w:div w:id="1628586281">
      <w:bodyDiv w:val="1"/>
      <w:marLeft w:val="0"/>
      <w:marRight w:val="0"/>
      <w:marTop w:val="0"/>
      <w:marBottom w:val="0"/>
      <w:divBdr>
        <w:top w:val="none" w:sz="0" w:space="0" w:color="auto"/>
        <w:left w:val="none" w:sz="0" w:space="0" w:color="auto"/>
        <w:bottom w:val="none" w:sz="0" w:space="0" w:color="auto"/>
        <w:right w:val="none" w:sz="0" w:space="0" w:color="auto"/>
      </w:divBdr>
    </w:div>
    <w:div w:id="1638680350">
      <w:bodyDiv w:val="1"/>
      <w:marLeft w:val="0"/>
      <w:marRight w:val="0"/>
      <w:marTop w:val="0"/>
      <w:marBottom w:val="0"/>
      <w:divBdr>
        <w:top w:val="none" w:sz="0" w:space="0" w:color="auto"/>
        <w:left w:val="none" w:sz="0" w:space="0" w:color="auto"/>
        <w:bottom w:val="none" w:sz="0" w:space="0" w:color="auto"/>
        <w:right w:val="none" w:sz="0" w:space="0" w:color="auto"/>
      </w:divBdr>
    </w:div>
    <w:div w:id="1645544008">
      <w:bodyDiv w:val="1"/>
      <w:marLeft w:val="0"/>
      <w:marRight w:val="0"/>
      <w:marTop w:val="0"/>
      <w:marBottom w:val="0"/>
      <w:divBdr>
        <w:top w:val="none" w:sz="0" w:space="0" w:color="auto"/>
        <w:left w:val="none" w:sz="0" w:space="0" w:color="auto"/>
        <w:bottom w:val="none" w:sz="0" w:space="0" w:color="auto"/>
        <w:right w:val="none" w:sz="0" w:space="0" w:color="auto"/>
      </w:divBdr>
    </w:div>
    <w:div w:id="1660452266">
      <w:bodyDiv w:val="1"/>
      <w:marLeft w:val="0"/>
      <w:marRight w:val="0"/>
      <w:marTop w:val="0"/>
      <w:marBottom w:val="0"/>
      <w:divBdr>
        <w:top w:val="none" w:sz="0" w:space="0" w:color="auto"/>
        <w:left w:val="none" w:sz="0" w:space="0" w:color="auto"/>
        <w:bottom w:val="none" w:sz="0" w:space="0" w:color="auto"/>
        <w:right w:val="none" w:sz="0" w:space="0" w:color="auto"/>
      </w:divBdr>
    </w:div>
    <w:div w:id="1728335052">
      <w:bodyDiv w:val="1"/>
      <w:marLeft w:val="0"/>
      <w:marRight w:val="0"/>
      <w:marTop w:val="0"/>
      <w:marBottom w:val="0"/>
      <w:divBdr>
        <w:top w:val="none" w:sz="0" w:space="0" w:color="auto"/>
        <w:left w:val="none" w:sz="0" w:space="0" w:color="auto"/>
        <w:bottom w:val="none" w:sz="0" w:space="0" w:color="auto"/>
        <w:right w:val="none" w:sz="0" w:space="0" w:color="auto"/>
      </w:divBdr>
    </w:div>
    <w:div w:id="1728607472">
      <w:bodyDiv w:val="1"/>
      <w:marLeft w:val="0"/>
      <w:marRight w:val="0"/>
      <w:marTop w:val="0"/>
      <w:marBottom w:val="0"/>
      <w:divBdr>
        <w:top w:val="none" w:sz="0" w:space="0" w:color="auto"/>
        <w:left w:val="none" w:sz="0" w:space="0" w:color="auto"/>
        <w:bottom w:val="none" w:sz="0" w:space="0" w:color="auto"/>
        <w:right w:val="none" w:sz="0" w:space="0" w:color="auto"/>
      </w:divBdr>
    </w:div>
    <w:div w:id="1730105384">
      <w:bodyDiv w:val="1"/>
      <w:marLeft w:val="0"/>
      <w:marRight w:val="0"/>
      <w:marTop w:val="0"/>
      <w:marBottom w:val="0"/>
      <w:divBdr>
        <w:top w:val="none" w:sz="0" w:space="0" w:color="auto"/>
        <w:left w:val="none" w:sz="0" w:space="0" w:color="auto"/>
        <w:bottom w:val="none" w:sz="0" w:space="0" w:color="auto"/>
        <w:right w:val="none" w:sz="0" w:space="0" w:color="auto"/>
      </w:divBdr>
    </w:div>
    <w:div w:id="1762600802">
      <w:bodyDiv w:val="1"/>
      <w:marLeft w:val="0"/>
      <w:marRight w:val="0"/>
      <w:marTop w:val="0"/>
      <w:marBottom w:val="0"/>
      <w:divBdr>
        <w:top w:val="none" w:sz="0" w:space="0" w:color="auto"/>
        <w:left w:val="none" w:sz="0" w:space="0" w:color="auto"/>
        <w:bottom w:val="none" w:sz="0" w:space="0" w:color="auto"/>
        <w:right w:val="none" w:sz="0" w:space="0" w:color="auto"/>
      </w:divBdr>
    </w:div>
    <w:div w:id="1791632355">
      <w:bodyDiv w:val="1"/>
      <w:marLeft w:val="0"/>
      <w:marRight w:val="0"/>
      <w:marTop w:val="0"/>
      <w:marBottom w:val="0"/>
      <w:divBdr>
        <w:top w:val="none" w:sz="0" w:space="0" w:color="auto"/>
        <w:left w:val="none" w:sz="0" w:space="0" w:color="auto"/>
        <w:bottom w:val="none" w:sz="0" w:space="0" w:color="auto"/>
        <w:right w:val="none" w:sz="0" w:space="0" w:color="auto"/>
      </w:divBdr>
    </w:div>
    <w:div w:id="1890917334">
      <w:bodyDiv w:val="1"/>
      <w:marLeft w:val="0"/>
      <w:marRight w:val="0"/>
      <w:marTop w:val="0"/>
      <w:marBottom w:val="0"/>
      <w:divBdr>
        <w:top w:val="none" w:sz="0" w:space="0" w:color="auto"/>
        <w:left w:val="none" w:sz="0" w:space="0" w:color="auto"/>
        <w:bottom w:val="none" w:sz="0" w:space="0" w:color="auto"/>
        <w:right w:val="none" w:sz="0" w:space="0" w:color="auto"/>
      </w:divBdr>
    </w:div>
    <w:div w:id="1901745581">
      <w:bodyDiv w:val="1"/>
      <w:marLeft w:val="0"/>
      <w:marRight w:val="0"/>
      <w:marTop w:val="0"/>
      <w:marBottom w:val="0"/>
      <w:divBdr>
        <w:top w:val="none" w:sz="0" w:space="0" w:color="auto"/>
        <w:left w:val="none" w:sz="0" w:space="0" w:color="auto"/>
        <w:bottom w:val="none" w:sz="0" w:space="0" w:color="auto"/>
        <w:right w:val="none" w:sz="0" w:space="0" w:color="auto"/>
      </w:divBdr>
    </w:div>
    <w:div w:id="2003773010">
      <w:bodyDiv w:val="1"/>
      <w:marLeft w:val="0"/>
      <w:marRight w:val="0"/>
      <w:marTop w:val="0"/>
      <w:marBottom w:val="0"/>
      <w:divBdr>
        <w:top w:val="none" w:sz="0" w:space="0" w:color="auto"/>
        <w:left w:val="none" w:sz="0" w:space="0" w:color="auto"/>
        <w:bottom w:val="none" w:sz="0" w:space="0" w:color="auto"/>
        <w:right w:val="none" w:sz="0" w:space="0" w:color="auto"/>
      </w:divBdr>
    </w:div>
    <w:div w:id="2094739526">
      <w:bodyDiv w:val="1"/>
      <w:marLeft w:val="0"/>
      <w:marRight w:val="0"/>
      <w:marTop w:val="0"/>
      <w:marBottom w:val="0"/>
      <w:divBdr>
        <w:top w:val="none" w:sz="0" w:space="0" w:color="auto"/>
        <w:left w:val="none" w:sz="0" w:space="0" w:color="auto"/>
        <w:bottom w:val="none" w:sz="0" w:space="0" w:color="auto"/>
        <w:right w:val="none" w:sz="0" w:space="0" w:color="auto"/>
      </w:divBdr>
    </w:div>
    <w:div w:id="2099712911">
      <w:bodyDiv w:val="1"/>
      <w:marLeft w:val="0"/>
      <w:marRight w:val="0"/>
      <w:marTop w:val="0"/>
      <w:marBottom w:val="0"/>
      <w:divBdr>
        <w:top w:val="none" w:sz="0" w:space="0" w:color="auto"/>
        <w:left w:val="none" w:sz="0" w:space="0" w:color="auto"/>
        <w:bottom w:val="none" w:sz="0" w:space="0" w:color="auto"/>
        <w:right w:val="none" w:sz="0" w:space="0" w:color="auto"/>
      </w:divBdr>
    </w:div>
    <w:div w:id="2100903243">
      <w:bodyDiv w:val="1"/>
      <w:marLeft w:val="0"/>
      <w:marRight w:val="0"/>
      <w:marTop w:val="0"/>
      <w:marBottom w:val="0"/>
      <w:divBdr>
        <w:top w:val="none" w:sz="0" w:space="0" w:color="auto"/>
        <w:left w:val="none" w:sz="0" w:space="0" w:color="auto"/>
        <w:bottom w:val="none" w:sz="0" w:space="0" w:color="auto"/>
        <w:right w:val="none" w:sz="0" w:space="0" w:color="auto"/>
      </w:divBdr>
    </w:div>
    <w:div w:id="2108302255">
      <w:bodyDiv w:val="1"/>
      <w:marLeft w:val="0"/>
      <w:marRight w:val="0"/>
      <w:marTop w:val="0"/>
      <w:marBottom w:val="0"/>
      <w:divBdr>
        <w:top w:val="none" w:sz="0" w:space="0" w:color="auto"/>
        <w:left w:val="none" w:sz="0" w:space="0" w:color="auto"/>
        <w:bottom w:val="none" w:sz="0" w:space="0" w:color="auto"/>
        <w:right w:val="none" w:sz="0" w:space="0" w:color="auto"/>
      </w:divBdr>
    </w:div>
    <w:div w:id="2123525850">
      <w:bodyDiv w:val="1"/>
      <w:marLeft w:val="0"/>
      <w:marRight w:val="0"/>
      <w:marTop w:val="0"/>
      <w:marBottom w:val="0"/>
      <w:divBdr>
        <w:top w:val="none" w:sz="0" w:space="0" w:color="auto"/>
        <w:left w:val="none" w:sz="0" w:space="0" w:color="auto"/>
        <w:bottom w:val="none" w:sz="0" w:space="0" w:color="auto"/>
        <w:right w:val="none" w:sz="0" w:space="0" w:color="auto"/>
      </w:divBdr>
    </w:div>
    <w:div w:id="2135126318">
      <w:bodyDiv w:val="1"/>
      <w:marLeft w:val="0"/>
      <w:marRight w:val="0"/>
      <w:marTop w:val="0"/>
      <w:marBottom w:val="0"/>
      <w:divBdr>
        <w:top w:val="none" w:sz="0" w:space="0" w:color="auto"/>
        <w:left w:val="none" w:sz="0" w:space="0" w:color="auto"/>
        <w:bottom w:val="none" w:sz="0" w:space="0" w:color="auto"/>
        <w:right w:val="none" w:sz="0" w:space="0" w:color="auto"/>
      </w:divBdr>
    </w:div>
    <w:div w:id="21443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E0393-4CAD-484A-B443-6C56B08F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5614</Words>
  <Characters>30882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 Fernandez Barragan</dc:creator>
  <cp:keywords/>
  <dc:description/>
  <cp:lastModifiedBy>Sharon Yanelli Lara Medrano</cp:lastModifiedBy>
  <cp:revision>2</cp:revision>
  <dcterms:created xsi:type="dcterms:W3CDTF">2026-04-27T16:58:00Z</dcterms:created>
  <dcterms:modified xsi:type="dcterms:W3CDTF">2026-04-27T16:58:00Z</dcterms:modified>
</cp:coreProperties>
</file>