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AEB68" w14:textId="2599E1F1" w:rsidR="00193DFC" w:rsidRPr="00FF7D89" w:rsidRDefault="00193DFC" w:rsidP="00105B47">
      <w:pPr>
        <w:spacing w:line="240" w:lineRule="auto"/>
        <w:jc w:val="center"/>
        <w:rPr>
          <w:rFonts w:ascii="Lato" w:hAnsi="Lato" w:cs="Arial"/>
          <w:b/>
          <w:sz w:val="20"/>
          <w:szCs w:val="20"/>
        </w:rPr>
      </w:pPr>
    </w:p>
    <w:p w14:paraId="58644671" w14:textId="77777777" w:rsidR="009D70C7" w:rsidRPr="00FF7D89" w:rsidRDefault="009525AA" w:rsidP="009D70C7">
      <w:pPr>
        <w:spacing w:line="240" w:lineRule="auto"/>
        <w:jc w:val="center"/>
        <w:rPr>
          <w:rFonts w:ascii="Lato" w:hAnsi="Lato" w:cs="Calibri"/>
          <w:b/>
          <w:sz w:val="20"/>
          <w:szCs w:val="20"/>
        </w:rPr>
      </w:pPr>
      <w:r w:rsidRPr="00FF7D89">
        <w:rPr>
          <w:rFonts w:ascii="Lato" w:hAnsi="Lato" w:cs="Arial"/>
          <w:b/>
          <w:sz w:val="20"/>
          <w:szCs w:val="20"/>
        </w:rPr>
        <w:t xml:space="preserve">  </w:t>
      </w:r>
      <w:r w:rsidR="009D70C7" w:rsidRPr="00FF7D89">
        <w:rPr>
          <w:rFonts w:ascii="Lato" w:hAnsi="Lato" w:cs="Calibri"/>
          <w:b/>
          <w:sz w:val="20"/>
          <w:szCs w:val="20"/>
        </w:rPr>
        <w:t>Notas a los Estados Financieros</w:t>
      </w:r>
    </w:p>
    <w:p w14:paraId="19EF4A99" w14:textId="7901D91B" w:rsidR="009D70C7" w:rsidRPr="00FF7D89" w:rsidRDefault="0037499F" w:rsidP="009D70C7">
      <w:pPr>
        <w:spacing w:line="240" w:lineRule="auto"/>
        <w:jc w:val="center"/>
        <w:rPr>
          <w:rFonts w:ascii="Lato" w:hAnsi="Lato" w:cs="Calibri"/>
          <w:b/>
          <w:sz w:val="20"/>
          <w:szCs w:val="20"/>
        </w:rPr>
      </w:pPr>
      <w:r>
        <w:rPr>
          <w:rFonts w:ascii="Lato" w:hAnsi="Lato" w:cs="Calibri"/>
          <w:b/>
          <w:sz w:val="20"/>
          <w:szCs w:val="20"/>
        </w:rPr>
        <w:t>Al 31 de marzo de 2026</w:t>
      </w:r>
      <w:bookmarkStart w:id="0" w:name="_GoBack"/>
      <w:bookmarkEnd w:id="0"/>
    </w:p>
    <w:p w14:paraId="0C0D987E" w14:textId="77777777" w:rsidR="009D70C7" w:rsidRPr="00FF7D89" w:rsidRDefault="009D70C7" w:rsidP="009D70C7">
      <w:pPr>
        <w:spacing w:line="240" w:lineRule="auto"/>
        <w:jc w:val="center"/>
        <w:rPr>
          <w:rFonts w:ascii="Lato" w:hAnsi="Lato" w:cs="Calibri"/>
          <w:b/>
          <w:sz w:val="20"/>
          <w:szCs w:val="20"/>
        </w:rPr>
      </w:pPr>
      <w:r w:rsidRPr="00FF7D89">
        <w:rPr>
          <w:rFonts w:ascii="Lato" w:hAnsi="Lato" w:cs="Calibri"/>
          <w:b/>
          <w:sz w:val="20"/>
          <w:szCs w:val="20"/>
        </w:rPr>
        <w:t>(Cifras en Pesos)</w:t>
      </w:r>
    </w:p>
    <w:p w14:paraId="009FC323" w14:textId="77777777" w:rsidR="009D70C7" w:rsidRPr="00FF7D89" w:rsidRDefault="009D70C7" w:rsidP="009D70C7">
      <w:pPr>
        <w:jc w:val="center"/>
        <w:rPr>
          <w:rFonts w:ascii="Lato" w:hAnsi="Lato"/>
          <w:b/>
          <w:sz w:val="20"/>
          <w:szCs w:val="20"/>
        </w:rPr>
      </w:pPr>
    </w:p>
    <w:p w14:paraId="0C0DD362" w14:textId="77777777" w:rsidR="009D70C7" w:rsidRPr="00FF7D89" w:rsidRDefault="009D70C7" w:rsidP="009D70C7">
      <w:pPr>
        <w:spacing w:line="240" w:lineRule="auto"/>
        <w:rPr>
          <w:rFonts w:ascii="Lato" w:hAnsi="Lato" w:cs="Arial"/>
          <w:b/>
          <w:sz w:val="20"/>
          <w:szCs w:val="20"/>
        </w:rPr>
      </w:pPr>
      <w:r w:rsidRPr="00FF7D89">
        <w:rPr>
          <w:rFonts w:ascii="Lato" w:hAnsi="Lato" w:cs="Arial"/>
          <w:b/>
          <w:sz w:val="20"/>
          <w:szCs w:val="20"/>
        </w:rPr>
        <w:t>Ente Público:  FIDEICOMISO FONDO DE MICRO CRÉDITOS DEL ESTADO DE YUCATÁN</w:t>
      </w:r>
    </w:p>
    <w:p w14:paraId="1790574A" w14:textId="47271BFF" w:rsidR="0037499F" w:rsidRDefault="0037499F" w:rsidP="0037499F">
      <w:pPr>
        <w:spacing w:line="240" w:lineRule="auto"/>
        <w:rPr>
          <w:rFonts w:ascii="Lato" w:hAnsi="Lato" w:cs="Arial"/>
          <w:b/>
          <w:sz w:val="20"/>
          <w:szCs w:val="20"/>
        </w:rPr>
      </w:pPr>
      <w:r>
        <w:rPr>
          <w:rFonts w:ascii="Lato" w:hAnsi="Lato" w:cs="Arial"/>
          <w:b/>
          <w:sz w:val="20"/>
          <w:szCs w:val="20"/>
        </w:rPr>
        <w:tab/>
      </w:r>
    </w:p>
    <w:p w14:paraId="573EE39F" w14:textId="77777777" w:rsidR="0037499F" w:rsidRPr="0037499F" w:rsidRDefault="0037499F" w:rsidP="0037499F">
      <w:pPr>
        <w:spacing w:line="240" w:lineRule="auto"/>
        <w:rPr>
          <w:rFonts w:ascii="Lato" w:hAnsi="Lato" w:cs="Arial"/>
          <w:b/>
          <w:sz w:val="20"/>
          <w:szCs w:val="20"/>
        </w:rPr>
      </w:pPr>
      <w:r>
        <w:rPr>
          <w:rFonts w:ascii="Lato" w:hAnsi="Lato" w:cs="Arial"/>
          <w:b/>
          <w:sz w:val="20"/>
          <w:szCs w:val="20"/>
        </w:rPr>
        <w:tab/>
      </w:r>
      <w:r w:rsidRPr="0037499F">
        <w:rPr>
          <w:rFonts w:ascii="Lato" w:hAnsi="Lato" w:cs="Arial"/>
          <w:b/>
          <w:sz w:val="20"/>
          <w:szCs w:val="20"/>
        </w:rPr>
        <w:t>Con el propósito de dar cumplimiento a los artículos 46, fracción I, inciso g 47, 48 y 49 de la Ley General de Contabilidad Gubernamental, artículo 31 fracciones XXVI y XXXII del Código de Administración Pública de Yucatán y al artículo 59 fracciones XXV y XXVII del Reglamento del Código de Administración Pública de Yucatán y teniendo presente los postulados de revelación suficiente e importancia relativa con la finalidad que la información sea de mayor utilidad para los usuarios, la Administración del Fondo de Micro Créditos del Estado de Yucatán, ha preparado los Estados Financieros incluyendo las operaciones efectuadas del periodo comprendido al 31 de marzo.</w:t>
      </w:r>
    </w:p>
    <w:p w14:paraId="22AF1DB6" w14:textId="77777777" w:rsidR="0037499F" w:rsidRPr="0037499F" w:rsidRDefault="0037499F" w:rsidP="0037499F">
      <w:pPr>
        <w:numPr>
          <w:ilvl w:val="0"/>
          <w:numId w:val="2"/>
        </w:numPr>
        <w:spacing w:line="240" w:lineRule="auto"/>
        <w:rPr>
          <w:rFonts w:ascii="Lato" w:hAnsi="Lato" w:cs="Arial"/>
          <w:b/>
          <w:sz w:val="20"/>
          <w:szCs w:val="20"/>
        </w:rPr>
      </w:pPr>
      <w:r w:rsidRPr="0037499F">
        <w:rPr>
          <w:rFonts w:ascii="Lato" w:hAnsi="Lato" w:cs="Arial"/>
          <w:b/>
          <w:sz w:val="20"/>
          <w:szCs w:val="20"/>
        </w:rPr>
        <w:t>NOTAS DE GESTIÓN ADMINISTRATIVA</w:t>
      </w:r>
    </w:p>
    <w:p w14:paraId="33138584" w14:textId="77777777" w:rsidR="0037499F" w:rsidRPr="0037499F" w:rsidRDefault="0037499F" w:rsidP="0037499F">
      <w:pPr>
        <w:spacing w:line="240" w:lineRule="auto"/>
        <w:rPr>
          <w:rFonts w:ascii="Lato" w:hAnsi="Lato" w:cs="Arial"/>
          <w:b/>
          <w:sz w:val="20"/>
          <w:szCs w:val="20"/>
        </w:rPr>
      </w:pPr>
    </w:p>
    <w:p w14:paraId="0EF5EDDA" w14:textId="77777777" w:rsidR="0037499F" w:rsidRPr="0037499F" w:rsidRDefault="0037499F" w:rsidP="0037499F">
      <w:pPr>
        <w:numPr>
          <w:ilvl w:val="0"/>
          <w:numId w:val="3"/>
        </w:numPr>
        <w:spacing w:line="240" w:lineRule="auto"/>
        <w:rPr>
          <w:rFonts w:ascii="Lato" w:hAnsi="Lato" w:cs="Arial"/>
          <w:b/>
          <w:sz w:val="20"/>
          <w:szCs w:val="20"/>
        </w:rPr>
      </w:pPr>
      <w:r w:rsidRPr="0037499F">
        <w:rPr>
          <w:rFonts w:ascii="Lato" w:hAnsi="Lato" w:cs="Arial"/>
          <w:b/>
          <w:sz w:val="20"/>
          <w:szCs w:val="20"/>
        </w:rPr>
        <w:t>Autorización e Historia</w:t>
      </w:r>
    </w:p>
    <w:p w14:paraId="0BB26FF5" w14:textId="77777777" w:rsidR="0037499F" w:rsidRPr="0037499F" w:rsidRDefault="0037499F" w:rsidP="0037499F">
      <w:pPr>
        <w:spacing w:line="240" w:lineRule="auto"/>
        <w:rPr>
          <w:rFonts w:ascii="Lato" w:hAnsi="Lato" w:cs="Arial"/>
          <w:b/>
          <w:sz w:val="20"/>
          <w:szCs w:val="20"/>
        </w:rPr>
      </w:pPr>
    </w:p>
    <w:p w14:paraId="577DC07A" w14:textId="77777777" w:rsidR="0037499F" w:rsidRPr="0037499F" w:rsidRDefault="0037499F" w:rsidP="0037499F">
      <w:pPr>
        <w:numPr>
          <w:ilvl w:val="0"/>
          <w:numId w:val="19"/>
        </w:numPr>
        <w:spacing w:line="240" w:lineRule="auto"/>
        <w:rPr>
          <w:rFonts w:ascii="Lato" w:hAnsi="Lato" w:cs="Arial"/>
          <w:b/>
          <w:sz w:val="20"/>
          <w:szCs w:val="20"/>
        </w:rPr>
      </w:pPr>
      <w:r w:rsidRPr="0037499F">
        <w:rPr>
          <w:rFonts w:ascii="Lato" w:hAnsi="Lato" w:cs="Arial"/>
          <w:b/>
          <w:sz w:val="20"/>
          <w:szCs w:val="20"/>
        </w:rPr>
        <w:t>Fecha de creación del ente público</w:t>
      </w:r>
    </w:p>
    <w:p w14:paraId="0E4DE430"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 xml:space="preserve">Se crea el Fondo de Micro Créditos del Estado de Yucatán, en el cual según decreto podrá denominarse como el </w:t>
      </w:r>
      <w:proofErr w:type="spellStart"/>
      <w:r w:rsidRPr="0037499F">
        <w:rPr>
          <w:rFonts w:ascii="Lato" w:hAnsi="Lato" w:cs="Arial"/>
          <w:sz w:val="20"/>
          <w:szCs w:val="20"/>
        </w:rPr>
        <w:t>Fomicy</w:t>
      </w:r>
      <w:proofErr w:type="spellEnd"/>
      <w:r w:rsidRPr="0037499F">
        <w:rPr>
          <w:rFonts w:ascii="Lato" w:hAnsi="Lato" w:cs="Arial"/>
          <w:sz w:val="20"/>
          <w:szCs w:val="20"/>
        </w:rPr>
        <w:t>, a través del decreto 542 publicado en el Diario Oficial del 5 de agosto de 2004 y se reforma con el decreto No. 78 publicado en el Diario Oficial del Estado del 2013.</w:t>
      </w:r>
    </w:p>
    <w:p w14:paraId="5D37AD13" w14:textId="77777777" w:rsidR="0037499F" w:rsidRPr="0037499F" w:rsidRDefault="0037499F" w:rsidP="0037499F">
      <w:pPr>
        <w:spacing w:line="240" w:lineRule="auto"/>
        <w:rPr>
          <w:rFonts w:ascii="Lato" w:hAnsi="Lato" w:cs="Arial"/>
          <w:sz w:val="20"/>
          <w:szCs w:val="20"/>
        </w:rPr>
      </w:pPr>
    </w:p>
    <w:p w14:paraId="3BF78F1D" w14:textId="77777777" w:rsidR="0037499F" w:rsidRPr="0037499F" w:rsidRDefault="0037499F" w:rsidP="0037499F">
      <w:pPr>
        <w:numPr>
          <w:ilvl w:val="0"/>
          <w:numId w:val="19"/>
        </w:numPr>
        <w:spacing w:line="240" w:lineRule="auto"/>
        <w:rPr>
          <w:rFonts w:ascii="Lato" w:hAnsi="Lato" w:cs="Arial"/>
          <w:b/>
          <w:bCs/>
          <w:sz w:val="20"/>
          <w:szCs w:val="20"/>
        </w:rPr>
      </w:pPr>
      <w:r w:rsidRPr="0037499F">
        <w:rPr>
          <w:rFonts w:ascii="Lato" w:hAnsi="Lato" w:cs="Arial"/>
          <w:b/>
          <w:bCs/>
          <w:sz w:val="20"/>
          <w:szCs w:val="20"/>
        </w:rPr>
        <w:t>Principales cambios en su estructura</w:t>
      </w:r>
    </w:p>
    <w:p w14:paraId="233A23E1"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El objeto del presente documento es la revelación del contexto y de los aspectos económicos-financieros más relevantes que influyeron en las decisiones del periodo y que deberán ser considerados en la elaboración de los Estados Financieros para mayor compresión de los mismos y particularidades.</w:t>
      </w:r>
    </w:p>
    <w:p w14:paraId="087F2823"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De esta manera se informa y explica la respuesta del gobierno a las condiciones relacionadas con la información financiera de cada periodo de gestión, además, de exponer aquellas políticas que podrían afectar la toma de decisiones en periodos posteriores.</w:t>
      </w:r>
    </w:p>
    <w:p w14:paraId="11337F70" w14:textId="77777777" w:rsidR="0037499F" w:rsidRPr="0037499F" w:rsidRDefault="0037499F" w:rsidP="0037499F">
      <w:pPr>
        <w:spacing w:line="240" w:lineRule="auto"/>
        <w:rPr>
          <w:rFonts w:ascii="Lato" w:hAnsi="Lato" w:cs="Arial"/>
          <w:sz w:val="20"/>
          <w:szCs w:val="20"/>
        </w:rPr>
      </w:pPr>
    </w:p>
    <w:p w14:paraId="7FACB26B" w14:textId="77777777" w:rsidR="0037499F" w:rsidRPr="0037499F" w:rsidRDefault="0037499F" w:rsidP="0037499F">
      <w:pPr>
        <w:spacing w:line="240" w:lineRule="auto"/>
        <w:rPr>
          <w:rFonts w:ascii="Lato" w:hAnsi="Lato" w:cs="Arial"/>
          <w:sz w:val="20"/>
          <w:szCs w:val="20"/>
        </w:rPr>
      </w:pPr>
    </w:p>
    <w:p w14:paraId="1F459EB2"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2.-Panorama Económico y Financiero</w:t>
      </w:r>
    </w:p>
    <w:p w14:paraId="4CE5D4D3" w14:textId="77777777" w:rsidR="0037499F" w:rsidRPr="0037499F" w:rsidRDefault="0037499F" w:rsidP="0037499F">
      <w:pPr>
        <w:spacing w:line="240" w:lineRule="auto"/>
        <w:rPr>
          <w:rFonts w:ascii="Lato" w:hAnsi="Lato" w:cs="Arial"/>
          <w:b/>
          <w:sz w:val="20"/>
          <w:szCs w:val="20"/>
        </w:rPr>
      </w:pPr>
    </w:p>
    <w:p w14:paraId="28228B67"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El Fondo de Micro Créditos del Estado de Yucatán tiene como objeto apoyar financieramente con tasas preferentes, a cualquier persona física o moral, principalmente a mujeres, que cuenten con un proyecto dedicado a la producción agropecuaria de especies menores, agroindustriales, artesanales, servicios comerciales del Desarrollo Rural sustentable, que beneficie en forma individual o colectiva, a los productores del Estado de Yucatán, en el fomento del autoempleo o creación de microempresas, esto es en beneficio de sus familias.</w:t>
      </w:r>
    </w:p>
    <w:p w14:paraId="504AC5B5" w14:textId="77777777" w:rsidR="0037499F" w:rsidRPr="0037499F" w:rsidRDefault="0037499F" w:rsidP="0037499F">
      <w:pPr>
        <w:spacing w:line="240" w:lineRule="auto"/>
        <w:rPr>
          <w:rFonts w:ascii="Lato" w:hAnsi="Lato" w:cs="Arial"/>
          <w:sz w:val="20"/>
          <w:szCs w:val="20"/>
        </w:rPr>
      </w:pPr>
    </w:p>
    <w:p w14:paraId="5F8FA20B"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3.-Organización y Objeto Social</w:t>
      </w:r>
    </w:p>
    <w:p w14:paraId="2448726A" w14:textId="77777777" w:rsidR="0037499F" w:rsidRPr="0037499F" w:rsidRDefault="0037499F" w:rsidP="0037499F">
      <w:pPr>
        <w:spacing w:line="240" w:lineRule="auto"/>
        <w:rPr>
          <w:rFonts w:ascii="Lato" w:hAnsi="Lato" w:cs="Arial"/>
          <w:b/>
          <w:sz w:val="20"/>
          <w:szCs w:val="20"/>
        </w:rPr>
      </w:pPr>
    </w:p>
    <w:p w14:paraId="0A5A0E00"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a) Objeto Social</w:t>
      </w:r>
    </w:p>
    <w:p w14:paraId="3BD7C009"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Se crea el Fondo de Micro Créditos del Estado de Yucatán que tiene como objeto contribuir a mejorar las condiciones de vida de las productoras y productores otorgándoles préstamos a tasas bastantes bajas.</w:t>
      </w:r>
    </w:p>
    <w:p w14:paraId="5EEEEF49" w14:textId="77777777" w:rsidR="0037499F" w:rsidRPr="0037499F" w:rsidRDefault="0037499F" w:rsidP="0037499F">
      <w:pPr>
        <w:spacing w:line="240" w:lineRule="auto"/>
        <w:rPr>
          <w:rFonts w:ascii="Lato" w:hAnsi="Lato" w:cs="Arial"/>
          <w:sz w:val="20"/>
          <w:szCs w:val="20"/>
        </w:rPr>
      </w:pPr>
    </w:p>
    <w:p w14:paraId="0F5EB171"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b) Principal Actividad</w:t>
      </w:r>
    </w:p>
    <w:p w14:paraId="3ECA016F" w14:textId="77777777" w:rsidR="0037499F" w:rsidRPr="0037499F" w:rsidRDefault="0037499F" w:rsidP="0037499F">
      <w:pPr>
        <w:spacing w:line="240" w:lineRule="auto"/>
        <w:rPr>
          <w:rFonts w:ascii="Lato" w:hAnsi="Lato" w:cs="Arial"/>
          <w:b/>
          <w:sz w:val="20"/>
          <w:szCs w:val="20"/>
        </w:rPr>
      </w:pPr>
    </w:p>
    <w:p w14:paraId="66A5E0CE"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El Fondo de Micro Créditos del Estado de Yucatán tendrá un comité técnico que determinará y aprobará los apoyos crediticios y estará enterado por:</w:t>
      </w:r>
    </w:p>
    <w:p w14:paraId="04AE24BE" w14:textId="77777777" w:rsidR="0037499F" w:rsidRPr="0037499F" w:rsidRDefault="0037499F" w:rsidP="0037499F">
      <w:pPr>
        <w:spacing w:line="240" w:lineRule="auto"/>
        <w:rPr>
          <w:rFonts w:ascii="Lato" w:hAnsi="Lato" w:cs="Arial"/>
          <w:b/>
          <w:sz w:val="20"/>
          <w:szCs w:val="20"/>
        </w:rPr>
      </w:pPr>
    </w:p>
    <w:p w14:paraId="27C441B3"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1.-El secretario de Desarrollo Rural que será el presidente.</w:t>
      </w:r>
    </w:p>
    <w:p w14:paraId="2F193E1B"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2.-El Subsecretario de Desarrollo Rural.</w:t>
      </w:r>
    </w:p>
    <w:p w14:paraId="76704F9F"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3. El director de Apoyo a la Productividad Agropecuaria en el Estado.</w:t>
      </w:r>
    </w:p>
    <w:p w14:paraId="4DAB8158"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4.-El director de Desarrollo Rural y Comercialización.</w:t>
      </w:r>
    </w:p>
    <w:p w14:paraId="478DED1A"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5.-El director de Planeación, Financiamiento y Coordinación Sectorial</w:t>
      </w:r>
    </w:p>
    <w:p w14:paraId="2ACDDA02"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6.-El director de Administración y Finanzas.</w:t>
      </w:r>
    </w:p>
    <w:p w14:paraId="36315738"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7.-El director de Jurídico.</w:t>
      </w:r>
    </w:p>
    <w:p w14:paraId="1DEBC6AE"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8.-La directora del Fondo de Micro Créditos en el Estado de Yucatán.</w:t>
      </w:r>
    </w:p>
    <w:p w14:paraId="7931B1B0" w14:textId="77777777" w:rsidR="0037499F" w:rsidRPr="0037499F" w:rsidRDefault="0037499F" w:rsidP="0037499F">
      <w:pPr>
        <w:spacing w:line="240" w:lineRule="auto"/>
        <w:rPr>
          <w:rFonts w:ascii="Lato" w:hAnsi="Lato" w:cs="Arial"/>
          <w:sz w:val="20"/>
          <w:szCs w:val="20"/>
        </w:rPr>
      </w:pPr>
    </w:p>
    <w:p w14:paraId="027A9AC9" w14:textId="77777777" w:rsidR="0037499F" w:rsidRPr="0037499F" w:rsidRDefault="0037499F" w:rsidP="0037499F">
      <w:pPr>
        <w:spacing w:line="240" w:lineRule="auto"/>
        <w:rPr>
          <w:rFonts w:ascii="Lato" w:hAnsi="Lato" w:cs="Arial"/>
          <w:sz w:val="20"/>
          <w:szCs w:val="20"/>
        </w:rPr>
      </w:pPr>
    </w:p>
    <w:p w14:paraId="3490CF96"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c) Ejercicio Fiscal 2026</w:t>
      </w:r>
    </w:p>
    <w:p w14:paraId="32787AAC" w14:textId="77777777" w:rsidR="0037499F" w:rsidRPr="0037499F" w:rsidRDefault="0037499F" w:rsidP="0037499F">
      <w:pPr>
        <w:spacing w:line="240" w:lineRule="auto"/>
        <w:rPr>
          <w:rFonts w:ascii="Lato" w:hAnsi="Lato" w:cs="Arial"/>
          <w:b/>
          <w:sz w:val="20"/>
          <w:szCs w:val="20"/>
        </w:rPr>
      </w:pPr>
    </w:p>
    <w:p w14:paraId="5306E669"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Las cifras contenidas en los Estados Financieros y que se mencionan en estas notas se presentan al 31 de marzo del 2026</w:t>
      </w:r>
      <w:r w:rsidRPr="0037499F">
        <w:rPr>
          <w:rFonts w:ascii="Lato" w:hAnsi="Lato" w:cs="Arial"/>
          <w:b/>
          <w:sz w:val="20"/>
          <w:szCs w:val="20"/>
        </w:rPr>
        <w:t xml:space="preserve">. </w:t>
      </w:r>
    </w:p>
    <w:p w14:paraId="4AC22063" w14:textId="77777777" w:rsidR="0037499F" w:rsidRPr="0037499F" w:rsidRDefault="0037499F" w:rsidP="0037499F">
      <w:pPr>
        <w:spacing w:line="240" w:lineRule="auto"/>
        <w:rPr>
          <w:rFonts w:ascii="Lato" w:hAnsi="Lato" w:cs="Arial"/>
          <w:b/>
          <w:sz w:val="20"/>
          <w:szCs w:val="20"/>
        </w:rPr>
      </w:pPr>
    </w:p>
    <w:p w14:paraId="1461526E"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d) Régimen Jurídico</w:t>
      </w:r>
    </w:p>
    <w:p w14:paraId="74A3FEFA" w14:textId="77777777" w:rsidR="0037499F" w:rsidRPr="0037499F" w:rsidRDefault="0037499F" w:rsidP="0037499F">
      <w:pPr>
        <w:spacing w:line="240" w:lineRule="auto"/>
        <w:rPr>
          <w:rFonts w:ascii="Lato" w:hAnsi="Lato" w:cs="Arial"/>
          <w:b/>
          <w:sz w:val="20"/>
          <w:szCs w:val="20"/>
        </w:rPr>
      </w:pPr>
    </w:p>
    <w:p w14:paraId="5279C5CA"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 xml:space="preserve">Se basa en las leyes establecidas. </w:t>
      </w:r>
    </w:p>
    <w:p w14:paraId="24A5B1B9"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 xml:space="preserve"> </w:t>
      </w:r>
    </w:p>
    <w:p w14:paraId="039FC9CC"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e) Consideraciones fiscales del ente</w:t>
      </w:r>
    </w:p>
    <w:p w14:paraId="240D4471" w14:textId="77777777" w:rsidR="0037499F" w:rsidRPr="0037499F" w:rsidRDefault="0037499F" w:rsidP="0037499F">
      <w:pPr>
        <w:spacing w:line="240" w:lineRule="auto"/>
        <w:rPr>
          <w:rFonts w:ascii="Lato" w:hAnsi="Lato" w:cs="Arial"/>
          <w:b/>
          <w:sz w:val="20"/>
          <w:szCs w:val="20"/>
        </w:rPr>
      </w:pPr>
    </w:p>
    <w:p w14:paraId="2C0778C5" w14:textId="77777777" w:rsidR="0037499F" w:rsidRPr="0037499F" w:rsidRDefault="0037499F" w:rsidP="0037499F">
      <w:pPr>
        <w:spacing w:line="240" w:lineRule="auto"/>
        <w:rPr>
          <w:rFonts w:ascii="Lato" w:hAnsi="Lato" w:cs="Arial"/>
          <w:bCs/>
          <w:sz w:val="20"/>
          <w:szCs w:val="20"/>
        </w:rPr>
      </w:pPr>
      <w:r w:rsidRPr="0037499F">
        <w:rPr>
          <w:rFonts w:ascii="Lato" w:hAnsi="Lato" w:cs="Arial"/>
          <w:bCs/>
          <w:sz w:val="20"/>
          <w:szCs w:val="20"/>
        </w:rPr>
        <w:t>El Fondo de Micro Créditos del Estado de Yucatán no es una persona física ni moral por lo que no paga impuestos.</w:t>
      </w:r>
    </w:p>
    <w:p w14:paraId="35B0EF9D" w14:textId="77777777" w:rsidR="0037499F" w:rsidRPr="0037499F" w:rsidRDefault="0037499F" w:rsidP="0037499F">
      <w:pPr>
        <w:spacing w:line="240" w:lineRule="auto"/>
        <w:rPr>
          <w:rFonts w:ascii="Lato" w:hAnsi="Lato" w:cs="Arial"/>
          <w:bCs/>
          <w:sz w:val="20"/>
          <w:szCs w:val="20"/>
        </w:rPr>
      </w:pPr>
    </w:p>
    <w:p w14:paraId="5FE52FE7"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f) Estructura organizacional básica</w:t>
      </w:r>
    </w:p>
    <w:p w14:paraId="766B90E6" w14:textId="77777777" w:rsidR="0037499F" w:rsidRPr="0037499F" w:rsidRDefault="0037499F" w:rsidP="0037499F">
      <w:pPr>
        <w:spacing w:line="240" w:lineRule="auto"/>
        <w:rPr>
          <w:rFonts w:ascii="Lato" w:hAnsi="Lato" w:cs="Arial"/>
          <w:b/>
          <w:sz w:val="20"/>
          <w:szCs w:val="20"/>
        </w:rPr>
      </w:pPr>
    </w:p>
    <w:p w14:paraId="17A2BB8C" w14:textId="77777777" w:rsidR="0037499F" w:rsidRPr="0037499F" w:rsidRDefault="0037499F" w:rsidP="0037499F">
      <w:pPr>
        <w:spacing w:line="240" w:lineRule="auto"/>
        <w:rPr>
          <w:rFonts w:ascii="Lato" w:hAnsi="Lato" w:cs="Arial"/>
          <w:bCs/>
          <w:sz w:val="20"/>
          <w:szCs w:val="20"/>
        </w:rPr>
      </w:pPr>
      <w:r w:rsidRPr="0037499F">
        <w:rPr>
          <w:rFonts w:ascii="Lato" w:hAnsi="Lato" w:cs="Arial"/>
          <w:bCs/>
          <w:sz w:val="20"/>
          <w:szCs w:val="20"/>
        </w:rPr>
        <w:t>El Fondo de Micro Créditos del Estado de Yucatán su plantilla es de: 17 personas.</w:t>
      </w:r>
    </w:p>
    <w:p w14:paraId="5901A43A" w14:textId="77777777" w:rsidR="0037499F" w:rsidRPr="0037499F" w:rsidRDefault="0037499F" w:rsidP="0037499F">
      <w:pPr>
        <w:spacing w:line="240" w:lineRule="auto"/>
        <w:rPr>
          <w:rFonts w:ascii="Lato" w:hAnsi="Lato" w:cs="Arial"/>
          <w:bCs/>
          <w:sz w:val="20"/>
          <w:szCs w:val="20"/>
        </w:rPr>
      </w:pPr>
    </w:p>
    <w:p w14:paraId="2F063204"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 xml:space="preserve">g) Fideicomisos, mandatos y análogos de los cuales es fideicomitente o fideicomisario  </w:t>
      </w:r>
    </w:p>
    <w:p w14:paraId="1BB9A157" w14:textId="77777777" w:rsidR="0037499F" w:rsidRPr="0037499F" w:rsidRDefault="0037499F" w:rsidP="0037499F">
      <w:pPr>
        <w:spacing w:line="240" w:lineRule="auto"/>
        <w:rPr>
          <w:rFonts w:ascii="Lato" w:hAnsi="Lato" w:cs="Arial"/>
          <w:b/>
          <w:sz w:val="20"/>
          <w:szCs w:val="20"/>
        </w:rPr>
      </w:pPr>
    </w:p>
    <w:p w14:paraId="3B6F50EF" w14:textId="77777777" w:rsidR="0037499F" w:rsidRPr="0037499F" w:rsidRDefault="0037499F" w:rsidP="0037499F">
      <w:pPr>
        <w:spacing w:line="240" w:lineRule="auto"/>
        <w:rPr>
          <w:rFonts w:ascii="Lato" w:hAnsi="Lato" w:cs="Arial"/>
          <w:bCs/>
          <w:sz w:val="20"/>
          <w:szCs w:val="20"/>
        </w:rPr>
      </w:pPr>
      <w:r w:rsidRPr="0037499F">
        <w:rPr>
          <w:rFonts w:ascii="Lato" w:hAnsi="Lato" w:cs="Arial"/>
          <w:bCs/>
          <w:sz w:val="20"/>
          <w:szCs w:val="20"/>
        </w:rPr>
        <w:t>Sin información que revelar.</w:t>
      </w:r>
    </w:p>
    <w:p w14:paraId="3880C1DB" w14:textId="77777777" w:rsidR="0037499F" w:rsidRPr="0037499F" w:rsidRDefault="0037499F" w:rsidP="0037499F">
      <w:pPr>
        <w:spacing w:line="240" w:lineRule="auto"/>
        <w:rPr>
          <w:rFonts w:ascii="Lato" w:hAnsi="Lato" w:cs="Arial"/>
          <w:b/>
          <w:sz w:val="20"/>
          <w:szCs w:val="20"/>
        </w:rPr>
      </w:pPr>
    </w:p>
    <w:p w14:paraId="3E99D104" w14:textId="77777777" w:rsidR="0037499F" w:rsidRPr="0037499F" w:rsidRDefault="0037499F" w:rsidP="0037499F">
      <w:pPr>
        <w:spacing w:line="240" w:lineRule="auto"/>
        <w:rPr>
          <w:rFonts w:ascii="Lato" w:hAnsi="Lato" w:cs="Arial"/>
          <w:b/>
          <w:sz w:val="20"/>
          <w:szCs w:val="20"/>
        </w:rPr>
      </w:pPr>
    </w:p>
    <w:p w14:paraId="2DF453DB" w14:textId="77777777" w:rsidR="0037499F" w:rsidRPr="0037499F" w:rsidRDefault="0037499F" w:rsidP="0037499F">
      <w:pPr>
        <w:spacing w:line="240" w:lineRule="auto"/>
        <w:rPr>
          <w:rFonts w:ascii="Lato" w:hAnsi="Lato" w:cs="Arial"/>
          <w:b/>
          <w:sz w:val="20"/>
          <w:szCs w:val="20"/>
        </w:rPr>
      </w:pPr>
    </w:p>
    <w:p w14:paraId="1141C464"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4.-Bases para la Preparación de Estados Financieros</w:t>
      </w:r>
    </w:p>
    <w:p w14:paraId="2317DCEA" w14:textId="77777777" w:rsidR="0037499F" w:rsidRPr="0037499F" w:rsidRDefault="0037499F" w:rsidP="0037499F">
      <w:pPr>
        <w:spacing w:line="240" w:lineRule="auto"/>
        <w:rPr>
          <w:rFonts w:ascii="Lato" w:hAnsi="Lato" w:cs="Arial"/>
          <w:b/>
          <w:sz w:val="20"/>
          <w:szCs w:val="20"/>
        </w:rPr>
      </w:pPr>
    </w:p>
    <w:p w14:paraId="6582B367" w14:textId="77777777" w:rsidR="0037499F" w:rsidRPr="0037499F" w:rsidRDefault="0037499F" w:rsidP="0037499F">
      <w:pPr>
        <w:spacing w:line="240" w:lineRule="auto"/>
        <w:rPr>
          <w:rFonts w:ascii="Lato" w:hAnsi="Lato" w:cs="Arial"/>
          <w:b/>
          <w:sz w:val="20"/>
          <w:szCs w:val="20"/>
        </w:rPr>
      </w:pPr>
    </w:p>
    <w:p w14:paraId="622971AC" w14:textId="77777777" w:rsidR="0037499F" w:rsidRPr="0037499F" w:rsidRDefault="0037499F" w:rsidP="0037499F">
      <w:pPr>
        <w:numPr>
          <w:ilvl w:val="0"/>
          <w:numId w:val="6"/>
        </w:numPr>
        <w:spacing w:line="240" w:lineRule="auto"/>
        <w:rPr>
          <w:rFonts w:ascii="Lato" w:hAnsi="Lato" w:cs="Arial"/>
          <w:sz w:val="20"/>
          <w:szCs w:val="20"/>
        </w:rPr>
      </w:pPr>
      <w:r w:rsidRPr="0037499F">
        <w:rPr>
          <w:rFonts w:ascii="Lato" w:hAnsi="Lato" w:cs="Arial"/>
          <w:sz w:val="20"/>
          <w:szCs w:val="20"/>
        </w:rPr>
        <w:t>En la preparación de los Estados Financieros del Fondo de Micro Créditos del Estado de Yucatán, se observó con lo establecido en la Ley General de Contabilidad Gubernamental, la Ley de Presupuesto y Contabilidad Gubernamental del Estado de Yucatán y demás disposiciones emitidas para tal efecto por el Consejo Nacional de Armonización Contable (CONAC).</w:t>
      </w:r>
    </w:p>
    <w:p w14:paraId="6AFACBF7" w14:textId="77777777" w:rsidR="0037499F" w:rsidRPr="0037499F" w:rsidRDefault="0037499F" w:rsidP="0037499F">
      <w:pPr>
        <w:spacing w:line="240" w:lineRule="auto"/>
        <w:rPr>
          <w:rFonts w:ascii="Lato" w:hAnsi="Lato" w:cs="Arial"/>
          <w:sz w:val="20"/>
          <w:szCs w:val="20"/>
        </w:rPr>
      </w:pPr>
    </w:p>
    <w:p w14:paraId="326FC5EE" w14:textId="77777777" w:rsidR="0037499F" w:rsidRPr="0037499F" w:rsidRDefault="0037499F" w:rsidP="0037499F">
      <w:pPr>
        <w:spacing w:line="240" w:lineRule="auto"/>
        <w:rPr>
          <w:rFonts w:ascii="Lato" w:hAnsi="Lato" w:cs="Arial"/>
          <w:sz w:val="20"/>
          <w:szCs w:val="20"/>
        </w:rPr>
      </w:pPr>
    </w:p>
    <w:p w14:paraId="05091767" w14:textId="77777777" w:rsidR="0037499F" w:rsidRPr="0037499F" w:rsidRDefault="0037499F" w:rsidP="0037499F">
      <w:pPr>
        <w:numPr>
          <w:ilvl w:val="0"/>
          <w:numId w:val="6"/>
        </w:numPr>
        <w:spacing w:line="240" w:lineRule="auto"/>
        <w:rPr>
          <w:rFonts w:ascii="Lato" w:hAnsi="Lato" w:cs="Arial"/>
          <w:sz w:val="20"/>
          <w:szCs w:val="20"/>
        </w:rPr>
      </w:pPr>
      <w:r w:rsidRPr="0037499F">
        <w:rPr>
          <w:rFonts w:ascii="Lato" w:hAnsi="Lato" w:cs="Arial"/>
          <w:sz w:val="20"/>
          <w:szCs w:val="20"/>
        </w:rPr>
        <w:t>La base de medición utilizada en el registro de las operaciones para la elaboración de los Estados Financieros es a Costo Histórico.</w:t>
      </w:r>
    </w:p>
    <w:p w14:paraId="48D37906" w14:textId="77777777" w:rsidR="0037499F" w:rsidRPr="0037499F" w:rsidRDefault="0037499F" w:rsidP="0037499F">
      <w:pPr>
        <w:spacing w:line="240" w:lineRule="auto"/>
        <w:rPr>
          <w:rFonts w:ascii="Lato" w:hAnsi="Lato" w:cs="Arial"/>
          <w:sz w:val="20"/>
          <w:szCs w:val="20"/>
        </w:rPr>
      </w:pPr>
    </w:p>
    <w:p w14:paraId="73D6B444" w14:textId="77777777" w:rsidR="0037499F" w:rsidRPr="0037499F" w:rsidRDefault="0037499F" w:rsidP="0037499F">
      <w:pPr>
        <w:spacing w:line="240" w:lineRule="auto"/>
        <w:rPr>
          <w:rFonts w:ascii="Lato" w:hAnsi="Lato" w:cs="Arial"/>
          <w:sz w:val="20"/>
          <w:szCs w:val="20"/>
        </w:rPr>
      </w:pPr>
    </w:p>
    <w:p w14:paraId="0ECE93C9" w14:textId="77777777" w:rsidR="0037499F" w:rsidRPr="0037499F" w:rsidRDefault="0037499F" w:rsidP="0037499F">
      <w:pPr>
        <w:numPr>
          <w:ilvl w:val="0"/>
          <w:numId w:val="6"/>
        </w:numPr>
        <w:spacing w:line="240" w:lineRule="auto"/>
        <w:rPr>
          <w:rFonts w:ascii="Lato" w:hAnsi="Lato" w:cs="Arial"/>
          <w:sz w:val="20"/>
          <w:szCs w:val="20"/>
        </w:rPr>
      </w:pPr>
      <w:r w:rsidRPr="0037499F">
        <w:rPr>
          <w:rFonts w:ascii="Lato" w:hAnsi="Lato" w:cs="Arial"/>
          <w:sz w:val="20"/>
          <w:szCs w:val="20"/>
        </w:rPr>
        <w:t>Postulación básicos de la Contabilidad gubernamental aprobados por la CONAC y Publicados en el Diario Oficial del Estado para su difusión.</w:t>
      </w:r>
    </w:p>
    <w:p w14:paraId="26083BE5" w14:textId="77777777" w:rsidR="0037499F" w:rsidRPr="0037499F" w:rsidRDefault="0037499F" w:rsidP="0037499F">
      <w:pPr>
        <w:spacing w:line="240" w:lineRule="auto"/>
        <w:rPr>
          <w:rFonts w:ascii="Lato" w:hAnsi="Lato" w:cs="Arial"/>
          <w:sz w:val="20"/>
          <w:szCs w:val="20"/>
        </w:rPr>
      </w:pPr>
    </w:p>
    <w:p w14:paraId="24EE8AAC" w14:textId="77777777" w:rsidR="0037499F" w:rsidRPr="0037499F" w:rsidRDefault="0037499F" w:rsidP="0037499F">
      <w:pPr>
        <w:spacing w:line="240" w:lineRule="auto"/>
        <w:rPr>
          <w:rFonts w:ascii="Lato" w:hAnsi="Lato" w:cs="Arial"/>
          <w:sz w:val="20"/>
          <w:szCs w:val="20"/>
        </w:rPr>
      </w:pPr>
    </w:p>
    <w:p w14:paraId="6E4AB116" w14:textId="77777777" w:rsidR="0037499F" w:rsidRPr="0037499F" w:rsidRDefault="0037499F" w:rsidP="0037499F">
      <w:pPr>
        <w:numPr>
          <w:ilvl w:val="0"/>
          <w:numId w:val="7"/>
        </w:numPr>
        <w:spacing w:line="240" w:lineRule="auto"/>
        <w:rPr>
          <w:rFonts w:ascii="Lato" w:hAnsi="Lato" w:cs="Arial"/>
          <w:sz w:val="20"/>
          <w:szCs w:val="20"/>
        </w:rPr>
      </w:pPr>
      <w:r w:rsidRPr="0037499F">
        <w:rPr>
          <w:rFonts w:ascii="Lato" w:hAnsi="Lato" w:cs="Arial"/>
          <w:sz w:val="20"/>
          <w:szCs w:val="20"/>
        </w:rPr>
        <w:t>Sustancia Económica</w:t>
      </w:r>
    </w:p>
    <w:p w14:paraId="42789992" w14:textId="77777777" w:rsidR="0037499F" w:rsidRPr="0037499F" w:rsidRDefault="0037499F" w:rsidP="0037499F">
      <w:pPr>
        <w:numPr>
          <w:ilvl w:val="0"/>
          <w:numId w:val="7"/>
        </w:numPr>
        <w:spacing w:line="240" w:lineRule="auto"/>
        <w:rPr>
          <w:rFonts w:ascii="Lato" w:hAnsi="Lato" w:cs="Arial"/>
          <w:sz w:val="20"/>
          <w:szCs w:val="20"/>
        </w:rPr>
      </w:pPr>
      <w:r w:rsidRPr="0037499F">
        <w:rPr>
          <w:rFonts w:ascii="Lato" w:hAnsi="Lato" w:cs="Arial"/>
          <w:sz w:val="20"/>
          <w:szCs w:val="20"/>
        </w:rPr>
        <w:t>Entes Públicos</w:t>
      </w:r>
    </w:p>
    <w:p w14:paraId="27A84431" w14:textId="77777777" w:rsidR="0037499F" w:rsidRPr="0037499F" w:rsidRDefault="0037499F" w:rsidP="0037499F">
      <w:pPr>
        <w:numPr>
          <w:ilvl w:val="0"/>
          <w:numId w:val="7"/>
        </w:numPr>
        <w:spacing w:line="240" w:lineRule="auto"/>
        <w:rPr>
          <w:rFonts w:ascii="Lato" w:hAnsi="Lato" w:cs="Arial"/>
          <w:sz w:val="20"/>
          <w:szCs w:val="20"/>
        </w:rPr>
      </w:pPr>
      <w:r w:rsidRPr="0037499F">
        <w:rPr>
          <w:rFonts w:ascii="Lato" w:hAnsi="Lato" w:cs="Arial"/>
          <w:sz w:val="20"/>
          <w:szCs w:val="20"/>
        </w:rPr>
        <w:t>Existencia Permanente</w:t>
      </w:r>
    </w:p>
    <w:p w14:paraId="7D4CD095" w14:textId="77777777" w:rsidR="0037499F" w:rsidRPr="0037499F" w:rsidRDefault="0037499F" w:rsidP="0037499F">
      <w:pPr>
        <w:numPr>
          <w:ilvl w:val="0"/>
          <w:numId w:val="7"/>
        </w:numPr>
        <w:spacing w:line="240" w:lineRule="auto"/>
        <w:rPr>
          <w:rFonts w:ascii="Lato" w:hAnsi="Lato" w:cs="Arial"/>
          <w:sz w:val="20"/>
          <w:szCs w:val="20"/>
        </w:rPr>
      </w:pPr>
      <w:r w:rsidRPr="0037499F">
        <w:rPr>
          <w:rFonts w:ascii="Lato" w:hAnsi="Lato" w:cs="Arial"/>
          <w:sz w:val="20"/>
          <w:szCs w:val="20"/>
        </w:rPr>
        <w:t>Revelación Suficiente</w:t>
      </w:r>
    </w:p>
    <w:p w14:paraId="06EADA98" w14:textId="77777777" w:rsidR="0037499F" w:rsidRPr="0037499F" w:rsidRDefault="0037499F" w:rsidP="0037499F">
      <w:pPr>
        <w:numPr>
          <w:ilvl w:val="0"/>
          <w:numId w:val="7"/>
        </w:numPr>
        <w:spacing w:line="240" w:lineRule="auto"/>
        <w:rPr>
          <w:rFonts w:ascii="Lato" w:hAnsi="Lato" w:cs="Arial"/>
          <w:sz w:val="20"/>
          <w:szCs w:val="20"/>
        </w:rPr>
      </w:pPr>
      <w:r w:rsidRPr="0037499F">
        <w:rPr>
          <w:rFonts w:ascii="Lato" w:hAnsi="Lato" w:cs="Arial"/>
          <w:sz w:val="20"/>
          <w:szCs w:val="20"/>
        </w:rPr>
        <w:t>Importancia Relativa</w:t>
      </w:r>
    </w:p>
    <w:p w14:paraId="7AD0B36F" w14:textId="77777777" w:rsidR="0037499F" w:rsidRPr="0037499F" w:rsidRDefault="0037499F" w:rsidP="0037499F">
      <w:pPr>
        <w:numPr>
          <w:ilvl w:val="0"/>
          <w:numId w:val="7"/>
        </w:numPr>
        <w:spacing w:line="240" w:lineRule="auto"/>
        <w:rPr>
          <w:rFonts w:ascii="Lato" w:hAnsi="Lato" w:cs="Arial"/>
          <w:sz w:val="20"/>
          <w:szCs w:val="20"/>
        </w:rPr>
      </w:pPr>
      <w:r w:rsidRPr="0037499F">
        <w:rPr>
          <w:rFonts w:ascii="Lato" w:hAnsi="Lato" w:cs="Arial"/>
          <w:sz w:val="20"/>
          <w:szCs w:val="20"/>
        </w:rPr>
        <w:t>Registro e Integración Presupuestaria</w:t>
      </w:r>
    </w:p>
    <w:p w14:paraId="3380AEB3" w14:textId="77777777" w:rsidR="0037499F" w:rsidRPr="0037499F" w:rsidRDefault="0037499F" w:rsidP="0037499F">
      <w:pPr>
        <w:numPr>
          <w:ilvl w:val="0"/>
          <w:numId w:val="7"/>
        </w:numPr>
        <w:spacing w:line="240" w:lineRule="auto"/>
        <w:rPr>
          <w:rFonts w:ascii="Lato" w:hAnsi="Lato" w:cs="Arial"/>
          <w:sz w:val="20"/>
          <w:szCs w:val="20"/>
        </w:rPr>
      </w:pPr>
      <w:r w:rsidRPr="0037499F">
        <w:rPr>
          <w:rFonts w:ascii="Lato" w:hAnsi="Lato" w:cs="Arial"/>
          <w:sz w:val="20"/>
          <w:szCs w:val="20"/>
        </w:rPr>
        <w:t>Consolidación de la Información Financiera</w:t>
      </w:r>
    </w:p>
    <w:p w14:paraId="6ABAC8CA" w14:textId="77777777" w:rsidR="0037499F" w:rsidRPr="0037499F" w:rsidRDefault="0037499F" w:rsidP="0037499F">
      <w:pPr>
        <w:numPr>
          <w:ilvl w:val="0"/>
          <w:numId w:val="7"/>
        </w:numPr>
        <w:spacing w:line="240" w:lineRule="auto"/>
        <w:rPr>
          <w:rFonts w:ascii="Lato" w:hAnsi="Lato" w:cs="Arial"/>
          <w:sz w:val="20"/>
          <w:szCs w:val="20"/>
        </w:rPr>
      </w:pPr>
      <w:r w:rsidRPr="0037499F">
        <w:rPr>
          <w:rFonts w:ascii="Lato" w:hAnsi="Lato" w:cs="Arial"/>
          <w:sz w:val="20"/>
          <w:szCs w:val="20"/>
        </w:rPr>
        <w:t>Devengo Contable</w:t>
      </w:r>
    </w:p>
    <w:p w14:paraId="1AB5DD54" w14:textId="77777777" w:rsidR="0037499F" w:rsidRPr="0037499F" w:rsidRDefault="0037499F" w:rsidP="0037499F">
      <w:pPr>
        <w:numPr>
          <w:ilvl w:val="0"/>
          <w:numId w:val="7"/>
        </w:numPr>
        <w:spacing w:line="240" w:lineRule="auto"/>
        <w:rPr>
          <w:rFonts w:ascii="Lato" w:hAnsi="Lato" w:cs="Arial"/>
          <w:sz w:val="20"/>
          <w:szCs w:val="20"/>
        </w:rPr>
      </w:pPr>
      <w:r w:rsidRPr="0037499F">
        <w:rPr>
          <w:rFonts w:ascii="Lato" w:hAnsi="Lato" w:cs="Arial"/>
          <w:sz w:val="20"/>
          <w:szCs w:val="20"/>
        </w:rPr>
        <w:t>Valuación</w:t>
      </w:r>
    </w:p>
    <w:p w14:paraId="4DF8A13A" w14:textId="77777777" w:rsidR="0037499F" w:rsidRPr="0037499F" w:rsidRDefault="0037499F" w:rsidP="0037499F">
      <w:pPr>
        <w:numPr>
          <w:ilvl w:val="0"/>
          <w:numId w:val="7"/>
        </w:numPr>
        <w:spacing w:line="240" w:lineRule="auto"/>
        <w:rPr>
          <w:rFonts w:ascii="Lato" w:hAnsi="Lato" w:cs="Arial"/>
          <w:sz w:val="20"/>
          <w:szCs w:val="20"/>
        </w:rPr>
      </w:pPr>
      <w:r w:rsidRPr="0037499F">
        <w:rPr>
          <w:rFonts w:ascii="Lato" w:hAnsi="Lato" w:cs="Arial"/>
          <w:sz w:val="20"/>
          <w:szCs w:val="20"/>
        </w:rPr>
        <w:t>Dualidad Económica</w:t>
      </w:r>
    </w:p>
    <w:p w14:paraId="564E135F" w14:textId="77777777" w:rsidR="0037499F" w:rsidRPr="0037499F" w:rsidRDefault="0037499F" w:rsidP="0037499F">
      <w:pPr>
        <w:numPr>
          <w:ilvl w:val="0"/>
          <w:numId w:val="7"/>
        </w:numPr>
        <w:spacing w:line="240" w:lineRule="auto"/>
        <w:rPr>
          <w:rFonts w:ascii="Lato" w:hAnsi="Lato" w:cs="Arial"/>
          <w:sz w:val="20"/>
          <w:szCs w:val="20"/>
        </w:rPr>
      </w:pPr>
      <w:r w:rsidRPr="0037499F">
        <w:rPr>
          <w:rFonts w:ascii="Lato" w:hAnsi="Lato" w:cs="Arial"/>
          <w:sz w:val="20"/>
          <w:szCs w:val="20"/>
        </w:rPr>
        <w:t>Consistencia</w:t>
      </w:r>
    </w:p>
    <w:p w14:paraId="0C4A1388" w14:textId="77777777" w:rsidR="0037499F" w:rsidRPr="0037499F" w:rsidRDefault="0037499F" w:rsidP="0037499F">
      <w:pPr>
        <w:spacing w:line="240" w:lineRule="auto"/>
        <w:rPr>
          <w:rFonts w:ascii="Lato" w:hAnsi="Lato" w:cs="Arial"/>
          <w:sz w:val="20"/>
          <w:szCs w:val="20"/>
        </w:rPr>
      </w:pPr>
    </w:p>
    <w:p w14:paraId="10DC1117" w14:textId="77777777" w:rsidR="0037499F" w:rsidRPr="0037499F" w:rsidRDefault="0037499F" w:rsidP="0037499F">
      <w:pPr>
        <w:spacing w:line="240" w:lineRule="auto"/>
        <w:rPr>
          <w:rFonts w:ascii="Lato" w:hAnsi="Lato" w:cs="Arial"/>
          <w:sz w:val="20"/>
          <w:szCs w:val="20"/>
        </w:rPr>
      </w:pPr>
    </w:p>
    <w:p w14:paraId="65885A2C" w14:textId="77777777" w:rsidR="0037499F" w:rsidRPr="0037499F" w:rsidRDefault="0037499F" w:rsidP="0037499F">
      <w:pPr>
        <w:spacing w:line="240" w:lineRule="auto"/>
        <w:rPr>
          <w:rFonts w:ascii="Lato" w:hAnsi="Lato" w:cs="Arial"/>
          <w:sz w:val="20"/>
          <w:szCs w:val="20"/>
        </w:rPr>
      </w:pPr>
    </w:p>
    <w:p w14:paraId="3AF83A61" w14:textId="77777777" w:rsidR="0037499F" w:rsidRPr="0037499F" w:rsidRDefault="0037499F" w:rsidP="0037499F">
      <w:pPr>
        <w:numPr>
          <w:ilvl w:val="0"/>
          <w:numId w:val="6"/>
        </w:numPr>
        <w:spacing w:line="240" w:lineRule="auto"/>
        <w:rPr>
          <w:rFonts w:ascii="Lato" w:hAnsi="Lato" w:cs="Arial"/>
          <w:sz w:val="20"/>
          <w:szCs w:val="20"/>
        </w:rPr>
      </w:pPr>
      <w:r w:rsidRPr="0037499F">
        <w:rPr>
          <w:rFonts w:ascii="Lato" w:hAnsi="Lato" w:cs="Arial"/>
          <w:sz w:val="20"/>
          <w:szCs w:val="20"/>
        </w:rPr>
        <w:t>En   forma supletoria a las Normas de la Ley General de Contabilidad Gubernamental y a las emitidas por la CONAC aplicaron las siguientes:</w:t>
      </w:r>
    </w:p>
    <w:p w14:paraId="5FE46065" w14:textId="77777777" w:rsidR="0037499F" w:rsidRPr="0037499F" w:rsidRDefault="0037499F" w:rsidP="0037499F">
      <w:pPr>
        <w:spacing w:line="240" w:lineRule="auto"/>
        <w:rPr>
          <w:rFonts w:ascii="Lato" w:hAnsi="Lato" w:cs="Arial"/>
          <w:sz w:val="20"/>
          <w:szCs w:val="20"/>
        </w:rPr>
      </w:pPr>
    </w:p>
    <w:p w14:paraId="5752F5A1"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1.-Normatividad emitida por las unidades administrativas o instancias competentes en materia de Contabilidad Gubernamental.</w:t>
      </w:r>
    </w:p>
    <w:p w14:paraId="24A613C2" w14:textId="77777777" w:rsidR="0037499F" w:rsidRPr="0037499F" w:rsidRDefault="0037499F" w:rsidP="0037499F">
      <w:pPr>
        <w:spacing w:line="240" w:lineRule="auto"/>
        <w:rPr>
          <w:rFonts w:ascii="Lato" w:hAnsi="Lato" w:cs="Arial"/>
          <w:sz w:val="20"/>
          <w:szCs w:val="20"/>
        </w:rPr>
      </w:pPr>
    </w:p>
    <w:p w14:paraId="1250AD08" w14:textId="77777777" w:rsidR="0037499F" w:rsidRPr="0037499F" w:rsidRDefault="0037499F" w:rsidP="0037499F">
      <w:pPr>
        <w:spacing w:line="240" w:lineRule="auto"/>
        <w:rPr>
          <w:rFonts w:ascii="Lato" w:hAnsi="Lato" w:cs="Arial"/>
          <w:sz w:val="20"/>
          <w:szCs w:val="20"/>
        </w:rPr>
      </w:pPr>
    </w:p>
    <w:p w14:paraId="3C0ABE2F"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2.-Las Normas Internaciones de Contabilidad para el sector público (NICSP) emitidas por la junta de Normas Internacionales de Contabilidad    del Sector Público.</w:t>
      </w:r>
    </w:p>
    <w:p w14:paraId="032EE659" w14:textId="77777777" w:rsidR="0037499F" w:rsidRPr="0037499F" w:rsidRDefault="0037499F" w:rsidP="0037499F">
      <w:pPr>
        <w:spacing w:line="240" w:lineRule="auto"/>
        <w:rPr>
          <w:rFonts w:ascii="Lato" w:hAnsi="Lato" w:cs="Arial"/>
          <w:sz w:val="20"/>
          <w:szCs w:val="20"/>
        </w:rPr>
      </w:pPr>
    </w:p>
    <w:p w14:paraId="39478C92" w14:textId="77777777" w:rsidR="0037499F" w:rsidRPr="0037499F" w:rsidRDefault="0037499F" w:rsidP="0037499F">
      <w:pPr>
        <w:spacing w:line="240" w:lineRule="auto"/>
        <w:rPr>
          <w:rFonts w:ascii="Lato" w:hAnsi="Lato" w:cs="Arial"/>
          <w:sz w:val="20"/>
          <w:szCs w:val="20"/>
        </w:rPr>
      </w:pPr>
    </w:p>
    <w:p w14:paraId="08E88547"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3.-Las Normas de información financiera del consejo mexicano para la investigación y Desarrollo de normas de información Financiera A.C.(CINIF).</w:t>
      </w:r>
    </w:p>
    <w:p w14:paraId="5B4D9CCE" w14:textId="77777777" w:rsidR="0037499F" w:rsidRPr="0037499F" w:rsidRDefault="0037499F" w:rsidP="0037499F">
      <w:pPr>
        <w:spacing w:line="240" w:lineRule="auto"/>
        <w:rPr>
          <w:rFonts w:ascii="Lato" w:hAnsi="Lato" w:cs="Arial"/>
          <w:sz w:val="20"/>
          <w:szCs w:val="20"/>
        </w:rPr>
      </w:pPr>
    </w:p>
    <w:p w14:paraId="4B856486" w14:textId="77777777" w:rsidR="0037499F" w:rsidRPr="0037499F" w:rsidRDefault="0037499F" w:rsidP="0037499F">
      <w:pPr>
        <w:spacing w:line="240" w:lineRule="auto"/>
        <w:rPr>
          <w:rFonts w:ascii="Lato" w:hAnsi="Lato" w:cs="Arial"/>
          <w:sz w:val="20"/>
          <w:szCs w:val="20"/>
        </w:rPr>
      </w:pPr>
    </w:p>
    <w:p w14:paraId="576E52C7" w14:textId="77777777" w:rsidR="0037499F" w:rsidRPr="0037499F" w:rsidRDefault="0037499F" w:rsidP="0037499F">
      <w:pPr>
        <w:numPr>
          <w:ilvl w:val="0"/>
          <w:numId w:val="6"/>
        </w:numPr>
        <w:spacing w:line="240" w:lineRule="auto"/>
        <w:rPr>
          <w:rFonts w:ascii="Lato" w:hAnsi="Lato" w:cs="Arial"/>
          <w:sz w:val="20"/>
          <w:szCs w:val="20"/>
        </w:rPr>
      </w:pPr>
      <w:r w:rsidRPr="0037499F">
        <w:rPr>
          <w:rFonts w:ascii="Lato" w:hAnsi="Lato" w:cs="Arial"/>
          <w:sz w:val="20"/>
          <w:szCs w:val="20"/>
        </w:rPr>
        <w:t>Sin información que revelar.</w:t>
      </w:r>
    </w:p>
    <w:p w14:paraId="3E6A7DED" w14:textId="77777777" w:rsidR="0037499F" w:rsidRPr="0037499F" w:rsidRDefault="0037499F" w:rsidP="0037499F">
      <w:pPr>
        <w:spacing w:line="240" w:lineRule="auto"/>
        <w:rPr>
          <w:rFonts w:ascii="Lato" w:hAnsi="Lato" w:cs="Arial"/>
          <w:sz w:val="20"/>
          <w:szCs w:val="20"/>
        </w:rPr>
      </w:pPr>
    </w:p>
    <w:p w14:paraId="166DBA94" w14:textId="77777777" w:rsidR="0037499F" w:rsidRPr="0037499F" w:rsidRDefault="0037499F" w:rsidP="0037499F">
      <w:pPr>
        <w:spacing w:line="240" w:lineRule="auto"/>
        <w:rPr>
          <w:rFonts w:ascii="Lato" w:hAnsi="Lato" w:cs="Arial"/>
          <w:sz w:val="20"/>
          <w:szCs w:val="20"/>
        </w:rPr>
      </w:pPr>
    </w:p>
    <w:p w14:paraId="0A9B6C34"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 xml:space="preserve">5.-Politicas de Contabilidad Significativas </w:t>
      </w:r>
    </w:p>
    <w:p w14:paraId="0792AF5B" w14:textId="77777777" w:rsidR="0037499F" w:rsidRPr="0037499F" w:rsidRDefault="0037499F" w:rsidP="0037499F">
      <w:pPr>
        <w:spacing w:line="240" w:lineRule="auto"/>
        <w:rPr>
          <w:rFonts w:ascii="Lato" w:hAnsi="Lato" w:cs="Arial"/>
          <w:b/>
          <w:sz w:val="20"/>
          <w:szCs w:val="20"/>
        </w:rPr>
      </w:pPr>
    </w:p>
    <w:p w14:paraId="215DECD5" w14:textId="77777777" w:rsidR="0037499F" w:rsidRPr="0037499F" w:rsidRDefault="0037499F" w:rsidP="0037499F">
      <w:pPr>
        <w:spacing w:line="240" w:lineRule="auto"/>
        <w:rPr>
          <w:rFonts w:ascii="Lato" w:hAnsi="Lato" w:cs="Arial"/>
          <w:b/>
          <w:sz w:val="20"/>
          <w:szCs w:val="20"/>
        </w:rPr>
      </w:pPr>
    </w:p>
    <w:p w14:paraId="2B5378C1" w14:textId="77777777" w:rsidR="0037499F" w:rsidRPr="0037499F" w:rsidRDefault="0037499F" w:rsidP="0037499F">
      <w:pPr>
        <w:numPr>
          <w:ilvl w:val="0"/>
          <w:numId w:val="9"/>
        </w:numPr>
        <w:spacing w:line="240" w:lineRule="auto"/>
        <w:rPr>
          <w:rFonts w:ascii="Lato" w:hAnsi="Lato" w:cs="Arial"/>
          <w:sz w:val="20"/>
          <w:szCs w:val="20"/>
        </w:rPr>
      </w:pPr>
      <w:r w:rsidRPr="0037499F">
        <w:rPr>
          <w:rFonts w:ascii="Lato" w:hAnsi="Lato" w:cs="Arial"/>
          <w:sz w:val="20"/>
          <w:szCs w:val="20"/>
        </w:rPr>
        <w:t>Los Estados Financieros del Fondo de Micro Créditos del Estado de Yucatán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la anterior, no estamos dentro de un entorno inflacionario, por lo cual no se actualiza.</w:t>
      </w:r>
    </w:p>
    <w:p w14:paraId="3C4C41A1" w14:textId="77777777" w:rsidR="0037499F" w:rsidRPr="0037499F" w:rsidRDefault="0037499F" w:rsidP="0037499F">
      <w:pPr>
        <w:spacing w:line="240" w:lineRule="auto"/>
        <w:rPr>
          <w:rFonts w:ascii="Lato" w:hAnsi="Lato" w:cs="Arial"/>
          <w:sz w:val="20"/>
          <w:szCs w:val="20"/>
        </w:rPr>
      </w:pPr>
    </w:p>
    <w:p w14:paraId="547E9C32" w14:textId="77777777" w:rsidR="0037499F" w:rsidRPr="0037499F" w:rsidRDefault="0037499F" w:rsidP="0037499F">
      <w:pPr>
        <w:numPr>
          <w:ilvl w:val="0"/>
          <w:numId w:val="9"/>
        </w:numPr>
        <w:spacing w:line="240" w:lineRule="auto"/>
        <w:rPr>
          <w:rFonts w:ascii="Lato" w:hAnsi="Lato" w:cs="Arial"/>
          <w:sz w:val="20"/>
          <w:szCs w:val="20"/>
        </w:rPr>
      </w:pPr>
      <w:r w:rsidRPr="0037499F">
        <w:rPr>
          <w:rFonts w:ascii="Lato" w:hAnsi="Lato" w:cs="Arial"/>
          <w:sz w:val="20"/>
          <w:szCs w:val="20"/>
        </w:rPr>
        <w:t>El Fondo de Micro Créditos del Estado de Yucatán, no realizó operaciones en el extranjero.</w:t>
      </w:r>
    </w:p>
    <w:p w14:paraId="183B1AC9" w14:textId="77777777" w:rsidR="0037499F" w:rsidRPr="0037499F" w:rsidRDefault="0037499F" w:rsidP="0037499F">
      <w:pPr>
        <w:spacing w:line="240" w:lineRule="auto"/>
        <w:rPr>
          <w:rFonts w:ascii="Lato" w:hAnsi="Lato" w:cs="Arial"/>
          <w:sz w:val="20"/>
          <w:szCs w:val="20"/>
        </w:rPr>
      </w:pPr>
    </w:p>
    <w:p w14:paraId="2E7F44B9" w14:textId="77777777" w:rsidR="0037499F" w:rsidRPr="0037499F" w:rsidRDefault="0037499F" w:rsidP="0037499F">
      <w:pPr>
        <w:numPr>
          <w:ilvl w:val="0"/>
          <w:numId w:val="9"/>
        </w:numPr>
        <w:spacing w:line="240" w:lineRule="auto"/>
        <w:rPr>
          <w:rFonts w:ascii="Lato" w:hAnsi="Lato" w:cs="Arial"/>
          <w:sz w:val="20"/>
          <w:szCs w:val="20"/>
        </w:rPr>
      </w:pPr>
      <w:r w:rsidRPr="0037499F">
        <w:rPr>
          <w:rFonts w:ascii="Lato" w:hAnsi="Lato" w:cs="Arial"/>
          <w:sz w:val="20"/>
          <w:szCs w:val="20"/>
        </w:rPr>
        <w:t>El Fondo de Micro Créditos del Estado de Yucatán, no realizó inversiones.</w:t>
      </w:r>
    </w:p>
    <w:p w14:paraId="637C2D6B" w14:textId="77777777" w:rsidR="0037499F" w:rsidRPr="0037499F" w:rsidRDefault="0037499F" w:rsidP="0037499F">
      <w:pPr>
        <w:spacing w:line="240" w:lineRule="auto"/>
        <w:rPr>
          <w:rFonts w:ascii="Lato" w:hAnsi="Lato" w:cs="Arial"/>
          <w:sz w:val="20"/>
          <w:szCs w:val="20"/>
        </w:rPr>
      </w:pPr>
    </w:p>
    <w:p w14:paraId="2DE75543" w14:textId="77777777" w:rsidR="0037499F" w:rsidRPr="0037499F" w:rsidRDefault="0037499F" w:rsidP="0037499F">
      <w:pPr>
        <w:numPr>
          <w:ilvl w:val="0"/>
          <w:numId w:val="9"/>
        </w:numPr>
        <w:spacing w:line="240" w:lineRule="auto"/>
        <w:rPr>
          <w:rFonts w:ascii="Lato" w:hAnsi="Lato" w:cs="Arial"/>
          <w:sz w:val="20"/>
          <w:szCs w:val="20"/>
        </w:rPr>
      </w:pPr>
      <w:r w:rsidRPr="0037499F">
        <w:rPr>
          <w:rFonts w:ascii="Lato" w:hAnsi="Lato" w:cs="Arial"/>
          <w:sz w:val="20"/>
          <w:szCs w:val="20"/>
        </w:rPr>
        <w:t>El Fondo de Micro Créditos del Estado de Yucatán, no cuentan con inventarios de mercancías para venta, por lo que no se cuenta con registro en almacenes.</w:t>
      </w:r>
    </w:p>
    <w:p w14:paraId="1EBEBAB1" w14:textId="77777777" w:rsidR="0037499F" w:rsidRPr="0037499F" w:rsidRDefault="0037499F" w:rsidP="0037499F">
      <w:pPr>
        <w:spacing w:line="240" w:lineRule="auto"/>
        <w:rPr>
          <w:rFonts w:ascii="Lato" w:hAnsi="Lato" w:cs="Arial"/>
          <w:sz w:val="20"/>
          <w:szCs w:val="20"/>
        </w:rPr>
      </w:pPr>
    </w:p>
    <w:p w14:paraId="160CD97E" w14:textId="77777777" w:rsidR="0037499F" w:rsidRPr="0037499F" w:rsidRDefault="0037499F" w:rsidP="0037499F">
      <w:pPr>
        <w:numPr>
          <w:ilvl w:val="0"/>
          <w:numId w:val="9"/>
        </w:numPr>
        <w:spacing w:line="240" w:lineRule="auto"/>
        <w:rPr>
          <w:rFonts w:ascii="Lato" w:hAnsi="Lato" w:cs="Arial"/>
          <w:sz w:val="20"/>
          <w:szCs w:val="20"/>
        </w:rPr>
      </w:pPr>
      <w:r w:rsidRPr="0037499F">
        <w:rPr>
          <w:rFonts w:ascii="Lato" w:hAnsi="Lato" w:cs="Arial"/>
          <w:sz w:val="20"/>
          <w:szCs w:val="20"/>
        </w:rPr>
        <w:t>El Fondo de Micro Créditos del Estado de Yucatán, no realiza el cálculo de la reserva actuarial.</w:t>
      </w:r>
    </w:p>
    <w:p w14:paraId="06006B4D" w14:textId="77777777" w:rsidR="0037499F" w:rsidRPr="0037499F" w:rsidRDefault="0037499F" w:rsidP="0037499F">
      <w:pPr>
        <w:spacing w:line="240" w:lineRule="auto"/>
        <w:rPr>
          <w:rFonts w:ascii="Lato" w:hAnsi="Lato" w:cs="Arial"/>
          <w:sz w:val="20"/>
          <w:szCs w:val="20"/>
        </w:rPr>
      </w:pPr>
    </w:p>
    <w:p w14:paraId="5921291C" w14:textId="77777777" w:rsidR="0037499F" w:rsidRPr="0037499F" w:rsidRDefault="0037499F" w:rsidP="0037499F">
      <w:pPr>
        <w:numPr>
          <w:ilvl w:val="0"/>
          <w:numId w:val="9"/>
        </w:numPr>
        <w:spacing w:line="240" w:lineRule="auto"/>
        <w:rPr>
          <w:rFonts w:ascii="Lato" w:hAnsi="Lato" w:cs="Arial"/>
          <w:sz w:val="20"/>
          <w:szCs w:val="20"/>
        </w:rPr>
      </w:pPr>
      <w:r w:rsidRPr="0037499F">
        <w:rPr>
          <w:rFonts w:ascii="Lato" w:hAnsi="Lato" w:cs="Arial"/>
          <w:sz w:val="20"/>
          <w:szCs w:val="20"/>
        </w:rPr>
        <w:t>Los Estados Financieros no presentan registros de creación o aumento de reservas.</w:t>
      </w:r>
    </w:p>
    <w:p w14:paraId="68330397" w14:textId="77777777" w:rsidR="0037499F" w:rsidRPr="0037499F" w:rsidRDefault="0037499F" w:rsidP="0037499F">
      <w:pPr>
        <w:numPr>
          <w:ilvl w:val="0"/>
          <w:numId w:val="9"/>
        </w:numPr>
        <w:spacing w:line="240" w:lineRule="auto"/>
        <w:rPr>
          <w:rFonts w:ascii="Lato" w:hAnsi="Lato" w:cs="Arial"/>
          <w:sz w:val="20"/>
          <w:szCs w:val="20"/>
        </w:rPr>
      </w:pPr>
      <w:r w:rsidRPr="0037499F">
        <w:rPr>
          <w:rFonts w:ascii="Lato" w:hAnsi="Lato" w:cs="Arial"/>
          <w:sz w:val="20"/>
          <w:szCs w:val="20"/>
        </w:rPr>
        <w:t>No se realizaron cambios en las políticas contables.</w:t>
      </w:r>
    </w:p>
    <w:p w14:paraId="081DB1B1" w14:textId="77777777" w:rsidR="0037499F" w:rsidRPr="0037499F" w:rsidRDefault="0037499F" w:rsidP="0037499F">
      <w:pPr>
        <w:spacing w:line="240" w:lineRule="auto"/>
        <w:rPr>
          <w:rFonts w:ascii="Lato" w:hAnsi="Lato" w:cs="Arial"/>
          <w:sz w:val="20"/>
          <w:szCs w:val="20"/>
        </w:rPr>
      </w:pPr>
    </w:p>
    <w:p w14:paraId="7636941C" w14:textId="77777777" w:rsidR="0037499F" w:rsidRPr="0037499F" w:rsidRDefault="0037499F" w:rsidP="0037499F">
      <w:pPr>
        <w:numPr>
          <w:ilvl w:val="0"/>
          <w:numId w:val="9"/>
        </w:numPr>
        <w:spacing w:line="240" w:lineRule="auto"/>
        <w:rPr>
          <w:rFonts w:ascii="Lato" w:hAnsi="Lato" w:cs="Arial"/>
          <w:sz w:val="20"/>
          <w:szCs w:val="20"/>
        </w:rPr>
      </w:pPr>
      <w:r w:rsidRPr="0037499F">
        <w:rPr>
          <w:rFonts w:ascii="Lato" w:hAnsi="Lato" w:cs="Arial"/>
          <w:sz w:val="20"/>
          <w:szCs w:val="20"/>
        </w:rPr>
        <w:t>No se generaron reservas en 2019.</w:t>
      </w:r>
    </w:p>
    <w:p w14:paraId="26DCFAF2" w14:textId="77777777" w:rsidR="0037499F" w:rsidRPr="0037499F" w:rsidRDefault="0037499F" w:rsidP="0037499F">
      <w:pPr>
        <w:spacing w:line="240" w:lineRule="auto"/>
        <w:rPr>
          <w:rFonts w:ascii="Lato" w:hAnsi="Lato" w:cs="Arial"/>
          <w:sz w:val="20"/>
          <w:szCs w:val="20"/>
        </w:rPr>
      </w:pPr>
    </w:p>
    <w:p w14:paraId="0693EAA9" w14:textId="77777777" w:rsidR="0037499F" w:rsidRPr="0037499F" w:rsidRDefault="0037499F" w:rsidP="0037499F">
      <w:pPr>
        <w:numPr>
          <w:ilvl w:val="0"/>
          <w:numId w:val="9"/>
        </w:numPr>
        <w:spacing w:line="240" w:lineRule="auto"/>
        <w:rPr>
          <w:rFonts w:ascii="Lato" w:hAnsi="Lato" w:cs="Arial"/>
          <w:sz w:val="20"/>
          <w:szCs w:val="20"/>
        </w:rPr>
      </w:pPr>
      <w:r w:rsidRPr="0037499F">
        <w:rPr>
          <w:rFonts w:ascii="Lato" w:hAnsi="Lato" w:cs="Arial"/>
          <w:sz w:val="20"/>
          <w:szCs w:val="20"/>
        </w:rPr>
        <w:t>Respecto a las correcciones por reclasificaciones en Patrimonio se ven reflejados durante el mes de agosto de 2019.</w:t>
      </w:r>
    </w:p>
    <w:p w14:paraId="739E1994" w14:textId="77777777" w:rsidR="0037499F" w:rsidRPr="0037499F" w:rsidRDefault="0037499F" w:rsidP="0037499F">
      <w:pPr>
        <w:spacing w:line="240" w:lineRule="auto"/>
        <w:rPr>
          <w:rFonts w:ascii="Lato" w:hAnsi="Lato" w:cs="Arial"/>
          <w:sz w:val="20"/>
          <w:szCs w:val="20"/>
        </w:rPr>
      </w:pPr>
    </w:p>
    <w:p w14:paraId="134827D9" w14:textId="77777777" w:rsidR="0037499F" w:rsidRPr="0037499F" w:rsidRDefault="0037499F" w:rsidP="0037499F">
      <w:pPr>
        <w:numPr>
          <w:ilvl w:val="0"/>
          <w:numId w:val="9"/>
        </w:numPr>
        <w:spacing w:line="240" w:lineRule="auto"/>
        <w:rPr>
          <w:rFonts w:ascii="Lato" w:hAnsi="Lato" w:cs="Arial"/>
          <w:sz w:val="20"/>
          <w:szCs w:val="20"/>
        </w:rPr>
      </w:pPr>
      <w:r w:rsidRPr="0037499F">
        <w:rPr>
          <w:rFonts w:ascii="Lato" w:hAnsi="Lato" w:cs="Arial"/>
          <w:sz w:val="20"/>
          <w:szCs w:val="20"/>
        </w:rPr>
        <w:t>No se realizaron depuraciones ni cancelaciones de saldos.</w:t>
      </w:r>
    </w:p>
    <w:p w14:paraId="522D64A8" w14:textId="77777777" w:rsidR="0037499F" w:rsidRPr="0037499F" w:rsidRDefault="0037499F" w:rsidP="0037499F">
      <w:pPr>
        <w:spacing w:line="240" w:lineRule="auto"/>
        <w:rPr>
          <w:rFonts w:ascii="Lato" w:hAnsi="Lato" w:cs="Arial"/>
          <w:sz w:val="20"/>
          <w:szCs w:val="20"/>
        </w:rPr>
      </w:pPr>
    </w:p>
    <w:p w14:paraId="327B5D0B" w14:textId="77777777" w:rsidR="0037499F" w:rsidRPr="0037499F" w:rsidRDefault="0037499F" w:rsidP="0037499F">
      <w:pPr>
        <w:spacing w:line="240" w:lineRule="auto"/>
        <w:rPr>
          <w:rFonts w:ascii="Lato" w:hAnsi="Lato" w:cs="Arial"/>
          <w:sz w:val="20"/>
          <w:szCs w:val="20"/>
        </w:rPr>
      </w:pPr>
    </w:p>
    <w:p w14:paraId="41AD4AEF"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6.-Posición en Moneda Extranjera y Protección por Riesgo Cambiario</w:t>
      </w:r>
    </w:p>
    <w:p w14:paraId="302087CB" w14:textId="77777777" w:rsidR="0037499F" w:rsidRPr="0037499F" w:rsidRDefault="0037499F" w:rsidP="0037499F">
      <w:pPr>
        <w:spacing w:line="240" w:lineRule="auto"/>
        <w:rPr>
          <w:rFonts w:ascii="Lato" w:hAnsi="Lato" w:cs="Arial"/>
          <w:sz w:val="20"/>
          <w:szCs w:val="20"/>
        </w:rPr>
      </w:pPr>
    </w:p>
    <w:p w14:paraId="6B064FD5" w14:textId="77777777" w:rsidR="0037499F" w:rsidRPr="0037499F" w:rsidRDefault="0037499F" w:rsidP="0037499F">
      <w:pPr>
        <w:numPr>
          <w:ilvl w:val="0"/>
          <w:numId w:val="10"/>
        </w:numPr>
        <w:spacing w:line="240" w:lineRule="auto"/>
        <w:rPr>
          <w:rFonts w:ascii="Lato" w:hAnsi="Lato" w:cs="Arial"/>
          <w:sz w:val="20"/>
          <w:szCs w:val="20"/>
        </w:rPr>
      </w:pPr>
      <w:r w:rsidRPr="0037499F">
        <w:rPr>
          <w:rFonts w:ascii="Lato" w:hAnsi="Lato" w:cs="Arial"/>
          <w:sz w:val="20"/>
          <w:szCs w:val="20"/>
        </w:rPr>
        <w:t>El Fondo de Micro Créditos del Estado de Yucatán al 31 de marzo de 2026 no tiene activos en moneda extranjera.</w:t>
      </w:r>
    </w:p>
    <w:p w14:paraId="6C319D74" w14:textId="77777777" w:rsidR="0037499F" w:rsidRPr="0037499F" w:rsidRDefault="0037499F" w:rsidP="0037499F">
      <w:pPr>
        <w:spacing w:line="240" w:lineRule="auto"/>
        <w:rPr>
          <w:rFonts w:ascii="Lato" w:hAnsi="Lato" w:cs="Arial"/>
          <w:sz w:val="20"/>
          <w:szCs w:val="20"/>
        </w:rPr>
      </w:pPr>
    </w:p>
    <w:p w14:paraId="46726DBE" w14:textId="77777777" w:rsidR="0037499F" w:rsidRPr="0037499F" w:rsidRDefault="0037499F" w:rsidP="0037499F">
      <w:pPr>
        <w:numPr>
          <w:ilvl w:val="0"/>
          <w:numId w:val="10"/>
        </w:numPr>
        <w:spacing w:line="240" w:lineRule="auto"/>
        <w:rPr>
          <w:rFonts w:ascii="Lato" w:hAnsi="Lato" w:cs="Arial"/>
          <w:sz w:val="20"/>
          <w:szCs w:val="20"/>
        </w:rPr>
      </w:pPr>
      <w:r w:rsidRPr="0037499F">
        <w:rPr>
          <w:rFonts w:ascii="Lato" w:hAnsi="Lato" w:cs="Arial"/>
          <w:sz w:val="20"/>
          <w:szCs w:val="20"/>
        </w:rPr>
        <w:t>El Fondo de Micro Créditos del Estado de Yucatán al 31 de marzo de 2026 no tiene pasivos en moneda extranjera.</w:t>
      </w:r>
    </w:p>
    <w:p w14:paraId="2EE8DC94" w14:textId="77777777" w:rsidR="0037499F" w:rsidRPr="0037499F" w:rsidRDefault="0037499F" w:rsidP="0037499F">
      <w:pPr>
        <w:spacing w:line="240" w:lineRule="auto"/>
        <w:rPr>
          <w:rFonts w:ascii="Lato" w:hAnsi="Lato" w:cs="Arial"/>
          <w:sz w:val="20"/>
          <w:szCs w:val="20"/>
        </w:rPr>
      </w:pPr>
    </w:p>
    <w:p w14:paraId="3662E957" w14:textId="77777777" w:rsidR="0037499F" w:rsidRPr="0037499F" w:rsidRDefault="0037499F" w:rsidP="0037499F">
      <w:pPr>
        <w:numPr>
          <w:ilvl w:val="0"/>
          <w:numId w:val="10"/>
        </w:numPr>
        <w:spacing w:line="240" w:lineRule="auto"/>
        <w:rPr>
          <w:rFonts w:ascii="Lato" w:hAnsi="Lato" w:cs="Arial"/>
          <w:sz w:val="20"/>
          <w:szCs w:val="20"/>
        </w:rPr>
      </w:pPr>
      <w:r w:rsidRPr="0037499F">
        <w:rPr>
          <w:rFonts w:ascii="Lato" w:hAnsi="Lato" w:cs="Arial"/>
          <w:sz w:val="20"/>
          <w:szCs w:val="20"/>
        </w:rPr>
        <w:t>Sin información que revelar.</w:t>
      </w:r>
    </w:p>
    <w:p w14:paraId="0B9E84B4" w14:textId="77777777" w:rsidR="0037499F" w:rsidRPr="0037499F" w:rsidRDefault="0037499F" w:rsidP="0037499F">
      <w:pPr>
        <w:spacing w:line="240" w:lineRule="auto"/>
        <w:rPr>
          <w:rFonts w:ascii="Lato" w:hAnsi="Lato" w:cs="Arial"/>
          <w:sz w:val="20"/>
          <w:szCs w:val="20"/>
        </w:rPr>
      </w:pPr>
    </w:p>
    <w:p w14:paraId="5B55958D" w14:textId="77777777" w:rsidR="0037499F" w:rsidRPr="0037499F" w:rsidRDefault="0037499F" w:rsidP="0037499F">
      <w:pPr>
        <w:numPr>
          <w:ilvl w:val="0"/>
          <w:numId w:val="10"/>
        </w:numPr>
        <w:spacing w:line="240" w:lineRule="auto"/>
        <w:rPr>
          <w:rFonts w:ascii="Lato" w:hAnsi="Lato" w:cs="Arial"/>
          <w:sz w:val="20"/>
          <w:szCs w:val="20"/>
        </w:rPr>
      </w:pPr>
      <w:r w:rsidRPr="0037499F">
        <w:rPr>
          <w:rFonts w:ascii="Lato" w:hAnsi="Lato" w:cs="Arial"/>
          <w:sz w:val="20"/>
          <w:szCs w:val="20"/>
        </w:rPr>
        <w:t>Sin información que revelar.</w:t>
      </w:r>
    </w:p>
    <w:p w14:paraId="7D5729D8" w14:textId="77777777" w:rsidR="0037499F" w:rsidRPr="0037499F" w:rsidRDefault="0037499F" w:rsidP="0037499F">
      <w:pPr>
        <w:spacing w:line="240" w:lineRule="auto"/>
        <w:rPr>
          <w:rFonts w:ascii="Lato" w:hAnsi="Lato" w:cs="Arial"/>
          <w:sz w:val="20"/>
          <w:szCs w:val="20"/>
        </w:rPr>
      </w:pPr>
    </w:p>
    <w:p w14:paraId="13ED4BB1" w14:textId="77777777" w:rsidR="0037499F" w:rsidRPr="0037499F" w:rsidRDefault="0037499F" w:rsidP="0037499F">
      <w:pPr>
        <w:numPr>
          <w:ilvl w:val="0"/>
          <w:numId w:val="10"/>
        </w:numPr>
        <w:spacing w:line="240" w:lineRule="auto"/>
        <w:rPr>
          <w:rFonts w:ascii="Lato" w:hAnsi="Lato" w:cs="Arial"/>
          <w:sz w:val="20"/>
          <w:szCs w:val="20"/>
        </w:rPr>
      </w:pPr>
      <w:r w:rsidRPr="0037499F">
        <w:rPr>
          <w:rFonts w:ascii="Lato" w:hAnsi="Lato" w:cs="Arial"/>
          <w:sz w:val="20"/>
          <w:szCs w:val="20"/>
        </w:rPr>
        <w:t>Sin información que revelar.</w:t>
      </w:r>
    </w:p>
    <w:p w14:paraId="117D8179" w14:textId="77777777" w:rsidR="0037499F" w:rsidRPr="0037499F" w:rsidRDefault="0037499F" w:rsidP="0037499F">
      <w:pPr>
        <w:spacing w:line="240" w:lineRule="auto"/>
        <w:rPr>
          <w:rFonts w:ascii="Lato" w:hAnsi="Lato" w:cs="Arial"/>
          <w:sz w:val="20"/>
          <w:szCs w:val="20"/>
        </w:rPr>
      </w:pPr>
    </w:p>
    <w:p w14:paraId="16DCACF7" w14:textId="77777777" w:rsidR="0037499F" w:rsidRPr="0037499F" w:rsidRDefault="0037499F" w:rsidP="0037499F">
      <w:pPr>
        <w:spacing w:line="240" w:lineRule="auto"/>
        <w:rPr>
          <w:rFonts w:ascii="Lato" w:hAnsi="Lato" w:cs="Arial"/>
          <w:sz w:val="20"/>
          <w:szCs w:val="20"/>
        </w:rPr>
      </w:pPr>
    </w:p>
    <w:p w14:paraId="2AE44770"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7.-Reporte Analítico del Activo</w:t>
      </w:r>
    </w:p>
    <w:p w14:paraId="12956703" w14:textId="77777777" w:rsidR="0037499F" w:rsidRPr="0037499F" w:rsidRDefault="0037499F" w:rsidP="0037499F">
      <w:pPr>
        <w:spacing w:line="240" w:lineRule="auto"/>
        <w:rPr>
          <w:rFonts w:ascii="Lato" w:hAnsi="Lato" w:cs="Arial"/>
          <w:b/>
          <w:sz w:val="20"/>
          <w:szCs w:val="20"/>
        </w:rPr>
      </w:pPr>
    </w:p>
    <w:p w14:paraId="089D90F8" w14:textId="77777777" w:rsidR="0037499F" w:rsidRPr="0037499F" w:rsidRDefault="0037499F" w:rsidP="0037499F">
      <w:pPr>
        <w:numPr>
          <w:ilvl w:val="0"/>
          <w:numId w:val="11"/>
        </w:numPr>
        <w:spacing w:line="240" w:lineRule="auto"/>
        <w:rPr>
          <w:rFonts w:ascii="Lato" w:hAnsi="Lato" w:cs="Arial"/>
          <w:sz w:val="20"/>
          <w:szCs w:val="20"/>
        </w:rPr>
      </w:pPr>
      <w:r w:rsidRPr="0037499F">
        <w:rPr>
          <w:rFonts w:ascii="Lato" w:hAnsi="Lato" w:cs="Arial"/>
          <w:sz w:val="20"/>
          <w:szCs w:val="20"/>
        </w:rPr>
        <w:t>Vida útil o porcentaje de depreciación, deterioro o amortización utilizados en los diferentes activos.</w:t>
      </w:r>
    </w:p>
    <w:p w14:paraId="1FCF3A62" w14:textId="77777777" w:rsidR="0037499F" w:rsidRPr="0037499F" w:rsidRDefault="0037499F" w:rsidP="0037499F">
      <w:pPr>
        <w:spacing w:line="240" w:lineRule="auto"/>
        <w:rPr>
          <w:rFonts w:ascii="Lato" w:hAnsi="Lato" w:cs="Arial"/>
          <w:sz w:val="20"/>
          <w:szCs w:val="20"/>
        </w:rPr>
      </w:pPr>
    </w:p>
    <w:p w14:paraId="6BFF9598"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El Fondo de Micro Créditos del Estado de Yucatán no cuenta con activos fijos.</w:t>
      </w:r>
    </w:p>
    <w:p w14:paraId="471AD9CF" w14:textId="77777777" w:rsidR="0037499F" w:rsidRPr="0037499F" w:rsidRDefault="0037499F" w:rsidP="0037499F">
      <w:pPr>
        <w:spacing w:line="240" w:lineRule="auto"/>
        <w:rPr>
          <w:rFonts w:ascii="Lato" w:hAnsi="Lato" w:cs="Arial"/>
          <w:sz w:val="20"/>
          <w:szCs w:val="20"/>
        </w:rPr>
      </w:pPr>
    </w:p>
    <w:p w14:paraId="6C22C21F" w14:textId="77777777" w:rsidR="0037499F" w:rsidRPr="0037499F" w:rsidRDefault="0037499F" w:rsidP="0037499F">
      <w:pPr>
        <w:spacing w:line="240" w:lineRule="auto"/>
        <w:rPr>
          <w:rFonts w:ascii="Lato" w:hAnsi="Lato" w:cs="Arial"/>
          <w:sz w:val="20"/>
          <w:szCs w:val="20"/>
        </w:rPr>
      </w:pPr>
    </w:p>
    <w:p w14:paraId="0C7E1CFF" w14:textId="77777777" w:rsidR="0037499F" w:rsidRPr="0037499F" w:rsidRDefault="0037499F" w:rsidP="0037499F">
      <w:pPr>
        <w:numPr>
          <w:ilvl w:val="0"/>
          <w:numId w:val="11"/>
        </w:numPr>
        <w:spacing w:line="240" w:lineRule="auto"/>
        <w:rPr>
          <w:rFonts w:ascii="Lato" w:hAnsi="Lato" w:cs="Arial"/>
          <w:sz w:val="20"/>
          <w:szCs w:val="20"/>
        </w:rPr>
      </w:pPr>
      <w:r w:rsidRPr="0037499F">
        <w:rPr>
          <w:rFonts w:ascii="Lato" w:hAnsi="Lato" w:cs="Arial"/>
          <w:sz w:val="20"/>
          <w:szCs w:val="20"/>
        </w:rPr>
        <w:t>El Fondo de Micro Créditos del Estado de Yucatán no ha realizado cambios en el porcentaje de la depreciación</w:t>
      </w:r>
    </w:p>
    <w:p w14:paraId="5D2B0E52" w14:textId="77777777" w:rsidR="0037499F" w:rsidRPr="0037499F" w:rsidRDefault="0037499F" w:rsidP="0037499F">
      <w:pPr>
        <w:spacing w:line="240" w:lineRule="auto"/>
        <w:rPr>
          <w:rFonts w:ascii="Lato" w:hAnsi="Lato" w:cs="Arial"/>
          <w:sz w:val="20"/>
          <w:szCs w:val="20"/>
        </w:rPr>
      </w:pPr>
    </w:p>
    <w:p w14:paraId="57D135A8"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w:t>
      </w:r>
    </w:p>
    <w:p w14:paraId="10044E05" w14:textId="77777777" w:rsidR="0037499F" w:rsidRPr="0037499F" w:rsidRDefault="0037499F" w:rsidP="0037499F">
      <w:pPr>
        <w:numPr>
          <w:ilvl w:val="0"/>
          <w:numId w:val="11"/>
        </w:numPr>
        <w:spacing w:line="240" w:lineRule="auto"/>
        <w:rPr>
          <w:rFonts w:ascii="Lato" w:hAnsi="Lato" w:cs="Arial"/>
          <w:sz w:val="20"/>
          <w:szCs w:val="20"/>
        </w:rPr>
      </w:pPr>
      <w:r w:rsidRPr="0037499F">
        <w:rPr>
          <w:rFonts w:ascii="Lato" w:hAnsi="Lato" w:cs="Arial"/>
          <w:sz w:val="20"/>
          <w:szCs w:val="20"/>
        </w:rPr>
        <w:t>El Fondo de Micro Créditos del Estado de Yucatán no cuenta con gastos capitalizados en el ejercicio.</w:t>
      </w:r>
    </w:p>
    <w:p w14:paraId="1031BD15" w14:textId="77777777" w:rsidR="0037499F" w:rsidRPr="0037499F" w:rsidRDefault="0037499F" w:rsidP="0037499F">
      <w:pPr>
        <w:spacing w:line="240" w:lineRule="auto"/>
        <w:rPr>
          <w:rFonts w:ascii="Lato" w:hAnsi="Lato" w:cs="Arial"/>
          <w:sz w:val="20"/>
          <w:szCs w:val="20"/>
        </w:rPr>
      </w:pPr>
    </w:p>
    <w:p w14:paraId="5F2F88FF" w14:textId="77777777" w:rsidR="0037499F" w:rsidRPr="0037499F" w:rsidRDefault="0037499F" w:rsidP="0037499F">
      <w:pPr>
        <w:numPr>
          <w:ilvl w:val="0"/>
          <w:numId w:val="11"/>
        </w:numPr>
        <w:spacing w:line="240" w:lineRule="auto"/>
        <w:rPr>
          <w:rFonts w:ascii="Lato" w:hAnsi="Lato" w:cs="Arial"/>
          <w:sz w:val="20"/>
          <w:szCs w:val="20"/>
        </w:rPr>
      </w:pPr>
      <w:r w:rsidRPr="0037499F">
        <w:rPr>
          <w:rFonts w:ascii="Lato" w:hAnsi="Lato" w:cs="Arial"/>
          <w:sz w:val="20"/>
          <w:szCs w:val="20"/>
        </w:rPr>
        <w:t>Sin información que revelar.</w:t>
      </w:r>
    </w:p>
    <w:p w14:paraId="3DA78B95" w14:textId="77777777" w:rsidR="0037499F" w:rsidRPr="0037499F" w:rsidRDefault="0037499F" w:rsidP="0037499F">
      <w:pPr>
        <w:spacing w:line="240" w:lineRule="auto"/>
        <w:rPr>
          <w:rFonts w:ascii="Lato" w:hAnsi="Lato" w:cs="Arial"/>
          <w:b/>
          <w:sz w:val="20"/>
          <w:szCs w:val="20"/>
        </w:rPr>
      </w:pPr>
    </w:p>
    <w:p w14:paraId="5FA2B103" w14:textId="77777777" w:rsidR="0037499F" w:rsidRPr="0037499F" w:rsidRDefault="0037499F" w:rsidP="0037499F">
      <w:pPr>
        <w:numPr>
          <w:ilvl w:val="0"/>
          <w:numId w:val="11"/>
        </w:numPr>
        <w:spacing w:line="240" w:lineRule="auto"/>
        <w:rPr>
          <w:rFonts w:ascii="Lato" w:hAnsi="Lato" w:cs="Arial"/>
          <w:sz w:val="20"/>
          <w:szCs w:val="20"/>
        </w:rPr>
      </w:pPr>
      <w:r w:rsidRPr="0037499F">
        <w:rPr>
          <w:rFonts w:ascii="Lato" w:hAnsi="Lato" w:cs="Arial"/>
          <w:sz w:val="20"/>
          <w:szCs w:val="20"/>
        </w:rPr>
        <w:t>Sin información que revelar.</w:t>
      </w:r>
    </w:p>
    <w:p w14:paraId="7F6DB0C7" w14:textId="77777777" w:rsidR="0037499F" w:rsidRPr="0037499F" w:rsidRDefault="0037499F" w:rsidP="0037499F">
      <w:pPr>
        <w:spacing w:line="240" w:lineRule="auto"/>
        <w:rPr>
          <w:rFonts w:ascii="Lato" w:hAnsi="Lato" w:cs="Arial"/>
          <w:sz w:val="20"/>
          <w:szCs w:val="20"/>
        </w:rPr>
      </w:pPr>
    </w:p>
    <w:p w14:paraId="2E23C9B1" w14:textId="77777777" w:rsidR="0037499F" w:rsidRPr="0037499F" w:rsidRDefault="0037499F" w:rsidP="0037499F">
      <w:pPr>
        <w:numPr>
          <w:ilvl w:val="0"/>
          <w:numId w:val="11"/>
        </w:numPr>
        <w:spacing w:line="240" w:lineRule="auto"/>
        <w:rPr>
          <w:rFonts w:ascii="Lato" w:hAnsi="Lato" w:cs="Arial"/>
          <w:sz w:val="20"/>
          <w:szCs w:val="20"/>
        </w:rPr>
      </w:pPr>
      <w:r w:rsidRPr="0037499F">
        <w:rPr>
          <w:rFonts w:ascii="Lato" w:hAnsi="Lato" w:cs="Arial"/>
          <w:sz w:val="20"/>
          <w:szCs w:val="20"/>
        </w:rPr>
        <w:t>Sn información que revelar.</w:t>
      </w:r>
    </w:p>
    <w:p w14:paraId="2DFD4778" w14:textId="77777777" w:rsidR="0037499F" w:rsidRPr="0037499F" w:rsidRDefault="0037499F" w:rsidP="0037499F">
      <w:pPr>
        <w:spacing w:line="240" w:lineRule="auto"/>
        <w:rPr>
          <w:rFonts w:ascii="Lato" w:hAnsi="Lato" w:cs="Arial"/>
          <w:sz w:val="20"/>
          <w:szCs w:val="20"/>
        </w:rPr>
      </w:pPr>
    </w:p>
    <w:p w14:paraId="68AB9AF6" w14:textId="77777777" w:rsidR="0037499F" w:rsidRPr="0037499F" w:rsidRDefault="0037499F" w:rsidP="0037499F">
      <w:pPr>
        <w:numPr>
          <w:ilvl w:val="0"/>
          <w:numId w:val="11"/>
        </w:numPr>
        <w:spacing w:line="240" w:lineRule="auto"/>
        <w:rPr>
          <w:rFonts w:ascii="Lato" w:hAnsi="Lato" w:cs="Arial"/>
          <w:sz w:val="20"/>
          <w:szCs w:val="20"/>
        </w:rPr>
      </w:pPr>
      <w:r w:rsidRPr="0037499F">
        <w:rPr>
          <w:rFonts w:ascii="Lato" w:hAnsi="Lato" w:cs="Arial"/>
          <w:sz w:val="20"/>
          <w:szCs w:val="20"/>
        </w:rPr>
        <w:t>Sin información que revelar.</w:t>
      </w:r>
    </w:p>
    <w:p w14:paraId="1A64BD71" w14:textId="77777777" w:rsidR="0037499F" w:rsidRPr="0037499F" w:rsidRDefault="0037499F" w:rsidP="0037499F">
      <w:pPr>
        <w:spacing w:line="240" w:lineRule="auto"/>
        <w:rPr>
          <w:rFonts w:ascii="Lato" w:hAnsi="Lato" w:cs="Arial"/>
          <w:sz w:val="20"/>
          <w:szCs w:val="20"/>
        </w:rPr>
      </w:pPr>
    </w:p>
    <w:p w14:paraId="25C44502" w14:textId="77777777" w:rsidR="0037499F" w:rsidRPr="0037499F" w:rsidRDefault="0037499F" w:rsidP="0037499F">
      <w:pPr>
        <w:numPr>
          <w:ilvl w:val="0"/>
          <w:numId w:val="11"/>
        </w:numPr>
        <w:spacing w:line="240" w:lineRule="auto"/>
        <w:rPr>
          <w:rFonts w:ascii="Lato" w:hAnsi="Lato" w:cs="Arial"/>
          <w:sz w:val="20"/>
          <w:szCs w:val="20"/>
        </w:rPr>
      </w:pPr>
      <w:r w:rsidRPr="0037499F">
        <w:rPr>
          <w:rFonts w:ascii="Lato" w:hAnsi="Lato" w:cs="Arial"/>
          <w:sz w:val="20"/>
          <w:szCs w:val="20"/>
        </w:rPr>
        <w:t>Sin información que revelar.</w:t>
      </w:r>
    </w:p>
    <w:p w14:paraId="759836F7" w14:textId="77777777" w:rsidR="0037499F" w:rsidRPr="0037499F" w:rsidRDefault="0037499F" w:rsidP="0037499F">
      <w:pPr>
        <w:spacing w:line="240" w:lineRule="auto"/>
        <w:rPr>
          <w:rFonts w:ascii="Lato" w:hAnsi="Lato" w:cs="Arial"/>
          <w:sz w:val="20"/>
          <w:szCs w:val="20"/>
        </w:rPr>
      </w:pPr>
    </w:p>
    <w:p w14:paraId="6B818861" w14:textId="77777777" w:rsidR="0037499F" w:rsidRPr="0037499F" w:rsidRDefault="0037499F" w:rsidP="0037499F">
      <w:pPr>
        <w:spacing w:line="240" w:lineRule="auto"/>
        <w:rPr>
          <w:rFonts w:ascii="Lato" w:hAnsi="Lato" w:cs="Arial"/>
          <w:sz w:val="20"/>
          <w:szCs w:val="20"/>
        </w:rPr>
      </w:pPr>
    </w:p>
    <w:p w14:paraId="6359EBBF"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8.-Fideicomisos, Mandatos y Análogos</w:t>
      </w:r>
    </w:p>
    <w:p w14:paraId="0BB5D7A1" w14:textId="77777777" w:rsidR="0037499F" w:rsidRPr="0037499F" w:rsidRDefault="0037499F" w:rsidP="0037499F">
      <w:pPr>
        <w:spacing w:line="240" w:lineRule="auto"/>
        <w:rPr>
          <w:rFonts w:ascii="Lato" w:hAnsi="Lato" w:cs="Arial"/>
          <w:b/>
          <w:sz w:val="20"/>
          <w:szCs w:val="20"/>
        </w:rPr>
      </w:pPr>
    </w:p>
    <w:p w14:paraId="5A1DFBC7" w14:textId="77777777" w:rsidR="0037499F" w:rsidRPr="0037499F" w:rsidRDefault="0037499F" w:rsidP="0037499F">
      <w:pPr>
        <w:numPr>
          <w:ilvl w:val="0"/>
          <w:numId w:val="22"/>
        </w:numPr>
        <w:spacing w:line="240" w:lineRule="auto"/>
        <w:rPr>
          <w:rFonts w:ascii="Lato" w:hAnsi="Lato" w:cs="Arial"/>
          <w:b/>
          <w:sz w:val="20"/>
          <w:szCs w:val="20"/>
        </w:rPr>
      </w:pPr>
      <w:r w:rsidRPr="0037499F">
        <w:rPr>
          <w:rFonts w:ascii="Lato" w:hAnsi="Lato" w:cs="Arial"/>
          <w:sz w:val="20"/>
          <w:szCs w:val="20"/>
        </w:rPr>
        <w:t xml:space="preserve">Al 31 de marzo 2026 el Fondo de Micro Créditos del Estado de Yucatán tiene un saldo en disponibilidades por </w:t>
      </w:r>
      <w:r w:rsidRPr="0037499F">
        <w:rPr>
          <w:rFonts w:ascii="Lato" w:hAnsi="Lato" w:cs="Arial"/>
          <w:b/>
          <w:sz w:val="20"/>
          <w:szCs w:val="20"/>
        </w:rPr>
        <w:t>$ 146,172.63</w:t>
      </w:r>
    </w:p>
    <w:p w14:paraId="4B50D54A" w14:textId="77777777" w:rsidR="0037499F" w:rsidRPr="0037499F" w:rsidRDefault="0037499F" w:rsidP="0037499F">
      <w:pPr>
        <w:spacing w:line="240" w:lineRule="auto"/>
        <w:rPr>
          <w:rFonts w:ascii="Lato" w:hAnsi="Lato" w:cs="Arial"/>
          <w:b/>
          <w:sz w:val="20"/>
          <w:szCs w:val="20"/>
        </w:rPr>
      </w:pPr>
    </w:p>
    <w:p w14:paraId="7713431C" w14:textId="77777777" w:rsidR="0037499F" w:rsidRPr="0037499F" w:rsidRDefault="0037499F" w:rsidP="0037499F">
      <w:pPr>
        <w:spacing w:line="240" w:lineRule="auto"/>
        <w:rPr>
          <w:rFonts w:ascii="Lato" w:hAnsi="Lato" w:cs="Arial"/>
          <w:b/>
          <w:sz w:val="20"/>
          <w:szCs w:val="20"/>
        </w:rPr>
      </w:pPr>
    </w:p>
    <w:p w14:paraId="39027119" w14:textId="77777777" w:rsidR="0037499F" w:rsidRPr="0037499F" w:rsidRDefault="0037499F" w:rsidP="0037499F">
      <w:pPr>
        <w:numPr>
          <w:ilvl w:val="0"/>
          <w:numId w:val="22"/>
        </w:numPr>
        <w:spacing w:line="240" w:lineRule="auto"/>
        <w:rPr>
          <w:rFonts w:ascii="Lato" w:hAnsi="Lato" w:cs="Arial"/>
          <w:b/>
          <w:sz w:val="20"/>
          <w:szCs w:val="20"/>
        </w:rPr>
      </w:pPr>
      <w:r w:rsidRPr="0037499F">
        <w:rPr>
          <w:rFonts w:ascii="Lato" w:hAnsi="Lato" w:cs="Arial"/>
          <w:b/>
          <w:sz w:val="20"/>
          <w:szCs w:val="20"/>
        </w:rPr>
        <w:t>Sin información que revelar</w:t>
      </w:r>
    </w:p>
    <w:p w14:paraId="2DB9A386" w14:textId="77777777" w:rsidR="0037499F" w:rsidRPr="0037499F" w:rsidRDefault="0037499F" w:rsidP="0037499F">
      <w:pPr>
        <w:spacing w:line="240" w:lineRule="auto"/>
        <w:rPr>
          <w:rFonts w:ascii="Lato" w:hAnsi="Lato" w:cs="Arial"/>
          <w:sz w:val="20"/>
          <w:szCs w:val="20"/>
        </w:rPr>
      </w:pPr>
    </w:p>
    <w:p w14:paraId="45C3248B" w14:textId="77777777" w:rsidR="0037499F" w:rsidRPr="0037499F" w:rsidRDefault="0037499F" w:rsidP="0037499F">
      <w:pPr>
        <w:spacing w:line="240" w:lineRule="auto"/>
        <w:rPr>
          <w:rFonts w:ascii="Lato" w:hAnsi="Lato" w:cs="Arial"/>
          <w:sz w:val="20"/>
          <w:szCs w:val="20"/>
        </w:rPr>
      </w:pPr>
    </w:p>
    <w:p w14:paraId="6A5DD2AB"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9.-Reporte de la Recaudación</w:t>
      </w:r>
    </w:p>
    <w:p w14:paraId="2C67D2B9" w14:textId="77777777" w:rsidR="0037499F" w:rsidRPr="0037499F" w:rsidRDefault="0037499F" w:rsidP="0037499F">
      <w:pPr>
        <w:spacing w:line="240" w:lineRule="auto"/>
        <w:rPr>
          <w:rFonts w:ascii="Lato" w:hAnsi="Lato" w:cs="Arial"/>
          <w:b/>
          <w:sz w:val="20"/>
          <w:szCs w:val="20"/>
        </w:rPr>
      </w:pPr>
    </w:p>
    <w:p w14:paraId="260BCC90" w14:textId="77777777" w:rsidR="0037499F" w:rsidRPr="0037499F" w:rsidRDefault="0037499F" w:rsidP="0037499F">
      <w:pPr>
        <w:numPr>
          <w:ilvl w:val="0"/>
          <w:numId w:val="12"/>
        </w:numPr>
        <w:spacing w:line="240" w:lineRule="auto"/>
        <w:rPr>
          <w:rFonts w:ascii="Lato" w:hAnsi="Lato" w:cs="Arial"/>
          <w:sz w:val="20"/>
          <w:szCs w:val="20"/>
        </w:rPr>
      </w:pPr>
      <w:r w:rsidRPr="0037499F">
        <w:rPr>
          <w:rFonts w:ascii="Lato" w:hAnsi="Lato" w:cs="Arial"/>
          <w:sz w:val="20"/>
          <w:szCs w:val="20"/>
        </w:rPr>
        <w:t>Sin información que revelar</w:t>
      </w:r>
    </w:p>
    <w:p w14:paraId="2DB3837C" w14:textId="77777777" w:rsidR="0037499F" w:rsidRPr="0037499F" w:rsidRDefault="0037499F" w:rsidP="0037499F">
      <w:pPr>
        <w:spacing w:line="240" w:lineRule="auto"/>
        <w:rPr>
          <w:rFonts w:ascii="Lato" w:hAnsi="Lato" w:cs="Arial"/>
          <w:sz w:val="20"/>
          <w:szCs w:val="20"/>
        </w:rPr>
      </w:pPr>
    </w:p>
    <w:p w14:paraId="5AC7F759" w14:textId="77777777" w:rsidR="0037499F" w:rsidRPr="0037499F" w:rsidRDefault="0037499F" w:rsidP="0037499F">
      <w:pPr>
        <w:numPr>
          <w:ilvl w:val="0"/>
          <w:numId w:val="12"/>
        </w:numPr>
        <w:spacing w:line="240" w:lineRule="auto"/>
        <w:rPr>
          <w:rFonts w:ascii="Lato" w:hAnsi="Lato" w:cs="Arial"/>
          <w:sz w:val="20"/>
          <w:szCs w:val="20"/>
        </w:rPr>
      </w:pPr>
      <w:r w:rsidRPr="0037499F">
        <w:rPr>
          <w:rFonts w:ascii="Lato" w:hAnsi="Lato" w:cs="Arial"/>
          <w:sz w:val="20"/>
          <w:szCs w:val="20"/>
        </w:rPr>
        <w:t>Sin información que revelar</w:t>
      </w:r>
    </w:p>
    <w:p w14:paraId="4469003A" w14:textId="77777777" w:rsidR="0037499F" w:rsidRPr="0037499F" w:rsidRDefault="0037499F" w:rsidP="0037499F">
      <w:pPr>
        <w:spacing w:line="240" w:lineRule="auto"/>
        <w:rPr>
          <w:rFonts w:ascii="Lato" w:hAnsi="Lato" w:cs="Arial"/>
          <w:sz w:val="20"/>
          <w:szCs w:val="20"/>
        </w:rPr>
      </w:pPr>
    </w:p>
    <w:p w14:paraId="0B3A8452" w14:textId="77777777" w:rsidR="0037499F" w:rsidRPr="0037499F" w:rsidRDefault="0037499F" w:rsidP="0037499F">
      <w:pPr>
        <w:spacing w:line="240" w:lineRule="auto"/>
        <w:rPr>
          <w:rFonts w:ascii="Lato" w:hAnsi="Lato" w:cs="Arial"/>
          <w:sz w:val="20"/>
          <w:szCs w:val="20"/>
        </w:rPr>
      </w:pPr>
    </w:p>
    <w:p w14:paraId="5EF2E9B2"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10.-Informacion sobre la Deuda y Reporte Analítico de la Deuda.</w:t>
      </w:r>
    </w:p>
    <w:p w14:paraId="27FC3C70" w14:textId="77777777" w:rsidR="0037499F" w:rsidRPr="0037499F" w:rsidRDefault="0037499F" w:rsidP="0037499F">
      <w:pPr>
        <w:spacing w:line="240" w:lineRule="auto"/>
        <w:rPr>
          <w:rFonts w:ascii="Lato" w:hAnsi="Lato" w:cs="Arial"/>
          <w:b/>
          <w:sz w:val="20"/>
          <w:szCs w:val="20"/>
        </w:rPr>
      </w:pPr>
    </w:p>
    <w:p w14:paraId="12A76850" w14:textId="77777777" w:rsidR="0037499F" w:rsidRPr="0037499F" w:rsidRDefault="0037499F" w:rsidP="0037499F">
      <w:pPr>
        <w:numPr>
          <w:ilvl w:val="0"/>
          <w:numId w:val="13"/>
        </w:numPr>
        <w:spacing w:line="240" w:lineRule="auto"/>
        <w:rPr>
          <w:rFonts w:ascii="Lato" w:hAnsi="Lato" w:cs="Arial"/>
          <w:sz w:val="20"/>
          <w:szCs w:val="20"/>
        </w:rPr>
      </w:pPr>
      <w:r w:rsidRPr="0037499F">
        <w:rPr>
          <w:rFonts w:ascii="Lato" w:hAnsi="Lato" w:cs="Arial"/>
          <w:sz w:val="20"/>
          <w:szCs w:val="20"/>
        </w:rPr>
        <w:t>Sin información que revelar</w:t>
      </w:r>
    </w:p>
    <w:p w14:paraId="3B596D73" w14:textId="77777777" w:rsidR="0037499F" w:rsidRPr="0037499F" w:rsidRDefault="0037499F" w:rsidP="0037499F">
      <w:pPr>
        <w:spacing w:line="240" w:lineRule="auto"/>
        <w:rPr>
          <w:rFonts w:ascii="Lato" w:hAnsi="Lato" w:cs="Arial"/>
          <w:sz w:val="20"/>
          <w:szCs w:val="20"/>
        </w:rPr>
      </w:pPr>
    </w:p>
    <w:p w14:paraId="70C8AAF1" w14:textId="77777777" w:rsidR="0037499F" w:rsidRPr="0037499F" w:rsidRDefault="0037499F" w:rsidP="0037499F">
      <w:pPr>
        <w:numPr>
          <w:ilvl w:val="0"/>
          <w:numId w:val="13"/>
        </w:numPr>
        <w:spacing w:line="240" w:lineRule="auto"/>
        <w:rPr>
          <w:rFonts w:ascii="Lato" w:hAnsi="Lato" w:cs="Arial"/>
          <w:sz w:val="20"/>
          <w:szCs w:val="20"/>
        </w:rPr>
      </w:pPr>
      <w:r w:rsidRPr="0037499F">
        <w:rPr>
          <w:rFonts w:ascii="Lato" w:hAnsi="Lato" w:cs="Arial"/>
          <w:sz w:val="20"/>
          <w:szCs w:val="20"/>
        </w:rPr>
        <w:t>Sin información que revelar</w:t>
      </w:r>
    </w:p>
    <w:p w14:paraId="5D52DB68" w14:textId="77777777" w:rsidR="0037499F" w:rsidRPr="0037499F" w:rsidRDefault="0037499F" w:rsidP="0037499F">
      <w:pPr>
        <w:spacing w:line="240" w:lineRule="auto"/>
        <w:rPr>
          <w:rFonts w:ascii="Lato" w:hAnsi="Lato" w:cs="Arial"/>
          <w:sz w:val="20"/>
          <w:szCs w:val="20"/>
        </w:rPr>
      </w:pPr>
    </w:p>
    <w:p w14:paraId="4EB8085C" w14:textId="77777777" w:rsidR="0037499F" w:rsidRPr="0037499F" w:rsidRDefault="0037499F" w:rsidP="0037499F">
      <w:pPr>
        <w:spacing w:line="240" w:lineRule="auto"/>
        <w:rPr>
          <w:rFonts w:ascii="Lato" w:hAnsi="Lato" w:cs="Arial"/>
          <w:sz w:val="20"/>
          <w:szCs w:val="20"/>
        </w:rPr>
      </w:pPr>
    </w:p>
    <w:p w14:paraId="05259AA0"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11.-Calificaciones otorgadas</w:t>
      </w:r>
    </w:p>
    <w:p w14:paraId="0EA9A081" w14:textId="77777777" w:rsidR="0037499F" w:rsidRPr="0037499F" w:rsidRDefault="0037499F" w:rsidP="0037499F">
      <w:pPr>
        <w:spacing w:line="240" w:lineRule="auto"/>
        <w:rPr>
          <w:rFonts w:ascii="Lato" w:hAnsi="Lato" w:cs="Arial"/>
          <w:b/>
          <w:sz w:val="20"/>
          <w:szCs w:val="20"/>
        </w:rPr>
      </w:pPr>
    </w:p>
    <w:p w14:paraId="1C7F2711"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El Fondo de Micro Créditos del Estado de Yucatán al 31 de marzo de 2026 no realizó ninguna transacción realizada que haya sido sujeta a   una calificación crediticia.</w:t>
      </w:r>
    </w:p>
    <w:p w14:paraId="550A857A" w14:textId="77777777" w:rsidR="0037499F" w:rsidRPr="0037499F" w:rsidRDefault="0037499F" w:rsidP="0037499F">
      <w:pPr>
        <w:spacing w:line="240" w:lineRule="auto"/>
        <w:rPr>
          <w:rFonts w:ascii="Lato" w:hAnsi="Lato" w:cs="Arial"/>
          <w:sz w:val="20"/>
          <w:szCs w:val="20"/>
        </w:rPr>
      </w:pPr>
    </w:p>
    <w:p w14:paraId="0FAF6C0B" w14:textId="77777777" w:rsidR="0037499F" w:rsidRPr="0037499F" w:rsidRDefault="0037499F" w:rsidP="0037499F">
      <w:pPr>
        <w:spacing w:line="240" w:lineRule="auto"/>
        <w:rPr>
          <w:rFonts w:ascii="Lato" w:hAnsi="Lato" w:cs="Arial"/>
          <w:sz w:val="20"/>
          <w:szCs w:val="20"/>
        </w:rPr>
      </w:pPr>
    </w:p>
    <w:p w14:paraId="57D0A9DA"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12.-Proceso de Mejora</w:t>
      </w:r>
    </w:p>
    <w:p w14:paraId="7B10F173" w14:textId="77777777" w:rsidR="0037499F" w:rsidRPr="0037499F" w:rsidRDefault="0037499F" w:rsidP="0037499F">
      <w:pPr>
        <w:spacing w:line="240" w:lineRule="auto"/>
        <w:rPr>
          <w:rFonts w:ascii="Lato" w:hAnsi="Lato" w:cs="Arial"/>
          <w:b/>
          <w:sz w:val="20"/>
          <w:szCs w:val="20"/>
        </w:rPr>
      </w:pPr>
    </w:p>
    <w:p w14:paraId="540BC023"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Por el cambio de administración se encuentran generando diversos mecanismos de control a efecto de fortalecer los ya existentes o implementar en aquellos casos que son necesarios.</w:t>
      </w:r>
    </w:p>
    <w:p w14:paraId="61D6E630" w14:textId="77777777" w:rsidR="0037499F" w:rsidRPr="0037499F" w:rsidRDefault="0037499F" w:rsidP="0037499F">
      <w:pPr>
        <w:spacing w:line="240" w:lineRule="auto"/>
        <w:rPr>
          <w:rFonts w:ascii="Lato" w:hAnsi="Lato" w:cs="Arial"/>
          <w:sz w:val="20"/>
          <w:szCs w:val="20"/>
        </w:rPr>
      </w:pPr>
    </w:p>
    <w:p w14:paraId="0C49B9B9" w14:textId="77777777" w:rsidR="0037499F" w:rsidRPr="0037499F" w:rsidRDefault="0037499F" w:rsidP="0037499F">
      <w:pPr>
        <w:spacing w:line="240" w:lineRule="auto"/>
        <w:rPr>
          <w:rFonts w:ascii="Lato" w:hAnsi="Lato" w:cs="Arial"/>
          <w:sz w:val="20"/>
          <w:szCs w:val="20"/>
        </w:rPr>
      </w:pPr>
    </w:p>
    <w:p w14:paraId="0366B279"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13.-Informacion por Segmentos</w:t>
      </w:r>
    </w:p>
    <w:p w14:paraId="15D96B48" w14:textId="77777777" w:rsidR="0037499F" w:rsidRPr="0037499F" w:rsidRDefault="0037499F" w:rsidP="0037499F">
      <w:pPr>
        <w:spacing w:line="240" w:lineRule="auto"/>
        <w:rPr>
          <w:rFonts w:ascii="Lato" w:hAnsi="Lato" w:cs="Arial"/>
          <w:b/>
          <w:sz w:val="20"/>
          <w:szCs w:val="20"/>
        </w:rPr>
      </w:pPr>
    </w:p>
    <w:p w14:paraId="50F559C9" w14:textId="77777777" w:rsidR="0037499F" w:rsidRPr="0037499F" w:rsidRDefault="0037499F" w:rsidP="0037499F">
      <w:pPr>
        <w:numPr>
          <w:ilvl w:val="0"/>
          <w:numId w:val="14"/>
        </w:numPr>
        <w:spacing w:line="240" w:lineRule="auto"/>
        <w:rPr>
          <w:rFonts w:ascii="Lato" w:hAnsi="Lato" w:cs="Arial"/>
          <w:sz w:val="20"/>
          <w:szCs w:val="20"/>
        </w:rPr>
      </w:pPr>
      <w:r w:rsidRPr="0037499F">
        <w:rPr>
          <w:rFonts w:ascii="Lato" w:hAnsi="Lato" w:cs="Arial"/>
          <w:sz w:val="20"/>
          <w:szCs w:val="20"/>
        </w:rPr>
        <w:t>Sin información que revelar</w:t>
      </w:r>
    </w:p>
    <w:p w14:paraId="6F82496F" w14:textId="77777777" w:rsidR="0037499F" w:rsidRPr="0037499F" w:rsidRDefault="0037499F" w:rsidP="0037499F">
      <w:pPr>
        <w:spacing w:line="240" w:lineRule="auto"/>
        <w:rPr>
          <w:rFonts w:ascii="Lato" w:hAnsi="Lato" w:cs="Arial"/>
          <w:sz w:val="20"/>
          <w:szCs w:val="20"/>
        </w:rPr>
      </w:pPr>
    </w:p>
    <w:p w14:paraId="74482A39"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14.-Eventos Posteriores al cierre</w:t>
      </w:r>
    </w:p>
    <w:p w14:paraId="0F88B323" w14:textId="77777777" w:rsidR="0037499F" w:rsidRPr="0037499F" w:rsidRDefault="0037499F" w:rsidP="0037499F">
      <w:pPr>
        <w:spacing w:line="240" w:lineRule="auto"/>
        <w:rPr>
          <w:rFonts w:ascii="Lato" w:hAnsi="Lato" w:cs="Arial"/>
          <w:b/>
          <w:sz w:val="20"/>
          <w:szCs w:val="20"/>
        </w:rPr>
      </w:pPr>
    </w:p>
    <w:p w14:paraId="0A4D04E2" w14:textId="77777777" w:rsidR="0037499F" w:rsidRPr="0037499F" w:rsidRDefault="0037499F" w:rsidP="0037499F">
      <w:pPr>
        <w:numPr>
          <w:ilvl w:val="0"/>
          <w:numId w:val="15"/>
        </w:numPr>
        <w:spacing w:line="240" w:lineRule="auto"/>
        <w:rPr>
          <w:rFonts w:ascii="Lato" w:hAnsi="Lato" w:cs="Arial"/>
          <w:sz w:val="20"/>
          <w:szCs w:val="20"/>
        </w:rPr>
      </w:pPr>
      <w:r w:rsidRPr="0037499F">
        <w:rPr>
          <w:rFonts w:ascii="Lato" w:hAnsi="Lato" w:cs="Arial"/>
          <w:sz w:val="20"/>
          <w:szCs w:val="20"/>
        </w:rPr>
        <w:t>Sin información que revelar</w:t>
      </w:r>
    </w:p>
    <w:p w14:paraId="47C10A4C" w14:textId="77777777" w:rsidR="0037499F" w:rsidRPr="0037499F" w:rsidRDefault="0037499F" w:rsidP="0037499F">
      <w:pPr>
        <w:spacing w:line="240" w:lineRule="auto"/>
        <w:rPr>
          <w:rFonts w:ascii="Lato" w:hAnsi="Lato" w:cs="Arial"/>
          <w:sz w:val="20"/>
          <w:szCs w:val="20"/>
        </w:rPr>
      </w:pPr>
    </w:p>
    <w:p w14:paraId="53B4E84A" w14:textId="77777777" w:rsidR="0037499F" w:rsidRPr="0037499F" w:rsidRDefault="0037499F" w:rsidP="0037499F">
      <w:pPr>
        <w:spacing w:line="240" w:lineRule="auto"/>
        <w:rPr>
          <w:rFonts w:ascii="Lato" w:hAnsi="Lato" w:cs="Arial"/>
          <w:sz w:val="20"/>
          <w:szCs w:val="20"/>
        </w:rPr>
      </w:pPr>
    </w:p>
    <w:p w14:paraId="5E404130"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15.-Partes Relacionadas</w:t>
      </w:r>
    </w:p>
    <w:p w14:paraId="6211B443" w14:textId="77777777" w:rsidR="0037499F" w:rsidRPr="0037499F" w:rsidRDefault="0037499F" w:rsidP="0037499F">
      <w:pPr>
        <w:spacing w:line="240" w:lineRule="auto"/>
        <w:rPr>
          <w:rFonts w:ascii="Lato" w:hAnsi="Lato" w:cs="Arial"/>
          <w:sz w:val="20"/>
          <w:szCs w:val="20"/>
        </w:rPr>
      </w:pPr>
    </w:p>
    <w:p w14:paraId="5C3D68C5" w14:textId="77777777" w:rsidR="0037499F" w:rsidRPr="0037499F" w:rsidRDefault="0037499F" w:rsidP="0037499F">
      <w:pPr>
        <w:numPr>
          <w:ilvl w:val="0"/>
          <w:numId w:val="16"/>
        </w:numPr>
        <w:spacing w:line="240" w:lineRule="auto"/>
        <w:rPr>
          <w:rFonts w:ascii="Lato" w:hAnsi="Lato" w:cs="Arial"/>
          <w:sz w:val="20"/>
          <w:szCs w:val="20"/>
        </w:rPr>
      </w:pPr>
      <w:r w:rsidRPr="0037499F">
        <w:rPr>
          <w:rFonts w:ascii="Lato" w:hAnsi="Lato" w:cs="Arial"/>
          <w:sz w:val="20"/>
          <w:szCs w:val="20"/>
        </w:rPr>
        <w:t>Sin información que revelar</w:t>
      </w:r>
    </w:p>
    <w:p w14:paraId="3AE94620" w14:textId="77777777" w:rsidR="0037499F" w:rsidRPr="0037499F" w:rsidRDefault="0037499F" w:rsidP="0037499F">
      <w:pPr>
        <w:spacing w:line="240" w:lineRule="auto"/>
        <w:rPr>
          <w:rFonts w:ascii="Lato" w:hAnsi="Lato" w:cs="Arial"/>
          <w:sz w:val="20"/>
          <w:szCs w:val="20"/>
        </w:rPr>
      </w:pPr>
    </w:p>
    <w:p w14:paraId="22341D6E" w14:textId="77777777" w:rsidR="0037499F" w:rsidRPr="0037499F" w:rsidRDefault="0037499F" w:rsidP="0037499F">
      <w:pPr>
        <w:spacing w:line="240" w:lineRule="auto"/>
        <w:rPr>
          <w:rFonts w:ascii="Lato" w:hAnsi="Lato" w:cs="Arial"/>
          <w:sz w:val="20"/>
          <w:szCs w:val="20"/>
        </w:rPr>
      </w:pPr>
    </w:p>
    <w:p w14:paraId="4459DCB4"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16.-Responsabilidad Sobre la Presentación Razonable de la Información Contable</w:t>
      </w:r>
    </w:p>
    <w:p w14:paraId="4674B3C4" w14:textId="77777777" w:rsidR="0037499F" w:rsidRPr="0037499F" w:rsidRDefault="0037499F" w:rsidP="0037499F">
      <w:pPr>
        <w:spacing w:line="240" w:lineRule="auto"/>
        <w:rPr>
          <w:rFonts w:ascii="Lato" w:hAnsi="Lato" w:cs="Arial"/>
          <w:b/>
          <w:sz w:val="20"/>
          <w:szCs w:val="20"/>
        </w:rPr>
      </w:pPr>
    </w:p>
    <w:p w14:paraId="06213FE5" w14:textId="77777777" w:rsidR="0037499F" w:rsidRPr="0037499F" w:rsidRDefault="0037499F" w:rsidP="0037499F">
      <w:pPr>
        <w:numPr>
          <w:ilvl w:val="0"/>
          <w:numId w:val="17"/>
        </w:numPr>
        <w:spacing w:line="240" w:lineRule="auto"/>
        <w:rPr>
          <w:rFonts w:ascii="Lato" w:hAnsi="Lato" w:cs="Arial"/>
          <w:sz w:val="20"/>
          <w:szCs w:val="20"/>
        </w:rPr>
      </w:pPr>
      <w:r w:rsidRPr="0037499F">
        <w:rPr>
          <w:rFonts w:ascii="Lato" w:hAnsi="Lato" w:cs="Arial"/>
          <w:sz w:val="20"/>
          <w:szCs w:val="20"/>
        </w:rPr>
        <w:t>Sin información que revelar</w:t>
      </w:r>
    </w:p>
    <w:p w14:paraId="449CF7ED" w14:textId="77777777" w:rsidR="0037499F" w:rsidRPr="0037499F" w:rsidRDefault="0037499F" w:rsidP="0037499F">
      <w:pPr>
        <w:spacing w:line="240" w:lineRule="auto"/>
        <w:rPr>
          <w:rFonts w:ascii="Lato" w:hAnsi="Lato" w:cs="Arial"/>
          <w:sz w:val="20"/>
          <w:szCs w:val="20"/>
        </w:rPr>
      </w:pPr>
    </w:p>
    <w:p w14:paraId="54E020BA" w14:textId="77777777" w:rsidR="0037499F" w:rsidRPr="0037499F" w:rsidRDefault="0037499F" w:rsidP="0037499F">
      <w:pPr>
        <w:spacing w:line="240" w:lineRule="auto"/>
        <w:rPr>
          <w:rFonts w:ascii="Lato" w:hAnsi="Lato" w:cs="Arial"/>
          <w:sz w:val="20"/>
          <w:szCs w:val="20"/>
        </w:rPr>
      </w:pPr>
    </w:p>
    <w:p w14:paraId="35547369" w14:textId="77777777" w:rsidR="0037499F" w:rsidRPr="0037499F" w:rsidRDefault="0037499F" w:rsidP="0037499F">
      <w:pPr>
        <w:numPr>
          <w:ilvl w:val="0"/>
          <w:numId w:val="2"/>
        </w:numPr>
        <w:spacing w:line="240" w:lineRule="auto"/>
        <w:rPr>
          <w:rFonts w:ascii="Lato" w:hAnsi="Lato" w:cs="Arial"/>
          <w:b/>
          <w:bCs/>
          <w:sz w:val="20"/>
          <w:szCs w:val="20"/>
        </w:rPr>
      </w:pPr>
      <w:r w:rsidRPr="0037499F">
        <w:rPr>
          <w:rFonts w:ascii="Lato" w:hAnsi="Lato" w:cs="Arial"/>
          <w:b/>
          <w:bCs/>
          <w:sz w:val="20"/>
          <w:szCs w:val="20"/>
        </w:rPr>
        <w:t>NOTAS DE DESGLOSE</w:t>
      </w:r>
    </w:p>
    <w:p w14:paraId="03DC55F2" w14:textId="77777777" w:rsidR="0037499F" w:rsidRPr="0037499F" w:rsidRDefault="0037499F" w:rsidP="0037499F">
      <w:pPr>
        <w:spacing w:line="240" w:lineRule="auto"/>
        <w:rPr>
          <w:rFonts w:ascii="Lato" w:hAnsi="Lato" w:cs="Arial"/>
          <w:b/>
          <w:bCs/>
          <w:sz w:val="20"/>
          <w:szCs w:val="20"/>
        </w:rPr>
      </w:pPr>
    </w:p>
    <w:p w14:paraId="36D9CD60" w14:textId="77777777" w:rsidR="0037499F" w:rsidRPr="0037499F" w:rsidRDefault="0037499F" w:rsidP="0037499F">
      <w:pPr>
        <w:numPr>
          <w:ilvl w:val="0"/>
          <w:numId w:val="21"/>
        </w:numPr>
        <w:spacing w:line="240" w:lineRule="auto"/>
        <w:rPr>
          <w:rFonts w:ascii="Lato" w:hAnsi="Lato" w:cs="Arial"/>
          <w:b/>
          <w:bCs/>
          <w:sz w:val="20"/>
          <w:szCs w:val="20"/>
        </w:rPr>
      </w:pPr>
      <w:r w:rsidRPr="0037499F">
        <w:rPr>
          <w:rFonts w:ascii="Lato" w:hAnsi="Lato" w:cs="Arial"/>
          <w:b/>
          <w:bCs/>
          <w:sz w:val="20"/>
          <w:szCs w:val="20"/>
        </w:rPr>
        <w:t>NOTAS AL ESTADO DE ACTIVIDADES</w:t>
      </w:r>
    </w:p>
    <w:p w14:paraId="5CA8B902" w14:textId="77777777" w:rsidR="0037499F" w:rsidRPr="0037499F" w:rsidRDefault="0037499F" w:rsidP="0037499F">
      <w:pPr>
        <w:spacing w:line="240" w:lineRule="auto"/>
        <w:rPr>
          <w:rFonts w:ascii="Lato" w:hAnsi="Lato" w:cs="Arial"/>
          <w:b/>
          <w:bCs/>
          <w:sz w:val="20"/>
          <w:szCs w:val="20"/>
        </w:rPr>
      </w:pPr>
    </w:p>
    <w:p w14:paraId="4FCE7976" w14:textId="77777777" w:rsidR="0037499F" w:rsidRPr="0037499F" w:rsidRDefault="0037499F" w:rsidP="0037499F">
      <w:pPr>
        <w:spacing w:line="240" w:lineRule="auto"/>
        <w:rPr>
          <w:rFonts w:ascii="Lato" w:hAnsi="Lato" w:cs="Arial"/>
          <w:b/>
          <w:bCs/>
          <w:sz w:val="20"/>
          <w:szCs w:val="20"/>
        </w:rPr>
      </w:pPr>
      <w:r w:rsidRPr="0037499F">
        <w:rPr>
          <w:rFonts w:ascii="Lato" w:hAnsi="Lato" w:cs="Arial"/>
          <w:b/>
          <w:bCs/>
          <w:sz w:val="20"/>
          <w:szCs w:val="20"/>
        </w:rPr>
        <w:t xml:space="preserve">INGRESOS Y OTROS BENEFICIOS </w:t>
      </w:r>
    </w:p>
    <w:p w14:paraId="3F1687BF" w14:textId="77777777" w:rsidR="0037499F" w:rsidRPr="0037499F" w:rsidRDefault="0037499F" w:rsidP="0037499F">
      <w:pPr>
        <w:spacing w:line="240" w:lineRule="auto"/>
        <w:rPr>
          <w:rFonts w:ascii="Lato" w:hAnsi="Lato" w:cs="Arial"/>
          <w:b/>
          <w:bCs/>
          <w:sz w:val="20"/>
          <w:szCs w:val="20"/>
        </w:rPr>
      </w:pPr>
    </w:p>
    <w:p w14:paraId="5E628918"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 xml:space="preserve">       Los Estados Financieros del Fondo de Micro Créditos del Estado de Yucatán, proveen de información financiera a los principales usuarios de la misma, al congreso y a los ciudadanos.</w:t>
      </w:r>
    </w:p>
    <w:p w14:paraId="05324E57"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 xml:space="preserve">               De marzo partida productos financieros     $ 3.66</w:t>
      </w:r>
    </w:p>
    <w:p w14:paraId="75F4134E"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 xml:space="preserve">               </w:t>
      </w:r>
      <w:r w:rsidRPr="0037499F">
        <w:rPr>
          <w:rFonts w:ascii="Lato" w:hAnsi="Lato" w:cs="Arial"/>
          <w:b/>
          <w:bCs/>
          <w:sz w:val="20"/>
          <w:szCs w:val="20"/>
        </w:rPr>
        <w:t>Gastos y Otras Perdidas</w:t>
      </w:r>
      <w:r w:rsidRPr="0037499F">
        <w:rPr>
          <w:rFonts w:ascii="Lato" w:hAnsi="Lato" w:cs="Arial"/>
          <w:sz w:val="20"/>
          <w:szCs w:val="20"/>
        </w:rPr>
        <w:t xml:space="preserve">      Sin información que revelar</w:t>
      </w:r>
    </w:p>
    <w:p w14:paraId="2F957DEA" w14:textId="77777777" w:rsidR="0037499F" w:rsidRPr="0037499F" w:rsidRDefault="0037499F" w:rsidP="0037499F">
      <w:pPr>
        <w:spacing w:line="240" w:lineRule="auto"/>
        <w:rPr>
          <w:rFonts w:ascii="Lato" w:hAnsi="Lato" w:cs="Arial"/>
          <w:b/>
          <w:sz w:val="20"/>
          <w:szCs w:val="20"/>
        </w:rPr>
      </w:pPr>
    </w:p>
    <w:p w14:paraId="150C471D"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II) NOTAS AL ESTADO DE SITUACIÓN FINANCIERA</w:t>
      </w:r>
    </w:p>
    <w:p w14:paraId="1310D37E" w14:textId="77777777" w:rsidR="0037499F" w:rsidRPr="0037499F" w:rsidRDefault="0037499F" w:rsidP="0037499F">
      <w:pPr>
        <w:spacing w:line="240" w:lineRule="auto"/>
        <w:rPr>
          <w:rFonts w:ascii="Lato" w:hAnsi="Lato" w:cs="Arial"/>
          <w:b/>
          <w:sz w:val="20"/>
          <w:szCs w:val="20"/>
        </w:rPr>
      </w:pPr>
    </w:p>
    <w:p w14:paraId="078E45D8"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 xml:space="preserve">Activo  </w:t>
      </w:r>
      <w:r w:rsidRPr="0037499F">
        <w:rPr>
          <w:rFonts w:ascii="Lato" w:hAnsi="Lato" w:cs="Arial"/>
          <w:b/>
          <w:sz w:val="20"/>
          <w:szCs w:val="20"/>
        </w:rPr>
        <w:tab/>
      </w:r>
    </w:p>
    <w:p w14:paraId="781A245D" w14:textId="77777777" w:rsidR="0037499F" w:rsidRPr="0037499F" w:rsidRDefault="0037499F" w:rsidP="0037499F">
      <w:pPr>
        <w:spacing w:line="240" w:lineRule="auto"/>
        <w:rPr>
          <w:rFonts w:ascii="Lato" w:hAnsi="Lato" w:cs="Arial"/>
          <w:b/>
          <w:sz w:val="20"/>
          <w:szCs w:val="20"/>
        </w:rPr>
      </w:pPr>
      <w:r w:rsidRPr="0037499F">
        <w:rPr>
          <w:rFonts w:ascii="Lato" w:hAnsi="Lato" w:cs="Arial"/>
          <w:sz w:val="20"/>
          <w:szCs w:val="20"/>
        </w:rPr>
        <w:t xml:space="preserve">   </w:t>
      </w:r>
      <w:r w:rsidRPr="0037499F">
        <w:rPr>
          <w:rFonts w:ascii="Lato" w:hAnsi="Lato" w:cs="Arial"/>
          <w:b/>
          <w:sz w:val="20"/>
          <w:szCs w:val="20"/>
        </w:rPr>
        <w:t xml:space="preserve"> Efectivo y Equivalentes</w:t>
      </w:r>
    </w:p>
    <w:p w14:paraId="1DF20D22" w14:textId="77777777" w:rsidR="0037499F" w:rsidRPr="0037499F" w:rsidRDefault="0037499F" w:rsidP="0037499F">
      <w:pPr>
        <w:spacing w:line="240" w:lineRule="auto"/>
        <w:rPr>
          <w:rFonts w:ascii="Lato" w:hAnsi="Lato" w:cs="Arial"/>
          <w:b/>
          <w:sz w:val="20"/>
          <w:szCs w:val="20"/>
        </w:rPr>
      </w:pPr>
    </w:p>
    <w:p w14:paraId="69EE82E0"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 xml:space="preserve">1.-El saldo representa los derechos de cobro que nos debe </w:t>
      </w:r>
      <w:proofErr w:type="spellStart"/>
      <w:r w:rsidRPr="0037499F">
        <w:rPr>
          <w:rFonts w:ascii="Lato" w:hAnsi="Lato" w:cs="Arial"/>
          <w:sz w:val="20"/>
          <w:szCs w:val="20"/>
        </w:rPr>
        <w:t>Seder</w:t>
      </w:r>
      <w:proofErr w:type="spellEnd"/>
    </w:p>
    <w:p w14:paraId="7E1FCE0C"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ab/>
      </w:r>
    </w:p>
    <w:p w14:paraId="25309A2C"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 xml:space="preserve">       La cuenta de bancos se encuentra integrada por tipo de cuenta bancaria de la siguiente manera:</w:t>
      </w:r>
    </w:p>
    <w:p w14:paraId="54974E8B" w14:textId="77777777" w:rsidR="0037499F" w:rsidRPr="0037499F" w:rsidRDefault="0037499F" w:rsidP="0037499F">
      <w:pPr>
        <w:spacing w:line="240" w:lineRule="auto"/>
        <w:rPr>
          <w:rFonts w:ascii="Lato" w:hAnsi="Lato" w:cs="Arial"/>
          <w:sz w:val="20"/>
          <w:szCs w:val="20"/>
        </w:rPr>
      </w:pPr>
    </w:p>
    <w:tbl>
      <w:tblPr>
        <w:tblStyle w:val="Tablaconcuadrcula"/>
        <w:tblW w:w="0" w:type="auto"/>
        <w:tblInd w:w="3681" w:type="dxa"/>
        <w:tblLook w:val="04A0" w:firstRow="1" w:lastRow="0" w:firstColumn="1" w:lastColumn="0" w:noHBand="0" w:noVBand="1"/>
      </w:tblPr>
      <w:tblGrid>
        <w:gridCol w:w="3211"/>
        <w:gridCol w:w="3735"/>
      </w:tblGrid>
      <w:tr w:rsidR="0037499F" w:rsidRPr="0037499F" w14:paraId="455F0D23" w14:textId="77777777" w:rsidTr="003515A3">
        <w:tc>
          <w:tcPr>
            <w:tcW w:w="3211" w:type="dxa"/>
          </w:tcPr>
          <w:p w14:paraId="4BAD0C0D" w14:textId="77777777" w:rsidR="0037499F" w:rsidRPr="0037499F" w:rsidRDefault="0037499F" w:rsidP="0037499F">
            <w:pPr>
              <w:spacing w:after="160"/>
              <w:rPr>
                <w:rFonts w:ascii="Lato" w:hAnsi="Lato" w:cs="Arial"/>
                <w:b/>
                <w:bCs/>
                <w:sz w:val="20"/>
                <w:szCs w:val="20"/>
              </w:rPr>
            </w:pPr>
            <w:r w:rsidRPr="0037499F">
              <w:rPr>
                <w:rFonts w:ascii="Lato" w:hAnsi="Lato" w:cs="Arial"/>
                <w:b/>
                <w:bCs/>
                <w:sz w:val="20"/>
                <w:szCs w:val="20"/>
              </w:rPr>
              <w:t>TIPO DE BANCO</w:t>
            </w:r>
          </w:p>
        </w:tc>
        <w:tc>
          <w:tcPr>
            <w:tcW w:w="3735" w:type="dxa"/>
          </w:tcPr>
          <w:p w14:paraId="48B43B98" w14:textId="77777777" w:rsidR="0037499F" w:rsidRPr="0037499F" w:rsidRDefault="0037499F" w:rsidP="0037499F">
            <w:pPr>
              <w:spacing w:after="160"/>
              <w:rPr>
                <w:rFonts w:ascii="Lato" w:hAnsi="Lato" w:cs="Arial"/>
                <w:b/>
                <w:bCs/>
                <w:sz w:val="20"/>
                <w:szCs w:val="20"/>
              </w:rPr>
            </w:pPr>
            <w:r w:rsidRPr="0037499F">
              <w:rPr>
                <w:rFonts w:ascii="Lato" w:hAnsi="Lato" w:cs="Arial"/>
                <w:b/>
                <w:bCs/>
                <w:sz w:val="20"/>
                <w:szCs w:val="20"/>
              </w:rPr>
              <w:t>BANCOMER CUENTA 112495783</w:t>
            </w:r>
          </w:p>
        </w:tc>
      </w:tr>
      <w:tr w:rsidR="0037499F" w:rsidRPr="0037499F" w14:paraId="65510BFC" w14:textId="77777777" w:rsidTr="003515A3">
        <w:trPr>
          <w:trHeight w:val="333"/>
        </w:trPr>
        <w:tc>
          <w:tcPr>
            <w:tcW w:w="3211" w:type="dxa"/>
          </w:tcPr>
          <w:p w14:paraId="6A87C62A" w14:textId="77777777" w:rsidR="0037499F" w:rsidRPr="0037499F" w:rsidRDefault="0037499F" w:rsidP="0037499F">
            <w:pPr>
              <w:spacing w:after="160"/>
              <w:rPr>
                <w:rFonts w:ascii="Lato" w:hAnsi="Lato" w:cs="Arial"/>
                <w:b/>
                <w:bCs/>
                <w:sz w:val="20"/>
                <w:szCs w:val="20"/>
              </w:rPr>
            </w:pPr>
            <w:r w:rsidRPr="0037499F">
              <w:rPr>
                <w:rFonts w:ascii="Lato" w:hAnsi="Lato" w:cs="Arial"/>
                <w:b/>
                <w:bCs/>
                <w:sz w:val="20"/>
                <w:szCs w:val="20"/>
              </w:rPr>
              <w:t>TOTAL</w:t>
            </w:r>
          </w:p>
        </w:tc>
        <w:tc>
          <w:tcPr>
            <w:tcW w:w="3735" w:type="dxa"/>
          </w:tcPr>
          <w:p w14:paraId="75CA19EA" w14:textId="77777777" w:rsidR="0037499F" w:rsidRPr="0037499F" w:rsidRDefault="0037499F" w:rsidP="0037499F">
            <w:pPr>
              <w:spacing w:after="160"/>
              <w:rPr>
                <w:rFonts w:ascii="Lato" w:hAnsi="Lato" w:cs="Arial"/>
                <w:b/>
                <w:bCs/>
                <w:sz w:val="20"/>
                <w:szCs w:val="20"/>
              </w:rPr>
            </w:pPr>
            <w:r w:rsidRPr="0037499F">
              <w:rPr>
                <w:rFonts w:ascii="Lato" w:hAnsi="Lato" w:cs="Arial"/>
                <w:b/>
                <w:bCs/>
                <w:sz w:val="20"/>
                <w:szCs w:val="20"/>
              </w:rPr>
              <w:t xml:space="preserve">           $ 146,172.63</w:t>
            </w:r>
          </w:p>
        </w:tc>
      </w:tr>
    </w:tbl>
    <w:p w14:paraId="7145A4A0" w14:textId="77777777" w:rsidR="0037499F" w:rsidRPr="0037499F" w:rsidRDefault="0037499F" w:rsidP="0037499F">
      <w:pPr>
        <w:spacing w:line="240" w:lineRule="auto"/>
        <w:rPr>
          <w:rFonts w:ascii="Lato" w:hAnsi="Lato" w:cs="Arial"/>
          <w:b/>
          <w:sz w:val="20"/>
          <w:szCs w:val="20"/>
        </w:rPr>
      </w:pPr>
    </w:p>
    <w:p w14:paraId="17C9856A"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Derechos a recibir Efectivo y Equivalente y Bienes o Servicios</w:t>
      </w:r>
    </w:p>
    <w:p w14:paraId="290FED94"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 xml:space="preserve">Otros Derechos a Recibir Efectivo o Equivalentes a Corto Plazo            </w:t>
      </w:r>
      <w:r w:rsidRPr="0037499F">
        <w:rPr>
          <w:rFonts w:ascii="Lato" w:hAnsi="Lato" w:cs="Arial"/>
          <w:b/>
          <w:sz w:val="20"/>
          <w:szCs w:val="20"/>
        </w:rPr>
        <w:t xml:space="preserve"> $ 100,000.00</w:t>
      </w:r>
    </w:p>
    <w:p w14:paraId="631A17D6" w14:textId="77777777" w:rsidR="0037499F" w:rsidRPr="0037499F" w:rsidRDefault="0037499F" w:rsidP="0037499F">
      <w:pPr>
        <w:spacing w:line="240" w:lineRule="auto"/>
        <w:rPr>
          <w:rFonts w:ascii="Lato" w:hAnsi="Lato" w:cs="Arial"/>
          <w:b/>
          <w:sz w:val="20"/>
          <w:szCs w:val="20"/>
        </w:rPr>
      </w:pPr>
      <w:r w:rsidRPr="0037499F">
        <w:rPr>
          <w:rFonts w:ascii="Lato" w:hAnsi="Lato" w:cs="Arial"/>
          <w:sz w:val="20"/>
          <w:szCs w:val="20"/>
        </w:rPr>
        <w:t xml:space="preserve">Derechos a Recibir Efectivo o Equivalentes a Largo Plazo                    </w:t>
      </w:r>
      <w:r w:rsidRPr="0037499F">
        <w:rPr>
          <w:rFonts w:ascii="Lato" w:hAnsi="Lato" w:cs="Arial"/>
          <w:b/>
          <w:sz w:val="20"/>
          <w:szCs w:val="20"/>
        </w:rPr>
        <w:t>$ 9,985,308.70</w:t>
      </w:r>
    </w:p>
    <w:p w14:paraId="7B115B1C" w14:textId="77777777" w:rsidR="0037499F" w:rsidRPr="0037499F" w:rsidRDefault="0037499F" w:rsidP="0037499F">
      <w:pPr>
        <w:spacing w:line="240" w:lineRule="auto"/>
        <w:rPr>
          <w:rFonts w:ascii="Lato" w:hAnsi="Lato" w:cs="Arial"/>
          <w:sz w:val="20"/>
          <w:szCs w:val="20"/>
        </w:rPr>
      </w:pPr>
    </w:p>
    <w:p w14:paraId="63E1305D"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2.-El Fondo de Micro Créditos del Estado de Yucatán no tiene algún pendiente de cobro en este rubro.</w:t>
      </w:r>
    </w:p>
    <w:p w14:paraId="51094EE7"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3.- Sin información que revelar</w:t>
      </w:r>
    </w:p>
    <w:p w14:paraId="6D24DC11" w14:textId="77777777" w:rsidR="0037499F" w:rsidRPr="0037499F" w:rsidRDefault="0037499F" w:rsidP="0037499F">
      <w:pPr>
        <w:spacing w:line="240" w:lineRule="auto"/>
        <w:rPr>
          <w:rFonts w:ascii="Lato" w:hAnsi="Lato" w:cs="Arial"/>
          <w:sz w:val="20"/>
          <w:szCs w:val="20"/>
        </w:rPr>
      </w:pPr>
    </w:p>
    <w:p w14:paraId="3A1B6473"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Inventarios</w:t>
      </w:r>
    </w:p>
    <w:p w14:paraId="47E95563"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4.-El Fondo de Micro Créditos del Estado de Yucatán no maneja inventarios.</w:t>
      </w:r>
    </w:p>
    <w:p w14:paraId="5D7D86FD" w14:textId="77777777" w:rsidR="0037499F" w:rsidRPr="0037499F" w:rsidRDefault="0037499F" w:rsidP="0037499F">
      <w:pPr>
        <w:spacing w:line="240" w:lineRule="auto"/>
        <w:rPr>
          <w:rFonts w:ascii="Lato" w:hAnsi="Lato" w:cs="Arial"/>
          <w:sz w:val="20"/>
          <w:szCs w:val="20"/>
        </w:rPr>
      </w:pPr>
    </w:p>
    <w:p w14:paraId="33B07173"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Almacenes</w:t>
      </w:r>
    </w:p>
    <w:p w14:paraId="12FD24F1"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 xml:space="preserve">5.- El Fondo de Micro Créditos del Estado de Yucatán no maneja registros, ni bienes en la cuenta de almacén. </w:t>
      </w:r>
    </w:p>
    <w:p w14:paraId="147EF510" w14:textId="77777777" w:rsidR="0037499F" w:rsidRPr="0037499F" w:rsidRDefault="0037499F" w:rsidP="0037499F">
      <w:pPr>
        <w:spacing w:line="240" w:lineRule="auto"/>
        <w:rPr>
          <w:rFonts w:ascii="Lato" w:hAnsi="Lato" w:cs="Arial"/>
          <w:sz w:val="20"/>
          <w:szCs w:val="20"/>
        </w:rPr>
      </w:pPr>
    </w:p>
    <w:p w14:paraId="658C3389"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Inversiones Financieras</w:t>
      </w:r>
    </w:p>
    <w:p w14:paraId="4EA20EF9"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6.- El Fondo de Micro créditos del Restado de Yucatán no maneja registro de inversiones financieras.</w:t>
      </w:r>
    </w:p>
    <w:p w14:paraId="3A253821"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7</w:t>
      </w:r>
      <w:r w:rsidRPr="0037499F">
        <w:rPr>
          <w:rFonts w:ascii="Lato" w:hAnsi="Lato" w:cs="Arial"/>
          <w:bCs/>
          <w:sz w:val="20"/>
          <w:szCs w:val="20"/>
        </w:rPr>
        <w:t>.- Aportaciones</w:t>
      </w:r>
      <w:r w:rsidRPr="0037499F">
        <w:rPr>
          <w:rFonts w:ascii="Lato" w:hAnsi="Lato" w:cs="Arial"/>
          <w:b/>
          <w:sz w:val="20"/>
          <w:szCs w:val="20"/>
        </w:rPr>
        <w:t xml:space="preserve">   $ 8,690,000.00</w:t>
      </w:r>
    </w:p>
    <w:p w14:paraId="40E72361" w14:textId="77777777" w:rsidR="0037499F" w:rsidRPr="0037499F" w:rsidRDefault="0037499F" w:rsidP="0037499F">
      <w:pPr>
        <w:spacing w:line="240" w:lineRule="auto"/>
        <w:rPr>
          <w:rFonts w:ascii="Lato" w:hAnsi="Lato" w:cs="Arial"/>
          <w:b/>
          <w:sz w:val="20"/>
          <w:szCs w:val="20"/>
        </w:rPr>
      </w:pPr>
    </w:p>
    <w:p w14:paraId="7E450E76"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 xml:space="preserve">Bienes Muebles, Inmuebles e intangibles </w:t>
      </w:r>
    </w:p>
    <w:p w14:paraId="3A48B6FC"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 xml:space="preserve">      8.-El Fondo de Micro Créditos del Estado de Yucatán no maneja registros Bienes Intangibles.</w:t>
      </w:r>
    </w:p>
    <w:p w14:paraId="12A0AD9A"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 xml:space="preserve">      9.-El Fondo de Micro Créditos del Estado de Yucatán no maneja registros de Bienes Muebles.</w:t>
      </w:r>
    </w:p>
    <w:p w14:paraId="3930AE6F" w14:textId="77777777" w:rsidR="0037499F" w:rsidRPr="0037499F" w:rsidRDefault="0037499F" w:rsidP="0037499F">
      <w:pPr>
        <w:spacing w:line="240" w:lineRule="auto"/>
        <w:rPr>
          <w:rFonts w:ascii="Lato" w:hAnsi="Lato" w:cs="Arial"/>
          <w:sz w:val="20"/>
          <w:szCs w:val="20"/>
        </w:rPr>
      </w:pPr>
    </w:p>
    <w:p w14:paraId="1BA0A8BA"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 xml:space="preserve">Estimaciones y Deterioros </w:t>
      </w:r>
    </w:p>
    <w:p w14:paraId="7D759739" w14:textId="77777777" w:rsidR="0037499F" w:rsidRPr="0037499F" w:rsidRDefault="0037499F" w:rsidP="0037499F">
      <w:pPr>
        <w:spacing w:line="240" w:lineRule="auto"/>
        <w:rPr>
          <w:rFonts w:ascii="Lato" w:hAnsi="Lato" w:cs="Arial"/>
          <w:b/>
          <w:sz w:val="20"/>
          <w:szCs w:val="20"/>
        </w:rPr>
      </w:pPr>
      <w:r w:rsidRPr="0037499F">
        <w:rPr>
          <w:rFonts w:ascii="Lato" w:hAnsi="Lato" w:cs="Arial"/>
          <w:sz w:val="20"/>
          <w:szCs w:val="20"/>
        </w:rPr>
        <w:t>10.- El Fondo de Micro Créditos del Estado de Yucatán no maneja registros en este rubro.</w:t>
      </w:r>
      <w:r w:rsidRPr="0037499F">
        <w:rPr>
          <w:rFonts w:ascii="Lato" w:hAnsi="Lato" w:cs="Arial"/>
          <w:b/>
          <w:sz w:val="20"/>
          <w:szCs w:val="20"/>
        </w:rPr>
        <w:t xml:space="preserve"> </w:t>
      </w:r>
    </w:p>
    <w:p w14:paraId="233753A1" w14:textId="77777777" w:rsidR="0037499F" w:rsidRPr="0037499F" w:rsidRDefault="0037499F" w:rsidP="0037499F">
      <w:pPr>
        <w:spacing w:line="240" w:lineRule="auto"/>
        <w:rPr>
          <w:rFonts w:ascii="Lato" w:hAnsi="Lato" w:cs="Arial"/>
          <w:b/>
          <w:sz w:val="20"/>
          <w:szCs w:val="20"/>
        </w:rPr>
      </w:pPr>
      <w:r w:rsidRPr="0037499F">
        <w:rPr>
          <w:rFonts w:ascii="Lato" w:hAnsi="Lato" w:cs="Arial"/>
          <w:sz w:val="20"/>
          <w:szCs w:val="20"/>
        </w:rPr>
        <w:t xml:space="preserve">      </w:t>
      </w:r>
      <w:r w:rsidRPr="0037499F">
        <w:rPr>
          <w:rFonts w:ascii="Lato" w:hAnsi="Lato" w:cs="Arial"/>
          <w:b/>
          <w:sz w:val="20"/>
          <w:szCs w:val="20"/>
        </w:rPr>
        <w:t>Otros Activos</w:t>
      </w:r>
    </w:p>
    <w:p w14:paraId="1C900CF3"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11.-El Fondo de Micro Créditos del Estado de Yucatán no registra este rubro.</w:t>
      </w:r>
    </w:p>
    <w:p w14:paraId="5D4D885D"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 xml:space="preserve"> </w:t>
      </w:r>
      <w:r w:rsidRPr="0037499F">
        <w:rPr>
          <w:rFonts w:ascii="Lato" w:hAnsi="Lato" w:cs="Arial"/>
          <w:b/>
          <w:sz w:val="20"/>
          <w:szCs w:val="20"/>
        </w:rPr>
        <w:t>PASIVOS</w:t>
      </w:r>
    </w:p>
    <w:p w14:paraId="02753992" w14:textId="77777777" w:rsidR="0037499F" w:rsidRPr="0037499F" w:rsidRDefault="0037499F" w:rsidP="0037499F">
      <w:pPr>
        <w:spacing w:line="240" w:lineRule="auto"/>
        <w:rPr>
          <w:rFonts w:ascii="Lato" w:hAnsi="Lato" w:cs="Arial"/>
          <w:b/>
          <w:sz w:val="20"/>
          <w:szCs w:val="20"/>
        </w:rPr>
      </w:pPr>
    </w:p>
    <w:p w14:paraId="662E4B16"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 xml:space="preserve">       Cuentas y Documentos por Pagar</w:t>
      </w:r>
    </w:p>
    <w:p w14:paraId="19037BEA" w14:textId="77777777" w:rsidR="0037499F" w:rsidRPr="0037499F" w:rsidRDefault="0037499F" w:rsidP="0037499F">
      <w:pPr>
        <w:spacing w:line="240" w:lineRule="auto"/>
        <w:rPr>
          <w:rFonts w:ascii="Lato" w:hAnsi="Lato" w:cs="Arial"/>
          <w:bCs/>
          <w:sz w:val="20"/>
          <w:szCs w:val="20"/>
        </w:rPr>
      </w:pPr>
      <w:r w:rsidRPr="0037499F">
        <w:rPr>
          <w:rFonts w:ascii="Lato" w:hAnsi="Lato" w:cs="Arial"/>
          <w:bCs/>
          <w:sz w:val="20"/>
          <w:szCs w:val="20"/>
        </w:rPr>
        <w:t xml:space="preserve">       1.- Sin información que revelar</w:t>
      </w:r>
    </w:p>
    <w:p w14:paraId="35B58039"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 xml:space="preserve">     </w:t>
      </w:r>
    </w:p>
    <w:p w14:paraId="0F04D7BD"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 xml:space="preserve">        Fondos y Bienes de Terceros en Garantía y/o Administración</w:t>
      </w:r>
    </w:p>
    <w:p w14:paraId="47D516A5"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 xml:space="preserve">       2.-El Fondo de Micro Créditos del Estado de Yucatán no maneja registros en Pasivos No Circulante</w:t>
      </w:r>
    </w:p>
    <w:p w14:paraId="54D29F7E" w14:textId="77777777" w:rsidR="0037499F" w:rsidRPr="0037499F" w:rsidRDefault="0037499F" w:rsidP="0037499F">
      <w:pPr>
        <w:spacing w:line="240" w:lineRule="auto"/>
        <w:rPr>
          <w:rFonts w:ascii="Lato" w:hAnsi="Lato" w:cs="Arial"/>
          <w:b/>
          <w:bCs/>
          <w:sz w:val="20"/>
          <w:szCs w:val="20"/>
        </w:rPr>
      </w:pPr>
    </w:p>
    <w:p w14:paraId="2F3D7FAA" w14:textId="77777777" w:rsidR="0037499F" w:rsidRPr="0037499F" w:rsidRDefault="0037499F" w:rsidP="0037499F">
      <w:pPr>
        <w:spacing w:line="240" w:lineRule="auto"/>
        <w:rPr>
          <w:rFonts w:ascii="Lato" w:hAnsi="Lato" w:cs="Arial"/>
          <w:b/>
          <w:bCs/>
          <w:sz w:val="20"/>
          <w:szCs w:val="20"/>
        </w:rPr>
      </w:pPr>
      <w:r w:rsidRPr="0037499F">
        <w:rPr>
          <w:rFonts w:ascii="Lato" w:hAnsi="Lato" w:cs="Arial"/>
          <w:b/>
          <w:bCs/>
          <w:sz w:val="20"/>
          <w:szCs w:val="20"/>
        </w:rPr>
        <w:t xml:space="preserve"> Pasivos Diferidos</w:t>
      </w:r>
    </w:p>
    <w:p w14:paraId="65575CE5"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3.- Sin información que revelar</w:t>
      </w:r>
    </w:p>
    <w:p w14:paraId="6393A99C" w14:textId="77777777" w:rsidR="0037499F" w:rsidRPr="0037499F" w:rsidRDefault="0037499F" w:rsidP="0037499F">
      <w:pPr>
        <w:spacing w:line="240" w:lineRule="auto"/>
        <w:rPr>
          <w:rFonts w:ascii="Lato" w:hAnsi="Lato" w:cs="Arial"/>
          <w:b/>
          <w:bCs/>
          <w:sz w:val="20"/>
          <w:szCs w:val="20"/>
        </w:rPr>
      </w:pPr>
    </w:p>
    <w:p w14:paraId="32DEBF82" w14:textId="77777777" w:rsidR="0037499F" w:rsidRPr="0037499F" w:rsidRDefault="0037499F" w:rsidP="0037499F">
      <w:pPr>
        <w:spacing w:line="240" w:lineRule="auto"/>
        <w:rPr>
          <w:rFonts w:ascii="Lato" w:hAnsi="Lato" w:cs="Arial"/>
          <w:b/>
          <w:bCs/>
          <w:sz w:val="20"/>
          <w:szCs w:val="20"/>
        </w:rPr>
      </w:pPr>
      <w:r w:rsidRPr="0037499F">
        <w:rPr>
          <w:rFonts w:ascii="Lato" w:hAnsi="Lato" w:cs="Arial"/>
          <w:b/>
          <w:bCs/>
          <w:sz w:val="20"/>
          <w:szCs w:val="20"/>
        </w:rPr>
        <w:t>Provisiones</w:t>
      </w:r>
    </w:p>
    <w:p w14:paraId="26659F0B"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4.- Sin información que revelar</w:t>
      </w:r>
    </w:p>
    <w:p w14:paraId="2393210B" w14:textId="77777777" w:rsidR="0037499F" w:rsidRPr="0037499F" w:rsidRDefault="0037499F" w:rsidP="0037499F">
      <w:pPr>
        <w:spacing w:line="240" w:lineRule="auto"/>
        <w:rPr>
          <w:rFonts w:ascii="Lato" w:hAnsi="Lato" w:cs="Arial"/>
          <w:b/>
          <w:bCs/>
          <w:sz w:val="20"/>
          <w:szCs w:val="20"/>
        </w:rPr>
      </w:pPr>
    </w:p>
    <w:p w14:paraId="5E6777BD" w14:textId="77777777" w:rsidR="0037499F" w:rsidRPr="0037499F" w:rsidRDefault="0037499F" w:rsidP="0037499F">
      <w:pPr>
        <w:spacing w:line="240" w:lineRule="auto"/>
        <w:rPr>
          <w:rFonts w:ascii="Lato" w:hAnsi="Lato" w:cs="Arial"/>
          <w:b/>
          <w:bCs/>
          <w:sz w:val="20"/>
          <w:szCs w:val="20"/>
        </w:rPr>
      </w:pPr>
      <w:r w:rsidRPr="0037499F">
        <w:rPr>
          <w:rFonts w:ascii="Lato" w:hAnsi="Lato" w:cs="Arial"/>
          <w:b/>
          <w:bCs/>
          <w:sz w:val="20"/>
          <w:szCs w:val="20"/>
        </w:rPr>
        <w:t>Otros Pasivos</w:t>
      </w:r>
    </w:p>
    <w:p w14:paraId="42697835" w14:textId="77777777" w:rsidR="0037499F" w:rsidRPr="0037499F" w:rsidRDefault="0037499F" w:rsidP="0037499F">
      <w:pPr>
        <w:spacing w:line="240" w:lineRule="auto"/>
        <w:rPr>
          <w:rFonts w:ascii="Lato" w:hAnsi="Lato" w:cs="Arial"/>
          <w:b/>
          <w:sz w:val="20"/>
          <w:szCs w:val="20"/>
        </w:rPr>
      </w:pPr>
    </w:p>
    <w:p w14:paraId="63356E55"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 xml:space="preserve">Pasivos Circulante </w:t>
      </w:r>
    </w:p>
    <w:p w14:paraId="13D68DFF"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 xml:space="preserve">       1.- El Fondo de Micro Créditos del Estado de Yucatán no maneja registros en Pasivos Circulante </w:t>
      </w:r>
    </w:p>
    <w:p w14:paraId="29121E52" w14:textId="77777777" w:rsidR="0037499F" w:rsidRPr="0037499F" w:rsidRDefault="0037499F" w:rsidP="0037499F">
      <w:pPr>
        <w:spacing w:line="240" w:lineRule="auto"/>
        <w:rPr>
          <w:rFonts w:ascii="Lato" w:hAnsi="Lato" w:cs="Arial"/>
          <w:b/>
          <w:sz w:val="20"/>
          <w:szCs w:val="20"/>
        </w:rPr>
      </w:pPr>
    </w:p>
    <w:p w14:paraId="3721E97C"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Pasivo no Circulante</w:t>
      </w:r>
    </w:p>
    <w:p w14:paraId="2B070EA4"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 xml:space="preserve">  2.-El Fondo de Micro Créditos del Estado de Yucatán no maneja registros en Pasivos No Circulante </w:t>
      </w:r>
    </w:p>
    <w:p w14:paraId="48C98630" w14:textId="77777777" w:rsidR="0037499F" w:rsidRPr="0037499F" w:rsidRDefault="0037499F" w:rsidP="0037499F">
      <w:pPr>
        <w:spacing w:line="240" w:lineRule="auto"/>
        <w:rPr>
          <w:rFonts w:ascii="Lato" w:hAnsi="Lato" w:cs="Arial"/>
          <w:b/>
          <w:sz w:val="20"/>
          <w:szCs w:val="20"/>
        </w:rPr>
      </w:pPr>
    </w:p>
    <w:p w14:paraId="762DCCC1"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III) NOTAS AL ESTADO DE VARIACIONES EN LA HACIENDA PUBLICA</w:t>
      </w:r>
    </w:p>
    <w:p w14:paraId="561508D7"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1.-En la cuenta de patrimonio contribuido presenta las siguientes variaciones:</w:t>
      </w:r>
    </w:p>
    <w:p w14:paraId="0000FC59" w14:textId="77777777" w:rsidR="0037499F" w:rsidRPr="0037499F" w:rsidRDefault="0037499F" w:rsidP="0037499F">
      <w:pPr>
        <w:spacing w:line="240" w:lineRule="auto"/>
        <w:rPr>
          <w:rFonts w:ascii="Lato" w:hAnsi="Lato" w:cs="Arial"/>
          <w:sz w:val="20"/>
          <w:szCs w:val="20"/>
        </w:rPr>
      </w:pPr>
    </w:p>
    <w:tbl>
      <w:tblPr>
        <w:tblStyle w:val="Tablaconcuadrcula"/>
        <w:tblW w:w="0" w:type="auto"/>
        <w:jc w:val="center"/>
        <w:tblLook w:val="04A0" w:firstRow="1" w:lastRow="0" w:firstColumn="1" w:lastColumn="0" w:noHBand="0" w:noVBand="1"/>
      </w:tblPr>
      <w:tblGrid>
        <w:gridCol w:w="3179"/>
        <w:gridCol w:w="1549"/>
        <w:gridCol w:w="1571"/>
        <w:gridCol w:w="1984"/>
      </w:tblGrid>
      <w:tr w:rsidR="0037499F" w:rsidRPr="0037499F" w14:paraId="27F7F4D3" w14:textId="77777777" w:rsidTr="003515A3">
        <w:trPr>
          <w:trHeight w:val="668"/>
          <w:jc w:val="center"/>
        </w:trPr>
        <w:tc>
          <w:tcPr>
            <w:tcW w:w="3179" w:type="dxa"/>
          </w:tcPr>
          <w:p w14:paraId="40DD8673"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HACIENDA PUBLICA/PATRIMONIO</w:t>
            </w:r>
          </w:p>
        </w:tc>
        <w:tc>
          <w:tcPr>
            <w:tcW w:w="1549" w:type="dxa"/>
          </w:tcPr>
          <w:p w14:paraId="0D7BB263"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SALDO   INICIAL</w:t>
            </w:r>
          </w:p>
        </w:tc>
        <w:tc>
          <w:tcPr>
            <w:tcW w:w="1571" w:type="dxa"/>
          </w:tcPr>
          <w:p w14:paraId="5D7741AD"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VARIACIONES</w:t>
            </w:r>
          </w:p>
        </w:tc>
        <w:tc>
          <w:tcPr>
            <w:tcW w:w="1984" w:type="dxa"/>
          </w:tcPr>
          <w:p w14:paraId="431F6F27"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SALDO FINAL</w:t>
            </w:r>
          </w:p>
        </w:tc>
      </w:tr>
      <w:tr w:rsidR="0037499F" w:rsidRPr="0037499F" w14:paraId="430005F5" w14:textId="77777777" w:rsidTr="003515A3">
        <w:trPr>
          <w:jc w:val="center"/>
        </w:trPr>
        <w:tc>
          <w:tcPr>
            <w:tcW w:w="3179" w:type="dxa"/>
          </w:tcPr>
          <w:p w14:paraId="6E780B55"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APORTACIONES</w:t>
            </w:r>
          </w:p>
        </w:tc>
        <w:tc>
          <w:tcPr>
            <w:tcW w:w="1549" w:type="dxa"/>
          </w:tcPr>
          <w:p w14:paraId="0E579D10"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$ 8´690,000.00</w:t>
            </w:r>
          </w:p>
        </w:tc>
        <w:tc>
          <w:tcPr>
            <w:tcW w:w="1571" w:type="dxa"/>
          </w:tcPr>
          <w:p w14:paraId="523138EA"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0.00</w:t>
            </w:r>
          </w:p>
        </w:tc>
        <w:tc>
          <w:tcPr>
            <w:tcW w:w="1984" w:type="dxa"/>
          </w:tcPr>
          <w:p w14:paraId="45615B80"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$ 8´690,000.00</w:t>
            </w:r>
          </w:p>
        </w:tc>
      </w:tr>
      <w:tr w:rsidR="0037499F" w:rsidRPr="0037499F" w14:paraId="3B513C25" w14:textId="77777777" w:rsidTr="003515A3">
        <w:trPr>
          <w:jc w:val="center"/>
        </w:trPr>
        <w:tc>
          <w:tcPr>
            <w:tcW w:w="3179" w:type="dxa"/>
          </w:tcPr>
          <w:p w14:paraId="72F15447"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PATRIMONIO NO RESTRINGIDO</w:t>
            </w:r>
          </w:p>
        </w:tc>
        <w:tc>
          <w:tcPr>
            <w:tcW w:w="1549" w:type="dxa"/>
          </w:tcPr>
          <w:p w14:paraId="2F3B248D"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0.00</w:t>
            </w:r>
          </w:p>
        </w:tc>
        <w:tc>
          <w:tcPr>
            <w:tcW w:w="1571" w:type="dxa"/>
          </w:tcPr>
          <w:p w14:paraId="0AF5F956"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0.00</w:t>
            </w:r>
          </w:p>
        </w:tc>
        <w:tc>
          <w:tcPr>
            <w:tcW w:w="1984" w:type="dxa"/>
          </w:tcPr>
          <w:p w14:paraId="196B0FFE"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0.00</w:t>
            </w:r>
          </w:p>
        </w:tc>
      </w:tr>
      <w:tr w:rsidR="0037499F" w:rsidRPr="0037499F" w14:paraId="3F037618" w14:textId="77777777" w:rsidTr="003515A3">
        <w:trPr>
          <w:jc w:val="center"/>
        </w:trPr>
        <w:tc>
          <w:tcPr>
            <w:tcW w:w="3179" w:type="dxa"/>
          </w:tcPr>
          <w:p w14:paraId="367D2C1C"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DONACIONES DE CAPITAL</w:t>
            </w:r>
          </w:p>
        </w:tc>
        <w:tc>
          <w:tcPr>
            <w:tcW w:w="1549" w:type="dxa"/>
          </w:tcPr>
          <w:p w14:paraId="7B1211C0"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0.00</w:t>
            </w:r>
          </w:p>
        </w:tc>
        <w:tc>
          <w:tcPr>
            <w:tcW w:w="1571" w:type="dxa"/>
          </w:tcPr>
          <w:p w14:paraId="7F3FDBF2"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0.00</w:t>
            </w:r>
          </w:p>
        </w:tc>
        <w:tc>
          <w:tcPr>
            <w:tcW w:w="1984" w:type="dxa"/>
          </w:tcPr>
          <w:p w14:paraId="4FE5D404"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0.00</w:t>
            </w:r>
          </w:p>
        </w:tc>
      </w:tr>
      <w:tr w:rsidR="0037499F" w:rsidRPr="0037499F" w14:paraId="5C37A31A" w14:textId="77777777" w:rsidTr="003515A3">
        <w:trPr>
          <w:jc w:val="center"/>
        </w:trPr>
        <w:tc>
          <w:tcPr>
            <w:tcW w:w="3179" w:type="dxa"/>
          </w:tcPr>
          <w:p w14:paraId="02D64BFE"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PATRIMONIO DONADO</w:t>
            </w:r>
          </w:p>
        </w:tc>
        <w:tc>
          <w:tcPr>
            <w:tcW w:w="1549" w:type="dxa"/>
          </w:tcPr>
          <w:p w14:paraId="722DF782"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0.00</w:t>
            </w:r>
          </w:p>
        </w:tc>
        <w:tc>
          <w:tcPr>
            <w:tcW w:w="1571" w:type="dxa"/>
          </w:tcPr>
          <w:p w14:paraId="687D24D2"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0.00</w:t>
            </w:r>
          </w:p>
        </w:tc>
        <w:tc>
          <w:tcPr>
            <w:tcW w:w="1984" w:type="dxa"/>
          </w:tcPr>
          <w:p w14:paraId="23FA811B"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0.00</w:t>
            </w:r>
          </w:p>
        </w:tc>
      </w:tr>
      <w:tr w:rsidR="0037499F" w:rsidRPr="0037499F" w14:paraId="1295093A" w14:textId="77777777" w:rsidTr="003515A3">
        <w:trPr>
          <w:jc w:val="center"/>
        </w:trPr>
        <w:tc>
          <w:tcPr>
            <w:tcW w:w="3179" w:type="dxa"/>
          </w:tcPr>
          <w:p w14:paraId="5D79026C"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ACTUALIZACION DE LA HACIENDA PUBLICA/PATRIMONIO</w:t>
            </w:r>
          </w:p>
        </w:tc>
        <w:tc>
          <w:tcPr>
            <w:tcW w:w="1549" w:type="dxa"/>
          </w:tcPr>
          <w:p w14:paraId="065ECB3F"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0.00</w:t>
            </w:r>
          </w:p>
        </w:tc>
        <w:tc>
          <w:tcPr>
            <w:tcW w:w="1571" w:type="dxa"/>
          </w:tcPr>
          <w:p w14:paraId="7DA7D379"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0.00</w:t>
            </w:r>
          </w:p>
        </w:tc>
        <w:tc>
          <w:tcPr>
            <w:tcW w:w="1984" w:type="dxa"/>
          </w:tcPr>
          <w:p w14:paraId="2A68D3E0"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0.00</w:t>
            </w:r>
          </w:p>
        </w:tc>
      </w:tr>
    </w:tbl>
    <w:p w14:paraId="7A8FA92B" w14:textId="77777777" w:rsidR="0037499F" w:rsidRPr="0037499F" w:rsidRDefault="0037499F" w:rsidP="0037499F">
      <w:pPr>
        <w:spacing w:line="240" w:lineRule="auto"/>
        <w:rPr>
          <w:rFonts w:ascii="Lato" w:hAnsi="Lato" w:cs="Arial"/>
          <w:sz w:val="20"/>
          <w:szCs w:val="20"/>
        </w:rPr>
      </w:pPr>
    </w:p>
    <w:p w14:paraId="7459D22D"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2.-En la cuenta de patrimonio generado se acumula el resultado de ejercicios anteriores y se integran de la siguiente forma:</w:t>
      </w:r>
    </w:p>
    <w:p w14:paraId="34E0F66B" w14:textId="77777777" w:rsidR="0037499F" w:rsidRPr="0037499F" w:rsidRDefault="0037499F" w:rsidP="0037499F">
      <w:pPr>
        <w:spacing w:line="240" w:lineRule="auto"/>
        <w:rPr>
          <w:rFonts w:ascii="Lato" w:hAnsi="Lato" w:cs="Arial"/>
          <w:sz w:val="20"/>
          <w:szCs w:val="20"/>
        </w:rPr>
      </w:pPr>
    </w:p>
    <w:tbl>
      <w:tblPr>
        <w:tblStyle w:val="Tablaconcuadrcula"/>
        <w:tblW w:w="0" w:type="auto"/>
        <w:jc w:val="center"/>
        <w:tblLayout w:type="fixed"/>
        <w:tblLook w:val="04A0" w:firstRow="1" w:lastRow="0" w:firstColumn="1" w:lastColumn="0" w:noHBand="0" w:noVBand="1"/>
      </w:tblPr>
      <w:tblGrid>
        <w:gridCol w:w="3320"/>
        <w:gridCol w:w="1702"/>
        <w:gridCol w:w="1701"/>
        <w:gridCol w:w="1745"/>
      </w:tblGrid>
      <w:tr w:rsidR="0037499F" w:rsidRPr="0037499F" w14:paraId="46C4038D" w14:textId="77777777" w:rsidTr="003515A3">
        <w:trPr>
          <w:trHeight w:val="871"/>
          <w:jc w:val="center"/>
        </w:trPr>
        <w:tc>
          <w:tcPr>
            <w:tcW w:w="3320" w:type="dxa"/>
          </w:tcPr>
          <w:p w14:paraId="355A3A44"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HACIENDA PUBLICA/PATRIMONIO GENERADO</w:t>
            </w:r>
          </w:p>
        </w:tc>
        <w:tc>
          <w:tcPr>
            <w:tcW w:w="1702" w:type="dxa"/>
          </w:tcPr>
          <w:p w14:paraId="617A22E9"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SALDO INICIAL</w:t>
            </w:r>
          </w:p>
        </w:tc>
        <w:tc>
          <w:tcPr>
            <w:tcW w:w="1701" w:type="dxa"/>
          </w:tcPr>
          <w:p w14:paraId="259A272D"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VARIACIONES</w:t>
            </w:r>
          </w:p>
        </w:tc>
        <w:tc>
          <w:tcPr>
            <w:tcW w:w="1745" w:type="dxa"/>
          </w:tcPr>
          <w:p w14:paraId="25DDBDB8"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SALDO FINAL</w:t>
            </w:r>
          </w:p>
        </w:tc>
      </w:tr>
      <w:tr w:rsidR="0037499F" w:rsidRPr="0037499F" w14:paraId="44E4B0F5" w14:textId="77777777" w:rsidTr="003515A3">
        <w:trPr>
          <w:jc w:val="center"/>
        </w:trPr>
        <w:tc>
          <w:tcPr>
            <w:tcW w:w="3320" w:type="dxa"/>
          </w:tcPr>
          <w:p w14:paraId="68C90B8A"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RESULTADOS DE EJERCICIOS ANTERIORES</w:t>
            </w:r>
          </w:p>
        </w:tc>
        <w:tc>
          <w:tcPr>
            <w:tcW w:w="1702" w:type="dxa"/>
          </w:tcPr>
          <w:p w14:paraId="03CCACBD"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$ 1,541,462.83</w:t>
            </w:r>
          </w:p>
        </w:tc>
        <w:tc>
          <w:tcPr>
            <w:tcW w:w="1701" w:type="dxa"/>
          </w:tcPr>
          <w:p w14:paraId="5E0B8EF2"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14.84</w:t>
            </w:r>
          </w:p>
          <w:p w14:paraId="7C77D445" w14:textId="77777777" w:rsidR="0037499F" w:rsidRPr="0037499F" w:rsidRDefault="0037499F" w:rsidP="0037499F">
            <w:pPr>
              <w:spacing w:after="160"/>
              <w:rPr>
                <w:rFonts w:ascii="Lato" w:hAnsi="Lato" w:cs="Arial"/>
                <w:b/>
                <w:sz w:val="20"/>
                <w:szCs w:val="20"/>
              </w:rPr>
            </w:pPr>
          </w:p>
        </w:tc>
        <w:tc>
          <w:tcPr>
            <w:tcW w:w="1745" w:type="dxa"/>
          </w:tcPr>
          <w:p w14:paraId="1C174CA9"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$ 1,541,477.67</w:t>
            </w:r>
          </w:p>
        </w:tc>
      </w:tr>
      <w:tr w:rsidR="0037499F" w:rsidRPr="0037499F" w14:paraId="0A4DA3F1" w14:textId="77777777" w:rsidTr="003515A3">
        <w:trPr>
          <w:jc w:val="center"/>
        </w:trPr>
        <w:tc>
          <w:tcPr>
            <w:tcW w:w="3320" w:type="dxa"/>
          </w:tcPr>
          <w:p w14:paraId="14657E60"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REVALUOS</w:t>
            </w:r>
          </w:p>
        </w:tc>
        <w:tc>
          <w:tcPr>
            <w:tcW w:w="1702" w:type="dxa"/>
          </w:tcPr>
          <w:p w14:paraId="14ADD469"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0.00</w:t>
            </w:r>
          </w:p>
        </w:tc>
        <w:tc>
          <w:tcPr>
            <w:tcW w:w="1701" w:type="dxa"/>
          </w:tcPr>
          <w:p w14:paraId="6BBA8813"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0.00</w:t>
            </w:r>
          </w:p>
        </w:tc>
        <w:tc>
          <w:tcPr>
            <w:tcW w:w="1745" w:type="dxa"/>
          </w:tcPr>
          <w:p w14:paraId="6E032920"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0.00</w:t>
            </w:r>
          </w:p>
        </w:tc>
      </w:tr>
      <w:tr w:rsidR="0037499F" w:rsidRPr="0037499F" w14:paraId="5B283CBB" w14:textId="77777777" w:rsidTr="003515A3">
        <w:trPr>
          <w:jc w:val="center"/>
        </w:trPr>
        <w:tc>
          <w:tcPr>
            <w:tcW w:w="3320" w:type="dxa"/>
          </w:tcPr>
          <w:p w14:paraId="5F971D01"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RECTIFICACIONES DE RESULT. DE EJERC. ANTERIORES</w:t>
            </w:r>
          </w:p>
        </w:tc>
        <w:tc>
          <w:tcPr>
            <w:tcW w:w="1702" w:type="dxa"/>
          </w:tcPr>
          <w:p w14:paraId="4340A201"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0.00</w:t>
            </w:r>
          </w:p>
        </w:tc>
        <w:tc>
          <w:tcPr>
            <w:tcW w:w="1701" w:type="dxa"/>
          </w:tcPr>
          <w:p w14:paraId="2193D6C2"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0.00</w:t>
            </w:r>
          </w:p>
        </w:tc>
        <w:tc>
          <w:tcPr>
            <w:tcW w:w="1745" w:type="dxa"/>
          </w:tcPr>
          <w:p w14:paraId="3FA29483"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0.00</w:t>
            </w:r>
          </w:p>
        </w:tc>
      </w:tr>
      <w:tr w:rsidR="0037499F" w:rsidRPr="0037499F" w14:paraId="069C0234" w14:textId="77777777" w:rsidTr="003515A3">
        <w:trPr>
          <w:jc w:val="center"/>
        </w:trPr>
        <w:tc>
          <w:tcPr>
            <w:tcW w:w="3320" w:type="dxa"/>
          </w:tcPr>
          <w:p w14:paraId="31AEB54A"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RESULTADO DE AHORRO/DESAHORRO</w:t>
            </w:r>
          </w:p>
        </w:tc>
        <w:tc>
          <w:tcPr>
            <w:tcW w:w="1702" w:type="dxa"/>
          </w:tcPr>
          <w:p w14:paraId="166DAC2E"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2.52 </w:t>
            </w:r>
          </w:p>
        </w:tc>
        <w:tc>
          <w:tcPr>
            <w:tcW w:w="1701" w:type="dxa"/>
          </w:tcPr>
          <w:p w14:paraId="08732174"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1.14</w:t>
            </w:r>
          </w:p>
          <w:p w14:paraId="43D71038" w14:textId="77777777" w:rsidR="0037499F" w:rsidRPr="0037499F" w:rsidRDefault="0037499F" w:rsidP="0037499F">
            <w:pPr>
              <w:spacing w:after="160"/>
              <w:rPr>
                <w:rFonts w:ascii="Lato" w:hAnsi="Lato" w:cs="Arial"/>
                <w:b/>
                <w:sz w:val="20"/>
                <w:szCs w:val="20"/>
              </w:rPr>
            </w:pPr>
          </w:p>
        </w:tc>
        <w:tc>
          <w:tcPr>
            <w:tcW w:w="1745" w:type="dxa"/>
          </w:tcPr>
          <w:p w14:paraId="2C960D36"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3.66</w:t>
            </w:r>
          </w:p>
          <w:p w14:paraId="1385946E" w14:textId="77777777" w:rsidR="0037499F" w:rsidRPr="0037499F" w:rsidRDefault="0037499F" w:rsidP="0037499F">
            <w:pPr>
              <w:spacing w:after="160"/>
              <w:rPr>
                <w:rFonts w:ascii="Lato" w:hAnsi="Lato" w:cs="Arial"/>
                <w:b/>
                <w:sz w:val="20"/>
                <w:szCs w:val="20"/>
              </w:rPr>
            </w:pPr>
          </w:p>
        </w:tc>
      </w:tr>
    </w:tbl>
    <w:p w14:paraId="2A0D27E2" w14:textId="77777777" w:rsidR="0037499F" w:rsidRPr="0037499F" w:rsidRDefault="0037499F" w:rsidP="0037499F">
      <w:pPr>
        <w:spacing w:line="240" w:lineRule="auto"/>
        <w:rPr>
          <w:rFonts w:ascii="Lato" w:hAnsi="Lato" w:cs="Arial"/>
          <w:b/>
          <w:sz w:val="20"/>
          <w:szCs w:val="20"/>
        </w:rPr>
      </w:pPr>
    </w:p>
    <w:p w14:paraId="55BFDC45"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IV NOTAS AL ESTADO DE FLUJO DE EFECTIVO</w:t>
      </w:r>
    </w:p>
    <w:p w14:paraId="3C7234BC"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1.-El análisis de los saldos inicial y final que figuran en la última parte del estado de flujo de efectivo en la cuenta de efectivo y equivalentes es como sigue:</w:t>
      </w:r>
    </w:p>
    <w:tbl>
      <w:tblPr>
        <w:tblStyle w:val="Tablaconcuadrcula"/>
        <w:tblpPr w:leftFromText="141" w:rightFromText="141" w:vertAnchor="text" w:horzAnchor="margin" w:tblpXSpec="center" w:tblpY="257"/>
        <w:tblW w:w="10910" w:type="dxa"/>
        <w:tblLook w:val="04A0" w:firstRow="1" w:lastRow="0" w:firstColumn="1" w:lastColumn="0" w:noHBand="0" w:noVBand="1"/>
      </w:tblPr>
      <w:tblGrid>
        <w:gridCol w:w="4248"/>
        <w:gridCol w:w="2945"/>
        <w:gridCol w:w="3717"/>
      </w:tblGrid>
      <w:tr w:rsidR="0037499F" w:rsidRPr="0037499F" w14:paraId="1CF2341D" w14:textId="77777777" w:rsidTr="003515A3">
        <w:trPr>
          <w:trHeight w:val="583"/>
        </w:trPr>
        <w:tc>
          <w:tcPr>
            <w:tcW w:w="4248" w:type="dxa"/>
          </w:tcPr>
          <w:p w14:paraId="045DD8D5" w14:textId="77777777" w:rsidR="0037499F" w:rsidRPr="0037499F" w:rsidRDefault="0037499F" w:rsidP="0037499F">
            <w:pPr>
              <w:spacing w:after="160"/>
              <w:rPr>
                <w:rFonts w:ascii="Lato" w:hAnsi="Lato" w:cs="Arial"/>
                <w:b/>
                <w:sz w:val="20"/>
                <w:szCs w:val="20"/>
              </w:rPr>
            </w:pPr>
          </w:p>
          <w:p w14:paraId="1F541043"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Efectivo y Equivalentes</w:t>
            </w:r>
          </w:p>
        </w:tc>
        <w:tc>
          <w:tcPr>
            <w:tcW w:w="2945" w:type="dxa"/>
          </w:tcPr>
          <w:p w14:paraId="7700AC9C" w14:textId="77777777" w:rsidR="0037499F" w:rsidRPr="0037499F" w:rsidRDefault="0037499F" w:rsidP="0037499F">
            <w:pPr>
              <w:spacing w:after="160"/>
              <w:rPr>
                <w:rFonts w:ascii="Lato" w:hAnsi="Lato" w:cs="Arial"/>
                <w:b/>
                <w:sz w:val="20"/>
                <w:szCs w:val="20"/>
              </w:rPr>
            </w:pPr>
          </w:p>
        </w:tc>
        <w:tc>
          <w:tcPr>
            <w:tcW w:w="3717" w:type="dxa"/>
          </w:tcPr>
          <w:p w14:paraId="6FEAC771" w14:textId="77777777" w:rsidR="0037499F" w:rsidRPr="0037499F" w:rsidRDefault="0037499F" w:rsidP="0037499F">
            <w:pPr>
              <w:spacing w:after="160"/>
              <w:rPr>
                <w:rFonts w:ascii="Lato" w:hAnsi="Lato" w:cs="Arial"/>
                <w:b/>
                <w:sz w:val="20"/>
                <w:szCs w:val="20"/>
              </w:rPr>
            </w:pPr>
          </w:p>
        </w:tc>
      </w:tr>
      <w:tr w:rsidR="0037499F" w:rsidRPr="0037499F" w14:paraId="1BED58B6" w14:textId="77777777" w:rsidTr="003515A3">
        <w:trPr>
          <w:trHeight w:val="583"/>
        </w:trPr>
        <w:tc>
          <w:tcPr>
            <w:tcW w:w="4248" w:type="dxa"/>
          </w:tcPr>
          <w:p w14:paraId="12C5EBF8"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Concepto</w:t>
            </w:r>
          </w:p>
        </w:tc>
        <w:tc>
          <w:tcPr>
            <w:tcW w:w="2945" w:type="dxa"/>
          </w:tcPr>
          <w:p w14:paraId="4DFA3BBF"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2025</w:t>
            </w:r>
          </w:p>
        </w:tc>
        <w:tc>
          <w:tcPr>
            <w:tcW w:w="3717" w:type="dxa"/>
          </w:tcPr>
          <w:p w14:paraId="13D2E023"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2026</w:t>
            </w:r>
          </w:p>
        </w:tc>
      </w:tr>
      <w:tr w:rsidR="0037499F" w:rsidRPr="0037499F" w14:paraId="4C4FEC36" w14:textId="77777777" w:rsidTr="003515A3">
        <w:trPr>
          <w:trHeight w:val="356"/>
        </w:trPr>
        <w:tc>
          <w:tcPr>
            <w:tcW w:w="4248" w:type="dxa"/>
          </w:tcPr>
          <w:p w14:paraId="7B710838"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 xml:space="preserve"> Efectivo</w:t>
            </w:r>
          </w:p>
        </w:tc>
        <w:tc>
          <w:tcPr>
            <w:tcW w:w="2945" w:type="dxa"/>
          </w:tcPr>
          <w:p w14:paraId="3A553ED6"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0.00</w:t>
            </w:r>
          </w:p>
          <w:p w14:paraId="73586032" w14:textId="77777777" w:rsidR="0037499F" w:rsidRPr="0037499F" w:rsidRDefault="0037499F" w:rsidP="0037499F">
            <w:pPr>
              <w:spacing w:after="160"/>
              <w:rPr>
                <w:rFonts w:ascii="Lato" w:hAnsi="Lato" w:cs="Arial"/>
                <w:b/>
                <w:sz w:val="20"/>
                <w:szCs w:val="20"/>
              </w:rPr>
            </w:pPr>
          </w:p>
        </w:tc>
        <w:tc>
          <w:tcPr>
            <w:tcW w:w="3717" w:type="dxa"/>
          </w:tcPr>
          <w:p w14:paraId="206F50CE"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w:t>
            </w:r>
          </w:p>
          <w:p w14:paraId="697BC560"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0.00</w:t>
            </w:r>
          </w:p>
        </w:tc>
      </w:tr>
      <w:tr w:rsidR="0037499F" w:rsidRPr="0037499F" w14:paraId="4D564948" w14:textId="77777777" w:rsidTr="003515A3">
        <w:trPr>
          <w:trHeight w:val="356"/>
        </w:trPr>
        <w:tc>
          <w:tcPr>
            <w:tcW w:w="4248" w:type="dxa"/>
          </w:tcPr>
          <w:p w14:paraId="3125A285"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 xml:space="preserve"> Efectivo/Tesorería</w:t>
            </w:r>
          </w:p>
        </w:tc>
        <w:tc>
          <w:tcPr>
            <w:tcW w:w="2945" w:type="dxa"/>
          </w:tcPr>
          <w:p w14:paraId="0BD88610"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$ 146,157.79</w:t>
            </w:r>
          </w:p>
        </w:tc>
        <w:tc>
          <w:tcPr>
            <w:tcW w:w="3717" w:type="dxa"/>
          </w:tcPr>
          <w:p w14:paraId="0C9BBAB4"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$ 146,172.63                                                                 </w:t>
            </w:r>
          </w:p>
        </w:tc>
      </w:tr>
      <w:tr w:rsidR="0037499F" w:rsidRPr="0037499F" w14:paraId="383BFCD2" w14:textId="77777777" w:rsidTr="003515A3">
        <w:trPr>
          <w:trHeight w:val="204"/>
        </w:trPr>
        <w:tc>
          <w:tcPr>
            <w:tcW w:w="4248" w:type="dxa"/>
          </w:tcPr>
          <w:p w14:paraId="02462A59"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 xml:space="preserve"> Bancos/Dependencias y Otros</w:t>
            </w:r>
          </w:p>
        </w:tc>
        <w:tc>
          <w:tcPr>
            <w:tcW w:w="2945" w:type="dxa"/>
          </w:tcPr>
          <w:p w14:paraId="58D34DFB"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0.00              </w:t>
            </w:r>
          </w:p>
        </w:tc>
        <w:tc>
          <w:tcPr>
            <w:tcW w:w="3717" w:type="dxa"/>
          </w:tcPr>
          <w:p w14:paraId="3D637220"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w:t>
            </w:r>
          </w:p>
          <w:p w14:paraId="2B1DFB3C"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0.00</w:t>
            </w:r>
          </w:p>
        </w:tc>
      </w:tr>
      <w:tr w:rsidR="0037499F" w:rsidRPr="0037499F" w14:paraId="3998D92E" w14:textId="77777777" w:rsidTr="003515A3">
        <w:trPr>
          <w:trHeight w:val="470"/>
        </w:trPr>
        <w:tc>
          <w:tcPr>
            <w:tcW w:w="4248" w:type="dxa"/>
          </w:tcPr>
          <w:p w14:paraId="705EDDD3"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 xml:space="preserve"> Inversiones Temporales (hasta 3 meses)</w:t>
            </w:r>
          </w:p>
        </w:tc>
        <w:tc>
          <w:tcPr>
            <w:tcW w:w="2945" w:type="dxa"/>
          </w:tcPr>
          <w:p w14:paraId="0270EA2E"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0.00</w:t>
            </w:r>
          </w:p>
        </w:tc>
        <w:tc>
          <w:tcPr>
            <w:tcW w:w="3717" w:type="dxa"/>
          </w:tcPr>
          <w:p w14:paraId="40D4AA5F"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0.00</w:t>
            </w:r>
          </w:p>
        </w:tc>
      </w:tr>
      <w:tr w:rsidR="0037499F" w:rsidRPr="0037499F" w14:paraId="0AD6957C" w14:textId="77777777" w:rsidTr="003515A3">
        <w:trPr>
          <w:trHeight w:val="490"/>
        </w:trPr>
        <w:tc>
          <w:tcPr>
            <w:tcW w:w="4248" w:type="dxa"/>
          </w:tcPr>
          <w:p w14:paraId="37D07BF3"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 xml:space="preserve"> Fondos de afectación específica</w:t>
            </w:r>
          </w:p>
        </w:tc>
        <w:tc>
          <w:tcPr>
            <w:tcW w:w="2945" w:type="dxa"/>
          </w:tcPr>
          <w:p w14:paraId="542FE2A2"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0.00</w:t>
            </w:r>
          </w:p>
        </w:tc>
        <w:tc>
          <w:tcPr>
            <w:tcW w:w="3717" w:type="dxa"/>
          </w:tcPr>
          <w:p w14:paraId="4C163406"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0.00</w:t>
            </w:r>
          </w:p>
        </w:tc>
      </w:tr>
      <w:tr w:rsidR="0037499F" w:rsidRPr="0037499F" w14:paraId="4ACB0432" w14:textId="77777777" w:rsidTr="003515A3">
        <w:trPr>
          <w:trHeight w:val="509"/>
        </w:trPr>
        <w:tc>
          <w:tcPr>
            <w:tcW w:w="4248" w:type="dxa"/>
          </w:tcPr>
          <w:p w14:paraId="65317E93"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 xml:space="preserve"> Depósitos de fondos de terceros en Garantía y/o Administración</w:t>
            </w:r>
          </w:p>
        </w:tc>
        <w:tc>
          <w:tcPr>
            <w:tcW w:w="2945" w:type="dxa"/>
          </w:tcPr>
          <w:p w14:paraId="36D1C703"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0.00</w:t>
            </w:r>
          </w:p>
        </w:tc>
        <w:tc>
          <w:tcPr>
            <w:tcW w:w="3717" w:type="dxa"/>
          </w:tcPr>
          <w:p w14:paraId="28CC905D"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0.00</w:t>
            </w:r>
          </w:p>
        </w:tc>
      </w:tr>
      <w:tr w:rsidR="0037499F" w:rsidRPr="0037499F" w14:paraId="03C2FECB" w14:textId="77777777" w:rsidTr="003515A3">
        <w:trPr>
          <w:trHeight w:val="374"/>
        </w:trPr>
        <w:tc>
          <w:tcPr>
            <w:tcW w:w="4248" w:type="dxa"/>
          </w:tcPr>
          <w:p w14:paraId="696CC5C8"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Otros Efectivos y Equivalentes</w:t>
            </w:r>
          </w:p>
        </w:tc>
        <w:tc>
          <w:tcPr>
            <w:tcW w:w="2945" w:type="dxa"/>
          </w:tcPr>
          <w:p w14:paraId="0CEC7EC6"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0.00</w:t>
            </w:r>
          </w:p>
        </w:tc>
        <w:tc>
          <w:tcPr>
            <w:tcW w:w="3717" w:type="dxa"/>
          </w:tcPr>
          <w:p w14:paraId="67C821BB"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0.00</w:t>
            </w:r>
          </w:p>
        </w:tc>
      </w:tr>
      <w:tr w:rsidR="0037499F" w:rsidRPr="0037499F" w14:paraId="76285131" w14:textId="77777777" w:rsidTr="003515A3">
        <w:trPr>
          <w:trHeight w:val="374"/>
        </w:trPr>
        <w:tc>
          <w:tcPr>
            <w:tcW w:w="4248" w:type="dxa"/>
          </w:tcPr>
          <w:p w14:paraId="6AB56EE3"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 xml:space="preserve">                </w:t>
            </w:r>
          </w:p>
          <w:p w14:paraId="4D6BDCB2"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 xml:space="preserve">                    Total</w:t>
            </w:r>
          </w:p>
        </w:tc>
        <w:tc>
          <w:tcPr>
            <w:tcW w:w="2945" w:type="dxa"/>
          </w:tcPr>
          <w:p w14:paraId="3DFE7786" w14:textId="77777777" w:rsidR="0037499F" w:rsidRPr="0037499F" w:rsidRDefault="0037499F" w:rsidP="0037499F">
            <w:pPr>
              <w:spacing w:after="160"/>
              <w:rPr>
                <w:rFonts w:ascii="Lato" w:hAnsi="Lato" w:cs="Arial"/>
                <w:b/>
                <w:sz w:val="20"/>
                <w:szCs w:val="20"/>
              </w:rPr>
            </w:pPr>
          </w:p>
          <w:p w14:paraId="663C27DE"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w:t>
            </w:r>
          </w:p>
          <w:p w14:paraId="2CD267D6"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146,157.79</w:t>
            </w:r>
          </w:p>
        </w:tc>
        <w:tc>
          <w:tcPr>
            <w:tcW w:w="3717" w:type="dxa"/>
          </w:tcPr>
          <w:p w14:paraId="1EE63DB5" w14:textId="77777777" w:rsidR="0037499F" w:rsidRPr="0037499F" w:rsidRDefault="0037499F" w:rsidP="0037499F">
            <w:pPr>
              <w:spacing w:after="160"/>
              <w:rPr>
                <w:rFonts w:ascii="Lato" w:hAnsi="Lato" w:cs="Arial"/>
                <w:b/>
                <w:sz w:val="20"/>
                <w:szCs w:val="20"/>
              </w:rPr>
            </w:pPr>
          </w:p>
          <w:p w14:paraId="01DA0EBE"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w:t>
            </w:r>
          </w:p>
          <w:p w14:paraId="2574352A"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$ 146,172.63</w:t>
            </w:r>
          </w:p>
        </w:tc>
      </w:tr>
    </w:tbl>
    <w:p w14:paraId="03BFB9D8" w14:textId="77777777" w:rsidR="0037499F" w:rsidRPr="0037499F" w:rsidRDefault="0037499F" w:rsidP="0037499F">
      <w:pPr>
        <w:spacing w:line="240" w:lineRule="auto"/>
        <w:rPr>
          <w:rFonts w:ascii="Lato" w:hAnsi="Lato" w:cs="Arial"/>
          <w:sz w:val="20"/>
          <w:szCs w:val="20"/>
        </w:rPr>
      </w:pPr>
    </w:p>
    <w:p w14:paraId="6D493C74" w14:textId="77777777" w:rsidR="0037499F" w:rsidRPr="0037499F" w:rsidRDefault="0037499F" w:rsidP="0037499F">
      <w:pPr>
        <w:spacing w:line="240" w:lineRule="auto"/>
        <w:rPr>
          <w:rFonts w:ascii="Lato" w:hAnsi="Lato" w:cs="Arial"/>
          <w:b/>
          <w:sz w:val="20"/>
          <w:szCs w:val="20"/>
        </w:rPr>
      </w:pPr>
    </w:p>
    <w:p w14:paraId="2DA115B1" w14:textId="77777777" w:rsidR="0037499F" w:rsidRPr="0037499F" w:rsidRDefault="0037499F" w:rsidP="0037499F">
      <w:pPr>
        <w:spacing w:line="240" w:lineRule="auto"/>
        <w:rPr>
          <w:rFonts w:ascii="Lato" w:hAnsi="Lato" w:cs="Arial"/>
          <w:b/>
          <w:sz w:val="20"/>
          <w:szCs w:val="20"/>
        </w:rPr>
      </w:pPr>
    </w:p>
    <w:p w14:paraId="17CA0257" w14:textId="77777777" w:rsidR="0037499F" w:rsidRPr="0037499F" w:rsidRDefault="0037499F" w:rsidP="0037499F">
      <w:pPr>
        <w:spacing w:line="240" w:lineRule="auto"/>
        <w:rPr>
          <w:rFonts w:ascii="Lato" w:hAnsi="Lato" w:cs="Arial"/>
          <w:sz w:val="20"/>
          <w:szCs w:val="20"/>
        </w:rPr>
      </w:pPr>
    </w:p>
    <w:p w14:paraId="3BC891AE" w14:textId="77777777" w:rsidR="0037499F" w:rsidRPr="0037499F" w:rsidRDefault="0037499F" w:rsidP="0037499F">
      <w:pPr>
        <w:spacing w:line="240" w:lineRule="auto"/>
        <w:rPr>
          <w:rFonts w:ascii="Lato" w:hAnsi="Lato" w:cs="Arial"/>
          <w:sz w:val="20"/>
          <w:szCs w:val="20"/>
        </w:rPr>
      </w:pPr>
    </w:p>
    <w:p w14:paraId="1889A465" w14:textId="77777777" w:rsidR="0037499F" w:rsidRPr="0037499F" w:rsidRDefault="0037499F" w:rsidP="0037499F">
      <w:pPr>
        <w:spacing w:line="240" w:lineRule="auto"/>
        <w:rPr>
          <w:rFonts w:ascii="Lato" w:hAnsi="Lato" w:cs="Arial"/>
          <w:sz w:val="20"/>
          <w:szCs w:val="20"/>
        </w:rPr>
      </w:pPr>
    </w:p>
    <w:p w14:paraId="7374648B" w14:textId="77777777" w:rsidR="0037499F" w:rsidRPr="0037499F" w:rsidRDefault="0037499F" w:rsidP="0037499F">
      <w:pPr>
        <w:spacing w:line="240" w:lineRule="auto"/>
        <w:rPr>
          <w:rFonts w:ascii="Lato" w:hAnsi="Lato" w:cs="Arial"/>
          <w:sz w:val="20"/>
          <w:szCs w:val="20"/>
        </w:rPr>
      </w:pPr>
    </w:p>
    <w:p w14:paraId="53422EFE" w14:textId="77777777" w:rsidR="0037499F" w:rsidRPr="0037499F" w:rsidRDefault="0037499F" w:rsidP="0037499F">
      <w:pPr>
        <w:spacing w:line="240" w:lineRule="auto"/>
        <w:rPr>
          <w:rFonts w:ascii="Lato" w:hAnsi="Lato" w:cs="Arial"/>
          <w:sz w:val="20"/>
          <w:szCs w:val="20"/>
        </w:rPr>
      </w:pPr>
    </w:p>
    <w:p w14:paraId="2D11A1EA" w14:textId="77777777" w:rsidR="0037499F" w:rsidRPr="0037499F" w:rsidRDefault="0037499F" w:rsidP="0037499F">
      <w:pPr>
        <w:spacing w:line="240" w:lineRule="auto"/>
        <w:rPr>
          <w:rFonts w:ascii="Lato" w:hAnsi="Lato" w:cs="Arial"/>
          <w:sz w:val="20"/>
          <w:szCs w:val="20"/>
        </w:rPr>
      </w:pPr>
    </w:p>
    <w:p w14:paraId="187D471B" w14:textId="77777777" w:rsidR="0037499F" w:rsidRPr="0037499F" w:rsidRDefault="0037499F" w:rsidP="0037499F">
      <w:pPr>
        <w:spacing w:line="240" w:lineRule="auto"/>
        <w:rPr>
          <w:rFonts w:ascii="Lato" w:hAnsi="Lato" w:cs="Arial"/>
          <w:sz w:val="20"/>
          <w:szCs w:val="20"/>
        </w:rPr>
      </w:pPr>
    </w:p>
    <w:p w14:paraId="191D9A06"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 xml:space="preserve">2.-         </w:t>
      </w:r>
    </w:p>
    <w:p w14:paraId="1FAA8909" w14:textId="77777777" w:rsidR="0037499F" w:rsidRPr="0037499F" w:rsidRDefault="0037499F" w:rsidP="0037499F">
      <w:pPr>
        <w:spacing w:line="240" w:lineRule="auto"/>
        <w:rPr>
          <w:rFonts w:ascii="Lato" w:hAnsi="Lato" w:cs="Arial"/>
          <w:sz w:val="20"/>
          <w:szCs w:val="20"/>
        </w:rPr>
      </w:pPr>
    </w:p>
    <w:p w14:paraId="6C57E23A" w14:textId="77777777" w:rsidR="0037499F" w:rsidRPr="0037499F" w:rsidRDefault="0037499F" w:rsidP="0037499F">
      <w:pPr>
        <w:spacing w:line="240" w:lineRule="auto"/>
        <w:rPr>
          <w:rFonts w:ascii="Lato" w:hAnsi="Lato" w:cs="Arial"/>
          <w:sz w:val="20"/>
          <w:szCs w:val="20"/>
        </w:rPr>
      </w:pPr>
    </w:p>
    <w:p w14:paraId="028EC19C" w14:textId="77777777" w:rsidR="0037499F" w:rsidRPr="0037499F" w:rsidRDefault="0037499F" w:rsidP="0037499F">
      <w:pPr>
        <w:spacing w:line="240" w:lineRule="auto"/>
        <w:rPr>
          <w:rFonts w:ascii="Lato" w:hAnsi="Lato" w:cs="Arial"/>
          <w:sz w:val="20"/>
          <w:szCs w:val="20"/>
        </w:rPr>
      </w:pPr>
    </w:p>
    <w:p w14:paraId="39A63EEF" w14:textId="77777777" w:rsidR="0037499F" w:rsidRPr="0037499F" w:rsidRDefault="0037499F" w:rsidP="0037499F">
      <w:pPr>
        <w:spacing w:line="240" w:lineRule="auto"/>
        <w:rPr>
          <w:rFonts w:ascii="Lato" w:hAnsi="Lato" w:cs="Arial"/>
          <w:sz w:val="20"/>
          <w:szCs w:val="20"/>
        </w:rPr>
      </w:pPr>
    </w:p>
    <w:p w14:paraId="39C938AF" w14:textId="77777777" w:rsidR="0037499F" w:rsidRPr="0037499F" w:rsidRDefault="0037499F" w:rsidP="0037499F">
      <w:pPr>
        <w:spacing w:line="240" w:lineRule="auto"/>
        <w:rPr>
          <w:rFonts w:ascii="Lato" w:hAnsi="Lato" w:cs="Arial"/>
          <w:sz w:val="20"/>
          <w:szCs w:val="20"/>
        </w:rPr>
      </w:pPr>
    </w:p>
    <w:p w14:paraId="77906497" w14:textId="77777777" w:rsidR="0037499F" w:rsidRPr="0037499F" w:rsidRDefault="0037499F" w:rsidP="0037499F">
      <w:pPr>
        <w:spacing w:line="240" w:lineRule="auto"/>
        <w:rPr>
          <w:rFonts w:ascii="Lato" w:hAnsi="Lato" w:cs="Arial"/>
          <w:sz w:val="20"/>
          <w:szCs w:val="20"/>
        </w:rPr>
      </w:pPr>
    </w:p>
    <w:p w14:paraId="796FFEF2" w14:textId="77777777" w:rsidR="0037499F" w:rsidRPr="0037499F" w:rsidRDefault="0037499F" w:rsidP="0037499F">
      <w:pPr>
        <w:spacing w:line="240" w:lineRule="auto"/>
        <w:rPr>
          <w:rFonts w:ascii="Lato" w:hAnsi="Lato" w:cs="Arial"/>
          <w:sz w:val="20"/>
          <w:szCs w:val="20"/>
        </w:rPr>
      </w:pPr>
    </w:p>
    <w:p w14:paraId="58948120" w14:textId="77777777" w:rsidR="0037499F" w:rsidRPr="0037499F" w:rsidRDefault="0037499F" w:rsidP="0037499F">
      <w:pPr>
        <w:spacing w:line="240" w:lineRule="auto"/>
        <w:rPr>
          <w:rFonts w:ascii="Lato" w:hAnsi="Lato" w:cs="Arial"/>
          <w:sz w:val="20"/>
          <w:szCs w:val="20"/>
        </w:rPr>
      </w:pPr>
    </w:p>
    <w:p w14:paraId="542A822A" w14:textId="77777777" w:rsidR="0037499F" w:rsidRPr="0037499F" w:rsidRDefault="0037499F" w:rsidP="0037499F">
      <w:pPr>
        <w:spacing w:line="240" w:lineRule="auto"/>
        <w:rPr>
          <w:rFonts w:ascii="Lato" w:hAnsi="Lato" w:cs="Arial"/>
          <w:sz w:val="20"/>
          <w:szCs w:val="20"/>
        </w:rPr>
      </w:pPr>
    </w:p>
    <w:p w14:paraId="7DD0616B" w14:textId="77777777" w:rsidR="0037499F" w:rsidRPr="0037499F" w:rsidRDefault="0037499F" w:rsidP="0037499F">
      <w:pPr>
        <w:spacing w:line="240" w:lineRule="auto"/>
        <w:rPr>
          <w:rFonts w:ascii="Lato" w:hAnsi="Lato" w:cs="Arial"/>
          <w:sz w:val="20"/>
          <w:szCs w:val="20"/>
        </w:rPr>
      </w:pPr>
    </w:p>
    <w:p w14:paraId="3E362FBF" w14:textId="77777777" w:rsidR="0037499F" w:rsidRPr="0037499F" w:rsidRDefault="0037499F" w:rsidP="0037499F">
      <w:pPr>
        <w:spacing w:line="240" w:lineRule="auto"/>
        <w:rPr>
          <w:rFonts w:ascii="Lato" w:hAnsi="Lato" w:cs="Arial"/>
          <w:sz w:val="20"/>
          <w:szCs w:val="20"/>
        </w:rPr>
      </w:pPr>
    </w:p>
    <w:p w14:paraId="3FD27F30" w14:textId="77777777" w:rsidR="0037499F" w:rsidRPr="0037499F" w:rsidRDefault="0037499F" w:rsidP="0037499F">
      <w:pPr>
        <w:spacing w:line="240" w:lineRule="auto"/>
        <w:rPr>
          <w:rFonts w:ascii="Lato" w:hAnsi="Lato" w:cs="Arial"/>
          <w:sz w:val="20"/>
          <w:szCs w:val="20"/>
        </w:rPr>
      </w:pPr>
    </w:p>
    <w:p w14:paraId="09663540" w14:textId="77777777" w:rsidR="0037499F" w:rsidRPr="0037499F" w:rsidRDefault="0037499F" w:rsidP="0037499F">
      <w:pPr>
        <w:spacing w:line="240" w:lineRule="auto"/>
        <w:rPr>
          <w:rFonts w:ascii="Lato" w:hAnsi="Lato" w:cs="Arial"/>
          <w:sz w:val="20"/>
          <w:szCs w:val="20"/>
        </w:rPr>
      </w:pPr>
    </w:p>
    <w:p w14:paraId="31157F70" w14:textId="77777777" w:rsidR="0037499F" w:rsidRPr="0037499F" w:rsidRDefault="0037499F" w:rsidP="0037499F">
      <w:pPr>
        <w:spacing w:line="240" w:lineRule="auto"/>
        <w:rPr>
          <w:rFonts w:ascii="Lato" w:hAnsi="Lato" w:cs="Arial"/>
          <w:sz w:val="20"/>
          <w:szCs w:val="20"/>
        </w:rPr>
      </w:pPr>
      <w:r w:rsidRPr="0037499F">
        <w:rPr>
          <w:rFonts w:ascii="Lato" w:hAnsi="Lato" w:cs="Arial"/>
          <w:b/>
          <w:bCs/>
          <w:sz w:val="20"/>
          <w:szCs w:val="20"/>
        </w:rPr>
        <w:t xml:space="preserve">            Detallar las </w:t>
      </w:r>
      <w:proofErr w:type="gramStart"/>
      <w:r w:rsidRPr="0037499F">
        <w:rPr>
          <w:rFonts w:ascii="Lato" w:hAnsi="Lato" w:cs="Arial"/>
          <w:b/>
          <w:bCs/>
          <w:sz w:val="20"/>
          <w:szCs w:val="20"/>
        </w:rPr>
        <w:t>+  adquisiciones</w:t>
      </w:r>
      <w:proofErr w:type="gramEnd"/>
      <w:r w:rsidRPr="0037499F">
        <w:rPr>
          <w:rFonts w:ascii="Lato" w:hAnsi="Lato" w:cs="Arial"/>
          <w:b/>
          <w:bCs/>
          <w:sz w:val="20"/>
          <w:szCs w:val="20"/>
        </w:rPr>
        <w:t xml:space="preserve"> de las Actividades de Inversión efectivamente pagadas, respecto del apartado de aplicación.</w:t>
      </w:r>
      <w:r w:rsidRPr="0037499F">
        <w:rPr>
          <w:rFonts w:ascii="Lato" w:hAnsi="Lato" w:cs="Arial"/>
          <w:sz w:val="20"/>
          <w:szCs w:val="20"/>
        </w:rPr>
        <w:t xml:space="preserve"> no aplica</w:t>
      </w:r>
    </w:p>
    <w:p w14:paraId="20C6C574" w14:textId="77777777" w:rsidR="0037499F" w:rsidRPr="0037499F" w:rsidRDefault="0037499F" w:rsidP="0037499F">
      <w:pPr>
        <w:spacing w:line="240" w:lineRule="auto"/>
        <w:rPr>
          <w:rFonts w:ascii="Lato" w:hAnsi="Lato" w:cs="Arial"/>
          <w:sz w:val="20"/>
          <w:szCs w:val="20"/>
        </w:rPr>
      </w:pPr>
    </w:p>
    <w:p w14:paraId="0491BDD9" w14:textId="77777777" w:rsidR="0037499F" w:rsidRPr="0037499F" w:rsidRDefault="0037499F" w:rsidP="0037499F">
      <w:pPr>
        <w:spacing w:line="240" w:lineRule="auto"/>
        <w:rPr>
          <w:rFonts w:ascii="Lato" w:hAnsi="Lato" w:cs="Arial"/>
          <w:sz w:val="20"/>
          <w:szCs w:val="20"/>
        </w:rPr>
      </w:pPr>
    </w:p>
    <w:tbl>
      <w:tblPr>
        <w:tblStyle w:val="Tablaconcuadrcula"/>
        <w:tblW w:w="0" w:type="auto"/>
        <w:jc w:val="center"/>
        <w:tblLook w:val="04A0" w:firstRow="1" w:lastRow="0" w:firstColumn="1" w:lastColumn="0" w:noHBand="0" w:noVBand="1"/>
      </w:tblPr>
      <w:tblGrid>
        <w:gridCol w:w="4820"/>
        <w:gridCol w:w="2268"/>
        <w:gridCol w:w="2126"/>
      </w:tblGrid>
      <w:tr w:rsidR="0037499F" w:rsidRPr="0037499F" w14:paraId="6ECBB413" w14:textId="77777777" w:rsidTr="003515A3">
        <w:trPr>
          <w:jc w:val="center"/>
        </w:trPr>
        <w:tc>
          <w:tcPr>
            <w:tcW w:w="4820" w:type="dxa"/>
          </w:tcPr>
          <w:p w14:paraId="662CE4FA" w14:textId="77777777" w:rsidR="0037499F" w:rsidRPr="0037499F" w:rsidRDefault="0037499F" w:rsidP="0037499F">
            <w:pPr>
              <w:spacing w:after="160"/>
              <w:rPr>
                <w:rFonts w:ascii="Lato" w:hAnsi="Lato" w:cs="Arial"/>
                <w:b/>
                <w:bCs/>
                <w:sz w:val="20"/>
                <w:szCs w:val="20"/>
              </w:rPr>
            </w:pPr>
            <w:r w:rsidRPr="0037499F">
              <w:rPr>
                <w:rFonts w:ascii="Lato" w:hAnsi="Lato" w:cs="Arial"/>
                <w:b/>
                <w:bCs/>
                <w:sz w:val="20"/>
                <w:szCs w:val="20"/>
              </w:rPr>
              <w:t>Adquisiciones de Actividades de Inversión efectivamente pagadas</w:t>
            </w:r>
          </w:p>
        </w:tc>
        <w:tc>
          <w:tcPr>
            <w:tcW w:w="2268" w:type="dxa"/>
          </w:tcPr>
          <w:p w14:paraId="63593F08" w14:textId="77777777" w:rsidR="0037499F" w:rsidRPr="0037499F" w:rsidRDefault="0037499F" w:rsidP="0037499F">
            <w:pPr>
              <w:spacing w:after="160"/>
              <w:rPr>
                <w:rFonts w:ascii="Lato" w:hAnsi="Lato" w:cs="Arial"/>
                <w:sz w:val="20"/>
                <w:szCs w:val="20"/>
              </w:rPr>
            </w:pPr>
          </w:p>
        </w:tc>
        <w:tc>
          <w:tcPr>
            <w:tcW w:w="2126" w:type="dxa"/>
          </w:tcPr>
          <w:p w14:paraId="71D40B8A" w14:textId="77777777" w:rsidR="0037499F" w:rsidRPr="0037499F" w:rsidRDefault="0037499F" w:rsidP="0037499F">
            <w:pPr>
              <w:spacing w:after="160"/>
              <w:rPr>
                <w:rFonts w:ascii="Lato" w:hAnsi="Lato" w:cs="Arial"/>
                <w:sz w:val="20"/>
                <w:szCs w:val="20"/>
              </w:rPr>
            </w:pPr>
          </w:p>
        </w:tc>
      </w:tr>
      <w:tr w:rsidR="0037499F" w:rsidRPr="0037499F" w14:paraId="6320BD99" w14:textId="77777777" w:rsidTr="003515A3">
        <w:trPr>
          <w:jc w:val="center"/>
        </w:trPr>
        <w:tc>
          <w:tcPr>
            <w:tcW w:w="4820" w:type="dxa"/>
          </w:tcPr>
          <w:p w14:paraId="17C8425A" w14:textId="77777777" w:rsidR="0037499F" w:rsidRPr="0037499F" w:rsidRDefault="0037499F" w:rsidP="0037499F">
            <w:pPr>
              <w:spacing w:after="160"/>
              <w:rPr>
                <w:rFonts w:ascii="Lato" w:hAnsi="Lato" w:cs="Arial"/>
                <w:b/>
                <w:bCs/>
                <w:sz w:val="20"/>
                <w:szCs w:val="20"/>
              </w:rPr>
            </w:pPr>
          </w:p>
          <w:p w14:paraId="78A63D80" w14:textId="77777777" w:rsidR="0037499F" w:rsidRPr="0037499F" w:rsidRDefault="0037499F" w:rsidP="0037499F">
            <w:pPr>
              <w:spacing w:after="160"/>
              <w:rPr>
                <w:rFonts w:ascii="Lato" w:hAnsi="Lato" w:cs="Arial"/>
                <w:b/>
                <w:bCs/>
                <w:sz w:val="20"/>
                <w:szCs w:val="20"/>
              </w:rPr>
            </w:pPr>
            <w:r w:rsidRPr="0037499F">
              <w:rPr>
                <w:rFonts w:ascii="Lato" w:hAnsi="Lato" w:cs="Arial"/>
                <w:b/>
                <w:bCs/>
                <w:sz w:val="20"/>
                <w:szCs w:val="20"/>
              </w:rPr>
              <w:t xml:space="preserve">                          Concepto</w:t>
            </w:r>
          </w:p>
        </w:tc>
        <w:tc>
          <w:tcPr>
            <w:tcW w:w="2268" w:type="dxa"/>
          </w:tcPr>
          <w:p w14:paraId="1C924A4B" w14:textId="77777777" w:rsidR="0037499F" w:rsidRPr="0037499F" w:rsidRDefault="0037499F" w:rsidP="0037499F">
            <w:pPr>
              <w:spacing w:after="160"/>
              <w:rPr>
                <w:rFonts w:ascii="Lato" w:hAnsi="Lato" w:cs="Arial"/>
                <w:b/>
                <w:bCs/>
                <w:sz w:val="20"/>
                <w:szCs w:val="20"/>
              </w:rPr>
            </w:pPr>
          </w:p>
          <w:p w14:paraId="3338DD37" w14:textId="77777777" w:rsidR="0037499F" w:rsidRPr="0037499F" w:rsidRDefault="0037499F" w:rsidP="0037499F">
            <w:pPr>
              <w:spacing w:after="160"/>
              <w:rPr>
                <w:rFonts w:ascii="Lato" w:hAnsi="Lato" w:cs="Arial"/>
                <w:b/>
                <w:bCs/>
                <w:sz w:val="20"/>
                <w:szCs w:val="20"/>
              </w:rPr>
            </w:pPr>
            <w:r w:rsidRPr="0037499F">
              <w:rPr>
                <w:rFonts w:ascii="Lato" w:hAnsi="Lato" w:cs="Arial"/>
                <w:b/>
                <w:bCs/>
                <w:sz w:val="20"/>
                <w:szCs w:val="20"/>
              </w:rPr>
              <w:t xml:space="preserve">            2025</w:t>
            </w:r>
          </w:p>
        </w:tc>
        <w:tc>
          <w:tcPr>
            <w:tcW w:w="2126" w:type="dxa"/>
          </w:tcPr>
          <w:p w14:paraId="278B42C6" w14:textId="77777777" w:rsidR="0037499F" w:rsidRPr="0037499F" w:rsidRDefault="0037499F" w:rsidP="0037499F">
            <w:pPr>
              <w:spacing w:after="160"/>
              <w:rPr>
                <w:rFonts w:ascii="Lato" w:hAnsi="Lato" w:cs="Arial"/>
                <w:b/>
                <w:bCs/>
                <w:sz w:val="20"/>
                <w:szCs w:val="20"/>
              </w:rPr>
            </w:pPr>
          </w:p>
          <w:p w14:paraId="248D7DD3" w14:textId="77777777" w:rsidR="0037499F" w:rsidRPr="0037499F" w:rsidRDefault="0037499F" w:rsidP="0037499F">
            <w:pPr>
              <w:spacing w:after="160"/>
              <w:rPr>
                <w:rFonts w:ascii="Lato" w:hAnsi="Lato" w:cs="Arial"/>
                <w:b/>
                <w:bCs/>
                <w:sz w:val="20"/>
                <w:szCs w:val="20"/>
              </w:rPr>
            </w:pPr>
            <w:r w:rsidRPr="0037499F">
              <w:rPr>
                <w:rFonts w:ascii="Lato" w:hAnsi="Lato" w:cs="Arial"/>
                <w:b/>
                <w:bCs/>
                <w:sz w:val="20"/>
                <w:szCs w:val="20"/>
              </w:rPr>
              <w:t xml:space="preserve">           2026</w:t>
            </w:r>
          </w:p>
        </w:tc>
      </w:tr>
      <w:tr w:rsidR="0037499F" w:rsidRPr="0037499F" w14:paraId="5A7A83F8" w14:textId="77777777" w:rsidTr="003515A3">
        <w:trPr>
          <w:jc w:val="center"/>
        </w:trPr>
        <w:tc>
          <w:tcPr>
            <w:tcW w:w="4820" w:type="dxa"/>
          </w:tcPr>
          <w:p w14:paraId="7A168E64" w14:textId="77777777" w:rsidR="0037499F" w:rsidRPr="0037499F" w:rsidRDefault="0037499F" w:rsidP="0037499F">
            <w:pPr>
              <w:spacing w:after="160"/>
              <w:rPr>
                <w:rFonts w:ascii="Lato" w:hAnsi="Lato" w:cs="Arial"/>
                <w:b/>
                <w:bCs/>
                <w:sz w:val="20"/>
                <w:szCs w:val="20"/>
              </w:rPr>
            </w:pPr>
            <w:r w:rsidRPr="0037499F">
              <w:rPr>
                <w:rFonts w:ascii="Lato" w:hAnsi="Lato" w:cs="Arial"/>
                <w:b/>
                <w:bCs/>
                <w:sz w:val="20"/>
                <w:szCs w:val="20"/>
              </w:rPr>
              <w:t>Bienes Inmuebles, Infraestructura y Construcciones en Proceso</w:t>
            </w:r>
          </w:p>
          <w:p w14:paraId="4E617D2D" w14:textId="77777777" w:rsidR="0037499F" w:rsidRPr="0037499F" w:rsidRDefault="0037499F" w:rsidP="0037499F">
            <w:pPr>
              <w:spacing w:after="160"/>
              <w:rPr>
                <w:rFonts w:ascii="Lato" w:hAnsi="Lato" w:cs="Arial"/>
                <w:sz w:val="20"/>
                <w:szCs w:val="20"/>
              </w:rPr>
            </w:pPr>
          </w:p>
        </w:tc>
        <w:tc>
          <w:tcPr>
            <w:tcW w:w="2268" w:type="dxa"/>
          </w:tcPr>
          <w:p w14:paraId="0D0C0217"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p w14:paraId="20B8DE8F" w14:textId="77777777" w:rsidR="0037499F" w:rsidRPr="0037499F" w:rsidRDefault="0037499F" w:rsidP="0037499F">
            <w:pPr>
              <w:spacing w:after="160"/>
              <w:rPr>
                <w:rFonts w:ascii="Lato" w:hAnsi="Lato" w:cs="Arial"/>
                <w:sz w:val="20"/>
                <w:szCs w:val="20"/>
              </w:rPr>
            </w:pPr>
          </w:p>
        </w:tc>
        <w:tc>
          <w:tcPr>
            <w:tcW w:w="2126" w:type="dxa"/>
          </w:tcPr>
          <w:p w14:paraId="6F3EE23F"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tc>
      </w:tr>
      <w:tr w:rsidR="0037499F" w:rsidRPr="0037499F" w14:paraId="7D0CFEE4" w14:textId="77777777" w:rsidTr="003515A3">
        <w:trPr>
          <w:jc w:val="center"/>
        </w:trPr>
        <w:tc>
          <w:tcPr>
            <w:tcW w:w="4820" w:type="dxa"/>
          </w:tcPr>
          <w:p w14:paraId="2925AF51"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Terrenos</w:t>
            </w:r>
          </w:p>
          <w:p w14:paraId="25C37152" w14:textId="77777777" w:rsidR="0037499F" w:rsidRPr="0037499F" w:rsidRDefault="0037499F" w:rsidP="0037499F">
            <w:pPr>
              <w:spacing w:after="160"/>
              <w:rPr>
                <w:rFonts w:ascii="Lato" w:hAnsi="Lato" w:cs="Arial"/>
                <w:sz w:val="20"/>
                <w:szCs w:val="20"/>
              </w:rPr>
            </w:pPr>
          </w:p>
        </w:tc>
        <w:tc>
          <w:tcPr>
            <w:tcW w:w="2268" w:type="dxa"/>
          </w:tcPr>
          <w:p w14:paraId="55DF27C9"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p w14:paraId="6D06316B" w14:textId="77777777" w:rsidR="0037499F" w:rsidRPr="0037499F" w:rsidRDefault="0037499F" w:rsidP="0037499F">
            <w:pPr>
              <w:spacing w:after="160"/>
              <w:rPr>
                <w:rFonts w:ascii="Lato" w:hAnsi="Lato" w:cs="Arial"/>
                <w:sz w:val="20"/>
                <w:szCs w:val="20"/>
              </w:rPr>
            </w:pPr>
          </w:p>
        </w:tc>
        <w:tc>
          <w:tcPr>
            <w:tcW w:w="2126" w:type="dxa"/>
          </w:tcPr>
          <w:p w14:paraId="21A2C930"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tc>
      </w:tr>
      <w:tr w:rsidR="0037499F" w:rsidRPr="0037499F" w14:paraId="0DF62A4A" w14:textId="77777777" w:rsidTr="003515A3">
        <w:trPr>
          <w:jc w:val="center"/>
        </w:trPr>
        <w:tc>
          <w:tcPr>
            <w:tcW w:w="4820" w:type="dxa"/>
          </w:tcPr>
          <w:p w14:paraId="769B6377"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Viviendas</w:t>
            </w:r>
          </w:p>
          <w:p w14:paraId="4243C923" w14:textId="77777777" w:rsidR="0037499F" w:rsidRPr="0037499F" w:rsidRDefault="0037499F" w:rsidP="0037499F">
            <w:pPr>
              <w:spacing w:after="160"/>
              <w:rPr>
                <w:rFonts w:ascii="Lato" w:hAnsi="Lato" w:cs="Arial"/>
                <w:sz w:val="20"/>
                <w:szCs w:val="20"/>
              </w:rPr>
            </w:pPr>
          </w:p>
        </w:tc>
        <w:tc>
          <w:tcPr>
            <w:tcW w:w="2268" w:type="dxa"/>
          </w:tcPr>
          <w:p w14:paraId="3D8815C3"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p w14:paraId="28B7AFB6" w14:textId="77777777" w:rsidR="0037499F" w:rsidRPr="0037499F" w:rsidRDefault="0037499F" w:rsidP="0037499F">
            <w:pPr>
              <w:spacing w:after="160"/>
              <w:rPr>
                <w:rFonts w:ascii="Lato" w:hAnsi="Lato" w:cs="Arial"/>
                <w:sz w:val="20"/>
                <w:szCs w:val="20"/>
              </w:rPr>
            </w:pPr>
          </w:p>
        </w:tc>
        <w:tc>
          <w:tcPr>
            <w:tcW w:w="2126" w:type="dxa"/>
          </w:tcPr>
          <w:p w14:paraId="29DC92BD"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tc>
      </w:tr>
      <w:tr w:rsidR="0037499F" w:rsidRPr="0037499F" w14:paraId="077001A6" w14:textId="77777777" w:rsidTr="003515A3">
        <w:trPr>
          <w:jc w:val="center"/>
        </w:trPr>
        <w:tc>
          <w:tcPr>
            <w:tcW w:w="4820" w:type="dxa"/>
          </w:tcPr>
          <w:p w14:paraId="37C11341"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Edificios no Habitacionales</w:t>
            </w:r>
          </w:p>
          <w:p w14:paraId="050C6B33" w14:textId="77777777" w:rsidR="0037499F" w:rsidRPr="0037499F" w:rsidRDefault="0037499F" w:rsidP="0037499F">
            <w:pPr>
              <w:spacing w:after="160"/>
              <w:rPr>
                <w:rFonts w:ascii="Lato" w:hAnsi="Lato" w:cs="Arial"/>
                <w:sz w:val="20"/>
                <w:szCs w:val="20"/>
              </w:rPr>
            </w:pPr>
          </w:p>
        </w:tc>
        <w:tc>
          <w:tcPr>
            <w:tcW w:w="2268" w:type="dxa"/>
          </w:tcPr>
          <w:p w14:paraId="48793B0D"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p w14:paraId="6DDB2C0D" w14:textId="77777777" w:rsidR="0037499F" w:rsidRPr="0037499F" w:rsidRDefault="0037499F" w:rsidP="0037499F">
            <w:pPr>
              <w:spacing w:after="160"/>
              <w:rPr>
                <w:rFonts w:ascii="Lato" w:hAnsi="Lato" w:cs="Arial"/>
                <w:sz w:val="20"/>
                <w:szCs w:val="20"/>
              </w:rPr>
            </w:pPr>
          </w:p>
        </w:tc>
        <w:tc>
          <w:tcPr>
            <w:tcW w:w="2126" w:type="dxa"/>
          </w:tcPr>
          <w:p w14:paraId="0C35CFC2"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tc>
      </w:tr>
      <w:tr w:rsidR="0037499F" w:rsidRPr="0037499F" w14:paraId="6F7FFA31" w14:textId="77777777" w:rsidTr="003515A3">
        <w:trPr>
          <w:jc w:val="center"/>
        </w:trPr>
        <w:tc>
          <w:tcPr>
            <w:tcW w:w="4820" w:type="dxa"/>
          </w:tcPr>
          <w:p w14:paraId="6EFBEB4F"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Infraestructura</w:t>
            </w:r>
          </w:p>
          <w:p w14:paraId="517F23C5" w14:textId="77777777" w:rsidR="0037499F" w:rsidRPr="0037499F" w:rsidRDefault="0037499F" w:rsidP="0037499F">
            <w:pPr>
              <w:spacing w:after="160"/>
              <w:rPr>
                <w:rFonts w:ascii="Lato" w:hAnsi="Lato" w:cs="Arial"/>
                <w:sz w:val="20"/>
                <w:szCs w:val="20"/>
              </w:rPr>
            </w:pPr>
          </w:p>
        </w:tc>
        <w:tc>
          <w:tcPr>
            <w:tcW w:w="2268" w:type="dxa"/>
          </w:tcPr>
          <w:p w14:paraId="158C0FF7"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p w14:paraId="394D3093" w14:textId="77777777" w:rsidR="0037499F" w:rsidRPr="0037499F" w:rsidRDefault="0037499F" w:rsidP="0037499F">
            <w:pPr>
              <w:spacing w:after="160"/>
              <w:rPr>
                <w:rFonts w:ascii="Lato" w:hAnsi="Lato" w:cs="Arial"/>
                <w:sz w:val="20"/>
                <w:szCs w:val="20"/>
              </w:rPr>
            </w:pPr>
          </w:p>
        </w:tc>
        <w:tc>
          <w:tcPr>
            <w:tcW w:w="2126" w:type="dxa"/>
          </w:tcPr>
          <w:p w14:paraId="614D59EE"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tc>
      </w:tr>
      <w:tr w:rsidR="0037499F" w:rsidRPr="0037499F" w14:paraId="49CCF83B" w14:textId="77777777" w:rsidTr="003515A3">
        <w:trPr>
          <w:jc w:val="center"/>
        </w:trPr>
        <w:tc>
          <w:tcPr>
            <w:tcW w:w="4820" w:type="dxa"/>
          </w:tcPr>
          <w:p w14:paraId="1BAE17DF"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Construcciones en Proceso en Bienes de Dominio Público</w:t>
            </w:r>
          </w:p>
          <w:p w14:paraId="00D69969" w14:textId="77777777" w:rsidR="0037499F" w:rsidRPr="0037499F" w:rsidRDefault="0037499F" w:rsidP="0037499F">
            <w:pPr>
              <w:spacing w:after="160"/>
              <w:rPr>
                <w:rFonts w:ascii="Lato" w:hAnsi="Lato" w:cs="Arial"/>
                <w:sz w:val="20"/>
                <w:szCs w:val="20"/>
              </w:rPr>
            </w:pPr>
          </w:p>
        </w:tc>
        <w:tc>
          <w:tcPr>
            <w:tcW w:w="2268" w:type="dxa"/>
          </w:tcPr>
          <w:p w14:paraId="43C80AFD"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p w14:paraId="6C5A6E71" w14:textId="77777777" w:rsidR="0037499F" w:rsidRPr="0037499F" w:rsidRDefault="0037499F" w:rsidP="0037499F">
            <w:pPr>
              <w:spacing w:after="160"/>
              <w:rPr>
                <w:rFonts w:ascii="Lato" w:hAnsi="Lato" w:cs="Arial"/>
                <w:sz w:val="20"/>
                <w:szCs w:val="20"/>
              </w:rPr>
            </w:pPr>
          </w:p>
        </w:tc>
        <w:tc>
          <w:tcPr>
            <w:tcW w:w="2126" w:type="dxa"/>
          </w:tcPr>
          <w:p w14:paraId="644BC4E2"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tc>
      </w:tr>
      <w:tr w:rsidR="0037499F" w:rsidRPr="0037499F" w14:paraId="5A09FC1C" w14:textId="77777777" w:rsidTr="003515A3">
        <w:trPr>
          <w:jc w:val="center"/>
        </w:trPr>
        <w:tc>
          <w:tcPr>
            <w:tcW w:w="4820" w:type="dxa"/>
          </w:tcPr>
          <w:p w14:paraId="575BB903"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Construcciones en Proceso en Bienes Propios</w:t>
            </w:r>
          </w:p>
          <w:p w14:paraId="74D5902A" w14:textId="77777777" w:rsidR="0037499F" w:rsidRPr="0037499F" w:rsidRDefault="0037499F" w:rsidP="0037499F">
            <w:pPr>
              <w:spacing w:after="160"/>
              <w:rPr>
                <w:rFonts w:ascii="Lato" w:hAnsi="Lato" w:cs="Arial"/>
                <w:sz w:val="20"/>
                <w:szCs w:val="20"/>
              </w:rPr>
            </w:pPr>
          </w:p>
        </w:tc>
        <w:tc>
          <w:tcPr>
            <w:tcW w:w="2268" w:type="dxa"/>
          </w:tcPr>
          <w:p w14:paraId="40088090"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p w14:paraId="2138DDF8" w14:textId="77777777" w:rsidR="0037499F" w:rsidRPr="0037499F" w:rsidRDefault="0037499F" w:rsidP="0037499F">
            <w:pPr>
              <w:spacing w:after="160"/>
              <w:rPr>
                <w:rFonts w:ascii="Lato" w:hAnsi="Lato" w:cs="Arial"/>
                <w:sz w:val="20"/>
                <w:szCs w:val="20"/>
              </w:rPr>
            </w:pPr>
          </w:p>
        </w:tc>
        <w:tc>
          <w:tcPr>
            <w:tcW w:w="2126" w:type="dxa"/>
          </w:tcPr>
          <w:p w14:paraId="1DA83BC7"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tc>
      </w:tr>
      <w:tr w:rsidR="0037499F" w:rsidRPr="0037499F" w14:paraId="51F68E9F" w14:textId="77777777" w:rsidTr="003515A3">
        <w:trPr>
          <w:jc w:val="center"/>
        </w:trPr>
        <w:tc>
          <w:tcPr>
            <w:tcW w:w="4820" w:type="dxa"/>
          </w:tcPr>
          <w:p w14:paraId="4C19AE90"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Otros Bienes Inmuebles</w:t>
            </w:r>
          </w:p>
          <w:p w14:paraId="104AB5D6" w14:textId="77777777" w:rsidR="0037499F" w:rsidRPr="0037499F" w:rsidRDefault="0037499F" w:rsidP="0037499F">
            <w:pPr>
              <w:spacing w:after="160"/>
              <w:rPr>
                <w:rFonts w:ascii="Lato" w:hAnsi="Lato" w:cs="Arial"/>
                <w:sz w:val="20"/>
                <w:szCs w:val="20"/>
              </w:rPr>
            </w:pPr>
          </w:p>
        </w:tc>
        <w:tc>
          <w:tcPr>
            <w:tcW w:w="2268" w:type="dxa"/>
          </w:tcPr>
          <w:p w14:paraId="1D2E9F52"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p w14:paraId="20A2D8B2" w14:textId="77777777" w:rsidR="0037499F" w:rsidRPr="0037499F" w:rsidRDefault="0037499F" w:rsidP="0037499F">
            <w:pPr>
              <w:spacing w:after="160"/>
              <w:rPr>
                <w:rFonts w:ascii="Lato" w:hAnsi="Lato" w:cs="Arial"/>
                <w:sz w:val="20"/>
                <w:szCs w:val="20"/>
              </w:rPr>
            </w:pPr>
          </w:p>
        </w:tc>
        <w:tc>
          <w:tcPr>
            <w:tcW w:w="2126" w:type="dxa"/>
          </w:tcPr>
          <w:p w14:paraId="225FD838"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tc>
      </w:tr>
      <w:tr w:rsidR="0037499F" w:rsidRPr="0037499F" w14:paraId="63DC017C" w14:textId="77777777" w:rsidTr="003515A3">
        <w:trPr>
          <w:jc w:val="center"/>
        </w:trPr>
        <w:tc>
          <w:tcPr>
            <w:tcW w:w="4820" w:type="dxa"/>
          </w:tcPr>
          <w:p w14:paraId="7ACA3F07" w14:textId="77777777" w:rsidR="0037499F" w:rsidRPr="0037499F" w:rsidRDefault="0037499F" w:rsidP="0037499F">
            <w:pPr>
              <w:spacing w:after="160"/>
              <w:rPr>
                <w:rFonts w:ascii="Lato" w:hAnsi="Lato" w:cs="Arial"/>
                <w:b/>
                <w:bCs/>
                <w:sz w:val="20"/>
                <w:szCs w:val="20"/>
              </w:rPr>
            </w:pPr>
            <w:r w:rsidRPr="0037499F">
              <w:rPr>
                <w:rFonts w:ascii="Lato" w:hAnsi="Lato" w:cs="Arial"/>
                <w:b/>
                <w:bCs/>
                <w:sz w:val="20"/>
                <w:szCs w:val="20"/>
              </w:rPr>
              <w:t>Bienes Muebles</w:t>
            </w:r>
          </w:p>
          <w:p w14:paraId="3BE0E482" w14:textId="77777777" w:rsidR="0037499F" w:rsidRPr="0037499F" w:rsidRDefault="0037499F" w:rsidP="0037499F">
            <w:pPr>
              <w:spacing w:after="160"/>
              <w:rPr>
                <w:rFonts w:ascii="Lato" w:hAnsi="Lato" w:cs="Arial"/>
                <w:sz w:val="20"/>
                <w:szCs w:val="20"/>
              </w:rPr>
            </w:pPr>
          </w:p>
        </w:tc>
        <w:tc>
          <w:tcPr>
            <w:tcW w:w="2268" w:type="dxa"/>
          </w:tcPr>
          <w:p w14:paraId="3DAB1788"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p w14:paraId="67B2A11C" w14:textId="77777777" w:rsidR="0037499F" w:rsidRPr="0037499F" w:rsidRDefault="0037499F" w:rsidP="0037499F">
            <w:pPr>
              <w:spacing w:after="160"/>
              <w:rPr>
                <w:rFonts w:ascii="Lato" w:hAnsi="Lato" w:cs="Arial"/>
                <w:sz w:val="20"/>
                <w:szCs w:val="20"/>
              </w:rPr>
            </w:pPr>
          </w:p>
        </w:tc>
        <w:tc>
          <w:tcPr>
            <w:tcW w:w="2126" w:type="dxa"/>
          </w:tcPr>
          <w:p w14:paraId="4ADB8DCE"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tc>
      </w:tr>
      <w:tr w:rsidR="0037499F" w:rsidRPr="0037499F" w14:paraId="7DA592BA" w14:textId="77777777" w:rsidTr="003515A3">
        <w:trPr>
          <w:jc w:val="center"/>
        </w:trPr>
        <w:tc>
          <w:tcPr>
            <w:tcW w:w="4820" w:type="dxa"/>
          </w:tcPr>
          <w:p w14:paraId="0A31D03C"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 xml:space="preserve">Mobiliario y Equipo de Administración </w:t>
            </w:r>
          </w:p>
          <w:p w14:paraId="340E4DA3" w14:textId="77777777" w:rsidR="0037499F" w:rsidRPr="0037499F" w:rsidRDefault="0037499F" w:rsidP="0037499F">
            <w:pPr>
              <w:spacing w:after="160"/>
              <w:rPr>
                <w:rFonts w:ascii="Lato" w:hAnsi="Lato" w:cs="Arial"/>
                <w:sz w:val="20"/>
                <w:szCs w:val="20"/>
              </w:rPr>
            </w:pPr>
          </w:p>
        </w:tc>
        <w:tc>
          <w:tcPr>
            <w:tcW w:w="2268" w:type="dxa"/>
          </w:tcPr>
          <w:p w14:paraId="23C536C4"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p w14:paraId="5FD2BACB" w14:textId="77777777" w:rsidR="0037499F" w:rsidRPr="0037499F" w:rsidRDefault="0037499F" w:rsidP="0037499F">
            <w:pPr>
              <w:spacing w:after="160"/>
              <w:rPr>
                <w:rFonts w:ascii="Lato" w:hAnsi="Lato" w:cs="Arial"/>
                <w:sz w:val="20"/>
                <w:szCs w:val="20"/>
              </w:rPr>
            </w:pPr>
          </w:p>
        </w:tc>
        <w:tc>
          <w:tcPr>
            <w:tcW w:w="2126" w:type="dxa"/>
          </w:tcPr>
          <w:p w14:paraId="3254E36D"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tc>
      </w:tr>
      <w:tr w:rsidR="0037499F" w:rsidRPr="0037499F" w14:paraId="41E3B541" w14:textId="77777777" w:rsidTr="003515A3">
        <w:trPr>
          <w:jc w:val="center"/>
        </w:trPr>
        <w:tc>
          <w:tcPr>
            <w:tcW w:w="4820" w:type="dxa"/>
          </w:tcPr>
          <w:p w14:paraId="53FAEA5F"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Mobiliario y Equipo Educacional y Recreativo</w:t>
            </w:r>
          </w:p>
          <w:p w14:paraId="5BFE21A4"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Equipo e Instrumental Médico y de Laboratorio</w:t>
            </w:r>
          </w:p>
          <w:p w14:paraId="3F5D7655" w14:textId="77777777" w:rsidR="0037499F" w:rsidRPr="0037499F" w:rsidRDefault="0037499F" w:rsidP="0037499F">
            <w:pPr>
              <w:spacing w:after="160"/>
              <w:rPr>
                <w:rFonts w:ascii="Lato" w:hAnsi="Lato" w:cs="Arial"/>
                <w:sz w:val="20"/>
                <w:szCs w:val="20"/>
              </w:rPr>
            </w:pPr>
          </w:p>
        </w:tc>
        <w:tc>
          <w:tcPr>
            <w:tcW w:w="2268" w:type="dxa"/>
          </w:tcPr>
          <w:p w14:paraId="7F9167FA"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p w14:paraId="084EDE81"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p w14:paraId="54BAB7EE" w14:textId="77777777" w:rsidR="0037499F" w:rsidRPr="0037499F" w:rsidRDefault="0037499F" w:rsidP="0037499F">
            <w:pPr>
              <w:spacing w:after="160"/>
              <w:rPr>
                <w:rFonts w:ascii="Lato" w:hAnsi="Lato" w:cs="Arial"/>
                <w:sz w:val="20"/>
                <w:szCs w:val="20"/>
              </w:rPr>
            </w:pPr>
          </w:p>
        </w:tc>
        <w:tc>
          <w:tcPr>
            <w:tcW w:w="2126" w:type="dxa"/>
          </w:tcPr>
          <w:p w14:paraId="1A2F00BA"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p w14:paraId="183B9C31"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tc>
      </w:tr>
      <w:tr w:rsidR="0037499F" w:rsidRPr="0037499F" w14:paraId="1F05E24F" w14:textId="77777777" w:rsidTr="003515A3">
        <w:trPr>
          <w:jc w:val="center"/>
        </w:trPr>
        <w:tc>
          <w:tcPr>
            <w:tcW w:w="4820" w:type="dxa"/>
          </w:tcPr>
          <w:p w14:paraId="57AD53F5"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Vehículos y Equipo de Transporte</w:t>
            </w:r>
          </w:p>
          <w:p w14:paraId="2F7AB393" w14:textId="77777777" w:rsidR="0037499F" w:rsidRPr="0037499F" w:rsidRDefault="0037499F" w:rsidP="0037499F">
            <w:pPr>
              <w:spacing w:after="160"/>
              <w:rPr>
                <w:rFonts w:ascii="Lato" w:hAnsi="Lato" w:cs="Arial"/>
                <w:sz w:val="20"/>
                <w:szCs w:val="20"/>
              </w:rPr>
            </w:pPr>
          </w:p>
          <w:p w14:paraId="1147D284" w14:textId="77777777" w:rsidR="0037499F" w:rsidRPr="0037499F" w:rsidRDefault="0037499F" w:rsidP="0037499F">
            <w:pPr>
              <w:spacing w:after="160"/>
              <w:rPr>
                <w:rFonts w:ascii="Lato" w:hAnsi="Lato" w:cs="Arial"/>
                <w:sz w:val="20"/>
                <w:szCs w:val="20"/>
              </w:rPr>
            </w:pPr>
          </w:p>
        </w:tc>
        <w:tc>
          <w:tcPr>
            <w:tcW w:w="2268" w:type="dxa"/>
          </w:tcPr>
          <w:p w14:paraId="0B63C9B4"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p w14:paraId="0E3DB744" w14:textId="77777777" w:rsidR="0037499F" w:rsidRPr="0037499F" w:rsidRDefault="0037499F" w:rsidP="0037499F">
            <w:pPr>
              <w:spacing w:after="160"/>
              <w:rPr>
                <w:rFonts w:ascii="Lato" w:hAnsi="Lato" w:cs="Arial"/>
                <w:sz w:val="20"/>
                <w:szCs w:val="20"/>
              </w:rPr>
            </w:pPr>
          </w:p>
        </w:tc>
        <w:tc>
          <w:tcPr>
            <w:tcW w:w="2126" w:type="dxa"/>
          </w:tcPr>
          <w:p w14:paraId="70AC5A02"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tc>
      </w:tr>
      <w:tr w:rsidR="0037499F" w:rsidRPr="0037499F" w14:paraId="39E63F48" w14:textId="77777777" w:rsidTr="003515A3">
        <w:trPr>
          <w:jc w:val="center"/>
        </w:trPr>
        <w:tc>
          <w:tcPr>
            <w:tcW w:w="4820" w:type="dxa"/>
          </w:tcPr>
          <w:p w14:paraId="3FC7B39C"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Equipo de Defensa y Seguridad</w:t>
            </w:r>
          </w:p>
          <w:p w14:paraId="6B424960" w14:textId="77777777" w:rsidR="0037499F" w:rsidRPr="0037499F" w:rsidRDefault="0037499F" w:rsidP="0037499F">
            <w:pPr>
              <w:spacing w:after="160"/>
              <w:rPr>
                <w:rFonts w:ascii="Lato" w:hAnsi="Lato" w:cs="Arial"/>
                <w:sz w:val="20"/>
                <w:szCs w:val="20"/>
              </w:rPr>
            </w:pPr>
          </w:p>
        </w:tc>
        <w:tc>
          <w:tcPr>
            <w:tcW w:w="2268" w:type="dxa"/>
          </w:tcPr>
          <w:p w14:paraId="6905E2AE"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p w14:paraId="21D62253" w14:textId="77777777" w:rsidR="0037499F" w:rsidRPr="0037499F" w:rsidRDefault="0037499F" w:rsidP="0037499F">
            <w:pPr>
              <w:spacing w:after="160"/>
              <w:rPr>
                <w:rFonts w:ascii="Lato" w:hAnsi="Lato" w:cs="Arial"/>
                <w:sz w:val="20"/>
                <w:szCs w:val="20"/>
              </w:rPr>
            </w:pPr>
          </w:p>
        </w:tc>
        <w:tc>
          <w:tcPr>
            <w:tcW w:w="2126" w:type="dxa"/>
          </w:tcPr>
          <w:p w14:paraId="2EEFA052"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tc>
      </w:tr>
      <w:tr w:rsidR="0037499F" w:rsidRPr="0037499F" w14:paraId="7633EA02" w14:textId="77777777" w:rsidTr="003515A3">
        <w:trPr>
          <w:jc w:val="center"/>
        </w:trPr>
        <w:tc>
          <w:tcPr>
            <w:tcW w:w="4820" w:type="dxa"/>
          </w:tcPr>
          <w:p w14:paraId="511690A9"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Maquinaria, Otros Equipos y Herramientas</w:t>
            </w:r>
          </w:p>
          <w:p w14:paraId="69B885A0" w14:textId="77777777" w:rsidR="0037499F" w:rsidRPr="0037499F" w:rsidRDefault="0037499F" w:rsidP="0037499F">
            <w:pPr>
              <w:spacing w:after="160"/>
              <w:rPr>
                <w:rFonts w:ascii="Lato" w:hAnsi="Lato" w:cs="Arial"/>
                <w:sz w:val="20"/>
                <w:szCs w:val="20"/>
              </w:rPr>
            </w:pPr>
          </w:p>
        </w:tc>
        <w:tc>
          <w:tcPr>
            <w:tcW w:w="2268" w:type="dxa"/>
          </w:tcPr>
          <w:p w14:paraId="66EB29FB"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p w14:paraId="66B680BC" w14:textId="77777777" w:rsidR="0037499F" w:rsidRPr="0037499F" w:rsidRDefault="0037499F" w:rsidP="0037499F">
            <w:pPr>
              <w:spacing w:after="160"/>
              <w:rPr>
                <w:rFonts w:ascii="Lato" w:hAnsi="Lato" w:cs="Arial"/>
                <w:sz w:val="20"/>
                <w:szCs w:val="20"/>
              </w:rPr>
            </w:pPr>
          </w:p>
        </w:tc>
        <w:tc>
          <w:tcPr>
            <w:tcW w:w="2126" w:type="dxa"/>
          </w:tcPr>
          <w:p w14:paraId="0275A47C"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tc>
      </w:tr>
      <w:tr w:rsidR="0037499F" w:rsidRPr="0037499F" w14:paraId="37C8AAC9" w14:textId="77777777" w:rsidTr="003515A3">
        <w:trPr>
          <w:jc w:val="center"/>
        </w:trPr>
        <w:tc>
          <w:tcPr>
            <w:tcW w:w="4820" w:type="dxa"/>
          </w:tcPr>
          <w:p w14:paraId="40A53B13"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Colecciones, Obras de Arte y Objetos Valiosos</w:t>
            </w:r>
          </w:p>
          <w:p w14:paraId="1DD82B7C" w14:textId="77777777" w:rsidR="0037499F" w:rsidRPr="0037499F" w:rsidRDefault="0037499F" w:rsidP="0037499F">
            <w:pPr>
              <w:spacing w:after="160"/>
              <w:rPr>
                <w:rFonts w:ascii="Lato" w:hAnsi="Lato" w:cs="Arial"/>
                <w:sz w:val="20"/>
                <w:szCs w:val="20"/>
              </w:rPr>
            </w:pPr>
          </w:p>
        </w:tc>
        <w:tc>
          <w:tcPr>
            <w:tcW w:w="2268" w:type="dxa"/>
          </w:tcPr>
          <w:p w14:paraId="0908F6E3"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p w14:paraId="37F416D7" w14:textId="77777777" w:rsidR="0037499F" w:rsidRPr="0037499F" w:rsidRDefault="0037499F" w:rsidP="0037499F">
            <w:pPr>
              <w:spacing w:after="160"/>
              <w:rPr>
                <w:rFonts w:ascii="Lato" w:hAnsi="Lato" w:cs="Arial"/>
                <w:sz w:val="20"/>
                <w:szCs w:val="20"/>
              </w:rPr>
            </w:pPr>
          </w:p>
        </w:tc>
        <w:tc>
          <w:tcPr>
            <w:tcW w:w="2126" w:type="dxa"/>
          </w:tcPr>
          <w:p w14:paraId="2A1D0EAC"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tc>
      </w:tr>
      <w:tr w:rsidR="0037499F" w:rsidRPr="0037499F" w14:paraId="0533AE92" w14:textId="77777777" w:rsidTr="003515A3">
        <w:trPr>
          <w:jc w:val="center"/>
        </w:trPr>
        <w:tc>
          <w:tcPr>
            <w:tcW w:w="4820" w:type="dxa"/>
          </w:tcPr>
          <w:p w14:paraId="284CB3BE"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Activos Biológicos</w:t>
            </w:r>
          </w:p>
          <w:p w14:paraId="219847E2" w14:textId="77777777" w:rsidR="0037499F" w:rsidRPr="0037499F" w:rsidRDefault="0037499F" w:rsidP="0037499F">
            <w:pPr>
              <w:spacing w:after="160"/>
              <w:rPr>
                <w:rFonts w:ascii="Lato" w:hAnsi="Lato" w:cs="Arial"/>
                <w:sz w:val="20"/>
                <w:szCs w:val="20"/>
              </w:rPr>
            </w:pPr>
          </w:p>
        </w:tc>
        <w:tc>
          <w:tcPr>
            <w:tcW w:w="2268" w:type="dxa"/>
          </w:tcPr>
          <w:p w14:paraId="6A0A63FE"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p w14:paraId="2BAAFEA3" w14:textId="77777777" w:rsidR="0037499F" w:rsidRPr="0037499F" w:rsidRDefault="0037499F" w:rsidP="0037499F">
            <w:pPr>
              <w:spacing w:after="160"/>
              <w:rPr>
                <w:rFonts w:ascii="Lato" w:hAnsi="Lato" w:cs="Arial"/>
                <w:sz w:val="20"/>
                <w:szCs w:val="20"/>
              </w:rPr>
            </w:pPr>
          </w:p>
        </w:tc>
        <w:tc>
          <w:tcPr>
            <w:tcW w:w="2126" w:type="dxa"/>
          </w:tcPr>
          <w:p w14:paraId="59F77440"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tc>
      </w:tr>
      <w:tr w:rsidR="0037499F" w:rsidRPr="0037499F" w14:paraId="57817C02" w14:textId="77777777" w:rsidTr="003515A3">
        <w:trPr>
          <w:jc w:val="center"/>
        </w:trPr>
        <w:tc>
          <w:tcPr>
            <w:tcW w:w="4820" w:type="dxa"/>
          </w:tcPr>
          <w:p w14:paraId="2ABCB90F" w14:textId="77777777" w:rsidR="0037499F" w:rsidRPr="0037499F" w:rsidRDefault="0037499F" w:rsidP="0037499F">
            <w:pPr>
              <w:spacing w:after="160"/>
              <w:rPr>
                <w:rFonts w:ascii="Lato" w:hAnsi="Lato" w:cs="Arial"/>
                <w:b/>
                <w:bCs/>
                <w:sz w:val="20"/>
                <w:szCs w:val="20"/>
              </w:rPr>
            </w:pPr>
            <w:r w:rsidRPr="0037499F">
              <w:rPr>
                <w:rFonts w:ascii="Lato" w:hAnsi="Lato" w:cs="Arial"/>
                <w:b/>
                <w:bCs/>
                <w:sz w:val="20"/>
                <w:szCs w:val="20"/>
              </w:rPr>
              <w:t>Otras Inversiones</w:t>
            </w:r>
          </w:p>
          <w:p w14:paraId="251439C3" w14:textId="77777777" w:rsidR="0037499F" w:rsidRPr="0037499F" w:rsidRDefault="0037499F" w:rsidP="0037499F">
            <w:pPr>
              <w:spacing w:after="160"/>
              <w:rPr>
                <w:rFonts w:ascii="Lato" w:hAnsi="Lato" w:cs="Arial"/>
                <w:sz w:val="20"/>
                <w:szCs w:val="20"/>
              </w:rPr>
            </w:pPr>
          </w:p>
        </w:tc>
        <w:tc>
          <w:tcPr>
            <w:tcW w:w="2268" w:type="dxa"/>
          </w:tcPr>
          <w:p w14:paraId="13F8A1FE"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p w14:paraId="446B50EF" w14:textId="77777777" w:rsidR="0037499F" w:rsidRPr="0037499F" w:rsidRDefault="0037499F" w:rsidP="0037499F">
            <w:pPr>
              <w:spacing w:after="160"/>
              <w:rPr>
                <w:rFonts w:ascii="Lato" w:hAnsi="Lato" w:cs="Arial"/>
                <w:sz w:val="20"/>
                <w:szCs w:val="20"/>
              </w:rPr>
            </w:pPr>
          </w:p>
        </w:tc>
        <w:tc>
          <w:tcPr>
            <w:tcW w:w="2126" w:type="dxa"/>
          </w:tcPr>
          <w:p w14:paraId="640CBB7C"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tc>
      </w:tr>
      <w:tr w:rsidR="0037499F" w:rsidRPr="0037499F" w14:paraId="45426181" w14:textId="77777777" w:rsidTr="003515A3">
        <w:trPr>
          <w:jc w:val="center"/>
        </w:trPr>
        <w:tc>
          <w:tcPr>
            <w:tcW w:w="4820" w:type="dxa"/>
          </w:tcPr>
          <w:p w14:paraId="1D7F2B26" w14:textId="77777777" w:rsidR="0037499F" w:rsidRPr="0037499F" w:rsidRDefault="0037499F" w:rsidP="0037499F">
            <w:pPr>
              <w:spacing w:after="160"/>
              <w:rPr>
                <w:rFonts w:ascii="Lato" w:hAnsi="Lato" w:cs="Arial"/>
                <w:b/>
                <w:bCs/>
                <w:sz w:val="20"/>
                <w:szCs w:val="20"/>
              </w:rPr>
            </w:pPr>
            <w:r w:rsidRPr="0037499F">
              <w:rPr>
                <w:rFonts w:ascii="Lato" w:hAnsi="Lato" w:cs="Arial"/>
                <w:sz w:val="20"/>
                <w:szCs w:val="20"/>
              </w:rPr>
              <w:t xml:space="preserve">                               </w:t>
            </w:r>
            <w:r w:rsidRPr="0037499F">
              <w:rPr>
                <w:rFonts w:ascii="Lato" w:hAnsi="Lato" w:cs="Arial"/>
                <w:b/>
                <w:bCs/>
                <w:sz w:val="20"/>
                <w:szCs w:val="20"/>
              </w:rPr>
              <w:t>Total</w:t>
            </w:r>
          </w:p>
          <w:p w14:paraId="32A72327" w14:textId="77777777" w:rsidR="0037499F" w:rsidRPr="0037499F" w:rsidRDefault="0037499F" w:rsidP="0037499F">
            <w:pPr>
              <w:spacing w:after="160"/>
              <w:rPr>
                <w:rFonts w:ascii="Lato" w:hAnsi="Lato" w:cs="Arial"/>
                <w:sz w:val="20"/>
                <w:szCs w:val="20"/>
              </w:rPr>
            </w:pPr>
          </w:p>
        </w:tc>
        <w:tc>
          <w:tcPr>
            <w:tcW w:w="2268" w:type="dxa"/>
          </w:tcPr>
          <w:p w14:paraId="50FC5A8C"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p w14:paraId="7C2A7C5B" w14:textId="77777777" w:rsidR="0037499F" w:rsidRPr="0037499F" w:rsidRDefault="0037499F" w:rsidP="0037499F">
            <w:pPr>
              <w:spacing w:after="160"/>
              <w:rPr>
                <w:rFonts w:ascii="Lato" w:hAnsi="Lato" w:cs="Arial"/>
                <w:sz w:val="20"/>
                <w:szCs w:val="20"/>
              </w:rPr>
            </w:pPr>
          </w:p>
        </w:tc>
        <w:tc>
          <w:tcPr>
            <w:tcW w:w="2126" w:type="dxa"/>
          </w:tcPr>
          <w:p w14:paraId="04F1A48D"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tc>
      </w:tr>
    </w:tbl>
    <w:p w14:paraId="1EA3791E"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 xml:space="preserve">              </w:t>
      </w:r>
    </w:p>
    <w:p w14:paraId="006A32EB" w14:textId="77777777" w:rsidR="0037499F" w:rsidRPr="0037499F" w:rsidRDefault="0037499F" w:rsidP="0037499F">
      <w:pPr>
        <w:spacing w:line="240" w:lineRule="auto"/>
        <w:rPr>
          <w:rFonts w:ascii="Lato" w:hAnsi="Lato" w:cs="Arial"/>
          <w:sz w:val="20"/>
          <w:szCs w:val="20"/>
        </w:rPr>
      </w:pPr>
    </w:p>
    <w:p w14:paraId="05300BA2"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 xml:space="preserve">       </w:t>
      </w:r>
    </w:p>
    <w:p w14:paraId="1F3B0A6A" w14:textId="77777777" w:rsidR="0037499F" w:rsidRPr="0037499F" w:rsidRDefault="0037499F" w:rsidP="0037499F">
      <w:pPr>
        <w:spacing w:line="240" w:lineRule="auto"/>
        <w:rPr>
          <w:rFonts w:ascii="Lato" w:hAnsi="Lato" w:cs="Arial"/>
          <w:sz w:val="20"/>
          <w:szCs w:val="20"/>
        </w:rPr>
      </w:pPr>
    </w:p>
    <w:p w14:paraId="370B4B33" w14:textId="77777777" w:rsidR="0037499F" w:rsidRPr="0037499F" w:rsidRDefault="0037499F" w:rsidP="0037499F">
      <w:pPr>
        <w:spacing w:line="240" w:lineRule="auto"/>
        <w:rPr>
          <w:rFonts w:ascii="Lato" w:hAnsi="Lato" w:cs="Arial"/>
          <w:sz w:val="20"/>
          <w:szCs w:val="20"/>
        </w:rPr>
      </w:pPr>
    </w:p>
    <w:p w14:paraId="4750B10A" w14:textId="77777777" w:rsidR="0037499F" w:rsidRPr="0037499F" w:rsidRDefault="0037499F" w:rsidP="0037499F">
      <w:pPr>
        <w:spacing w:line="240" w:lineRule="auto"/>
        <w:rPr>
          <w:rFonts w:ascii="Lato" w:hAnsi="Lato" w:cs="Arial"/>
          <w:sz w:val="20"/>
          <w:szCs w:val="20"/>
        </w:rPr>
      </w:pPr>
    </w:p>
    <w:p w14:paraId="7DA4B621"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 xml:space="preserve">  3..- Presentar la Conciliación de los Flujos de Efectivo Netos de las Actividades de Operación y los saldos de Resultados del Ejercicio (Ahorro/Desahorro), utilizando el siguiente cuadro:</w:t>
      </w:r>
    </w:p>
    <w:p w14:paraId="32EC069A" w14:textId="77777777" w:rsidR="0037499F" w:rsidRPr="0037499F" w:rsidRDefault="0037499F" w:rsidP="0037499F">
      <w:pPr>
        <w:spacing w:line="240" w:lineRule="auto"/>
        <w:rPr>
          <w:rFonts w:ascii="Lato" w:hAnsi="Lato" w:cs="Arial"/>
          <w:sz w:val="20"/>
          <w:szCs w:val="20"/>
        </w:rPr>
      </w:pPr>
    </w:p>
    <w:p w14:paraId="23C60A1A" w14:textId="77777777" w:rsidR="0037499F" w:rsidRPr="0037499F" w:rsidRDefault="0037499F" w:rsidP="0037499F">
      <w:pPr>
        <w:spacing w:line="240" w:lineRule="auto"/>
        <w:rPr>
          <w:rFonts w:ascii="Lato" w:hAnsi="Lato" w:cs="Arial"/>
          <w:sz w:val="20"/>
          <w:szCs w:val="20"/>
        </w:rPr>
      </w:pPr>
    </w:p>
    <w:p w14:paraId="7F7E5E35" w14:textId="77777777" w:rsidR="0037499F" w:rsidRPr="0037499F" w:rsidRDefault="0037499F" w:rsidP="0037499F">
      <w:pPr>
        <w:spacing w:line="240" w:lineRule="auto"/>
        <w:rPr>
          <w:rFonts w:ascii="Lato" w:hAnsi="Lato" w:cs="Arial"/>
          <w:sz w:val="20"/>
          <w:szCs w:val="20"/>
        </w:rPr>
      </w:pPr>
    </w:p>
    <w:tbl>
      <w:tblPr>
        <w:tblStyle w:val="Tablaconcuadrcula"/>
        <w:tblW w:w="0" w:type="auto"/>
        <w:tblInd w:w="1980" w:type="dxa"/>
        <w:tblLook w:val="04A0" w:firstRow="1" w:lastRow="0" w:firstColumn="1" w:lastColumn="0" w:noHBand="0" w:noVBand="1"/>
      </w:tblPr>
      <w:tblGrid>
        <w:gridCol w:w="5245"/>
        <w:gridCol w:w="1559"/>
        <w:gridCol w:w="1559"/>
      </w:tblGrid>
      <w:tr w:rsidR="0037499F" w:rsidRPr="0037499F" w14:paraId="48573AA0" w14:textId="77777777" w:rsidTr="003515A3">
        <w:tc>
          <w:tcPr>
            <w:tcW w:w="5245" w:type="dxa"/>
          </w:tcPr>
          <w:p w14:paraId="2DF1247F" w14:textId="77777777" w:rsidR="0037499F" w:rsidRPr="0037499F" w:rsidRDefault="0037499F" w:rsidP="0037499F">
            <w:pPr>
              <w:spacing w:after="160"/>
              <w:rPr>
                <w:rFonts w:ascii="Lato" w:hAnsi="Lato" w:cs="Arial"/>
                <w:sz w:val="20"/>
                <w:szCs w:val="20"/>
              </w:rPr>
            </w:pPr>
          </w:p>
          <w:p w14:paraId="1711DEC0" w14:textId="77777777" w:rsidR="0037499F" w:rsidRPr="0037499F" w:rsidRDefault="0037499F" w:rsidP="0037499F">
            <w:pPr>
              <w:spacing w:after="160"/>
              <w:rPr>
                <w:rFonts w:ascii="Lato" w:hAnsi="Lato" w:cs="Arial"/>
                <w:b/>
                <w:bCs/>
                <w:sz w:val="20"/>
                <w:szCs w:val="20"/>
              </w:rPr>
            </w:pPr>
            <w:r w:rsidRPr="0037499F">
              <w:rPr>
                <w:rFonts w:ascii="Lato" w:hAnsi="Lato" w:cs="Arial"/>
                <w:b/>
                <w:bCs/>
                <w:sz w:val="20"/>
                <w:szCs w:val="20"/>
              </w:rPr>
              <w:t>CONCILIACIÓN DE FLUJOS DE EFECTIVOS NETOS</w:t>
            </w:r>
          </w:p>
        </w:tc>
        <w:tc>
          <w:tcPr>
            <w:tcW w:w="1559" w:type="dxa"/>
          </w:tcPr>
          <w:p w14:paraId="239B3196" w14:textId="77777777" w:rsidR="0037499F" w:rsidRPr="0037499F" w:rsidRDefault="0037499F" w:rsidP="0037499F">
            <w:pPr>
              <w:spacing w:after="160"/>
              <w:rPr>
                <w:rFonts w:ascii="Lato" w:hAnsi="Lato" w:cs="Arial"/>
                <w:sz w:val="20"/>
                <w:szCs w:val="20"/>
              </w:rPr>
            </w:pPr>
          </w:p>
        </w:tc>
        <w:tc>
          <w:tcPr>
            <w:tcW w:w="1559" w:type="dxa"/>
          </w:tcPr>
          <w:p w14:paraId="13CA060F" w14:textId="77777777" w:rsidR="0037499F" w:rsidRPr="0037499F" w:rsidRDefault="0037499F" w:rsidP="0037499F">
            <w:pPr>
              <w:spacing w:after="160"/>
              <w:rPr>
                <w:rFonts w:ascii="Lato" w:hAnsi="Lato" w:cs="Arial"/>
                <w:sz w:val="20"/>
                <w:szCs w:val="20"/>
              </w:rPr>
            </w:pPr>
          </w:p>
        </w:tc>
      </w:tr>
      <w:tr w:rsidR="0037499F" w:rsidRPr="0037499F" w14:paraId="064F6821" w14:textId="77777777" w:rsidTr="003515A3">
        <w:tc>
          <w:tcPr>
            <w:tcW w:w="5245" w:type="dxa"/>
          </w:tcPr>
          <w:p w14:paraId="5570E969" w14:textId="77777777" w:rsidR="0037499F" w:rsidRPr="0037499F" w:rsidRDefault="0037499F" w:rsidP="0037499F">
            <w:pPr>
              <w:spacing w:after="160"/>
              <w:rPr>
                <w:rFonts w:ascii="Lato" w:hAnsi="Lato" w:cs="Arial"/>
                <w:b/>
                <w:bCs/>
                <w:sz w:val="20"/>
                <w:szCs w:val="20"/>
              </w:rPr>
            </w:pPr>
          </w:p>
          <w:p w14:paraId="67B74074" w14:textId="77777777" w:rsidR="0037499F" w:rsidRPr="0037499F" w:rsidRDefault="0037499F" w:rsidP="0037499F">
            <w:pPr>
              <w:spacing w:after="160"/>
              <w:rPr>
                <w:rFonts w:ascii="Lato" w:hAnsi="Lato" w:cs="Arial"/>
                <w:b/>
                <w:bCs/>
                <w:sz w:val="20"/>
                <w:szCs w:val="20"/>
              </w:rPr>
            </w:pPr>
            <w:r w:rsidRPr="0037499F">
              <w:rPr>
                <w:rFonts w:ascii="Lato" w:hAnsi="Lato" w:cs="Arial"/>
                <w:b/>
                <w:bCs/>
                <w:sz w:val="20"/>
                <w:szCs w:val="20"/>
              </w:rPr>
              <w:t xml:space="preserve">                     Concepto</w:t>
            </w:r>
          </w:p>
        </w:tc>
        <w:tc>
          <w:tcPr>
            <w:tcW w:w="1559" w:type="dxa"/>
          </w:tcPr>
          <w:p w14:paraId="7C307DC6" w14:textId="77777777" w:rsidR="0037499F" w:rsidRPr="0037499F" w:rsidRDefault="0037499F" w:rsidP="0037499F">
            <w:pPr>
              <w:spacing w:after="160"/>
              <w:rPr>
                <w:rFonts w:ascii="Lato" w:hAnsi="Lato" w:cs="Arial"/>
                <w:b/>
                <w:bCs/>
                <w:sz w:val="20"/>
                <w:szCs w:val="20"/>
              </w:rPr>
            </w:pPr>
          </w:p>
          <w:p w14:paraId="6B561AC0" w14:textId="77777777" w:rsidR="0037499F" w:rsidRPr="0037499F" w:rsidRDefault="0037499F" w:rsidP="0037499F">
            <w:pPr>
              <w:spacing w:after="160"/>
              <w:rPr>
                <w:rFonts w:ascii="Lato" w:hAnsi="Lato" w:cs="Arial"/>
                <w:b/>
                <w:bCs/>
                <w:sz w:val="20"/>
                <w:szCs w:val="20"/>
              </w:rPr>
            </w:pPr>
            <w:r w:rsidRPr="0037499F">
              <w:rPr>
                <w:rFonts w:ascii="Lato" w:hAnsi="Lato" w:cs="Arial"/>
                <w:b/>
                <w:bCs/>
                <w:sz w:val="20"/>
                <w:szCs w:val="20"/>
              </w:rPr>
              <w:t xml:space="preserve">     2025</w:t>
            </w:r>
          </w:p>
        </w:tc>
        <w:tc>
          <w:tcPr>
            <w:tcW w:w="1559" w:type="dxa"/>
          </w:tcPr>
          <w:p w14:paraId="614D2179" w14:textId="77777777" w:rsidR="0037499F" w:rsidRPr="0037499F" w:rsidRDefault="0037499F" w:rsidP="0037499F">
            <w:pPr>
              <w:spacing w:after="160"/>
              <w:rPr>
                <w:rFonts w:ascii="Lato" w:hAnsi="Lato" w:cs="Arial"/>
                <w:b/>
                <w:bCs/>
                <w:sz w:val="20"/>
                <w:szCs w:val="20"/>
              </w:rPr>
            </w:pPr>
          </w:p>
          <w:p w14:paraId="670A042F" w14:textId="77777777" w:rsidR="0037499F" w:rsidRPr="0037499F" w:rsidRDefault="0037499F" w:rsidP="0037499F">
            <w:pPr>
              <w:spacing w:after="160"/>
              <w:rPr>
                <w:rFonts w:ascii="Lato" w:hAnsi="Lato" w:cs="Arial"/>
                <w:b/>
                <w:bCs/>
                <w:sz w:val="20"/>
                <w:szCs w:val="20"/>
              </w:rPr>
            </w:pPr>
            <w:r w:rsidRPr="0037499F">
              <w:rPr>
                <w:rFonts w:ascii="Lato" w:hAnsi="Lato" w:cs="Arial"/>
                <w:b/>
                <w:bCs/>
                <w:sz w:val="20"/>
                <w:szCs w:val="20"/>
              </w:rPr>
              <w:t xml:space="preserve">      2026</w:t>
            </w:r>
          </w:p>
        </w:tc>
      </w:tr>
      <w:tr w:rsidR="0037499F" w:rsidRPr="0037499F" w14:paraId="04D73688" w14:textId="77777777" w:rsidTr="003515A3">
        <w:tc>
          <w:tcPr>
            <w:tcW w:w="5245" w:type="dxa"/>
          </w:tcPr>
          <w:p w14:paraId="2F5A606E" w14:textId="77777777" w:rsidR="0037499F" w:rsidRPr="0037499F" w:rsidRDefault="0037499F" w:rsidP="0037499F">
            <w:pPr>
              <w:spacing w:after="160"/>
              <w:rPr>
                <w:rFonts w:ascii="Lato" w:hAnsi="Lato" w:cs="Arial"/>
                <w:b/>
                <w:bCs/>
                <w:sz w:val="20"/>
                <w:szCs w:val="20"/>
              </w:rPr>
            </w:pPr>
          </w:p>
          <w:p w14:paraId="39321668" w14:textId="77777777" w:rsidR="0037499F" w:rsidRPr="0037499F" w:rsidRDefault="0037499F" w:rsidP="0037499F">
            <w:pPr>
              <w:spacing w:after="160"/>
              <w:rPr>
                <w:rFonts w:ascii="Lato" w:hAnsi="Lato" w:cs="Arial"/>
                <w:b/>
                <w:bCs/>
                <w:sz w:val="20"/>
                <w:szCs w:val="20"/>
              </w:rPr>
            </w:pPr>
            <w:r w:rsidRPr="0037499F">
              <w:rPr>
                <w:rFonts w:ascii="Lato" w:hAnsi="Lato" w:cs="Arial"/>
                <w:b/>
                <w:bCs/>
                <w:sz w:val="20"/>
                <w:szCs w:val="20"/>
              </w:rPr>
              <w:t>Resultado del Ejercicio Ahorro/Desahorro</w:t>
            </w:r>
          </w:p>
        </w:tc>
        <w:tc>
          <w:tcPr>
            <w:tcW w:w="1559" w:type="dxa"/>
          </w:tcPr>
          <w:p w14:paraId="51926155"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 xml:space="preserve">          3.66</w:t>
            </w:r>
          </w:p>
          <w:p w14:paraId="77ACD3A4" w14:textId="77777777" w:rsidR="0037499F" w:rsidRPr="0037499F" w:rsidRDefault="0037499F" w:rsidP="0037499F">
            <w:pPr>
              <w:spacing w:after="160"/>
              <w:rPr>
                <w:rFonts w:ascii="Lato" w:hAnsi="Lato" w:cs="Arial"/>
                <w:sz w:val="20"/>
                <w:szCs w:val="20"/>
              </w:rPr>
            </w:pPr>
          </w:p>
        </w:tc>
        <w:tc>
          <w:tcPr>
            <w:tcW w:w="1559" w:type="dxa"/>
          </w:tcPr>
          <w:p w14:paraId="3C402BA5"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3.66</w:t>
            </w:r>
          </w:p>
        </w:tc>
      </w:tr>
      <w:tr w:rsidR="0037499F" w:rsidRPr="0037499F" w14:paraId="4A11E572" w14:textId="77777777" w:rsidTr="003515A3">
        <w:tc>
          <w:tcPr>
            <w:tcW w:w="5245" w:type="dxa"/>
          </w:tcPr>
          <w:p w14:paraId="4F53ADDC" w14:textId="77777777" w:rsidR="0037499F" w:rsidRPr="0037499F" w:rsidRDefault="0037499F" w:rsidP="0037499F">
            <w:pPr>
              <w:spacing w:after="160"/>
              <w:rPr>
                <w:rFonts w:ascii="Lato" w:hAnsi="Lato" w:cs="Arial"/>
                <w:b/>
                <w:bCs/>
                <w:sz w:val="20"/>
                <w:szCs w:val="20"/>
              </w:rPr>
            </w:pPr>
          </w:p>
          <w:p w14:paraId="5841C270" w14:textId="77777777" w:rsidR="0037499F" w:rsidRPr="0037499F" w:rsidRDefault="0037499F" w:rsidP="0037499F">
            <w:pPr>
              <w:spacing w:after="160"/>
              <w:rPr>
                <w:rFonts w:ascii="Lato" w:hAnsi="Lato" w:cs="Arial"/>
                <w:b/>
                <w:bCs/>
                <w:sz w:val="20"/>
                <w:szCs w:val="20"/>
              </w:rPr>
            </w:pPr>
            <w:r w:rsidRPr="0037499F">
              <w:rPr>
                <w:rFonts w:ascii="Lato" w:hAnsi="Lato" w:cs="Arial"/>
                <w:b/>
                <w:bCs/>
                <w:sz w:val="20"/>
                <w:szCs w:val="20"/>
              </w:rPr>
              <w:t>Movimientos de partidas (o rubros) que no afectan al efectivo</w:t>
            </w:r>
          </w:p>
        </w:tc>
        <w:tc>
          <w:tcPr>
            <w:tcW w:w="1559" w:type="dxa"/>
          </w:tcPr>
          <w:p w14:paraId="6DCD23A4"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 xml:space="preserve"> 0.00</w:t>
            </w:r>
          </w:p>
          <w:p w14:paraId="71DD4C6D" w14:textId="77777777" w:rsidR="0037499F" w:rsidRPr="0037499F" w:rsidRDefault="0037499F" w:rsidP="0037499F">
            <w:pPr>
              <w:spacing w:after="160"/>
              <w:rPr>
                <w:rFonts w:ascii="Lato" w:hAnsi="Lato" w:cs="Arial"/>
                <w:sz w:val="20"/>
                <w:szCs w:val="20"/>
              </w:rPr>
            </w:pPr>
          </w:p>
        </w:tc>
        <w:tc>
          <w:tcPr>
            <w:tcW w:w="1559" w:type="dxa"/>
          </w:tcPr>
          <w:p w14:paraId="51C9E98F"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tc>
      </w:tr>
      <w:tr w:rsidR="0037499F" w:rsidRPr="0037499F" w14:paraId="56F7B8D6" w14:textId="77777777" w:rsidTr="003515A3">
        <w:tc>
          <w:tcPr>
            <w:tcW w:w="5245" w:type="dxa"/>
          </w:tcPr>
          <w:p w14:paraId="2B9C1FBB" w14:textId="77777777" w:rsidR="0037499F" w:rsidRPr="0037499F" w:rsidRDefault="0037499F" w:rsidP="0037499F">
            <w:pPr>
              <w:spacing w:after="160"/>
              <w:rPr>
                <w:rFonts w:ascii="Lato" w:hAnsi="Lato" w:cs="Arial"/>
                <w:sz w:val="20"/>
                <w:szCs w:val="20"/>
              </w:rPr>
            </w:pPr>
          </w:p>
          <w:p w14:paraId="1F7A1031"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 xml:space="preserve">     Depreciación</w:t>
            </w:r>
          </w:p>
        </w:tc>
        <w:tc>
          <w:tcPr>
            <w:tcW w:w="1559" w:type="dxa"/>
          </w:tcPr>
          <w:p w14:paraId="28CBF7AD"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 xml:space="preserve"> 0.00</w:t>
            </w:r>
          </w:p>
          <w:p w14:paraId="33E97374" w14:textId="77777777" w:rsidR="0037499F" w:rsidRPr="0037499F" w:rsidRDefault="0037499F" w:rsidP="0037499F">
            <w:pPr>
              <w:spacing w:after="160"/>
              <w:rPr>
                <w:rFonts w:ascii="Lato" w:hAnsi="Lato" w:cs="Arial"/>
                <w:sz w:val="20"/>
                <w:szCs w:val="20"/>
              </w:rPr>
            </w:pPr>
          </w:p>
        </w:tc>
        <w:tc>
          <w:tcPr>
            <w:tcW w:w="1559" w:type="dxa"/>
          </w:tcPr>
          <w:p w14:paraId="1DFEE72F"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tc>
      </w:tr>
      <w:tr w:rsidR="0037499F" w:rsidRPr="0037499F" w14:paraId="6DDBA230" w14:textId="77777777" w:rsidTr="003515A3">
        <w:tc>
          <w:tcPr>
            <w:tcW w:w="5245" w:type="dxa"/>
          </w:tcPr>
          <w:p w14:paraId="787ABD82" w14:textId="77777777" w:rsidR="0037499F" w:rsidRPr="0037499F" w:rsidRDefault="0037499F" w:rsidP="0037499F">
            <w:pPr>
              <w:spacing w:after="160"/>
              <w:rPr>
                <w:rFonts w:ascii="Lato" w:hAnsi="Lato" w:cs="Arial"/>
                <w:sz w:val="20"/>
                <w:szCs w:val="20"/>
              </w:rPr>
            </w:pPr>
          </w:p>
          <w:p w14:paraId="17C52747"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 xml:space="preserve">     Amortización</w:t>
            </w:r>
          </w:p>
        </w:tc>
        <w:tc>
          <w:tcPr>
            <w:tcW w:w="1559" w:type="dxa"/>
          </w:tcPr>
          <w:p w14:paraId="01809CCC"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 xml:space="preserve"> 0.00</w:t>
            </w:r>
          </w:p>
          <w:p w14:paraId="3E0BF4F5" w14:textId="77777777" w:rsidR="0037499F" w:rsidRPr="0037499F" w:rsidRDefault="0037499F" w:rsidP="0037499F">
            <w:pPr>
              <w:spacing w:after="160"/>
              <w:rPr>
                <w:rFonts w:ascii="Lato" w:hAnsi="Lato" w:cs="Arial"/>
                <w:sz w:val="20"/>
                <w:szCs w:val="20"/>
              </w:rPr>
            </w:pPr>
          </w:p>
        </w:tc>
        <w:tc>
          <w:tcPr>
            <w:tcW w:w="1559" w:type="dxa"/>
          </w:tcPr>
          <w:p w14:paraId="6BC13358"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tc>
      </w:tr>
      <w:tr w:rsidR="0037499F" w:rsidRPr="0037499F" w14:paraId="554F7A71" w14:textId="77777777" w:rsidTr="003515A3">
        <w:tc>
          <w:tcPr>
            <w:tcW w:w="5245" w:type="dxa"/>
          </w:tcPr>
          <w:p w14:paraId="1DEA08F2" w14:textId="77777777" w:rsidR="0037499F" w:rsidRPr="0037499F" w:rsidRDefault="0037499F" w:rsidP="0037499F">
            <w:pPr>
              <w:spacing w:after="160"/>
              <w:rPr>
                <w:rFonts w:ascii="Lato" w:hAnsi="Lato" w:cs="Arial"/>
                <w:sz w:val="20"/>
                <w:szCs w:val="20"/>
              </w:rPr>
            </w:pPr>
          </w:p>
          <w:p w14:paraId="3665E8FB"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 xml:space="preserve">     Incremento en las provisiones</w:t>
            </w:r>
          </w:p>
        </w:tc>
        <w:tc>
          <w:tcPr>
            <w:tcW w:w="1559" w:type="dxa"/>
          </w:tcPr>
          <w:p w14:paraId="7EA7C071"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 xml:space="preserve"> 0.00</w:t>
            </w:r>
          </w:p>
          <w:p w14:paraId="048EB866" w14:textId="77777777" w:rsidR="0037499F" w:rsidRPr="0037499F" w:rsidRDefault="0037499F" w:rsidP="0037499F">
            <w:pPr>
              <w:spacing w:after="160"/>
              <w:rPr>
                <w:rFonts w:ascii="Lato" w:hAnsi="Lato" w:cs="Arial"/>
                <w:sz w:val="20"/>
                <w:szCs w:val="20"/>
              </w:rPr>
            </w:pPr>
          </w:p>
        </w:tc>
        <w:tc>
          <w:tcPr>
            <w:tcW w:w="1559" w:type="dxa"/>
          </w:tcPr>
          <w:p w14:paraId="7244D294"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tc>
      </w:tr>
      <w:tr w:rsidR="0037499F" w:rsidRPr="0037499F" w14:paraId="6394048F" w14:textId="77777777" w:rsidTr="003515A3">
        <w:tc>
          <w:tcPr>
            <w:tcW w:w="5245" w:type="dxa"/>
          </w:tcPr>
          <w:p w14:paraId="6519127F" w14:textId="77777777" w:rsidR="0037499F" w:rsidRPr="0037499F" w:rsidRDefault="0037499F" w:rsidP="0037499F">
            <w:pPr>
              <w:spacing w:after="160"/>
              <w:rPr>
                <w:rFonts w:ascii="Lato" w:hAnsi="Lato" w:cs="Arial"/>
                <w:sz w:val="20"/>
                <w:szCs w:val="20"/>
              </w:rPr>
            </w:pPr>
          </w:p>
          <w:p w14:paraId="0DE77CFD"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 xml:space="preserve">     Incremento en inversiones producido por revaluación</w:t>
            </w:r>
          </w:p>
        </w:tc>
        <w:tc>
          <w:tcPr>
            <w:tcW w:w="1559" w:type="dxa"/>
          </w:tcPr>
          <w:p w14:paraId="04B2AA24"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 xml:space="preserve"> 0.00</w:t>
            </w:r>
          </w:p>
          <w:p w14:paraId="5535CB58" w14:textId="77777777" w:rsidR="0037499F" w:rsidRPr="0037499F" w:rsidRDefault="0037499F" w:rsidP="0037499F">
            <w:pPr>
              <w:spacing w:after="160"/>
              <w:rPr>
                <w:rFonts w:ascii="Lato" w:hAnsi="Lato" w:cs="Arial"/>
                <w:sz w:val="20"/>
                <w:szCs w:val="20"/>
              </w:rPr>
            </w:pPr>
          </w:p>
        </w:tc>
        <w:tc>
          <w:tcPr>
            <w:tcW w:w="1559" w:type="dxa"/>
          </w:tcPr>
          <w:p w14:paraId="0BC6C584"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tc>
      </w:tr>
      <w:tr w:rsidR="0037499F" w:rsidRPr="0037499F" w14:paraId="510A8E83" w14:textId="77777777" w:rsidTr="003515A3">
        <w:tc>
          <w:tcPr>
            <w:tcW w:w="5245" w:type="dxa"/>
          </w:tcPr>
          <w:p w14:paraId="407FD736"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 xml:space="preserve">     Ganancia/pérdida en venta de bienes muebles, inmuebles e intangibles</w:t>
            </w:r>
          </w:p>
          <w:p w14:paraId="037016BA" w14:textId="77777777" w:rsidR="0037499F" w:rsidRPr="0037499F" w:rsidRDefault="0037499F" w:rsidP="0037499F">
            <w:pPr>
              <w:spacing w:after="160"/>
              <w:rPr>
                <w:rFonts w:ascii="Lato" w:hAnsi="Lato" w:cs="Arial"/>
                <w:sz w:val="20"/>
                <w:szCs w:val="20"/>
              </w:rPr>
            </w:pPr>
          </w:p>
        </w:tc>
        <w:tc>
          <w:tcPr>
            <w:tcW w:w="1559" w:type="dxa"/>
          </w:tcPr>
          <w:p w14:paraId="7E248474"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 xml:space="preserve"> 0.00</w:t>
            </w:r>
          </w:p>
          <w:p w14:paraId="59FA60C2" w14:textId="77777777" w:rsidR="0037499F" w:rsidRPr="0037499F" w:rsidRDefault="0037499F" w:rsidP="0037499F">
            <w:pPr>
              <w:spacing w:after="160"/>
              <w:rPr>
                <w:rFonts w:ascii="Lato" w:hAnsi="Lato" w:cs="Arial"/>
                <w:sz w:val="20"/>
                <w:szCs w:val="20"/>
              </w:rPr>
            </w:pPr>
          </w:p>
        </w:tc>
        <w:tc>
          <w:tcPr>
            <w:tcW w:w="1559" w:type="dxa"/>
          </w:tcPr>
          <w:p w14:paraId="755ECDD0"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tc>
      </w:tr>
      <w:tr w:rsidR="0037499F" w:rsidRPr="0037499F" w14:paraId="4B49F753" w14:textId="77777777" w:rsidTr="003515A3">
        <w:tc>
          <w:tcPr>
            <w:tcW w:w="5245" w:type="dxa"/>
          </w:tcPr>
          <w:p w14:paraId="1D0A0B70" w14:textId="77777777" w:rsidR="0037499F" w:rsidRPr="0037499F" w:rsidRDefault="0037499F" w:rsidP="0037499F">
            <w:pPr>
              <w:spacing w:after="160"/>
              <w:rPr>
                <w:rFonts w:ascii="Lato" w:hAnsi="Lato" w:cs="Arial"/>
                <w:sz w:val="20"/>
                <w:szCs w:val="20"/>
              </w:rPr>
            </w:pPr>
          </w:p>
          <w:p w14:paraId="256584FB"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 xml:space="preserve">     Incremento en cuentas por cobrar </w:t>
            </w:r>
          </w:p>
        </w:tc>
        <w:tc>
          <w:tcPr>
            <w:tcW w:w="1559" w:type="dxa"/>
          </w:tcPr>
          <w:p w14:paraId="42AB5AFD"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 xml:space="preserve"> 0.00</w:t>
            </w:r>
          </w:p>
          <w:p w14:paraId="42CE7287" w14:textId="77777777" w:rsidR="0037499F" w:rsidRPr="0037499F" w:rsidRDefault="0037499F" w:rsidP="0037499F">
            <w:pPr>
              <w:spacing w:after="160"/>
              <w:rPr>
                <w:rFonts w:ascii="Lato" w:hAnsi="Lato" w:cs="Arial"/>
                <w:sz w:val="20"/>
                <w:szCs w:val="20"/>
              </w:rPr>
            </w:pPr>
          </w:p>
        </w:tc>
        <w:tc>
          <w:tcPr>
            <w:tcW w:w="1559" w:type="dxa"/>
          </w:tcPr>
          <w:p w14:paraId="050C7DFD"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0.00</w:t>
            </w:r>
          </w:p>
        </w:tc>
      </w:tr>
      <w:tr w:rsidR="0037499F" w:rsidRPr="0037499F" w14:paraId="58BC2EA2" w14:textId="77777777" w:rsidTr="003515A3">
        <w:tc>
          <w:tcPr>
            <w:tcW w:w="5245" w:type="dxa"/>
          </w:tcPr>
          <w:p w14:paraId="6FA20FA1" w14:textId="77777777" w:rsidR="0037499F" w:rsidRPr="0037499F" w:rsidRDefault="0037499F" w:rsidP="0037499F">
            <w:pPr>
              <w:spacing w:after="160"/>
              <w:rPr>
                <w:rFonts w:ascii="Lato" w:hAnsi="Lato" w:cs="Arial"/>
                <w:sz w:val="20"/>
                <w:szCs w:val="20"/>
              </w:rPr>
            </w:pPr>
          </w:p>
          <w:p w14:paraId="373E8395" w14:textId="77777777" w:rsidR="0037499F" w:rsidRPr="0037499F" w:rsidRDefault="0037499F" w:rsidP="0037499F">
            <w:pPr>
              <w:spacing w:after="160"/>
              <w:rPr>
                <w:rFonts w:ascii="Lato" w:hAnsi="Lato" w:cs="Arial"/>
                <w:b/>
                <w:bCs/>
                <w:sz w:val="20"/>
                <w:szCs w:val="20"/>
              </w:rPr>
            </w:pPr>
            <w:r w:rsidRPr="0037499F">
              <w:rPr>
                <w:rFonts w:ascii="Lato" w:hAnsi="Lato" w:cs="Arial"/>
                <w:b/>
                <w:bCs/>
                <w:sz w:val="20"/>
                <w:szCs w:val="20"/>
              </w:rPr>
              <w:t xml:space="preserve">Flujos de Efectivo Netos de las Actividades de Operación    </w:t>
            </w:r>
          </w:p>
        </w:tc>
        <w:tc>
          <w:tcPr>
            <w:tcW w:w="1559" w:type="dxa"/>
          </w:tcPr>
          <w:p w14:paraId="744ABAC6"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3.66</w:t>
            </w:r>
          </w:p>
          <w:p w14:paraId="71EC415A" w14:textId="77777777" w:rsidR="0037499F" w:rsidRPr="0037499F" w:rsidRDefault="0037499F" w:rsidP="0037499F">
            <w:pPr>
              <w:spacing w:after="160"/>
              <w:rPr>
                <w:rFonts w:ascii="Lato" w:hAnsi="Lato" w:cs="Arial"/>
                <w:sz w:val="20"/>
                <w:szCs w:val="20"/>
              </w:rPr>
            </w:pPr>
          </w:p>
        </w:tc>
        <w:tc>
          <w:tcPr>
            <w:tcW w:w="1559" w:type="dxa"/>
          </w:tcPr>
          <w:p w14:paraId="0F940A9E"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 xml:space="preserve">      3.66</w:t>
            </w:r>
          </w:p>
          <w:p w14:paraId="3D67F8AF" w14:textId="77777777" w:rsidR="0037499F" w:rsidRPr="0037499F" w:rsidRDefault="0037499F" w:rsidP="0037499F">
            <w:pPr>
              <w:spacing w:after="160"/>
              <w:rPr>
                <w:rFonts w:ascii="Lato" w:hAnsi="Lato" w:cs="Arial"/>
                <w:sz w:val="20"/>
                <w:szCs w:val="20"/>
              </w:rPr>
            </w:pPr>
          </w:p>
        </w:tc>
      </w:tr>
    </w:tbl>
    <w:p w14:paraId="4655ED9E" w14:textId="77777777" w:rsidR="0037499F" w:rsidRPr="0037499F" w:rsidRDefault="0037499F" w:rsidP="0037499F">
      <w:pPr>
        <w:spacing w:line="240" w:lineRule="auto"/>
        <w:rPr>
          <w:rFonts w:ascii="Lato" w:hAnsi="Lato" w:cs="Arial"/>
          <w:sz w:val="20"/>
          <w:szCs w:val="20"/>
        </w:rPr>
      </w:pPr>
    </w:p>
    <w:p w14:paraId="6989AE66" w14:textId="77777777" w:rsidR="0037499F" w:rsidRPr="0037499F" w:rsidRDefault="0037499F" w:rsidP="0037499F">
      <w:pPr>
        <w:spacing w:line="240" w:lineRule="auto"/>
        <w:rPr>
          <w:rFonts w:ascii="Lato" w:hAnsi="Lato" w:cs="Arial"/>
          <w:sz w:val="20"/>
          <w:szCs w:val="20"/>
        </w:rPr>
      </w:pPr>
    </w:p>
    <w:p w14:paraId="61F45D63"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V) CONCILIACION ENTRE LOS INGRESOS PRESUPUESTARIOS Y CONTABLES, ASI COMO ENTRE LOS EGRESOS PRESUPUESTARIOS Y GASTOS CONTABLES.</w:t>
      </w:r>
    </w:p>
    <w:p w14:paraId="76AF931A" w14:textId="77777777" w:rsidR="0037499F" w:rsidRPr="0037499F" w:rsidRDefault="0037499F" w:rsidP="0037499F">
      <w:pPr>
        <w:spacing w:line="240" w:lineRule="auto"/>
        <w:rPr>
          <w:rFonts w:ascii="Lato" w:hAnsi="Lato" w:cs="Arial"/>
          <w:sz w:val="20"/>
          <w:szCs w:val="20"/>
        </w:rPr>
      </w:pPr>
    </w:p>
    <w:p w14:paraId="48AB3B1D"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A.- Conciliación de Ingresos presupuestarios y contables del 1 de enero al 31 de marzo del 2026.</w:t>
      </w:r>
    </w:p>
    <w:p w14:paraId="6C07AC50" w14:textId="77777777" w:rsidR="0037499F" w:rsidRPr="0037499F" w:rsidRDefault="0037499F" w:rsidP="0037499F">
      <w:pPr>
        <w:spacing w:line="240" w:lineRule="auto"/>
        <w:rPr>
          <w:rFonts w:ascii="Lato" w:hAnsi="Lato" w:cs="Arial"/>
          <w:sz w:val="20"/>
          <w:szCs w:val="20"/>
        </w:rPr>
      </w:pPr>
    </w:p>
    <w:tbl>
      <w:tblPr>
        <w:tblStyle w:val="Tablaconcuadrcula"/>
        <w:tblW w:w="0" w:type="auto"/>
        <w:jc w:val="center"/>
        <w:tblLook w:val="04A0" w:firstRow="1" w:lastRow="0" w:firstColumn="1" w:lastColumn="0" w:noHBand="0" w:noVBand="1"/>
      </w:tblPr>
      <w:tblGrid>
        <w:gridCol w:w="4313"/>
        <w:gridCol w:w="4155"/>
      </w:tblGrid>
      <w:tr w:rsidR="0037499F" w:rsidRPr="0037499F" w14:paraId="083A61E5" w14:textId="77777777" w:rsidTr="003515A3">
        <w:trPr>
          <w:jc w:val="center"/>
        </w:trPr>
        <w:tc>
          <w:tcPr>
            <w:tcW w:w="4313" w:type="dxa"/>
          </w:tcPr>
          <w:p w14:paraId="7D6A5EA9" w14:textId="77777777" w:rsidR="0037499F" w:rsidRPr="0037499F" w:rsidRDefault="0037499F" w:rsidP="0037499F">
            <w:pPr>
              <w:spacing w:after="160"/>
              <w:rPr>
                <w:rFonts w:ascii="Lato" w:hAnsi="Lato" w:cs="Arial"/>
                <w:b/>
                <w:sz w:val="20"/>
                <w:szCs w:val="20"/>
              </w:rPr>
            </w:pPr>
          </w:p>
          <w:p w14:paraId="74BE8548"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1.-Ingresos Presupuestarios</w:t>
            </w:r>
          </w:p>
        </w:tc>
        <w:tc>
          <w:tcPr>
            <w:tcW w:w="4155" w:type="dxa"/>
          </w:tcPr>
          <w:p w14:paraId="4C0C2027"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$3.66</w:t>
            </w:r>
          </w:p>
        </w:tc>
      </w:tr>
      <w:tr w:rsidR="0037499F" w:rsidRPr="0037499F" w14:paraId="7A3AD09F" w14:textId="77777777" w:rsidTr="003515A3">
        <w:trPr>
          <w:jc w:val="center"/>
        </w:trPr>
        <w:tc>
          <w:tcPr>
            <w:tcW w:w="4313" w:type="dxa"/>
          </w:tcPr>
          <w:p w14:paraId="42CA4CFB"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2.-Mas ingresos contables no presupuestarios</w:t>
            </w:r>
          </w:p>
        </w:tc>
        <w:tc>
          <w:tcPr>
            <w:tcW w:w="4155" w:type="dxa"/>
          </w:tcPr>
          <w:p w14:paraId="65F81B43"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0.00</w:t>
            </w:r>
          </w:p>
        </w:tc>
      </w:tr>
      <w:tr w:rsidR="0037499F" w:rsidRPr="0037499F" w14:paraId="7C62AB0E" w14:textId="77777777" w:rsidTr="003515A3">
        <w:trPr>
          <w:jc w:val="center"/>
        </w:trPr>
        <w:tc>
          <w:tcPr>
            <w:tcW w:w="4313" w:type="dxa"/>
          </w:tcPr>
          <w:p w14:paraId="3D626A8F" w14:textId="77777777" w:rsidR="0037499F" w:rsidRPr="0037499F" w:rsidRDefault="0037499F" w:rsidP="0037499F">
            <w:pPr>
              <w:spacing w:after="160"/>
              <w:rPr>
                <w:rFonts w:ascii="Lato" w:hAnsi="Lato" w:cs="Arial"/>
                <w:sz w:val="20"/>
                <w:szCs w:val="20"/>
              </w:rPr>
            </w:pPr>
            <w:r w:rsidRPr="0037499F">
              <w:rPr>
                <w:rFonts w:ascii="Lato" w:hAnsi="Lato" w:cs="Arial"/>
                <w:sz w:val="20"/>
                <w:szCs w:val="20"/>
              </w:rPr>
              <w:t>Ingresos Financieros (Productos)</w:t>
            </w:r>
          </w:p>
        </w:tc>
        <w:tc>
          <w:tcPr>
            <w:tcW w:w="4155" w:type="dxa"/>
          </w:tcPr>
          <w:p w14:paraId="039EC11A" w14:textId="77777777" w:rsidR="0037499F" w:rsidRPr="0037499F" w:rsidRDefault="0037499F" w:rsidP="0037499F">
            <w:pPr>
              <w:spacing w:after="160"/>
              <w:rPr>
                <w:rFonts w:ascii="Lato" w:hAnsi="Lato" w:cs="Arial"/>
                <w:sz w:val="20"/>
                <w:szCs w:val="20"/>
              </w:rPr>
            </w:pPr>
          </w:p>
        </w:tc>
      </w:tr>
      <w:tr w:rsidR="0037499F" w:rsidRPr="0037499F" w14:paraId="05889BC2" w14:textId="77777777" w:rsidTr="003515A3">
        <w:trPr>
          <w:jc w:val="center"/>
        </w:trPr>
        <w:tc>
          <w:tcPr>
            <w:tcW w:w="4313" w:type="dxa"/>
          </w:tcPr>
          <w:p w14:paraId="70492328"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3.-Menos ingresos presupuestarios no contables</w:t>
            </w:r>
          </w:p>
        </w:tc>
        <w:tc>
          <w:tcPr>
            <w:tcW w:w="4155" w:type="dxa"/>
          </w:tcPr>
          <w:p w14:paraId="40D6A51A"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0.00</w:t>
            </w:r>
          </w:p>
        </w:tc>
      </w:tr>
      <w:tr w:rsidR="0037499F" w:rsidRPr="0037499F" w14:paraId="6C0EDD77" w14:textId="77777777" w:rsidTr="003515A3">
        <w:trPr>
          <w:jc w:val="center"/>
        </w:trPr>
        <w:tc>
          <w:tcPr>
            <w:tcW w:w="4313" w:type="dxa"/>
          </w:tcPr>
          <w:p w14:paraId="64CC15A0"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4.-Total de Ingresos Contables (4=1+2-3)</w:t>
            </w:r>
          </w:p>
        </w:tc>
        <w:tc>
          <w:tcPr>
            <w:tcW w:w="4155" w:type="dxa"/>
          </w:tcPr>
          <w:p w14:paraId="04668527"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$ 3.66</w:t>
            </w:r>
          </w:p>
        </w:tc>
      </w:tr>
    </w:tbl>
    <w:p w14:paraId="11531632" w14:textId="77777777" w:rsidR="0037499F" w:rsidRPr="0037499F" w:rsidRDefault="0037499F" w:rsidP="0037499F">
      <w:pPr>
        <w:spacing w:line="240" w:lineRule="auto"/>
        <w:rPr>
          <w:rFonts w:ascii="Lato" w:hAnsi="Lato" w:cs="Arial"/>
          <w:b/>
          <w:sz w:val="20"/>
          <w:szCs w:val="20"/>
        </w:rPr>
      </w:pPr>
    </w:p>
    <w:p w14:paraId="3B87284C" w14:textId="77777777" w:rsidR="0037499F" w:rsidRPr="0037499F" w:rsidRDefault="0037499F" w:rsidP="0037499F">
      <w:pPr>
        <w:spacing w:line="240" w:lineRule="auto"/>
        <w:rPr>
          <w:rFonts w:ascii="Lato" w:hAnsi="Lato" w:cs="Arial"/>
          <w:b/>
          <w:sz w:val="20"/>
          <w:szCs w:val="20"/>
        </w:rPr>
      </w:pPr>
    </w:p>
    <w:p w14:paraId="4B21C4EC"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B.-Conciliación de Egresos presupuestarios y gastos contables del 1 de enero al 31 de marzo 2026.</w:t>
      </w:r>
    </w:p>
    <w:p w14:paraId="698C7F5A" w14:textId="77777777" w:rsidR="0037499F" w:rsidRPr="0037499F" w:rsidRDefault="0037499F" w:rsidP="0037499F">
      <w:pPr>
        <w:spacing w:line="240" w:lineRule="auto"/>
        <w:rPr>
          <w:rFonts w:ascii="Lato" w:hAnsi="Lato" w:cs="Arial"/>
          <w:sz w:val="20"/>
          <w:szCs w:val="20"/>
        </w:rPr>
      </w:pPr>
    </w:p>
    <w:tbl>
      <w:tblPr>
        <w:tblStyle w:val="Tablaconcuadrcula"/>
        <w:tblW w:w="0" w:type="auto"/>
        <w:jc w:val="center"/>
        <w:tblLook w:val="04A0" w:firstRow="1" w:lastRow="0" w:firstColumn="1" w:lastColumn="0" w:noHBand="0" w:noVBand="1"/>
      </w:tblPr>
      <w:tblGrid>
        <w:gridCol w:w="4455"/>
        <w:gridCol w:w="4013"/>
      </w:tblGrid>
      <w:tr w:rsidR="0037499F" w:rsidRPr="0037499F" w14:paraId="0ED1E301" w14:textId="77777777" w:rsidTr="003515A3">
        <w:trPr>
          <w:jc w:val="center"/>
        </w:trPr>
        <w:tc>
          <w:tcPr>
            <w:tcW w:w="4455" w:type="dxa"/>
          </w:tcPr>
          <w:p w14:paraId="4DFE95EE"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1.-Total de egresos presupuestarios </w:t>
            </w:r>
          </w:p>
        </w:tc>
        <w:tc>
          <w:tcPr>
            <w:tcW w:w="4013" w:type="dxa"/>
          </w:tcPr>
          <w:p w14:paraId="3ACABD6D"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0.00</w:t>
            </w:r>
          </w:p>
        </w:tc>
      </w:tr>
      <w:tr w:rsidR="0037499F" w:rsidRPr="0037499F" w14:paraId="06B62262" w14:textId="77777777" w:rsidTr="003515A3">
        <w:trPr>
          <w:jc w:val="center"/>
        </w:trPr>
        <w:tc>
          <w:tcPr>
            <w:tcW w:w="4455" w:type="dxa"/>
          </w:tcPr>
          <w:p w14:paraId="24FE6020"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2.-Menos egresos presupuestarios no contables</w:t>
            </w:r>
          </w:p>
        </w:tc>
        <w:tc>
          <w:tcPr>
            <w:tcW w:w="4013" w:type="dxa"/>
          </w:tcPr>
          <w:p w14:paraId="4DBA7F65"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0.00</w:t>
            </w:r>
          </w:p>
        </w:tc>
      </w:tr>
      <w:tr w:rsidR="0037499F" w:rsidRPr="0037499F" w14:paraId="1ACA00F7" w14:textId="77777777" w:rsidTr="003515A3">
        <w:trPr>
          <w:jc w:val="center"/>
        </w:trPr>
        <w:tc>
          <w:tcPr>
            <w:tcW w:w="4455" w:type="dxa"/>
          </w:tcPr>
          <w:p w14:paraId="1451B12B"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3.-Mas gastos contables no presupuestarios</w:t>
            </w:r>
          </w:p>
        </w:tc>
        <w:tc>
          <w:tcPr>
            <w:tcW w:w="4013" w:type="dxa"/>
          </w:tcPr>
          <w:p w14:paraId="1D066E81"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0.00</w:t>
            </w:r>
          </w:p>
        </w:tc>
      </w:tr>
      <w:tr w:rsidR="0037499F" w:rsidRPr="0037499F" w14:paraId="53F72265" w14:textId="77777777" w:rsidTr="003515A3">
        <w:trPr>
          <w:jc w:val="center"/>
        </w:trPr>
        <w:tc>
          <w:tcPr>
            <w:tcW w:w="4455" w:type="dxa"/>
          </w:tcPr>
          <w:p w14:paraId="5293BCC0"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4.-Total de Gasto Contable (4= (1-2+3)</w:t>
            </w:r>
          </w:p>
        </w:tc>
        <w:tc>
          <w:tcPr>
            <w:tcW w:w="4013" w:type="dxa"/>
          </w:tcPr>
          <w:p w14:paraId="08BCF45C"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0.00</w:t>
            </w:r>
          </w:p>
        </w:tc>
      </w:tr>
    </w:tbl>
    <w:p w14:paraId="4AEF66A4" w14:textId="77777777" w:rsidR="0037499F" w:rsidRPr="0037499F" w:rsidRDefault="0037499F" w:rsidP="0037499F">
      <w:pPr>
        <w:spacing w:line="240" w:lineRule="auto"/>
        <w:rPr>
          <w:rFonts w:ascii="Lato" w:hAnsi="Lato" w:cs="Arial"/>
          <w:sz w:val="20"/>
          <w:szCs w:val="20"/>
        </w:rPr>
      </w:pPr>
    </w:p>
    <w:p w14:paraId="5D417546" w14:textId="77777777" w:rsidR="0037499F" w:rsidRPr="0037499F" w:rsidRDefault="0037499F" w:rsidP="0037499F">
      <w:pPr>
        <w:spacing w:line="240" w:lineRule="auto"/>
        <w:rPr>
          <w:rFonts w:ascii="Lato" w:hAnsi="Lato" w:cs="Arial"/>
          <w:sz w:val="20"/>
          <w:szCs w:val="20"/>
        </w:rPr>
      </w:pPr>
    </w:p>
    <w:p w14:paraId="333CD426" w14:textId="77777777" w:rsidR="0037499F" w:rsidRPr="0037499F" w:rsidRDefault="0037499F" w:rsidP="0037499F">
      <w:pPr>
        <w:spacing w:line="240" w:lineRule="auto"/>
        <w:rPr>
          <w:rFonts w:ascii="Lato" w:hAnsi="Lato" w:cs="Arial"/>
          <w:sz w:val="20"/>
          <w:szCs w:val="20"/>
        </w:rPr>
      </w:pPr>
    </w:p>
    <w:p w14:paraId="3FA387DA" w14:textId="77777777" w:rsidR="0037499F" w:rsidRPr="0037499F" w:rsidRDefault="0037499F" w:rsidP="0037499F">
      <w:pPr>
        <w:numPr>
          <w:ilvl w:val="0"/>
          <w:numId w:val="2"/>
        </w:numPr>
        <w:spacing w:line="240" w:lineRule="auto"/>
        <w:rPr>
          <w:rFonts w:ascii="Lato" w:hAnsi="Lato" w:cs="Arial"/>
          <w:b/>
          <w:sz w:val="20"/>
          <w:szCs w:val="20"/>
        </w:rPr>
      </w:pPr>
      <w:r w:rsidRPr="0037499F">
        <w:rPr>
          <w:rFonts w:ascii="Lato" w:hAnsi="Lato" w:cs="Arial"/>
          <w:b/>
          <w:sz w:val="20"/>
          <w:szCs w:val="20"/>
        </w:rPr>
        <w:t>NOTAS DE MEMORIA (CUENTAS DE ORDEN)</w:t>
      </w:r>
    </w:p>
    <w:p w14:paraId="7F9F8C0F" w14:textId="77777777" w:rsidR="0037499F" w:rsidRPr="0037499F" w:rsidRDefault="0037499F" w:rsidP="0037499F">
      <w:pPr>
        <w:spacing w:line="240" w:lineRule="auto"/>
        <w:rPr>
          <w:rFonts w:ascii="Lato" w:hAnsi="Lato" w:cs="Arial"/>
          <w:b/>
          <w:sz w:val="20"/>
          <w:szCs w:val="20"/>
        </w:rPr>
      </w:pPr>
    </w:p>
    <w:p w14:paraId="26CD21CC"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El Fondo de Micro Créditos del Estado de Yucatán no cuenta con cuentas de orden al 31 de marzo de 2026.</w:t>
      </w:r>
    </w:p>
    <w:p w14:paraId="26965CD0" w14:textId="77777777" w:rsidR="0037499F" w:rsidRPr="0037499F" w:rsidRDefault="0037499F" w:rsidP="0037499F">
      <w:pPr>
        <w:spacing w:line="240" w:lineRule="auto"/>
        <w:rPr>
          <w:rFonts w:ascii="Lato" w:hAnsi="Lato" w:cs="Arial"/>
          <w:b/>
          <w:sz w:val="20"/>
          <w:szCs w:val="20"/>
        </w:rPr>
      </w:pPr>
    </w:p>
    <w:p w14:paraId="717358E6"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 xml:space="preserve">Cuentas de Orden presupuestario </w:t>
      </w:r>
    </w:p>
    <w:p w14:paraId="71265860"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 xml:space="preserve">                 Cuentas de Ingreso</w:t>
      </w:r>
    </w:p>
    <w:p w14:paraId="67195F92" w14:textId="77777777" w:rsidR="0037499F" w:rsidRPr="0037499F" w:rsidRDefault="0037499F" w:rsidP="0037499F">
      <w:pPr>
        <w:spacing w:line="240" w:lineRule="auto"/>
        <w:rPr>
          <w:rFonts w:ascii="Lato" w:hAnsi="Lato" w:cs="Arial"/>
          <w:b/>
          <w:sz w:val="20"/>
          <w:szCs w:val="20"/>
        </w:rPr>
      </w:pPr>
      <w:r w:rsidRPr="0037499F">
        <w:rPr>
          <w:rFonts w:ascii="Lato" w:hAnsi="Lato" w:cs="Arial"/>
          <w:b/>
          <w:sz w:val="20"/>
          <w:szCs w:val="20"/>
        </w:rPr>
        <w:t xml:space="preserve">                 Cuentas de Egreso</w:t>
      </w:r>
    </w:p>
    <w:tbl>
      <w:tblPr>
        <w:tblStyle w:val="Tablaconcuadrcula"/>
        <w:tblpPr w:leftFromText="141" w:rightFromText="141" w:vertAnchor="text" w:horzAnchor="margin" w:tblpX="2263" w:tblpY="118"/>
        <w:tblW w:w="0" w:type="auto"/>
        <w:tblLook w:val="04A0" w:firstRow="1" w:lastRow="0" w:firstColumn="1" w:lastColumn="0" w:noHBand="0" w:noVBand="1"/>
      </w:tblPr>
      <w:tblGrid>
        <w:gridCol w:w="4054"/>
        <w:gridCol w:w="3312"/>
      </w:tblGrid>
      <w:tr w:rsidR="0037499F" w:rsidRPr="0037499F" w14:paraId="5E78D90C" w14:textId="77777777" w:rsidTr="003515A3">
        <w:tc>
          <w:tcPr>
            <w:tcW w:w="4054" w:type="dxa"/>
          </w:tcPr>
          <w:p w14:paraId="53745841"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Cuentas de Orden Presupuestarias de Ingresos</w:t>
            </w:r>
          </w:p>
        </w:tc>
        <w:tc>
          <w:tcPr>
            <w:tcW w:w="3312" w:type="dxa"/>
          </w:tcPr>
          <w:p w14:paraId="316A84E3" w14:textId="77777777" w:rsidR="0037499F" w:rsidRPr="0037499F" w:rsidRDefault="0037499F" w:rsidP="0037499F">
            <w:pPr>
              <w:spacing w:after="160"/>
              <w:rPr>
                <w:rFonts w:ascii="Lato" w:hAnsi="Lato" w:cs="Arial"/>
                <w:b/>
                <w:sz w:val="20"/>
                <w:szCs w:val="20"/>
              </w:rPr>
            </w:pPr>
          </w:p>
        </w:tc>
      </w:tr>
      <w:tr w:rsidR="0037499F" w:rsidRPr="0037499F" w14:paraId="39F47960" w14:textId="77777777" w:rsidTr="003515A3">
        <w:tc>
          <w:tcPr>
            <w:tcW w:w="4054" w:type="dxa"/>
          </w:tcPr>
          <w:p w14:paraId="5D2B805E"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Concepto</w:t>
            </w:r>
          </w:p>
        </w:tc>
        <w:tc>
          <w:tcPr>
            <w:tcW w:w="3312" w:type="dxa"/>
          </w:tcPr>
          <w:p w14:paraId="68E87C46"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2026</w:t>
            </w:r>
          </w:p>
        </w:tc>
      </w:tr>
      <w:tr w:rsidR="0037499F" w:rsidRPr="0037499F" w14:paraId="40507FC4" w14:textId="77777777" w:rsidTr="003515A3">
        <w:tc>
          <w:tcPr>
            <w:tcW w:w="4054" w:type="dxa"/>
          </w:tcPr>
          <w:p w14:paraId="72E11996"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Ley de Ingresos Estimada</w:t>
            </w:r>
          </w:p>
        </w:tc>
        <w:tc>
          <w:tcPr>
            <w:tcW w:w="3312" w:type="dxa"/>
          </w:tcPr>
          <w:p w14:paraId="409F74CC"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0.00</w:t>
            </w:r>
          </w:p>
        </w:tc>
      </w:tr>
      <w:tr w:rsidR="0037499F" w:rsidRPr="0037499F" w14:paraId="3431C141" w14:textId="77777777" w:rsidTr="003515A3">
        <w:tc>
          <w:tcPr>
            <w:tcW w:w="4054" w:type="dxa"/>
          </w:tcPr>
          <w:p w14:paraId="6B424AE2"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Ley de Ingresos por Ejecutar</w:t>
            </w:r>
          </w:p>
        </w:tc>
        <w:tc>
          <w:tcPr>
            <w:tcW w:w="3312" w:type="dxa"/>
          </w:tcPr>
          <w:p w14:paraId="693FA148"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w:t>
            </w:r>
          </w:p>
          <w:p w14:paraId="491B37A0"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0.00</w:t>
            </w:r>
          </w:p>
        </w:tc>
      </w:tr>
      <w:tr w:rsidR="0037499F" w:rsidRPr="0037499F" w14:paraId="12DEE979" w14:textId="77777777" w:rsidTr="003515A3">
        <w:tc>
          <w:tcPr>
            <w:tcW w:w="4054" w:type="dxa"/>
          </w:tcPr>
          <w:p w14:paraId="73CFA311"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Modificaciones a la Ley de Ingresos Estimada</w:t>
            </w:r>
          </w:p>
        </w:tc>
        <w:tc>
          <w:tcPr>
            <w:tcW w:w="3312" w:type="dxa"/>
          </w:tcPr>
          <w:p w14:paraId="7FAFB5D0"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3.66 </w:t>
            </w:r>
          </w:p>
        </w:tc>
      </w:tr>
      <w:tr w:rsidR="0037499F" w:rsidRPr="0037499F" w14:paraId="10359C67" w14:textId="77777777" w:rsidTr="003515A3">
        <w:tc>
          <w:tcPr>
            <w:tcW w:w="4054" w:type="dxa"/>
          </w:tcPr>
          <w:p w14:paraId="0CAF72A5"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Ley de Ingresos Devengada</w:t>
            </w:r>
          </w:p>
        </w:tc>
        <w:tc>
          <w:tcPr>
            <w:tcW w:w="3312" w:type="dxa"/>
          </w:tcPr>
          <w:p w14:paraId="41CDD372"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3.66</w:t>
            </w:r>
          </w:p>
        </w:tc>
      </w:tr>
      <w:tr w:rsidR="0037499F" w:rsidRPr="0037499F" w14:paraId="76A0A392" w14:textId="77777777" w:rsidTr="003515A3">
        <w:trPr>
          <w:trHeight w:val="389"/>
        </w:trPr>
        <w:tc>
          <w:tcPr>
            <w:tcW w:w="4054" w:type="dxa"/>
          </w:tcPr>
          <w:p w14:paraId="73BDC2AD"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Ley de Ingresos Recaudada</w:t>
            </w:r>
          </w:p>
        </w:tc>
        <w:tc>
          <w:tcPr>
            <w:tcW w:w="3312" w:type="dxa"/>
          </w:tcPr>
          <w:p w14:paraId="51E26DF1" w14:textId="77777777" w:rsidR="0037499F" w:rsidRPr="0037499F" w:rsidRDefault="0037499F" w:rsidP="0037499F">
            <w:pPr>
              <w:spacing w:after="160"/>
              <w:rPr>
                <w:rFonts w:ascii="Lato" w:hAnsi="Lato" w:cs="Arial"/>
                <w:b/>
                <w:sz w:val="20"/>
                <w:szCs w:val="20"/>
              </w:rPr>
            </w:pPr>
            <w:r w:rsidRPr="0037499F">
              <w:rPr>
                <w:rFonts w:ascii="Lato" w:hAnsi="Lato" w:cs="Arial"/>
                <w:b/>
                <w:sz w:val="20"/>
                <w:szCs w:val="20"/>
              </w:rPr>
              <w:t xml:space="preserve">                                     3.66</w:t>
            </w:r>
          </w:p>
        </w:tc>
      </w:tr>
    </w:tbl>
    <w:p w14:paraId="0BAFFCE5" w14:textId="77777777" w:rsidR="0037499F" w:rsidRPr="0037499F" w:rsidRDefault="0037499F" w:rsidP="0037499F">
      <w:pPr>
        <w:spacing w:line="240" w:lineRule="auto"/>
        <w:rPr>
          <w:rFonts w:ascii="Lato" w:hAnsi="Lato" w:cs="Arial"/>
          <w:b/>
          <w:sz w:val="20"/>
          <w:szCs w:val="20"/>
        </w:rPr>
      </w:pPr>
    </w:p>
    <w:p w14:paraId="7985A38C" w14:textId="77777777" w:rsidR="0037499F" w:rsidRPr="0037499F" w:rsidRDefault="0037499F" w:rsidP="0037499F">
      <w:pPr>
        <w:spacing w:line="240" w:lineRule="auto"/>
        <w:rPr>
          <w:rFonts w:ascii="Lato" w:hAnsi="Lato" w:cs="Arial"/>
          <w:b/>
          <w:sz w:val="20"/>
          <w:szCs w:val="20"/>
        </w:rPr>
      </w:pPr>
    </w:p>
    <w:p w14:paraId="16E02135" w14:textId="77777777" w:rsidR="0037499F" w:rsidRPr="0037499F" w:rsidRDefault="0037499F" w:rsidP="0037499F">
      <w:pPr>
        <w:spacing w:line="240" w:lineRule="auto"/>
        <w:rPr>
          <w:rFonts w:ascii="Lato" w:hAnsi="Lato" w:cs="Arial"/>
          <w:b/>
          <w:sz w:val="20"/>
          <w:szCs w:val="20"/>
        </w:rPr>
      </w:pPr>
    </w:p>
    <w:p w14:paraId="2F669EBC" w14:textId="77777777" w:rsidR="0037499F" w:rsidRPr="0037499F" w:rsidRDefault="0037499F" w:rsidP="0037499F">
      <w:pPr>
        <w:spacing w:line="240" w:lineRule="auto"/>
        <w:rPr>
          <w:rFonts w:ascii="Lato" w:hAnsi="Lato" w:cs="Arial"/>
          <w:b/>
          <w:sz w:val="20"/>
          <w:szCs w:val="20"/>
        </w:rPr>
      </w:pPr>
    </w:p>
    <w:p w14:paraId="0EE459C8" w14:textId="77777777" w:rsidR="0037499F" w:rsidRPr="0037499F" w:rsidRDefault="0037499F" w:rsidP="0037499F">
      <w:pPr>
        <w:spacing w:line="240" w:lineRule="auto"/>
        <w:rPr>
          <w:rFonts w:ascii="Lato" w:hAnsi="Lato" w:cs="Arial"/>
          <w:b/>
          <w:sz w:val="20"/>
          <w:szCs w:val="20"/>
        </w:rPr>
      </w:pPr>
    </w:p>
    <w:p w14:paraId="69550C12" w14:textId="77777777" w:rsidR="0037499F" w:rsidRPr="0037499F" w:rsidRDefault="0037499F" w:rsidP="0037499F">
      <w:pPr>
        <w:spacing w:line="240" w:lineRule="auto"/>
        <w:rPr>
          <w:rFonts w:ascii="Lato" w:hAnsi="Lato" w:cs="Arial"/>
          <w:b/>
          <w:sz w:val="20"/>
          <w:szCs w:val="20"/>
        </w:rPr>
      </w:pPr>
    </w:p>
    <w:p w14:paraId="7EBCF423" w14:textId="77777777" w:rsidR="0037499F" w:rsidRPr="0037499F" w:rsidRDefault="0037499F" w:rsidP="0037499F">
      <w:pPr>
        <w:spacing w:line="240" w:lineRule="auto"/>
        <w:rPr>
          <w:rFonts w:ascii="Lato" w:hAnsi="Lato" w:cs="Arial"/>
          <w:b/>
          <w:sz w:val="20"/>
          <w:szCs w:val="20"/>
        </w:rPr>
      </w:pPr>
    </w:p>
    <w:p w14:paraId="31EEEE9B" w14:textId="77777777" w:rsidR="0037499F" w:rsidRPr="0037499F" w:rsidRDefault="0037499F" w:rsidP="0037499F">
      <w:pPr>
        <w:spacing w:line="240" w:lineRule="auto"/>
        <w:rPr>
          <w:rFonts w:ascii="Lato" w:hAnsi="Lato" w:cs="Arial"/>
          <w:b/>
          <w:sz w:val="20"/>
          <w:szCs w:val="20"/>
        </w:rPr>
      </w:pPr>
    </w:p>
    <w:p w14:paraId="36448EF2" w14:textId="77777777" w:rsidR="0037499F" w:rsidRPr="0037499F" w:rsidRDefault="0037499F" w:rsidP="0037499F">
      <w:pPr>
        <w:spacing w:line="240" w:lineRule="auto"/>
        <w:rPr>
          <w:rFonts w:ascii="Lato" w:hAnsi="Lato" w:cs="Arial"/>
          <w:b/>
          <w:sz w:val="20"/>
          <w:szCs w:val="20"/>
        </w:rPr>
      </w:pPr>
    </w:p>
    <w:p w14:paraId="7F2C9D32" w14:textId="77777777" w:rsidR="0037499F" w:rsidRPr="0037499F" w:rsidRDefault="0037499F" w:rsidP="0037499F">
      <w:pPr>
        <w:spacing w:line="240" w:lineRule="auto"/>
        <w:rPr>
          <w:rFonts w:ascii="Lato" w:hAnsi="Lato" w:cs="Arial"/>
          <w:b/>
          <w:sz w:val="20"/>
          <w:szCs w:val="20"/>
        </w:rPr>
      </w:pPr>
    </w:p>
    <w:p w14:paraId="6D978BB6" w14:textId="77777777" w:rsidR="0037499F" w:rsidRPr="0037499F" w:rsidRDefault="0037499F" w:rsidP="0037499F">
      <w:pPr>
        <w:spacing w:line="240" w:lineRule="auto"/>
        <w:rPr>
          <w:rFonts w:ascii="Lato" w:hAnsi="Lato" w:cs="Arial"/>
          <w:b/>
          <w:sz w:val="20"/>
          <w:szCs w:val="20"/>
        </w:rPr>
      </w:pPr>
    </w:p>
    <w:tbl>
      <w:tblPr>
        <w:tblStyle w:val="Tablaconcuadrcula"/>
        <w:tblW w:w="0" w:type="auto"/>
        <w:tblInd w:w="2263" w:type="dxa"/>
        <w:tblLook w:val="04A0" w:firstRow="1" w:lastRow="0" w:firstColumn="1" w:lastColumn="0" w:noHBand="0" w:noVBand="1"/>
      </w:tblPr>
      <w:tblGrid>
        <w:gridCol w:w="4489"/>
        <w:gridCol w:w="2882"/>
      </w:tblGrid>
      <w:tr w:rsidR="0037499F" w:rsidRPr="0037499F" w14:paraId="03F1C5F6" w14:textId="77777777" w:rsidTr="003515A3">
        <w:trPr>
          <w:trHeight w:val="629"/>
        </w:trPr>
        <w:tc>
          <w:tcPr>
            <w:tcW w:w="4489" w:type="dxa"/>
          </w:tcPr>
          <w:p w14:paraId="69D7AB64" w14:textId="77777777" w:rsidR="0037499F" w:rsidRPr="0037499F" w:rsidRDefault="0037499F" w:rsidP="0037499F">
            <w:pPr>
              <w:spacing w:after="160"/>
              <w:rPr>
                <w:rFonts w:ascii="Lato" w:hAnsi="Lato" w:cs="Arial"/>
                <w:b/>
                <w:bCs/>
                <w:sz w:val="20"/>
                <w:szCs w:val="20"/>
              </w:rPr>
            </w:pPr>
            <w:r w:rsidRPr="0037499F">
              <w:rPr>
                <w:rFonts w:ascii="Lato" w:hAnsi="Lato" w:cs="Arial"/>
                <w:b/>
                <w:bCs/>
                <w:sz w:val="20"/>
                <w:szCs w:val="20"/>
              </w:rPr>
              <w:t>Cuentas de Orden Presupuestarias de Egresos</w:t>
            </w:r>
          </w:p>
        </w:tc>
        <w:tc>
          <w:tcPr>
            <w:tcW w:w="2882" w:type="dxa"/>
          </w:tcPr>
          <w:p w14:paraId="11D71949" w14:textId="77777777" w:rsidR="0037499F" w:rsidRPr="0037499F" w:rsidRDefault="0037499F" w:rsidP="0037499F">
            <w:pPr>
              <w:spacing w:after="160"/>
              <w:rPr>
                <w:rFonts w:ascii="Lato" w:hAnsi="Lato" w:cs="Arial"/>
                <w:sz w:val="20"/>
                <w:szCs w:val="20"/>
              </w:rPr>
            </w:pPr>
          </w:p>
        </w:tc>
      </w:tr>
      <w:tr w:rsidR="0037499F" w:rsidRPr="0037499F" w14:paraId="6B2C43CF" w14:textId="77777777" w:rsidTr="003515A3">
        <w:trPr>
          <w:trHeight w:val="412"/>
        </w:trPr>
        <w:tc>
          <w:tcPr>
            <w:tcW w:w="4489" w:type="dxa"/>
          </w:tcPr>
          <w:p w14:paraId="6D4429EF" w14:textId="77777777" w:rsidR="0037499F" w:rsidRPr="0037499F" w:rsidRDefault="0037499F" w:rsidP="0037499F">
            <w:pPr>
              <w:spacing w:after="160"/>
              <w:rPr>
                <w:rFonts w:ascii="Lato" w:hAnsi="Lato" w:cs="Arial"/>
                <w:b/>
                <w:bCs/>
                <w:sz w:val="20"/>
                <w:szCs w:val="20"/>
              </w:rPr>
            </w:pPr>
            <w:r w:rsidRPr="0037499F">
              <w:rPr>
                <w:rFonts w:ascii="Lato" w:hAnsi="Lato" w:cs="Arial"/>
                <w:b/>
                <w:bCs/>
                <w:sz w:val="20"/>
                <w:szCs w:val="20"/>
              </w:rPr>
              <w:t xml:space="preserve">                 Concepto</w:t>
            </w:r>
          </w:p>
        </w:tc>
        <w:tc>
          <w:tcPr>
            <w:tcW w:w="2882" w:type="dxa"/>
          </w:tcPr>
          <w:p w14:paraId="6B099F2C" w14:textId="77777777" w:rsidR="0037499F" w:rsidRPr="0037499F" w:rsidRDefault="0037499F" w:rsidP="0037499F">
            <w:pPr>
              <w:spacing w:after="160"/>
              <w:rPr>
                <w:rFonts w:ascii="Lato" w:hAnsi="Lato" w:cs="Arial"/>
                <w:b/>
                <w:bCs/>
                <w:sz w:val="20"/>
                <w:szCs w:val="20"/>
              </w:rPr>
            </w:pPr>
            <w:r w:rsidRPr="0037499F">
              <w:rPr>
                <w:rFonts w:ascii="Lato" w:hAnsi="Lato" w:cs="Arial"/>
                <w:b/>
                <w:bCs/>
                <w:sz w:val="20"/>
                <w:szCs w:val="20"/>
              </w:rPr>
              <w:t xml:space="preserve">                        2026         </w:t>
            </w:r>
          </w:p>
        </w:tc>
      </w:tr>
      <w:tr w:rsidR="0037499F" w:rsidRPr="0037499F" w14:paraId="67200E09" w14:textId="77777777" w:rsidTr="003515A3">
        <w:trPr>
          <w:trHeight w:val="418"/>
        </w:trPr>
        <w:tc>
          <w:tcPr>
            <w:tcW w:w="4489" w:type="dxa"/>
          </w:tcPr>
          <w:p w14:paraId="1C323A89" w14:textId="77777777" w:rsidR="0037499F" w:rsidRPr="0037499F" w:rsidRDefault="0037499F" w:rsidP="0037499F">
            <w:pPr>
              <w:spacing w:after="160"/>
              <w:rPr>
                <w:rFonts w:ascii="Lato" w:hAnsi="Lato" w:cs="Arial"/>
                <w:b/>
                <w:bCs/>
                <w:sz w:val="20"/>
                <w:szCs w:val="20"/>
              </w:rPr>
            </w:pPr>
            <w:r w:rsidRPr="0037499F">
              <w:rPr>
                <w:rFonts w:ascii="Lato" w:hAnsi="Lato" w:cs="Arial"/>
                <w:b/>
                <w:bCs/>
                <w:sz w:val="20"/>
                <w:szCs w:val="20"/>
              </w:rPr>
              <w:t>PRESUPUESTO DE EGRESOS APROBADO</w:t>
            </w:r>
          </w:p>
        </w:tc>
        <w:tc>
          <w:tcPr>
            <w:tcW w:w="2882" w:type="dxa"/>
          </w:tcPr>
          <w:p w14:paraId="4DFC679F" w14:textId="77777777" w:rsidR="0037499F" w:rsidRPr="0037499F" w:rsidRDefault="0037499F" w:rsidP="0037499F">
            <w:pPr>
              <w:spacing w:after="160"/>
              <w:rPr>
                <w:rFonts w:ascii="Lato" w:hAnsi="Lato" w:cs="Arial"/>
                <w:b/>
                <w:bCs/>
                <w:sz w:val="20"/>
                <w:szCs w:val="20"/>
              </w:rPr>
            </w:pPr>
            <w:r w:rsidRPr="0037499F">
              <w:rPr>
                <w:rFonts w:ascii="Lato" w:hAnsi="Lato" w:cs="Arial"/>
                <w:b/>
                <w:bCs/>
                <w:sz w:val="20"/>
                <w:szCs w:val="20"/>
              </w:rPr>
              <w:t>0.00</w:t>
            </w:r>
          </w:p>
        </w:tc>
      </w:tr>
      <w:tr w:rsidR="0037499F" w:rsidRPr="0037499F" w14:paraId="1AEBDA05" w14:textId="77777777" w:rsidTr="003515A3">
        <w:tc>
          <w:tcPr>
            <w:tcW w:w="4489" w:type="dxa"/>
          </w:tcPr>
          <w:p w14:paraId="53C74FDA" w14:textId="77777777" w:rsidR="0037499F" w:rsidRPr="0037499F" w:rsidRDefault="0037499F" w:rsidP="0037499F">
            <w:pPr>
              <w:spacing w:after="160"/>
              <w:rPr>
                <w:rFonts w:ascii="Lato" w:hAnsi="Lato" w:cs="Arial"/>
                <w:b/>
                <w:bCs/>
                <w:sz w:val="20"/>
                <w:szCs w:val="20"/>
              </w:rPr>
            </w:pPr>
            <w:r w:rsidRPr="0037499F">
              <w:rPr>
                <w:rFonts w:ascii="Lato" w:hAnsi="Lato" w:cs="Arial"/>
                <w:b/>
                <w:bCs/>
                <w:sz w:val="20"/>
                <w:szCs w:val="20"/>
              </w:rPr>
              <w:t>PRESUPUESTO DE EGRESOS POR EJERCER</w:t>
            </w:r>
          </w:p>
        </w:tc>
        <w:tc>
          <w:tcPr>
            <w:tcW w:w="2882" w:type="dxa"/>
          </w:tcPr>
          <w:p w14:paraId="204F3D35" w14:textId="77777777" w:rsidR="0037499F" w:rsidRPr="0037499F" w:rsidRDefault="0037499F" w:rsidP="0037499F">
            <w:pPr>
              <w:spacing w:after="160"/>
              <w:rPr>
                <w:rFonts w:ascii="Lato" w:hAnsi="Lato" w:cs="Arial"/>
                <w:b/>
                <w:bCs/>
                <w:sz w:val="20"/>
                <w:szCs w:val="20"/>
              </w:rPr>
            </w:pPr>
            <w:r w:rsidRPr="0037499F">
              <w:rPr>
                <w:rFonts w:ascii="Lato" w:hAnsi="Lato" w:cs="Arial"/>
                <w:b/>
                <w:bCs/>
                <w:sz w:val="20"/>
                <w:szCs w:val="20"/>
              </w:rPr>
              <w:t>0.00</w:t>
            </w:r>
          </w:p>
        </w:tc>
      </w:tr>
      <w:tr w:rsidR="0037499F" w:rsidRPr="0037499F" w14:paraId="0786B983" w14:textId="77777777" w:rsidTr="003515A3">
        <w:trPr>
          <w:trHeight w:val="643"/>
        </w:trPr>
        <w:tc>
          <w:tcPr>
            <w:tcW w:w="4489" w:type="dxa"/>
          </w:tcPr>
          <w:p w14:paraId="6517BB65" w14:textId="77777777" w:rsidR="0037499F" w:rsidRPr="0037499F" w:rsidRDefault="0037499F" w:rsidP="0037499F">
            <w:pPr>
              <w:spacing w:after="160"/>
              <w:rPr>
                <w:rFonts w:ascii="Lato" w:hAnsi="Lato" w:cs="Arial"/>
                <w:b/>
                <w:bCs/>
                <w:sz w:val="20"/>
                <w:szCs w:val="20"/>
              </w:rPr>
            </w:pPr>
            <w:r w:rsidRPr="0037499F">
              <w:rPr>
                <w:rFonts w:ascii="Lato" w:hAnsi="Lato" w:cs="Arial"/>
                <w:b/>
                <w:bCs/>
                <w:sz w:val="20"/>
                <w:szCs w:val="20"/>
              </w:rPr>
              <w:t>MODIFICACIONES AL PRESUPUESTO DE EGRESOS APROBADO</w:t>
            </w:r>
          </w:p>
        </w:tc>
        <w:tc>
          <w:tcPr>
            <w:tcW w:w="2882" w:type="dxa"/>
          </w:tcPr>
          <w:p w14:paraId="5A7CF9C4" w14:textId="77777777" w:rsidR="0037499F" w:rsidRPr="0037499F" w:rsidRDefault="0037499F" w:rsidP="0037499F">
            <w:pPr>
              <w:spacing w:after="160"/>
              <w:rPr>
                <w:rFonts w:ascii="Lato" w:hAnsi="Lato" w:cs="Arial"/>
                <w:b/>
                <w:bCs/>
                <w:sz w:val="20"/>
                <w:szCs w:val="20"/>
              </w:rPr>
            </w:pPr>
            <w:r w:rsidRPr="0037499F">
              <w:rPr>
                <w:rFonts w:ascii="Lato" w:hAnsi="Lato" w:cs="Arial"/>
                <w:b/>
                <w:bCs/>
                <w:sz w:val="20"/>
                <w:szCs w:val="20"/>
              </w:rPr>
              <w:t>0.00</w:t>
            </w:r>
          </w:p>
        </w:tc>
      </w:tr>
      <w:tr w:rsidR="0037499F" w:rsidRPr="0037499F" w14:paraId="237428D7" w14:textId="77777777" w:rsidTr="003515A3">
        <w:trPr>
          <w:trHeight w:val="567"/>
        </w:trPr>
        <w:tc>
          <w:tcPr>
            <w:tcW w:w="4489" w:type="dxa"/>
          </w:tcPr>
          <w:p w14:paraId="568779E1" w14:textId="77777777" w:rsidR="0037499F" w:rsidRPr="0037499F" w:rsidRDefault="0037499F" w:rsidP="0037499F">
            <w:pPr>
              <w:spacing w:after="160"/>
              <w:rPr>
                <w:rFonts w:ascii="Lato" w:hAnsi="Lato" w:cs="Arial"/>
                <w:b/>
                <w:bCs/>
                <w:sz w:val="20"/>
                <w:szCs w:val="20"/>
              </w:rPr>
            </w:pPr>
            <w:r w:rsidRPr="0037499F">
              <w:rPr>
                <w:rFonts w:ascii="Lato" w:hAnsi="Lato" w:cs="Arial"/>
                <w:b/>
                <w:bCs/>
                <w:sz w:val="20"/>
                <w:szCs w:val="20"/>
              </w:rPr>
              <w:t>PRESUPUESTO DE EGRESOS COMPROMETIDO</w:t>
            </w:r>
          </w:p>
        </w:tc>
        <w:tc>
          <w:tcPr>
            <w:tcW w:w="2882" w:type="dxa"/>
          </w:tcPr>
          <w:p w14:paraId="265B9BC9" w14:textId="77777777" w:rsidR="0037499F" w:rsidRPr="0037499F" w:rsidRDefault="0037499F" w:rsidP="0037499F">
            <w:pPr>
              <w:spacing w:after="160"/>
              <w:rPr>
                <w:rFonts w:ascii="Lato" w:hAnsi="Lato" w:cs="Arial"/>
                <w:b/>
                <w:bCs/>
                <w:sz w:val="20"/>
                <w:szCs w:val="20"/>
              </w:rPr>
            </w:pPr>
            <w:r w:rsidRPr="0037499F">
              <w:rPr>
                <w:rFonts w:ascii="Lato" w:hAnsi="Lato" w:cs="Arial"/>
                <w:b/>
                <w:bCs/>
                <w:sz w:val="20"/>
                <w:szCs w:val="20"/>
              </w:rPr>
              <w:t>0.00</w:t>
            </w:r>
          </w:p>
        </w:tc>
      </w:tr>
      <w:tr w:rsidR="0037499F" w:rsidRPr="0037499F" w14:paraId="1480CEF4" w14:textId="77777777" w:rsidTr="003515A3">
        <w:trPr>
          <w:trHeight w:val="263"/>
        </w:trPr>
        <w:tc>
          <w:tcPr>
            <w:tcW w:w="4489" w:type="dxa"/>
          </w:tcPr>
          <w:p w14:paraId="3A4F8A23" w14:textId="77777777" w:rsidR="0037499F" w:rsidRPr="0037499F" w:rsidRDefault="0037499F" w:rsidP="0037499F">
            <w:pPr>
              <w:spacing w:after="160"/>
              <w:rPr>
                <w:rFonts w:ascii="Lato" w:hAnsi="Lato" w:cs="Arial"/>
                <w:b/>
                <w:bCs/>
                <w:sz w:val="20"/>
                <w:szCs w:val="20"/>
              </w:rPr>
            </w:pPr>
            <w:r w:rsidRPr="0037499F">
              <w:rPr>
                <w:rFonts w:ascii="Lato" w:hAnsi="Lato" w:cs="Arial"/>
                <w:b/>
                <w:bCs/>
                <w:sz w:val="20"/>
                <w:szCs w:val="20"/>
              </w:rPr>
              <w:t>PRESUPUESTO DE EGRESOS DEVENGADO</w:t>
            </w:r>
          </w:p>
        </w:tc>
        <w:tc>
          <w:tcPr>
            <w:tcW w:w="2882" w:type="dxa"/>
          </w:tcPr>
          <w:p w14:paraId="187325E0" w14:textId="77777777" w:rsidR="0037499F" w:rsidRPr="0037499F" w:rsidRDefault="0037499F" w:rsidP="0037499F">
            <w:pPr>
              <w:spacing w:after="160"/>
              <w:rPr>
                <w:rFonts w:ascii="Lato" w:hAnsi="Lato" w:cs="Arial"/>
                <w:b/>
                <w:bCs/>
                <w:sz w:val="20"/>
                <w:szCs w:val="20"/>
              </w:rPr>
            </w:pPr>
            <w:r w:rsidRPr="0037499F">
              <w:rPr>
                <w:rFonts w:ascii="Lato" w:hAnsi="Lato" w:cs="Arial"/>
                <w:b/>
                <w:bCs/>
                <w:sz w:val="20"/>
                <w:szCs w:val="20"/>
              </w:rPr>
              <w:t>0.00</w:t>
            </w:r>
          </w:p>
        </w:tc>
      </w:tr>
      <w:tr w:rsidR="0037499F" w:rsidRPr="0037499F" w14:paraId="364E0CC9" w14:textId="77777777" w:rsidTr="003515A3">
        <w:tc>
          <w:tcPr>
            <w:tcW w:w="4489" w:type="dxa"/>
          </w:tcPr>
          <w:p w14:paraId="2C90328B" w14:textId="77777777" w:rsidR="0037499F" w:rsidRPr="0037499F" w:rsidRDefault="0037499F" w:rsidP="0037499F">
            <w:pPr>
              <w:spacing w:after="160"/>
              <w:rPr>
                <w:rFonts w:ascii="Lato" w:hAnsi="Lato" w:cs="Arial"/>
                <w:b/>
                <w:bCs/>
                <w:sz w:val="20"/>
                <w:szCs w:val="20"/>
              </w:rPr>
            </w:pPr>
            <w:r w:rsidRPr="0037499F">
              <w:rPr>
                <w:rFonts w:ascii="Lato" w:hAnsi="Lato" w:cs="Arial"/>
                <w:b/>
                <w:bCs/>
                <w:sz w:val="20"/>
                <w:szCs w:val="20"/>
              </w:rPr>
              <w:t>PRESUPUESTO DE EGRESOS EJERCIDO</w:t>
            </w:r>
          </w:p>
        </w:tc>
        <w:tc>
          <w:tcPr>
            <w:tcW w:w="2882" w:type="dxa"/>
          </w:tcPr>
          <w:p w14:paraId="32EFD869" w14:textId="77777777" w:rsidR="0037499F" w:rsidRPr="0037499F" w:rsidRDefault="0037499F" w:rsidP="0037499F">
            <w:pPr>
              <w:spacing w:after="160"/>
              <w:rPr>
                <w:rFonts w:ascii="Lato" w:hAnsi="Lato" w:cs="Arial"/>
                <w:b/>
                <w:bCs/>
                <w:sz w:val="20"/>
                <w:szCs w:val="20"/>
              </w:rPr>
            </w:pPr>
            <w:r w:rsidRPr="0037499F">
              <w:rPr>
                <w:rFonts w:ascii="Lato" w:hAnsi="Lato" w:cs="Arial"/>
                <w:b/>
                <w:bCs/>
                <w:sz w:val="20"/>
                <w:szCs w:val="20"/>
              </w:rPr>
              <w:t>0.00</w:t>
            </w:r>
          </w:p>
        </w:tc>
      </w:tr>
      <w:tr w:rsidR="0037499F" w:rsidRPr="0037499F" w14:paraId="028F5E5B" w14:textId="77777777" w:rsidTr="003515A3">
        <w:trPr>
          <w:trHeight w:val="283"/>
        </w:trPr>
        <w:tc>
          <w:tcPr>
            <w:tcW w:w="4489" w:type="dxa"/>
          </w:tcPr>
          <w:p w14:paraId="6B4D5049" w14:textId="77777777" w:rsidR="0037499F" w:rsidRPr="0037499F" w:rsidRDefault="0037499F" w:rsidP="0037499F">
            <w:pPr>
              <w:spacing w:after="160"/>
              <w:rPr>
                <w:rFonts w:ascii="Lato" w:hAnsi="Lato" w:cs="Arial"/>
                <w:b/>
                <w:bCs/>
                <w:sz w:val="20"/>
                <w:szCs w:val="20"/>
              </w:rPr>
            </w:pPr>
            <w:r w:rsidRPr="0037499F">
              <w:rPr>
                <w:rFonts w:ascii="Lato" w:hAnsi="Lato" w:cs="Arial"/>
                <w:b/>
                <w:bCs/>
                <w:sz w:val="20"/>
                <w:szCs w:val="20"/>
              </w:rPr>
              <w:t>PRESUPUESTO DE EGRESOS PAGADO</w:t>
            </w:r>
          </w:p>
        </w:tc>
        <w:tc>
          <w:tcPr>
            <w:tcW w:w="2882" w:type="dxa"/>
          </w:tcPr>
          <w:p w14:paraId="100DF57C" w14:textId="77777777" w:rsidR="0037499F" w:rsidRPr="0037499F" w:rsidRDefault="0037499F" w:rsidP="0037499F">
            <w:pPr>
              <w:spacing w:after="160"/>
              <w:rPr>
                <w:rFonts w:ascii="Lato" w:hAnsi="Lato" w:cs="Arial"/>
                <w:b/>
                <w:bCs/>
                <w:sz w:val="20"/>
                <w:szCs w:val="20"/>
              </w:rPr>
            </w:pPr>
            <w:r w:rsidRPr="0037499F">
              <w:rPr>
                <w:rFonts w:ascii="Lato" w:hAnsi="Lato" w:cs="Arial"/>
                <w:b/>
                <w:bCs/>
                <w:sz w:val="20"/>
                <w:szCs w:val="20"/>
              </w:rPr>
              <w:t>0.00</w:t>
            </w:r>
          </w:p>
        </w:tc>
      </w:tr>
    </w:tbl>
    <w:p w14:paraId="51238766" w14:textId="77777777" w:rsidR="0037499F" w:rsidRPr="0037499F" w:rsidRDefault="0037499F" w:rsidP="0037499F">
      <w:pPr>
        <w:spacing w:line="240" w:lineRule="auto"/>
        <w:rPr>
          <w:rFonts w:ascii="Lato" w:hAnsi="Lato" w:cs="Arial"/>
          <w:b/>
          <w:sz w:val="20"/>
          <w:szCs w:val="20"/>
        </w:rPr>
      </w:pPr>
    </w:p>
    <w:p w14:paraId="5B0E32B1" w14:textId="77777777" w:rsidR="0037499F" w:rsidRPr="0037499F" w:rsidRDefault="0037499F" w:rsidP="0037499F">
      <w:pPr>
        <w:spacing w:line="240" w:lineRule="auto"/>
        <w:rPr>
          <w:rFonts w:ascii="Lato" w:hAnsi="Lato" w:cs="Arial"/>
          <w:sz w:val="20"/>
          <w:szCs w:val="20"/>
        </w:rPr>
      </w:pPr>
    </w:p>
    <w:p w14:paraId="4ABB8A97" w14:textId="77777777" w:rsidR="0037499F" w:rsidRPr="0037499F" w:rsidRDefault="0037499F" w:rsidP="0037499F">
      <w:pPr>
        <w:spacing w:line="240" w:lineRule="auto"/>
        <w:rPr>
          <w:rFonts w:ascii="Lato" w:hAnsi="Lato" w:cs="Arial"/>
          <w:sz w:val="20"/>
          <w:szCs w:val="20"/>
        </w:rPr>
      </w:pPr>
    </w:p>
    <w:p w14:paraId="17C097FA" w14:textId="77777777" w:rsidR="0037499F" w:rsidRPr="0037499F" w:rsidRDefault="0037499F" w:rsidP="0037499F">
      <w:pPr>
        <w:spacing w:line="240" w:lineRule="auto"/>
        <w:rPr>
          <w:rFonts w:ascii="Lato" w:hAnsi="Lato" w:cs="Arial"/>
          <w:sz w:val="20"/>
          <w:szCs w:val="20"/>
        </w:rPr>
      </w:pPr>
    </w:p>
    <w:p w14:paraId="03AF4E40" w14:textId="1533AEB2" w:rsidR="0037499F" w:rsidRDefault="0037499F" w:rsidP="0037499F">
      <w:pPr>
        <w:spacing w:line="240" w:lineRule="auto"/>
        <w:rPr>
          <w:rFonts w:ascii="Lato" w:hAnsi="Lato" w:cs="Arial"/>
          <w:sz w:val="20"/>
          <w:szCs w:val="20"/>
        </w:rPr>
      </w:pPr>
    </w:p>
    <w:p w14:paraId="7AC1940A" w14:textId="6F59385E" w:rsidR="0037499F" w:rsidRDefault="0037499F" w:rsidP="0037499F">
      <w:pPr>
        <w:spacing w:line="240" w:lineRule="auto"/>
        <w:rPr>
          <w:rFonts w:ascii="Lato" w:hAnsi="Lato" w:cs="Arial"/>
          <w:sz w:val="20"/>
          <w:szCs w:val="20"/>
        </w:rPr>
      </w:pPr>
    </w:p>
    <w:p w14:paraId="4CD46E5A" w14:textId="0C9A4472" w:rsidR="0037499F" w:rsidRDefault="0037499F" w:rsidP="0037499F">
      <w:pPr>
        <w:spacing w:line="240" w:lineRule="auto"/>
        <w:rPr>
          <w:rFonts w:ascii="Lato" w:hAnsi="Lato" w:cs="Arial"/>
          <w:sz w:val="20"/>
          <w:szCs w:val="20"/>
        </w:rPr>
      </w:pPr>
    </w:p>
    <w:p w14:paraId="15408369" w14:textId="66FE1D3F" w:rsidR="0037499F" w:rsidRDefault="0037499F" w:rsidP="0037499F">
      <w:pPr>
        <w:spacing w:line="240" w:lineRule="auto"/>
        <w:rPr>
          <w:rFonts w:ascii="Lato" w:hAnsi="Lato" w:cs="Arial"/>
          <w:sz w:val="20"/>
          <w:szCs w:val="20"/>
        </w:rPr>
      </w:pPr>
    </w:p>
    <w:p w14:paraId="3DB4EC61" w14:textId="60DD0DB1" w:rsidR="0037499F" w:rsidRDefault="0037499F" w:rsidP="0037499F">
      <w:pPr>
        <w:spacing w:line="240" w:lineRule="auto"/>
        <w:rPr>
          <w:rFonts w:ascii="Lato" w:hAnsi="Lato" w:cs="Arial"/>
          <w:sz w:val="20"/>
          <w:szCs w:val="20"/>
        </w:rPr>
      </w:pPr>
    </w:p>
    <w:p w14:paraId="1B6331F2" w14:textId="477FC0F1" w:rsidR="0037499F" w:rsidRDefault="0037499F" w:rsidP="0037499F">
      <w:pPr>
        <w:spacing w:line="240" w:lineRule="auto"/>
        <w:rPr>
          <w:rFonts w:ascii="Lato" w:hAnsi="Lato" w:cs="Arial"/>
          <w:sz w:val="20"/>
          <w:szCs w:val="20"/>
        </w:rPr>
      </w:pPr>
    </w:p>
    <w:p w14:paraId="0B19C7F4" w14:textId="77188C6A" w:rsidR="0037499F" w:rsidRDefault="0037499F" w:rsidP="0037499F">
      <w:pPr>
        <w:spacing w:line="240" w:lineRule="auto"/>
        <w:rPr>
          <w:rFonts w:ascii="Lato" w:hAnsi="Lato" w:cs="Arial"/>
          <w:sz w:val="20"/>
          <w:szCs w:val="20"/>
        </w:rPr>
      </w:pPr>
    </w:p>
    <w:p w14:paraId="407BEFA1" w14:textId="6DA4C2AF" w:rsidR="0037499F" w:rsidRPr="0037499F" w:rsidRDefault="0037499F" w:rsidP="0037499F">
      <w:pPr>
        <w:spacing w:line="240" w:lineRule="auto"/>
        <w:rPr>
          <w:rFonts w:ascii="Lato" w:hAnsi="Lato" w:cs="Arial"/>
          <w:sz w:val="20"/>
          <w:szCs w:val="20"/>
        </w:rPr>
      </w:pPr>
    </w:p>
    <w:p w14:paraId="7759AB4A" w14:textId="77777777" w:rsidR="0037499F" w:rsidRPr="0037499F" w:rsidRDefault="0037499F" w:rsidP="0037499F">
      <w:pPr>
        <w:spacing w:line="240" w:lineRule="auto"/>
        <w:rPr>
          <w:rFonts w:ascii="Lato" w:hAnsi="Lato" w:cs="Arial"/>
          <w:sz w:val="20"/>
          <w:szCs w:val="20"/>
        </w:rPr>
      </w:pPr>
      <w:r w:rsidRPr="0037499F">
        <w:rPr>
          <w:rFonts w:ascii="Lato" w:hAnsi="Lato" w:cs="Arial"/>
          <w:sz w:val="20"/>
          <w:szCs w:val="20"/>
        </w:rPr>
        <w:t>Bajo protesta de decir verdad declaramos que los Estados Financieros y sus Notas, son razonablemente correctos y son responsabilidad del emisor.</w:t>
      </w:r>
    </w:p>
    <w:p w14:paraId="460D1F02" w14:textId="77777777" w:rsidR="0037499F" w:rsidRPr="0037499F" w:rsidRDefault="0037499F" w:rsidP="0037499F">
      <w:pPr>
        <w:spacing w:line="240" w:lineRule="auto"/>
        <w:rPr>
          <w:rFonts w:ascii="Lato" w:hAnsi="Lato" w:cs="Arial"/>
          <w:sz w:val="20"/>
          <w:szCs w:val="20"/>
        </w:rPr>
      </w:pPr>
    </w:p>
    <w:p w14:paraId="4269D5BC" w14:textId="71396DCD" w:rsidR="0037499F" w:rsidRPr="0037499F" w:rsidRDefault="0037499F" w:rsidP="0037499F">
      <w:pPr>
        <w:spacing w:line="240" w:lineRule="auto"/>
        <w:rPr>
          <w:rFonts w:ascii="Lato" w:hAnsi="Lato" w:cs="Arial"/>
          <w:sz w:val="20"/>
          <w:szCs w:val="20"/>
        </w:rPr>
      </w:pPr>
    </w:p>
    <w:sectPr w:rsidR="0037499F" w:rsidRPr="0037499F" w:rsidSect="00FF7D89">
      <w:footerReference w:type="default" r:id="rId8"/>
      <w:pgSz w:w="15840" w:h="12240" w:orient="landscape" w:code="1"/>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33C80" w14:textId="77777777" w:rsidR="00E03719" w:rsidRDefault="00E03719" w:rsidP="00495A89">
      <w:pPr>
        <w:spacing w:after="0" w:line="240" w:lineRule="auto"/>
      </w:pPr>
      <w:r>
        <w:separator/>
      </w:r>
    </w:p>
  </w:endnote>
  <w:endnote w:type="continuationSeparator" w:id="0">
    <w:p w14:paraId="079F219C" w14:textId="77777777" w:rsidR="00E03719" w:rsidRDefault="00E03719" w:rsidP="00495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Calibr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70E05" w14:textId="5C8AC999" w:rsidR="006B0DF1" w:rsidRDefault="006B0DF1" w:rsidP="006B0DF1">
    <w:pPr>
      <w:pStyle w:val="Piedepgina"/>
      <w:jc w:val="right"/>
    </w:pPr>
  </w:p>
  <w:p w14:paraId="23A1C816" w14:textId="77777777" w:rsidR="006B0DF1" w:rsidRDefault="006B0DF1" w:rsidP="006B0DF1">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4F639" w14:textId="77777777" w:rsidR="00E03719" w:rsidRDefault="00E03719" w:rsidP="00495A89">
      <w:pPr>
        <w:spacing w:after="0" w:line="240" w:lineRule="auto"/>
      </w:pPr>
      <w:r>
        <w:separator/>
      </w:r>
    </w:p>
  </w:footnote>
  <w:footnote w:type="continuationSeparator" w:id="0">
    <w:p w14:paraId="478F36E6" w14:textId="77777777" w:rsidR="00E03719" w:rsidRDefault="00E03719" w:rsidP="00495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413"/>
    <w:multiLevelType w:val="hybridMultilevel"/>
    <w:tmpl w:val="5FEC689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D51B53"/>
    <w:multiLevelType w:val="hybridMultilevel"/>
    <w:tmpl w:val="050E2CC6"/>
    <w:lvl w:ilvl="0" w:tplc="43928A7A">
      <w:start w:val="1"/>
      <w:numFmt w:val="lowerLetter"/>
      <w:lvlText w:val="%1)"/>
      <w:lvlJc w:val="left"/>
      <w:pPr>
        <w:ind w:left="1077" w:hanging="360"/>
      </w:pPr>
      <w:rPr>
        <w:rFonts w:hint="default"/>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2" w15:restartNumberingAfterBreak="0">
    <w:nsid w:val="145063DD"/>
    <w:multiLevelType w:val="hybridMultilevel"/>
    <w:tmpl w:val="19D2D5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CF724F"/>
    <w:multiLevelType w:val="hybridMultilevel"/>
    <w:tmpl w:val="CDCEF8A2"/>
    <w:lvl w:ilvl="0" w:tplc="88CEAC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D630EA"/>
    <w:multiLevelType w:val="hybridMultilevel"/>
    <w:tmpl w:val="4F18A9BA"/>
    <w:lvl w:ilvl="0" w:tplc="2D0A47D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15:restartNumberingAfterBreak="0">
    <w:nsid w:val="22250BA5"/>
    <w:multiLevelType w:val="hybridMultilevel"/>
    <w:tmpl w:val="F6BE5970"/>
    <w:lvl w:ilvl="0" w:tplc="2D0A47D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 w15:restartNumberingAfterBreak="0">
    <w:nsid w:val="30804D08"/>
    <w:multiLevelType w:val="hybridMultilevel"/>
    <w:tmpl w:val="D0666BEE"/>
    <w:lvl w:ilvl="0" w:tplc="9C9A4F12">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0">
    <w:nsid w:val="3BB3107A"/>
    <w:multiLevelType w:val="hybridMultilevel"/>
    <w:tmpl w:val="FB823942"/>
    <w:lvl w:ilvl="0" w:tplc="532A084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292FC5"/>
    <w:multiLevelType w:val="hybridMultilevel"/>
    <w:tmpl w:val="DFC06BD8"/>
    <w:lvl w:ilvl="0" w:tplc="2D0A47D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15:restartNumberingAfterBreak="0">
    <w:nsid w:val="41981632"/>
    <w:multiLevelType w:val="hybridMultilevel"/>
    <w:tmpl w:val="CDF2539E"/>
    <w:lvl w:ilvl="0" w:tplc="F46A15CE">
      <w:start w:val="9"/>
      <w:numFmt w:val="upperLetter"/>
      <w:lvlText w:val="%1)"/>
      <w:lvlJc w:val="left"/>
      <w:pPr>
        <w:ind w:left="825" w:hanging="360"/>
      </w:pPr>
      <w:rPr>
        <w:rFonts w:hint="default"/>
      </w:rPr>
    </w:lvl>
    <w:lvl w:ilvl="1" w:tplc="080A0019" w:tentative="1">
      <w:start w:val="1"/>
      <w:numFmt w:val="lowerLetter"/>
      <w:lvlText w:val="%2."/>
      <w:lvlJc w:val="left"/>
      <w:pPr>
        <w:ind w:left="1545" w:hanging="360"/>
      </w:pPr>
    </w:lvl>
    <w:lvl w:ilvl="2" w:tplc="080A001B" w:tentative="1">
      <w:start w:val="1"/>
      <w:numFmt w:val="lowerRoman"/>
      <w:lvlText w:val="%3."/>
      <w:lvlJc w:val="right"/>
      <w:pPr>
        <w:ind w:left="2265" w:hanging="180"/>
      </w:pPr>
    </w:lvl>
    <w:lvl w:ilvl="3" w:tplc="080A000F" w:tentative="1">
      <w:start w:val="1"/>
      <w:numFmt w:val="decimal"/>
      <w:lvlText w:val="%4."/>
      <w:lvlJc w:val="left"/>
      <w:pPr>
        <w:ind w:left="2985" w:hanging="360"/>
      </w:pPr>
    </w:lvl>
    <w:lvl w:ilvl="4" w:tplc="080A0019" w:tentative="1">
      <w:start w:val="1"/>
      <w:numFmt w:val="lowerLetter"/>
      <w:lvlText w:val="%5."/>
      <w:lvlJc w:val="left"/>
      <w:pPr>
        <w:ind w:left="3705" w:hanging="360"/>
      </w:pPr>
    </w:lvl>
    <w:lvl w:ilvl="5" w:tplc="080A001B" w:tentative="1">
      <w:start w:val="1"/>
      <w:numFmt w:val="lowerRoman"/>
      <w:lvlText w:val="%6."/>
      <w:lvlJc w:val="right"/>
      <w:pPr>
        <w:ind w:left="4425" w:hanging="180"/>
      </w:pPr>
    </w:lvl>
    <w:lvl w:ilvl="6" w:tplc="080A000F" w:tentative="1">
      <w:start w:val="1"/>
      <w:numFmt w:val="decimal"/>
      <w:lvlText w:val="%7."/>
      <w:lvlJc w:val="left"/>
      <w:pPr>
        <w:ind w:left="5145" w:hanging="360"/>
      </w:pPr>
    </w:lvl>
    <w:lvl w:ilvl="7" w:tplc="080A0019" w:tentative="1">
      <w:start w:val="1"/>
      <w:numFmt w:val="lowerLetter"/>
      <w:lvlText w:val="%8."/>
      <w:lvlJc w:val="left"/>
      <w:pPr>
        <w:ind w:left="5865" w:hanging="360"/>
      </w:pPr>
    </w:lvl>
    <w:lvl w:ilvl="8" w:tplc="080A001B" w:tentative="1">
      <w:start w:val="1"/>
      <w:numFmt w:val="lowerRoman"/>
      <w:lvlText w:val="%9."/>
      <w:lvlJc w:val="right"/>
      <w:pPr>
        <w:ind w:left="6585" w:hanging="180"/>
      </w:pPr>
    </w:lvl>
  </w:abstractNum>
  <w:abstractNum w:abstractNumId="10" w15:restartNumberingAfterBreak="0">
    <w:nsid w:val="43F95F2D"/>
    <w:multiLevelType w:val="hybridMultilevel"/>
    <w:tmpl w:val="89BA2680"/>
    <w:lvl w:ilvl="0" w:tplc="2DE4D66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C40044E"/>
    <w:multiLevelType w:val="hybridMultilevel"/>
    <w:tmpl w:val="AEA0D4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3411E6"/>
    <w:multiLevelType w:val="hybridMultilevel"/>
    <w:tmpl w:val="3CC84CD6"/>
    <w:lvl w:ilvl="0" w:tplc="9962B07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4B45596"/>
    <w:multiLevelType w:val="hybridMultilevel"/>
    <w:tmpl w:val="18643D98"/>
    <w:lvl w:ilvl="0" w:tplc="2D0A47D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59CB7973"/>
    <w:multiLevelType w:val="hybridMultilevel"/>
    <w:tmpl w:val="22C2E21C"/>
    <w:lvl w:ilvl="0" w:tplc="2D0A47D2">
      <w:start w:val="1"/>
      <w:numFmt w:val="lowerLetter"/>
      <w:lvlText w:val="%1)"/>
      <w:lvlJc w:val="left"/>
      <w:pPr>
        <w:ind w:left="1212"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5" w15:restartNumberingAfterBreak="0">
    <w:nsid w:val="5B85394F"/>
    <w:multiLevelType w:val="hybridMultilevel"/>
    <w:tmpl w:val="AF8647D2"/>
    <w:lvl w:ilvl="0" w:tplc="2D0A47D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15:restartNumberingAfterBreak="0">
    <w:nsid w:val="68AE1ADA"/>
    <w:multiLevelType w:val="hybridMultilevel"/>
    <w:tmpl w:val="4A2875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D3A07DB"/>
    <w:multiLevelType w:val="hybridMultilevel"/>
    <w:tmpl w:val="140A1EDE"/>
    <w:lvl w:ilvl="0" w:tplc="9C142DE4">
      <w:start w:val="1"/>
      <w:numFmt w:val="lowerLetter"/>
      <w:lvlText w:val="%1)"/>
      <w:lvlJc w:val="left"/>
      <w:pPr>
        <w:ind w:left="6031"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F7C316C"/>
    <w:multiLevelType w:val="hybridMultilevel"/>
    <w:tmpl w:val="CB087BD2"/>
    <w:lvl w:ilvl="0" w:tplc="7F848ACA">
      <w:start w:val="1"/>
      <w:numFmt w:val="lowerLetter"/>
      <w:lvlText w:val="%1)"/>
      <w:lvlJc w:val="left"/>
      <w:pPr>
        <w:ind w:left="717" w:hanging="360"/>
      </w:pPr>
      <w:rPr>
        <w:rFont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9" w15:restartNumberingAfterBreak="0">
    <w:nsid w:val="72C71AD9"/>
    <w:multiLevelType w:val="hybridMultilevel"/>
    <w:tmpl w:val="5A84EB2E"/>
    <w:lvl w:ilvl="0" w:tplc="33A6DA96">
      <w:start w:val="1"/>
      <w:numFmt w:val="lowerLetter"/>
      <w:lvlText w:val="%1)"/>
      <w:lvlJc w:val="left"/>
      <w:pPr>
        <w:ind w:left="717" w:hanging="360"/>
      </w:pPr>
      <w:rPr>
        <w:rFonts w:hint="default"/>
      </w:r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20" w15:restartNumberingAfterBreak="0">
    <w:nsid w:val="76E04768"/>
    <w:multiLevelType w:val="hybridMultilevel"/>
    <w:tmpl w:val="35DA562E"/>
    <w:lvl w:ilvl="0" w:tplc="9112E970">
      <w:start w:val="1"/>
      <w:numFmt w:val="decimal"/>
      <w:lvlText w:val="%1-"/>
      <w:lvlJc w:val="left"/>
      <w:pPr>
        <w:ind w:left="1077" w:hanging="360"/>
      </w:pPr>
      <w:rPr>
        <w:rFonts w:hint="default"/>
      </w:r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21" w15:restartNumberingAfterBreak="0">
    <w:nsid w:val="7BFA71D9"/>
    <w:multiLevelType w:val="hybridMultilevel"/>
    <w:tmpl w:val="CD6AE7E6"/>
    <w:lvl w:ilvl="0" w:tplc="2D0A47D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7"/>
  </w:num>
  <w:num w:numId="2">
    <w:abstractNumId w:val="10"/>
  </w:num>
  <w:num w:numId="3">
    <w:abstractNumId w:val="0"/>
  </w:num>
  <w:num w:numId="4">
    <w:abstractNumId w:val="19"/>
  </w:num>
  <w:num w:numId="5">
    <w:abstractNumId w:val="1"/>
  </w:num>
  <w:num w:numId="6">
    <w:abstractNumId w:val="18"/>
  </w:num>
  <w:num w:numId="7">
    <w:abstractNumId w:val="16"/>
  </w:num>
  <w:num w:numId="8">
    <w:abstractNumId w:val="20"/>
  </w:num>
  <w:num w:numId="9">
    <w:abstractNumId w:val="21"/>
  </w:num>
  <w:num w:numId="10">
    <w:abstractNumId w:val="14"/>
  </w:num>
  <w:num w:numId="11">
    <w:abstractNumId w:val="15"/>
  </w:num>
  <w:num w:numId="12">
    <w:abstractNumId w:val="4"/>
  </w:num>
  <w:num w:numId="13">
    <w:abstractNumId w:val="13"/>
  </w:num>
  <w:num w:numId="14">
    <w:abstractNumId w:val="5"/>
  </w:num>
  <w:num w:numId="15">
    <w:abstractNumId w:val="2"/>
  </w:num>
  <w:num w:numId="16">
    <w:abstractNumId w:val="8"/>
  </w:num>
  <w:num w:numId="17">
    <w:abstractNumId w:val="17"/>
  </w:num>
  <w:num w:numId="18">
    <w:abstractNumId w:val="12"/>
  </w:num>
  <w:num w:numId="19">
    <w:abstractNumId w:val="11"/>
  </w:num>
  <w:num w:numId="20">
    <w:abstractNumId w:val="3"/>
  </w:num>
  <w:num w:numId="21">
    <w:abstractNumId w:val="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E7E"/>
    <w:rsid w:val="00002987"/>
    <w:rsid w:val="00003341"/>
    <w:rsid w:val="00004D3B"/>
    <w:rsid w:val="00004D66"/>
    <w:rsid w:val="00006479"/>
    <w:rsid w:val="00021B22"/>
    <w:rsid w:val="000262C9"/>
    <w:rsid w:val="000378B5"/>
    <w:rsid w:val="00040E9C"/>
    <w:rsid w:val="00043B87"/>
    <w:rsid w:val="0004635B"/>
    <w:rsid w:val="00050EB8"/>
    <w:rsid w:val="000716A9"/>
    <w:rsid w:val="0008034A"/>
    <w:rsid w:val="000836CA"/>
    <w:rsid w:val="00083C82"/>
    <w:rsid w:val="00084228"/>
    <w:rsid w:val="00096249"/>
    <w:rsid w:val="000B06C3"/>
    <w:rsid w:val="000B5A93"/>
    <w:rsid w:val="000B7693"/>
    <w:rsid w:val="000C2CE1"/>
    <w:rsid w:val="000D36E2"/>
    <w:rsid w:val="000D3958"/>
    <w:rsid w:val="000D6CE2"/>
    <w:rsid w:val="000D7BD7"/>
    <w:rsid w:val="000E37B2"/>
    <w:rsid w:val="000F14B8"/>
    <w:rsid w:val="00102D91"/>
    <w:rsid w:val="00105B47"/>
    <w:rsid w:val="0011050C"/>
    <w:rsid w:val="00113413"/>
    <w:rsid w:val="00114651"/>
    <w:rsid w:val="00114E97"/>
    <w:rsid w:val="001217D9"/>
    <w:rsid w:val="00122293"/>
    <w:rsid w:val="00155B53"/>
    <w:rsid w:val="0015680F"/>
    <w:rsid w:val="00163613"/>
    <w:rsid w:val="0016656F"/>
    <w:rsid w:val="0016744F"/>
    <w:rsid w:val="0017058F"/>
    <w:rsid w:val="0017251C"/>
    <w:rsid w:val="00176576"/>
    <w:rsid w:val="00193D09"/>
    <w:rsid w:val="00193DFC"/>
    <w:rsid w:val="00196808"/>
    <w:rsid w:val="001A62DE"/>
    <w:rsid w:val="001C5953"/>
    <w:rsid w:val="001C5F5B"/>
    <w:rsid w:val="001D16E2"/>
    <w:rsid w:val="001D5E85"/>
    <w:rsid w:val="001E1217"/>
    <w:rsid w:val="001E245E"/>
    <w:rsid w:val="001F3297"/>
    <w:rsid w:val="001F5334"/>
    <w:rsid w:val="00207088"/>
    <w:rsid w:val="002237A3"/>
    <w:rsid w:val="00227449"/>
    <w:rsid w:val="002308C3"/>
    <w:rsid w:val="00231B05"/>
    <w:rsid w:val="00247B22"/>
    <w:rsid w:val="00273F9D"/>
    <w:rsid w:val="00274B4E"/>
    <w:rsid w:val="00283A18"/>
    <w:rsid w:val="002A059A"/>
    <w:rsid w:val="002B1019"/>
    <w:rsid w:val="002B21DD"/>
    <w:rsid w:val="002B66C0"/>
    <w:rsid w:val="002C240E"/>
    <w:rsid w:val="002C2DF1"/>
    <w:rsid w:val="002C3E3E"/>
    <w:rsid w:val="002C5EB4"/>
    <w:rsid w:val="002C73C7"/>
    <w:rsid w:val="002D47F6"/>
    <w:rsid w:val="002D4A53"/>
    <w:rsid w:val="002E027F"/>
    <w:rsid w:val="002E7309"/>
    <w:rsid w:val="002E7369"/>
    <w:rsid w:val="002F23F2"/>
    <w:rsid w:val="002F2681"/>
    <w:rsid w:val="003027EB"/>
    <w:rsid w:val="00302B53"/>
    <w:rsid w:val="0031192F"/>
    <w:rsid w:val="00314277"/>
    <w:rsid w:val="00326933"/>
    <w:rsid w:val="003351DC"/>
    <w:rsid w:val="00340062"/>
    <w:rsid w:val="0034459D"/>
    <w:rsid w:val="00345084"/>
    <w:rsid w:val="00350462"/>
    <w:rsid w:val="00353FC6"/>
    <w:rsid w:val="00373DF5"/>
    <w:rsid w:val="0037499F"/>
    <w:rsid w:val="00375479"/>
    <w:rsid w:val="00384652"/>
    <w:rsid w:val="00384A85"/>
    <w:rsid w:val="00387192"/>
    <w:rsid w:val="003919DC"/>
    <w:rsid w:val="0039329E"/>
    <w:rsid w:val="00393884"/>
    <w:rsid w:val="003A1358"/>
    <w:rsid w:val="003A58A0"/>
    <w:rsid w:val="003A7E5D"/>
    <w:rsid w:val="003B040F"/>
    <w:rsid w:val="003B5C46"/>
    <w:rsid w:val="003B692F"/>
    <w:rsid w:val="003B7AE3"/>
    <w:rsid w:val="003C397F"/>
    <w:rsid w:val="003C51BC"/>
    <w:rsid w:val="003E4746"/>
    <w:rsid w:val="003F0AB9"/>
    <w:rsid w:val="003F0E6B"/>
    <w:rsid w:val="00411273"/>
    <w:rsid w:val="004148ED"/>
    <w:rsid w:val="00421532"/>
    <w:rsid w:val="00422596"/>
    <w:rsid w:val="00424105"/>
    <w:rsid w:val="004420C5"/>
    <w:rsid w:val="00442616"/>
    <w:rsid w:val="00462C02"/>
    <w:rsid w:val="00466DC0"/>
    <w:rsid w:val="004703BB"/>
    <w:rsid w:val="00472F39"/>
    <w:rsid w:val="00477DE3"/>
    <w:rsid w:val="00482096"/>
    <w:rsid w:val="004824C0"/>
    <w:rsid w:val="0048364B"/>
    <w:rsid w:val="004849CC"/>
    <w:rsid w:val="00495A89"/>
    <w:rsid w:val="004965BC"/>
    <w:rsid w:val="004A28F2"/>
    <w:rsid w:val="004B2A23"/>
    <w:rsid w:val="004B45FD"/>
    <w:rsid w:val="004B5B9D"/>
    <w:rsid w:val="004B650C"/>
    <w:rsid w:val="004B7862"/>
    <w:rsid w:val="004C11D5"/>
    <w:rsid w:val="004E50B4"/>
    <w:rsid w:val="00501424"/>
    <w:rsid w:val="00507E81"/>
    <w:rsid w:val="00517386"/>
    <w:rsid w:val="005177F5"/>
    <w:rsid w:val="005330D6"/>
    <w:rsid w:val="0053615E"/>
    <w:rsid w:val="0054223B"/>
    <w:rsid w:val="00543EE7"/>
    <w:rsid w:val="00544F1A"/>
    <w:rsid w:val="0056510F"/>
    <w:rsid w:val="00582539"/>
    <w:rsid w:val="00595D4D"/>
    <w:rsid w:val="005A31F1"/>
    <w:rsid w:val="005A3E7E"/>
    <w:rsid w:val="005B388C"/>
    <w:rsid w:val="005B50B3"/>
    <w:rsid w:val="005C1F8A"/>
    <w:rsid w:val="005D308E"/>
    <w:rsid w:val="005D3CAA"/>
    <w:rsid w:val="005D4FBC"/>
    <w:rsid w:val="005E4C92"/>
    <w:rsid w:val="005F4DD4"/>
    <w:rsid w:val="005F4F0C"/>
    <w:rsid w:val="005F5D95"/>
    <w:rsid w:val="005F6B59"/>
    <w:rsid w:val="005F7889"/>
    <w:rsid w:val="00606D1D"/>
    <w:rsid w:val="00621DF6"/>
    <w:rsid w:val="00621F4F"/>
    <w:rsid w:val="0062245E"/>
    <w:rsid w:val="006243DB"/>
    <w:rsid w:val="00651D43"/>
    <w:rsid w:val="00656FBD"/>
    <w:rsid w:val="00666309"/>
    <w:rsid w:val="00670071"/>
    <w:rsid w:val="00675DA2"/>
    <w:rsid w:val="00684F21"/>
    <w:rsid w:val="00686B96"/>
    <w:rsid w:val="00691098"/>
    <w:rsid w:val="006957CF"/>
    <w:rsid w:val="006A1563"/>
    <w:rsid w:val="006B0DF1"/>
    <w:rsid w:val="006B4E61"/>
    <w:rsid w:val="006D0C29"/>
    <w:rsid w:val="006D3461"/>
    <w:rsid w:val="006E6B36"/>
    <w:rsid w:val="006F6731"/>
    <w:rsid w:val="00700B19"/>
    <w:rsid w:val="007010A9"/>
    <w:rsid w:val="00703459"/>
    <w:rsid w:val="00706F5C"/>
    <w:rsid w:val="00710E2C"/>
    <w:rsid w:val="00722076"/>
    <w:rsid w:val="00722DE7"/>
    <w:rsid w:val="00730587"/>
    <w:rsid w:val="0073352E"/>
    <w:rsid w:val="007344FD"/>
    <w:rsid w:val="007461B8"/>
    <w:rsid w:val="00750A1E"/>
    <w:rsid w:val="00755E28"/>
    <w:rsid w:val="00765A61"/>
    <w:rsid w:val="007877AE"/>
    <w:rsid w:val="00787CA4"/>
    <w:rsid w:val="00791502"/>
    <w:rsid w:val="007921BE"/>
    <w:rsid w:val="00792451"/>
    <w:rsid w:val="0079526C"/>
    <w:rsid w:val="00795B14"/>
    <w:rsid w:val="007A4B21"/>
    <w:rsid w:val="007B560B"/>
    <w:rsid w:val="007C1CDD"/>
    <w:rsid w:val="007D4A14"/>
    <w:rsid w:val="007D5322"/>
    <w:rsid w:val="007D5ACF"/>
    <w:rsid w:val="007D5D6A"/>
    <w:rsid w:val="007F7F28"/>
    <w:rsid w:val="00805888"/>
    <w:rsid w:val="008123CF"/>
    <w:rsid w:val="00827E76"/>
    <w:rsid w:val="00830D2C"/>
    <w:rsid w:val="008311AC"/>
    <w:rsid w:val="00834A74"/>
    <w:rsid w:val="008373EC"/>
    <w:rsid w:val="0085197E"/>
    <w:rsid w:val="00854D08"/>
    <w:rsid w:val="00855F01"/>
    <w:rsid w:val="008573B9"/>
    <w:rsid w:val="00863552"/>
    <w:rsid w:val="0087270A"/>
    <w:rsid w:val="00872A98"/>
    <w:rsid w:val="0087430B"/>
    <w:rsid w:val="0087574F"/>
    <w:rsid w:val="00876F8C"/>
    <w:rsid w:val="0089212F"/>
    <w:rsid w:val="00894437"/>
    <w:rsid w:val="008A5FEB"/>
    <w:rsid w:val="008B6C71"/>
    <w:rsid w:val="008C3B2E"/>
    <w:rsid w:val="008D7A9F"/>
    <w:rsid w:val="008E7050"/>
    <w:rsid w:val="008F56D0"/>
    <w:rsid w:val="0090307F"/>
    <w:rsid w:val="0090560F"/>
    <w:rsid w:val="0090672D"/>
    <w:rsid w:val="0090738D"/>
    <w:rsid w:val="00917D94"/>
    <w:rsid w:val="00922973"/>
    <w:rsid w:val="00930C82"/>
    <w:rsid w:val="009336F3"/>
    <w:rsid w:val="00945BD9"/>
    <w:rsid w:val="009525AA"/>
    <w:rsid w:val="00953A30"/>
    <w:rsid w:val="0096473E"/>
    <w:rsid w:val="009649E4"/>
    <w:rsid w:val="00964ACC"/>
    <w:rsid w:val="00965033"/>
    <w:rsid w:val="00971B46"/>
    <w:rsid w:val="00984098"/>
    <w:rsid w:val="00987F37"/>
    <w:rsid w:val="009907F9"/>
    <w:rsid w:val="00994717"/>
    <w:rsid w:val="009A0BB8"/>
    <w:rsid w:val="009A34BF"/>
    <w:rsid w:val="009B0D5A"/>
    <w:rsid w:val="009C264F"/>
    <w:rsid w:val="009C34AC"/>
    <w:rsid w:val="009D70C7"/>
    <w:rsid w:val="009E0A84"/>
    <w:rsid w:val="00A02328"/>
    <w:rsid w:val="00A079D7"/>
    <w:rsid w:val="00A1055B"/>
    <w:rsid w:val="00A16AB7"/>
    <w:rsid w:val="00A22E67"/>
    <w:rsid w:val="00A52E59"/>
    <w:rsid w:val="00A53D5B"/>
    <w:rsid w:val="00A5488D"/>
    <w:rsid w:val="00A560E3"/>
    <w:rsid w:val="00A60D07"/>
    <w:rsid w:val="00A62E37"/>
    <w:rsid w:val="00A746AE"/>
    <w:rsid w:val="00A7536D"/>
    <w:rsid w:val="00A82B7D"/>
    <w:rsid w:val="00A85972"/>
    <w:rsid w:val="00A9441E"/>
    <w:rsid w:val="00AA1AB9"/>
    <w:rsid w:val="00AA50F5"/>
    <w:rsid w:val="00AA7ED6"/>
    <w:rsid w:val="00AB20B9"/>
    <w:rsid w:val="00AB4641"/>
    <w:rsid w:val="00AD1B11"/>
    <w:rsid w:val="00AD6BFB"/>
    <w:rsid w:val="00AE12C3"/>
    <w:rsid w:val="00AF078B"/>
    <w:rsid w:val="00B056F8"/>
    <w:rsid w:val="00B06C18"/>
    <w:rsid w:val="00B111F7"/>
    <w:rsid w:val="00B12051"/>
    <w:rsid w:val="00B12D69"/>
    <w:rsid w:val="00B20741"/>
    <w:rsid w:val="00B2156E"/>
    <w:rsid w:val="00B226AB"/>
    <w:rsid w:val="00B36C27"/>
    <w:rsid w:val="00B5224D"/>
    <w:rsid w:val="00B54E7C"/>
    <w:rsid w:val="00B55832"/>
    <w:rsid w:val="00B56ADC"/>
    <w:rsid w:val="00B716B9"/>
    <w:rsid w:val="00B84151"/>
    <w:rsid w:val="00B858F4"/>
    <w:rsid w:val="00B86D09"/>
    <w:rsid w:val="00B94544"/>
    <w:rsid w:val="00BA6D56"/>
    <w:rsid w:val="00BB7A87"/>
    <w:rsid w:val="00BB7FD3"/>
    <w:rsid w:val="00BD37BB"/>
    <w:rsid w:val="00BD5248"/>
    <w:rsid w:val="00BE007C"/>
    <w:rsid w:val="00BE6315"/>
    <w:rsid w:val="00BF5DD9"/>
    <w:rsid w:val="00BF7F68"/>
    <w:rsid w:val="00C14211"/>
    <w:rsid w:val="00C16EFE"/>
    <w:rsid w:val="00C23533"/>
    <w:rsid w:val="00C24BBF"/>
    <w:rsid w:val="00C2792D"/>
    <w:rsid w:val="00C40A7A"/>
    <w:rsid w:val="00C507AF"/>
    <w:rsid w:val="00C560E8"/>
    <w:rsid w:val="00C62644"/>
    <w:rsid w:val="00C65623"/>
    <w:rsid w:val="00C720A9"/>
    <w:rsid w:val="00C8075F"/>
    <w:rsid w:val="00C81B1E"/>
    <w:rsid w:val="00C8319E"/>
    <w:rsid w:val="00C86244"/>
    <w:rsid w:val="00C86251"/>
    <w:rsid w:val="00C90392"/>
    <w:rsid w:val="00C92DB2"/>
    <w:rsid w:val="00C94E73"/>
    <w:rsid w:val="00CA0E1B"/>
    <w:rsid w:val="00CA6833"/>
    <w:rsid w:val="00CA7C8C"/>
    <w:rsid w:val="00CB5BF2"/>
    <w:rsid w:val="00CC1462"/>
    <w:rsid w:val="00CC1A9A"/>
    <w:rsid w:val="00CC2A60"/>
    <w:rsid w:val="00CC6F84"/>
    <w:rsid w:val="00CD0A3A"/>
    <w:rsid w:val="00CD0D50"/>
    <w:rsid w:val="00CD2886"/>
    <w:rsid w:val="00CE56FD"/>
    <w:rsid w:val="00CE599B"/>
    <w:rsid w:val="00CF6ABE"/>
    <w:rsid w:val="00D0328F"/>
    <w:rsid w:val="00D062AC"/>
    <w:rsid w:val="00D072EB"/>
    <w:rsid w:val="00D10F68"/>
    <w:rsid w:val="00D12666"/>
    <w:rsid w:val="00D25C83"/>
    <w:rsid w:val="00D37960"/>
    <w:rsid w:val="00D4435D"/>
    <w:rsid w:val="00D558A8"/>
    <w:rsid w:val="00D55A93"/>
    <w:rsid w:val="00D55DD6"/>
    <w:rsid w:val="00D8119D"/>
    <w:rsid w:val="00D85879"/>
    <w:rsid w:val="00D9668F"/>
    <w:rsid w:val="00DE4F83"/>
    <w:rsid w:val="00DF13D5"/>
    <w:rsid w:val="00DF6D80"/>
    <w:rsid w:val="00E01112"/>
    <w:rsid w:val="00E03719"/>
    <w:rsid w:val="00E0755F"/>
    <w:rsid w:val="00E1500F"/>
    <w:rsid w:val="00E23101"/>
    <w:rsid w:val="00E40EE4"/>
    <w:rsid w:val="00E45C7D"/>
    <w:rsid w:val="00E57BB2"/>
    <w:rsid w:val="00E6507D"/>
    <w:rsid w:val="00E7218C"/>
    <w:rsid w:val="00E73F85"/>
    <w:rsid w:val="00E8089E"/>
    <w:rsid w:val="00E944B3"/>
    <w:rsid w:val="00E97254"/>
    <w:rsid w:val="00EA321D"/>
    <w:rsid w:val="00EA3479"/>
    <w:rsid w:val="00EA3F28"/>
    <w:rsid w:val="00EB0967"/>
    <w:rsid w:val="00EB67D0"/>
    <w:rsid w:val="00EC5E75"/>
    <w:rsid w:val="00EC7C12"/>
    <w:rsid w:val="00EF32D5"/>
    <w:rsid w:val="00EF5B72"/>
    <w:rsid w:val="00F0622D"/>
    <w:rsid w:val="00F0682A"/>
    <w:rsid w:val="00F10A52"/>
    <w:rsid w:val="00F13662"/>
    <w:rsid w:val="00F30525"/>
    <w:rsid w:val="00F44F6A"/>
    <w:rsid w:val="00F471FA"/>
    <w:rsid w:val="00F47451"/>
    <w:rsid w:val="00F50582"/>
    <w:rsid w:val="00F56E0E"/>
    <w:rsid w:val="00F57140"/>
    <w:rsid w:val="00F60640"/>
    <w:rsid w:val="00F6219D"/>
    <w:rsid w:val="00F63EEF"/>
    <w:rsid w:val="00F7527B"/>
    <w:rsid w:val="00F77461"/>
    <w:rsid w:val="00F81603"/>
    <w:rsid w:val="00F820D9"/>
    <w:rsid w:val="00F85808"/>
    <w:rsid w:val="00F8639F"/>
    <w:rsid w:val="00F86DA6"/>
    <w:rsid w:val="00FA64D6"/>
    <w:rsid w:val="00FB6C25"/>
    <w:rsid w:val="00FD3554"/>
    <w:rsid w:val="00FD763A"/>
    <w:rsid w:val="00FD7964"/>
    <w:rsid w:val="00FE4B58"/>
    <w:rsid w:val="00FF6962"/>
    <w:rsid w:val="00FF7D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D3914C"/>
  <w15:docId w15:val="{54EEAF45-9723-46A1-A5B9-77DA6771B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B11"/>
  </w:style>
  <w:style w:type="paragraph" w:styleId="Ttulo1">
    <w:name w:val="heading 1"/>
    <w:basedOn w:val="Normal"/>
    <w:next w:val="Normal"/>
    <w:link w:val="Ttulo1Car"/>
    <w:uiPriority w:val="9"/>
    <w:qFormat/>
    <w:rsid w:val="00AD1B11"/>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Ttulo2">
    <w:name w:val="heading 2"/>
    <w:basedOn w:val="Normal"/>
    <w:next w:val="Normal"/>
    <w:link w:val="Ttulo2Car"/>
    <w:uiPriority w:val="9"/>
    <w:semiHidden/>
    <w:unhideWhenUsed/>
    <w:qFormat/>
    <w:rsid w:val="00AD1B11"/>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D1B11"/>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D1B11"/>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tulo5">
    <w:name w:val="heading 5"/>
    <w:basedOn w:val="Normal"/>
    <w:next w:val="Normal"/>
    <w:link w:val="Ttulo5Car"/>
    <w:uiPriority w:val="9"/>
    <w:semiHidden/>
    <w:unhideWhenUsed/>
    <w:qFormat/>
    <w:rsid w:val="00AD1B11"/>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tulo6">
    <w:name w:val="heading 6"/>
    <w:basedOn w:val="Normal"/>
    <w:next w:val="Normal"/>
    <w:link w:val="Ttulo6Car"/>
    <w:uiPriority w:val="9"/>
    <w:semiHidden/>
    <w:unhideWhenUsed/>
    <w:qFormat/>
    <w:rsid w:val="00AD1B11"/>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tulo7">
    <w:name w:val="heading 7"/>
    <w:basedOn w:val="Normal"/>
    <w:next w:val="Normal"/>
    <w:link w:val="Ttulo7Car"/>
    <w:uiPriority w:val="9"/>
    <w:semiHidden/>
    <w:unhideWhenUsed/>
    <w:qFormat/>
    <w:rsid w:val="00AD1B11"/>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tulo8">
    <w:name w:val="heading 8"/>
    <w:basedOn w:val="Normal"/>
    <w:next w:val="Normal"/>
    <w:link w:val="Ttulo8Car"/>
    <w:uiPriority w:val="9"/>
    <w:semiHidden/>
    <w:unhideWhenUsed/>
    <w:qFormat/>
    <w:rsid w:val="00AD1B11"/>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tulo9">
    <w:name w:val="heading 9"/>
    <w:basedOn w:val="Normal"/>
    <w:next w:val="Normal"/>
    <w:link w:val="Ttulo9Car"/>
    <w:uiPriority w:val="9"/>
    <w:semiHidden/>
    <w:unhideWhenUsed/>
    <w:qFormat/>
    <w:rsid w:val="00AD1B11"/>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A3E7E"/>
    <w:pPr>
      <w:ind w:left="720"/>
      <w:contextualSpacing/>
    </w:pPr>
  </w:style>
  <w:style w:type="table" w:styleId="Tablaconcuadrcula">
    <w:name w:val="Table Grid"/>
    <w:basedOn w:val="Tablanormal"/>
    <w:uiPriority w:val="39"/>
    <w:rsid w:val="00C86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95A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5A89"/>
  </w:style>
  <w:style w:type="paragraph" w:styleId="Piedepgina">
    <w:name w:val="footer"/>
    <w:basedOn w:val="Normal"/>
    <w:link w:val="PiedepginaCar"/>
    <w:uiPriority w:val="99"/>
    <w:unhideWhenUsed/>
    <w:rsid w:val="00495A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5A89"/>
  </w:style>
  <w:style w:type="paragraph" w:styleId="Textodeglobo">
    <w:name w:val="Balloon Text"/>
    <w:basedOn w:val="Normal"/>
    <w:link w:val="TextodegloboCar"/>
    <w:uiPriority w:val="99"/>
    <w:semiHidden/>
    <w:unhideWhenUsed/>
    <w:rsid w:val="00651D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1D43"/>
    <w:rPr>
      <w:rFonts w:ascii="Tahoma" w:hAnsi="Tahoma" w:cs="Tahoma"/>
      <w:sz w:val="16"/>
      <w:szCs w:val="16"/>
    </w:rPr>
  </w:style>
  <w:style w:type="character" w:customStyle="1" w:styleId="Ttulo1Car">
    <w:name w:val="Título 1 Car"/>
    <w:basedOn w:val="Fuentedeprrafopredeter"/>
    <w:link w:val="Ttulo1"/>
    <w:uiPriority w:val="9"/>
    <w:rsid w:val="00AD1B11"/>
    <w:rPr>
      <w:rFonts w:asciiTheme="majorHAnsi" w:eastAsiaTheme="majorEastAsia" w:hAnsiTheme="majorHAnsi" w:cstheme="majorBidi"/>
      <w:color w:val="1F3864" w:themeColor="accent1" w:themeShade="80"/>
      <w:sz w:val="36"/>
      <w:szCs w:val="36"/>
    </w:rPr>
  </w:style>
  <w:style w:type="character" w:customStyle="1" w:styleId="Ttulo2Car">
    <w:name w:val="Título 2 Car"/>
    <w:basedOn w:val="Fuentedeprrafopredeter"/>
    <w:link w:val="Ttulo2"/>
    <w:uiPriority w:val="9"/>
    <w:semiHidden/>
    <w:rsid w:val="00AD1B1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D1B11"/>
    <w:rPr>
      <w:rFonts w:asciiTheme="majorHAnsi" w:eastAsiaTheme="majorEastAsia" w:hAnsiTheme="majorHAnsi"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D1B11"/>
    <w:rPr>
      <w:rFonts w:asciiTheme="majorHAnsi" w:eastAsiaTheme="majorEastAsia" w:hAnsiTheme="majorHAnsi" w:cstheme="majorBidi"/>
      <w:color w:val="2F5496" w:themeColor="accent1" w:themeShade="BF"/>
      <w:sz w:val="24"/>
      <w:szCs w:val="24"/>
    </w:rPr>
  </w:style>
  <w:style w:type="character" w:customStyle="1" w:styleId="Ttulo5Car">
    <w:name w:val="Título 5 Car"/>
    <w:basedOn w:val="Fuentedeprrafopredeter"/>
    <w:link w:val="Ttulo5"/>
    <w:uiPriority w:val="9"/>
    <w:semiHidden/>
    <w:rsid w:val="00AD1B11"/>
    <w:rPr>
      <w:rFonts w:asciiTheme="majorHAnsi" w:eastAsiaTheme="majorEastAsia" w:hAnsiTheme="majorHAnsi" w:cstheme="majorBidi"/>
      <w:caps/>
      <w:color w:val="2F5496" w:themeColor="accent1" w:themeShade="BF"/>
    </w:rPr>
  </w:style>
  <w:style w:type="character" w:customStyle="1" w:styleId="Ttulo6Car">
    <w:name w:val="Título 6 Car"/>
    <w:basedOn w:val="Fuentedeprrafopredeter"/>
    <w:link w:val="Ttulo6"/>
    <w:uiPriority w:val="9"/>
    <w:semiHidden/>
    <w:rsid w:val="00AD1B11"/>
    <w:rPr>
      <w:rFonts w:asciiTheme="majorHAnsi" w:eastAsiaTheme="majorEastAsia" w:hAnsiTheme="majorHAnsi" w:cstheme="majorBidi"/>
      <w:i/>
      <w:iCs/>
      <w:caps/>
      <w:color w:val="1F3864" w:themeColor="accent1" w:themeShade="80"/>
    </w:rPr>
  </w:style>
  <w:style w:type="character" w:customStyle="1" w:styleId="Ttulo7Car">
    <w:name w:val="Título 7 Car"/>
    <w:basedOn w:val="Fuentedeprrafopredeter"/>
    <w:link w:val="Ttulo7"/>
    <w:uiPriority w:val="9"/>
    <w:semiHidden/>
    <w:rsid w:val="00AD1B11"/>
    <w:rPr>
      <w:rFonts w:asciiTheme="majorHAnsi" w:eastAsiaTheme="majorEastAsia" w:hAnsiTheme="majorHAnsi" w:cstheme="majorBidi"/>
      <w:b/>
      <w:bCs/>
      <w:color w:val="1F3864" w:themeColor="accent1" w:themeShade="80"/>
    </w:rPr>
  </w:style>
  <w:style w:type="character" w:customStyle="1" w:styleId="Ttulo8Car">
    <w:name w:val="Título 8 Car"/>
    <w:basedOn w:val="Fuentedeprrafopredeter"/>
    <w:link w:val="Ttulo8"/>
    <w:uiPriority w:val="9"/>
    <w:semiHidden/>
    <w:rsid w:val="00AD1B11"/>
    <w:rPr>
      <w:rFonts w:asciiTheme="majorHAnsi" w:eastAsiaTheme="majorEastAsia" w:hAnsiTheme="majorHAnsi" w:cstheme="majorBidi"/>
      <w:b/>
      <w:bCs/>
      <w:i/>
      <w:iCs/>
      <w:color w:val="1F3864" w:themeColor="accent1" w:themeShade="80"/>
    </w:rPr>
  </w:style>
  <w:style w:type="character" w:customStyle="1" w:styleId="Ttulo9Car">
    <w:name w:val="Título 9 Car"/>
    <w:basedOn w:val="Fuentedeprrafopredeter"/>
    <w:link w:val="Ttulo9"/>
    <w:uiPriority w:val="9"/>
    <w:semiHidden/>
    <w:rsid w:val="00AD1B11"/>
    <w:rPr>
      <w:rFonts w:asciiTheme="majorHAnsi" w:eastAsiaTheme="majorEastAsia" w:hAnsiTheme="majorHAnsi" w:cstheme="majorBidi"/>
      <w:i/>
      <w:iCs/>
      <w:color w:val="1F3864" w:themeColor="accent1" w:themeShade="80"/>
    </w:rPr>
  </w:style>
  <w:style w:type="paragraph" w:styleId="Descripcin">
    <w:name w:val="caption"/>
    <w:basedOn w:val="Normal"/>
    <w:next w:val="Normal"/>
    <w:uiPriority w:val="35"/>
    <w:semiHidden/>
    <w:unhideWhenUsed/>
    <w:qFormat/>
    <w:rsid w:val="00AD1B11"/>
    <w:pPr>
      <w:spacing w:line="240" w:lineRule="auto"/>
    </w:pPr>
    <w:rPr>
      <w:b/>
      <w:bCs/>
      <w:smallCaps/>
      <w:color w:val="44546A" w:themeColor="text2"/>
    </w:rPr>
  </w:style>
  <w:style w:type="paragraph" w:styleId="Ttulo">
    <w:name w:val="Title"/>
    <w:basedOn w:val="Normal"/>
    <w:next w:val="Normal"/>
    <w:link w:val="TtuloCar"/>
    <w:uiPriority w:val="10"/>
    <w:qFormat/>
    <w:rsid w:val="00AD1B1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AD1B11"/>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AD1B11"/>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tuloCar">
    <w:name w:val="Subtítulo Car"/>
    <w:basedOn w:val="Fuentedeprrafopredeter"/>
    <w:link w:val="Subttulo"/>
    <w:uiPriority w:val="11"/>
    <w:rsid w:val="00AD1B11"/>
    <w:rPr>
      <w:rFonts w:asciiTheme="majorHAnsi" w:eastAsiaTheme="majorEastAsia" w:hAnsiTheme="majorHAnsi" w:cstheme="majorBidi"/>
      <w:color w:val="4472C4" w:themeColor="accent1"/>
      <w:sz w:val="28"/>
      <w:szCs w:val="28"/>
    </w:rPr>
  </w:style>
  <w:style w:type="character" w:styleId="Textoennegrita">
    <w:name w:val="Strong"/>
    <w:basedOn w:val="Fuentedeprrafopredeter"/>
    <w:uiPriority w:val="22"/>
    <w:qFormat/>
    <w:rsid w:val="00AD1B11"/>
    <w:rPr>
      <w:b/>
      <w:bCs/>
    </w:rPr>
  </w:style>
  <w:style w:type="character" w:styleId="nfasis">
    <w:name w:val="Emphasis"/>
    <w:basedOn w:val="Fuentedeprrafopredeter"/>
    <w:uiPriority w:val="20"/>
    <w:qFormat/>
    <w:rsid w:val="00AD1B11"/>
    <w:rPr>
      <w:i/>
      <w:iCs/>
    </w:rPr>
  </w:style>
  <w:style w:type="paragraph" w:styleId="Sinespaciado">
    <w:name w:val="No Spacing"/>
    <w:uiPriority w:val="1"/>
    <w:qFormat/>
    <w:rsid w:val="00AD1B11"/>
    <w:pPr>
      <w:spacing w:after="0" w:line="240" w:lineRule="auto"/>
    </w:pPr>
  </w:style>
  <w:style w:type="paragraph" w:styleId="Cita">
    <w:name w:val="Quote"/>
    <w:basedOn w:val="Normal"/>
    <w:next w:val="Normal"/>
    <w:link w:val="CitaCar"/>
    <w:uiPriority w:val="29"/>
    <w:qFormat/>
    <w:rsid w:val="00AD1B11"/>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AD1B11"/>
    <w:rPr>
      <w:color w:val="44546A" w:themeColor="text2"/>
      <w:sz w:val="24"/>
      <w:szCs w:val="24"/>
    </w:rPr>
  </w:style>
  <w:style w:type="paragraph" w:styleId="Citadestacada">
    <w:name w:val="Intense Quote"/>
    <w:basedOn w:val="Normal"/>
    <w:next w:val="Normal"/>
    <w:link w:val="CitadestacadaCar"/>
    <w:uiPriority w:val="30"/>
    <w:qFormat/>
    <w:rsid w:val="00AD1B1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AD1B11"/>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AD1B11"/>
    <w:rPr>
      <w:i/>
      <w:iCs/>
      <w:color w:val="595959" w:themeColor="text1" w:themeTint="A6"/>
    </w:rPr>
  </w:style>
  <w:style w:type="character" w:styleId="nfasisintenso">
    <w:name w:val="Intense Emphasis"/>
    <w:basedOn w:val="Fuentedeprrafopredeter"/>
    <w:uiPriority w:val="21"/>
    <w:qFormat/>
    <w:rsid w:val="00AD1B11"/>
    <w:rPr>
      <w:b/>
      <w:bCs/>
      <w:i/>
      <w:iCs/>
    </w:rPr>
  </w:style>
  <w:style w:type="character" w:styleId="Referenciasutil">
    <w:name w:val="Subtle Reference"/>
    <w:basedOn w:val="Fuentedeprrafopredeter"/>
    <w:uiPriority w:val="31"/>
    <w:qFormat/>
    <w:rsid w:val="00AD1B11"/>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AD1B11"/>
    <w:rPr>
      <w:b/>
      <w:bCs/>
      <w:smallCaps/>
      <w:color w:val="44546A" w:themeColor="text2"/>
      <w:u w:val="single"/>
    </w:rPr>
  </w:style>
  <w:style w:type="character" w:styleId="Ttulodellibro">
    <w:name w:val="Book Title"/>
    <w:basedOn w:val="Fuentedeprrafopredeter"/>
    <w:uiPriority w:val="33"/>
    <w:qFormat/>
    <w:rsid w:val="00AD1B11"/>
    <w:rPr>
      <w:b/>
      <w:bCs/>
      <w:smallCaps/>
      <w:spacing w:val="10"/>
    </w:rPr>
  </w:style>
  <w:style w:type="paragraph" w:styleId="TtuloTDC">
    <w:name w:val="TOC Heading"/>
    <w:basedOn w:val="Ttulo1"/>
    <w:next w:val="Normal"/>
    <w:uiPriority w:val="39"/>
    <w:semiHidden/>
    <w:unhideWhenUsed/>
    <w:qFormat/>
    <w:rsid w:val="00AD1B1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04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D04D3-9CF5-4CF0-B413-CAD8381CC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2746</Words>
  <Characters>15105</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Beatriz Eugenia Pacheco Briceño</dc:creator>
  <cp:lastModifiedBy>Alvar Ricardo Cachón Diaz</cp:lastModifiedBy>
  <cp:revision>2</cp:revision>
  <cp:lastPrinted>2024-11-08T19:17:00Z</cp:lastPrinted>
  <dcterms:created xsi:type="dcterms:W3CDTF">2026-04-27T23:17:00Z</dcterms:created>
  <dcterms:modified xsi:type="dcterms:W3CDTF">2026-04-27T23:17:00Z</dcterms:modified>
</cp:coreProperties>
</file>