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8631E" w14:textId="77777777" w:rsidR="000070B6" w:rsidRDefault="000070B6" w:rsidP="000070B6">
      <w:pPr>
        <w:spacing w:line="360" w:lineRule="auto"/>
        <w:jc w:val="center"/>
        <w:rPr>
          <w:rFonts w:ascii="Lato" w:hAnsi="Lato" w:cs="Arial"/>
          <w:b/>
          <w:sz w:val="20"/>
          <w:szCs w:val="20"/>
        </w:rPr>
      </w:pPr>
      <w:r>
        <w:rPr>
          <w:rFonts w:ascii="Lato" w:hAnsi="Lato" w:cs="Arial"/>
          <w:b/>
          <w:sz w:val="20"/>
          <w:szCs w:val="20"/>
        </w:rPr>
        <w:t>Notas a los Estados Financieros</w:t>
      </w:r>
    </w:p>
    <w:p w14:paraId="23FF4061" w14:textId="6A46B16F" w:rsidR="000070B6" w:rsidRDefault="000070B6" w:rsidP="000070B6">
      <w:pPr>
        <w:spacing w:line="360" w:lineRule="auto"/>
        <w:jc w:val="center"/>
        <w:rPr>
          <w:rFonts w:ascii="Lato" w:hAnsi="Lato" w:cs="Arial"/>
          <w:b/>
          <w:sz w:val="20"/>
          <w:szCs w:val="20"/>
        </w:rPr>
      </w:pPr>
      <w:r>
        <w:rPr>
          <w:rFonts w:ascii="Lato" w:hAnsi="Lato" w:cs="Arial"/>
          <w:b/>
          <w:sz w:val="20"/>
          <w:szCs w:val="20"/>
        </w:rPr>
        <w:t>Al 31 de marzo de 2026</w:t>
      </w:r>
      <w:bookmarkStart w:id="0" w:name="_GoBack"/>
      <w:bookmarkEnd w:id="0"/>
    </w:p>
    <w:p w14:paraId="125591D9" w14:textId="77777777" w:rsidR="000070B6" w:rsidRDefault="000070B6" w:rsidP="000070B6">
      <w:pPr>
        <w:spacing w:line="360" w:lineRule="auto"/>
        <w:jc w:val="center"/>
        <w:rPr>
          <w:rFonts w:ascii="Lato" w:hAnsi="Lato" w:cs="Arial"/>
          <w:b/>
          <w:sz w:val="20"/>
          <w:szCs w:val="20"/>
        </w:rPr>
      </w:pPr>
      <w:r>
        <w:rPr>
          <w:rFonts w:ascii="Lato" w:hAnsi="Lato" w:cs="Arial"/>
          <w:b/>
          <w:sz w:val="20"/>
          <w:szCs w:val="20"/>
        </w:rPr>
        <w:t>(Cifras en Pesos)</w:t>
      </w:r>
    </w:p>
    <w:p w14:paraId="77C8E5AE" w14:textId="77777777" w:rsidR="000070B6" w:rsidRDefault="000070B6" w:rsidP="000070B6">
      <w:pPr>
        <w:spacing w:before="70" w:line="248" w:lineRule="auto"/>
        <w:ind w:right="2352"/>
        <w:rPr>
          <w:rFonts w:ascii="Lato" w:hAnsi="Lato" w:cs="Arial"/>
          <w:b/>
          <w:sz w:val="20"/>
          <w:szCs w:val="20"/>
        </w:rPr>
      </w:pPr>
    </w:p>
    <w:p w14:paraId="712038B9" w14:textId="77777777" w:rsidR="000070B6" w:rsidRPr="000521E3" w:rsidRDefault="000070B6" w:rsidP="000070B6">
      <w:pPr>
        <w:spacing w:line="276" w:lineRule="auto"/>
        <w:jc w:val="center"/>
        <w:rPr>
          <w:rFonts w:ascii="Lato" w:hAnsi="Lato" w:cs="Arial"/>
          <w:b/>
          <w:sz w:val="20"/>
          <w:szCs w:val="20"/>
        </w:rPr>
      </w:pPr>
    </w:p>
    <w:p w14:paraId="7C2CFC6D" w14:textId="77777777" w:rsidR="000070B6" w:rsidRPr="00907246" w:rsidRDefault="000070B6" w:rsidP="000070B6">
      <w:pPr>
        <w:spacing w:before="70" w:line="247" w:lineRule="auto"/>
        <w:ind w:right="2352"/>
        <w:jc w:val="both"/>
        <w:rPr>
          <w:rFonts w:ascii="Lato" w:eastAsia="Arial" w:hAnsi="Lato" w:cs="Arial"/>
        </w:rPr>
      </w:pPr>
      <w:r w:rsidRPr="000521E3">
        <w:rPr>
          <w:rFonts w:ascii="Lato" w:hAnsi="Lato" w:cs="Arial"/>
          <w:b/>
          <w:sz w:val="20"/>
          <w:szCs w:val="20"/>
        </w:rPr>
        <w:t>Ente Público:  TRIBUNAL DE LOS TRABAJADORES AL SERVICIO DEL ESTADO Y MUNICIPIOS</w:t>
      </w:r>
    </w:p>
    <w:p w14:paraId="28D53BFB" w14:textId="77777777" w:rsidR="00B92F41" w:rsidRDefault="00B92F41" w:rsidP="002D78F9">
      <w:pPr>
        <w:spacing w:before="70" w:line="248" w:lineRule="auto"/>
        <w:ind w:left="2759" w:right="2352" w:firstLine="240"/>
        <w:jc w:val="center"/>
        <w:rPr>
          <w:rFonts w:ascii="Arial" w:eastAsia="Arial" w:hAnsi="Arial" w:cs="Arial"/>
          <w:b/>
          <w:bCs/>
        </w:rPr>
      </w:pPr>
    </w:p>
    <w:p w14:paraId="36F23F9F" w14:textId="77777777" w:rsidR="00C27D32" w:rsidRDefault="00C27D32" w:rsidP="002D78F9">
      <w:pPr>
        <w:spacing w:before="70" w:line="248" w:lineRule="auto"/>
        <w:ind w:left="2759" w:right="2352" w:firstLine="240"/>
        <w:jc w:val="center"/>
        <w:rPr>
          <w:rFonts w:ascii="Arial" w:eastAsia="Arial" w:hAnsi="Arial" w:cs="Arial"/>
          <w:b/>
          <w:bCs/>
        </w:rPr>
      </w:pPr>
    </w:p>
    <w:p w14:paraId="694FA16C" w14:textId="77777777" w:rsidR="00C27D32" w:rsidRPr="000070B6" w:rsidRDefault="00C27D32" w:rsidP="00C27D32">
      <w:pPr>
        <w:jc w:val="both"/>
        <w:rPr>
          <w:rFonts w:ascii="Lato" w:hAnsi="Lato"/>
          <w:sz w:val="20"/>
          <w:szCs w:val="20"/>
        </w:rPr>
      </w:pPr>
      <w:r w:rsidRPr="000070B6">
        <w:rPr>
          <w:rFonts w:ascii="Lato" w:hAnsi="Lato"/>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2EF0919D" w14:textId="77777777" w:rsidR="00C27D32" w:rsidRPr="000070B6" w:rsidRDefault="00C27D32" w:rsidP="00C27D32">
      <w:pPr>
        <w:jc w:val="both"/>
        <w:rPr>
          <w:rFonts w:ascii="Lato" w:hAnsi="Lato"/>
          <w:sz w:val="20"/>
          <w:szCs w:val="20"/>
        </w:rPr>
      </w:pPr>
    </w:p>
    <w:p w14:paraId="5E0F04A8" w14:textId="77777777" w:rsidR="00C27D32" w:rsidRPr="000070B6" w:rsidRDefault="00C27D32" w:rsidP="00C27D32">
      <w:pPr>
        <w:jc w:val="both"/>
        <w:rPr>
          <w:rFonts w:ascii="Lato" w:hAnsi="Lato"/>
          <w:sz w:val="20"/>
          <w:szCs w:val="20"/>
        </w:rPr>
      </w:pPr>
      <w:r w:rsidRPr="000070B6">
        <w:rPr>
          <w:rFonts w:ascii="Lato" w:hAnsi="Lato"/>
          <w:sz w:val="20"/>
          <w:szCs w:val="20"/>
        </w:rPr>
        <w:t>A continuación, se presenta los tres tipos de notas que acompañan a los estados, a saber:</w:t>
      </w:r>
    </w:p>
    <w:p w14:paraId="01328BF5" w14:textId="77777777" w:rsidR="00C27D32" w:rsidRPr="000070B6" w:rsidRDefault="00C27D32" w:rsidP="00C27D32">
      <w:pPr>
        <w:jc w:val="both"/>
        <w:rPr>
          <w:rFonts w:ascii="Lato" w:hAnsi="Lato"/>
          <w:sz w:val="20"/>
          <w:szCs w:val="20"/>
        </w:rPr>
      </w:pPr>
    </w:p>
    <w:p w14:paraId="0B2FF133" w14:textId="71E76194" w:rsidR="00C27D32" w:rsidRPr="000070B6" w:rsidRDefault="00C27D32" w:rsidP="00C27D32">
      <w:pPr>
        <w:jc w:val="both"/>
        <w:rPr>
          <w:rFonts w:ascii="Lato" w:hAnsi="Lato"/>
          <w:sz w:val="20"/>
          <w:szCs w:val="20"/>
        </w:rPr>
      </w:pPr>
      <w:r w:rsidRPr="000070B6">
        <w:rPr>
          <w:rFonts w:ascii="Lato" w:hAnsi="Lato"/>
          <w:sz w:val="20"/>
          <w:szCs w:val="20"/>
        </w:rPr>
        <w:t>a) Notas de gestión administrativa,</w:t>
      </w:r>
    </w:p>
    <w:p w14:paraId="4944F809" w14:textId="77777777" w:rsidR="00C27D32" w:rsidRPr="000070B6" w:rsidRDefault="00C27D32" w:rsidP="00C27D32">
      <w:pPr>
        <w:jc w:val="both"/>
        <w:rPr>
          <w:rFonts w:ascii="Lato" w:hAnsi="Lato"/>
          <w:sz w:val="20"/>
          <w:szCs w:val="20"/>
        </w:rPr>
      </w:pPr>
    </w:p>
    <w:p w14:paraId="75EC53AF" w14:textId="5AB8BEA2" w:rsidR="00C27D32" w:rsidRPr="000070B6" w:rsidRDefault="00C27D32" w:rsidP="00C27D32">
      <w:pPr>
        <w:jc w:val="both"/>
        <w:rPr>
          <w:rFonts w:ascii="Lato" w:hAnsi="Lato"/>
          <w:sz w:val="20"/>
          <w:szCs w:val="20"/>
        </w:rPr>
      </w:pPr>
      <w:r w:rsidRPr="000070B6">
        <w:rPr>
          <w:rFonts w:ascii="Lato" w:hAnsi="Lato"/>
          <w:sz w:val="20"/>
          <w:szCs w:val="20"/>
        </w:rPr>
        <w:t xml:space="preserve">b) Notas de desglose, y </w:t>
      </w:r>
    </w:p>
    <w:p w14:paraId="06536401" w14:textId="77777777" w:rsidR="00C27D32" w:rsidRPr="000070B6" w:rsidRDefault="00C27D32" w:rsidP="00C27D32">
      <w:pPr>
        <w:jc w:val="both"/>
        <w:rPr>
          <w:rFonts w:ascii="Lato" w:hAnsi="Lato"/>
          <w:sz w:val="20"/>
          <w:szCs w:val="20"/>
        </w:rPr>
      </w:pPr>
    </w:p>
    <w:p w14:paraId="648B6312" w14:textId="1D673C6C" w:rsidR="00425D49" w:rsidRPr="000070B6" w:rsidRDefault="00C27D32" w:rsidP="00C27D32">
      <w:pPr>
        <w:jc w:val="both"/>
        <w:rPr>
          <w:rFonts w:ascii="Lato" w:hAnsi="Lato"/>
          <w:sz w:val="20"/>
          <w:szCs w:val="20"/>
        </w:rPr>
      </w:pPr>
      <w:r w:rsidRPr="000070B6">
        <w:rPr>
          <w:rFonts w:ascii="Lato" w:hAnsi="Lato"/>
          <w:sz w:val="20"/>
          <w:szCs w:val="20"/>
        </w:rPr>
        <w:t xml:space="preserve">c) Notas de </w:t>
      </w:r>
      <w:r w:rsidR="00407172" w:rsidRPr="000070B6">
        <w:rPr>
          <w:rFonts w:ascii="Lato" w:hAnsi="Lato"/>
          <w:sz w:val="20"/>
          <w:szCs w:val="20"/>
        </w:rPr>
        <w:t>memoria (cuentas de orden)</w:t>
      </w:r>
    </w:p>
    <w:p w14:paraId="3BCF98B4" w14:textId="77777777" w:rsidR="00407172" w:rsidRPr="000070B6" w:rsidRDefault="00407172" w:rsidP="00C27D32">
      <w:pPr>
        <w:jc w:val="both"/>
        <w:rPr>
          <w:rFonts w:ascii="Lato" w:hAnsi="Lato"/>
          <w:sz w:val="20"/>
          <w:szCs w:val="20"/>
        </w:rPr>
      </w:pPr>
    </w:p>
    <w:p w14:paraId="592FD7AF" w14:textId="081CCFFF" w:rsidR="00CD45E2" w:rsidRPr="000070B6" w:rsidRDefault="00CD45E2" w:rsidP="00CD45E2">
      <w:pPr>
        <w:pStyle w:val="Ttulo1"/>
        <w:numPr>
          <w:ilvl w:val="0"/>
          <w:numId w:val="23"/>
        </w:numPr>
        <w:tabs>
          <w:tab w:val="left" w:pos="3844"/>
        </w:tabs>
        <w:jc w:val="center"/>
        <w:rPr>
          <w:rFonts w:ascii="Lato" w:hAnsi="Lato" w:cs="Arial"/>
          <w:b/>
          <w:color w:val="151515"/>
          <w:w w:val="120"/>
          <w:sz w:val="20"/>
          <w:szCs w:val="20"/>
        </w:rPr>
      </w:pPr>
      <w:r w:rsidRPr="000070B6">
        <w:rPr>
          <w:rFonts w:ascii="Lato" w:hAnsi="Lato" w:cs="Arial"/>
          <w:b/>
          <w:color w:val="151515"/>
          <w:w w:val="120"/>
          <w:sz w:val="20"/>
          <w:szCs w:val="20"/>
        </w:rPr>
        <w:t>NOTAS DE GESTIÓN ADMINISTRATIVA</w:t>
      </w:r>
    </w:p>
    <w:p w14:paraId="1B72281F" w14:textId="77777777" w:rsidR="00CD45E2" w:rsidRPr="000070B6" w:rsidRDefault="00CD45E2" w:rsidP="00CD45E2">
      <w:pPr>
        <w:pStyle w:val="Ttulo1"/>
        <w:tabs>
          <w:tab w:val="left" w:pos="3844"/>
        </w:tabs>
        <w:jc w:val="both"/>
        <w:rPr>
          <w:rFonts w:ascii="Lato" w:hAnsi="Lato" w:cs="Arial"/>
          <w:b/>
          <w:color w:val="151515"/>
          <w:w w:val="120"/>
          <w:sz w:val="20"/>
          <w:szCs w:val="20"/>
        </w:rPr>
      </w:pPr>
    </w:p>
    <w:p w14:paraId="0579F50C" w14:textId="020C7D9F" w:rsidR="00CD45E2" w:rsidRPr="000070B6" w:rsidRDefault="007E1EEA" w:rsidP="007E1EEA">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 xml:space="preserve">     </w:t>
      </w:r>
    </w:p>
    <w:p w14:paraId="6906608F" w14:textId="5D50049C" w:rsidR="00B616E0" w:rsidRDefault="00D42C4A" w:rsidP="00CD45E2">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La información de los Estados Financieros comprende al 3</w:t>
      </w:r>
      <w:r w:rsidR="005E5372" w:rsidRPr="000070B6">
        <w:rPr>
          <w:rFonts w:ascii="Lato" w:hAnsi="Lato" w:cs="Arial"/>
          <w:sz w:val="20"/>
          <w:szCs w:val="20"/>
        </w:rPr>
        <w:t>1</w:t>
      </w:r>
      <w:r w:rsidRPr="000070B6">
        <w:rPr>
          <w:rFonts w:ascii="Lato" w:hAnsi="Lato" w:cs="Arial"/>
          <w:sz w:val="20"/>
          <w:szCs w:val="20"/>
        </w:rPr>
        <w:t xml:space="preserve"> de </w:t>
      </w:r>
      <w:r w:rsidR="0009620E" w:rsidRPr="000070B6">
        <w:rPr>
          <w:rFonts w:ascii="Lato" w:hAnsi="Lato" w:cs="Arial"/>
          <w:sz w:val="20"/>
          <w:szCs w:val="20"/>
        </w:rPr>
        <w:t>marzo</w:t>
      </w:r>
      <w:r w:rsidRPr="000070B6">
        <w:rPr>
          <w:rFonts w:ascii="Lato" w:hAnsi="Lato" w:cs="Arial"/>
          <w:sz w:val="20"/>
          <w:szCs w:val="20"/>
        </w:rPr>
        <w:t xml:space="preserve"> de 202</w:t>
      </w:r>
      <w:r w:rsidR="0009620E" w:rsidRPr="000070B6">
        <w:rPr>
          <w:rFonts w:ascii="Lato" w:hAnsi="Lato" w:cs="Arial"/>
          <w:sz w:val="20"/>
          <w:szCs w:val="20"/>
        </w:rPr>
        <w:t>6</w:t>
      </w:r>
      <w:r w:rsidRPr="000070B6">
        <w:rPr>
          <w:rFonts w:ascii="Lato" w:hAnsi="Lato" w:cs="Arial"/>
          <w:sz w:val="20"/>
          <w:szCs w:val="20"/>
        </w:rPr>
        <w:t xml:space="preserve"> del Tribunal de los Trabajadores al Servicio del Estado y d</w:t>
      </w:r>
      <w:r w:rsidR="003C0BA0" w:rsidRPr="000070B6">
        <w:rPr>
          <w:rFonts w:ascii="Lato" w:hAnsi="Lato" w:cs="Arial"/>
          <w:sz w:val="20"/>
          <w:szCs w:val="20"/>
        </w:rPr>
        <w:t xml:space="preserve">e </w:t>
      </w:r>
      <w:r w:rsidRPr="000070B6">
        <w:rPr>
          <w:rFonts w:ascii="Lato" w:hAnsi="Lato" w:cs="Arial"/>
          <w:sz w:val="20"/>
          <w:szCs w:val="20"/>
        </w:rPr>
        <w:t xml:space="preserve">los Municipios, </w:t>
      </w:r>
      <w:r w:rsidRPr="000070B6">
        <w:rPr>
          <w:rFonts w:ascii="Lato" w:hAnsi="Lato" w:cs="Arial"/>
          <w:sz w:val="20"/>
          <w:szCs w:val="20"/>
        </w:rPr>
        <w:lastRenderedPageBreak/>
        <w:t xml:space="preserve">tienen como objetivo proveer información confiable, relevante, comprensible y comparable, expresada en términos monetarios, respecto del ejercicio presupuestario, la situación financiera, el ahorro o desahorro generado en la gestión, el flujo </w:t>
      </w:r>
      <w:r w:rsidR="00FF5833" w:rsidRPr="000070B6">
        <w:rPr>
          <w:rFonts w:ascii="Lato" w:hAnsi="Lato" w:cs="Arial"/>
          <w:sz w:val="20"/>
          <w:szCs w:val="20"/>
        </w:rPr>
        <w:t>de</w:t>
      </w:r>
      <w:r w:rsidRPr="000070B6">
        <w:rPr>
          <w:rFonts w:ascii="Lato" w:hAnsi="Lato" w:cs="Arial"/>
          <w:sz w:val="20"/>
          <w:szCs w:val="20"/>
        </w:rPr>
        <w:t xml:space="preserve"> efectivo y las variaciones en el patrimonio del Ente. Además, muestran de manera confiable la for</w:t>
      </w:r>
      <w:r w:rsidR="00262955" w:rsidRPr="000070B6">
        <w:rPr>
          <w:rFonts w:ascii="Lato" w:hAnsi="Lato" w:cs="Arial"/>
          <w:sz w:val="20"/>
          <w:szCs w:val="20"/>
        </w:rPr>
        <w:t>m</w:t>
      </w:r>
      <w:r w:rsidRPr="000070B6">
        <w:rPr>
          <w:rFonts w:ascii="Lato" w:hAnsi="Lato" w:cs="Arial"/>
          <w:sz w:val="20"/>
          <w:szCs w:val="20"/>
        </w:rPr>
        <w:t>a en que fueron utilizados los recursos de</w:t>
      </w:r>
      <w:r w:rsidR="00262955" w:rsidRPr="000070B6">
        <w:rPr>
          <w:rFonts w:ascii="Lato" w:hAnsi="Lato" w:cs="Arial"/>
          <w:sz w:val="20"/>
          <w:szCs w:val="20"/>
        </w:rPr>
        <w:t xml:space="preserve"> este Tribunal, l</w:t>
      </w:r>
      <w:r w:rsidRPr="000070B6">
        <w:rPr>
          <w:rFonts w:ascii="Lato" w:hAnsi="Lato" w:cs="Arial"/>
          <w:sz w:val="20"/>
          <w:szCs w:val="20"/>
        </w:rPr>
        <w:t>as Notas a los Estados Financieros tienen el objetivo de revelar el contexto y los aspectos económicos-financieros más relevantes que influyeron en las decisiones del período y que fueron consideradas para la elaboración de los Estados Financieros.</w:t>
      </w:r>
    </w:p>
    <w:p w14:paraId="61CDAC69" w14:textId="77777777" w:rsidR="000070B6" w:rsidRPr="000070B6" w:rsidRDefault="000070B6" w:rsidP="00CD45E2">
      <w:pPr>
        <w:autoSpaceDE w:val="0"/>
        <w:autoSpaceDN w:val="0"/>
        <w:adjustRightInd w:val="0"/>
        <w:spacing w:line="360" w:lineRule="auto"/>
        <w:jc w:val="both"/>
        <w:rPr>
          <w:rFonts w:ascii="Lato" w:hAnsi="Lato" w:cs="Arial"/>
          <w:sz w:val="20"/>
          <w:szCs w:val="20"/>
        </w:rPr>
      </w:pPr>
    </w:p>
    <w:p w14:paraId="6CC424C3" w14:textId="7847DFBF" w:rsidR="007E1EEA" w:rsidRPr="000070B6" w:rsidRDefault="007E1EEA" w:rsidP="00860EAE">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 xml:space="preserve"> </w:t>
      </w:r>
      <w:r w:rsidR="00860EAE" w:rsidRPr="000070B6">
        <w:rPr>
          <w:rFonts w:ascii="Lato" w:hAnsi="Lato" w:cs="Arial"/>
          <w:b/>
          <w:sz w:val="20"/>
          <w:szCs w:val="20"/>
        </w:rPr>
        <w:t>1 Autorización</w:t>
      </w:r>
      <w:r w:rsidRPr="000070B6">
        <w:rPr>
          <w:rFonts w:ascii="Lato" w:hAnsi="Lato" w:cs="Arial"/>
          <w:b/>
          <w:sz w:val="20"/>
          <w:szCs w:val="20"/>
        </w:rPr>
        <w:t xml:space="preserve"> e Historia</w:t>
      </w:r>
    </w:p>
    <w:p w14:paraId="0399D406" w14:textId="77777777" w:rsidR="00140153" w:rsidRPr="000070B6" w:rsidRDefault="00140153" w:rsidP="00CD45E2">
      <w:pPr>
        <w:autoSpaceDE w:val="0"/>
        <w:autoSpaceDN w:val="0"/>
        <w:adjustRightInd w:val="0"/>
        <w:spacing w:line="360" w:lineRule="auto"/>
        <w:jc w:val="both"/>
        <w:rPr>
          <w:rFonts w:ascii="Lato" w:hAnsi="Lato"/>
          <w:sz w:val="20"/>
          <w:szCs w:val="20"/>
        </w:rPr>
      </w:pPr>
    </w:p>
    <w:p w14:paraId="2B86C86F" w14:textId="1A888D1A" w:rsidR="007E1EEA" w:rsidRPr="000070B6" w:rsidRDefault="000C6AA2" w:rsidP="00CD45E2">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 xml:space="preserve">a) </w:t>
      </w:r>
      <w:r w:rsidR="003510D1" w:rsidRPr="000070B6">
        <w:rPr>
          <w:rFonts w:ascii="Lato" w:hAnsi="Lato" w:cs="Arial"/>
          <w:sz w:val="20"/>
          <w:szCs w:val="20"/>
        </w:rPr>
        <w:t xml:space="preserve">El Tribunal de los Trabajadores al Servicio del Estado y de los municipios es parte integrante del Poder Judicial del Estado el cual fue constituido </w:t>
      </w:r>
      <w:r w:rsidR="006910D8" w:rsidRPr="000070B6">
        <w:rPr>
          <w:rFonts w:ascii="Lato" w:hAnsi="Lato" w:cs="Arial"/>
          <w:sz w:val="20"/>
          <w:szCs w:val="20"/>
        </w:rPr>
        <w:t xml:space="preserve">en el 2011 </w:t>
      </w:r>
      <w:r w:rsidR="003510D1" w:rsidRPr="000070B6">
        <w:rPr>
          <w:rFonts w:ascii="Lato" w:hAnsi="Lato" w:cs="Arial"/>
          <w:sz w:val="20"/>
          <w:szCs w:val="20"/>
        </w:rPr>
        <w:t>en los términos que establece la Constitución General de la Republica y la Constitución Política del Estado de Yucatán, tiene la facultad de aplicar las leyes en asuntos de orden laboral, cuando expresamente las leyes de esta materia le confieran jurisdicción.</w:t>
      </w:r>
    </w:p>
    <w:p w14:paraId="79B78295" w14:textId="203FBC67" w:rsidR="00140153" w:rsidRDefault="00B15BFA" w:rsidP="00CD45E2">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 xml:space="preserve">Las operaciones y acciones que lleva a cabo el Tribunal están enmarcadas y reguladas entre otras por las siguientes disposiciones: La ley Orgánica del Poder Judicial del Estado de Yucatán, La Constitución </w:t>
      </w:r>
      <w:r w:rsidR="006910D8" w:rsidRPr="000070B6">
        <w:rPr>
          <w:rFonts w:ascii="Lato" w:hAnsi="Lato" w:cs="Arial"/>
          <w:sz w:val="20"/>
          <w:szCs w:val="20"/>
        </w:rPr>
        <w:t>Política</w:t>
      </w:r>
      <w:r w:rsidRPr="000070B6">
        <w:rPr>
          <w:rFonts w:ascii="Lato" w:hAnsi="Lato" w:cs="Arial"/>
          <w:sz w:val="20"/>
          <w:szCs w:val="20"/>
        </w:rPr>
        <w:t xml:space="preserve"> del Estado de Yucatán, Ley General de Contabilidad Gubernamental y la Ley de Ingresos y Presupuesto de Egresos del Estado de Yucatán.</w:t>
      </w:r>
    </w:p>
    <w:p w14:paraId="482B91CF" w14:textId="77777777" w:rsidR="000070B6" w:rsidRPr="000070B6" w:rsidRDefault="000070B6" w:rsidP="00CD45E2">
      <w:pPr>
        <w:autoSpaceDE w:val="0"/>
        <w:autoSpaceDN w:val="0"/>
        <w:adjustRightInd w:val="0"/>
        <w:spacing w:line="360" w:lineRule="auto"/>
        <w:jc w:val="both"/>
        <w:rPr>
          <w:rFonts w:ascii="Lato" w:hAnsi="Lato" w:cs="Arial"/>
          <w:sz w:val="20"/>
          <w:szCs w:val="20"/>
        </w:rPr>
      </w:pPr>
    </w:p>
    <w:p w14:paraId="63AC97CA" w14:textId="51524C90" w:rsidR="000F2CE7" w:rsidRPr="000070B6" w:rsidRDefault="00140153" w:rsidP="00CD45E2">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b) Hasta</w:t>
      </w:r>
      <w:r w:rsidR="000C6AA2" w:rsidRPr="000070B6">
        <w:rPr>
          <w:rFonts w:ascii="Lato" w:hAnsi="Lato" w:cs="Arial"/>
          <w:sz w:val="20"/>
          <w:szCs w:val="20"/>
        </w:rPr>
        <w:t xml:space="preserve"> la fecha este Tribunal no ha sufrido cambios</w:t>
      </w:r>
      <w:r w:rsidRPr="000070B6">
        <w:rPr>
          <w:rFonts w:ascii="Lato" w:hAnsi="Lato" w:cs="Arial"/>
          <w:sz w:val="20"/>
          <w:szCs w:val="20"/>
        </w:rPr>
        <w:t>.</w:t>
      </w:r>
    </w:p>
    <w:p w14:paraId="37572E61" w14:textId="77777777" w:rsidR="000F2CE7" w:rsidRPr="000070B6" w:rsidRDefault="000F2CE7" w:rsidP="00CD45E2">
      <w:pPr>
        <w:autoSpaceDE w:val="0"/>
        <w:autoSpaceDN w:val="0"/>
        <w:adjustRightInd w:val="0"/>
        <w:spacing w:line="360" w:lineRule="auto"/>
        <w:jc w:val="both"/>
        <w:rPr>
          <w:rFonts w:ascii="Lato" w:eastAsia="Arial" w:hAnsi="Lato" w:cs="Arial"/>
          <w:color w:val="161616"/>
          <w:sz w:val="20"/>
          <w:szCs w:val="20"/>
        </w:rPr>
      </w:pPr>
    </w:p>
    <w:p w14:paraId="0261FE13" w14:textId="50EAFE03" w:rsidR="00CD45E2" w:rsidRPr="000070B6" w:rsidRDefault="00414C19" w:rsidP="00860EAE">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lastRenderedPageBreak/>
        <w:t>2 Panorama</w:t>
      </w:r>
      <w:r w:rsidR="00CD45E2" w:rsidRPr="000070B6">
        <w:rPr>
          <w:rFonts w:ascii="Lato" w:hAnsi="Lato" w:cs="Arial"/>
          <w:b/>
          <w:sz w:val="20"/>
          <w:szCs w:val="20"/>
        </w:rPr>
        <w:t xml:space="preserve"> Económico y Financiero</w:t>
      </w:r>
    </w:p>
    <w:p w14:paraId="7C417455" w14:textId="77777777" w:rsidR="00E62D75" w:rsidRPr="000070B6" w:rsidRDefault="00E62D75" w:rsidP="00860EAE">
      <w:pPr>
        <w:autoSpaceDE w:val="0"/>
        <w:autoSpaceDN w:val="0"/>
        <w:adjustRightInd w:val="0"/>
        <w:spacing w:line="360" w:lineRule="auto"/>
        <w:jc w:val="both"/>
        <w:rPr>
          <w:rFonts w:ascii="Lato" w:hAnsi="Lato" w:cs="Arial"/>
          <w:b/>
          <w:sz w:val="20"/>
          <w:szCs w:val="20"/>
        </w:rPr>
      </w:pPr>
    </w:p>
    <w:p w14:paraId="39CC9608" w14:textId="1CE2536B" w:rsidR="00E62D75" w:rsidRPr="000070B6" w:rsidRDefault="00E62D75" w:rsidP="00860EAE">
      <w:pPr>
        <w:autoSpaceDE w:val="0"/>
        <w:autoSpaceDN w:val="0"/>
        <w:adjustRightInd w:val="0"/>
        <w:spacing w:line="360" w:lineRule="auto"/>
        <w:jc w:val="both"/>
        <w:rPr>
          <w:rFonts w:ascii="Lato" w:hAnsi="Lato" w:cs="Arial"/>
          <w:b/>
          <w:sz w:val="20"/>
          <w:szCs w:val="20"/>
        </w:rPr>
      </w:pPr>
      <w:r w:rsidRPr="000070B6">
        <w:rPr>
          <w:rFonts w:ascii="Lato" w:hAnsi="Lato" w:cs="Arial"/>
          <w:sz w:val="20"/>
          <w:szCs w:val="20"/>
        </w:rPr>
        <w:t xml:space="preserve">El presupuesto de Egresos del Poder Judicial es aprobado por el Congreso del Estado con fundamento en los Artículos 29 y 30 Fracción V de la Constitución </w:t>
      </w:r>
      <w:r w:rsidR="00B07E1E" w:rsidRPr="000070B6">
        <w:rPr>
          <w:rFonts w:ascii="Lato" w:hAnsi="Lato" w:cs="Arial"/>
          <w:sz w:val="20"/>
          <w:szCs w:val="20"/>
        </w:rPr>
        <w:t>Política</w:t>
      </w:r>
      <w:r w:rsidRPr="000070B6">
        <w:rPr>
          <w:rFonts w:ascii="Lato" w:hAnsi="Lato" w:cs="Arial"/>
          <w:sz w:val="20"/>
          <w:szCs w:val="20"/>
        </w:rPr>
        <w:t xml:space="preserve">, 18 y 34 Fracción XIII de la Ley de Gobierno del Poder Legislativo. 117 y 118 del Reglamento de la Ley de Gobierno del Poder Legislativo. En el Decreto No. </w:t>
      </w:r>
      <w:r w:rsidR="00413F05" w:rsidRPr="000070B6">
        <w:rPr>
          <w:rFonts w:ascii="Lato" w:hAnsi="Lato" w:cs="Arial"/>
          <w:sz w:val="20"/>
          <w:szCs w:val="20"/>
        </w:rPr>
        <w:t>142</w:t>
      </w:r>
      <w:r w:rsidR="001A44E8" w:rsidRPr="000070B6">
        <w:rPr>
          <w:rFonts w:ascii="Lato" w:hAnsi="Lato" w:cs="Arial"/>
          <w:sz w:val="20"/>
          <w:szCs w:val="20"/>
        </w:rPr>
        <w:t>/202</w:t>
      </w:r>
      <w:r w:rsidR="00413F05" w:rsidRPr="000070B6">
        <w:rPr>
          <w:rFonts w:ascii="Lato" w:hAnsi="Lato" w:cs="Arial"/>
          <w:sz w:val="20"/>
          <w:szCs w:val="20"/>
        </w:rPr>
        <w:t>5</w:t>
      </w:r>
      <w:r w:rsidR="001A44E8" w:rsidRPr="000070B6">
        <w:rPr>
          <w:rFonts w:ascii="Lato" w:hAnsi="Lato" w:cs="Arial"/>
          <w:sz w:val="20"/>
          <w:szCs w:val="20"/>
        </w:rPr>
        <w:t xml:space="preserve"> edición especial tomo III</w:t>
      </w:r>
      <w:r w:rsidRPr="000070B6">
        <w:rPr>
          <w:rFonts w:ascii="Lato" w:hAnsi="Lato" w:cs="Arial"/>
          <w:sz w:val="20"/>
          <w:szCs w:val="20"/>
        </w:rPr>
        <w:t xml:space="preserve"> publicado el </w:t>
      </w:r>
      <w:r w:rsidR="008D2E5E" w:rsidRPr="000070B6">
        <w:rPr>
          <w:rFonts w:ascii="Lato" w:hAnsi="Lato" w:cs="Arial"/>
          <w:sz w:val="20"/>
          <w:szCs w:val="20"/>
        </w:rPr>
        <w:t>29</w:t>
      </w:r>
      <w:r w:rsidRPr="000070B6">
        <w:rPr>
          <w:rFonts w:ascii="Lato" w:hAnsi="Lato" w:cs="Arial"/>
          <w:sz w:val="20"/>
          <w:szCs w:val="20"/>
        </w:rPr>
        <w:t xml:space="preserve"> de </w:t>
      </w:r>
      <w:r w:rsidR="00B07E1E" w:rsidRPr="000070B6">
        <w:rPr>
          <w:rFonts w:ascii="Lato" w:hAnsi="Lato" w:cs="Arial"/>
          <w:sz w:val="20"/>
          <w:szCs w:val="20"/>
        </w:rPr>
        <w:t>diciembre</w:t>
      </w:r>
      <w:r w:rsidRPr="000070B6">
        <w:rPr>
          <w:rFonts w:ascii="Lato" w:hAnsi="Lato" w:cs="Arial"/>
          <w:sz w:val="20"/>
          <w:szCs w:val="20"/>
        </w:rPr>
        <w:t xml:space="preserve"> de 202</w:t>
      </w:r>
      <w:r w:rsidR="008D2E5E" w:rsidRPr="000070B6">
        <w:rPr>
          <w:rFonts w:ascii="Lato" w:hAnsi="Lato" w:cs="Arial"/>
          <w:sz w:val="20"/>
          <w:szCs w:val="20"/>
        </w:rPr>
        <w:t>5</w:t>
      </w:r>
      <w:r w:rsidRPr="000070B6">
        <w:rPr>
          <w:rFonts w:ascii="Lato" w:hAnsi="Lato" w:cs="Arial"/>
          <w:sz w:val="20"/>
          <w:szCs w:val="20"/>
        </w:rPr>
        <w:t xml:space="preserve"> se expidió el Presupuesto de Egresos del Estado de Yucatán para el Ejercicio Fiscal 202</w:t>
      </w:r>
      <w:r w:rsidR="00555750" w:rsidRPr="000070B6">
        <w:rPr>
          <w:rFonts w:ascii="Lato" w:hAnsi="Lato" w:cs="Arial"/>
          <w:sz w:val="20"/>
          <w:szCs w:val="20"/>
        </w:rPr>
        <w:t>6</w:t>
      </w:r>
      <w:r w:rsidRPr="000070B6">
        <w:rPr>
          <w:rFonts w:ascii="Lato" w:hAnsi="Lato" w:cs="Arial"/>
          <w:sz w:val="20"/>
          <w:szCs w:val="20"/>
        </w:rPr>
        <w:t xml:space="preserve">, donde se establecen las aportaciones correspondientes al Tribunal </w:t>
      </w:r>
      <w:r w:rsidR="00AB56CE" w:rsidRPr="000070B6">
        <w:rPr>
          <w:rFonts w:ascii="Lato" w:hAnsi="Lato" w:cs="Arial"/>
          <w:sz w:val="20"/>
          <w:szCs w:val="20"/>
        </w:rPr>
        <w:t xml:space="preserve">de los Trabajadores al Servicio del Estado y de los Municipios </w:t>
      </w:r>
      <w:r w:rsidR="00B07E1E" w:rsidRPr="000070B6">
        <w:rPr>
          <w:rFonts w:ascii="Lato" w:hAnsi="Lato" w:cs="Arial"/>
          <w:sz w:val="20"/>
          <w:szCs w:val="20"/>
        </w:rPr>
        <w:t>con un monto de $</w:t>
      </w:r>
      <w:r w:rsidR="007E3AB2" w:rsidRPr="000070B6">
        <w:rPr>
          <w:rFonts w:ascii="Lato" w:hAnsi="Lato" w:cs="Arial"/>
          <w:sz w:val="20"/>
          <w:szCs w:val="20"/>
        </w:rPr>
        <w:t>2</w:t>
      </w:r>
      <w:r w:rsidR="00555750" w:rsidRPr="000070B6">
        <w:rPr>
          <w:rFonts w:ascii="Lato" w:hAnsi="Lato" w:cs="Arial"/>
          <w:sz w:val="20"/>
          <w:szCs w:val="20"/>
        </w:rPr>
        <w:t>8</w:t>
      </w:r>
      <w:r w:rsidR="00B07E1E" w:rsidRPr="000070B6">
        <w:rPr>
          <w:rFonts w:ascii="Lato" w:hAnsi="Lato" w:cs="Arial"/>
          <w:sz w:val="20"/>
          <w:szCs w:val="20"/>
        </w:rPr>
        <w:t>,</w:t>
      </w:r>
      <w:r w:rsidR="003D56B6" w:rsidRPr="000070B6">
        <w:rPr>
          <w:rFonts w:ascii="Lato" w:hAnsi="Lato" w:cs="Arial"/>
          <w:sz w:val="20"/>
          <w:szCs w:val="20"/>
        </w:rPr>
        <w:t>49</w:t>
      </w:r>
      <w:r w:rsidR="00555750" w:rsidRPr="000070B6">
        <w:rPr>
          <w:rFonts w:ascii="Lato" w:hAnsi="Lato" w:cs="Arial"/>
          <w:sz w:val="20"/>
          <w:szCs w:val="20"/>
        </w:rPr>
        <w:t>7</w:t>
      </w:r>
      <w:r w:rsidR="00B07E1E" w:rsidRPr="000070B6">
        <w:rPr>
          <w:rFonts w:ascii="Lato" w:hAnsi="Lato" w:cs="Arial"/>
          <w:sz w:val="20"/>
          <w:szCs w:val="20"/>
        </w:rPr>
        <w:t>,</w:t>
      </w:r>
      <w:r w:rsidR="00555750" w:rsidRPr="000070B6">
        <w:rPr>
          <w:rFonts w:ascii="Lato" w:hAnsi="Lato" w:cs="Arial"/>
          <w:sz w:val="20"/>
          <w:szCs w:val="20"/>
        </w:rPr>
        <w:t>544</w:t>
      </w:r>
      <w:r w:rsidR="00B07E1E" w:rsidRPr="000070B6">
        <w:rPr>
          <w:rFonts w:ascii="Lato" w:hAnsi="Lato" w:cs="Arial"/>
          <w:sz w:val="20"/>
          <w:szCs w:val="20"/>
        </w:rPr>
        <w:t>.00</w:t>
      </w:r>
    </w:p>
    <w:p w14:paraId="722911F2" w14:textId="6FA80DE4" w:rsidR="00E62D75" w:rsidRPr="000070B6" w:rsidRDefault="00E62D75" w:rsidP="00860EAE">
      <w:pPr>
        <w:autoSpaceDE w:val="0"/>
        <w:autoSpaceDN w:val="0"/>
        <w:adjustRightInd w:val="0"/>
        <w:spacing w:line="360" w:lineRule="auto"/>
        <w:jc w:val="both"/>
        <w:rPr>
          <w:rFonts w:ascii="Lato" w:hAnsi="Lato" w:cs="Arial"/>
          <w:b/>
          <w:sz w:val="20"/>
          <w:szCs w:val="20"/>
        </w:rPr>
      </w:pPr>
    </w:p>
    <w:p w14:paraId="24ECA072" w14:textId="25890415" w:rsidR="00137B67" w:rsidRPr="000070B6" w:rsidRDefault="00137B67" w:rsidP="00137B67">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3 Organización y Objeto Social</w:t>
      </w:r>
    </w:p>
    <w:p w14:paraId="14709579" w14:textId="26907ED9" w:rsidR="00137B67" w:rsidRPr="000070B6" w:rsidRDefault="00414C19" w:rsidP="00137B67">
      <w:pPr>
        <w:pStyle w:val="Textoindependiente"/>
        <w:ind w:left="0"/>
        <w:jc w:val="both"/>
        <w:rPr>
          <w:rFonts w:ascii="Lato" w:hAnsi="Lato"/>
          <w:sz w:val="20"/>
          <w:szCs w:val="20"/>
        </w:rPr>
      </w:pPr>
      <w:r w:rsidRPr="000070B6">
        <w:rPr>
          <w:rFonts w:ascii="Lato" w:hAnsi="Lato"/>
          <w:sz w:val="20"/>
          <w:szCs w:val="20"/>
        </w:rPr>
        <w:t>a) La</w:t>
      </w:r>
      <w:r w:rsidR="00137B67" w:rsidRPr="000070B6">
        <w:rPr>
          <w:rFonts w:ascii="Lato" w:hAnsi="Lato"/>
          <w:sz w:val="20"/>
          <w:szCs w:val="20"/>
        </w:rPr>
        <w:t xml:space="preserve"> impartición de la Justicia Laboral de los conflictos entre trabajadores de los sindicatos, en relación con los 106 municipios del Estado de Yucatán, así como en los tres órdenes de gobierno: Poder Legislativo, Ejecutivo y Judicial, velando siempre por la aplicación y la interpretación justa de la Ley de los Trabajadores al Servicio del Estado y de los Municipios de Yucatán.</w:t>
      </w:r>
    </w:p>
    <w:p w14:paraId="3E2307D1" w14:textId="77777777" w:rsidR="00137B67" w:rsidRPr="000070B6" w:rsidRDefault="00137B67" w:rsidP="00137B67">
      <w:pPr>
        <w:pStyle w:val="Textoindependiente"/>
        <w:jc w:val="both"/>
        <w:rPr>
          <w:rFonts w:ascii="Lato" w:hAnsi="Lato"/>
          <w:sz w:val="20"/>
          <w:szCs w:val="20"/>
        </w:rPr>
      </w:pPr>
    </w:p>
    <w:p w14:paraId="5BD2400F" w14:textId="63E210F2" w:rsidR="00137B67" w:rsidRPr="000070B6" w:rsidRDefault="007E5D14" w:rsidP="00137B67">
      <w:pPr>
        <w:pStyle w:val="Textoindependiente"/>
        <w:ind w:left="0"/>
        <w:jc w:val="both"/>
        <w:rPr>
          <w:rFonts w:ascii="Lato" w:hAnsi="Lato"/>
          <w:sz w:val="20"/>
          <w:szCs w:val="20"/>
        </w:rPr>
      </w:pPr>
      <w:r w:rsidRPr="000070B6">
        <w:rPr>
          <w:rFonts w:ascii="Lato" w:hAnsi="Lato"/>
          <w:sz w:val="20"/>
          <w:szCs w:val="20"/>
        </w:rPr>
        <w:t>b)</w:t>
      </w:r>
      <w:r w:rsidR="00137B67" w:rsidRPr="000070B6">
        <w:rPr>
          <w:rFonts w:ascii="Lato" w:hAnsi="Lato"/>
          <w:sz w:val="20"/>
          <w:szCs w:val="20"/>
        </w:rPr>
        <w:t>El Tribunal tiene entre sus facultades el resolver los conflictos que en materia laboral se presenten entre los 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14:paraId="0ACE5D92" w14:textId="77777777" w:rsidR="007E5D14" w:rsidRPr="000070B6" w:rsidRDefault="007E5D14" w:rsidP="00137B67">
      <w:pPr>
        <w:pStyle w:val="Textoindependiente"/>
        <w:ind w:left="0"/>
        <w:jc w:val="both"/>
        <w:rPr>
          <w:rFonts w:ascii="Lato" w:hAnsi="Lato"/>
          <w:sz w:val="20"/>
          <w:szCs w:val="20"/>
        </w:rPr>
      </w:pPr>
    </w:p>
    <w:p w14:paraId="52979FC7" w14:textId="43053CB2" w:rsidR="007E5D14" w:rsidRPr="000070B6" w:rsidRDefault="007E5D14" w:rsidP="00137B67">
      <w:pPr>
        <w:pStyle w:val="Textoindependiente"/>
        <w:ind w:left="0"/>
        <w:jc w:val="both"/>
        <w:rPr>
          <w:rFonts w:ascii="Lato" w:hAnsi="Lato"/>
          <w:sz w:val="20"/>
          <w:szCs w:val="20"/>
        </w:rPr>
      </w:pPr>
      <w:r w:rsidRPr="000070B6">
        <w:rPr>
          <w:rFonts w:ascii="Lato" w:hAnsi="Lato"/>
          <w:sz w:val="20"/>
          <w:szCs w:val="20"/>
        </w:rPr>
        <w:t xml:space="preserve">c) En el ámbito contable-fiscal, el </w:t>
      </w:r>
      <w:r w:rsidR="00343A0B" w:rsidRPr="000070B6">
        <w:rPr>
          <w:rFonts w:ascii="Lato" w:hAnsi="Lato"/>
          <w:sz w:val="20"/>
          <w:szCs w:val="20"/>
        </w:rPr>
        <w:t>Tribunal de los Trabajadores al Servicio del Estado y de los Municipios</w:t>
      </w:r>
      <w:r w:rsidRPr="000070B6">
        <w:rPr>
          <w:rFonts w:ascii="Lato" w:hAnsi="Lato"/>
          <w:sz w:val="20"/>
          <w:szCs w:val="20"/>
        </w:rPr>
        <w:t xml:space="preserve"> se administra por un ejercicio fiscal el cual comprende del 1 de enero al 3</w:t>
      </w:r>
      <w:r w:rsidR="00D76BF6" w:rsidRPr="000070B6">
        <w:rPr>
          <w:rFonts w:ascii="Lato" w:hAnsi="Lato"/>
          <w:sz w:val="20"/>
          <w:szCs w:val="20"/>
        </w:rPr>
        <w:t>1</w:t>
      </w:r>
      <w:r w:rsidRPr="000070B6">
        <w:rPr>
          <w:rFonts w:ascii="Lato" w:hAnsi="Lato"/>
          <w:sz w:val="20"/>
          <w:szCs w:val="20"/>
        </w:rPr>
        <w:t xml:space="preserve"> de </w:t>
      </w:r>
      <w:r w:rsidR="00954242" w:rsidRPr="000070B6">
        <w:rPr>
          <w:rFonts w:ascii="Lato" w:hAnsi="Lato"/>
          <w:sz w:val="20"/>
          <w:szCs w:val="20"/>
        </w:rPr>
        <w:t>diciembre</w:t>
      </w:r>
      <w:r w:rsidR="00D76BF6" w:rsidRPr="000070B6">
        <w:rPr>
          <w:rFonts w:ascii="Lato" w:hAnsi="Lato"/>
          <w:sz w:val="20"/>
          <w:szCs w:val="20"/>
        </w:rPr>
        <w:t>.</w:t>
      </w:r>
    </w:p>
    <w:p w14:paraId="75A4A88E" w14:textId="77777777" w:rsidR="00343A0B" w:rsidRPr="000070B6" w:rsidRDefault="00343A0B" w:rsidP="00137B67">
      <w:pPr>
        <w:jc w:val="both"/>
        <w:rPr>
          <w:rFonts w:ascii="Lato" w:eastAsia="Arial" w:hAnsi="Lato" w:cs="Arial"/>
          <w:color w:val="161616"/>
          <w:sz w:val="20"/>
          <w:szCs w:val="20"/>
        </w:rPr>
      </w:pPr>
    </w:p>
    <w:p w14:paraId="418F5BAC" w14:textId="1F9A1858" w:rsidR="00137B67" w:rsidRPr="000070B6" w:rsidRDefault="00137B67" w:rsidP="00137B67">
      <w:pPr>
        <w:jc w:val="both"/>
        <w:rPr>
          <w:rFonts w:ascii="Lato" w:hAnsi="Lato" w:cs="Arial"/>
          <w:bCs/>
          <w:sz w:val="20"/>
          <w:szCs w:val="20"/>
        </w:rPr>
      </w:pPr>
      <w:r w:rsidRPr="000070B6">
        <w:rPr>
          <w:rFonts w:ascii="Lato" w:hAnsi="Lato" w:cs="Arial"/>
          <w:bCs/>
          <w:sz w:val="20"/>
          <w:szCs w:val="20"/>
        </w:rPr>
        <w:t xml:space="preserve"> </w:t>
      </w:r>
      <w:r w:rsidR="00343A0B" w:rsidRPr="000070B6">
        <w:rPr>
          <w:rFonts w:ascii="Lato" w:hAnsi="Lato" w:cs="Arial"/>
          <w:bCs/>
          <w:sz w:val="20"/>
          <w:szCs w:val="20"/>
        </w:rPr>
        <w:t>d)</w:t>
      </w:r>
      <w:r w:rsidRPr="000070B6">
        <w:rPr>
          <w:rFonts w:ascii="Lato" w:hAnsi="Lato" w:cs="Arial"/>
          <w:bCs/>
          <w:sz w:val="20"/>
          <w:szCs w:val="20"/>
        </w:rPr>
        <w:t xml:space="preserve"> Régimen Jurídico</w:t>
      </w:r>
    </w:p>
    <w:p w14:paraId="33BCA955" w14:textId="77777777" w:rsidR="00137B67" w:rsidRPr="000070B6" w:rsidRDefault="00137B67" w:rsidP="00137B67">
      <w:pPr>
        <w:jc w:val="both"/>
        <w:rPr>
          <w:rFonts w:ascii="Lato" w:hAnsi="Lato" w:cs="Arial"/>
          <w:b/>
          <w:sz w:val="20"/>
          <w:szCs w:val="20"/>
        </w:rPr>
      </w:pPr>
    </w:p>
    <w:p w14:paraId="67B8DF2B"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 xml:space="preserve">El Tribunal de los Trabajadores al Servicio del Estado y de los Municipios, se rige por el siguiente marco legal: </w:t>
      </w:r>
    </w:p>
    <w:p w14:paraId="3A5664CA"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La Constitución de los Estados Unidos Mexicanos.</w:t>
      </w:r>
    </w:p>
    <w:p w14:paraId="1F657001"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La Constitución Política del Estado de Yucatán.</w:t>
      </w:r>
    </w:p>
    <w:p w14:paraId="118688F1"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La Ley General de Contabilidad Gubernamental.</w:t>
      </w:r>
    </w:p>
    <w:p w14:paraId="71405054"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lastRenderedPageBreak/>
        <w:t>La ley de Responsabilidades Administrativas de los Servidores Públicos.</w:t>
      </w:r>
    </w:p>
    <w:p w14:paraId="4B568AFE"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La Ley Orgánica del Poder Judicial del Estado de Yucatán.</w:t>
      </w:r>
    </w:p>
    <w:p w14:paraId="521F2271"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La Ley de los Trabajadores al Servicio del Estado y de los Municipios de Yucatán.</w:t>
      </w:r>
    </w:p>
    <w:p w14:paraId="0F791FAC"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 xml:space="preserve">La Ley Federal del Trabajo, en su aplicación supletoria. </w:t>
      </w:r>
    </w:p>
    <w:p w14:paraId="34C0BC10" w14:textId="77777777" w:rsidR="00137B67" w:rsidRPr="000070B6" w:rsidRDefault="00137B67" w:rsidP="00137B67">
      <w:pPr>
        <w:pStyle w:val="Textoindependiente"/>
        <w:numPr>
          <w:ilvl w:val="0"/>
          <w:numId w:val="17"/>
        </w:numPr>
        <w:jc w:val="both"/>
        <w:rPr>
          <w:rFonts w:ascii="Lato" w:hAnsi="Lato" w:cs="Arial"/>
          <w:sz w:val="20"/>
          <w:szCs w:val="20"/>
        </w:rPr>
      </w:pPr>
      <w:r w:rsidRPr="000070B6">
        <w:rPr>
          <w:rFonts w:ascii="Lato" w:hAnsi="Lato" w:cs="Arial"/>
          <w:sz w:val="20"/>
          <w:szCs w:val="20"/>
        </w:rPr>
        <w:t>La Ley de Responsabilidades de los Servidores Públicos del Estado de Yucatán.</w:t>
      </w:r>
    </w:p>
    <w:p w14:paraId="562136D4" w14:textId="77777777" w:rsidR="003F4DCC" w:rsidRPr="000070B6" w:rsidRDefault="003F4DCC" w:rsidP="003F4DCC">
      <w:pPr>
        <w:pStyle w:val="Textoindependiente"/>
        <w:ind w:left="1456"/>
        <w:jc w:val="both"/>
        <w:rPr>
          <w:rFonts w:ascii="Lato" w:hAnsi="Lato" w:cs="Arial"/>
          <w:sz w:val="20"/>
          <w:szCs w:val="20"/>
        </w:rPr>
      </w:pPr>
    </w:p>
    <w:p w14:paraId="09C283FC" w14:textId="77777777" w:rsidR="003F4DCC" w:rsidRPr="000070B6" w:rsidRDefault="003F4DCC" w:rsidP="003F4DCC">
      <w:pPr>
        <w:pStyle w:val="Textoindependiente"/>
        <w:ind w:left="1456"/>
        <w:jc w:val="both"/>
        <w:rPr>
          <w:rFonts w:ascii="Lato" w:hAnsi="Lato" w:cs="Arial"/>
          <w:sz w:val="20"/>
          <w:szCs w:val="20"/>
        </w:rPr>
      </w:pPr>
    </w:p>
    <w:p w14:paraId="3E1A406B" w14:textId="4EDE14E8" w:rsidR="003F4DCC" w:rsidRPr="000070B6" w:rsidRDefault="003F4DCC" w:rsidP="003F4DCC">
      <w:pPr>
        <w:pStyle w:val="Textoindependiente"/>
        <w:ind w:left="0"/>
        <w:jc w:val="both"/>
        <w:rPr>
          <w:rFonts w:ascii="Lato" w:hAnsi="Lato"/>
          <w:sz w:val="20"/>
          <w:szCs w:val="20"/>
        </w:rPr>
      </w:pPr>
      <w:r w:rsidRPr="000070B6">
        <w:rPr>
          <w:rFonts w:ascii="Lato" w:hAnsi="Lato"/>
          <w:sz w:val="20"/>
          <w:szCs w:val="20"/>
        </w:rPr>
        <w:t xml:space="preserve">e) Dentro de las obligaciones fiscales a que se encuentra sujeto el </w:t>
      </w:r>
      <w:r w:rsidR="00203F8E" w:rsidRPr="000070B6">
        <w:rPr>
          <w:rFonts w:ascii="Lato" w:hAnsi="Lato"/>
          <w:sz w:val="20"/>
          <w:szCs w:val="20"/>
        </w:rPr>
        <w:t>Tribunal de los Trabajadores al Servicio del Estado y de los Municipios</w:t>
      </w:r>
      <w:r w:rsidRPr="000070B6">
        <w:rPr>
          <w:rFonts w:ascii="Lato" w:hAnsi="Lato"/>
          <w:sz w:val="20"/>
          <w:szCs w:val="20"/>
        </w:rPr>
        <w:t xml:space="preserve"> se encuentran: Retener y enterar el Impuesto sobre la Renta por sueldos y salarios, por los servicios personales independientes</w:t>
      </w:r>
      <w:r w:rsidR="00203F8E" w:rsidRPr="000070B6">
        <w:rPr>
          <w:rFonts w:ascii="Lato" w:hAnsi="Lato"/>
          <w:sz w:val="20"/>
          <w:szCs w:val="20"/>
        </w:rPr>
        <w:t xml:space="preserve">, </w:t>
      </w:r>
      <w:r w:rsidRPr="000070B6">
        <w:rPr>
          <w:rFonts w:ascii="Lato" w:hAnsi="Lato"/>
          <w:sz w:val="20"/>
          <w:szCs w:val="20"/>
        </w:rPr>
        <w:t>además de los avisos al RFC a que se encuentre obligado y a la presentación de las Declaraciones Informativas que establezcan las disposiciones fiscales. En el ámbito local se encuentra obligado al pago del Impuesto sobre las Remuneraciones al Trabajo Personal Subordinado y al pago de las aportaciones de seguridad social de los trabajadores al ISSTEY.</w:t>
      </w:r>
    </w:p>
    <w:p w14:paraId="17EB751C" w14:textId="28D2FCEA" w:rsidR="00137B67" w:rsidRPr="000070B6" w:rsidRDefault="00137B67" w:rsidP="00137B67">
      <w:pPr>
        <w:jc w:val="both"/>
        <w:rPr>
          <w:rFonts w:ascii="Lato" w:hAnsi="Lato" w:cs="Arial"/>
          <w:sz w:val="20"/>
          <w:szCs w:val="20"/>
        </w:rPr>
      </w:pPr>
    </w:p>
    <w:p w14:paraId="3EF869DF" w14:textId="77777777" w:rsidR="00137B67" w:rsidRPr="000070B6" w:rsidRDefault="00137B67" w:rsidP="00137B67">
      <w:pPr>
        <w:jc w:val="both"/>
        <w:rPr>
          <w:rFonts w:ascii="Lato" w:hAnsi="Lato" w:cs="Arial"/>
          <w:b/>
          <w:sz w:val="20"/>
          <w:szCs w:val="20"/>
        </w:rPr>
      </w:pPr>
    </w:p>
    <w:p w14:paraId="5B025A6A" w14:textId="4733AF3F" w:rsidR="00137B67" w:rsidRPr="000070B6" w:rsidRDefault="00105BA0" w:rsidP="003955B0">
      <w:pPr>
        <w:pStyle w:val="Textoindependiente"/>
        <w:ind w:left="0"/>
        <w:jc w:val="both"/>
        <w:rPr>
          <w:rFonts w:ascii="Lato" w:hAnsi="Lato"/>
          <w:sz w:val="20"/>
          <w:szCs w:val="20"/>
        </w:rPr>
      </w:pPr>
      <w:r w:rsidRPr="000070B6">
        <w:rPr>
          <w:rFonts w:ascii="Lato" w:hAnsi="Lato"/>
          <w:sz w:val="20"/>
          <w:szCs w:val="20"/>
        </w:rPr>
        <w:t xml:space="preserve">f) </w:t>
      </w:r>
      <w:r w:rsidR="00137B67" w:rsidRPr="000070B6">
        <w:rPr>
          <w:rFonts w:ascii="Lato" w:hAnsi="Lato"/>
          <w:sz w:val="20"/>
          <w:szCs w:val="20"/>
        </w:rPr>
        <w:t>Este Tribunal está conformado por un Magistrado Presidente y dos Magistrados, el Magistrado Presidente preside y representa a este ente, ante las diversas autoridades y en las audiencias que se celebren con motivo de las labores propias de esta autoridad. El Tribunal para el mejor desempeño de sus funciones cuenta con una Comisión Especial comprendida por dos CONSEJEROS; Nombrados por el pleno del Tribunal Superior de Justicia, y será el presidente del Tribunal quien presida la referida comisión. La comisión en cita tiene las siguientes funciones: elaboración del presupuesto, disciplina del personal, etc.</w:t>
      </w:r>
    </w:p>
    <w:p w14:paraId="04537C83" w14:textId="77777777" w:rsidR="00137B67" w:rsidRPr="000070B6" w:rsidRDefault="00137B67" w:rsidP="00137B67">
      <w:pPr>
        <w:jc w:val="both"/>
        <w:rPr>
          <w:rFonts w:ascii="Lato" w:hAnsi="Lato" w:cs="Arial"/>
          <w:b/>
          <w:sz w:val="20"/>
          <w:szCs w:val="20"/>
        </w:rPr>
      </w:pPr>
    </w:p>
    <w:p w14:paraId="11DC6590" w14:textId="77777777" w:rsidR="00137B67" w:rsidRPr="000070B6" w:rsidRDefault="00137B67" w:rsidP="00105BA0">
      <w:pPr>
        <w:pStyle w:val="Textoindependiente"/>
        <w:ind w:left="0"/>
        <w:jc w:val="both"/>
        <w:rPr>
          <w:rFonts w:ascii="Lato" w:hAnsi="Lato"/>
          <w:sz w:val="20"/>
          <w:szCs w:val="20"/>
        </w:rPr>
      </w:pPr>
      <w:r w:rsidRPr="000070B6">
        <w:rPr>
          <w:rFonts w:ascii="Lato" w:hAnsi="Lato"/>
          <w:sz w:val="20"/>
          <w:szCs w:val="20"/>
        </w:rPr>
        <w:t>El Tribunal funcionara con la presencia del Magistrado Presidente, dos Magistrados y del Secretario General que certifica las actuaciones.</w:t>
      </w:r>
    </w:p>
    <w:p w14:paraId="4F311316" w14:textId="77777777" w:rsidR="00137B67" w:rsidRPr="000070B6" w:rsidRDefault="00137B67" w:rsidP="00137B67">
      <w:pPr>
        <w:jc w:val="both"/>
        <w:rPr>
          <w:rFonts w:ascii="Lato" w:hAnsi="Lato" w:cs="Arial"/>
          <w:b/>
          <w:sz w:val="20"/>
          <w:szCs w:val="20"/>
        </w:rPr>
      </w:pPr>
    </w:p>
    <w:p w14:paraId="28B621AA" w14:textId="77777777" w:rsidR="00137B67" w:rsidRPr="000070B6" w:rsidRDefault="00137B67" w:rsidP="00105BA0">
      <w:pPr>
        <w:pStyle w:val="Textoindependiente"/>
        <w:ind w:left="0"/>
        <w:jc w:val="both"/>
        <w:rPr>
          <w:rFonts w:ascii="Lato" w:hAnsi="Lato"/>
          <w:sz w:val="20"/>
          <w:szCs w:val="20"/>
        </w:rPr>
      </w:pPr>
      <w:r w:rsidRPr="000070B6">
        <w:rPr>
          <w:rFonts w:ascii="Lato" w:hAnsi="Lato"/>
          <w:sz w:val="20"/>
          <w:szCs w:val="20"/>
        </w:rPr>
        <w:t>Las decisiones y resoluciones que emite el tribunal, serán definitivas e inatacables, y, por lo tanto, no procede juicio ni recurso alguno en contra de las mismas.</w:t>
      </w:r>
    </w:p>
    <w:p w14:paraId="40CF76A0" w14:textId="77777777" w:rsidR="007272EB" w:rsidRPr="000070B6" w:rsidRDefault="007272EB" w:rsidP="00105BA0">
      <w:pPr>
        <w:pStyle w:val="Textoindependiente"/>
        <w:ind w:left="0"/>
        <w:jc w:val="both"/>
        <w:rPr>
          <w:rFonts w:ascii="Lato" w:hAnsi="Lato"/>
          <w:sz w:val="20"/>
          <w:szCs w:val="20"/>
        </w:rPr>
      </w:pPr>
    </w:p>
    <w:p w14:paraId="047ED292" w14:textId="2A46EF6E" w:rsidR="007272EB" w:rsidRPr="000070B6" w:rsidRDefault="007272EB" w:rsidP="00105BA0">
      <w:pPr>
        <w:pStyle w:val="Textoindependiente"/>
        <w:ind w:left="0"/>
        <w:jc w:val="both"/>
        <w:rPr>
          <w:rFonts w:ascii="Lato" w:hAnsi="Lato"/>
          <w:sz w:val="20"/>
          <w:szCs w:val="20"/>
        </w:rPr>
      </w:pPr>
      <w:r w:rsidRPr="000070B6">
        <w:rPr>
          <w:rFonts w:ascii="Lato" w:hAnsi="Lato"/>
          <w:sz w:val="20"/>
          <w:szCs w:val="20"/>
        </w:rPr>
        <w:t>g) El Tribunal de los Trabajadores al Servicio del Estado y de los Municipios no cuenta con ningún tipo de fideicomiso</w:t>
      </w:r>
      <w:r w:rsidR="00D11B2D" w:rsidRPr="000070B6">
        <w:rPr>
          <w:rFonts w:ascii="Lato" w:hAnsi="Lato"/>
          <w:sz w:val="20"/>
          <w:szCs w:val="20"/>
        </w:rPr>
        <w:t>s.</w:t>
      </w:r>
    </w:p>
    <w:p w14:paraId="79C81685" w14:textId="77777777" w:rsidR="00137B67" w:rsidRPr="000070B6" w:rsidRDefault="00137B67" w:rsidP="00D11B2D">
      <w:pPr>
        <w:autoSpaceDE w:val="0"/>
        <w:autoSpaceDN w:val="0"/>
        <w:adjustRightInd w:val="0"/>
        <w:spacing w:line="360" w:lineRule="auto"/>
        <w:jc w:val="both"/>
        <w:rPr>
          <w:rFonts w:ascii="Lato" w:hAnsi="Lato" w:cs="Arial"/>
          <w:b/>
          <w:bCs/>
          <w:sz w:val="20"/>
          <w:szCs w:val="20"/>
        </w:rPr>
      </w:pPr>
    </w:p>
    <w:p w14:paraId="31034475" w14:textId="5372CDC7" w:rsidR="00397AA2" w:rsidRPr="000070B6" w:rsidRDefault="00397AA2" w:rsidP="00F711BD">
      <w:pPr>
        <w:pStyle w:val="Prrafodelista"/>
        <w:widowControl/>
        <w:numPr>
          <w:ilvl w:val="0"/>
          <w:numId w:val="29"/>
        </w:numPr>
        <w:tabs>
          <w:tab w:val="left" w:pos="1065"/>
        </w:tabs>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 xml:space="preserve"> </w:t>
      </w:r>
      <w:r w:rsidRPr="000070B6">
        <w:rPr>
          <w:rFonts w:ascii="Lato" w:hAnsi="Lato" w:cs="Arial"/>
          <w:sz w:val="20"/>
          <w:szCs w:val="20"/>
        </w:rPr>
        <w:t xml:space="preserve"> </w:t>
      </w:r>
      <w:r w:rsidRPr="000070B6">
        <w:rPr>
          <w:rFonts w:ascii="Lato" w:hAnsi="Lato" w:cs="Arial"/>
          <w:b/>
          <w:sz w:val="20"/>
          <w:szCs w:val="20"/>
        </w:rPr>
        <w:t>Bases para la Preparación de</w:t>
      </w:r>
      <w:r w:rsidR="00D11B2D" w:rsidRPr="000070B6">
        <w:rPr>
          <w:rFonts w:ascii="Lato" w:hAnsi="Lato" w:cs="Arial"/>
          <w:b/>
          <w:sz w:val="20"/>
          <w:szCs w:val="20"/>
        </w:rPr>
        <w:t xml:space="preserve"> los</w:t>
      </w:r>
      <w:r w:rsidRPr="000070B6">
        <w:rPr>
          <w:rFonts w:ascii="Lato" w:hAnsi="Lato" w:cs="Arial"/>
          <w:b/>
          <w:sz w:val="20"/>
          <w:szCs w:val="20"/>
        </w:rPr>
        <w:t xml:space="preserve"> Estados Financieros.</w:t>
      </w:r>
    </w:p>
    <w:p w14:paraId="7EC13617" w14:textId="77777777" w:rsidR="00F711BD" w:rsidRPr="000070B6" w:rsidRDefault="00F711BD" w:rsidP="00F711BD">
      <w:pPr>
        <w:ind w:left="360"/>
        <w:jc w:val="both"/>
        <w:rPr>
          <w:rFonts w:ascii="Lato" w:hAnsi="Lato" w:cs="Arial"/>
          <w:sz w:val="20"/>
          <w:szCs w:val="20"/>
          <w:lang w:val="es-ES"/>
        </w:rPr>
      </w:pPr>
    </w:p>
    <w:p w14:paraId="56C4023F" w14:textId="3D0E9A59" w:rsidR="00F711BD" w:rsidRPr="000070B6" w:rsidRDefault="000F6108" w:rsidP="000F6108">
      <w:pPr>
        <w:jc w:val="both"/>
        <w:rPr>
          <w:rFonts w:ascii="Lato" w:hAnsi="Lato" w:cs="Arial"/>
          <w:sz w:val="20"/>
          <w:szCs w:val="20"/>
          <w:lang w:val="es-ES"/>
        </w:rPr>
      </w:pPr>
      <w:r w:rsidRPr="000070B6">
        <w:rPr>
          <w:rFonts w:ascii="Lato" w:hAnsi="Lato" w:cs="Arial"/>
          <w:sz w:val="20"/>
          <w:szCs w:val="20"/>
        </w:rPr>
        <w:t xml:space="preserve">a) </w:t>
      </w:r>
      <w:r w:rsidR="009631A5" w:rsidRPr="000070B6">
        <w:rPr>
          <w:rFonts w:ascii="Lato" w:hAnsi="Lato" w:cs="Arial"/>
          <w:sz w:val="20"/>
          <w:szCs w:val="20"/>
        </w:rPr>
        <w:t xml:space="preserve">y </w:t>
      </w:r>
      <w:r w:rsidRPr="000070B6">
        <w:rPr>
          <w:rFonts w:ascii="Lato" w:hAnsi="Lato" w:cs="Arial"/>
          <w:sz w:val="20"/>
          <w:szCs w:val="20"/>
        </w:rPr>
        <w:t xml:space="preserve">b) </w:t>
      </w:r>
      <w:r w:rsidR="00F711BD" w:rsidRPr="000070B6">
        <w:rPr>
          <w:rFonts w:ascii="Lato" w:hAnsi="Lato" w:cs="Arial"/>
          <w:sz w:val="20"/>
          <w:szCs w:val="20"/>
        </w:rPr>
        <w:t xml:space="preserve">El Tribunal de los Trabajadores al Servicio del Estado y de los </w:t>
      </w:r>
      <w:r w:rsidR="00251BF1" w:rsidRPr="000070B6">
        <w:rPr>
          <w:rFonts w:ascii="Lato" w:hAnsi="Lato" w:cs="Arial"/>
          <w:sz w:val="20"/>
          <w:szCs w:val="20"/>
        </w:rPr>
        <w:t>Municipios</w:t>
      </w:r>
      <w:r w:rsidR="00F711BD" w:rsidRPr="000070B6">
        <w:rPr>
          <w:rFonts w:ascii="Lato" w:hAnsi="Lato" w:cs="Arial"/>
          <w:sz w:val="20"/>
          <w:szCs w:val="20"/>
        </w:rPr>
        <w:t xml:space="preserve">, como órgano autónomo integrante del Poder Judicial del Estado, a través de su Unidad Administrativa, en cumplimiento a lo previsto en el </w:t>
      </w:r>
      <w:r w:rsidR="009028D3" w:rsidRPr="000070B6">
        <w:rPr>
          <w:rFonts w:ascii="Lato" w:hAnsi="Lato" w:cs="Arial"/>
          <w:sz w:val="20"/>
          <w:szCs w:val="20"/>
        </w:rPr>
        <w:t>artículo</w:t>
      </w:r>
      <w:r w:rsidR="00F711BD" w:rsidRPr="000070B6">
        <w:rPr>
          <w:rFonts w:ascii="Lato" w:hAnsi="Lato" w:cs="Arial"/>
          <w:sz w:val="20"/>
          <w:szCs w:val="20"/>
        </w:rPr>
        <w:t xml:space="preserve"> cuarto transitorio de la Ley General de Contabilidad Gubernamental, realiza sus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 de los órganos del Poder Judicial del Estado.</w:t>
      </w:r>
    </w:p>
    <w:p w14:paraId="162C79E6" w14:textId="77777777" w:rsidR="00397AA2" w:rsidRPr="000070B6" w:rsidRDefault="00397AA2" w:rsidP="00397AA2">
      <w:pPr>
        <w:jc w:val="both"/>
        <w:rPr>
          <w:rFonts w:ascii="Lato" w:hAnsi="Lato" w:cs="Arial"/>
          <w:sz w:val="20"/>
          <w:szCs w:val="20"/>
          <w:lang w:val="es-ES"/>
        </w:rPr>
      </w:pPr>
    </w:p>
    <w:p w14:paraId="434D182A" w14:textId="656D3B3D" w:rsidR="00397AA2" w:rsidRPr="000070B6" w:rsidRDefault="009631A5" w:rsidP="009631A5">
      <w:pPr>
        <w:widowControl/>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 xml:space="preserve">c) </w:t>
      </w:r>
      <w:r w:rsidR="00397AA2" w:rsidRPr="000070B6">
        <w:rPr>
          <w:rFonts w:ascii="Lato" w:hAnsi="Lato" w:cs="Arial"/>
          <w:sz w:val="20"/>
          <w:szCs w:val="20"/>
          <w:lang w:val="es-ES"/>
        </w:rPr>
        <w:t>Postulados básicos de la Contabilidad gubernamental aprobados por el CONAC y Publicados en el Diario Oficial del Estado para su difusión.</w:t>
      </w:r>
    </w:p>
    <w:p w14:paraId="7FA4D227"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Sustancia Económica</w:t>
      </w:r>
    </w:p>
    <w:p w14:paraId="711F2CA2"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Entes Públicos</w:t>
      </w:r>
    </w:p>
    <w:p w14:paraId="54003677"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Existencia Permanente</w:t>
      </w:r>
    </w:p>
    <w:p w14:paraId="27365790"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Revelación Suficiente</w:t>
      </w:r>
    </w:p>
    <w:p w14:paraId="6AC9EB1A"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Importancia Relativa</w:t>
      </w:r>
    </w:p>
    <w:p w14:paraId="5F4D42B3"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Registro e Integración Presupuestaria</w:t>
      </w:r>
    </w:p>
    <w:p w14:paraId="3204A96A"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Consolidación de la Información Financiera</w:t>
      </w:r>
    </w:p>
    <w:p w14:paraId="77E41FEC"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Devengo Contable</w:t>
      </w:r>
    </w:p>
    <w:p w14:paraId="05A98777"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Valuación</w:t>
      </w:r>
    </w:p>
    <w:p w14:paraId="53BE94E7" w14:textId="77777777"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Dualidad Económica</w:t>
      </w:r>
    </w:p>
    <w:p w14:paraId="412D3A65" w14:textId="0758CE58" w:rsidR="00397AA2" w:rsidRPr="000070B6" w:rsidRDefault="00397AA2" w:rsidP="00397AA2">
      <w:pPr>
        <w:widowControl/>
        <w:numPr>
          <w:ilvl w:val="1"/>
          <w:numId w:val="21"/>
        </w:numPr>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Consistencia</w:t>
      </w:r>
    </w:p>
    <w:p w14:paraId="0FA6369C" w14:textId="77777777" w:rsidR="009F62DD" w:rsidRPr="000070B6" w:rsidRDefault="009F62DD" w:rsidP="009F62DD">
      <w:pPr>
        <w:widowControl/>
        <w:autoSpaceDE w:val="0"/>
        <w:autoSpaceDN w:val="0"/>
        <w:adjustRightInd w:val="0"/>
        <w:spacing w:line="360" w:lineRule="auto"/>
        <w:ind w:left="1440"/>
        <w:jc w:val="both"/>
        <w:rPr>
          <w:rFonts w:ascii="Lato" w:hAnsi="Lato" w:cs="Arial"/>
          <w:sz w:val="20"/>
          <w:szCs w:val="20"/>
          <w:lang w:val="es-ES"/>
        </w:rPr>
      </w:pPr>
    </w:p>
    <w:p w14:paraId="10E8FC3C" w14:textId="61487B9E" w:rsidR="009631A5" w:rsidRPr="000070B6" w:rsidRDefault="009631A5" w:rsidP="009631A5">
      <w:pPr>
        <w:widowControl/>
        <w:autoSpaceDE w:val="0"/>
        <w:autoSpaceDN w:val="0"/>
        <w:adjustRightInd w:val="0"/>
        <w:spacing w:line="360" w:lineRule="auto"/>
        <w:jc w:val="both"/>
        <w:rPr>
          <w:rFonts w:ascii="Lato" w:hAnsi="Lato" w:cs="Arial"/>
          <w:sz w:val="20"/>
          <w:szCs w:val="20"/>
          <w:lang w:val="es-ES"/>
        </w:rPr>
      </w:pPr>
      <w:r w:rsidRPr="000070B6">
        <w:rPr>
          <w:rFonts w:ascii="Lato" w:hAnsi="Lato" w:cs="Arial"/>
          <w:sz w:val="20"/>
          <w:szCs w:val="20"/>
          <w:lang w:val="es-ES"/>
        </w:rPr>
        <w:t xml:space="preserve">d) </w:t>
      </w:r>
      <w:r w:rsidR="007D2FDC" w:rsidRPr="000070B6">
        <w:rPr>
          <w:rFonts w:ascii="Lato" w:hAnsi="Lato" w:cs="Arial"/>
          <w:sz w:val="20"/>
          <w:szCs w:val="20"/>
          <w:lang w:val="es-ES"/>
        </w:rPr>
        <w:t xml:space="preserve">El Tribunal de los Trabajadores al Servicio del Estado y de los Municipios </w:t>
      </w:r>
      <w:r w:rsidR="00D744DD" w:rsidRPr="000070B6">
        <w:rPr>
          <w:rFonts w:ascii="Lato" w:hAnsi="Lato" w:cs="Arial"/>
          <w:sz w:val="20"/>
          <w:szCs w:val="20"/>
          <w:lang w:val="es-ES"/>
        </w:rPr>
        <w:t xml:space="preserve">únicamente </w:t>
      </w:r>
      <w:r w:rsidR="009262F9" w:rsidRPr="000070B6">
        <w:rPr>
          <w:rFonts w:ascii="Lato" w:hAnsi="Lato" w:cs="Arial"/>
          <w:sz w:val="20"/>
          <w:szCs w:val="20"/>
          <w:lang w:val="es-ES"/>
        </w:rPr>
        <w:t>se apega a</w:t>
      </w:r>
      <w:r w:rsidR="00D744DD" w:rsidRPr="000070B6">
        <w:rPr>
          <w:rFonts w:ascii="Lato" w:hAnsi="Lato" w:cs="Arial"/>
          <w:sz w:val="20"/>
          <w:szCs w:val="20"/>
          <w:lang w:val="es-ES"/>
        </w:rPr>
        <w:t xml:space="preserve"> la normativa </w:t>
      </w:r>
      <w:r w:rsidR="004B1045" w:rsidRPr="000070B6">
        <w:rPr>
          <w:rFonts w:ascii="Lato" w:hAnsi="Lato" w:cs="Arial"/>
          <w:sz w:val="20"/>
          <w:szCs w:val="20"/>
          <w:lang w:val="es-ES"/>
        </w:rPr>
        <w:t>de</w:t>
      </w:r>
      <w:r w:rsidR="009262F9" w:rsidRPr="000070B6">
        <w:rPr>
          <w:rFonts w:ascii="Lato" w:hAnsi="Lato" w:cs="Arial"/>
          <w:sz w:val="20"/>
          <w:szCs w:val="20"/>
          <w:lang w:val="es-ES"/>
        </w:rPr>
        <w:t>l marco conceptual</w:t>
      </w:r>
      <w:r w:rsidR="009F62DD" w:rsidRPr="000070B6">
        <w:rPr>
          <w:rFonts w:ascii="Lato" w:hAnsi="Lato" w:cs="Arial"/>
          <w:sz w:val="20"/>
          <w:szCs w:val="20"/>
          <w:lang w:val="es-ES"/>
        </w:rPr>
        <w:t xml:space="preserve">, </w:t>
      </w:r>
      <w:r w:rsidR="004B1045" w:rsidRPr="000070B6">
        <w:rPr>
          <w:rFonts w:ascii="Lato" w:hAnsi="Lato" w:cs="Arial"/>
          <w:sz w:val="20"/>
          <w:szCs w:val="20"/>
          <w:lang w:val="es-ES"/>
        </w:rPr>
        <w:t xml:space="preserve">los postulados básicos </w:t>
      </w:r>
      <w:r w:rsidR="009F62DD" w:rsidRPr="000070B6">
        <w:rPr>
          <w:rFonts w:ascii="Lato" w:hAnsi="Lato" w:cs="Arial"/>
          <w:sz w:val="20"/>
          <w:szCs w:val="20"/>
          <w:lang w:val="es-ES"/>
        </w:rPr>
        <w:t xml:space="preserve">y el manual </w:t>
      </w:r>
      <w:r w:rsidR="004B1045" w:rsidRPr="000070B6">
        <w:rPr>
          <w:rFonts w:ascii="Lato" w:hAnsi="Lato" w:cs="Arial"/>
          <w:sz w:val="20"/>
          <w:szCs w:val="20"/>
          <w:lang w:val="es-ES"/>
        </w:rPr>
        <w:t xml:space="preserve">de la contabilidad gubernamental </w:t>
      </w:r>
      <w:r w:rsidR="009F62DD" w:rsidRPr="000070B6">
        <w:rPr>
          <w:rFonts w:ascii="Lato" w:hAnsi="Lato" w:cs="Arial"/>
          <w:sz w:val="20"/>
          <w:szCs w:val="20"/>
          <w:lang w:val="es-ES"/>
        </w:rPr>
        <w:t>armonizados y las demás disposiciones del CONAC.</w:t>
      </w:r>
    </w:p>
    <w:p w14:paraId="744FCED2" w14:textId="77777777" w:rsidR="00397AA2" w:rsidRPr="000070B6" w:rsidRDefault="00397AA2" w:rsidP="004A4E0B">
      <w:pPr>
        <w:widowControl/>
        <w:autoSpaceDE w:val="0"/>
        <w:autoSpaceDN w:val="0"/>
        <w:adjustRightInd w:val="0"/>
        <w:spacing w:line="360" w:lineRule="auto"/>
        <w:jc w:val="both"/>
        <w:rPr>
          <w:rFonts w:ascii="Lato" w:hAnsi="Lato" w:cs="Arial"/>
          <w:sz w:val="20"/>
          <w:szCs w:val="20"/>
        </w:rPr>
      </w:pPr>
    </w:p>
    <w:p w14:paraId="4312F566" w14:textId="5EAE671B" w:rsidR="00397AA2" w:rsidRPr="000070B6" w:rsidRDefault="00397AA2" w:rsidP="00863247">
      <w:pPr>
        <w:pStyle w:val="Prrafodelista"/>
        <w:numPr>
          <w:ilvl w:val="0"/>
          <w:numId w:val="29"/>
        </w:num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Políticas de Contabilidad Significativas.</w:t>
      </w:r>
    </w:p>
    <w:p w14:paraId="0B3F16E2" w14:textId="77777777" w:rsidR="00863247" w:rsidRPr="000070B6" w:rsidRDefault="00863247" w:rsidP="00863247">
      <w:pPr>
        <w:pStyle w:val="Prrafodelista"/>
        <w:jc w:val="both"/>
        <w:rPr>
          <w:rFonts w:ascii="Lato" w:hAnsi="Lato" w:cs="Arial"/>
          <w:sz w:val="20"/>
          <w:szCs w:val="20"/>
        </w:rPr>
      </w:pPr>
    </w:p>
    <w:p w14:paraId="34884764" w14:textId="27126675" w:rsidR="00863247" w:rsidRPr="000070B6" w:rsidRDefault="00863247" w:rsidP="00863247">
      <w:pPr>
        <w:jc w:val="both"/>
        <w:rPr>
          <w:rFonts w:ascii="Lato" w:hAnsi="Lato" w:cs="Arial"/>
          <w:sz w:val="20"/>
          <w:szCs w:val="20"/>
        </w:rPr>
      </w:pPr>
      <w:r w:rsidRPr="000070B6">
        <w:rPr>
          <w:rFonts w:ascii="Lato" w:hAnsi="Lato" w:cs="Arial"/>
          <w:sz w:val="20"/>
          <w:szCs w:val="20"/>
        </w:rPr>
        <w:t>Los ingresos son registrados al recibirse su importe de la Secretaría de Administración y Finanzas</w:t>
      </w:r>
    </w:p>
    <w:p w14:paraId="6A32C8E5" w14:textId="77777777" w:rsidR="00863247" w:rsidRPr="000070B6" w:rsidRDefault="00863247" w:rsidP="00863247">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Los egresos se registran en el momento que a las Cuentas por Cobrar son autorizadas por el departamento de control presupuestal en el Sistema Integral Contable y a la cuenta por pagar se adjuntan los documentos que amparan la adquisición de los bienes o la prestación de los servicios. La adquisición de materiales y suministros son consideradas directamente como gastos y su utilización es generalmente inmediata</w:t>
      </w:r>
    </w:p>
    <w:p w14:paraId="50FDD766" w14:textId="77777777" w:rsidR="00863247" w:rsidRPr="000070B6" w:rsidRDefault="00863247" w:rsidP="00863247">
      <w:pPr>
        <w:jc w:val="both"/>
        <w:rPr>
          <w:rFonts w:ascii="Lato" w:hAnsi="Lato" w:cs="Arial"/>
          <w:sz w:val="20"/>
          <w:szCs w:val="20"/>
        </w:rPr>
      </w:pPr>
    </w:p>
    <w:p w14:paraId="495D1103" w14:textId="4D8327F6" w:rsidR="00397AA2" w:rsidRPr="000070B6" w:rsidRDefault="00863247" w:rsidP="00863247">
      <w:pPr>
        <w:jc w:val="both"/>
        <w:rPr>
          <w:rFonts w:ascii="Lato" w:hAnsi="Lato" w:cs="Arial"/>
          <w:sz w:val="20"/>
          <w:szCs w:val="20"/>
        </w:rPr>
      </w:pPr>
      <w:r w:rsidRPr="000070B6">
        <w:rPr>
          <w:rFonts w:ascii="Lato" w:hAnsi="Lato" w:cs="Arial"/>
          <w:sz w:val="20"/>
          <w:szCs w:val="20"/>
        </w:rPr>
        <w:t xml:space="preserve">a) </w:t>
      </w:r>
      <w:r w:rsidR="00397AA2" w:rsidRPr="000070B6">
        <w:rPr>
          <w:rFonts w:ascii="Lato" w:hAnsi="Lato" w:cs="Arial"/>
          <w:sz w:val="20"/>
          <w:szCs w:val="20"/>
        </w:rPr>
        <w:t>Los estados financieros al 3</w:t>
      </w:r>
      <w:r w:rsidR="00F910D6" w:rsidRPr="000070B6">
        <w:rPr>
          <w:rFonts w:ascii="Lato" w:hAnsi="Lato" w:cs="Arial"/>
          <w:sz w:val="20"/>
          <w:szCs w:val="20"/>
        </w:rPr>
        <w:t>1</w:t>
      </w:r>
      <w:r w:rsidR="00397AA2" w:rsidRPr="000070B6">
        <w:rPr>
          <w:rFonts w:ascii="Lato" w:hAnsi="Lato" w:cs="Arial"/>
          <w:sz w:val="20"/>
          <w:szCs w:val="20"/>
        </w:rPr>
        <w:t xml:space="preserve"> de </w:t>
      </w:r>
      <w:r w:rsidR="005F4F8A" w:rsidRPr="000070B6">
        <w:rPr>
          <w:rFonts w:ascii="Lato" w:hAnsi="Lato" w:cs="Arial"/>
          <w:sz w:val="20"/>
          <w:szCs w:val="20"/>
        </w:rPr>
        <w:t>marzo</w:t>
      </w:r>
      <w:r w:rsidR="00397AA2" w:rsidRPr="000070B6">
        <w:rPr>
          <w:rFonts w:ascii="Lato" w:hAnsi="Lato" w:cs="Arial"/>
          <w:sz w:val="20"/>
          <w:szCs w:val="20"/>
        </w:rPr>
        <w:t xml:space="preserve"> del 202</w:t>
      </w:r>
      <w:r w:rsidR="005F4F8A" w:rsidRPr="000070B6">
        <w:rPr>
          <w:rFonts w:ascii="Lato" w:hAnsi="Lato" w:cs="Arial"/>
          <w:sz w:val="20"/>
          <w:szCs w:val="20"/>
        </w:rPr>
        <w:t>6</w:t>
      </w:r>
      <w:r w:rsidR="00397AA2" w:rsidRPr="000070B6">
        <w:rPr>
          <w:rFonts w:ascii="Lato" w:hAnsi="Lato" w:cs="Arial"/>
          <w:sz w:val="20"/>
          <w:szCs w:val="20"/>
        </w:rPr>
        <w:t xml:space="preserve"> están preparados sobre bases históricas, y se basa en las siguientes políticas y prácticas contables</w:t>
      </w:r>
      <w:r w:rsidRPr="000070B6">
        <w:rPr>
          <w:rFonts w:ascii="Lato" w:hAnsi="Lato" w:cs="Arial"/>
          <w:sz w:val="20"/>
          <w:szCs w:val="20"/>
        </w:rPr>
        <w:t xml:space="preserve"> se ha observado la normatividad emitida por el Consejo Nacional de Armonización Contable (CONAC) y por disposiciones legales aplicables.</w:t>
      </w:r>
    </w:p>
    <w:p w14:paraId="7352FEDE" w14:textId="77777777" w:rsidR="00B656CD" w:rsidRPr="000070B6" w:rsidRDefault="00B656CD" w:rsidP="00863247">
      <w:pPr>
        <w:jc w:val="both"/>
        <w:rPr>
          <w:rFonts w:ascii="Lato" w:hAnsi="Lato" w:cs="Arial"/>
          <w:sz w:val="20"/>
          <w:szCs w:val="20"/>
        </w:rPr>
      </w:pPr>
    </w:p>
    <w:p w14:paraId="2DCC130C" w14:textId="6FBF2214" w:rsidR="00B656CD" w:rsidRPr="000070B6" w:rsidRDefault="00B656CD" w:rsidP="00863247">
      <w:pPr>
        <w:jc w:val="both"/>
        <w:rPr>
          <w:rFonts w:ascii="Lato" w:hAnsi="Lato" w:cs="Arial"/>
          <w:sz w:val="20"/>
          <w:szCs w:val="20"/>
        </w:rPr>
      </w:pPr>
      <w:r w:rsidRPr="000070B6">
        <w:rPr>
          <w:rFonts w:ascii="Lato" w:hAnsi="Lato" w:cs="Arial"/>
          <w:sz w:val="20"/>
          <w:szCs w:val="20"/>
        </w:rPr>
        <w:t xml:space="preserve">b) El Tribunal de los Trabajadores al Servicio del Estado y de los Municipios </w:t>
      </w:r>
      <w:r w:rsidR="00DF57FB" w:rsidRPr="000070B6">
        <w:rPr>
          <w:rFonts w:ascii="Lato" w:hAnsi="Lato" w:cs="Arial"/>
          <w:sz w:val="20"/>
          <w:szCs w:val="20"/>
        </w:rPr>
        <w:t xml:space="preserve">no realiza operaciones en el </w:t>
      </w:r>
      <w:r w:rsidR="00F83511" w:rsidRPr="000070B6">
        <w:rPr>
          <w:rFonts w:ascii="Lato" w:hAnsi="Lato" w:cs="Arial"/>
          <w:sz w:val="20"/>
          <w:szCs w:val="20"/>
        </w:rPr>
        <w:t>extranjero</w:t>
      </w:r>
      <w:r w:rsidR="00DF57FB" w:rsidRPr="000070B6">
        <w:rPr>
          <w:rFonts w:ascii="Lato" w:hAnsi="Lato" w:cs="Arial"/>
          <w:sz w:val="20"/>
          <w:szCs w:val="20"/>
        </w:rPr>
        <w:t>.</w:t>
      </w:r>
    </w:p>
    <w:p w14:paraId="5E61BF2F" w14:textId="77777777" w:rsidR="00DF57FB" w:rsidRPr="000070B6" w:rsidRDefault="00DF57FB" w:rsidP="00863247">
      <w:pPr>
        <w:jc w:val="both"/>
        <w:rPr>
          <w:rFonts w:ascii="Lato" w:hAnsi="Lato" w:cs="Arial"/>
          <w:sz w:val="20"/>
          <w:szCs w:val="20"/>
        </w:rPr>
      </w:pPr>
    </w:p>
    <w:p w14:paraId="0CC46EC2" w14:textId="77777777" w:rsidR="00FB69D8" w:rsidRPr="000070B6" w:rsidRDefault="00DF57FB" w:rsidP="00863247">
      <w:pPr>
        <w:jc w:val="both"/>
        <w:rPr>
          <w:rFonts w:ascii="Lato" w:hAnsi="Lato" w:cs="Arial"/>
          <w:sz w:val="20"/>
          <w:szCs w:val="20"/>
        </w:rPr>
      </w:pPr>
      <w:r w:rsidRPr="000070B6">
        <w:rPr>
          <w:rFonts w:ascii="Lato" w:hAnsi="Lato" w:cs="Arial"/>
          <w:sz w:val="20"/>
          <w:szCs w:val="20"/>
        </w:rPr>
        <w:t>c) El Tribunal de los Trabajadores al Servicio del Estado y de los Municipios</w:t>
      </w:r>
      <w:r w:rsidR="00F83511" w:rsidRPr="000070B6">
        <w:rPr>
          <w:rFonts w:ascii="Lato" w:hAnsi="Lato" w:cs="Arial"/>
          <w:sz w:val="20"/>
          <w:szCs w:val="20"/>
        </w:rPr>
        <w:t xml:space="preserve"> no realiza inversiones en acciones de compañías subsidiarias.</w:t>
      </w:r>
    </w:p>
    <w:p w14:paraId="4BF4FB54" w14:textId="77777777" w:rsidR="00FB69D8" w:rsidRPr="000070B6" w:rsidRDefault="00FB69D8" w:rsidP="00863247">
      <w:pPr>
        <w:jc w:val="both"/>
        <w:rPr>
          <w:rFonts w:ascii="Lato" w:hAnsi="Lato" w:cs="Arial"/>
          <w:sz w:val="20"/>
          <w:szCs w:val="20"/>
        </w:rPr>
      </w:pPr>
    </w:p>
    <w:p w14:paraId="2DFA8B8A" w14:textId="50031CA2" w:rsidR="00DF57FB" w:rsidRPr="000070B6" w:rsidRDefault="00FB69D8" w:rsidP="00863247">
      <w:pPr>
        <w:jc w:val="both"/>
        <w:rPr>
          <w:rFonts w:ascii="Lato" w:hAnsi="Lato" w:cs="Arial"/>
          <w:sz w:val="20"/>
          <w:szCs w:val="20"/>
        </w:rPr>
      </w:pPr>
      <w:r w:rsidRPr="000070B6">
        <w:rPr>
          <w:rFonts w:ascii="Lato" w:hAnsi="Lato" w:cs="Arial"/>
          <w:sz w:val="20"/>
          <w:szCs w:val="20"/>
        </w:rPr>
        <w:t xml:space="preserve">d) El Tribunal de los Trabajadores al Servicio del Estado y de los Municipios </w:t>
      </w:r>
      <w:r w:rsidR="00D2217F" w:rsidRPr="000070B6">
        <w:rPr>
          <w:rFonts w:ascii="Lato" w:hAnsi="Lato" w:cs="Arial"/>
          <w:sz w:val="20"/>
          <w:szCs w:val="20"/>
        </w:rPr>
        <w:t xml:space="preserve">no cuenta con un almacén de inventarios mismos que no tienen una valuación. </w:t>
      </w:r>
    </w:p>
    <w:p w14:paraId="7F9A5046" w14:textId="77777777" w:rsidR="00D2217F" w:rsidRPr="000070B6" w:rsidRDefault="00D2217F" w:rsidP="00863247">
      <w:pPr>
        <w:jc w:val="both"/>
        <w:rPr>
          <w:rFonts w:ascii="Lato" w:hAnsi="Lato" w:cs="Arial"/>
          <w:sz w:val="20"/>
          <w:szCs w:val="20"/>
        </w:rPr>
      </w:pPr>
    </w:p>
    <w:p w14:paraId="3E687B19" w14:textId="360DD916" w:rsidR="00D2217F" w:rsidRPr="000070B6" w:rsidRDefault="00EA4D2F" w:rsidP="00863247">
      <w:pPr>
        <w:jc w:val="both"/>
        <w:rPr>
          <w:rFonts w:ascii="Lato" w:hAnsi="Lato" w:cs="Arial"/>
          <w:sz w:val="20"/>
          <w:szCs w:val="20"/>
        </w:rPr>
      </w:pPr>
      <w:r w:rsidRPr="000070B6">
        <w:rPr>
          <w:rFonts w:ascii="Lato" w:hAnsi="Lato" w:cs="Arial"/>
          <w:sz w:val="20"/>
          <w:szCs w:val="20"/>
        </w:rPr>
        <w:t xml:space="preserve">e) El Tribunal de los Trabajadores al Servicio del Estado y de los Municipios no cuenta </w:t>
      </w:r>
      <w:r w:rsidR="0001239B" w:rsidRPr="000070B6">
        <w:rPr>
          <w:rFonts w:ascii="Lato" w:hAnsi="Lato" w:cs="Arial"/>
          <w:sz w:val="20"/>
          <w:szCs w:val="20"/>
        </w:rPr>
        <w:t>con beneficios</w:t>
      </w:r>
      <w:r w:rsidRPr="000070B6">
        <w:rPr>
          <w:rFonts w:ascii="Lato" w:hAnsi="Lato" w:cs="Arial"/>
          <w:sz w:val="20"/>
          <w:szCs w:val="20"/>
        </w:rPr>
        <w:t xml:space="preserve"> para empleados.</w:t>
      </w:r>
    </w:p>
    <w:p w14:paraId="29DF0666" w14:textId="77777777" w:rsidR="00EA4D2F" w:rsidRPr="000070B6" w:rsidRDefault="00EA4D2F" w:rsidP="00863247">
      <w:pPr>
        <w:jc w:val="both"/>
        <w:rPr>
          <w:rFonts w:ascii="Lato" w:hAnsi="Lato" w:cs="Arial"/>
          <w:sz w:val="20"/>
          <w:szCs w:val="20"/>
        </w:rPr>
      </w:pPr>
    </w:p>
    <w:p w14:paraId="1EE9C1D0" w14:textId="0C68D0D8" w:rsidR="00EA4D2F" w:rsidRPr="000070B6" w:rsidRDefault="0001239B" w:rsidP="00863247">
      <w:pPr>
        <w:jc w:val="both"/>
        <w:rPr>
          <w:rFonts w:ascii="Lato" w:hAnsi="Lato" w:cs="Arial"/>
          <w:sz w:val="20"/>
          <w:szCs w:val="20"/>
        </w:rPr>
      </w:pPr>
      <w:r w:rsidRPr="000070B6">
        <w:rPr>
          <w:rFonts w:ascii="Lato" w:hAnsi="Lato" w:cs="Arial"/>
          <w:sz w:val="20"/>
          <w:szCs w:val="20"/>
        </w:rPr>
        <w:t xml:space="preserve">f) El Tribunal de los Trabajadores al Servicio del Estado y de los Municipios no realiza provisiones. </w:t>
      </w:r>
    </w:p>
    <w:p w14:paraId="7BEBA755" w14:textId="77777777" w:rsidR="0001239B" w:rsidRPr="000070B6" w:rsidRDefault="0001239B" w:rsidP="00863247">
      <w:pPr>
        <w:jc w:val="both"/>
        <w:rPr>
          <w:rFonts w:ascii="Lato" w:hAnsi="Lato" w:cs="Arial"/>
          <w:sz w:val="20"/>
          <w:szCs w:val="20"/>
        </w:rPr>
      </w:pPr>
    </w:p>
    <w:p w14:paraId="22BAB6F8" w14:textId="4588AE42" w:rsidR="0001239B" w:rsidRPr="000070B6" w:rsidRDefault="0001239B" w:rsidP="00863247">
      <w:pPr>
        <w:jc w:val="both"/>
        <w:rPr>
          <w:rFonts w:ascii="Lato" w:hAnsi="Lato" w:cs="Arial"/>
          <w:sz w:val="20"/>
          <w:szCs w:val="20"/>
        </w:rPr>
      </w:pPr>
      <w:r w:rsidRPr="000070B6">
        <w:rPr>
          <w:rFonts w:ascii="Lato" w:hAnsi="Lato" w:cs="Arial"/>
          <w:sz w:val="20"/>
          <w:szCs w:val="20"/>
        </w:rPr>
        <w:t>g) El Tribunal de los Trabajadores al Servicio del Estado y de los Municipios no realiza ni cuenta con reservas.</w:t>
      </w:r>
    </w:p>
    <w:p w14:paraId="632A16C1" w14:textId="77777777" w:rsidR="0001239B" w:rsidRPr="000070B6" w:rsidRDefault="0001239B" w:rsidP="00863247">
      <w:pPr>
        <w:jc w:val="both"/>
        <w:rPr>
          <w:rFonts w:ascii="Lato" w:hAnsi="Lato" w:cs="Arial"/>
          <w:sz w:val="20"/>
          <w:szCs w:val="20"/>
        </w:rPr>
      </w:pPr>
    </w:p>
    <w:p w14:paraId="04B45B84" w14:textId="5B225EEF" w:rsidR="0001239B" w:rsidRPr="000070B6" w:rsidRDefault="00734AE1" w:rsidP="00863247">
      <w:pPr>
        <w:jc w:val="both"/>
        <w:rPr>
          <w:rFonts w:ascii="Lato" w:hAnsi="Lato" w:cs="Arial"/>
          <w:sz w:val="20"/>
          <w:szCs w:val="20"/>
        </w:rPr>
      </w:pPr>
      <w:r w:rsidRPr="000070B6">
        <w:rPr>
          <w:rFonts w:ascii="Lato" w:hAnsi="Lato" w:cs="Arial"/>
          <w:sz w:val="20"/>
          <w:szCs w:val="20"/>
        </w:rPr>
        <w:t xml:space="preserve">h) El Tribunal de los Trabajadores al Servicio del Estado y de los Municipios solo realiza cambios de acuerdo al Consejo de armonización Contable CONAC </w:t>
      </w:r>
      <w:r w:rsidR="00AE0906" w:rsidRPr="000070B6">
        <w:rPr>
          <w:rFonts w:ascii="Lato" w:hAnsi="Lato" w:cs="Arial"/>
          <w:sz w:val="20"/>
          <w:szCs w:val="20"/>
        </w:rPr>
        <w:t>para la información financiera.</w:t>
      </w:r>
    </w:p>
    <w:p w14:paraId="4476435D" w14:textId="700840BB" w:rsidR="00AE0906" w:rsidRPr="000070B6" w:rsidRDefault="00AE0906" w:rsidP="00AE0906">
      <w:pPr>
        <w:jc w:val="both"/>
        <w:rPr>
          <w:rFonts w:ascii="Lato" w:hAnsi="Lato" w:cs="Arial"/>
          <w:sz w:val="20"/>
          <w:szCs w:val="20"/>
        </w:rPr>
      </w:pPr>
    </w:p>
    <w:p w14:paraId="039D6D26" w14:textId="725A6997" w:rsidR="00AE0906" w:rsidRPr="000070B6" w:rsidRDefault="00AE0906" w:rsidP="00AE0906">
      <w:pPr>
        <w:jc w:val="both"/>
        <w:rPr>
          <w:rFonts w:ascii="Lato" w:hAnsi="Lato" w:cs="Arial"/>
          <w:sz w:val="20"/>
          <w:szCs w:val="20"/>
        </w:rPr>
      </w:pPr>
      <w:r w:rsidRPr="000070B6">
        <w:rPr>
          <w:rFonts w:ascii="Lato" w:hAnsi="Lato" w:cs="Arial"/>
          <w:sz w:val="20"/>
          <w:szCs w:val="20"/>
        </w:rPr>
        <w:t xml:space="preserve">i) El Tribunal de los Trabajadores al Servicio del Estado y de los Municipios no realizo reclasificaciones </w:t>
      </w:r>
    </w:p>
    <w:p w14:paraId="1F682AC9" w14:textId="77777777" w:rsidR="00AE0906" w:rsidRPr="000070B6" w:rsidRDefault="00AE0906" w:rsidP="00AE0906">
      <w:pPr>
        <w:jc w:val="both"/>
        <w:rPr>
          <w:rFonts w:ascii="Lato" w:hAnsi="Lato" w:cs="Arial"/>
          <w:sz w:val="20"/>
          <w:szCs w:val="20"/>
        </w:rPr>
      </w:pPr>
    </w:p>
    <w:p w14:paraId="3A23C3A1" w14:textId="71C51896" w:rsidR="00AE0906" w:rsidRPr="000070B6" w:rsidRDefault="00AE0906" w:rsidP="00AE0906">
      <w:pPr>
        <w:jc w:val="both"/>
        <w:rPr>
          <w:rFonts w:ascii="Lato" w:hAnsi="Lato" w:cs="Arial"/>
          <w:sz w:val="20"/>
          <w:szCs w:val="20"/>
        </w:rPr>
      </w:pPr>
      <w:r w:rsidRPr="000070B6">
        <w:rPr>
          <w:rFonts w:ascii="Lato" w:hAnsi="Lato" w:cs="Arial"/>
          <w:sz w:val="20"/>
          <w:szCs w:val="20"/>
        </w:rPr>
        <w:t>j) El Tribunal de los Trabajadores al Servicio del Estado y de los Municipios no realizo depuraciones ni cancelación de saldos.</w:t>
      </w:r>
    </w:p>
    <w:p w14:paraId="4BDF2A18" w14:textId="77777777" w:rsidR="00510ADB" w:rsidRPr="000070B6" w:rsidRDefault="00510ADB" w:rsidP="00510ADB">
      <w:pPr>
        <w:autoSpaceDE w:val="0"/>
        <w:autoSpaceDN w:val="0"/>
        <w:adjustRightInd w:val="0"/>
        <w:spacing w:line="360" w:lineRule="auto"/>
        <w:jc w:val="both"/>
        <w:rPr>
          <w:rFonts w:ascii="Lato" w:hAnsi="Lato" w:cs="Arial"/>
          <w:sz w:val="20"/>
          <w:szCs w:val="20"/>
        </w:rPr>
      </w:pPr>
    </w:p>
    <w:p w14:paraId="4C1C9D5E" w14:textId="5EAEB0A9" w:rsidR="00510ADB" w:rsidRPr="000070B6" w:rsidRDefault="00414C19" w:rsidP="00510ADB">
      <w:pPr>
        <w:autoSpaceDE w:val="0"/>
        <w:autoSpaceDN w:val="0"/>
        <w:adjustRightInd w:val="0"/>
        <w:spacing w:line="360" w:lineRule="auto"/>
        <w:jc w:val="both"/>
        <w:rPr>
          <w:rFonts w:ascii="Lato" w:hAnsi="Lato" w:cs="Arial"/>
          <w:b/>
          <w:sz w:val="20"/>
          <w:szCs w:val="20"/>
        </w:rPr>
      </w:pPr>
      <w:r w:rsidRPr="000070B6">
        <w:rPr>
          <w:rFonts w:ascii="Lato" w:hAnsi="Lato" w:cs="Arial"/>
          <w:b/>
          <w:bCs/>
          <w:sz w:val="20"/>
          <w:szCs w:val="20"/>
        </w:rPr>
        <w:t>6</w:t>
      </w:r>
      <w:r w:rsidRPr="000070B6">
        <w:rPr>
          <w:rFonts w:ascii="Lato" w:hAnsi="Lato" w:cs="Arial"/>
          <w:b/>
          <w:sz w:val="20"/>
          <w:szCs w:val="20"/>
        </w:rPr>
        <w:t xml:space="preserve"> Posición</w:t>
      </w:r>
      <w:r w:rsidR="00510ADB" w:rsidRPr="000070B6">
        <w:rPr>
          <w:rFonts w:ascii="Lato" w:hAnsi="Lato" w:cs="Arial"/>
          <w:b/>
          <w:sz w:val="20"/>
          <w:szCs w:val="20"/>
        </w:rPr>
        <w:t xml:space="preserve"> en Moneda Extranjera y Protección por Riesgo Cambiario.</w:t>
      </w:r>
    </w:p>
    <w:p w14:paraId="4CCF2AC9" w14:textId="77777777" w:rsidR="00377037" w:rsidRPr="000070B6" w:rsidRDefault="00377037" w:rsidP="00510ADB">
      <w:pPr>
        <w:autoSpaceDE w:val="0"/>
        <w:autoSpaceDN w:val="0"/>
        <w:adjustRightInd w:val="0"/>
        <w:spacing w:line="360" w:lineRule="auto"/>
        <w:jc w:val="both"/>
        <w:rPr>
          <w:rFonts w:ascii="Lato" w:hAnsi="Lato" w:cs="Arial"/>
          <w:b/>
          <w:sz w:val="20"/>
          <w:szCs w:val="20"/>
        </w:rPr>
      </w:pPr>
    </w:p>
    <w:p w14:paraId="00CE04D5" w14:textId="12DF794F" w:rsidR="00510ADB" w:rsidRPr="000070B6" w:rsidRDefault="00377037" w:rsidP="00377037">
      <w:pPr>
        <w:pStyle w:val="Textoindependiente"/>
        <w:ind w:left="0"/>
        <w:jc w:val="both"/>
        <w:rPr>
          <w:rFonts w:ascii="Lato" w:hAnsi="Lato"/>
          <w:sz w:val="20"/>
          <w:szCs w:val="20"/>
        </w:rPr>
      </w:pPr>
      <w:r w:rsidRPr="000070B6">
        <w:rPr>
          <w:rFonts w:ascii="Lato" w:hAnsi="Lato"/>
          <w:sz w:val="20"/>
          <w:szCs w:val="20"/>
        </w:rPr>
        <w:t xml:space="preserve">a) </w:t>
      </w:r>
      <w:r w:rsidR="00510ADB" w:rsidRPr="000070B6">
        <w:rPr>
          <w:rFonts w:ascii="Lato" w:hAnsi="Lato"/>
          <w:sz w:val="20"/>
          <w:szCs w:val="20"/>
        </w:rPr>
        <w:t xml:space="preserve">El Tribunal de los Trabajadores al Servicio del Estado y de los Municipios no </w:t>
      </w:r>
      <w:r w:rsidRPr="000070B6">
        <w:rPr>
          <w:rFonts w:ascii="Lato" w:hAnsi="Lato"/>
          <w:sz w:val="20"/>
          <w:szCs w:val="20"/>
        </w:rPr>
        <w:t>cuenta con</w:t>
      </w:r>
      <w:r w:rsidR="00510ADB" w:rsidRPr="000070B6">
        <w:rPr>
          <w:rFonts w:ascii="Lato" w:hAnsi="Lato"/>
          <w:sz w:val="20"/>
          <w:szCs w:val="20"/>
        </w:rPr>
        <w:t xml:space="preserve"> </w:t>
      </w:r>
      <w:r w:rsidRPr="000070B6">
        <w:rPr>
          <w:rFonts w:ascii="Lato" w:hAnsi="Lato"/>
          <w:sz w:val="20"/>
          <w:szCs w:val="20"/>
        </w:rPr>
        <w:t>activos</w:t>
      </w:r>
      <w:r w:rsidR="00510ADB" w:rsidRPr="000070B6">
        <w:rPr>
          <w:rFonts w:ascii="Lato" w:hAnsi="Lato"/>
          <w:sz w:val="20"/>
          <w:szCs w:val="20"/>
        </w:rPr>
        <w:t xml:space="preserve"> en moneda extranjera.</w:t>
      </w:r>
    </w:p>
    <w:p w14:paraId="06237892" w14:textId="3DE18801" w:rsidR="00377037" w:rsidRPr="000070B6" w:rsidRDefault="001B19A6" w:rsidP="00377037">
      <w:pPr>
        <w:pStyle w:val="Textoindependiente"/>
        <w:ind w:left="0"/>
        <w:jc w:val="both"/>
        <w:rPr>
          <w:rFonts w:ascii="Lato" w:hAnsi="Lato"/>
          <w:sz w:val="20"/>
          <w:szCs w:val="20"/>
        </w:rPr>
      </w:pPr>
      <w:r w:rsidRPr="000070B6">
        <w:rPr>
          <w:rFonts w:ascii="Lato" w:hAnsi="Lato"/>
          <w:sz w:val="20"/>
          <w:szCs w:val="20"/>
        </w:rPr>
        <w:t>b) El Tribunal de los Trabajadores al Servicio del Estado y de los Municipios no cuenta con pasivos en moneda extranjera.</w:t>
      </w:r>
    </w:p>
    <w:p w14:paraId="6C24063E" w14:textId="5CA3E959" w:rsidR="001B19A6" w:rsidRPr="000070B6" w:rsidRDefault="001B19A6" w:rsidP="00377037">
      <w:pPr>
        <w:pStyle w:val="Textoindependiente"/>
        <w:ind w:left="0"/>
        <w:jc w:val="both"/>
        <w:rPr>
          <w:rFonts w:ascii="Lato" w:hAnsi="Lato"/>
          <w:sz w:val="20"/>
          <w:szCs w:val="20"/>
        </w:rPr>
      </w:pPr>
      <w:r w:rsidRPr="000070B6">
        <w:rPr>
          <w:rFonts w:ascii="Lato" w:hAnsi="Lato"/>
          <w:sz w:val="20"/>
          <w:szCs w:val="20"/>
        </w:rPr>
        <w:t>c) El Tribunal de los Trabajadores al Servicio del Estado y de los Municipios no cuenta con posición en moneda extranjera.</w:t>
      </w:r>
    </w:p>
    <w:p w14:paraId="711CA03C" w14:textId="5450124E" w:rsidR="001B19A6" w:rsidRPr="000070B6" w:rsidRDefault="001B19A6" w:rsidP="00377037">
      <w:pPr>
        <w:pStyle w:val="Textoindependiente"/>
        <w:ind w:left="0"/>
        <w:jc w:val="both"/>
        <w:rPr>
          <w:rFonts w:ascii="Lato" w:hAnsi="Lato"/>
          <w:sz w:val="20"/>
          <w:szCs w:val="20"/>
        </w:rPr>
      </w:pPr>
      <w:r w:rsidRPr="000070B6">
        <w:rPr>
          <w:rFonts w:ascii="Lato" w:hAnsi="Lato"/>
          <w:sz w:val="20"/>
          <w:szCs w:val="20"/>
        </w:rPr>
        <w:t>d) El Tribunal de los Trabajadores al Servicio del Estado y de los Municipios no cuenta con ningún tipo de cambio.</w:t>
      </w:r>
    </w:p>
    <w:p w14:paraId="7D7784EB" w14:textId="380B81EF" w:rsidR="007715CD" w:rsidRPr="000070B6" w:rsidRDefault="007715CD" w:rsidP="00377037">
      <w:pPr>
        <w:pStyle w:val="Textoindependiente"/>
        <w:ind w:left="0"/>
        <w:jc w:val="both"/>
        <w:rPr>
          <w:rFonts w:ascii="Lato" w:hAnsi="Lato"/>
          <w:sz w:val="20"/>
          <w:szCs w:val="20"/>
        </w:rPr>
      </w:pPr>
      <w:r w:rsidRPr="000070B6">
        <w:rPr>
          <w:rFonts w:ascii="Lato" w:hAnsi="Lato"/>
          <w:sz w:val="20"/>
          <w:szCs w:val="20"/>
        </w:rPr>
        <w:t>e) El Tribunal de los Trabajadores al Servicio del Estado y de los Municipios no cuenta con moneda extranjera.</w:t>
      </w:r>
    </w:p>
    <w:p w14:paraId="2222353D" w14:textId="77777777" w:rsidR="00377037" w:rsidRPr="000070B6" w:rsidRDefault="00377037" w:rsidP="00377037">
      <w:pPr>
        <w:pStyle w:val="Textoindependiente"/>
        <w:ind w:left="0"/>
        <w:jc w:val="both"/>
        <w:rPr>
          <w:rFonts w:ascii="Lato" w:hAnsi="Lato"/>
          <w:sz w:val="20"/>
          <w:szCs w:val="20"/>
        </w:rPr>
      </w:pPr>
    </w:p>
    <w:p w14:paraId="5B46F472" w14:textId="4951CC0A" w:rsidR="00510ADB" w:rsidRPr="000070B6" w:rsidRDefault="00510ADB" w:rsidP="00397AA2">
      <w:pPr>
        <w:autoSpaceDE w:val="0"/>
        <w:autoSpaceDN w:val="0"/>
        <w:adjustRightInd w:val="0"/>
        <w:spacing w:line="360" w:lineRule="auto"/>
        <w:ind w:firstLine="708"/>
        <w:jc w:val="both"/>
        <w:rPr>
          <w:rFonts w:ascii="Lato" w:hAnsi="Lato" w:cs="Arial"/>
          <w:sz w:val="20"/>
          <w:szCs w:val="20"/>
        </w:rPr>
      </w:pPr>
    </w:p>
    <w:p w14:paraId="620D75C5" w14:textId="2A5C2CE2" w:rsidR="00414C19" w:rsidRDefault="00414C19" w:rsidP="00397AA2">
      <w:pPr>
        <w:autoSpaceDE w:val="0"/>
        <w:autoSpaceDN w:val="0"/>
        <w:adjustRightInd w:val="0"/>
        <w:spacing w:line="360" w:lineRule="auto"/>
        <w:ind w:firstLine="708"/>
        <w:jc w:val="both"/>
        <w:rPr>
          <w:rFonts w:ascii="Lato" w:hAnsi="Lato" w:cs="Arial"/>
          <w:sz w:val="20"/>
          <w:szCs w:val="20"/>
        </w:rPr>
      </w:pPr>
    </w:p>
    <w:p w14:paraId="2D32B3CB" w14:textId="0D28367C" w:rsidR="000070B6" w:rsidRDefault="000070B6" w:rsidP="00397AA2">
      <w:pPr>
        <w:autoSpaceDE w:val="0"/>
        <w:autoSpaceDN w:val="0"/>
        <w:adjustRightInd w:val="0"/>
        <w:spacing w:line="360" w:lineRule="auto"/>
        <w:ind w:firstLine="708"/>
        <w:jc w:val="both"/>
        <w:rPr>
          <w:rFonts w:ascii="Lato" w:hAnsi="Lato" w:cs="Arial"/>
          <w:sz w:val="20"/>
          <w:szCs w:val="20"/>
        </w:rPr>
      </w:pPr>
    </w:p>
    <w:p w14:paraId="5ABEEE50" w14:textId="77777777" w:rsidR="000070B6" w:rsidRPr="000070B6" w:rsidRDefault="000070B6" w:rsidP="00397AA2">
      <w:pPr>
        <w:autoSpaceDE w:val="0"/>
        <w:autoSpaceDN w:val="0"/>
        <w:adjustRightInd w:val="0"/>
        <w:spacing w:line="360" w:lineRule="auto"/>
        <w:ind w:firstLine="708"/>
        <w:jc w:val="both"/>
        <w:rPr>
          <w:rFonts w:ascii="Lato" w:hAnsi="Lato" w:cs="Arial"/>
          <w:sz w:val="20"/>
          <w:szCs w:val="20"/>
        </w:rPr>
      </w:pPr>
    </w:p>
    <w:p w14:paraId="79D04B45" w14:textId="3A682B4C" w:rsidR="00801C7C" w:rsidRPr="000070B6" w:rsidRDefault="00414C19" w:rsidP="00801C7C">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7 Reporte</w:t>
      </w:r>
      <w:r w:rsidR="00801C7C" w:rsidRPr="000070B6">
        <w:rPr>
          <w:rFonts w:ascii="Lato" w:hAnsi="Lato" w:cs="Arial"/>
          <w:b/>
          <w:sz w:val="20"/>
          <w:szCs w:val="20"/>
        </w:rPr>
        <w:t xml:space="preserve"> Analítico del Activo.</w:t>
      </w:r>
    </w:p>
    <w:p w14:paraId="6C062055" w14:textId="77777777" w:rsidR="005F00A3" w:rsidRPr="000070B6" w:rsidRDefault="005F00A3" w:rsidP="00801C7C">
      <w:pPr>
        <w:spacing w:line="360" w:lineRule="auto"/>
        <w:jc w:val="both"/>
        <w:rPr>
          <w:rFonts w:ascii="Lato" w:hAnsi="Lato" w:cs="Arial"/>
          <w:b/>
          <w:sz w:val="20"/>
          <w:szCs w:val="20"/>
        </w:rPr>
      </w:pPr>
    </w:p>
    <w:p w14:paraId="486E9D5F" w14:textId="202E2266" w:rsidR="00801C7C" w:rsidRPr="000070B6" w:rsidRDefault="005F00A3" w:rsidP="00801C7C">
      <w:pPr>
        <w:spacing w:line="360" w:lineRule="auto"/>
        <w:jc w:val="both"/>
        <w:rPr>
          <w:rFonts w:ascii="Lato" w:hAnsi="Lato" w:cs="Arial"/>
          <w:sz w:val="20"/>
          <w:szCs w:val="20"/>
        </w:rPr>
      </w:pPr>
      <w:r w:rsidRPr="000070B6">
        <w:rPr>
          <w:rFonts w:ascii="Lato" w:hAnsi="Lato" w:cs="Arial"/>
          <w:b/>
          <w:sz w:val="20"/>
          <w:szCs w:val="20"/>
        </w:rPr>
        <w:t xml:space="preserve">a) </w:t>
      </w:r>
      <w:r w:rsidR="00801C7C" w:rsidRPr="000070B6">
        <w:rPr>
          <w:rFonts w:ascii="Lato" w:hAnsi="Lato" w:cs="Arial"/>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 enero de 2012.</w:t>
      </w:r>
    </w:p>
    <w:p w14:paraId="5698172F" w14:textId="77777777" w:rsidR="00801C7C" w:rsidRPr="000070B6" w:rsidRDefault="00801C7C" w:rsidP="00801C7C">
      <w:pPr>
        <w:spacing w:line="360" w:lineRule="auto"/>
        <w:jc w:val="both"/>
        <w:rPr>
          <w:rFonts w:ascii="Lato" w:hAnsi="Lato" w:cs="Arial"/>
          <w:sz w:val="20"/>
          <w:szCs w:val="20"/>
        </w:rPr>
      </w:pPr>
      <w:r w:rsidRPr="000070B6">
        <w:rPr>
          <w:rFonts w:ascii="Lato" w:hAnsi="Lato" w:cs="Arial"/>
          <w:sz w:val="20"/>
          <w:szCs w:val="20"/>
        </w:rPr>
        <w:t>El mobiliario y equipo de administración, Maquinaria, otros equipos y herramientas, se deprecia a un 10%.</w:t>
      </w:r>
    </w:p>
    <w:p w14:paraId="23BE3F77" w14:textId="77777777" w:rsidR="00801C7C" w:rsidRPr="000070B6" w:rsidRDefault="00801C7C" w:rsidP="00801C7C">
      <w:pPr>
        <w:spacing w:line="360" w:lineRule="auto"/>
        <w:jc w:val="both"/>
        <w:rPr>
          <w:rFonts w:ascii="Lato" w:hAnsi="Lato" w:cs="Arial"/>
          <w:sz w:val="20"/>
          <w:szCs w:val="20"/>
        </w:rPr>
      </w:pPr>
      <w:r w:rsidRPr="000070B6">
        <w:rPr>
          <w:rFonts w:ascii="Lato" w:hAnsi="Lato" w:cs="Arial"/>
          <w:sz w:val="20"/>
          <w:szCs w:val="20"/>
        </w:rPr>
        <w:t>El equipo de cómputo y de Tecnologías de la Información, el mobiliario y equipo educacional y recreativo y el Equipo de Defensa y Seguridad a un 33.3%.</w:t>
      </w:r>
    </w:p>
    <w:p w14:paraId="54958674" w14:textId="77777777" w:rsidR="00801C7C" w:rsidRPr="000070B6" w:rsidRDefault="00801C7C" w:rsidP="00801C7C">
      <w:pPr>
        <w:spacing w:line="360" w:lineRule="auto"/>
        <w:jc w:val="both"/>
        <w:rPr>
          <w:rFonts w:ascii="Lato" w:hAnsi="Lato" w:cs="Arial"/>
          <w:sz w:val="20"/>
          <w:szCs w:val="20"/>
        </w:rPr>
      </w:pPr>
      <w:r w:rsidRPr="000070B6">
        <w:rPr>
          <w:rFonts w:ascii="Lato" w:hAnsi="Lato" w:cs="Arial"/>
          <w:sz w:val="20"/>
          <w:szCs w:val="20"/>
        </w:rPr>
        <w:t>Equipo de Transporte a un 20%.</w:t>
      </w:r>
    </w:p>
    <w:p w14:paraId="07540243" w14:textId="77777777" w:rsidR="00801C7C" w:rsidRPr="000070B6" w:rsidRDefault="00801C7C" w:rsidP="00801C7C">
      <w:pPr>
        <w:spacing w:line="360" w:lineRule="auto"/>
        <w:jc w:val="both"/>
        <w:rPr>
          <w:rFonts w:ascii="Lato" w:hAnsi="Lato" w:cs="Arial"/>
          <w:sz w:val="20"/>
          <w:szCs w:val="20"/>
        </w:rPr>
      </w:pPr>
      <w:r w:rsidRPr="000070B6">
        <w:rPr>
          <w:rFonts w:ascii="Lato" w:hAnsi="Lato" w:cs="Arial"/>
          <w:sz w:val="20"/>
          <w:szCs w:val="20"/>
        </w:rPr>
        <w:t xml:space="preserve"> Los Intangibles se amortizan a una tasa del 33.3%.</w:t>
      </w:r>
    </w:p>
    <w:p w14:paraId="57C63A75" w14:textId="77777777" w:rsidR="004B6560" w:rsidRPr="000070B6" w:rsidRDefault="004B6560" w:rsidP="00801C7C">
      <w:pPr>
        <w:spacing w:line="360" w:lineRule="auto"/>
        <w:jc w:val="both"/>
        <w:rPr>
          <w:rFonts w:ascii="Lato" w:hAnsi="Lato" w:cs="Arial"/>
          <w:sz w:val="20"/>
          <w:szCs w:val="20"/>
        </w:rPr>
      </w:pPr>
    </w:p>
    <w:p w14:paraId="03D9E67A" w14:textId="401099FD" w:rsidR="004B6560" w:rsidRPr="000070B6" w:rsidRDefault="004B6560" w:rsidP="00801C7C">
      <w:pPr>
        <w:spacing w:line="360" w:lineRule="auto"/>
        <w:jc w:val="both"/>
        <w:rPr>
          <w:rFonts w:ascii="Lato" w:hAnsi="Lato" w:cs="Arial"/>
          <w:sz w:val="20"/>
          <w:szCs w:val="20"/>
        </w:rPr>
      </w:pPr>
      <w:r w:rsidRPr="000070B6">
        <w:rPr>
          <w:rFonts w:ascii="Lato" w:hAnsi="Lato" w:cs="Arial"/>
          <w:sz w:val="20"/>
          <w:szCs w:val="20"/>
        </w:rPr>
        <w:t>b)</w:t>
      </w:r>
      <w:r w:rsidRPr="000070B6">
        <w:rPr>
          <w:rFonts w:ascii="Lato" w:hAnsi="Lato"/>
          <w:sz w:val="20"/>
          <w:szCs w:val="20"/>
        </w:rPr>
        <w:t xml:space="preserve"> </w:t>
      </w:r>
      <w:r w:rsidRPr="000070B6">
        <w:rPr>
          <w:rFonts w:ascii="Lato" w:hAnsi="Lato" w:cs="Arial"/>
          <w:sz w:val="20"/>
          <w:szCs w:val="20"/>
        </w:rPr>
        <w:t xml:space="preserve">El Tribunal de los Trabajadores al Servicio del Estado y de los Municipios no </w:t>
      </w:r>
      <w:r w:rsidR="00F3365B" w:rsidRPr="000070B6">
        <w:rPr>
          <w:rFonts w:ascii="Lato" w:hAnsi="Lato" w:cs="Arial"/>
          <w:sz w:val="20"/>
          <w:szCs w:val="20"/>
        </w:rPr>
        <w:t>sufrió</w:t>
      </w:r>
      <w:r w:rsidRPr="000070B6">
        <w:rPr>
          <w:rFonts w:ascii="Lato" w:hAnsi="Lato" w:cs="Arial"/>
          <w:sz w:val="20"/>
          <w:szCs w:val="20"/>
        </w:rPr>
        <w:t xml:space="preserve"> cambios de porcentaje de depreciación por deterioro. </w:t>
      </w:r>
    </w:p>
    <w:p w14:paraId="08C3C80D" w14:textId="77777777" w:rsidR="004D6FCF" w:rsidRPr="000070B6" w:rsidRDefault="004D6FCF" w:rsidP="00801C7C">
      <w:pPr>
        <w:spacing w:line="360" w:lineRule="auto"/>
        <w:jc w:val="both"/>
        <w:rPr>
          <w:rFonts w:ascii="Lato" w:hAnsi="Lato" w:cs="Arial"/>
          <w:sz w:val="20"/>
          <w:szCs w:val="20"/>
        </w:rPr>
      </w:pPr>
    </w:p>
    <w:p w14:paraId="416AA0B0" w14:textId="2BC001B3" w:rsidR="004D6FCF" w:rsidRPr="000070B6" w:rsidRDefault="004D6FCF" w:rsidP="004D6FCF">
      <w:pPr>
        <w:spacing w:line="360" w:lineRule="auto"/>
        <w:jc w:val="both"/>
        <w:rPr>
          <w:rFonts w:ascii="Lato" w:hAnsi="Lato" w:cs="Arial"/>
          <w:sz w:val="20"/>
          <w:szCs w:val="20"/>
        </w:rPr>
      </w:pPr>
      <w:r w:rsidRPr="000070B6">
        <w:rPr>
          <w:rFonts w:ascii="Lato" w:hAnsi="Lato" w:cs="Arial"/>
          <w:sz w:val="20"/>
          <w:szCs w:val="20"/>
        </w:rPr>
        <w:t xml:space="preserve">c) </w:t>
      </w:r>
      <w:r w:rsidR="00807C29" w:rsidRPr="000070B6">
        <w:rPr>
          <w:rFonts w:ascii="Lato" w:hAnsi="Lato" w:cs="Arial"/>
          <w:sz w:val="20"/>
          <w:szCs w:val="20"/>
        </w:rPr>
        <w:t>El Tribunal de los Trabajadores al Servicio del Estado y de los Municipios no realizo importes de gastos capitalizados de investigación y desarrollo.</w:t>
      </w:r>
    </w:p>
    <w:p w14:paraId="0AE7499E" w14:textId="77777777" w:rsidR="003E3DFF" w:rsidRPr="000070B6" w:rsidRDefault="003E3DFF" w:rsidP="004D6FCF">
      <w:pPr>
        <w:spacing w:line="360" w:lineRule="auto"/>
        <w:jc w:val="both"/>
        <w:rPr>
          <w:rFonts w:ascii="Lato" w:hAnsi="Lato" w:cs="Arial"/>
          <w:sz w:val="20"/>
          <w:szCs w:val="20"/>
        </w:rPr>
      </w:pPr>
    </w:p>
    <w:p w14:paraId="329DDDDA" w14:textId="61DFFBA5" w:rsidR="00807C29" w:rsidRPr="000070B6" w:rsidRDefault="00807C29" w:rsidP="004D6FCF">
      <w:pPr>
        <w:spacing w:line="360" w:lineRule="auto"/>
        <w:jc w:val="both"/>
        <w:rPr>
          <w:rFonts w:ascii="Lato" w:hAnsi="Lato" w:cs="Arial"/>
          <w:sz w:val="20"/>
          <w:szCs w:val="20"/>
        </w:rPr>
      </w:pPr>
      <w:r w:rsidRPr="000070B6">
        <w:rPr>
          <w:rFonts w:ascii="Lato" w:hAnsi="Lato" w:cs="Arial"/>
          <w:sz w:val="20"/>
          <w:szCs w:val="20"/>
        </w:rPr>
        <w:t xml:space="preserve">d) </w:t>
      </w:r>
      <w:r w:rsidR="003E3DFF" w:rsidRPr="000070B6">
        <w:rPr>
          <w:rFonts w:ascii="Lato" w:hAnsi="Lato" w:cs="Arial"/>
          <w:sz w:val="20"/>
          <w:szCs w:val="20"/>
        </w:rPr>
        <w:t xml:space="preserve">El Tribunal de los Trabajadores al Servicio del Estado y de los Municipios no cuenta con riesgos por tipo de cambio y de ningún tipo de interés de inversión. </w:t>
      </w:r>
    </w:p>
    <w:p w14:paraId="7CF6A080" w14:textId="77777777" w:rsidR="003E3DFF" w:rsidRPr="000070B6" w:rsidRDefault="003E3DFF" w:rsidP="004D6FCF">
      <w:pPr>
        <w:spacing w:line="360" w:lineRule="auto"/>
        <w:jc w:val="both"/>
        <w:rPr>
          <w:rFonts w:ascii="Lato" w:hAnsi="Lato" w:cs="Arial"/>
          <w:sz w:val="20"/>
          <w:szCs w:val="20"/>
        </w:rPr>
      </w:pPr>
    </w:p>
    <w:p w14:paraId="66DEA315" w14:textId="10D71221" w:rsidR="00A710EE" w:rsidRPr="000070B6" w:rsidRDefault="003E3DFF" w:rsidP="004D6FCF">
      <w:pPr>
        <w:spacing w:line="360" w:lineRule="auto"/>
        <w:jc w:val="both"/>
        <w:rPr>
          <w:rFonts w:ascii="Lato" w:hAnsi="Lato" w:cs="Arial"/>
          <w:sz w:val="20"/>
          <w:szCs w:val="20"/>
        </w:rPr>
      </w:pPr>
      <w:r w:rsidRPr="000070B6">
        <w:rPr>
          <w:rFonts w:ascii="Lato" w:hAnsi="Lato" w:cs="Arial"/>
          <w:sz w:val="20"/>
          <w:szCs w:val="20"/>
        </w:rPr>
        <w:t>e) El Tribunal de los Trabajadores al Servicio del Estado y de los Municipios</w:t>
      </w:r>
      <w:r w:rsidR="00AA1BD1" w:rsidRPr="000070B6">
        <w:rPr>
          <w:rFonts w:ascii="Lato" w:hAnsi="Lato" w:cs="Arial"/>
          <w:sz w:val="20"/>
          <w:szCs w:val="20"/>
        </w:rPr>
        <w:t xml:space="preserve"> en este ejercicio no realizo ningún bien construido. </w:t>
      </w:r>
    </w:p>
    <w:p w14:paraId="357B389A" w14:textId="77777777" w:rsidR="00982E2E" w:rsidRPr="000070B6" w:rsidRDefault="00A710EE" w:rsidP="004D6FCF">
      <w:pPr>
        <w:spacing w:line="360" w:lineRule="auto"/>
        <w:jc w:val="both"/>
        <w:rPr>
          <w:rFonts w:ascii="Lato" w:hAnsi="Lato" w:cs="Arial"/>
          <w:sz w:val="20"/>
          <w:szCs w:val="20"/>
        </w:rPr>
      </w:pPr>
      <w:r w:rsidRPr="000070B6">
        <w:rPr>
          <w:rFonts w:ascii="Lato" w:hAnsi="Lato" w:cs="Arial"/>
          <w:sz w:val="20"/>
          <w:szCs w:val="20"/>
        </w:rPr>
        <w:t xml:space="preserve">f) El Tribunal de los Trabajadores al Servicio del Estado y de los Municipios no cuenta con bienes en garantía, embargos, litigios o títulos de inversiones </w:t>
      </w:r>
      <w:r w:rsidR="00982E2E" w:rsidRPr="000070B6">
        <w:rPr>
          <w:rFonts w:ascii="Lato" w:hAnsi="Lato" w:cs="Arial"/>
          <w:sz w:val="20"/>
          <w:szCs w:val="20"/>
        </w:rPr>
        <w:t>en garantías.</w:t>
      </w:r>
    </w:p>
    <w:p w14:paraId="0926F116" w14:textId="77777777" w:rsidR="00982E2E" w:rsidRPr="000070B6" w:rsidRDefault="00982E2E" w:rsidP="004D6FCF">
      <w:pPr>
        <w:spacing w:line="360" w:lineRule="auto"/>
        <w:jc w:val="both"/>
        <w:rPr>
          <w:rFonts w:ascii="Lato" w:hAnsi="Lato" w:cs="Arial"/>
          <w:sz w:val="20"/>
          <w:szCs w:val="20"/>
        </w:rPr>
      </w:pPr>
    </w:p>
    <w:p w14:paraId="0A812E77" w14:textId="77777777" w:rsidR="00982E2E" w:rsidRPr="000070B6" w:rsidRDefault="00982E2E" w:rsidP="004D6FCF">
      <w:pPr>
        <w:spacing w:line="360" w:lineRule="auto"/>
        <w:jc w:val="both"/>
        <w:rPr>
          <w:rFonts w:ascii="Lato" w:hAnsi="Lato" w:cs="Arial"/>
          <w:sz w:val="20"/>
          <w:szCs w:val="20"/>
        </w:rPr>
      </w:pPr>
      <w:r w:rsidRPr="000070B6">
        <w:rPr>
          <w:rFonts w:ascii="Lato" w:hAnsi="Lato" w:cs="Arial"/>
          <w:sz w:val="20"/>
          <w:szCs w:val="20"/>
        </w:rPr>
        <w:t>g) El Tribunal de los Trabajadores al Servicio del Estado y de los Municipios no realizo ningún desmantelamiento de activos.</w:t>
      </w:r>
    </w:p>
    <w:p w14:paraId="6BCD0EB4" w14:textId="77777777" w:rsidR="00982E2E" w:rsidRPr="000070B6" w:rsidRDefault="00982E2E" w:rsidP="004D6FCF">
      <w:pPr>
        <w:spacing w:line="360" w:lineRule="auto"/>
        <w:jc w:val="both"/>
        <w:rPr>
          <w:rFonts w:ascii="Lato" w:hAnsi="Lato" w:cs="Arial"/>
          <w:sz w:val="20"/>
          <w:szCs w:val="20"/>
        </w:rPr>
      </w:pPr>
    </w:p>
    <w:p w14:paraId="3B00F2B7" w14:textId="7352DC30" w:rsidR="006938B8" w:rsidRPr="000070B6" w:rsidRDefault="00982E2E" w:rsidP="004D6FCF">
      <w:pPr>
        <w:spacing w:line="360" w:lineRule="auto"/>
        <w:jc w:val="both"/>
        <w:rPr>
          <w:rFonts w:ascii="Lato" w:hAnsi="Lato" w:cs="Arial"/>
          <w:sz w:val="20"/>
          <w:szCs w:val="20"/>
        </w:rPr>
      </w:pPr>
      <w:r w:rsidRPr="000070B6">
        <w:rPr>
          <w:rFonts w:ascii="Lato" w:hAnsi="Lato" w:cs="Arial"/>
          <w:sz w:val="20"/>
          <w:szCs w:val="20"/>
        </w:rPr>
        <w:t xml:space="preserve">h) </w:t>
      </w:r>
      <w:r w:rsidR="006156B8" w:rsidRPr="000070B6">
        <w:rPr>
          <w:rFonts w:ascii="Lato" w:hAnsi="Lato" w:cs="Arial"/>
          <w:sz w:val="20"/>
          <w:szCs w:val="20"/>
        </w:rPr>
        <w:t xml:space="preserve">El Tribunal de los Trabajadores al Servicio del Estado y de los Municipios </w:t>
      </w:r>
      <w:r w:rsidR="006938B8" w:rsidRPr="000070B6">
        <w:rPr>
          <w:rFonts w:ascii="Lato" w:hAnsi="Lato" w:cs="Arial"/>
          <w:sz w:val="20"/>
          <w:szCs w:val="20"/>
        </w:rPr>
        <w:t>no cuenta con</w:t>
      </w:r>
      <w:r w:rsidR="00E60D70" w:rsidRPr="000070B6">
        <w:rPr>
          <w:rFonts w:ascii="Lato" w:hAnsi="Lato" w:cs="Arial"/>
          <w:sz w:val="20"/>
          <w:szCs w:val="20"/>
        </w:rPr>
        <w:t xml:space="preserve"> ningún tipo de inversiones</w:t>
      </w:r>
      <w:r w:rsidR="006938B8" w:rsidRPr="000070B6">
        <w:rPr>
          <w:rFonts w:ascii="Lato" w:hAnsi="Lato" w:cs="Arial"/>
          <w:sz w:val="20"/>
          <w:szCs w:val="20"/>
        </w:rPr>
        <w:t>.</w:t>
      </w:r>
    </w:p>
    <w:p w14:paraId="162BF2C1" w14:textId="2FB1287F" w:rsidR="00E60D70" w:rsidRPr="000070B6" w:rsidRDefault="00E60D70" w:rsidP="00414C19">
      <w:pPr>
        <w:autoSpaceDE w:val="0"/>
        <w:autoSpaceDN w:val="0"/>
        <w:adjustRightInd w:val="0"/>
        <w:spacing w:line="360" w:lineRule="auto"/>
        <w:jc w:val="both"/>
        <w:rPr>
          <w:rFonts w:ascii="Lato" w:hAnsi="Lato" w:cs="Arial"/>
          <w:b/>
          <w:bCs/>
          <w:sz w:val="20"/>
          <w:szCs w:val="20"/>
        </w:rPr>
      </w:pPr>
    </w:p>
    <w:p w14:paraId="297D79C6" w14:textId="1881DB7A" w:rsidR="008934FC" w:rsidRPr="000070B6" w:rsidRDefault="008934FC" w:rsidP="008934FC">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8   Fideicomisos, Mandatos y Análogos</w:t>
      </w:r>
    </w:p>
    <w:p w14:paraId="1BB839F9" w14:textId="62DC6952" w:rsidR="00472290" w:rsidRPr="000070B6" w:rsidRDefault="00472290" w:rsidP="00472290">
      <w:pPr>
        <w:spacing w:line="360" w:lineRule="auto"/>
        <w:jc w:val="both"/>
        <w:rPr>
          <w:rFonts w:ascii="Lato" w:hAnsi="Lato" w:cs="Arial"/>
          <w:sz w:val="20"/>
          <w:szCs w:val="20"/>
        </w:rPr>
      </w:pPr>
      <w:r w:rsidRPr="000070B6">
        <w:rPr>
          <w:rFonts w:ascii="Lato" w:hAnsi="Lato" w:cs="Arial"/>
          <w:sz w:val="20"/>
          <w:szCs w:val="20"/>
        </w:rPr>
        <w:t xml:space="preserve">El Tribunal de los Trabajadores al Servicio del Estado y de los Municipios no cuenta con ningún tipo de fideicomiso, mandato y </w:t>
      </w:r>
      <w:r w:rsidR="007362E6" w:rsidRPr="000070B6">
        <w:rPr>
          <w:rFonts w:ascii="Lato" w:hAnsi="Lato" w:cs="Arial"/>
          <w:sz w:val="20"/>
          <w:szCs w:val="20"/>
        </w:rPr>
        <w:t>análogos</w:t>
      </w:r>
      <w:r w:rsidRPr="000070B6">
        <w:rPr>
          <w:rFonts w:ascii="Lato" w:hAnsi="Lato" w:cs="Arial"/>
          <w:sz w:val="20"/>
          <w:szCs w:val="20"/>
        </w:rPr>
        <w:t>.</w:t>
      </w:r>
    </w:p>
    <w:p w14:paraId="44032275" w14:textId="77777777" w:rsidR="008934FC" w:rsidRPr="000070B6" w:rsidRDefault="008934FC" w:rsidP="008934FC">
      <w:pPr>
        <w:pStyle w:val="Textoindependiente"/>
        <w:jc w:val="both"/>
        <w:rPr>
          <w:rFonts w:ascii="Lato" w:hAnsi="Lato"/>
          <w:sz w:val="20"/>
          <w:szCs w:val="20"/>
        </w:rPr>
      </w:pPr>
    </w:p>
    <w:p w14:paraId="474DB9DF" w14:textId="65CD4521" w:rsidR="008934FC" w:rsidRPr="000070B6" w:rsidRDefault="00414C19" w:rsidP="00E61D48">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9 Reporte</w:t>
      </w:r>
      <w:r w:rsidR="008934FC" w:rsidRPr="000070B6">
        <w:rPr>
          <w:rFonts w:ascii="Lato" w:hAnsi="Lato" w:cs="Arial"/>
          <w:b/>
          <w:sz w:val="20"/>
          <w:szCs w:val="20"/>
        </w:rPr>
        <w:t xml:space="preserve"> de la Recaudación.</w:t>
      </w:r>
    </w:p>
    <w:p w14:paraId="648FE12B" w14:textId="61EEAD69" w:rsidR="00830289" w:rsidRPr="000070B6" w:rsidRDefault="00E61D48" w:rsidP="00830289">
      <w:pPr>
        <w:spacing w:line="360" w:lineRule="auto"/>
        <w:jc w:val="both"/>
        <w:rPr>
          <w:rFonts w:ascii="Lato" w:hAnsi="Lato" w:cs="Arial"/>
          <w:sz w:val="20"/>
          <w:szCs w:val="20"/>
        </w:rPr>
      </w:pPr>
      <w:r w:rsidRPr="000070B6">
        <w:rPr>
          <w:rFonts w:ascii="Lato" w:hAnsi="Lato"/>
          <w:sz w:val="20"/>
          <w:szCs w:val="20"/>
        </w:rPr>
        <w:t xml:space="preserve"> </w:t>
      </w:r>
      <w:r w:rsidR="00E11FAD" w:rsidRPr="000070B6">
        <w:rPr>
          <w:rFonts w:ascii="Lato" w:hAnsi="Lato" w:cs="Arial"/>
          <w:sz w:val="20"/>
          <w:szCs w:val="20"/>
        </w:rPr>
        <w:t xml:space="preserve">El Tribunal de los Trabajadores al Servicio del Estado y de los </w:t>
      </w:r>
      <w:r w:rsidR="007362E6" w:rsidRPr="000070B6">
        <w:rPr>
          <w:rFonts w:ascii="Lato" w:hAnsi="Lato" w:cs="Arial"/>
          <w:sz w:val="20"/>
          <w:szCs w:val="20"/>
        </w:rPr>
        <w:t>Municipios,</w:t>
      </w:r>
      <w:r w:rsidR="00E11FAD" w:rsidRPr="000070B6">
        <w:rPr>
          <w:rFonts w:ascii="Lato" w:hAnsi="Lato" w:cs="Arial"/>
          <w:sz w:val="20"/>
          <w:szCs w:val="20"/>
        </w:rPr>
        <w:t xml:space="preserve"> no es una entidad recaudadora de </w:t>
      </w:r>
      <w:r w:rsidR="004C1936" w:rsidRPr="000070B6">
        <w:rPr>
          <w:rFonts w:ascii="Lato" w:hAnsi="Lato" w:cs="Arial"/>
          <w:sz w:val="20"/>
          <w:szCs w:val="20"/>
        </w:rPr>
        <w:t>ningún</w:t>
      </w:r>
      <w:r w:rsidR="00E11FAD" w:rsidRPr="000070B6">
        <w:rPr>
          <w:rFonts w:ascii="Lato" w:hAnsi="Lato" w:cs="Arial"/>
          <w:sz w:val="20"/>
          <w:szCs w:val="20"/>
        </w:rPr>
        <w:t xml:space="preserve"> tipo de impuestos o </w:t>
      </w:r>
      <w:r w:rsidR="004C1936" w:rsidRPr="000070B6">
        <w:rPr>
          <w:rFonts w:ascii="Lato" w:hAnsi="Lato" w:cs="Arial"/>
          <w:sz w:val="20"/>
          <w:szCs w:val="20"/>
        </w:rPr>
        <w:t>contribución</w:t>
      </w:r>
      <w:r w:rsidR="00E11FAD" w:rsidRPr="000070B6">
        <w:rPr>
          <w:rFonts w:ascii="Lato" w:hAnsi="Lato" w:cs="Arial"/>
          <w:sz w:val="20"/>
          <w:szCs w:val="20"/>
        </w:rPr>
        <w:t>.</w:t>
      </w:r>
    </w:p>
    <w:p w14:paraId="15A4E498" w14:textId="77777777" w:rsidR="00830289" w:rsidRPr="000070B6" w:rsidRDefault="00830289" w:rsidP="00830289">
      <w:pPr>
        <w:spacing w:line="360" w:lineRule="auto"/>
        <w:jc w:val="both"/>
        <w:rPr>
          <w:rFonts w:ascii="Lato" w:hAnsi="Lato" w:cs="Arial"/>
          <w:sz w:val="20"/>
          <w:szCs w:val="20"/>
        </w:rPr>
      </w:pPr>
    </w:p>
    <w:p w14:paraId="30D745D8" w14:textId="78449937" w:rsidR="00865B53" w:rsidRPr="000070B6" w:rsidRDefault="00414C19" w:rsidP="00735A3B">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10 Información</w:t>
      </w:r>
      <w:r w:rsidR="00865B53" w:rsidRPr="000070B6">
        <w:rPr>
          <w:rFonts w:ascii="Lato" w:hAnsi="Lato" w:cs="Arial"/>
          <w:b/>
          <w:sz w:val="20"/>
          <w:szCs w:val="20"/>
        </w:rPr>
        <w:t xml:space="preserve"> sobre la Deuda y el Reporte Analítico de la Deuda</w:t>
      </w:r>
    </w:p>
    <w:p w14:paraId="0D68B519" w14:textId="792D9C1F" w:rsidR="00735A3B" w:rsidRPr="000070B6" w:rsidRDefault="00735A3B" w:rsidP="00735A3B">
      <w:pPr>
        <w:spacing w:line="360" w:lineRule="auto"/>
        <w:jc w:val="both"/>
        <w:rPr>
          <w:rFonts w:ascii="Lato" w:hAnsi="Lato" w:cs="Arial"/>
          <w:sz w:val="20"/>
          <w:szCs w:val="20"/>
        </w:rPr>
      </w:pPr>
      <w:r w:rsidRPr="000070B6">
        <w:rPr>
          <w:rFonts w:ascii="Lato" w:hAnsi="Lato" w:cs="Arial"/>
          <w:sz w:val="20"/>
          <w:szCs w:val="20"/>
        </w:rPr>
        <w:t>El Tribunal de los Trabajadores al Servicio del Estado y de los Municipios no cuenta con ningún tipo de deuda</w:t>
      </w:r>
      <w:r w:rsidR="00A15FA8" w:rsidRPr="000070B6">
        <w:rPr>
          <w:rFonts w:ascii="Lato" w:hAnsi="Lato" w:cs="Arial"/>
          <w:sz w:val="20"/>
          <w:szCs w:val="20"/>
        </w:rPr>
        <w:t>.</w:t>
      </w:r>
    </w:p>
    <w:p w14:paraId="436E7A7F" w14:textId="77777777" w:rsidR="00A15FA8" w:rsidRPr="000070B6" w:rsidRDefault="00A15FA8" w:rsidP="00A15FA8">
      <w:pPr>
        <w:autoSpaceDE w:val="0"/>
        <w:autoSpaceDN w:val="0"/>
        <w:adjustRightInd w:val="0"/>
        <w:spacing w:line="360" w:lineRule="auto"/>
        <w:jc w:val="both"/>
        <w:rPr>
          <w:rFonts w:ascii="Lato" w:hAnsi="Lato" w:cs="Arial"/>
          <w:sz w:val="20"/>
          <w:szCs w:val="20"/>
        </w:rPr>
      </w:pPr>
    </w:p>
    <w:p w14:paraId="325097B8" w14:textId="13EC7E55" w:rsidR="00865B53" w:rsidRPr="000070B6" w:rsidRDefault="00A15FA8" w:rsidP="00A15FA8">
      <w:pPr>
        <w:autoSpaceDE w:val="0"/>
        <w:autoSpaceDN w:val="0"/>
        <w:adjustRightInd w:val="0"/>
        <w:spacing w:line="360" w:lineRule="auto"/>
        <w:jc w:val="both"/>
        <w:rPr>
          <w:rFonts w:ascii="Lato" w:hAnsi="Lato" w:cs="Arial"/>
          <w:b/>
          <w:bCs/>
          <w:sz w:val="20"/>
          <w:szCs w:val="20"/>
        </w:rPr>
      </w:pPr>
      <w:r w:rsidRPr="000070B6">
        <w:rPr>
          <w:rFonts w:ascii="Lato" w:hAnsi="Lato" w:cs="Arial"/>
          <w:b/>
          <w:bCs/>
          <w:sz w:val="20"/>
          <w:szCs w:val="20"/>
        </w:rPr>
        <w:t>11</w:t>
      </w:r>
      <w:r w:rsidRPr="000070B6">
        <w:rPr>
          <w:rFonts w:ascii="Lato" w:hAnsi="Lato" w:cs="Arial"/>
          <w:sz w:val="20"/>
          <w:szCs w:val="20"/>
        </w:rPr>
        <w:t xml:space="preserve"> </w:t>
      </w:r>
      <w:r w:rsidR="00865B53" w:rsidRPr="000070B6">
        <w:rPr>
          <w:rFonts w:ascii="Lato" w:hAnsi="Lato" w:cs="Arial"/>
          <w:b/>
          <w:bCs/>
          <w:sz w:val="20"/>
          <w:szCs w:val="20"/>
        </w:rPr>
        <w:t>Calificaciones Otorgadas.</w:t>
      </w:r>
    </w:p>
    <w:p w14:paraId="72B74C28" w14:textId="59E494BA" w:rsidR="00A15FA8" w:rsidRPr="000070B6" w:rsidRDefault="00A15FA8" w:rsidP="00A15FA8">
      <w:pPr>
        <w:spacing w:line="360" w:lineRule="auto"/>
        <w:jc w:val="both"/>
        <w:rPr>
          <w:rFonts w:ascii="Lato" w:hAnsi="Lato" w:cs="Arial"/>
          <w:sz w:val="20"/>
          <w:szCs w:val="20"/>
        </w:rPr>
      </w:pPr>
      <w:r w:rsidRPr="000070B6">
        <w:rPr>
          <w:rFonts w:ascii="Lato" w:hAnsi="Lato" w:cs="Arial"/>
          <w:sz w:val="20"/>
          <w:szCs w:val="20"/>
        </w:rPr>
        <w:t xml:space="preserve">El Tribunal de los Trabajadores al Servicio del Estado y de los Municipios no realiza ningún tipo de transacción por lo que </w:t>
      </w:r>
      <w:r w:rsidR="00AB38CB" w:rsidRPr="000070B6">
        <w:rPr>
          <w:rFonts w:ascii="Lato" w:hAnsi="Lato" w:cs="Arial"/>
          <w:sz w:val="20"/>
          <w:szCs w:val="20"/>
        </w:rPr>
        <w:t>ha sido sujeta a una calificación crediticia.</w:t>
      </w:r>
    </w:p>
    <w:p w14:paraId="767712A8" w14:textId="77777777" w:rsidR="00AB38CB" w:rsidRPr="000070B6" w:rsidRDefault="00AB38CB" w:rsidP="00AB38CB">
      <w:pPr>
        <w:autoSpaceDE w:val="0"/>
        <w:autoSpaceDN w:val="0"/>
        <w:adjustRightInd w:val="0"/>
        <w:spacing w:line="360" w:lineRule="auto"/>
        <w:jc w:val="both"/>
        <w:rPr>
          <w:rFonts w:ascii="Lato" w:hAnsi="Lato" w:cs="Arial"/>
          <w:b/>
          <w:bCs/>
          <w:sz w:val="20"/>
          <w:szCs w:val="20"/>
        </w:rPr>
      </w:pPr>
    </w:p>
    <w:p w14:paraId="0D18E324" w14:textId="012228D7" w:rsidR="00865B53" w:rsidRPr="000070B6" w:rsidRDefault="007A593B" w:rsidP="00AB38CB">
      <w:pPr>
        <w:autoSpaceDE w:val="0"/>
        <w:autoSpaceDN w:val="0"/>
        <w:adjustRightInd w:val="0"/>
        <w:spacing w:line="360" w:lineRule="auto"/>
        <w:jc w:val="both"/>
        <w:rPr>
          <w:rFonts w:ascii="Lato" w:hAnsi="Lato" w:cs="Arial"/>
          <w:b/>
          <w:bCs/>
          <w:sz w:val="20"/>
          <w:szCs w:val="20"/>
        </w:rPr>
      </w:pPr>
      <w:r w:rsidRPr="000070B6">
        <w:rPr>
          <w:rFonts w:ascii="Lato" w:hAnsi="Lato" w:cs="Arial"/>
          <w:b/>
          <w:bCs/>
          <w:sz w:val="20"/>
          <w:szCs w:val="20"/>
        </w:rPr>
        <w:t xml:space="preserve">12 </w:t>
      </w:r>
      <w:r w:rsidR="00865B53" w:rsidRPr="000070B6">
        <w:rPr>
          <w:rFonts w:ascii="Lato" w:hAnsi="Lato" w:cs="Arial"/>
          <w:b/>
          <w:bCs/>
          <w:sz w:val="20"/>
          <w:szCs w:val="20"/>
        </w:rPr>
        <w:t>Proceso de Mejora</w:t>
      </w:r>
    </w:p>
    <w:p w14:paraId="0ECE8A89" w14:textId="7AB6B8E1" w:rsidR="00865B53" w:rsidRPr="000070B6" w:rsidRDefault="00865B53" w:rsidP="00AB38CB">
      <w:pPr>
        <w:pStyle w:val="Textoindependiente"/>
        <w:ind w:left="0"/>
        <w:jc w:val="both"/>
        <w:rPr>
          <w:rFonts w:ascii="Lato" w:hAnsi="Lato"/>
          <w:sz w:val="20"/>
          <w:szCs w:val="20"/>
        </w:rPr>
      </w:pPr>
      <w:r w:rsidRPr="000070B6">
        <w:rPr>
          <w:rFonts w:ascii="Lato" w:hAnsi="Lato"/>
          <w:sz w:val="20"/>
          <w:szCs w:val="20"/>
        </w:rPr>
        <w:t>Para valorar la implementación del sistema de control interno</w:t>
      </w:r>
      <w:r w:rsidR="007A593B" w:rsidRPr="000070B6">
        <w:rPr>
          <w:rFonts w:ascii="Lato" w:hAnsi="Lato"/>
          <w:sz w:val="20"/>
          <w:szCs w:val="20"/>
        </w:rPr>
        <w:t xml:space="preserve"> trabaja </w:t>
      </w:r>
      <w:r w:rsidRPr="000070B6">
        <w:rPr>
          <w:rFonts w:ascii="Lato" w:hAnsi="Lato"/>
          <w:sz w:val="20"/>
          <w:szCs w:val="20"/>
        </w:rPr>
        <w:t>en</w:t>
      </w:r>
      <w:r w:rsidR="007A593B" w:rsidRPr="000070B6">
        <w:rPr>
          <w:rFonts w:ascii="Lato" w:hAnsi="Lato"/>
          <w:sz w:val="20"/>
          <w:szCs w:val="20"/>
        </w:rPr>
        <w:t xml:space="preserve"> el</w:t>
      </w:r>
      <w:r w:rsidRPr="000070B6">
        <w:rPr>
          <w:rFonts w:ascii="Lato" w:hAnsi="Lato"/>
          <w:sz w:val="20"/>
          <w:szCs w:val="20"/>
        </w:rPr>
        <w:t xml:space="preserve"> proceso de elaboración, para después realizar la implementación de un cuestionario a fin de obtener información y evidencias documentales para determinar la existencia de los componentes de control interno, así como para identificar las áreas de oportunidad que pueda incidir en el fortalecimiento de dicho sistema.</w:t>
      </w:r>
    </w:p>
    <w:p w14:paraId="4EDF9124" w14:textId="71CFE03A" w:rsidR="00414C19" w:rsidRPr="000070B6" w:rsidRDefault="00414C19" w:rsidP="00AB38CB">
      <w:pPr>
        <w:pStyle w:val="Textoindependiente"/>
        <w:ind w:left="0"/>
        <w:jc w:val="both"/>
        <w:rPr>
          <w:rFonts w:ascii="Lato" w:hAnsi="Lato"/>
          <w:sz w:val="20"/>
          <w:szCs w:val="20"/>
        </w:rPr>
      </w:pPr>
    </w:p>
    <w:p w14:paraId="4ED9FC38" w14:textId="1BADC098" w:rsidR="00414C19" w:rsidRPr="000070B6" w:rsidRDefault="00414C19" w:rsidP="00AB38CB">
      <w:pPr>
        <w:pStyle w:val="Textoindependiente"/>
        <w:ind w:left="0"/>
        <w:jc w:val="both"/>
        <w:rPr>
          <w:rFonts w:ascii="Lato" w:hAnsi="Lato"/>
          <w:sz w:val="20"/>
          <w:szCs w:val="20"/>
        </w:rPr>
      </w:pPr>
    </w:p>
    <w:p w14:paraId="73C24F4C" w14:textId="69C966E6" w:rsidR="00414C19" w:rsidRDefault="00414C19" w:rsidP="00AB38CB">
      <w:pPr>
        <w:pStyle w:val="Textoindependiente"/>
        <w:ind w:left="0"/>
        <w:jc w:val="both"/>
        <w:rPr>
          <w:rFonts w:ascii="Lato" w:hAnsi="Lato"/>
          <w:sz w:val="20"/>
          <w:szCs w:val="20"/>
        </w:rPr>
      </w:pPr>
    </w:p>
    <w:p w14:paraId="6E7D7EB6" w14:textId="77777777" w:rsidR="000070B6" w:rsidRPr="000070B6" w:rsidRDefault="000070B6" w:rsidP="00AB38CB">
      <w:pPr>
        <w:pStyle w:val="Textoindependiente"/>
        <w:ind w:left="0"/>
        <w:jc w:val="both"/>
        <w:rPr>
          <w:rFonts w:ascii="Lato" w:hAnsi="Lato"/>
          <w:sz w:val="20"/>
          <w:szCs w:val="20"/>
        </w:rPr>
      </w:pPr>
    </w:p>
    <w:p w14:paraId="591BCCA3" w14:textId="77777777" w:rsidR="00414C19" w:rsidRPr="000070B6" w:rsidRDefault="00414C19" w:rsidP="00AB38CB">
      <w:pPr>
        <w:pStyle w:val="Textoindependiente"/>
        <w:ind w:left="0"/>
        <w:jc w:val="both"/>
        <w:rPr>
          <w:rFonts w:ascii="Lato" w:hAnsi="Lato"/>
          <w:b/>
          <w:bCs/>
          <w:sz w:val="20"/>
          <w:szCs w:val="20"/>
        </w:rPr>
      </w:pPr>
    </w:p>
    <w:p w14:paraId="7A8362B0" w14:textId="7E377979" w:rsidR="00865B53" w:rsidRPr="000070B6" w:rsidRDefault="007A593B" w:rsidP="00865B53">
      <w:pPr>
        <w:autoSpaceDE w:val="0"/>
        <w:autoSpaceDN w:val="0"/>
        <w:adjustRightInd w:val="0"/>
        <w:spacing w:line="360" w:lineRule="auto"/>
        <w:jc w:val="both"/>
        <w:rPr>
          <w:rFonts w:ascii="Lato" w:hAnsi="Lato" w:cs="Arial"/>
          <w:b/>
          <w:bCs/>
          <w:sz w:val="20"/>
          <w:szCs w:val="20"/>
        </w:rPr>
      </w:pPr>
      <w:r w:rsidRPr="000070B6">
        <w:rPr>
          <w:rFonts w:ascii="Lato" w:hAnsi="Lato" w:cs="Arial"/>
          <w:b/>
          <w:bCs/>
          <w:sz w:val="20"/>
          <w:szCs w:val="20"/>
        </w:rPr>
        <w:t xml:space="preserve">13 </w:t>
      </w:r>
      <w:r w:rsidR="00865B53" w:rsidRPr="000070B6">
        <w:rPr>
          <w:rFonts w:ascii="Lato" w:hAnsi="Lato" w:cs="Arial"/>
          <w:b/>
          <w:bCs/>
          <w:sz w:val="20"/>
          <w:szCs w:val="20"/>
        </w:rPr>
        <w:t xml:space="preserve">Información por Segmentos. </w:t>
      </w:r>
    </w:p>
    <w:p w14:paraId="37DAB1F8" w14:textId="21627C67" w:rsidR="000A343D" w:rsidRPr="000070B6" w:rsidRDefault="000A343D" w:rsidP="000A343D">
      <w:pPr>
        <w:spacing w:line="360" w:lineRule="auto"/>
        <w:jc w:val="both"/>
        <w:rPr>
          <w:rFonts w:ascii="Lato" w:hAnsi="Lato" w:cs="Arial"/>
          <w:sz w:val="20"/>
          <w:szCs w:val="20"/>
        </w:rPr>
      </w:pPr>
      <w:r w:rsidRPr="000070B6">
        <w:rPr>
          <w:rFonts w:ascii="Lato" w:hAnsi="Lato" w:cs="Arial"/>
          <w:sz w:val="20"/>
          <w:szCs w:val="20"/>
        </w:rPr>
        <w:t>El Tribunal de los Trabajadores al Servicio del Estado y de los Municipios no cuenta con ningún tipo de información por segmentos.</w:t>
      </w:r>
    </w:p>
    <w:p w14:paraId="5E4383B0" w14:textId="77777777" w:rsidR="000956D9" w:rsidRPr="000070B6" w:rsidRDefault="000956D9" w:rsidP="000956D9">
      <w:pPr>
        <w:autoSpaceDE w:val="0"/>
        <w:autoSpaceDN w:val="0"/>
        <w:adjustRightInd w:val="0"/>
        <w:spacing w:line="360" w:lineRule="auto"/>
        <w:jc w:val="both"/>
        <w:rPr>
          <w:rFonts w:ascii="Lato" w:hAnsi="Lato" w:cs="Arial"/>
          <w:sz w:val="20"/>
          <w:szCs w:val="20"/>
        </w:rPr>
      </w:pPr>
    </w:p>
    <w:p w14:paraId="67408CA7" w14:textId="4BABFAE2" w:rsidR="00865B53" w:rsidRPr="000070B6" w:rsidRDefault="00865B53" w:rsidP="000956D9">
      <w:pPr>
        <w:autoSpaceDE w:val="0"/>
        <w:autoSpaceDN w:val="0"/>
        <w:adjustRightInd w:val="0"/>
        <w:spacing w:line="360" w:lineRule="auto"/>
        <w:jc w:val="both"/>
        <w:rPr>
          <w:rFonts w:ascii="Lato" w:hAnsi="Lato" w:cs="Arial"/>
          <w:sz w:val="20"/>
          <w:szCs w:val="20"/>
        </w:rPr>
      </w:pPr>
      <w:r w:rsidRPr="000070B6">
        <w:rPr>
          <w:rFonts w:ascii="Lato" w:hAnsi="Lato" w:cs="Arial"/>
          <w:b/>
          <w:bCs/>
          <w:sz w:val="20"/>
          <w:szCs w:val="20"/>
        </w:rPr>
        <w:t xml:space="preserve"> </w:t>
      </w:r>
      <w:r w:rsidR="00812028" w:rsidRPr="000070B6">
        <w:rPr>
          <w:rFonts w:ascii="Lato" w:hAnsi="Lato" w:cs="Arial"/>
          <w:b/>
          <w:bCs/>
          <w:sz w:val="20"/>
          <w:szCs w:val="20"/>
        </w:rPr>
        <w:t xml:space="preserve">14 </w:t>
      </w:r>
      <w:r w:rsidRPr="000070B6">
        <w:rPr>
          <w:rFonts w:ascii="Lato" w:hAnsi="Lato" w:cs="Arial"/>
          <w:b/>
          <w:bCs/>
          <w:sz w:val="20"/>
          <w:szCs w:val="20"/>
        </w:rPr>
        <w:t xml:space="preserve">Eventos Posteriores al cierre </w:t>
      </w:r>
    </w:p>
    <w:p w14:paraId="47C46F84" w14:textId="6450AE9D" w:rsidR="00865B53" w:rsidRPr="000070B6" w:rsidRDefault="000956D9" w:rsidP="000956D9">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El Tribunal de los Trabajadores al Servicio del Estado y de los Municipios no cuenta con hechos ocurridos en el periodo posterior al que informa, que puedan proporcionar mayor evidencia sobre eventos que le afectan económicamente y que no se conocían a la fecha de cierre</w:t>
      </w:r>
    </w:p>
    <w:p w14:paraId="033E0741" w14:textId="77777777" w:rsidR="000956D9" w:rsidRPr="000070B6" w:rsidRDefault="000956D9" w:rsidP="000956D9">
      <w:pPr>
        <w:autoSpaceDE w:val="0"/>
        <w:autoSpaceDN w:val="0"/>
        <w:adjustRightInd w:val="0"/>
        <w:spacing w:line="360" w:lineRule="auto"/>
        <w:jc w:val="both"/>
        <w:rPr>
          <w:rFonts w:ascii="Lato" w:hAnsi="Lato" w:cs="Arial"/>
          <w:b/>
          <w:bCs/>
          <w:sz w:val="20"/>
          <w:szCs w:val="20"/>
        </w:rPr>
      </w:pPr>
    </w:p>
    <w:p w14:paraId="55F6E5F5" w14:textId="536C2266" w:rsidR="00865B53" w:rsidRPr="000070B6" w:rsidRDefault="00865B53" w:rsidP="00812028">
      <w:pPr>
        <w:autoSpaceDE w:val="0"/>
        <w:autoSpaceDN w:val="0"/>
        <w:adjustRightInd w:val="0"/>
        <w:spacing w:line="360" w:lineRule="auto"/>
        <w:jc w:val="both"/>
        <w:rPr>
          <w:rFonts w:ascii="Lato" w:hAnsi="Lato" w:cs="Arial"/>
          <w:sz w:val="20"/>
          <w:szCs w:val="20"/>
        </w:rPr>
      </w:pPr>
      <w:r w:rsidRPr="000070B6">
        <w:rPr>
          <w:rFonts w:ascii="Lato" w:hAnsi="Lato" w:cs="Arial"/>
          <w:b/>
          <w:bCs/>
          <w:sz w:val="20"/>
          <w:szCs w:val="20"/>
        </w:rPr>
        <w:t xml:space="preserve"> </w:t>
      </w:r>
      <w:r w:rsidR="00812028" w:rsidRPr="000070B6">
        <w:rPr>
          <w:rFonts w:ascii="Lato" w:hAnsi="Lato" w:cs="Arial"/>
          <w:b/>
          <w:bCs/>
          <w:sz w:val="20"/>
          <w:szCs w:val="20"/>
        </w:rPr>
        <w:t xml:space="preserve">15 </w:t>
      </w:r>
      <w:r w:rsidRPr="000070B6">
        <w:rPr>
          <w:rFonts w:ascii="Lato" w:hAnsi="Lato" w:cs="Arial"/>
          <w:b/>
          <w:bCs/>
          <w:sz w:val="20"/>
          <w:szCs w:val="20"/>
        </w:rPr>
        <w:t xml:space="preserve">Partes Relacionadas. </w:t>
      </w:r>
    </w:p>
    <w:p w14:paraId="1FDB2752" w14:textId="33D1AAC5" w:rsidR="00A14D7B" w:rsidRPr="000070B6" w:rsidRDefault="00812028" w:rsidP="005F6A2A">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 xml:space="preserve">Con el propósito de dar cumplimiento a lo dispuesto por el </w:t>
      </w:r>
      <w:r w:rsidR="00414C19" w:rsidRPr="000070B6">
        <w:rPr>
          <w:rFonts w:ascii="Lato" w:hAnsi="Lato" w:cs="Arial"/>
          <w:sz w:val="20"/>
          <w:szCs w:val="20"/>
        </w:rPr>
        <w:t>artículo</w:t>
      </w:r>
      <w:r w:rsidRPr="000070B6">
        <w:rPr>
          <w:rFonts w:ascii="Lato" w:hAnsi="Lato" w:cs="Arial"/>
          <w:sz w:val="20"/>
          <w:szCs w:val="20"/>
        </w:rPr>
        <w:t xml:space="preserve"> 19, fracción V de la Ley General de Contabilidad Gubernamental, se manifiesta que en el caso del Tribunal de los Trabajadores al Servicio del Estado y de los Municipios no existen partes relacionadas que pudieran ejercer influencia significativa sobre la toma de decisiones financieras y operativas</w:t>
      </w:r>
    </w:p>
    <w:p w14:paraId="108CEAC4" w14:textId="77777777" w:rsidR="00A14D7B" w:rsidRPr="000070B6" w:rsidRDefault="00A14D7B" w:rsidP="005F6A2A">
      <w:pPr>
        <w:autoSpaceDE w:val="0"/>
        <w:autoSpaceDN w:val="0"/>
        <w:adjustRightInd w:val="0"/>
        <w:spacing w:line="360" w:lineRule="auto"/>
        <w:jc w:val="both"/>
        <w:rPr>
          <w:rFonts w:ascii="Lato" w:hAnsi="Lato" w:cs="Arial"/>
          <w:b/>
          <w:bCs/>
          <w:sz w:val="20"/>
          <w:szCs w:val="20"/>
        </w:rPr>
      </w:pPr>
    </w:p>
    <w:p w14:paraId="48947EB1" w14:textId="2A59E9F0" w:rsidR="00895526" w:rsidRPr="000070B6" w:rsidRDefault="000070B6" w:rsidP="00865B53">
      <w:pPr>
        <w:jc w:val="both"/>
        <w:rPr>
          <w:rFonts w:ascii="Lato" w:hAnsi="Lato" w:cs="Arial"/>
          <w:sz w:val="20"/>
          <w:szCs w:val="20"/>
        </w:rPr>
      </w:pPr>
      <w:r>
        <w:rPr>
          <w:rFonts w:ascii="Lato" w:hAnsi="Lato" w:cs="Arial"/>
          <w:sz w:val="20"/>
          <w:szCs w:val="20"/>
        </w:rPr>
        <w:t xml:space="preserve">     </w:t>
      </w:r>
    </w:p>
    <w:p w14:paraId="6FA1CBBB" w14:textId="77777777" w:rsidR="00895526" w:rsidRPr="000070B6" w:rsidRDefault="00895526" w:rsidP="00865B53">
      <w:pPr>
        <w:jc w:val="both"/>
        <w:rPr>
          <w:rFonts w:ascii="Lato" w:hAnsi="Lato" w:cs="Arial"/>
          <w:bCs/>
          <w:sz w:val="20"/>
          <w:szCs w:val="20"/>
        </w:rPr>
      </w:pPr>
    </w:p>
    <w:p w14:paraId="19A9D640" w14:textId="0D99A8E5" w:rsidR="007271D0" w:rsidRPr="000070B6" w:rsidRDefault="007271D0" w:rsidP="007271D0">
      <w:pPr>
        <w:pStyle w:val="Prrafodelista"/>
        <w:numPr>
          <w:ilvl w:val="0"/>
          <w:numId w:val="23"/>
        </w:numPr>
        <w:jc w:val="center"/>
        <w:rPr>
          <w:rFonts w:ascii="Lato" w:hAnsi="Lato" w:cs="Arial"/>
          <w:b/>
          <w:sz w:val="20"/>
          <w:szCs w:val="20"/>
        </w:rPr>
      </w:pPr>
      <w:r w:rsidRPr="000070B6">
        <w:rPr>
          <w:rFonts w:ascii="Lato" w:hAnsi="Lato" w:cs="Arial"/>
          <w:b/>
          <w:sz w:val="20"/>
          <w:szCs w:val="20"/>
        </w:rPr>
        <w:t>NOTAS DE DESGLOSE</w:t>
      </w:r>
    </w:p>
    <w:p w14:paraId="7896CB12" w14:textId="77777777" w:rsidR="007271D0" w:rsidRPr="000070B6" w:rsidRDefault="007271D0" w:rsidP="00865B53">
      <w:pPr>
        <w:jc w:val="both"/>
        <w:rPr>
          <w:rFonts w:ascii="Lato" w:hAnsi="Lato" w:cs="Arial"/>
          <w:bCs/>
          <w:sz w:val="20"/>
          <w:szCs w:val="20"/>
        </w:rPr>
      </w:pPr>
    </w:p>
    <w:p w14:paraId="7A3C32EA" w14:textId="77777777" w:rsidR="008026EA" w:rsidRPr="000070B6" w:rsidRDefault="008026EA" w:rsidP="00865B53">
      <w:pPr>
        <w:jc w:val="both"/>
        <w:rPr>
          <w:rFonts w:ascii="Lato" w:hAnsi="Lato" w:cs="Arial"/>
          <w:bCs/>
          <w:sz w:val="20"/>
          <w:szCs w:val="20"/>
        </w:rPr>
      </w:pPr>
    </w:p>
    <w:p w14:paraId="353A9939" w14:textId="77777777" w:rsidR="007271D0" w:rsidRPr="000070B6" w:rsidRDefault="007271D0" w:rsidP="007271D0">
      <w:pPr>
        <w:pStyle w:val="Prrafodelista"/>
        <w:numPr>
          <w:ilvl w:val="0"/>
          <w:numId w:val="7"/>
        </w:numPr>
        <w:tabs>
          <w:tab w:val="left" w:pos="575"/>
        </w:tabs>
        <w:spacing w:before="85"/>
        <w:jc w:val="both"/>
        <w:rPr>
          <w:rFonts w:ascii="Lato" w:hAnsi="Lato" w:cs="Arial"/>
          <w:b/>
          <w:color w:val="151515"/>
          <w:sz w:val="20"/>
          <w:szCs w:val="20"/>
        </w:rPr>
      </w:pPr>
      <w:r w:rsidRPr="000070B6">
        <w:rPr>
          <w:rFonts w:ascii="Lato" w:hAnsi="Lato" w:cs="Arial"/>
          <w:b/>
          <w:color w:val="151515"/>
          <w:sz w:val="20"/>
          <w:szCs w:val="20"/>
        </w:rPr>
        <w:t xml:space="preserve">  NOTAS AL ESTADO DE ACTIVIDADES </w:t>
      </w:r>
    </w:p>
    <w:p w14:paraId="2414E8D7" w14:textId="77777777" w:rsidR="007271D0" w:rsidRPr="000070B6" w:rsidRDefault="007271D0" w:rsidP="007271D0">
      <w:pPr>
        <w:pStyle w:val="Prrafodelista"/>
        <w:tabs>
          <w:tab w:val="left" w:pos="575"/>
        </w:tabs>
        <w:spacing w:before="85"/>
        <w:ind w:left="1080"/>
        <w:jc w:val="both"/>
        <w:rPr>
          <w:rFonts w:ascii="Lato" w:hAnsi="Lato" w:cs="Arial"/>
          <w:b/>
          <w:color w:val="151515"/>
          <w:sz w:val="20"/>
          <w:szCs w:val="20"/>
        </w:rPr>
      </w:pPr>
    </w:p>
    <w:p w14:paraId="51353E5F" w14:textId="0597C6B7" w:rsidR="007271D0" w:rsidRPr="000070B6" w:rsidRDefault="00A609FB" w:rsidP="007271D0">
      <w:pPr>
        <w:pStyle w:val="Textoindependiente"/>
        <w:tabs>
          <w:tab w:val="left" w:pos="823"/>
        </w:tabs>
        <w:spacing w:before="75" w:line="368" w:lineRule="auto"/>
        <w:ind w:left="832" w:right="5893" w:hanging="413"/>
        <w:jc w:val="both"/>
        <w:rPr>
          <w:rFonts w:ascii="Lato" w:hAnsi="Lato" w:cs="Arial"/>
          <w:b/>
          <w:color w:val="161616"/>
          <w:spacing w:val="19"/>
          <w:sz w:val="20"/>
          <w:szCs w:val="20"/>
        </w:rPr>
      </w:pPr>
      <w:r w:rsidRPr="000070B6">
        <w:rPr>
          <w:rFonts w:ascii="Lato" w:hAnsi="Lato" w:cs="Arial"/>
          <w:b/>
          <w:color w:val="161616"/>
          <w:sz w:val="20"/>
          <w:szCs w:val="20"/>
        </w:rPr>
        <w:t xml:space="preserve"> </w:t>
      </w:r>
      <w:r w:rsidR="007271D0" w:rsidRPr="000070B6">
        <w:rPr>
          <w:rFonts w:ascii="Lato" w:hAnsi="Lato" w:cs="Arial"/>
          <w:b/>
          <w:color w:val="161616"/>
          <w:sz w:val="20"/>
          <w:szCs w:val="20"/>
        </w:rPr>
        <w:t xml:space="preserve">Ingresos </w:t>
      </w:r>
      <w:r w:rsidRPr="000070B6">
        <w:rPr>
          <w:rFonts w:ascii="Lato" w:hAnsi="Lato" w:cs="Arial"/>
          <w:b/>
          <w:color w:val="161616"/>
          <w:spacing w:val="19"/>
          <w:sz w:val="20"/>
          <w:szCs w:val="20"/>
        </w:rPr>
        <w:t>y otros beneficios</w:t>
      </w:r>
      <w:r w:rsidR="007271D0" w:rsidRPr="000070B6">
        <w:rPr>
          <w:rFonts w:ascii="Lato" w:hAnsi="Lato" w:cs="Arial"/>
          <w:b/>
          <w:color w:val="161616"/>
          <w:spacing w:val="19"/>
          <w:sz w:val="20"/>
          <w:szCs w:val="20"/>
        </w:rPr>
        <w:t xml:space="preserve"> </w:t>
      </w:r>
    </w:p>
    <w:p w14:paraId="02A69A2F" w14:textId="77777777" w:rsidR="007271D0" w:rsidRPr="000070B6" w:rsidRDefault="007271D0" w:rsidP="007271D0">
      <w:pPr>
        <w:pStyle w:val="Textoindependiente"/>
        <w:spacing w:before="44" w:line="333" w:lineRule="auto"/>
        <w:ind w:left="0" w:right="864"/>
        <w:jc w:val="both"/>
        <w:rPr>
          <w:rFonts w:ascii="Lato" w:hAnsi="Lato" w:cs="Arial"/>
          <w:sz w:val="20"/>
          <w:szCs w:val="20"/>
        </w:rPr>
      </w:pPr>
      <w:r w:rsidRPr="000070B6">
        <w:rPr>
          <w:rFonts w:ascii="Lato" w:hAnsi="Lato" w:cs="Arial"/>
          <w:color w:val="262626"/>
          <w:sz w:val="20"/>
          <w:szCs w:val="20"/>
        </w:rPr>
        <w:t xml:space="preserve">Este </w:t>
      </w:r>
      <w:r w:rsidRPr="000070B6">
        <w:rPr>
          <w:rFonts w:ascii="Lato" w:hAnsi="Lato" w:cs="Arial"/>
          <w:color w:val="1F1F1F"/>
          <w:sz w:val="20"/>
          <w:szCs w:val="20"/>
        </w:rPr>
        <w:t>Tribunal</w:t>
      </w:r>
      <w:r w:rsidRPr="000070B6">
        <w:rPr>
          <w:rFonts w:ascii="Lato" w:hAnsi="Lato" w:cs="Arial"/>
          <w:color w:val="1F1F1F"/>
          <w:spacing w:val="6"/>
          <w:sz w:val="20"/>
          <w:szCs w:val="20"/>
        </w:rPr>
        <w:t xml:space="preserve"> </w:t>
      </w:r>
      <w:r w:rsidRPr="000070B6">
        <w:rPr>
          <w:rFonts w:ascii="Lato" w:hAnsi="Lato" w:cs="Arial"/>
          <w:color w:val="1F1F1F"/>
          <w:sz w:val="20"/>
          <w:szCs w:val="20"/>
        </w:rPr>
        <w:t>de los Trabajadores al Servicio del Estado y de los Municipios</w:t>
      </w:r>
      <w:r w:rsidRPr="000070B6">
        <w:rPr>
          <w:rFonts w:ascii="Lato" w:hAnsi="Lato" w:cs="Arial"/>
          <w:color w:val="5D5D5D"/>
          <w:spacing w:val="15"/>
          <w:w w:val="95"/>
          <w:sz w:val="20"/>
          <w:szCs w:val="20"/>
        </w:rPr>
        <w:t xml:space="preserve"> </w:t>
      </w:r>
      <w:r w:rsidRPr="000070B6">
        <w:rPr>
          <w:rFonts w:ascii="Lato" w:hAnsi="Lato" w:cs="Arial"/>
          <w:color w:val="1F1F1F"/>
          <w:sz w:val="20"/>
          <w:szCs w:val="20"/>
        </w:rPr>
        <w:t>no cuenta con ingresos de gestión</w:t>
      </w:r>
      <w:r w:rsidRPr="000070B6">
        <w:rPr>
          <w:rFonts w:ascii="Lato" w:hAnsi="Lato" w:cs="Arial"/>
          <w:color w:val="5D5D5D"/>
          <w:spacing w:val="15"/>
          <w:w w:val="95"/>
          <w:sz w:val="20"/>
          <w:szCs w:val="20"/>
        </w:rPr>
        <w:t>.</w:t>
      </w:r>
    </w:p>
    <w:p w14:paraId="4C759E1E" w14:textId="77777777" w:rsidR="007271D0" w:rsidRPr="000070B6" w:rsidRDefault="007271D0" w:rsidP="007271D0">
      <w:pPr>
        <w:jc w:val="both"/>
        <w:rPr>
          <w:rFonts w:ascii="Lato" w:hAnsi="Lato" w:cs="Arial"/>
          <w:sz w:val="20"/>
          <w:szCs w:val="20"/>
        </w:rPr>
      </w:pPr>
    </w:p>
    <w:p w14:paraId="573FC2B6" w14:textId="77777777" w:rsidR="007271D0" w:rsidRPr="000070B6" w:rsidRDefault="007271D0" w:rsidP="007271D0">
      <w:pPr>
        <w:pStyle w:val="Prrafodelista"/>
        <w:numPr>
          <w:ilvl w:val="0"/>
          <w:numId w:val="6"/>
        </w:numPr>
        <w:jc w:val="both"/>
        <w:rPr>
          <w:rFonts w:ascii="Lato" w:hAnsi="Lato" w:cs="Arial"/>
          <w:sz w:val="20"/>
          <w:szCs w:val="20"/>
        </w:rPr>
      </w:pPr>
      <w:r w:rsidRPr="000070B6">
        <w:rPr>
          <w:rFonts w:ascii="Lato" w:hAnsi="Lato" w:cs="Arial"/>
          <w:bCs/>
          <w:sz w:val="20"/>
          <w:szCs w:val="20"/>
        </w:rPr>
        <w:t>Las cuentas que integran los ingresos por participaciones, aportaciones, convenios, incentivos derivados de la colaboración fiscal, fondos distintos de aportaciones, transferencias, asignaciones, subsidios y otras ayudas presentan los siguientes saldos:</w:t>
      </w:r>
    </w:p>
    <w:p w14:paraId="441D9A7B" w14:textId="77777777" w:rsidR="007271D0" w:rsidRPr="000070B6" w:rsidRDefault="007271D0" w:rsidP="007271D0">
      <w:pPr>
        <w:jc w:val="both"/>
        <w:rPr>
          <w:rFonts w:ascii="Lato" w:hAnsi="Lato" w:cs="Arial"/>
          <w:sz w:val="20"/>
          <w:szCs w:val="20"/>
        </w:rPr>
      </w:pPr>
    </w:p>
    <w:p w14:paraId="3EBC3CC5" w14:textId="77777777" w:rsidR="007271D0" w:rsidRPr="000070B6" w:rsidRDefault="007271D0" w:rsidP="007271D0">
      <w:pPr>
        <w:pStyle w:val="Prrafodelista"/>
        <w:ind w:left="770"/>
        <w:jc w:val="both"/>
        <w:rPr>
          <w:rFonts w:ascii="Lato" w:hAnsi="Lato" w:cs="Arial"/>
          <w:sz w:val="20"/>
          <w:szCs w:val="20"/>
        </w:rPr>
      </w:pPr>
      <w:r w:rsidRPr="000070B6">
        <w:rPr>
          <w:rFonts w:ascii="Lato" w:hAnsi="Lato" w:cs="Arial"/>
          <w:b/>
          <w:bCs/>
          <w:color w:val="000000"/>
          <w:sz w:val="20"/>
          <w:szCs w:val="20"/>
          <w:lang w:eastAsia="es-MX"/>
        </w:rPr>
        <w:t xml:space="preserve">PARTICIPACIONES, APORTACIONES, CONVENIOS, INCENTIVOS DERIVADOS DE LA COLABORACIÓN FISCAL, FONDOS DISTINTOS DE TRANSFERENCIAS, ASIGNACIONES.APORTACIONES                                                                                                                                                      </w:t>
      </w:r>
    </w:p>
    <w:p w14:paraId="56743479" w14:textId="77777777" w:rsidR="007271D0" w:rsidRPr="000070B6" w:rsidRDefault="007271D0" w:rsidP="007271D0">
      <w:pPr>
        <w:jc w:val="both"/>
        <w:rPr>
          <w:rFonts w:ascii="Lato" w:hAnsi="Lato" w:cs="Arial"/>
          <w:color w:val="000000"/>
          <w:sz w:val="20"/>
          <w:szCs w:val="20"/>
          <w:lang w:eastAsia="es-MX"/>
        </w:rPr>
      </w:pPr>
      <w:r w:rsidRPr="000070B6">
        <w:rPr>
          <w:rFonts w:ascii="Lato" w:hAnsi="Lato" w:cs="Arial"/>
          <w:color w:val="000000"/>
          <w:sz w:val="20"/>
          <w:szCs w:val="20"/>
          <w:lang w:eastAsia="es-MX"/>
        </w:rPr>
        <w:t xml:space="preserve">                 </w:t>
      </w:r>
    </w:p>
    <w:p w14:paraId="430DD6CE" w14:textId="77777777" w:rsidR="007271D0" w:rsidRPr="000070B6" w:rsidRDefault="007271D0" w:rsidP="007271D0">
      <w:pPr>
        <w:jc w:val="both"/>
        <w:rPr>
          <w:rFonts w:ascii="Lato" w:hAnsi="Lato" w:cs="Arial"/>
          <w:color w:val="000000"/>
          <w:sz w:val="20"/>
          <w:szCs w:val="20"/>
          <w:lang w:eastAsia="es-MX"/>
        </w:rPr>
      </w:pPr>
      <w:bookmarkStart w:id="1" w:name="_Hlk194910012"/>
      <w:r w:rsidRPr="000070B6">
        <w:rPr>
          <w:rFonts w:ascii="Lato" w:hAnsi="Lato" w:cs="Arial"/>
          <w:color w:val="000000"/>
          <w:sz w:val="20"/>
          <w:szCs w:val="20"/>
          <w:lang w:eastAsia="es-MX"/>
        </w:rPr>
        <w:t xml:space="preserve">                 PARTICIPACIONES Y APORTACIONES </w:t>
      </w:r>
    </w:p>
    <w:p w14:paraId="04F6764E" w14:textId="32241037" w:rsidR="007271D0" w:rsidRPr="000070B6" w:rsidRDefault="007271D0" w:rsidP="007271D0">
      <w:pPr>
        <w:jc w:val="both"/>
        <w:rPr>
          <w:rFonts w:ascii="Lato" w:hAnsi="Lato" w:cs="Arial"/>
          <w:color w:val="000000"/>
          <w:sz w:val="20"/>
          <w:szCs w:val="20"/>
          <w:lang w:eastAsia="es-MX"/>
        </w:rPr>
      </w:pPr>
      <w:r w:rsidRPr="000070B6">
        <w:rPr>
          <w:rFonts w:ascii="Lato" w:hAnsi="Lato" w:cs="Arial"/>
          <w:bCs/>
          <w:sz w:val="20"/>
          <w:szCs w:val="20"/>
        </w:rPr>
        <w:t>TRANSFERENCIAS, ASIGNACIONES, SUBSIDIOS Y SUBVENCIONES, PENSIONES Y JUBILACIONES     $</w:t>
      </w:r>
      <w:r w:rsidR="0029369D" w:rsidRPr="000070B6">
        <w:rPr>
          <w:rFonts w:ascii="Lato" w:hAnsi="Lato" w:cs="Arial"/>
          <w:bCs/>
          <w:sz w:val="20"/>
          <w:szCs w:val="20"/>
        </w:rPr>
        <w:t>7,262,498.00</w:t>
      </w:r>
    </w:p>
    <w:p w14:paraId="5519258E" w14:textId="77777777" w:rsidR="008026EA" w:rsidRPr="000070B6" w:rsidRDefault="008026EA" w:rsidP="00865B53">
      <w:pPr>
        <w:jc w:val="both"/>
        <w:rPr>
          <w:rFonts w:ascii="Lato" w:hAnsi="Lato" w:cs="Arial"/>
          <w:bCs/>
          <w:sz w:val="20"/>
          <w:szCs w:val="20"/>
        </w:rPr>
      </w:pPr>
    </w:p>
    <w:bookmarkEnd w:id="1"/>
    <w:p w14:paraId="6B991A84" w14:textId="36C6D9A1" w:rsidR="00E373C4" w:rsidRPr="000070B6" w:rsidRDefault="00E373C4" w:rsidP="00E373C4">
      <w:pPr>
        <w:pStyle w:val="Ttulo2"/>
        <w:spacing w:before="110"/>
        <w:ind w:firstLine="410"/>
        <w:jc w:val="both"/>
        <w:rPr>
          <w:rFonts w:ascii="Lato" w:hAnsi="Lato" w:cs="Arial"/>
          <w:b/>
          <w:color w:val="1F1F1F"/>
          <w:sz w:val="20"/>
          <w:szCs w:val="20"/>
        </w:rPr>
      </w:pPr>
      <w:r w:rsidRPr="000070B6">
        <w:rPr>
          <w:rFonts w:ascii="Lato" w:hAnsi="Lato" w:cs="Arial"/>
          <w:b/>
          <w:color w:val="1F1F1F"/>
          <w:sz w:val="20"/>
          <w:szCs w:val="20"/>
        </w:rPr>
        <w:t>Gastos y Otras Pérdidas</w:t>
      </w:r>
    </w:p>
    <w:p w14:paraId="4FCE70D6" w14:textId="77777777" w:rsidR="00A14D7B" w:rsidRPr="000070B6" w:rsidRDefault="00A14D7B" w:rsidP="00A14D7B">
      <w:pPr>
        <w:rPr>
          <w:rFonts w:ascii="Lato" w:hAnsi="Lato"/>
          <w:sz w:val="20"/>
          <w:szCs w:val="20"/>
        </w:rPr>
      </w:pPr>
    </w:p>
    <w:p w14:paraId="6B9B22C7" w14:textId="77777777" w:rsidR="00E373C4" w:rsidRPr="000070B6" w:rsidRDefault="00E373C4" w:rsidP="00E373C4">
      <w:pPr>
        <w:spacing w:before="11"/>
        <w:jc w:val="both"/>
        <w:rPr>
          <w:rFonts w:ascii="Lato" w:eastAsia="Arial" w:hAnsi="Lato" w:cs="Arial"/>
          <w:sz w:val="20"/>
          <w:szCs w:val="20"/>
        </w:rPr>
      </w:pPr>
    </w:p>
    <w:p w14:paraId="39920AA1" w14:textId="77777777" w:rsidR="00E373C4" w:rsidRPr="000070B6" w:rsidRDefault="00E373C4" w:rsidP="00E373C4">
      <w:pPr>
        <w:pStyle w:val="Textoindependiente"/>
        <w:numPr>
          <w:ilvl w:val="0"/>
          <w:numId w:val="19"/>
        </w:numPr>
        <w:jc w:val="both"/>
        <w:rPr>
          <w:rFonts w:ascii="Lato" w:hAnsi="Lato"/>
          <w:sz w:val="20"/>
          <w:szCs w:val="20"/>
        </w:rPr>
      </w:pPr>
      <w:r w:rsidRPr="000070B6">
        <w:rPr>
          <w:rFonts w:ascii="Lato" w:hAnsi="Lato"/>
          <w:sz w:val="20"/>
          <w:szCs w:val="20"/>
        </w:rPr>
        <w:t>La cuenta de “Servicios Personales” el cual corresponde al pago del capítulo 1000 del Tribunal de los Trabajadores al Servicio del Estados y de los Municipios, son los recursos empleados para cubrir las remuneraciones del personal, el cual se desglosa a continuación, así como las demás partidas del gasto.</w:t>
      </w:r>
    </w:p>
    <w:p w14:paraId="32AE9057" w14:textId="77777777" w:rsidR="00E373C4" w:rsidRPr="000070B6" w:rsidRDefault="00E373C4" w:rsidP="00E373C4">
      <w:pPr>
        <w:pStyle w:val="Textoindependiente"/>
        <w:ind w:left="410"/>
        <w:jc w:val="both"/>
        <w:rPr>
          <w:rFonts w:ascii="Lato" w:hAnsi="Lato"/>
          <w:sz w:val="20"/>
          <w:szCs w:val="20"/>
        </w:rPr>
      </w:pPr>
      <w:r w:rsidRPr="000070B6">
        <w:rPr>
          <w:rFonts w:ascii="Lato" w:hAnsi="Lato"/>
          <w:sz w:val="20"/>
          <w:szCs w:val="20"/>
        </w:rPr>
        <w:t xml:space="preserve">                           </w:t>
      </w:r>
    </w:p>
    <w:p w14:paraId="7FDBC7E0" w14:textId="6DA06F27" w:rsidR="00895526" w:rsidRPr="000070B6" w:rsidRDefault="000070B6" w:rsidP="000070B6">
      <w:pPr>
        <w:pStyle w:val="Textoindependiente"/>
        <w:ind w:left="410"/>
        <w:jc w:val="both"/>
        <w:rPr>
          <w:rFonts w:ascii="Lato" w:hAnsi="Lato"/>
          <w:b/>
          <w:bCs/>
          <w:sz w:val="20"/>
          <w:szCs w:val="20"/>
        </w:rPr>
      </w:pPr>
      <w:r>
        <w:rPr>
          <w:rFonts w:ascii="Lato" w:hAnsi="Lato"/>
          <w:b/>
          <w:bCs/>
          <w:sz w:val="20"/>
          <w:szCs w:val="20"/>
        </w:rPr>
        <w:t xml:space="preserve">    </w:t>
      </w:r>
    </w:p>
    <w:p w14:paraId="2EC8D500" w14:textId="77777777" w:rsidR="00895526" w:rsidRPr="000070B6" w:rsidRDefault="00895526" w:rsidP="00E373C4">
      <w:pPr>
        <w:pStyle w:val="Textoindependiente"/>
        <w:ind w:left="410"/>
        <w:jc w:val="both"/>
        <w:rPr>
          <w:rFonts w:ascii="Lato" w:hAnsi="Lato"/>
          <w:b/>
          <w:bCs/>
          <w:sz w:val="20"/>
          <w:szCs w:val="20"/>
        </w:rPr>
      </w:pPr>
    </w:p>
    <w:p w14:paraId="6DE428E1" w14:textId="0E9CC1F0" w:rsidR="00E373C4" w:rsidRPr="000070B6" w:rsidRDefault="00E373C4" w:rsidP="00E373C4">
      <w:pPr>
        <w:pStyle w:val="Textoindependiente"/>
        <w:ind w:left="410"/>
        <w:jc w:val="both"/>
        <w:rPr>
          <w:rFonts w:ascii="Lato" w:hAnsi="Lato"/>
          <w:b/>
          <w:bCs/>
          <w:sz w:val="20"/>
          <w:szCs w:val="20"/>
        </w:rPr>
      </w:pPr>
      <w:r w:rsidRPr="000070B6">
        <w:rPr>
          <w:rFonts w:ascii="Lato" w:hAnsi="Lato"/>
          <w:b/>
          <w:bCs/>
          <w:sz w:val="20"/>
          <w:szCs w:val="20"/>
        </w:rPr>
        <w:t xml:space="preserve"> GASTOS DE FUNCIONAMIENTO</w:t>
      </w:r>
    </w:p>
    <w:p w14:paraId="12B0107C" w14:textId="77777777" w:rsidR="00414C19" w:rsidRPr="000070B6" w:rsidRDefault="00414C19" w:rsidP="00E373C4">
      <w:pPr>
        <w:pStyle w:val="Textoindependiente"/>
        <w:ind w:left="410"/>
        <w:jc w:val="both"/>
        <w:rPr>
          <w:rFonts w:ascii="Lato" w:hAnsi="Lato"/>
          <w:b/>
          <w:bCs/>
          <w:sz w:val="20"/>
          <w:szCs w:val="20"/>
        </w:rPr>
      </w:pPr>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0"/>
        <w:gridCol w:w="1322"/>
      </w:tblGrid>
      <w:tr w:rsidR="00E373C4" w:rsidRPr="000070B6" w14:paraId="3BDCC3F0" w14:textId="77777777" w:rsidTr="00414C19">
        <w:trPr>
          <w:trHeight w:val="284"/>
          <w:jc w:val="center"/>
        </w:trPr>
        <w:tc>
          <w:tcPr>
            <w:tcW w:w="6122" w:type="dxa"/>
            <w:shd w:val="clear" w:color="000000" w:fill="FFFFFF"/>
            <w:hideMark/>
          </w:tcPr>
          <w:p w14:paraId="65012052" w14:textId="77777777" w:rsidR="00E373C4" w:rsidRPr="000070B6" w:rsidRDefault="00E373C4" w:rsidP="00414C19">
            <w:pPr>
              <w:jc w:val="both"/>
              <w:rPr>
                <w:rFonts w:ascii="Lato" w:eastAsia="Arial" w:hAnsi="Lato"/>
                <w:sz w:val="20"/>
                <w:szCs w:val="20"/>
              </w:rPr>
            </w:pPr>
            <w:bookmarkStart w:id="2" w:name="_Hlk194910069"/>
          </w:p>
          <w:p w14:paraId="7741C8DF" w14:textId="77777777" w:rsidR="00E373C4" w:rsidRPr="000070B6" w:rsidRDefault="00E373C4" w:rsidP="00414C19">
            <w:pPr>
              <w:jc w:val="both"/>
              <w:rPr>
                <w:rFonts w:ascii="Lato" w:eastAsia="Arial" w:hAnsi="Lato"/>
                <w:sz w:val="20"/>
                <w:szCs w:val="20"/>
              </w:rPr>
            </w:pPr>
            <w:r w:rsidRPr="000070B6">
              <w:rPr>
                <w:rFonts w:ascii="Lato" w:eastAsia="Arial" w:hAnsi="Lato"/>
                <w:sz w:val="20"/>
                <w:szCs w:val="20"/>
              </w:rPr>
              <w:t xml:space="preserve">Servicios Personales  </w:t>
            </w:r>
          </w:p>
        </w:tc>
        <w:tc>
          <w:tcPr>
            <w:tcW w:w="1070" w:type="dxa"/>
            <w:shd w:val="clear" w:color="000000" w:fill="FFFFFF"/>
            <w:noWrap/>
            <w:hideMark/>
          </w:tcPr>
          <w:p w14:paraId="31C4001C" w14:textId="77777777" w:rsidR="00E373C4" w:rsidRPr="000070B6" w:rsidRDefault="00E373C4" w:rsidP="00CC5430">
            <w:pPr>
              <w:jc w:val="right"/>
              <w:rPr>
                <w:rFonts w:ascii="Lato" w:eastAsia="Arial" w:hAnsi="Lato"/>
                <w:sz w:val="20"/>
                <w:szCs w:val="20"/>
              </w:rPr>
            </w:pPr>
          </w:p>
          <w:p w14:paraId="4744F7A1" w14:textId="5159B2D3" w:rsidR="00E373C4" w:rsidRPr="000070B6" w:rsidRDefault="0029369D" w:rsidP="00CC5430">
            <w:pPr>
              <w:jc w:val="right"/>
              <w:rPr>
                <w:rFonts w:ascii="Lato" w:eastAsia="Arial" w:hAnsi="Lato"/>
                <w:sz w:val="20"/>
                <w:szCs w:val="20"/>
              </w:rPr>
            </w:pPr>
            <w:r w:rsidRPr="000070B6">
              <w:rPr>
                <w:rFonts w:ascii="Lato" w:eastAsia="Arial" w:hAnsi="Lato"/>
                <w:sz w:val="20"/>
                <w:szCs w:val="20"/>
              </w:rPr>
              <w:t>5,184,337.</w:t>
            </w:r>
            <w:r w:rsidR="006D217A" w:rsidRPr="000070B6">
              <w:rPr>
                <w:rFonts w:ascii="Lato" w:eastAsia="Arial" w:hAnsi="Lato"/>
                <w:sz w:val="20"/>
                <w:szCs w:val="20"/>
              </w:rPr>
              <w:t>86</w:t>
            </w:r>
          </w:p>
        </w:tc>
      </w:tr>
      <w:tr w:rsidR="00E373C4" w:rsidRPr="000070B6" w14:paraId="56837DC7" w14:textId="77777777" w:rsidTr="00414C19">
        <w:trPr>
          <w:trHeight w:val="284"/>
          <w:jc w:val="center"/>
        </w:trPr>
        <w:tc>
          <w:tcPr>
            <w:tcW w:w="6122" w:type="dxa"/>
            <w:shd w:val="clear" w:color="000000" w:fill="FFFFFF"/>
            <w:hideMark/>
          </w:tcPr>
          <w:p w14:paraId="1F55AFF9" w14:textId="77777777" w:rsidR="00E373C4" w:rsidRPr="000070B6" w:rsidRDefault="00E373C4" w:rsidP="00414C19">
            <w:pPr>
              <w:jc w:val="both"/>
              <w:rPr>
                <w:rFonts w:ascii="Lato" w:eastAsia="Arial" w:hAnsi="Lato"/>
                <w:sz w:val="20"/>
                <w:szCs w:val="20"/>
              </w:rPr>
            </w:pPr>
            <w:r w:rsidRPr="000070B6">
              <w:rPr>
                <w:rFonts w:ascii="Lato" w:eastAsia="Arial" w:hAnsi="Lato"/>
                <w:sz w:val="20"/>
                <w:szCs w:val="20"/>
              </w:rPr>
              <w:t>Materiales y Suministros</w:t>
            </w:r>
          </w:p>
        </w:tc>
        <w:tc>
          <w:tcPr>
            <w:tcW w:w="1070" w:type="dxa"/>
            <w:shd w:val="clear" w:color="000000" w:fill="FFFFFF"/>
            <w:noWrap/>
            <w:hideMark/>
          </w:tcPr>
          <w:p w14:paraId="354C9882" w14:textId="28FFC9F7" w:rsidR="00E373C4" w:rsidRPr="000070B6" w:rsidRDefault="006D217A" w:rsidP="00CC5430">
            <w:pPr>
              <w:jc w:val="right"/>
              <w:rPr>
                <w:rFonts w:ascii="Lato" w:eastAsia="Arial" w:hAnsi="Lato"/>
                <w:sz w:val="20"/>
                <w:szCs w:val="20"/>
              </w:rPr>
            </w:pPr>
            <w:r w:rsidRPr="000070B6">
              <w:rPr>
                <w:rFonts w:ascii="Lato" w:eastAsia="Arial" w:hAnsi="Lato"/>
                <w:sz w:val="20"/>
                <w:szCs w:val="20"/>
              </w:rPr>
              <w:t>180,050.58</w:t>
            </w:r>
          </w:p>
        </w:tc>
      </w:tr>
      <w:tr w:rsidR="00E373C4" w:rsidRPr="000070B6" w14:paraId="3D275B91" w14:textId="77777777" w:rsidTr="00414C19">
        <w:trPr>
          <w:trHeight w:val="284"/>
          <w:jc w:val="center"/>
        </w:trPr>
        <w:tc>
          <w:tcPr>
            <w:tcW w:w="6122" w:type="dxa"/>
            <w:shd w:val="clear" w:color="000000" w:fill="FFFFFF"/>
            <w:hideMark/>
          </w:tcPr>
          <w:p w14:paraId="0D7D313C" w14:textId="77777777" w:rsidR="00E373C4" w:rsidRPr="000070B6" w:rsidRDefault="00E373C4" w:rsidP="00414C19">
            <w:pPr>
              <w:jc w:val="both"/>
              <w:rPr>
                <w:rFonts w:ascii="Lato" w:eastAsia="Arial" w:hAnsi="Lato"/>
                <w:sz w:val="20"/>
                <w:szCs w:val="20"/>
              </w:rPr>
            </w:pPr>
            <w:r w:rsidRPr="000070B6">
              <w:rPr>
                <w:rFonts w:ascii="Lato" w:eastAsia="Arial" w:hAnsi="Lato"/>
                <w:sz w:val="20"/>
                <w:szCs w:val="20"/>
              </w:rPr>
              <w:t>Servicios Generales</w:t>
            </w:r>
          </w:p>
        </w:tc>
        <w:tc>
          <w:tcPr>
            <w:tcW w:w="1070" w:type="dxa"/>
            <w:shd w:val="clear" w:color="000000" w:fill="FFFFFF"/>
            <w:noWrap/>
            <w:hideMark/>
          </w:tcPr>
          <w:p w14:paraId="16D67A87" w14:textId="7007B975" w:rsidR="00E373C4" w:rsidRPr="000070B6" w:rsidRDefault="006D217A" w:rsidP="00CC5430">
            <w:pPr>
              <w:jc w:val="right"/>
              <w:rPr>
                <w:rFonts w:ascii="Lato" w:eastAsia="Arial" w:hAnsi="Lato"/>
                <w:sz w:val="20"/>
                <w:szCs w:val="20"/>
              </w:rPr>
            </w:pPr>
            <w:r w:rsidRPr="000070B6">
              <w:rPr>
                <w:rFonts w:ascii="Lato" w:eastAsia="Arial" w:hAnsi="Lato"/>
                <w:sz w:val="20"/>
                <w:szCs w:val="20"/>
              </w:rPr>
              <w:t>394,312.27</w:t>
            </w:r>
          </w:p>
        </w:tc>
      </w:tr>
      <w:bookmarkEnd w:id="2"/>
    </w:tbl>
    <w:p w14:paraId="45B524F7" w14:textId="58D01659" w:rsidR="00A14D7B" w:rsidRPr="000070B6" w:rsidRDefault="00A14D7B" w:rsidP="00CD45E2">
      <w:pPr>
        <w:spacing w:line="360" w:lineRule="auto"/>
        <w:jc w:val="both"/>
        <w:rPr>
          <w:rFonts w:ascii="Lato" w:hAnsi="Lato" w:cs="Arial"/>
          <w:sz w:val="20"/>
          <w:szCs w:val="20"/>
        </w:rPr>
      </w:pPr>
    </w:p>
    <w:p w14:paraId="1E4A4204" w14:textId="77777777" w:rsidR="00D84052" w:rsidRPr="000070B6" w:rsidRDefault="00D84052" w:rsidP="00D84052">
      <w:pPr>
        <w:pStyle w:val="Prrafodelista"/>
        <w:numPr>
          <w:ilvl w:val="0"/>
          <w:numId w:val="7"/>
        </w:numPr>
        <w:tabs>
          <w:tab w:val="left" w:pos="575"/>
        </w:tabs>
        <w:spacing w:before="85"/>
        <w:jc w:val="both"/>
        <w:rPr>
          <w:rFonts w:ascii="Lato" w:eastAsia="Arial" w:hAnsi="Lato" w:cs="Arial"/>
          <w:b/>
          <w:sz w:val="20"/>
          <w:szCs w:val="20"/>
        </w:rPr>
      </w:pPr>
      <w:r w:rsidRPr="000070B6">
        <w:rPr>
          <w:rFonts w:ascii="Lato" w:hAnsi="Lato" w:cs="Arial"/>
          <w:b/>
          <w:color w:val="151515"/>
          <w:sz w:val="20"/>
          <w:szCs w:val="20"/>
        </w:rPr>
        <w:t>NOTAS</w:t>
      </w:r>
      <w:r w:rsidRPr="000070B6">
        <w:rPr>
          <w:rFonts w:ascii="Lato" w:hAnsi="Lato" w:cs="Arial"/>
          <w:b/>
          <w:color w:val="151515"/>
          <w:spacing w:val="3"/>
          <w:sz w:val="20"/>
          <w:szCs w:val="20"/>
        </w:rPr>
        <w:t xml:space="preserve"> </w:t>
      </w:r>
      <w:r w:rsidRPr="000070B6">
        <w:rPr>
          <w:rFonts w:ascii="Lato" w:hAnsi="Lato" w:cs="Arial"/>
          <w:b/>
          <w:color w:val="151515"/>
          <w:sz w:val="20"/>
          <w:szCs w:val="20"/>
        </w:rPr>
        <w:t>AL</w:t>
      </w:r>
      <w:r w:rsidRPr="000070B6">
        <w:rPr>
          <w:rFonts w:ascii="Lato" w:hAnsi="Lato" w:cs="Arial"/>
          <w:b/>
          <w:color w:val="151515"/>
          <w:spacing w:val="9"/>
          <w:sz w:val="20"/>
          <w:szCs w:val="20"/>
        </w:rPr>
        <w:t xml:space="preserve"> </w:t>
      </w:r>
      <w:r w:rsidRPr="000070B6">
        <w:rPr>
          <w:rFonts w:ascii="Lato" w:hAnsi="Lato" w:cs="Arial"/>
          <w:b/>
          <w:color w:val="151515"/>
          <w:sz w:val="20"/>
          <w:szCs w:val="20"/>
        </w:rPr>
        <w:t>ESTADO</w:t>
      </w:r>
      <w:r w:rsidRPr="000070B6">
        <w:rPr>
          <w:rFonts w:ascii="Lato" w:hAnsi="Lato" w:cs="Arial"/>
          <w:b/>
          <w:color w:val="151515"/>
          <w:spacing w:val="11"/>
          <w:sz w:val="20"/>
          <w:szCs w:val="20"/>
        </w:rPr>
        <w:t xml:space="preserve"> </w:t>
      </w:r>
      <w:r w:rsidRPr="000070B6">
        <w:rPr>
          <w:rFonts w:ascii="Lato" w:hAnsi="Lato" w:cs="Arial"/>
          <w:b/>
          <w:color w:val="151515"/>
          <w:sz w:val="20"/>
          <w:szCs w:val="20"/>
        </w:rPr>
        <w:t>DE</w:t>
      </w:r>
      <w:r w:rsidRPr="000070B6">
        <w:rPr>
          <w:rFonts w:ascii="Lato" w:hAnsi="Lato" w:cs="Arial"/>
          <w:b/>
          <w:color w:val="151515"/>
          <w:spacing w:val="-4"/>
          <w:sz w:val="20"/>
          <w:szCs w:val="20"/>
        </w:rPr>
        <w:t xml:space="preserve"> </w:t>
      </w:r>
      <w:r w:rsidRPr="000070B6">
        <w:rPr>
          <w:rFonts w:ascii="Lato" w:hAnsi="Lato" w:cs="Arial"/>
          <w:b/>
          <w:color w:val="151515"/>
          <w:sz w:val="20"/>
          <w:szCs w:val="20"/>
        </w:rPr>
        <w:t>SITUACIÓN</w:t>
      </w:r>
      <w:r w:rsidRPr="000070B6">
        <w:rPr>
          <w:rFonts w:ascii="Lato" w:hAnsi="Lato" w:cs="Arial"/>
          <w:b/>
          <w:color w:val="151515"/>
          <w:spacing w:val="5"/>
          <w:sz w:val="20"/>
          <w:szCs w:val="20"/>
        </w:rPr>
        <w:t xml:space="preserve"> </w:t>
      </w:r>
      <w:r w:rsidRPr="000070B6">
        <w:rPr>
          <w:rFonts w:ascii="Lato" w:hAnsi="Lato" w:cs="Arial"/>
          <w:b/>
          <w:color w:val="151515"/>
          <w:spacing w:val="-2"/>
          <w:sz w:val="20"/>
          <w:szCs w:val="20"/>
        </w:rPr>
        <w:t>FI</w:t>
      </w:r>
      <w:r w:rsidRPr="000070B6">
        <w:rPr>
          <w:rFonts w:ascii="Lato" w:hAnsi="Lato" w:cs="Arial"/>
          <w:b/>
          <w:color w:val="151515"/>
          <w:spacing w:val="-3"/>
          <w:sz w:val="20"/>
          <w:szCs w:val="20"/>
        </w:rPr>
        <w:t>NANCIERA</w:t>
      </w:r>
    </w:p>
    <w:p w14:paraId="21D3649A" w14:textId="77777777" w:rsidR="00D84052" w:rsidRPr="000070B6" w:rsidRDefault="00D84052" w:rsidP="00D84052">
      <w:pPr>
        <w:pStyle w:val="Textoindependiente"/>
        <w:spacing w:before="99"/>
        <w:ind w:left="0" w:firstLine="360"/>
        <w:jc w:val="both"/>
        <w:rPr>
          <w:rFonts w:ascii="Lato" w:hAnsi="Lato" w:cs="Arial"/>
          <w:b/>
          <w:sz w:val="20"/>
          <w:szCs w:val="20"/>
        </w:rPr>
      </w:pPr>
      <w:r w:rsidRPr="000070B6">
        <w:rPr>
          <w:rFonts w:ascii="Lato" w:hAnsi="Lato" w:cs="Arial"/>
          <w:b/>
          <w:color w:val="151515"/>
          <w:w w:val="110"/>
          <w:sz w:val="20"/>
          <w:szCs w:val="20"/>
        </w:rPr>
        <w:t>Activo</w:t>
      </w:r>
    </w:p>
    <w:p w14:paraId="45C736EB" w14:textId="4E20998A" w:rsidR="00D84052" w:rsidRPr="000070B6" w:rsidRDefault="00D84052" w:rsidP="00D84052">
      <w:pPr>
        <w:pStyle w:val="Textoindependiente"/>
        <w:spacing w:before="83"/>
        <w:ind w:left="0"/>
        <w:jc w:val="both"/>
        <w:rPr>
          <w:rFonts w:ascii="Lato" w:hAnsi="Lato" w:cs="Arial"/>
          <w:b/>
          <w:color w:val="151515"/>
          <w:sz w:val="20"/>
          <w:szCs w:val="20"/>
        </w:rPr>
      </w:pPr>
      <w:r w:rsidRPr="000070B6">
        <w:rPr>
          <w:rFonts w:ascii="Lato" w:hAnsi="Lato" w:cs="Arial"/>
          <w:b/>
          <w:color w:val="151515"/>
          <w:sz w:val="20"/>
          <w:szCs w:val="20"/>
        </w:rPr>
        <w:t xml:space="preserve">      Efectivo </w:t>
      </w:r>
      <w:r w:rsidRPr="000070B6">
        <w:rPr>
          <w:rFonts w:ascii="Lato" w:hAnsi="Lato" w:cs="Arial"/>
          <w:b/>
          <w:i/>
          <w:color w:val="151515"/>
          <w:sz w:val="20"/>
          <w:szCs w:val="20"/>
        </w:rPr>
        <w:t xml:space="preserve">y </w:t>
      </w:r>
      <w:r w:rsidRPr="000070B6">
        <w:rPr>
          <w:rFonts w:ascii="Lato" w:hAnsi="Lato" w:cs="Arial"/>
          <w:b/>
          <w:color w:val="151515"/>
          <w:sz w:val="20"/>
          <w:szCs w:val="20"/>
        </w:rPr>
        <w:t>Equivalentes</w:t>
      </w:r>
    </w:p>
    <w:p w14:paraId="0692C073" w14:textId="77777777" w:rsidR="00D84052" w:rsidRPr="000070B6" w:rsidRDefault="00D84052" w:rsidP="00D84052">
      <w:pPr>
        <w:pStyle w:val="Textoindependiente"/>
        <w:spacing w:before="83"/>
        <w:ind w:left="0" w:firstLine="565"/>
        <w:jc w:val="both"/>
        <w:rPr>
          <w:rFonts w:ascii="Lato" w:hAnsi="Lato" w:cs="Arial"/>
          <w:b/>
          <w:sz w:val="20"/>
          <w:szCs w:val="20"/>
        </w:rPr>
      </w:pPr>
    </w:p>
    <w:p w14:paraId="46ED9E8B" w14:textId="77777777" w:rsidR="00D84052" w:rsidRPr="000070B6" w:rsidRDefault="00D84052" w:rsidP="00D84052">
      <w:pPr>
        <w:pStyle w:val="Textoindependiente"/>
        <w:numPr>
          <w:ilvl w:val="0"/>
          <w:numId w:val="2"/>
        </w:numPr>
        <w:tabs>
          <w:tab w:val="left" w:pos="911"/>
        </w:tabs>
        <w:jc w:val="both"/>
        <w:rPr>
          <w:rFonts w:ascii="Lato" w:hAnsi="Lato" w:cs="Arial"/>
          <w:color w:val="242424"/>
          <w:sz w:val="20"/>
          <w:szCs w:val="20"/>
        </w:rPr>
      </w:pPr>
      <w:r w:rsidRPr="000070B6">
        <w:rPr>
          <w:rFonts w:ascii="Lato" w:hAnsi="Lato" w:cs="Arial"/>
          <w:color w:val="151515"/>
          <w:sz w:val="20"/>
          <w:szCs w:val="20"/>
        </w:rPr>
        <w:t>La cuenta de bancos en saldos que</w:t>
      </w:r>
      <w:r w:rsidRPr="000070B6">
        <w:rPr>
          <w:rFonts w:ascii="Lato" w:hAnsi="Lato" w:cs="Arial"/>
          <w:color w:val="242424"/>
          <w:spacing w:val="39"/>
          <w:sz w:val="20"/>
          <w:szCs w:val="20"/>
        </w:rPr>
        <w:t xml:space="preserve"> </w:t>
      </w:r>
      <w:r w:rsidRPr="000070B6">
        <w:rPr>
          <w:rFonts w:ascii="Lato" w:hAnsi="Lato" w:cs="Arial"/>
          <w:color w:val="242424"/>
          <w:sz w:val="20"/>
          <w:szCs w:val="20"/>
        </w:rPr>
        <w:t>tienen al</w:t>
      </w:r>
      <w:r w:rsidRPr="000070B6">
        <w:rPr>
          <w:rFonts w:ascii="Lato" w:hAnsi="Lato" w:cs="Arial"/>
          <w:color w:val="242424"/>
          <w:spacing w:val="4"/>
          <w:sz w:val="20"/>
          <w:szCs w:val="20"/>
        </w:rPr>
        <w:t xml:space="preserve"> </w:t>
      </w:r>
      <w:r w:rsidRPr="000070B6">
        <w:rPr>
          <w:rFonts w:ascii="Lato" w:hAnsi="Lato" w:cs="Arial"/>
          <w:color w:val="242424"/>
          <w:sz w:val="20"/>
          <w:szCs w:val="20"/>
        </w:rPr>
        <w:t>cierre</w:t>
      </w:r>
      <w:r w:rsidRPr="000070B6">
        <w:rPr>
          <w:rFonts w:ascii="Lato" w:hAnsi="Lato" w:cs="Arial"/>
          <w:color w:val="242424"/>
          <w:spacing w:val="3"/>
          <w:sz w:val="20"/>
          <w:szCs w:val="20"/>
        </w:rPr>
        <w:t xml:space="preserve"> </w:t>
      </w:r>
      <w:r w:rsidRPr="000070B6">
        <w:rPr>
          <w:rFonts w:ascii="Lato" w:hAnsi="Lato" w:cs="Arial"/>
          <w:color w:val="242424"/>
          <w:sz w:val="20"/>
          <w:szCs w:val="20"/>
        </w:rPr>
        <w:t>del</w:t>
      </w:r>
      <w:r w:rsidRPr="000070B6">
        <w:rPr>
          <w:rFonts w:ascii="Lato" w:hAnsi="Lato" w:cs="Arial"/>
          <w:color w:val="242424"/>
          <w:spacing w:val="10"/>
          <w:sz w:val="20"/>
          <w:szCs w:val="20"/>
        </w:rPr>
        <w:t xml:space="preserve"> </w:t>
      </w:r>
      <w:r w:rsidRPr="000070B6">
        <w:rPr>
          <w:rFonts w:ascii="Lato" w:hAnsi="Lato" w:cs="Arial"/>
          <w:color w:val="242424"/>
          <w:sz w:val="20"/>
          <w:szCs w:val="20"/>
        </w:rPr>
        <w:t>período</w:t>
      </w:r>
      <w:r w:rsidRPr="000070B6">
        <w:rPr>
          <w:rFonts w:ascii="Lato" w:hAnsi="Lato" w:cs="Arial"/>
          <w:color w:val="242424"/>
          <w:spacing w:val="13"/>
          <w:sz w:val="20"/>
          <w:szCs w:val="20"/>
        </w:rPr>
        <w:t xml:space="preserve"> </w:t>
      </w:r>
      <w:r w:rsidRPr="000070B6">
        <w:rPr>
          <w:rFonts w:ascii="Lato" w:hAnsi="Lato" w:cs="Arial"/>
          <w:color w:val="242424"/>
          <w:sz w:val="20"/>
          <w:szCs w:val="20"/>
        </w:rPr>
        <w:t>que</w:t>
      </w:r>
      <w:r w:rsidRPr="000070B6">
        <w:rPr>
          <w:rFonts w:ascii="Lato" w:hAnsi="Lato" w:cs="Arial"/>
          <w:color w:val="242424"/>
          <w:spacing w:val="12"/>
          <w:sz w:val="20"/>
          <w:szCs w:val="20"/>
        </w:rPr>
        <w:t xml:space="preserve"> </w:t>
      </w:r>
      <w:r w:rsidRPr="000070B6">
        <w:rPr>
          <w:rFonts w:ascii="Lato" w:hAnsi="Lato" w:cs="Arial"/>
          <w:color w:val="242424"/>
          <w:sz w:val="20"/>
          <w:szCs w:val="20"/>
        </w:rPr>
        <w:t>se</w:t>
      </w:r>
      <w:r w:rsidRPr="000070B6">
        <w:rPr>
          <w:rFonts w:ascii="Lato" w:hAnsi="Lato" w:cs="Arial"/>
          <w:color w:val="242424"/>
          <w:spacing w:val="21"/>
          <w:sz w:val="20"/>
          <w:szCs w:val="20"/>
        </w:rPr>
        <w:t xml:space="preserve"> </w:t>
      </w:r>
      <w:r w:rsidRPr="000070B6">
        <w:rPr>
          <w:rFonts w:ascii="Lato" w:hAnsi="Lato" w:cs="Arial"/>
          <w:color w:val="151515"/>
          <w:sz w:val="20"/>
          <w:szCs w:val="20"/>
        </w:rPr>
        <w:t>informa,</w:t>
      </w:r>
      <w:r w:rsidRPr="000070B6">
        <w:rPr>
          <w:rFonts w:ascii="Lato" w:hAnsi="Lato" w:cs="Arial"/>
          <w:color w:val="151515"/>
          <w:spacing w:val="-18"/>
          <w:sz w:val="20"/>
          <w:szCs w:val="20"/>
        </w:rPr>
        <w:t xml:space="preserve"> </w:t>
      </w:r>
      <w:r w:rsidRPr="000070B6">
        <w:rPr>
          <w:rFonts w:ascii="Lato" w:hAnsi="Lato" w:cs="Arial"/>
          <w:color w:val="242424"/>
          <w:sz w:val="20"/>
          <w:szCs w:val="20"/>
        </w:rPr>
        <w:t>se</w:t>
      </w:r>
      <w:r w:rsidRPr="000070B6">
        <w:rPr>
          <w:rFonts w:ascii="Lato" w:hAnsi="Lato" w:cs="Arial"/>
          <w:color w:val="242424"/>
          <w:spacing w:val="16"/>
          <w:sz w:val="20"/>
          <w:szCs w:val="20"/>
        </w:rPr>
        <w:t xml:space="preserve"> </w:t>
      </w:r>
      <w:r w:rsidRPr="000070B6">
        <w:rPr>
          <w:rFonts w:ascii="Lato" w:hAnsi="Lato" w:cs="Arial"/>
          <w:color w:val="242424"/>
          <w:sz w:val="20"/>
          <w:szCs w:val="20"/>
        </w:rPr>
        <w:t>integran</w:t>
      </w:r>
      <w:r w:rsidRPr="000070B6">
        <w:rPr>
          <w:rFonts w:ascii="Lato" w:hAnsi="Lato" w:cs="Arial"/>
          <w:color w:val="242424"/>
          <w:spacing w:val="8"/>
          <w:sz w:val="20"/>
          <w:szCs w:val="20"/>
        </w:rPr>
        <w:t xml:space="preserve"> </w:t>
      </w:r>
      <w:r w:rsidRPr="000070B6">
        <w:rPr>
          <w:rFonts w:ascii="Lato" w:hAnsi="Lato" w:cs="Arial"/>
          <w:color w:val="151515"/>
          <w:sz w:val="20"/>
          <w:szCs w:val="20"/>
        </w:rPr>
        <w:t>de</w:t>
      </w:r>
      <w:r w:rsidRPr="000070B6">
        <w:rPr>
          <w:rFonts w:ascii="Lato" w:hAnsi="Lato" w:cs="Arial"/>
          <w:color w:val="151515"/>
          <w:spacing w:val="15"/>
          <w:sz w:val="20"/>
          <w:szCs w:val="20"/>
        </w:rPr>
        <w:t xml:space="preserve"> </w:t>
      </w:r>
      <w:r w:rsidRPr="000070B6">
        <w:rPr>
          <w:rFonts w:ascii="Lato" w:hAnsi="Lato" w:cs="Arial"/>
          <w:color w:val="242424"/>
          <w:sz w:val="20"/>
          <w:szCs w:val="20"/>
        </w:rPr>
        <w:t>la</w:t>
      </w:r>
      <w:r w:rsidRPr="000070B6">
        <w:rPr>
          <w:rFonts w:ascii="Lato" w:hAnsi="Lato" w:cs="Arial"/>
          <w:color w:val="242424"/>
          <w:spacing w:val="16"/>
          <w:sz w:val="20"/>
          <w:szCs w:val="20"/>
        </w:rPr>
        <w:t xml:space="preserve"> </w:t>
      </w:r>
      <w:r w:rsidRPr="000070B6">
        <w:rPr>
          <w:rFonts w:ascii="Lato" w:hAnsi="Lato" w:cs="Arial"/>
          <w:color w:val="242424"/>
          <w:sz w:val="20"/>
          <w:szCs w:val="20"/>
        </w:rPr>
        <w:t>siguiente</w:t>
      </w:r>
      <w:r w:rsidRPr="000070B6">
        <w:rPr>
          <w:rFonts w:ascii="Lato" w:hAnsi="Lato" w:cs="Arial"/>
          <w:color w:val="242424"/>
          <w:spacing w:val="28"/>
          <w:sz w:val="20"/>
          <w:szCs w:val="20"/>
        </w:rPr>
        <w:t xml:space="preserve"> </w:t>
      </w:r>
      <w:r w:rsidRPr="000070B6">
        <w:rPr>
          <w:rFonts w:ascii="Lato" w:hAnsi="Lato" w:cs="Arial"/>
          <w:color w:val="242424"/>
          <w:sz w:val="20"/>
          <w:szCs w:val="20"/>
        </w:rPr>
        <w:t>manera:</w:t>
      </w:r>
    </w:p>
    <w:p w14:paraId="3FDAEB8D" w14:textId="77777777" w:rsidR="00814114" w:rsidRPr="000070B6" w:rsidRDefault="00814114" w:rsidP="00814114">
      <w:pPr>
        <w:pStyle w:val="Textoindependiente"/>
        <w:tabs>
          <w:tab w:val="left" w:pos="911"/>
        </w:tabs>
        <w:ind w:left="720"/>
        <w:jc w:val="both"/>
        <w:rPr>
          <w:rFonts w:ascii="Lato" w:hAnsi="Lato" w:cs="Arial"/>
          <w:color w:val="242424"/>
          <w:sz w:val="20"/>
          <w:szCs w:val="20"/>
        </w:rPr>
      </w:pPr>
    </w:p>
    <w:p w14:paraId="24E81F20" w14:textId="77777777" w:rsidR="00D84052" w:rsidRPr="000070B6" w:rsidRDefault="00D84052" w:rsidP="00D84052">
      <w:pPr>
        <w:pStyle w:val="Textoindependiente"/>
        <w:tabs>
          <w:tab w:val="left" w:pos="911"/>
        </w:tabs>
        <w:ind w:left="720"/>
        <w:jc w:val="both"/>
        <w:rPr>
          <w:rFonts w:ascii="Lato" w:hAnsi="Lato" w:cs="Arial"/>
          <w:color w:val="242424"/>
          <w:sz w:val="20"/>
          <w:szCs w:val="20"/>
        </w:rPr>
      </w:pPr>
    </w:p>
    <w:p w14:paraId="77FEE64A" w14:textId="77777777" w:rsidR="00D84052" w:rsidRPr="000070B6" w:rsidRDefault="00D84052" w:rsidP="00895526">
      <w:pPr>
        <w:pStyle w:val="Textoindependiente"/>
        <w:tabs>
          <w:tab w:val="left" w:pos="911"/>
        </w:tabs>
        <w:ind w:left="360"/>
        <w:jc w:val="center"/>
        <w:rPr>
          <w:rFonts w:ascii="Lato" w:hAnsi="Lato" w:cs="Arial"/>
          <w:color w:val="242424"/>
          <w:sz w:val="20"/>
          <w:szCs w:val="20"/>
        </w:rPr>
      </w:pPr>
    </w:p>
    <w:tbl>
      <w:tblPr>
        <w:tblW w:w="8569" w:type="dxa"/>
        <w:jc w:val="center"/>
        <w:tblCellMar>
          <w:left w:w="0" w:type="dxa"/>
          <w:right w:w="0" w:type="dxa"/>
        </w:tblCellMar>
        <w:tblLook w:val="0000" w:firstRow="0" w:lastRow="0" w:firstColumn="0" w:lastColumn="0" w:noHBand="0" w:noVBand="0"/>
      </w:tblPr>
      <w:tblGrid>
        <w:gridCol w:w="4039"/>
        <w:gridCol w:w="2105"/>
        <w:gridCol w:w="25"/>
        <w:gridCol w:w="1592"/>
        <w:gridCol w:w="786"/>
        <w:gridCol w:w="22"/>
      </w:tblGrid>
      <w:tr w:rsidR="00D84052" w:rsidRPr="000070B6" w14:paraId="2FB27EC2" w14:textId="77777777" w:rsidTr="00895526">
        <w:trPr>
          <w:trHeight w:val="320"/>
          <w:jc w:val="center"/>
        </w:trPr>
        <w:tc>
          <w:tcPr>
            <w:tcW w:w="4039" w:type="dxa"/>
            <w:tcBorders>
              <w:top w:val="single" w:sz="4" w:space="0" w:color="auto"/>
              <w:left w:val="single" w:sz="4" w:space="0" w:color="auto"/>
              <w:bottom w:val="single" w:sz="4" w:space="0" w:color="000000"/>
            </w:tcBorders>
            <w:vAlign w:val="bottom"/>
          </w:tcPr>
          <w:p w14:paraId="08D592A8" w14:textId="77777777" w:rsidR="00D84052" w:rsidRPr="000070B6" w:rsidRDefault="00D84052" w:rsidP="00414C19">
            <w:pPr>
              <w:jc w:val="both"/>
              <w:rPr>
                <w:rFonts w:ascii="Lato" w:hAnsi="Lato" w:cs="Arial"/>
                <w:sz w:val="20"/>
                <w:szCs w:val="20"/>
              </w:rPr>
            </w:pPr>
            <w:bookmarkStart w:id="3" w:name="_Hlk194910105"/>
            <w:r w:rsidRPr="000070B6">
              <w:rPr>
                <w:rFonts w:ascii="Lato" w:hAnsi="Lato" w:cs="Arial"/>
                <w:sz w:val="20"/>
                <w:szCs w:val="20"/>
              </w:rPr>
              <w:t xml:space="preserve">Efectivo </w:t>
            </w:r>
          </w:p>
        </w:tc>
        <w:tc>
          <w:tcPr>
            <w:tcW w:w="2105" w:type="dxa"/>
            <w:tcBorders>
              <w:top w:val="single" w:sz="4" w:space="0" w:color="auto"/>
              <w:bottom w:val="single" w:sz="4" w:space="0" w:color="000000"/>
            </w:tcBorders>
            <w:vAlign w:val="bottom"/>
          </w:tcPr>
          <w:p w14:paraId="0467EE8F" w14:textId="77777777" w:rsidR="00D84052" w:rsidRPr="000070B6" w:rsidRDefault="00D84052" w:rsidP="00414C19">
            <w:pPr>
              <w:jc w:val="both"/>
              <w:rPr>
                <w:rFonts w:ascii="Lato" w:hAnsi="Lato" w:cs="Arial"/>
                <w:sz w:val="20"/>
                <w:szCs w:val="20"/>
              </w:rPr>
            </w:pPr>
          </w:p>
        </w:tc>
        <w:tc>
          <w:tcPr>
            <w:tcW w:w="25" w:type="dxa"/>
            <w:tcBorders>
              <w:top w:val="single" w:sz="4" w:space="0" w:color="auto"/>
              <w:bottom w:val="single" w:sz="4" w:space="0" w:color="000000"/>
            </w:tcBorders>
            <w:vAlign w:val="bottom"/>
          </w:tcPr>
          <w:p w14:paraId="223787EB" w14:textId="77777777" w:rsidR="00D84052" w:rsidRPr="000070B6" w:rsidRDefault="00D84052" w:rsidP="00414C19">
            <w:pPr>
              <w:jc w:val="both"/>
              <w:rPr>
                <w:rFonts w:ascii="Lato" w:hAnsi="Lato" w:cs="Arial"/>
                <w:sz w:val="20"/>
                <w:szCs w:val="20"/>
              </w:rPr>
            </w:pPr>
          </w:p>
        </w:tc>
        <w:tc>
          <w:tcPr>
            <w:tcW w:w="2378" w:type="dxa"/>
            <w:gridSpan w:val="2"/>
            <w:tcBorders>
              <w:top w:val="single" w:sz="4" w:space="0" w:color="auto"/>
              <w:left w:val="single" w:sz="4" w:space="0" w:color="000000"/>
              <w:bottom w:val="single" w:sz="4" w:space="0" w:color="000000"/>
            </w:tcBorders>
            <w:vAlign w:val="bottom"/>
          </w:tcPr>
          <w:p w14:paraId="4765FD0A" w14:textId="77777777" w:rsidR="00D84052" w:rsidRPr="000070B6" w:rsidRDefault="00D84052" w:rsidP="00414C19">
            <w:pPr>
              <w:jc w:val="both"/>
              <w:rPr>
                <w:rFonts w:ascii="Lato" w:hAnsi="Lato" w:cs="Arial"/>
                <w:sz w:val="20"/>
                <w:szCs w:val="20"/>
              </w:rPr>
            </w:pPr>
            <w:r w:rsidRPr="000070B6">
              <w:rPr>
                <w:rFonts w:ascii="Lato" w:hAnsi="Lato" w:cs="Arial"/>
                <w:sz w:val="20"/>
                <w:szCs w:val="20"/>
              </w:rPr>
              <w:t xml:space="preserve"> $4,000.00</w:t>
            </w:r>
          </w:p>
        </w:tc>
        <w:tc>
          <w:tcPr>
            <w:tcW w:w="22" w:type="dxa"/>
            <w:tcBorders>
              <w:top w:val="single" w:sz="4" w:space="0" w:color="auto"/>
              <w:left w:val="single" w:sz="4" w:space="0" w:color="000000"/>
              <w:right w:val="single" w:sz="4" w:space="0" w:color="auto"/>
            </w:tcBorders>
          </w:tcPr>
          <w:p w14:paraId="2EA94B17" w14:textId="77777777" w:rsidR="00D84052" w:rsidRPr="000070B6" w:rsidRDefault="00D84052" w:rsidP="00414C19">
            <w:pPr>
              <w:jc w:val="both"/>
              <w:rPr>
                <w:rFonts w:ascii="Lato" w:hAnsi="Lato" w:cs="Arial"/>
                <w:sz w:val="20"/>
                <w:szCs w:val="20"/>
              </w:rPr>
            </w:pPr>
          </w:p>
        </w:tc>
      </w:tr>
      <w:tr w:rsidR="00D84052" w:rsidRPr="000070B6" w14:paraId="30736095" w14:textId="77777777" w:rsidTr="00895526">
        <w:trPr>
          <w:trHeight w:val="375"/>
          <w:jc w:val="center"/>
        </w:trPr>
        <w:tc>
          <w:tcPr>
            <w:tcW w:w="4039" w:type="dxa"/>
            <w:tcBorders>
              <w:left w:val="single" w:sz="4" w:space="0" w:color="auto"/>
              <w:bottom w:val="single" w:sz="4" w:space="0" w:color="000000"/>
            </w:tcBorders>
            <w:vAlign w:val="bottom"/>
          </w:tcPr>
          <w:p w14:paraId="6DB5A44D" w14:textId="77777777" w:rsidR="00D84052" w:rsidRPr="000070B6" w:rsidRDefault="00D84052" w:rsidP="00414C19">
            <w:pPr>
              <w:jc w:val="both"/>
              <w:rPr>
                <w:rFonts w:ascii="Lato" w:hAnsi="Lato" w:cs="Arial"/>
                <w:sz w:val="20"/>
                <w:szCs w:val="20"/>
              </w:rPr>
            </w:pPr>
            <w:r w:rsidRPr="000070B6">
              <w:rPr>
                <w:rFonts w:ascii="Lato" w:hAnsi="Lato" w:cs="Arial"/>
                <w:sz w:val="20"/>
                <w:szCs w:val="20"/>
              </w:rPr>
              <w:t>Bancos HSBC MEXICO</w:t>
            </w:r>
          </w:p>
        </w:tc>
        <w:tc>
          <w:tcPr>
            <w:tcW w:w="2105" w:type="dxa"/>
            <w:tcBorders>
              <w:bottom w:val="single" w:sz="4" w:space="0" w:color="000000"/>
            </w:tcBorders>
            <w:vAlign w:val="bottom"/>
          </w:tcPr>
          <w:p w14:paraId="6C6D1747" w14:textId="77777777" w:rsidR="00D84052" w:rsidRPr="000070B6" w:rsidRDefault="00D84052" w:rsidP="00414C19">
            <w:pPr>
              <w:jc w:val="both"/>
              <w:rPr>
                <w:rFonts w:ascii="Lato" w:hAnsi="Lato" w:cs="Arial"/>
                <w:sz w:val="20"/>
                <w:szCs w:val="20"/>
              </w:rPr>
            </w:pPr>
            <w:r w:rsidRPr="000070B6">
              <w:rPr>
                <w:rFonts w:ascii="Lato" w:hAnsi="Lato" w:cs="Arial"/>
                <w:sz w:val="20"/>
                <w:szCs w:val="20"/>
              </w:rPr>
              <w:t xml:space="preserve"> </w:t>
            </w:r>
          </w:p>
        </w:tc>
        <w:tc>
          <w:tcPr>
            <w:tcW w:w="25" w:type="dxa"/>
            <w:tcBorders>
              <w:bottom w:val="single" w:sz="4" w:space="0" w:color="000000"/>
            </w:tcBorders>
            <w:vAlign w:val="bottom"/>
          </w:tcPr>
          <w:p w14:paraId="302301FE" w14:textId="77777777" w:rsidR="00D84052" w:rsidRPr="000070B6" w:rsidRDefault="00D84052" w:rsidP="00414C19">
            <w:pPr>
              <w:jc w:val="both"/>
              <w:rPr>
                <w:rFonts w:ascii="Lato" w:hAnsi="Lato" w:cs="Arial"/>
                <w:sz w:val="20"/>
                <w:szCs w:val="20"/>
              </w:rPr>
            </w:pPr>
          </w:p>
        </w:tc>
        <w:tc>
          <w:tcPr>
            <w:tcW w:w="2378" w:type="dxa"/>
            <w:gridSpan w:val="2"/>
            <w:tcBorders>
              <w:top w:val="single" w:sz="4" w:space="0" w:color="000000"/>
              <w:left w:val="single" w:sz="4" w:space="0" w:color="000000"/>
              <w:bottom w:val="single" w:sz="4" w:space="0" w:color="000000"/>
            </w:tcBorders>
            <w:vAlign w:val="bottom"/>
          </w:tcPr>
          <w:p w14:paraId="4A104936" w14:textId="58468E8F" w:rsidR="00D84052" w:rsidRPr="000070B6" w:rsidRDefault="00D84052" w:rsidP="00414C19">
            <w:pPr>
              <w:jc w:val="both"/>
              <w:rPr>
                <w:rFonts w:ascii="Lato" w:hAnsi="Lato" w:cs="Arial"/>
                <w:sz w:val="20"/>
                <w:szCs w:val="20"/>
              </w:rPr>
            </w:pPr>
            <w:r w:rsidRPr="000070B6">
              <w:rPr>
                <w:rFonts w:ascii="Lato" w:hAnsi="Lato" w:cs="Arial"/>
                <w:sz w:val="20"/>
                <w:szCs w:val="20"/>
              </w:rPr>
              <w:t xml:space="preserve"> $</w:t>
            </w:r>
            <w:r w:rsidR="006D217A" w:rsidRPr="000070B6">
              <w:rPr>
                <w:rFonts w:ascii="Lato" w:hAnsi="Lato" w:cs="Arial"/>
                <w:sz w:val="20"/>
                <w:szCs w:val="20"/>
              </w:rPr>
              <w:t>2,033,191.22</w:t>
            </w:r>
          </w:p>
        </w:tc>
        <w:tc>
          <w:tcPr>
            <w:tcW w:w="22" w:type="dxa"/>
            <w:tcBorders>
              <w:left w:val="single" w:sz="4" w:space="0" w:color="000000"/>
              <w:right w:val="single" w:sz="4" w:space="0" w:color="auto"/>
            </w:tcBorders>
          </w:tcPr>
          <w:p w14:paraId="6DD57195" w14:textId="77777777" w:rsidR="00D84052" w:rsidRPr="000070B6" w:rsidRDefault="00D84052" w:rsidP="00414C19">
            <w:pPr>
              <w:jc w:val="both"/>
              <w:rPr>
                <w:rFonts w:ascii="Lato" w:hAnsi="Lato" w:cs="Arial"/>
                <w:sz w:val="20"/>
                <w:szCs w:val="20"/>
              </w:rPr>
            </w:pPr>
          </w:p>
        </w:tc>
      </w:tr>
      <w:tr w:rsidR="00D84052" w:rsidRPr="000070B6" w14:paraId="1EF53716" w14:textId="77777777" w:rsidTr="00895526">
        <w:trPr>
          <w:trHeight w:val="478"/>
          <w:jc w:val="center"/>
        </w:trPr>
        <w:tc>
          <w:tcPr>
            <w:tcW w:w="4039" w:type="dxa"/>
            <w:tcBorders>
              <w:top w:val="single" w:sz="4" w:space="0" w:color="000000"/>
              <w:left w:val="single" w:sz="4" w:space="0" w:color="auto"/>
              <w:bottom w:val="double" w:sz="4" w:space="0" w:color="auto"/>
            </w:tcBorders>
            <w:vAlign w:val="bottom"/>
          </w:tcPr>
          <w:p w14:paraId="554D0CEB" w14:textId="77777777" w:rsidR="00D84052" w:rsidRPr="000070B6" w:rsidRDefault="00D84052" w:rsidP="00414C19">
            <w:pPr>
              <w:jc w:val="both"/>
              <w:rPr>
                <w:rFonts w:ascii="Lato" w:hAnsi="Lato" w:cs="Arial"/>
                <w:sz w:val="20"/>
                <w:szCs w:val="20"/>
              </w:rPr>
            </w:pPr>
            <w:r w:rsidRPr="000070B6">
              <w:rPr>
                <w:rFonts w:ascii="Lato" w:hAnsi="Lato" w:cs="Arial"/>
                <w:sz w:val="20"/>
                <w:szCs w:val="20"/>
              </w:rPr>
              <w:t>TOTAL</w:t>
            </w:r>
          </w:p>
        </w:tc>
        <w:tc>
          <w:tcPr>
            <w:tcW w:w="2105" w:type="dxa"/>
            <w:tcBorders>
              <w:top w:val="single" w:sz="4" w:space="0" w:color="000000"/>
              <w:bottom w:val="double" w:sz="4" w:space="0" w:color="auto"/>
            </w:tcBorders>
            <w:vAlign w:val="bottom"/>
          </w:tcPr>
          <w:p w14:paraId="07F57694" w14:textId="77777777" w:rsidR="00D84052" w:rsidRPr="000070B6" w:rsidRDefault="00D84052" w:rsidP="00414C19">
            <w:pPr>
              <w:jc w:val="both"/>
              <w:rPr>
                <w:rFonts w:ascii="Lato" w:hAnsi="Lato" w:cs="Arial"/>
                <w:sz w:val="20"/>
                <w:szCs w:val="20"/>
              </w:rPr>
            </w:pPr>
          </w:p>
          <w:p w14:paraId="6ED2D21F" w14:textId="77777777" w:rsidR="00D84052" w:rsidRPr="000070B6" w:rsidRDefault="00D84052" w:rsidP="00414C19">
            <w:pPr>
              <w:jc w:val="both"/>
              <w:rPr>
                <w:rFonts w:ascii="Lato" w:hAnsi="Lato" w:cs="Arial"/>
                <w:sz w:val="20"/>
                <w:szCs w:val="20"/>
              </w:rPr>
            </w:pPr>
          </w:p>
        </w:tc>
        <w:tc>
          <w:tcPr>
            <w:tcW w:w="25" w:type="dxa"/>
            <w:tcBorders>
              <w:top w:val="single" w:sz="4" w:space="0" w:color="000000"/>
              <w:bottom w:val="double" w:sz="4" w:space="0" w:color="auto"/>
            </w:tcBorders>
            <w:vAlign w:val="bottom"/>
          </w:tcPr>
          <w:p w14:paraId="28D3DE9B" w14:textId="77777777" w:rsidR="00D84052" w:rsidRPr="000070B6" w:rsidRDefault="00D84052" w:rsidP="00414C19">
            <w:pPr>
              <w:jc w:val="both"/>
              <w:rPr>
                <w:rFonts w:ascii="Lato" w:hAnsi="Lato" w:cs="Arial"/>
                <w:sz w:val="20"/>
                <w:szCs w:val="20"/>
              </w:rPr>
            </w:pPr>
            <w:r w:rsidRPr="000070B6">
              <w:rPr>
                <w:rFonts w:ascii="Lato" w:hAnsi="Lato" w:cs="Arial"/>
                <w:sz w:val="20"/>
                <w:szCs w:val="20"/>
              </w:rPr>
              <w:t xml:space="preserve"> </w:t>
            </w:r>
          </w:p>
        </w:tc>
        <w:tc>
          <w:tcPr>
            <w:tcW w:w="1592" w:type="dxa"/>
            <w:tcBorders>
              <w:top w:val="single" w:sz="4" w:space="0" w:color="000000"/>
              <w:left w:val="single" w:sz="4" w:space="0" w:color="000000"/>
              <w:bottom w:val="double" w:sz="4" w:space="0" w:color="auto"/>
            </w:tcBorders>
            <w:vAlign w:val="bottom"/>
          </w:tcPr>
          <w:p w14:paraId="630FB726" w14:textId="1F614AFC" w:rsidR="00D84052" w:rsidRPr="000070B6" w:rsidRDefault="00D84052" w:rsidP="00414C19">
            <w:pPr>
              <w:jc w:val="both"/>
              <w:rPr>
                <w:rFonts w:ascii="Lato" w:hAnsi="Lato" w:cs="Arial"/>
                <w:sz w:val="20"/>
                <w:szCs w:val="20"/>
              </w:rPr>
            </w:pPr>
            <w:r w:rsidRPr="000070B6">
              <w:rPr>
                <w:rFonts w:ascii="Lato" w:hAnsi="Lato" w:cs="Arial"/>
                <w:sz w:val="20"/>
                <w:szCs w:val="20"/>
              </w:rPr>
              <w:t xml:space="preserve"> $</w:t>
            </w:r>
            <w:r w:rsidR="006D217A" w:rsidRPr="000070B6">
              <w:rPr>
                <w:rFonts w:ascii="Lato" w:hAnsi="Lato" w:cs="Arial"/>
                <w:sz w:val="20"/>
                <w:szCs w:val="20"/>
              </w:rPr>
              <w:t>2,037,191.22</w:t>
            </w:r>
          </w:p>
        </w:tc>
        <w:tc>
          <w:tcPr>
            <w:tcW w:w="808" w:type="dxa"/>
            <w:gridSpan w:val="2"/>
            <w:tcBorders>
              <w:top w:val="single" w:sz="4" w:space="0" w:color="000000"/>
              <w:bottom w:val="double" w:sz="4" w:space="0" w:color="auto"/>
              <w:right w:val="single" w:sz="4" w:space="0" w:color="auto"/>
            </w:tcBorders>
            <w:vAlign w:val="bottom"/>
          </w:tcPr>
          <w:p w14:paraId="6CF21AA6" w14:textId="77777777" w:rsidR="00D84052" w:rsidRPr="000070B6" w:rsidRDefault="00D84052" w:rsidP="00414C19">
            <w:pPr>
              <w:jc w:val="both"/>
              <w:rPr>
                <w:rFonts w:ascii="Lato" w:hAnsi="Lato" w:cs="Arial"/>
                <w:sz w:val="20"/>
                <w:szCs w:val="20"/>
              </w:rPr>
            </w:pPr>
          </w:p>
        </w:tc>
      </w:tr>
      <w:bookmarkEnd w:id="3"/>
    </w:tbl>
    <w:p w14:paraId="404F064F" w14:textId="77777777" w:rsidR="00D84052" w:rsidRPr="000070B6" w:rsidRDefault="00D84052" w:rsidP="00D84052">
      <w:pPr>
        <w:jc w:val="both"/>
        <w:rPr>
          <w:rFonts w:ascii="Lato" w:hAnsi="Lato" w:cs="Arial"/>
          <w:sz w:val="20"/>
          <w:szCs w:val="20"/>
        </w:rPr>
      </w:pPr>
    </w:p>
    <w:p w14:paraId="32B1CAD5" w14:textId="69774296" w:rsidR="00D84052" w:rsidRPr="000070B6" w:rsidRDefault="00D84052" w:rsidP="00D84052">
      <w:pPr>
        <w:jc w:val="both"/>
        <w:rPr>
          <w:rFonts w:ascii="Lato" w:hAnsi="Lato" w:cs="Arial"/>
          <w:sz w:val="20"/>
          <w:szCs w:val="20"/>
        </w:rPr>
      </w:pPr>
      <w:r w:rsidRPr="000070B6">
        <w:rPr>
          <w:rFonts w:ascii="Lato" w:hAnsi="Lato" w:cs="Arial"/>
          <w:sz w:val="20"/>
          <w:szCs w:val="20"/>
        </w:rPr>
        <w:t xml:space="preserve">Esta información resulta de las operaciones sobre los recursos disponibles en cuentas bancarias, se tiene el fondo disponible en la cuenta de bancos para las operaciones normales y en la cuenta de efectivo se encuentra el fondo fijo asignado a personas autorizadas para </w:t>
      </w:r>
      <w:r w:rsidR="00822BAC" w:rsidRPr="000070B6">
        <w:rPr>
          <w:rFonts w:ascii="Lato" w:hAnsi="Lato" w:cs="Arial"/>
          <w:sz w:val="20"/>
          <w:szCs w:val="20"/>
        </w:rPr>
        <w:t xml:space="preserve">caja chica y </w:t>
      </w:r>
      <w:r w:rsidRPr="000070B6">
        <w:rPr>
          <w:rFonts w:ascii="Lato" w:hAnsi="Lato" w:cs="Arial"/>
          <w:sz w:val="20"/>
          <w:szCs w:val="20"/>
        </w:rPr>
        <w:t>pagos menores.</w:t>
      </w:r>
    </w:p>
    <w:p w14:paraId="69BF27D1" w14:textId="77777777" w:rsidR="00D84052" w:rsidRPr="000070B6" w:rsidRDefault="00D84052" w:rsidP="00D84052">
      <w:pPr>
        <w:pStyle w:val="Textoindependiente"/>
        <w:spacing w:before="83"/>
        <w:jc w:val="both"/>
        <w:rPr>
          <w:rFonts w:ascii="Lato" w:hAnsi="Lato" w:cs="Arial"/>
          <w:b/>
          <w:color w:val="151515"/>
          <w:sz w:val="20"/>
          <w:szCs w:val="20"/>
        </w:rPr>
      </w:pPr>
    </w:p>
    <w:p w14:paraId="49D9FEF8" w14:textId="3D806D41" w:rsidR="00D84052" w:rsidRPr="000070B6" w:rsidRDefault="00D84052" w:rsidP="00D84052">
      <w:pPr>
        <w:pStyle w:val="Textoindependiente"/>
        <w:spacing w:before="83"/>
        <w:ind w:left="0"/>
        <w:jc w:val="both"/>
        <w:rPr>
          <w:rFonts w:ascii="Lato" w:hAnsi="Lato" w:cs="Arial"/>
          <w:b/>
          <w:color w:val="151515"/>
          <w:sz w:val="20"/>
          <w:szCs w:val="20"/>
        </w:rPr>
      </w:pPr>
      <w:r w:rsidRPr="000070B6">
        <w:rPr>
          <w:rFonts w:ascii="Lato" w:hAnsi="Lato" w:cs="Arial"/>
          <w:b/>
          <w:color w:val="151515"/>
          <w:sz w:val="20"/>
          <w:szCs w:val="20"/>
        </w:rPr>
        <w:t xml:space="preserve"> Derechos a recibir Efectivo y Equivalentes y Bienes y Servicios a recibir</w:t>
      </w:r>
    </w:p>
    <w:p w14:paraId="369C0B63" w14:textId="77777777" w:rsidR="00D84052" w:rsidRPr="000070B6" w:rsidRDefault="00D84052" w:rsidP="00D84052">
      <w:pPr>
        <w:pStyle w:val="Textoindependiente"/>
        <w:spacing w:before="83"/>
        <w:ind w:left="0"/>
        <w:jc w:val="both"/>
        <w:rPr>
          <w:rFonts w:ascii="Lato" w:hAnsi="Lato" w:cs="Arial"/>
          <w:b/>
          <w:color w:val="151515"/>
          <w:sz w:val="20"/>
          <w:szCs w:val="20"/>
        </w:rPr>
      </w:pPr>
    </w:p>
    <w:p w14:paraId="4B174151" w14:textId="77777777" w:rsidR="00D84052" w:rsidRPr="000070B6" w:rsidRDefault="00D84052" w:rsidP="00D84052">
      <w:pPr>
        <w:pStyle w:val="Textoindependiente"/>
        <w:numPr>
          <w:ilvl w:val="0"/>
          <w:numId w:val="2"/>
        </w:numPr>
        <w:spacing w:before="83"/>
        <w:jc w:val="both"/>
        <w:rPr>
          <w:rFonts w:ascii="Lato" w:hAnsi="Lato" w:cs="Arial"/>
          <w:b/>
          <w:color w:val="151515"/>
          <w:sz w:val="20"/>
          <w:szCs w:val="20"/>
        </w:rPr>
      </w:pPr>
      <w:r w:rsidRPr="000070B6">
        <w:rPr>
          <w:rFonts w:ascii="Lato" w:hAnsi="Lato" w:cs="Arial"/>
          <w:sz w:val="20"/>
          <w:szCs w:val="20"/>
        </w:rPr>
        <w:t>La cuenta derechos a recibir efectivo o equivalentes, presenta cuentas por cobrar las cuales, se encuentran integradas de la siguiente manera:</w:t>
      </w:r>
    </w:p>
    <w:tbl>
      <w:tblPr>
        <w:tblW w:w="9140" w:type="dxa"/>
        <w:tblCellMar>
          <w:left w:w="70" w:type="dxa"/>
          <w:right w:w="70" w:type="dxa"/>
        </w:tblCellMar>
        <w:tblLook w:val="04A0" w:firstRow="1" w:lastRow="0" w:firstColumn="1" w:lastColumn="0" w:noHBand="0" w:noVBand="1"/>
      </w:tblPr>
      <w:tblGrid>
        <w:gridCol w:w="9140"/>
      </w:tblGrid>
      <w:tr w:rsidR="00D84052" w:rsidRPr="000070B6" w14:paraId="70361462" w14:textId="77777777" w:rsidTr="00E71351">
        <w:trPr>
          <w:trHeight w:val="300"/>
        </w:trPr>
        <w:tc>
          <w:tcPr>
            <w:tcW w:w="9140" w:type="dxa"/>
            <w:tcBorders>
              <w:top w:val="nil"/>
              <w:left w:val="nil"/>
              <w:bottom w:val="nil"/>
              <w:right w:val="nil"/>
            </w:tcBorders>
            <w:vAlign w:val="center"/>
            <w:hideMark/>
          </w:tcPr>
          <w:p w14:paraId="5631965E" w14:textId="77777777" w:rsidR="00D84052" w:rsidRPr="000070B6" w:rsidRDefault="00D84052" w:rsidP="00414C19">
            <w:pPr>
              <w:jc w:val="both"/>
              <w:rPr>
                <w:rFonts w:ascii="Lato" w:hAnsi="Lato" w:cs="Arial"/>
                <w:b/>
                <w:bCs/>
                <w:color w:val="000000"/>
                <w:sz w:val="20"/>
                <w:szCs w:val="20"/>
                <w:lang w:eastAsia="es-MX"/>
              </w:rPr>
            </w:pPr>
          </w:p>
          <w:p w14:paraId="47627B1A" w14:textId="77777777" w:rsidR="00D84052" w:rsidRPr="000070B6" w:rsidRDefault="00D84052" w:rsidP="00414C19">
            <w:pPr>
              <w:jc w:val="both"/>
              <w:rPr>
                <w:rFonts w:ascii="Lato" w:hAnsi="Lato" w:cs="Arial"/>
                <w:b/>
                <w:bCs/>
                <w:color w:val="000000"/>
                <w:sz w:val="20"/>
                <w:szCs w:val="20"/>
                <w:lang w:eastAsia="es-MX"/>
              </w:rPr>
            </w:pPr>
          </w:p>
          <w:p w14:paraId="28195DF4" w14:textId="77777777" w:rsidR="00D84052" w:rsidRPr="000070B6" w:rsidRDefault="00D84052" w:rsidP="00414C19">
            <w:pPr>
              <w:jc w:val="both"/>
              <w:rPr>
                <w:rFonts w:ascii="Lato" w:hAnsi="Lato" w:cs="Calibri"/>
                <w:b/>
                <w:bCs/>
                <w:color w:val="000000"/>
                <w:sz w:val="20"/>
                <w:szCs w:val="20"/>
                <w:lang w:eastAsia="es-MX"/>
              </w:rPr>
            </w:pPr>
            <w:r w:rsidRPr="000070B6">
              <w:rPr>
                <w:rFonts w:ascii="Lato" w:hAnsi="Lato" w:cs="Arial"/>
                <w:b/>
                <w:bCs/>
                <w:color w:val="000000"/>
                <w:sz w:val="20"/>
                <w:szCs w:val="20"/>
                <w:lang w:eastAsia="es-MX"/>
              </w:rPr>
              <w:t>DERECHOS A RECIBIR EFECTIVO O EQUIVALENTES</w:t>
            </w:r>
          </w:p>
        </w:tc>
      </w:tr>
      <w:tr w:rsidR="00D84052" w:rsidRPr="000070B6" w14:paraId="392230BA" w14:textId="77777777" w:rsidTr="00E71351">
        <w:trPr>
          <w:trHeight w:val="300"/>
        </w:trPr>
        <w:tc>
          <w:tcPr>
            <w:tcW w:w="9140" w:type="dxa"/>
            <w:tcBorders>
              <w:top w:val="nil"/>
              <w:left w:val="nil"/>
              <w:bottom w:val="nil"/>
              <w:right w:val="nil"/>
            </w:tcBorders>
            <w:vAlign w:val="center"/>
            <w:hideMark/>
          </w:tcPr>
          <w:p w14:paraId="65B8DD06" w14:textId="77777777" w:rsidR="00D84052" w:rsidRPr="000070B6" w:rsidRDefault="00D84052" w:rsidP="00414C19">
            <w:pPr>
              <w:jc w:val="both"/>
              <w:rPr>
                <w:rFonts w:ascii="Lato" w:hAnsi="Lato" w:cs="Arial"/>
                <w:b/>
                <w:bCs/>
                <w:color w:val="000000"/>
                <w:sz w:val="20"/>
                <w:szCs w:val="20"/>
                <w:lang w:eastAsia="es-MX"/>
              </w:rPr>
            </w:pPr>
            <w:r w:rsidRPr="000070B6">
              <w:rPr>
                <w:rFonts w:ascii="Lato" w:hAnsi="Lato" w:cs="Arial"/>
                <w:b/>
                <w:bCs/>
                <w:color w:val="000000"/>
                <w:sz w:val="20"/>
                <w:szCs w:val="20"/>
                <w:lang w:eastAsia="es-MX"/>
              </w:rPr>
              <w:t>CUENTAS POR COBRAR A CORTO PLAZO</w:t>
            </w:r>
          </w:p>
          <w:p w14:paraId="00041EE7" w14:textId="77777777" w:rsidR="00D84052" w:rsidRPr="000070B6" w:rsidRDefault="00D84052" w:rsidP="00414C19">
            <w:pPr>
              <w:jc w:val="both"/>
              <w:rPr>
                <w:rFonts w:ascii="Lato" w:hAnsi="Lato" w:cs="Calibri"/>
                <w:b/>
                <w:bCs/>
                <w:color w:val="000000"/>
                <w:sz w:val="20"/>
                <w:szCs w:val="20"/>
                <w:lang w:eastAsia="es-MX"/>
              </w:rPr>
            </w:pPr>
          </w:p>
        </w:tc>
      </w:tr>
      <w:tr w:rsidR="00D84052" w:rsidRPr="000070B6" w14:paraId="03A7B109" w14:textId="77777777" w:rsidTr="00E71351">
        <w:trPr>
          <w:trHeight w:val="300"/>
        </w:trPr>
        <w:tc>
          <w:tcPr>
            <w:tcW w:w="9140" w:type="dxa"/>
            <w:tcBorders>
              <w:top w:val="nil"/>
              <w:left w:val="nil"/>
              <w:bottom w:val="nil"/>
              <w:right w:val="nil"/>
            </w:tcBorders>
            <w:vAlign w:val="center"/>
            <w:hideMark/>
          </w:tcPr>
          <w:p w14:paraId="6FB41ADF" w14:textId="77777777" w:rsidR="00D84052" w:rsidRPr="000070B6" w:rsidRDefault="00D84052" w:rsidP="00414C19">
            <w:pPr>
              <w:jc w:val="both"/>
              <w:rPr>
                <w:rFonts w:ascii="Lato" w:hAnsi="Lato" w:cs="Arial"/>
                <w:b/>
                <w:bCs/>
                <w:color w:val="000000"/>
                <w:sz w:val="20"/>
                <w:szCs w:val="20"/>
                <w:lang w:eastAsia="es-MX"/>
              </w:rPr>
            </w:pPr>
          </w:p>
          <w:p w14:paraId="6B77D9C4" w14:textId="77777777" w:rsidR="00D84052" w:rsidRPr="000070B6" w:rsidRDefault="00D84052" w:rsidP="00414C19">
            <w:pPr>
              <w:jc w:val="both"/>
              <w:rPr>
                <w:rFonts w:ascii="Lato" w:hAnsi="Lato" w:cs="Arial"/>
                <w:b/>
                <w:bCs/>
                <w:color w:val="000000"/>
                <w:sz w:val="20"/>
                <w:szCs w:val="20"/>
                <w:lang w:eastAsia="es-MX"/>
              </w:rPr>
            </w:pPr>
          </w:p>
          <w:p w14:paraId="6FEA1EAC" w14:textId="77777777" w:rsidR="00D84052" w:rsidRPr="000070B6" w:rsidRDefault="00D84052" w:rsidP="00414C19">
            <w:pPr>
              <w:jc w:val="both"/>
              <w:rPr>
                <w:rFonts w:ascii="Lato" w:hAnsi="Lato" w:cs="Arial"/>
                <w:b/>
                <w:bCs/>
                <w:color w:val="000000"/>
                <w:sz w:val="20"/>
                <w:szCs w:val="20"/>
                <w:lang w:eastAsia="es-MX"/>
              </w:rPr>
            </w:pPr>
            <w:r w:rsidRPr="000070B6">
              <w:rPr>
                <w:rFonts w:ascii="Lato" w:hAnsi="Lato" w:cs="Arial"/>
                <w:b/>
                <w:bCs/>
                <w:color w:val="000000"/>
                <w:sz w:val="20"/>
                <w:szCs w:val="20"/>
                <w:lang w:eastAsia="es-MX"/>
              </w:rPr>
              <w:t>DEUDORES DIVERSOS POR COBRAR A CORTO PLAZO</w:t>
            </w:r>
          </w:p>
        </w:tc>
      </w:tr>
    </w:tbl>
    <w:p w14:paraId="533F662F" w14:textId="77777777" w:rsidR="00D84052" w:rsidRPr="000070B6" w:rsidRDefault="00D84052" w:rsidP="00D84052">
      <w:pPr>
        <w:pStyle w:val="Textoindependiente"/>
        <w:spacing w:before="83"/>
        <w:ind w:left="720"/>
        <w:jc w:val="both"/>
        <w:rPr>
          <w:rFonts w:ascii="Lato" w:hAnsi="Lato" w:cs="Arial"/>
          <w:b/>
          <w:color w:val="151515"/>
          <w:sz w:val="20"/>
          <w:szCs w:val="20"/>
        </w:rPr>
      </w:pPr>
    </w:p>
    <w:p w14:paraId="423FF097" w14:textId="77777777" w:rsidR="00D84052" w:rsidRPr="000070B6"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jc w:val="both"/>
        <w:rPr>
          <w:rFonts w:ascii="Lato" w:hAnsi="Lato" w:cs="Arial"/>
          <w:bCs/>
          <w:color w:val="151515"/>
          <w:sz w:val="20"/>
          <w:szCs w:val="20"/>
        </w:rPr>
      </w:pPr>
      <w:r w:rsidRPr="000070B6">
        <w:rPr>
          <w:rFonts w:ascii="Lato" w:hAnsi="Lato" w:cs="Arial"/>
          <w:b/>
          <w:color w:val="151515"/>
          <w:sz w:val="20"/>
          <w:szCs w:val="20"/>
        </w:rPr>
        <w:tab/>
      </w:r>
      <w:r w:rsidRPr="000070B6">
        <w:rPr>
          <w:rFonts w:ascii="Lato" w:hAnsi="Lato" w:cs="Arial"/>
          <w:bCs/>
          <w:color w:val="151515"/>
          <w:sz w:val="20"/>
          <w:szCs w:val="20"/>
        </w:rPr>
        <w:t>Secretaria de Hacienda              12,280.62</w:t>
      </w:r>
    </w:p>
    <w:p w14:paraId="29FDB0B1" w14:textId="07D6313E" w:rsidR="00D84052" w:rsidRPr="000070B6"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jc w:val="both"/>
        <w:rPr>
          <w:rFonts w:ascii="Lato" w:hAnsi="Lato" w:cs="Arial"/>
          <w:sz w:val="20"/>
          <w:szCs w:val="20"/>
        </w:rPr>
      </w:pPr>
      <w:r w:rsidRPr="000070B6">
        <w:rPr>
          <w:rFonts w:ascii="Lato" w:hAnsi="Lato" w:cs="Arial"/>
          <w:bCs/>
          <w:color w:val="151515"/>
          <w:sz w:val="20"/>
          <w:szCs w:val="20"/>
        </w:rPr>
        <w:tab/>
        <w:t xml:space="preserve"> HSBC                                         </w:t>
      </w:r>
      <w:r w:rsidR="00976F35" w:rsidRPr="000070B6">
        <w:rPr>
          <w:rFonts w:ascii="Lato" w:hAnsi="Lato" w:cs="Arial"/>
          <w:bCs/>
          <w:color w:val="151515"/>
          <w:sz w:val="20"/>
          <w:szCs w:val="20"/>
        </w:rPr>
        <w:t xml:space="preserve"> </w:t>
      </w:r>
      <w:r w:rsidRPr="000070B6">
        <w:rPr>
          <w:rFonts w:ascii="Lato" w:hAnsi="Lato" w:cs="Arial"/>
          <w:bCs/>
          <w:color w:val="151515"/>
          <w:sz w:val="20"/>
          <w:szCs w:val="20"/>
        </w:rPr>
        <w:t>1</w:t>
      </w:r>
      <w:r w:rsidR="00976F35" w:rsidRPr="000070B6">
        <w:rPr>
          <w:rFonts w:ascii="Lato" w:hAnsi="Lato" w:cs="Arial"/>
          <w:bCs/>
          <w:color w:val="151515"/>
          <w:sz w:val="20"/>
          <w:szCs w:val="20"/>
        </w:rPr>
        <w:t>8,809.48</w:t>
      </w:r>
    </w:p>
    <w:p w14:paraId="047035FE" w14:textId="77777777" w:rsidR="00D84052" w:rsidRPr="000070B6"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jc w:val="both"/>
        <w:rPr>
          <w:rFonts w:ascii="Lato" w:hAnsi="Lato" w:cs="Arial"/>
          <w:bCs/>
          <w:color w:val="151515"/>
          <w:sz w:val="20"/>
          <w:szCs w:val="20"/>
        </w:rPr>
      </w:pPr>
      <w:r w:rsidRPr="000070B6">
        <w:rPr>
          <w:rFonts w:ascii="Lato" w:hAnsi="Lato" w:cs="Arial"/>
          <w:bCs/>
          <w:color w:val="151515"/>
          <w:sz w:val="20"/>
          <w:szCs w:val="20"/>
        </w:rPr>
        <w:tab/>
        <w:t xml:space="preserve">                                                    ----------------</w:t>
      </w:r>
    </w:p>
    <w:p w14:paraId="5FD413E2" w14:textId="313D1CF0" w:rsidR="00D84052" w:rsidRPr="000070B6" w:rsidRDefault="00D84052" w:rsidP="00414C19">
      <w:pPr>
        <w:pStyle w:val="Textoindependiente"/>
        <w:pBdr>
          <w:top w:val="single" w:sz="4" w:space="1" w:color="auto"/>
          <w:left w:val="single" w:sz="4" w:space="4" w:color="auto"/>
          <w:bottom w:val="single" w:sz="4" w:space="1" w:color="auto"/>
          <w:right w:val="single" w:sz="4" w:space="1" w:color="auto"/>
          <w:between w:val="single" w:sz="4" w:space="1" w:color="auto"/>
          <w:bar w:val="single" w:sz="4" w:color="auto"/>
        </w:pBdr>
        <w:spacing w:before="83"/>
        <w:ind w:left="0" w:firstLine="708"/>
        <w:jc w:val="both"/>
        <w:rPr>
          <w:rFonts w:ascii="Lato" w:hAnsi="Lato" w:cs="Arial"/>
          <w:bCs/>
          <w:color w:val="151515"/>
          <w:sz w:val="20"/>
          <w:szCs w:val="20"/>
        </w:rPr>
      </w:pPr>
      <w:r w:rsidRPr="000070B6">
        <w:rPr>
          <w:rFonts w:ascii="Lato" w:hAnsi="Lato" w:cs="Arial"/>
          <w:b/>
          <w:sz w:val="20"/>
          <w:szCs w:val="20"/>
        </w:rPr>
        <w:t xml:space="preserve">TOTAL                                        </w:t>
      </w:r>
      <w:r w:rsidR="00976F35" w:rsidRPr="000070B6">
        <w:rPr>
          <w:rFonts w:ascii="Lato" w:hAnsi="Lato" w:cs="Arial"/>
          <w:b/>
          <w:sz w:val="20"/>
          <w:szCs w:val="20"/>
        </w:rPr>
        <w:t xml:space="preserve">  </w:t>
      </w:r>
      <w:r w:rsidR="00976F35" w:rsidRPr="000070B6">
        <w:rPr>
          <w:rFonts w:ascii="Lato" w:hAnsi="Lato" w:cs="Arial"/>
          <w:b/>
          <w:bCs/>
          <w:sz w:val="20"/>
          <w:szCs w:val="20"/>
        </w:rPr>
        <w:t>31,090.10</w:t>
      </w:r>
    </w:p>
    <w:p w14:paraId="660BB14C" w14:textId="77777777" w:rsidR="00D84052" w:rsidRPr="000070B6" w:rsidRDefault="00D84052" w:rsidP="00D84052">
      <w:pPr>
        <w:pStyle w:val="Textoindependiente"/>
        <w:spacing w:before="83"/>
        <w:ind w:left="0"/>
        <w:jc w:val="both"/>
        <w:rPr>
          <w:rFonts w:ascii="Lato" w:hAnsi="Lato" w:cs="Arial"/>
          <w:b/>
          <w:color w:val="151515"/>
          <w:sz w:val="20"/>
          <w:szCs w:val="20"/>
        </w:rPr>
      </w:pPr>
    </w:p>
    <w:p w14:paraId="1DFF8C85" w14:textId="77777777" w:rsidR="00414C19" w:rsidRPr="000070B6" w:rsidRDefault="00414C19" w:rsidP="00D84052">
      <w:pPr>
        <w:jc w:val="both"/>
        <w:rPr>
          <w:rFonts w:ascii="Lato" w:hAnsi="Lato" w:cs="Arial"/>
          <w:sz w:val="20"/>
          <w:szCs w:val="20"/>
        </w:rPr>
      </w:pPr>
    </w:p>
    <w:p w14:paraId="699D9589" w14:textId="41F63943" w:rsidR="00D84052" w:rsidRPr="000070B6" w:rsidRDefault="00D84052" w:rsidP="00D84052">
      <w:pPr>
        <w:jc w:val="both"/>
        <w:rPr>
          <w:rFonts w:ascii="Lato" w:hAnsi="Lato" w:cs="Arial"/>
          <w:sz w:val="20"/>
          <w:szCs w:val="20"/>
        </w:rPr>
      </w:pPr>
      <w:r w:rsidRPr="000070B6">
        <w:rPr>
          <w:rFonts w:ascii="Lato" w:hAnsi="Lato" w:cs="Arial"/>
          <w:sz w:val="20"/>
          <w:szCs w:val="20"/>
        </w:rPr>
        <w:t>La cuenta de deudores diversos aparece debido a las comisiones que indebidamente cobra el banco por las transferencias realizadas.</w:t>
      </w:r>
    </w:p>
    <w:p w14:paraId="590906D2" w14:textId="77777777" w:rsidR="00D84052" w:rsidRPr="000070B6" w:rsidRDefault="00D84052" w:rsidP="00D84052">
      <w:pPr>
        <w:jc w:val="both"/>
        <w:rPr>
          <w:rFonts w:ascii="Lato" w:hAnsi="Lato" w:cs="Arial"/>
          <w:sz w:val="20"/>
          <w:szCs w:val="20"/>
        </w:rPr>
      </w:pPr>
    </w:p>
    <w:p w14:paraId="5197B9F1" w14:textId="77777777" w:rsidR="00226B79" w:rsidRPr="000070B6" w:rsidRDefault="00226B79" w:rsidP="00226B79">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Bienes Disponibles para su Transformación o Consumo (Inventarios)</w:t>
      </w:r>
    </w:p>
    <w:p w14:paraId="44C53BE6" w14:textId="77777777" w:rsidR="00226B79" w:rsidRPr="000070B6" w:rsidRDefault="00226B79" w:rsidP="00226B79">
      <w:pPr>
        <w:autoSpaceDE w:val="0"/>
        <w:autoSpaceDN w:val="0"/>
        <w:adjustRightInd w:val="0"/>
        <w:spacing w:line="360" w:lineRule="auto"/>
        <w:jc w:val="both"/>
        <w:rPr>
          <w:rFonts w:ascii="Lato" w:hAnsi="Lato" w:cs="Arial"/>
          <w:b/>
          <w:sz w:val="20"/>
          <w:szCs w:val="20"/>
        </w:rPr>
      </w:pPr>
    </w:p>
    <w:p w14:paraId="5D97CF3A" w14:textId="66A03500" w:rsidR="00226B79" w:rsidRPr="000070B6" w:rsidRDefault="00226B79" w:rsidP="00226B79">
      <w:pPr>
        <w:pStyle w:val="Prrafodelista"/>
        <w:numPr>
          <w:ilvl w:val="0"/>
          <w:numId w:val="24"/>
        </w:numPr>
        <w:autoSpaceDE w:val="0"/>
        <w:autoSpaceDN w:val="0"/>
        <w:adjustRightInd w:val="0"/>
        <w:spacing w:line="360" w:lineRule="auto"/>
        <w:jc w:val="both"/>
        <w:rPr>
          <w:rFonts w:ascii="Lato" w:hAnsi="Lato" w:cs="Arial"/>
          <w:b/>
          <w:sz w:val="20"/>
          <w:szCs w:val="20"/>
        </w:rPr>
      </w:pPr>
      <w:r w:rsidRPr="000070B6">
        <w:rPr>
          <w:rFonts w:ascii="Lato" w:hAnsi="Lato" w:cs="Arial"/>
          <w:bCs/>
          <w:sz w:val="20"/>
          <w:szCs w:val="20"/>
        </w:rPr>
        <w:t>El Tribunal de los Trabajadores al Servicio del Estado y de los Municipios</w:t>
      </w:r>
      <w:r w:rsidRPr="000070B6">
        <w:rPr>
          <w:rFonts w:ascii="Lato" w:hAnsi="Lato" w:cs="Arial"/>
          <w:sz w:val="20"/>
          <w:szCs w:val="20"/>
        </w:rPr>
        <w:t xml:space="preserve"> no realiza ningún proceso de transformación y/o elaboración de bienes.</w:t>
      </w:r>
    </w:p>
    <w:p w14:paraId="7904D139" w14:textId="77777777" w:rsidR="00CD3C1E" w:rsidRPr="000070B6" w:rsidRDefault="00CD3C1E" w:rsidP="00CD3C1E">
      <w:pPr>
        <w:pStyle w:val="Prrafodelista"/>
        <w:autoSpaceDE w:val="0"/>
        <w:autoSpaceDN w:val="0"/>
        <w:adjustRightInd w:val="0"/>
        <w:spacing w:line="360" w:lineRule="auto"/>
        <w:jc w:val="both"/>
        <w:rPr>
          <w:rFonts w:ascii="Lato" w:hAnsi="Lato" w:cs="Arial"/>
          <w:b/>
          <w:sz w:val="20"/>
          <w:szCs w:val="20"/>
        </w:rPr>
      </w:pPr>
    </w:p>
    <w:p w14:paraId="4E7AC0F0" w14:textId="446105DB" w:rsidR="00CD3C1E" w:rsidRPr="000070B6" w:rsidRDefault="00CD3C1E" w:rsidP="00CD3C1E">
      <w:pPr>
        <w:autoSpaceDE w:val="0"/>
        <w:autoSpaceDN w:val="0"/>
        <w:adjustRightInd w:val="0"/>
        <w:spacing w:line="360" w:lineRule="auto"/>
        <w:jc w:val="both"/>
        <w:rPr>
          <w:rFonts w:ascii="Lato" w:hAnsi="Lato" w:cs="Arial"/>
          <w:b/>
          <w:sz w:val="20"/>
          <w:szCs w:val="20"/>
        </w:rPr>
      </w:pPr>
      <w:r w:rsidRPr="000070B6">
        <w:rPr>
          <w:rFonts w:ascii="Lato" w:hAnsi="Lato" w:cs="Arial"/>
          <w:b/>
          <w:sz w:val="20"/>
          <w:szCs w:val="20"/>
        </w:rPr>
        <w:t xml:space="preserve">Almacenes </w:t>
      </w:r>
    </w:p>
    <w:p w14:paraId="0493A5EE" w14:textId="69A03F68" w:rsidR="00CD3C1E" w:rsidRPr="000070B6" w:rsidRDefault="00CD3C1E" w:rsidP="00CD3C1E">
      <w:pPr>
        <w:pStyle w:val="Prrafodelista"/>
        <w:numPr>
          <w:ilvl w:val="0"/>
          <w:numId w:val="24"/>
        </w:numPr>
        <w:autoSpaceDE w:val="0"/>
        <w:autoSpaceDN w:val="0"/>
        <w:adjustRightInd w:val="0"/>
        <w:spacing w:line="360" w:lineRule="auto"/>
        <w:jc w:val="both"/>
        <w:rPr>
          <w:rFonts w:ascii="Lato" w:hAnsi="Lato" w:cs="Arial"/>
          <w:sz w:val="20"/>
          <w:szCs w:val="20"/>
        </w:rPr>
      </w:pPr>
      <w:r w:rsidRPr="000070B6">
        <w:rPr>
          <w:rFonts w:ascii="Lato" w:hAnsi="Lato" w:cs="Arial"/>
          <w:bCs/>
          <w:sz w:val="20"/>
          <w:szCs w:val="20"/>
        </w:rPr>
        <w:t>El Tribunal de los Trabajadores al Servicio del Estado y de los Municipios</w:t>
      </w:r>
      <w:r w:rsidRPr="000070B6">
        <w:rPr>
          <w:rFonts w:ascii="Lato" w:hAnsi="Lato" w:cs="Arial"/>
          <w:sz w:val="20"/>
          <w:szCs w:val="20"/>
        </w:rPr>
        <w:t xml:space="preserve"> no cuenta con almacén.</w:t>
      </w:r>
    </w:p>
    <w:p w14:paraId="5CF7B658" w14:textId="69874E75" w:rsidR="00F1275D" w:rsidRPr="000070B6" w:rsidRDefault="00F1275D" w:rsidP="000070B6">
      <w:pPr>
        <w:autoSpaceDE w:val="0"/>
        <w:autoSpaceDN w:val="0"/>
        <w:adjustRightInd w:val="0"/>
        <w:spacing w:line="360" w:lineRule="auto"/>
        <w:jc w:val="both"/>
        <w:rPr>
          <w:rFonts w:ascii="Lato" w:hAnsi="Lato" w:cs="Arial"/>
          <w:sz w:val="20"/>
          <w:szCs w:val="20"/>
        </w:rPr>
      </w:pPr>
    </w:p>
    <w:p w14:paraId="0143A3C9" w14:textId="77777777" w:rsidR="00B9571B" w:rsidRPr="000070B6" w:rsidRDefault="00B9571B" w:rsidP="00B9571B">
      <w:pPr>
        <w:jc w:val="both"/>
        <w:rPr>
          <w:rFonts w:ascii="Lato" w:hAnsi="Lato" w:cs="Arial"/>
          <w:b/>
          <w:bCs/>
          <w:sz w:val="20"/>
          <w:szCs w:val="20"/>
        </w:rPr>
      </w:pPr>
      <w:r w:rsidRPr="000070B6">
        <w:rPr>
          <w:rFonts w:ascii="Lato" w:hAnsi="Lato" w:cs="Arial"/>
          <w:b/>
          <w:bCs/>
          <w:sz w:val="20"/>
          <w:szCs w:val="20"/>
        </w:rPr>
        <w:t>Inversiones Financieras</w:t>
      </w:r>
    </w:p>
    <w:p w14:paraId="1AEEFA70" w14:textId="77777777" w:rsidR="00B9571B" w:rsidRPr="000070B6" w:rsidRDefault="00B9571B" w:rsidP="00B9571B">
      <w:pPr>
        <w:jc w:val="both"/>
        <w:rPr>
          <w:rFonts w:ascii="Lato" w:hAnsi="Lato" w:cs="Arial"/>
          <w:b/>
          <w:bCs/>
          <w:sz w:val="20"/>
          <w:szCs w:val="20"/>
        </w:rPr>
      </w:pPr>
    </w:p>
    <w:p w14:paraId="5D0A58CE" w14:textId="46BEEEE9" w:rsidR="00B9571B" w:rsidRPr="000070B6" w:rsidRDefault="00B9571B" w:rsidP="00B9571B">
      <w:pPr>
        <w:pStyle w:val="Prrafodelista"/>
        <w:numPr>
          <w:ilvl w:val="0"/>
          <w:numId w:val="24"/>
        </w:numPr>
        <w:jc w:val="both"/>
        <w:rPr>
          <w:rFonts w:ascii="Lato" w:hAnsi="Lato" w:cs="Arial"/>
          <w:sz w:val="20"/>
          <w:szCs w:val="20"/>
        </w:rPr>
      </w:pPr>
      <w:r w:rsidRPr="000070B6">
        <w:rPr>
          <w:rFonts w:ascii="Lato" w:hAnsi="Lato" w:cs="Arial"/>
          <w:sz w:val="20"/>
          <w:szCs w:val="20"/>
        </w:rPr>
        <w:t xml:space="preserve">El Tribunal de los Trabajadores al Servicio del Estado y de los Municipios no </w:t>
      </w:r>
      <w:r w:rsidR="006E0CED" w:rsidRPr="000070B6">
        <w:rPr>
          <w:rFonts w:ascii="Lato" w:hAnsi="Lato" w:cs="Arial"/>
          <w:sz w:val="20"/>
          <w:szCs w:val="20"/>
        </w:rPr>
        <w:t>cuenta con ningún tipo de fideicomiso.</w:t>
      </w:r>
    </w:p>
    <w:p w14:paraId="3EBB0401" w14:textId="77777777" w:rsidR="006E0CED" w:rsidRPr="000070B6" w:rsidRDefault="006E0CED" w:rsidP="006E0CED">
      <w:pPr>
        <w:pStyle w:val="Prrafodelista"/>
        <w:numPr>
          <w:ilvl w:val="0"/>
          <w:numId w:val="24"/>
        </w:numPr>
        <w:jc w:val="both"/>
        <w:rPr>
          <w:rFonts w:ascii="Lato" w:hAnsi="Lato" w:cs="Arial"/>
          <w:sz w:val="20"/>
          <w:szCs w:val="20"/>
        </w:rPr>
      </w:pPr>
      <w:r w:rsidRPr="000070B6">
        <w:rPr>
          <w:rFonts w:ascii="Lato" w:hAnsi="Lato" w:cs="Arial"/>
          <w:sz w:val="20"/>
          <w:szCs w:val="20"/>
        </w:rPr>
        <w:t>El Tribunal de los Trabajadores al Servicio del Estado y de los Municipios no maneja rubro de Inversiones Financieras</w:t>
      </w:r>
    </w:p>
    <w:p w14:paraId="256A21A5" w14:textId="77777777" w:rsidR="006E0CED" w:rsidRPr="000070B6" w:rsidRDefault="006E0CED" w:rsidP="006E0CED">
      <w:pPr>
        <w:pStyle w:val="Prrafodelista"/>
        <w:jc w:val="both"/>
        <w:rPr>
          <w:rFonts w:ascii="Lato" w:hAnsi="Lato" w:cs="Arial"/>
          <w:sz w:val="20"/>
          <w:szCs w:val="20"/>
        </w:rPr>
      </w:pPr>
    </w:p>
    <w:p w14:paraId="61E1A208" w14:textId="77777777" w:rsidR="006E0CED" w:rsidRPr="000070B6" w:rsidRDefault="006E0CED" w:rsidP="006E0CED">
      <w:pPr>
        <w:pStyle w:val="Prrafodelista"/>
        <w:jc w:val="both"/>
        <w:rPr>
          <w:rFonts w:ascii="Lato" w:hAnsi="Lato" w:cs="Arial"/>
          <w:sz w:val="20"/>
          <w:szCs w:val="20"/>
        </w:rPr>
      </w:pPr>
    </w:p>
    <w:p w14:paraId="74BFE19D" w14:textId="77777777" w:rsidR="00E16D00" w:rsidRPr="000070B6" w:rsidRDefault="00E16D00" w:rsidP="00E16D00">
      <w:pPr>
        <w:jc w:val="both"/>
        <w:rPr>
          <w:rFonts w:ascii="Lato" w:hAnsi="Lato" w:cs="Arial"/>
          <w:b/>
          <w:bCs/>
          <w:sz w:val="20"/>
          <w:szCs w:val="20"/>
        </w:rPr>
      </w:pPr>
      <w:r w:rsidRPr="000070B6">
        <w:rPr>
          <w:rFonts w:ascii="Lato" w:hAnsi="Lato" w:cs="Arial"/>
          <w:b/>
          <w:bCs/>
          <w:sz w:val="20"/>
          <w:szCs w:val="20"/>
        </w:rPr>
        <w:t>Bienes Muebles, Inmuebles e Intangibles</w:t>
      </w:r>
    </w:p>
    <w:p w14:paraId="003F2D63" w14:textId="77777777" w:rsidR="00E16D00" w:rsidRPr="000070B6" w:rsidRDefault="00E16D00" w:rsidP="00E16D00">
      <w:pPr>
        <w:jc w:val="both"/>
        <w:rPr>
          <w:rFonts w:ascii="Lato" w:hAnsi="Lato" w:cs="Arial"/>
          <w:b/>
          <w:bCs/>
          <w:sz w:val="20"/>
          <w:szCs w:val="20"/>
        </w:rPr>
      </w:pPr>
    </w:p>
    <w:p w14:paraId="12BCF16E" w14:textId="63AE05CC" w:rsidR="00E16D00" w:rsidRPr="000070B6" w:rsidRDefault="00E16D00" w:rsidP="00E16D00">
      <w:pPr>
        <w:pStyle w:val="Prrafodelista"/>
        <w:numPr>
          <w:ilvl w:val="0"/>
          <w:numId w:val="24"/>
        </w:numPr>
        <w:spacing w:line="360" w:lineRule="auto"/>
        <w:jc w:val="both"/>
        <w:rPr>
          <w:rFonts w:ascii="Lato" w:hAnsi="Lato"/>
          <w:sz w:val="20"/>
          <w:szCs w:val="20"/>
        </w:rPr>
      </w:pPr>
      <w:r w:rsidRPr="000070B6">
        <w:rPr>
          <w:rFonts w:ascii="Lato" w:hAnsi="Lato"/>
          <w:sz w:val="20"/>
          <w:szCs w:val="20"/>
        </w:rPr>
        <w:t>Los saldos registrados en el rubro de Bienes Muebles e Inmuebles, representan el monto de la inversión realizada para el desempeño de las actividades en el Tribunal de los Trabajadores al Servicio del Estado y de los Municipios. Las tasas de depreciación que se utilizan son las recomendadas por la "Guía de vida útil estimada y porcentajes de depreciación" para la aplicación de la Ley General de Contabilidad Gubernamental, aprobado por el Consejo Nacional de Armonización Contable de fecha 31 de julio de 2012</w:t>
      </w:r>
    </w:p>
    <w:p w14:paraId="385EC6D2" w14:textId="06D9BF77" w:rsidR="00414C19" w:rsidRDefault="00414C19" w:rsidP="00E16D00">
      <w:pPr>
        <w:spacing w:line="360" w:lineRule="auto"/>
        <w:jc w:val="both"/>
        <w:rPr>
          <w:rFonts w:ascii="Lato" w:hAnsi="Lato"/>
          <w:sz w:val="20"/>
          <w:szCs w:val="20"/>
        </w:rPr>
      </w:pPr>
    </w:p>
    <w:p w14:paraId="6A92ED5A" w14:textId="77777777" w:rsidR="000070B6" w:rsidRPr="000070B6" w:rsidRDefault="000070B6" w:rsidP="00E16D00">
      <w:pPr>
        <w:spacing w:line="360" w:lineRule="auto"/>
        <w:jc w:val="both"/>
        <w:rPr>
          <w:rFonts w:ascii="Lato" w:hAnsi="Lato"/>
          <w:sz w:val="20"/>
          <w:szCs w:val="20"/>
        </w:rPr>
      </w:pPr>
    </w:p>
    <w:p w14:paraId="075290DA" w14:textId="2905493F" w:rsidR="00E16D00" w:rsidRPr="000070B6" w:rsidRDefault="00E16D00" w:rsidP="00E16D00">
      <w:pPr>
        <w:spacing w:line="360" w:lineRule="auto"/>
        <w:jc w:val="both"/>
        <w:rPr>
          <w:rFonts w:ascii="Lato" w:hAnsi="Lato"/>
          <w:sz w:val="20"/>
          <w:szCs w:val="20"/>
        </w:rPr>
      </w:pPr>
      <w:r w:rsidRPr="000070B6">
        <w:rPr>
          <w:rFonts w:ascii="Lato" w:hAnsi="Lato"/>
          <w:sz w:val="20"/>
          <w:szCs w:val="20"/>
        </w:rPr>
        <w:t>Al 3</w:t>
      </w:r>
      <w:r w:rsidR="000A4CD7" w:rsidRPr="000070B6">
        <w:rPr>
          <w:rFonts w:ascii="Lato" w:hAnsi="Lato"/>
          <w:sz w:val="20"/>
          <w:szCs w:val="20"/>
        </w:rPr>
        <w:t>1</w:t>
      </w:r>
      <w:r w:rsidRPr="000070B6">
        <w:rPr>
          <w:rFonts w:ascii="Lato" w:hAnsi="Lato"/>
          <w:sz w:val="20"/>
          <w:szCs w:val="20"/>
        </w:rPr>
        <w:t xml:space="preserve"> de </w:t>
      </w:r>
      <w:r w:rsidR="003A39CF" w:rsidRPr="000070B6">
        <w:rPr>
          <w:rFonts w:ascii="Lato" w:hAnsi="Lato"/>
          <w:sz w:val="20"/>
          <w:szCs w:val="20"/>
        </w:rPr>
        <w:t>marzo</w:t>
      </w:r>
      <w:r w:rsidR="00B93D8F" w:rsidRPr="000070B6">
        <w:rPr>
          <w:rFonts w:ascii="Lato" w:hAnsi="Lato"/>
          <w:sz w:val="20"/>
          <w:szCs w:val="20"/>
        </w:rPr>
        <w:t xml:space="preserve"> </w:t>
      </w:r>
      <w:r w:rsidRPr="000070B6">
        <w:rPr>
          <w:rFonts w:ascii="Lato" w:hAnsi="Lato"/>
          <w:sz w:val="20"/>
          <w:szCs w:val="20"/>
        </w:rPr>
        <w:t>los activos fijos se integran de la siguiente manera:</w:t>
      </w:r>
    </w:p>
    <w:p w14:paraId="7ECE1DF8" w14:textId="77777777" w:rsidR="008835C8" w:rsidRPr="000070B6" w:rsidRDefault="008835C8" w:rsidP="00E16D00">
      <w:pPr>
        <w:spacing w:line="360" w:lineRule="auto"/>
        <w:jc w:val="both"/>
        <w:rPr>
          <w:rFonts w:ascii="Lato" w:hAnsi="Lato"/>
          <w:sz w:val="20"/>
          <w:szCs w:val="20"/>
        </w:rPr>
      </w:pPr>
    </w:p>
    <w:tbl>
      <w:tblPr>
        <w:tblStyle w:val="Tablaconcuadrcula"/>
        <w:tblpPr w:leftFromText="141" w:rightFromText="141" w:vertAnchor="text" w:horzAnchor="margin" w:tblpXSpec="center" w:tblpY="75"/>
        <w:tblW w:w="0" w:type="auto"/>
        <w:tblLook w:val="04A0" w:firstRow="1" w:lastRow="0" w:firstColumn="1" w:lastColumn="0" w:noHBand="0" w:noVBand="1"/>
      </w:tblPr>
      <w:tblGrid>
        <w:gridCol w:w="2113"/>
        <w:gridCol w:w="1962"/>
        <w:gridCol w:w="2012"/>
        <w:gridCol w:w="2382"/>
      </w:tblGrid>
      <w:tr w:rsidR="00E16D00" w:rsidRPr="000070B6" w14:paraId="09A58B67" w14:textId="77777777" w:rsidTr="00414C19">
        <w:tc>
          <w:tcPr>
            <w:tcW w:w="0" w:type="auto"/>
          </w:tcPr>
          <w:p w14:paraId="4DA18D19" w14:textId="77777777" w:rsidR="00E16D00" w:rsidRPr="000070B6" w:rsidRDefault="00E16D00" w:rsidP="00414C19">
            <w:pPr>
              <w:jc w:val="both"/>
              <w:rPr>
                <w:rFonts w:ascii="Lato" w:hAnsi="Lato" w:cs="Arial"/>
                <w:b/>
                <w:bCs/>
                <w:sz w:val="20"/>
                <w:szCs w:val="20"/>
              </w:rPr>
            </w:pPr>
          </w:p>
          <w:p w14:paraId="49AEC795" w14:textId="77777777" w:rsidR="00E16D00" w:rsidRPr="000070B6" w:rsidRDefault="00E16D00" w:rsidP="00414C19">
            <w:pPr>
              <w:jc w:val="both"/>
              <w:rPr>
                <w:rFonts w:ascii="Lato" w:hAnsi="Lato" w:cs="Arial"/>
                <w:b/>
                <w:bCs/>
                <w:sz w:val="20"/>
                <w:szCs w:val="20"/>
              </w:rPr>
            </w:pPr>
            <w:r w:rsidRPr="000070B6">
              <w:rPr>
                <w:rFonts w:ascii="Lato" w:hAnsi="Lato" w:cs="Arial"/>
                <w:b/>
                <w:bCs/>
                <w:sz w:val="20"/>
                <w:szCs w:val="20"/>
              </w:rPr>
              <w:t>BIENES MUEBLES</w:t>
            </w:r>
          </w:p>
        </w:tc>
        <w:tc>
          <w:tcPr>
            <w:tcW w:w="1962" w:type="dxa"/>
          </w:tcPr>
          <w:p w14:paraId="512B6E41" w14:textId="77777777" w:rsidR="00E16D00" w:rsidRPr="000070B6" w:rsidRDefault="00E16D00" w:rsidP="000070B6">
            <w:pPr>
              <w:jc w:val="center"/>
              <w:rPr>
                <w:rFonts w:ascii="Lato" w:hAnsi="Lato" w:cs="Arial"/>
                <w:b/>
                <w:bCs/>
                <w:sz w:val="20"/>
                <w:szCs w:val="20"/>
              </w:rPr>
            </w:pPr>
          </w:p>
          <w:p w14:paraId="0A318643" w14:textId="77777777" w:rsidR="00E16D00" w:rsidRPr="000070B6" w:rsidRDefault="00E16D00" w:rsidP="000070B6">
            <w:pPr>
              <w:jc w:val="center"/>
              <w:rPr>
                <w:rFonts w:ascii="Lato" w:hAnsi="Lato" w:cs="Arial"/>
                <w:b/>
                <w:bCs/>
                <w:sz w:val="20"/>
                <w:szCs w:val="20"/>
              </w:rPr>
            </w:pPr>
            <w:r w:rsidRPr="000070B6">
              <w:rPr>
                <w:rFonts w:ascii="Lato" w:hAnsi="Lato" w:cs="Arial"/>
                <w:b/>
                <w:bCs/>
                <w:sz w:val="20"/>
                <w:szCs w:val="20"/>
              </w:rPr>
              <w:t>IMPORTE</w:t>
            </w:r>
          </w:p>
        </w:tc>
        <w:tc>
          <w:tcPr>
            <w:tcW w:w="2012" w:type="dxa"/>
          </w:tcPr>
          <w:p w14:paraId="28F8793B" w14:textId="77777777" w:rsidR="00E16D00" w:rsidRPr="000070B6" w:rsidRDefault="00E16D00" w:rsidP="000070B6">
            <w:pPr>
              <w:jc w:val="center"/>
              <w:rPr>
                <w:rFonts w:ascii="Lato" w:hAnsi="Lato" w:cs="Arial"/>
                <w:sz w:val="20"/>
                <w:szCs w:val="20"/>
              </w:rPr>
            </w:pPr>
            <w:r w:rsidRPr="000070B6">
              <w:rPr>
                <w:rFonts w:ascii="Lato" w:hAnsi="Lato" w:cs="Arial"/>
                <w:b/>
                <w:color w:val="000000"/>
                <w:sz w:val="20"/>
                <w:szCs w:val="20"/>
                <w:lang w:eastAsia="es-MX"/>
              </w:rPr>
              <w:t>DEPRECIACION DEL EJERCICIO</w:t>
            </w:r>
          </w:p>
        </w:tc>
        <w:tc>
          <w:tcPr>
            <w:tcW w:w="2382" w:type="dxa"/>
          </w:tcPr>
          <w:p w14:paraId="5F4F8B72" w14:textId="77777777" w:rsidR="00E16D00" w:rsidRPr="000070B6" w:rsidRDefault="00E16D00" w:rsidP="000070B6">
            <w:pPr>
              <w:jc w:val="center"/>
              <w:rPr>
                <w:rFonts w:ascii="Lato" w:hAnsi="Lato" w:cs="Arial"/>
                <w:sz w:val="20"/>
                <w:szCs w:val="20"/>
              </w:rPr>
            </w:pPr>
            <w:r w:rsidRPr="000070B6">
              <w:rPr>
                <w:rFonts w:ascii="Lato" w:hAnsi="Lato" w:cs="Arial"/>
                <w:b/>
                <w:color w:val="000000"/>
                <w:sz w:val="20"/>
                <w:szCs w:val="20"/>
                <w:lang w:eastAsia="es-MX"/>
              </w:rPr>
              <w:t>DEPRECIACION ACUMULADA</w:t>
            </w:r>
          </w:p>
        </w:tc>
      </w:tr>
      <w:tr w:rsidR="00E16D00" w:rsidRPr="000070B6" w14:paraId="00E4775A" w14:textId="77777777" w:rsidTr="00414C19">
        <w:trPr>
          <w:trHeight w:val="303"/>
        </w:trPr>
        <w:tc>
          <w:tcPr>
            <w:tcW w:w="0" w:type="auto"/>
            <w:vAlign w:val="center"/>
          </w:tcPr>
          <w:p w14:paraId="2EE1B2FB" w14:textId="77777777" w:rsidR="00E16D00" w:rsidRPr="000070B6" w:rsidRDefault="00E16D00" w:rsidP="00414C19">
            <w:pPr>
              <w:jc w:val="both"/>
              <w:rPr>
                <w:rFonts w:ascii="Lato" w:hAnsi="Lato" w:cs="Arial"/>
                <w:sz w:val="20"/>
                <w:szCs w:val="20"/>
              </w:rPr>
            </w:pPr>
            <w:r w:rsidRPr="000070B6">
              <w:rPr>
                <w:rFonts w:ascii="Lato" w:hAnsi="Lato" w:cs="Arial"/>
                <w:sz w:val="20"/>
                <w:szCs w:val="20"/>
              </w:rPr>
              <w:t>Equipo de Computo</w:t>
            </w:r>
          </w:p>
        </w:tc>
        <w:tc>
          <w:tcPr>
            <w:tcW w:w="1962" w:type="dxa"/>
          </w:tcPr>
          <w:p w14:paraId="239C0261" w14:textId="77777777" w:rsidR="00E16D00" w:rsidRPr="000070B6" w:rsidRDefault="00E16D00" w:rsidP="000070B6">
            <w:pPr>
              <w:jc w:val="right"/>
              <w:rPr>
                <w:rFonts w:ascii="Lato" w:hAnsi="Lato" w:cs="Arial"/>
                <w:sz w:val="20"/>
                <w:szCs w:val="20"/>
              </w:rPr>
            </w:pPr>
            <w:bookmarkStart w:id="4" w:name="OLE_LINK8"/>
            <w:bookmarkStart w:id="5" w:name="OLE_LINK9"/>
            <w:bookmarkStart w:id="6" w:name="OLE_LINK10"/>
          </w:p>
          <w:bookmarkEnd w:id="4"/>
          <w:bookmarkEnd w:id="5"/>
          <w:bookmarkEnd w:id="6"/>
          <w:p w14:paraId="331409BF" w14:textId="6EC95646" w:rsidR="00E16D00" w:rsidRPr="000070B6" w:rsidRDefault="000F43EF" w:rsidP="000070B6">
            <w:pPr>
              <w:jc w:val="right"/>
              <w:rPr>
                <w:rFonts w:ascii="Lato" w:hAnsi="Lato" w:cs="Arial"/>
                <w:sz w:val="20"/>
                <w:szCs w:val="20"/>
              </w:rPr>
            </w:pPr>
            <w:r w:rsidRPr="000070B6">
              <w:rPr>
                <w:rFonts w:ascii="Lato" w:hAnsi="Lato" w:cs="Arial"/>
                <w:sz w:val="20"/>
                <w:szCs w:val="20"/>
              </w:rPr>
              <w:t xml:space="preserve">$ </w:t>
            </w:r>
            <w:r w:rsidR="008A0FF3" w:rsidRPr="000070B6">
              <w:rPr>
                <w:rFonts w:ascii="Lato" w:hAnsi="Lato" w:cs="Arial"/>
                <w:sz w:val="20"/>
                <w:szCs w:val="20"/>
              </w:rPr>
              <w:t>1,0</w:t>
            </w:r>
            <w:r w:rsidR="003768D9" w:rsidRPr="000070B6">
              <w:rPr>
                <w:rFonts w:ascii="Lato" w:hAnsi="Lato" w:cs="Arial"/>
                <w:sz w:val="20"/>
                <w:szCs w:val="20"/>
              </w:rPr>
              <w:t>89,628.57</w:t>
            </w:r>
          </w:p>
        </w:tc>
        <w:tc>
          <w:tcPr>
            <w:tcW w:w="2012" w:type="dxa"/>
          </w:tcPr>
          <w:p w14:paraId="22C6BB4E" w14:textId="77777777" w:rsidR="00E16D00" w:rsidRPr="000070B6" w:rsidRDefault="00E16D00" w:rsidP="000070B6">
            <w:pPr>
              <w:widowControl/>
              <w:jc w:val="right"/>
              <w:rPr>
                <w:rFonts w:ascii="Lato" w:hAnsi="Lato" w:cs="Arial"/>
                <w:color w:val="C00000"/>
                <w:sz w:val="20"/>
                <w:szCs w:val="20"/>
              </w:rPr>
            </w:pPr>
          </w:p>
          <w:p w14:paraId="3D0C6DC9" w14:textId="44A66439" w:rsidR="00E16D00" w:rsidRPr="000070B6" w:rsidRDefault="00E16D00" w:rsidP="000070B6">
            <w:pPr>
              <w:widowControl/>
              <w:jc w:val="right"/>
              <w:rPr>
                <w:rFonts w:ascii="Lato" w:hAnsi="Lato" w:cs="Arial"/>
                <w:color w:val="C00000"/>
                <w:sz w:val="20"/>
                <w:szCs w:val="20"/>
              </w:rPr>
            </w:pPr>
            <w:r w:rsidRPr="000070B6">
              <w:rPr>
                <w:rFonts w:ascii="Lato" w:hAnsi="Lato" w:cs="Arial"/>
                <w:color w:val="C00000"/>
                <w:sz w:val="20"/>
                <w:szCs w:val="20"/>
              </w:rPr>
              <w:t xml:space="preserve">$ </w:t>
            </w:r>
            <w:r w:rsidR="00234DDB" w:rsidRPr="000070B6">
              <w:rPr>
                <w:rFonts w:ascii="Lato" w:hAnsi="Lato" w:cs="Arial"/>
                <w:color w:val="C00000"/>
                <w:sz w:val="20"/>
                <w:szCs w:val="20"/>
              </w:rPr>
              <w:t>60,232.36</w:t>
            </w:r>
          </w:p>
          <w:p w14:paraId="20DC98AE" w14:textId="77777777" w:rsidR="00E16D00" w:rsidRPr="000070B6" w:rsidRDefault="00E16D00" w:rsidP="000070B6">
            <w:pPr>
              <w:jc w:val="right"/>
              <w:rPr>
                <w:rFonts w:ascii="Lato" w:hAnsi="Lato" w:cs="Arial"/>
                <w:color w:val="C00000"/>
                <w:sz w:val="20"/>
                <w:szCs w:val="20"/>
              </w:rPr>
            </w:pPr>
          </w:p>
        </w:tc>
        <w:tc>
          <w:tcPr>
            <w:tcW w:w="2382" w:type="dxa"/>
          </w:tcPr>
          <w:p w14:paraId="49DA0AD3" w14:textId="77777777" w:rsidR="00E16D00" w:rsidRPr="000070B6" w:rsidRDefault="00E16D00" w:rsidP="000070B6">
            <w:pPr>
              <w:widowControl/>
              <w:jc w:val="right"/>
              <w:rPr>
                <w:rFonts w:ascii="Lato" w:hAnsi="Lato" w:cs="Arial"/>
                <w:color w:val="C00000"/>
                <w:sz w:val="20"/>
                <w:szCs w:val="20"/>
              </w:rPr>
            </w:pPr>
          </w:p>
          <w:p w14:paraId="4CDE22A8" w14:textId="060F2A21" w:rsidR="00E16D00" w:rsidRPr="000070B6" w:rsidRDefault="00E16D00" w:rsidP="000070B6">
            <w:pPr>
              <w:widowControl/>
              <w:jc w:val="right"/>
              <w:rPr>
                <w:rFonts w:ascii="Lato" w:hAnsi="Lato" w:cs="Arial"/>
                <w:color w:val="C00000"/>
                <w:sz w:val="20"/>
                <w:szCs w:val="20"/>
              </w:rPr>
            </w:pPr>
            <w:r w:rsidRPr="000070B6">
              <w:rPr>
                <w:rFonts w:ascii="Lato" w:hAnsi="Lato" w:cs="Arial"/>
                <w:color w:val="C00000"/>
                <w:sz w:val="20"/>
                <w:szCs w:val="20"/>
              </w:rPr>
              <w:t xml:space="preserve">$ </w:t>
            </w:r>
            <w:r w:rsidR="0066662D" w:rsidRPr="000070B6">
              <w:rPr>
                <w:rFonts w:ascii="Lato" w:hAnsi="Lato" w:cs="Arial"/>
                <w:color w:val="C00000"/>
                <w:sz w:val="20"/>
                <w:szCs w:val="20"/>
              </w:rPr>
              <w:t>7</w:t>
            </w:r>
            <w:r w:rsidR="0044338B" w:rsidRPr="000070B6">
              <w:rPr>
                <w:rFonts w:ascii="Lato" w:hAnsi="Lato" w:cs="Arial"/>
                <w:color w:val="C00000"/>
                <w:sz w:val="20"/>
                <w:szCs w:val="20"/>
              </w:rPr>
              <w:t>96,185.93</w:t>
            </w:r>
          </w:p>
        </w:tc>
      </w:tr>
      <w:tr w:rsidR="00E16D00" w:rsidRPr="000070B6" w14:paraId="44035ED9" w14:textId="77777777" w:rsidTr="00414C19">
        <w:tc>
          <w:tcPr>
            <w:tcW w:w="0" w:type="auto"/>
            <w:vAlign w:val="center"/>
          </w:tcPr>
          <w:p w14:paraId="57C375E2" w14:textId="77777777" w:rsidR="00E16D00" w:rsidRPr="000070B6" w:rsidRDefault="00E16D00" w:rsidP="00414C19">
            <w:pPr>
              <w:jc w:val="both"/>
              <w:rPr>
                <w:rFonts w:ascii="Lato" w:hAnsi="Lato" w:cs="Arial"/>
                <w:sz w:val="20"/>
                <w:szCs w:val="20"/>
              </w:rPr>
            </w:pPr>
            <w:r w:rsidRPr="000070B6">
              <w:rPr>
                <w:rFonts w:ascii="Lato" w:hAnsi="Lato" w:cs="Arial"/>
                <w:sz w:val="20"/>
                <w:szCs w:val="20"/>
              </w:rPr>
              <w:t>Mobiliario y Equipo</w:t>
            </w:r>
          </w:p>
        </w:tc>
        <w:tc>
          <w:tcPr>
            <w:tcW w:w="1962" w:type="dxa"/>
          </w:tcPr>
          <w:p w14:paraId="008E562B" w14:textId="77777777" w:rsidR="00E16D00" w:rsidRPr="000070B6" w:rsidRDefault="00E16D00" w:rsidP="000070B6">
            <w:pPr>
              <w:jc w:val="right"/>
              <w:rPr>
                <w:rFonts w:ascii="Lato" w:hAnsi="Lato" w:cs="Arial"/>
                <w:sz w:val="20"/>
                <w:szCs w:val="20"/>
              </w:rPr>
            </w:pPr>
          </w:p>
          <w:p w14:paraId="77554CAB" w14:textId="15817911" w:rsidR="00E16D00" w:rsidRPr="000070B6" w:rsidRDefault="008835C8" w:rsidP="000070B6">
            <w:pPr>
              <w:jc w:val="right"/>
              <w:rPr>
                <w:rFonts w:ascii="Lato" w:hAnsi="Lato" w:cs="Arial"/>
                <w:sz w:val="20"/>
                <w:szCs w:val="20"/>
              </w:rPr>
            </w:pPr>
            <w:r w:rsidRPr="000070B6">
              <w:rPr>
                <w:rFonts w:ascii="Lato" w:hAnsi="Lato" w:cs="Arial"/>
                <w:sz w:val="20"/>
                <w:szCs w:val="20"/>
              </w:rPr>
              <w:t xml:space="preserve">$ </w:t>
            </w:r>
            <w:r w:rsidR="003A39CF" w:rsidRPr="000070B6">
              <w:rPr>
                <w:rFonts w:ascii="Lato" w:hAnsi="Lato" w:cs="Arial"/>
                <w:sz w:val="20"/>
                <w:szCs w:val="20"/>
              </w:rPr>
              <w:t>895,686.31</w:t>
            </w:r>
          </w:p>
        </w:tc>
        <w:tc>
          <w:tcPr>
            <w:tcW w:w="2012" w:type="dxa"/>
          </w:tcPr>
          <w:p w14:paraId="1E6B2433" w14:textId="77777777" w:rsidR="00E16D00" w:rsidRPr="000070B6" w:rsidRDefault="00E16D00" w:rsidP="000070B6">
            <w:pPr>
              <w:jc w:val="right"/>
              <w:rPr>
                <w:rFonts w:ascii="Lato" w:hAnsi="Lato" w:cs="Arial"/>
                <w:color w:val="C00000"/>
                <w:sz w:val="20"/>
                <w:szCs w:val="20"/>
              </w:rPr>
            </w:pPr>
          </w:p>
          <w:p w14:paraId="0F58778C" w14:textId="20BE6471" w:rsidR="00E16D00" w:rsidRPr="000070B6" w:rsidRDefault="00E16D00" w:rsidP="000070B6">
            <w:pPr>
              <w:jc w:val="right"/>
              <w:rPr>
                <w:rFonts w:ascii="Lato" w:hAnsi="Lato" w:cs="Arial"/>
                <w:color w:val="C00000"/>
                <w:sz w:val="20"/>
                <w:szCs w:val="20"/>
              </w:rPr>
            </w:pPr>
            <w:r w:rsidRPr="000070B6">
              <w:rPr>
                <w:rFonts w:ascii="Lato" w:hAnsi="Lato" w:cs="Arial"/>
                <w:color w:val="C00000"/>
                <w:sz w:val="20"/>
                <w:szCs w:val="20"/>
              </w:rPr>
              <w:t xml:space="preserve">$ </w:t>
            </w:r>
            <w:r w:rsidR="00234DDB" w:rsidRPr="000070B6">
              <w:rPr>
                <w:rFonts w:ascii="Lato" w:hAnsi="Lato" w:cs="Arial"/>
                <w:color w:val="C00000"/>
                <w:sz w:val="20"/>
                <w:szCs w:val="20"/>
              </w:rPr>
              <w:t>17,942.69</w:t>
            </w:r>
          </w:p>
        </w:tc>
        <w:tc>
          <w:tcPr>
            <w:tcW w:w="2382" w:type="dxa"/>
          </w:tcPr>
          <w:p w14:paraId="01260F95" w14:textId="77777777" w:rsidR="00FF563B" w:rsidRPr="000070B6" w:rsidRDefault="00FF563B" w:rsidP="000070B6">
            <w:pPr>
              <w:widowControl/>
              <w:jc w:val="right"/>
              <w:rPr>
                <w:rFonts w:ascii="Lato" w:hAnsi="Lato" w:cs="Arial"/>
                <w:color w:val="C00000"/>
                <w:sz w:val="20"/>
                <w:szCs w:val="20"/>
              </w:rPr>
            </w:pPr>
          </w:p>
          <w:p w14:paraId="4FEEE01E" w14:textId="38071D75" w:rsidR="00E16D00" w:rsidRPr="000070B6" w:rsidRDefault="00FF563B" w:rsidP="000070B6">
            <w:pPr>
              <w:widowControl/>
              <w:jc w:val="right"/>
              <w:rPr>
                <w:rFonts w:ascii="Lato" w:hAnsi="Lato" w:cs="Arial"/>
                <w:color w:val="C00000"/>
                <w:sz w:val="20"/>
                <w:szCs w:val="20"/>
              </w:rPr>
            </w:pPr>
            <w:r w:rsidRPr="000070B6">
              <w:rPr>
                <w:rFonts w:ascii="Lato" w:hAnsi="Lato" w:cs="Arial"/>
                <w:color w:val="C00000"/>
                <w:sz w:val="20"/>
                <w:szCs w:val="20"/>
              </w:rPr>
              <w:t>$</w:t>
            </w:r>
            <w:r w:rsidR="00551715" w:rsidRPr="000070B6">
              <w:rPr>
                <w:rFonts w:ascii="Lato" w:hAnsi="Lato" w:cs="Arial"/>
                <w:color w:val="C00000"/>
                <w:sz w:val="20"/>
                <w:szCs w:val="20"/>
              </w:rPr>
              <w:t xml:space="preserve"> </w:t>
            </w:r>
            <w:r w:rsidR="00B1747C" w:rsidRPr="000070B6">
              <w:rPr>
                <w:rFonts w:ascii="Lato" w:hAnsi="Lato" w:cs="Arial"/>
                <w:color w:val="C00000"/>
                <w:sz w:val="20"/>
                <w:szCs w:val="20"/>
              </w:rPr>
              <w:t>4</w:t>
            </w:r>
            <w:r w:rsidR="0044338B" w:rsidRPr="000070B6">
              <w:rPr>
                <w:rFonts w:ascii="Lato" w:hAnsi="Lato" w:cs="Arial"/>
                <w:color w:val="C00000"/>
                <w:sz w:val="20"/>
                <w:szCs w:val="20"/>
              </w:rPr>
              <w:t>27,934.24</w:t>
            </w:r>
          </w:p>
          <w:p w14:paraId="1A18C9D3" w14:textId="10C816BC" w:rsidR="00E16D00" w:rsidRPr="000070B6" w:rsidRDefault="00E16D00" w:rsidP="000070B6">
            <w:pPr>
              <w:widowControl/>
              <w:jc w:val="right"/>
              <w:rPr>
                <w:rFonts w:ascii="Lato" w:hAnsi="Lato" w:cs="Arial"/>
                <w:color w:val="C00000"/>
                <w:sz w:val="20"/>
                <w:szCs w:val="20"/>
              </w:rPr>
            </w:pPr>
          </w:p>
        </w:tc>
      </w:tr>
      <w:tr w:rsidR="00E16D00" w:rsidRPr="000070B6" w14:paraId="5534AC40" w14:textId="77777777" w:rsidTr="00414C19">
        <w:tc>
          <w:tcPr>
            <w:tcW w:w="0" w:type="auto"/>
            <w:vAlign w:val="center"/>
          </w:tcPr>
          <w:p w14:paraId="505A7157" w14:textId="77777777" w:rsidR="00E16D00" w:rsidRPr="000070B6" w:rsidRDefault="00E16D00" w:rsidP="00414C19">
            <w:pPr>
              <w:jc w:val="both"/>
              <w:rPr>
                <w:rFonts w:ascii="Lato" w:hAnsi="Lato" w:cs="Arial"/>
                <w:sz w:val="20"/>
                <w:szCs w:val="20"/>
              </w:rPr>
            </w:pPr>
            <w:r w:rsidRPr="000070B6">
              <w:rPr>
                <w:rFonts w:ascii="Lato" w:hAnsi="Lato" w:cs="Arial"/>
                <w:sz w:val="20"/>
                <w:szCs w:val="20"/>
              </w:rPr>
              <w:t>Equipo de Transporte</w:t>
            </w:r>
          </w:p>
        </w:tc>
        <w:tc>
          <w:tcPr>
            <w:tcW w:w="1962" w:type="dxa"/>
          </w:tcPr>
          <w:p w14:paraId="38BAED86" w14:textId="77777777" w:rsidR="00E16D00" w:rsidRPr="000070B6" w:rsidRDefault="00E16D00" w:rsidP="000070B6">
            <w:pPr>
              <w:jc w:val="right"/>
              <w:rPr>
                <w:rFonts w:ascii="Lato" w:hAnsi="Lato" w:cs="Arial"/>
                <w:sz w:val="20"/>
                <w:szCs w:val="20"/>
              </w:rPr>
            </w:pPr>
          </w:p>
          <w:p w14:paraId="36735EA6" w14:textId="2287B025" w:rsidR="00E16D00" w:rsidRPr="000070B6" w:rsidRDefault="00FF563B" w:rsidP="000070B6">
            <w:pPr>
              <w:jc w:val="right"/>
              <w:rPr>
                <w:rFonts w:ascii="Lato" w:hAnsi="Lato" w:cs="Arial"/>
                <w:sz w:val="20"/>
                <w:szCs w:val="20"/>
              </w:rPr>
            </w:pPr>
            <w:r w:rsidRPr="000070B6">
              <w:rPr>
                <w:rFonts w:ascii="Lato" w:hAnsi="Lato" w:cs="Arial"/>
                <w:sz w:val="20"/>
                <w:szCs w:val="20"/>
              </w:rPr>
              <w:t xml:space="preserve">$ </w:t>
            </w:r>
            <w:r w:rsidR="00F263FD" w:rsidRPr="000070B6">
              <w:rPr>
                <w:rFonts w:ascii="Lato" w:hAnsi="Lato" w:cs="Arial"/>
                <w:sz w:val="20"/>
                <w:szCs w:val="20"/>
              </w:rPr>
              <w:t>516,217.00</w:t>
            </w:r>
          </w:p>
        </w:tc>
        <w:tc>
          <w:tcPr>
            <w:tcW w:w="2012" w:type="dxa"/>
          </w:tcPr>
          <w:p w14:paraId="0302C613" w14:textId="77777777" w:rsidR="00E16D00" w:rsidRPr="000070B6" w:rsidRDefault="00E16D00" w:rsidP="000070B6">
            <w:pPr>
              <w:widowControl/>
              <w:jc w:val="right"/>
              <w:rPr>
                <w:rFonts w:ascii="Lato" w:hAnsi="Lato" w:cs="Arial"/>
                <w:color w:val="C00000"/>
                <w:sz w:val="20"/>
                <w:szCs w:val="20"/>
              </w:rPr>
            </w:pPr>
          </w:p>
          <w:p w14:paraId="1C756A1F" w14:textId="09F4ECF0" w:rsidR="00E16D00" w:rsidRPr="000070B6" w:rsidRDefault="00E16D00" w:rsidP="000070B6">
            <w:pPr>
              <w:widowControl/>
              <w:jc w:val="right"/>
              <w:rPr>
                <w:rFonts w:ascii="Lato" w:hAnsi="Lato" w:cs="Arial"/>
                <w:color w:val="C00000"/>
                <w:sz w:val="20"/>
                <w:szCs w:val="20"/>
              </w:rPr>
            </w:pPr>
            <w:r w:rsidRPr="000070B6">
              <w:rPr>
                <w:rFonts w:ascii="Lato" w:hAnsi="Lato" w:cs="Arial"/>
                <w:color w:val="C00000"/>
                <w:sz w:val="20"/>
                <w:szCs w:val="20"/>
              </w:rPr>
              <w:t xml:space="preserve">$ </w:t>
            </w:r>
            <w:r w:rsidR="00234DDB" w:rsidRPr="000070B6">
              <w:rPr>
                <w:rFonts w:ascii="Lato" w:hAnsi="Lato" w:cs="Arial"/>
                <w:color w:val="C00000"/>
                <w:sz w:val="20"/>
                <w:szCs w:val="20"/>
              </w:rPr>
              <w:t>1,499.94</w:t>
            </w:r>
          </w:p>
          <w:p w14:paraId="5F74E8F9" w14:textId="77777777" w:rsidR="00E16D00" w:rsidRPr="000070B6" w:rsidRDefault="00E16D00" w:rsidP="000070B6">
            <w:pPr>
              <w:jc w:val="right"/>
              <w:rPr>
                <w:rFonts w:ascii="Lato" w:hAnsi="Lato" w:cs="Arial"/>
                <w:color w:val="C00000"/>
                <w:sz w:val="20"/>
                <w:szCs w:val="20"/>
              </w:rPr>
            </w:pPr>
          </w:p>
        </w:tc>
        <w:tc>
          <w:tcPr>
            <w:tcW w:w="2382" w:type="dxa"/>
          </w:tcPr>
          <w:p w14:paraId="231A94C4" w14:textId="77777777" w:rsidR="00E16D00" w:rsidRPr="000070B6" w:rsidRDefault="00E16D00" w:rsidP="000070B6">
            <w:pPr>
              <w:widowControl/>
              <w:jc w:val="right"/>
              <w:rPr>
                <w:rFonts w:ascii="Lato" w:hAnsi="Lato" w:cs="Arial"/>
                <w:color w:val="C00000"/>
                <w:sz w:val="20"/>
                <w:szCs w:val="20"/>
              </w:rPr>
            </w:pPr>
          </w:p>
          <w:p w14:paraId="4DC9E3CA" w14:textId="3A9BFE2C" w:rsidR="00E16D00" w:rsidRPr="000070B6" w:rsidRDefault="00E16D00" w:rsidP="000070B6">
            <w:pPr>
              <w:widowControl/>
              <w:jc w:val="right"/>
              <w:rPr>
                <w:rFonts w:ascii="Lato" w:hAnsi="Lato" w:cs="Arial"/>
                <w:color w:val="C00000"/>
                <w:sz w:val="20"/>
                <w:szCs w:val="20"/>
              </w:rPr>
            </w:pPr>
            <w:r w:rsidRPr="000070B6">
              <w:rPr>
                <w:rFonts w:ascii="Lato" w:hAnsi="Lato" w:cs="Arial"/>
                <w:color w:val="C00000"/>
                <w:sz w:val="20"/>
                <w:szCs w:val="20"/>
              </w:rPr>
              <w:t xml:space="preserve">$ </w:t>
            </w:r>
            <w:r w:rsidR="00B1747C" w:rsidRPr="000070B6">
              <w:rPr>
                <w:rFonts w:ascii="Lato" w:hAnsi="Lato" w:cs="Arial"/>
                <w:color w:val="C00000"/>
                <w:sz w:val="20"/>
                <w:szCs w:val="20"/>
              </w:rPr>
              <w:t>81</w:t>
            </w:r>
            <w:r w:rsidR="0044338B" w:rsidRPr="000070B6">
              <w:rPr>
                <w:rFonts w:ascii="Lato" w:hAnsi="Lato" w:cs="Arial"/>
                <w:color w:val="C00000"/>
                <w:sz w:val="20"/>
                <w:szCs w:val="20"/>
              </w:rPr>
              <w:t>9,187.02</w:t>
            </w:r>
          </w:p>
        </w:tc>
      </w:tr>
      <w:tr w:rsidR="009F7CED" w:rsidRPr="000070B6" w14:paraId="0D8990DF" w14:textId="77777777" w:rsidTr="00414C19">
        <w:tc>
          <w:tcPr>
            <w:tcW w:w="0" w:type="auto"/>
            <w:vAlign w:val="center"/>
          </w:tcPr>
          <w:p w14:paraId="55FE7317" w14:textId="443307B8" w:rsidR="009F7CED" w:rsidRPr="000070B6" w:rsidRDefault="009F7CED" w:rsidP="009F7CED">
            <w:pPr>
              <w:jc w:val="center"/>
              <w:rPr>
                <w:rFonts w:ascii="Lato" w:hAnsi="Lato" w:cs="Arial"/>
                <w:b/>
                <w:bCs/>
                <w:sz w:val="20"/>
                <w:szCs w:val="20"/>
              </w:rPr>
            </w:pPr>
            <w:r w:rsidRPr="000070B6">
              <w:rPr>
                <w:rFonts w:ascii="Lato" w:hAnsi="Lato" w:cs="Arial"/>
                <w:b/>
                <w:bCs/>
                <w:sz w:val="20"/>
                <w:szCs w:val="20"/>
              </w:rPr>
              <w:t>TOTAL</w:t>
            </w:r>
          </w:p>
        </w:tc>
        <w:tc>
          <w:tcPr>
            <w:tcW w:w="1962" w:type="dxa"/>
          </w:tcPr>
          <w:p w14:paraId="1D921B10" w14:textId="379041B3" w:rsidR="009F7CED" w:rsidRPr="000070B6" w:rsidRDefault="009F7CED" w:rsidP="000070B6">
            <w:pPr>
              <w:jc w:val="right"/>
              <w:rPr>
                <w:rFonts w:ascii="Lato" w:hAnsi="Lato" w:cs="Arial"/>
                <w:sz w:val="20"/>
                <w:szCs w:val="20"/>
              </w:rPr>
            </w:pPr>
            <w:r w:rsidRPr="000070B6">
              <w:rPr>
                <w:rFonts w:ascii="Lato" w:hAnsi="Lato" w:cs="Arial"/>
                <w:sz w:val="20"/>
                <w:szCs w:val="20"/>
              </w:rPr>
              <w:t xml:space="preserve">$ </w:t>
            </w:r>
            <w:r w:rsidR="008F3292" w:rsidRPr="000070B6">
              <w:rPr>
                <w:rFonts w:ascii="Lato" w:hAnsi="Lato" w:cs="Arial"/>
                <w:sz w:val="20"/>
                <w:szCs w:val="20"/>
              </w:rPr>
              <w:t>2,</w:t>
            </w:r>
            <w:r w:rsidR="003768D9" w:rsidRPr="000070B6">
              <w:rPr>
                <w:rFonts w:ascii="Lato" w:hAnsi="Lato" w:cs="Arial"/>
                <w:sz w:val="20"/>
                <w:szCs w:val="20"/>
              </w:rPr>
              <w:t>501,531.88</w:t>
            </w:r>
          </w:p>
        </w:tc>
        <w:tc>
          <w:tcPr>
            <w:tcW w:w="2012" w:type="dxa"/>
          </w:tcPr>
          <w:p w14:paraId="09250943" w14:textId="41AE67B7" w:rsidR="009F7CED" w:rsidRPr="000070B6" w:rsidRDefault="000164C2" w:rsidP="000070B6">
            <w:pPr>
              <w:widowControl/>
              <w:jc w:val="right"/>
              <w:rPr>
                <w:rFonts w:ascii="Lato" w:hAnsi="Lato" w:cs="Arial"/>
                <w:color w:val="C00000"/>
                <w:sz w:val="20"/>
                <w:szCs w:val="20"/>
              </w:rPr>
            </w:pPr>
            <w:r w:rsidRPr="000070B6">
              <w:rPr>
                <w:rFonts w:ascii="Lato" w:hAnsi="Lato" w:cs="Arial"/>
                <w:color w:val="C00000"/>
                <w:sz w:val="20"/>
                <w:szCs w:val="20"/>
              </w:rPr>
              <w:t xml:space="preserve">$ </w:t>
            </w:r>
            <w:r w:rsidR="00234DDB" w:rsidRPr="000070B6">
              <w:rPr>
                <w:rFonts w:ascii="Lato" w:hAnsi="Lato" w:cs="Arial"/>
                <w:color w:val="C00000"/>
                <w:sz w:val="20"/>
                <w:szCs w:val="20"/>
              </w:rPr>
              <w:t>79,674.99</w:t>
            </w:r>
          </w:p>
        </w:tc>
        <w:tc>
          <w:tcPr>
            <w:tcW w:w="2382" w:type="dxa"/>
          </w:tcPr>
          <w:p w14:paraId="6CE0F7A6" w14:textId="04272A36" w:rsidR="009F7CED" w:rsidRPr="000070B6" w:rsidRDefault="002A7AEC" w:rsidP="000070B6">
            <w:pPr>
              <w:widowControl/>
              <w:jc w:val="right"/>
              <w:rPr>
                <w:rFonts w:ascii="Lato" w:hAnsi="Lato" w:cs="Arial"/>
                <w:color w:val="C00000"/>
                <w:sz w:val="20"/>
                <w:szCs w:val="20"/>
              </w:rPr>
            </w:pPr>
            <w:r w:rsidRPr="000070B6">
              <w:rPr>
                <w:rFonts w:ascii="Lato" w:hAnsi="Lato" w:cs="Arial"/>
                <w:color w:val="C00000"/>
                <w:sz w:val="20"/>
                <w:szCs w:val="20"/>
              </w:rPr>
              <w:t xml:space="preserve">$ </w:t>
            </w:r>
            <w:r w:rsidR="005E34FE" w:rsidRPr="000070B6">
              <w:rPr>
                <w:rFonts w:ascii="Lato" w:hAnsi="Lato" w:cs="Arial"/>
                <w:color w:val="C00000"/>
                <w:sz w:val="20"/>
                <w:szCs w:val="20"/>
              </w:rPr>
              <w:t>2,043,307.19</w:t>
            </w:r>
          </w:p>
        </w:tc>
      </w:tr>
    </w:tbl>
    <w:p w14:paraId="41637009" w14:textId="77777777" w:rsidR="00E16D00" w:rsidRPr="000070B6" w:rsidRDefault="00E16D00" w:rsidP="00E16D00">
      <w:pPr>
        <w:jc w:val="both"/>
        <w:rPr>
          <w:rFonts w:ascii="Lato" w:hAnsi="Lato" w:cs="Arial"/>
          <w:sz w:val="20"/>
          <w:szCs w:val="20"/>
        </w:rPr>
      </w:pPr>
    </w:p>
    <w:p w14:paraId="6D8E99B8" w14:textId="77777777" w:rsidR="005E6DB1" w:rsidRPr="000070B6" w:rsidRDefault="005E6DB1" w:rsidP="00E16D00">
      <w:pPr>
        <w:jc w:val="both"/>
        <w:rPr>
          <w:rFonts w:ascii="Lato" w:hAnsi="Lato" w:cs="Arial"/>
          <w:sz w:val="20"/>
          <w:szCs w:val="20"/>
        </w:rPr>
      </w:pPr>
    </w:p>
    <w:p w14:paraId="72359E58" w14:textId="77777777" w:rsidR="005E6DB1" w:rsidRPr="000070B6" w:rsidRDefault="005E6DB1" w:rsidP="00E16D00">
      <w:pPr>
        <w:jc w:val="both"/>
        <w:rPr>
          <w:rFonts w:ascii="Lato" w:hAnsi="Lato" w:cs="Arial"/>
          <w:sz w:val="20"/>
          <w:szCs w:val="20"/>
        </w:rPr>
      </w:pPr>
    </w:p>
    <w:p w14:paraId="78E09A0A" w14:textId="77777777" w:rsidR="005E6DB1" w:rsidRPr="000070B6" w:rsidRDefault="005E6DB1" w:rsidP="00E16D00">
      <w:pPr>
        <w:jc w:val="both"/>
        <w:rPr>
          <w:rFonts w:ascii="Lato" w:hAnsi="Lato" w:cs="Arial"/>
          <w:sz w:val="20"/>
          <w:szCs w:val="20"/>
        </w:rPr>
      </w:pPr>
    </w:p>
    <w:p w14:paraId="337331CD" w14:textId="77777777" w:rsidR="005E6DB1" w:rsidRPr="000070B6" w:rsidRDefault="005E6DB1" w:rsidP="00E16D00">
      <w:pPr>
        <w:jc w:val="both"/>
        <w:rPr>
          <w:rFonts w:ascii="Lato" w:hAnsi="Lato" w:cs="Arial"/>
          <w:sz w:val="20"/>
          <w:szCs w:val="20"/>
        </w:rPr>
      </w:pPr>
    </w:p>
    <w:p w14:paraId="70FAF473" w14:textId="77777777" w:rsidR="005E6DB1" w:rsidRPr="000070B6" w:rsidRDefault="005E6DB1" w:rsidP="00E16D00">
      <w:pPr>
        <w:jc w:val="both"/>
        <w:rPr>
          <w:rFonts w:ascii="Lato" w:hAnsi="Lato" w:cs="Arial"/>
          <w:sz w:val="20"/>
          <w:szCs w:val="20"/>
        </w:rPr>
      </w:pPr>
    </w:p>
    <w:p w14:paraId="74C503E7" w14:textId="77777777" w:rsidR="005E6DB1" w:rsidRPr="000070B6" w:rsidRDefault="005E6DB1" w:rsidP="00E16D00">
      <w:pPr>
        <w:jc w:val="both"/>
        <w:rPr>
          <w:rFonts w:ascii="Lato" w:hAnsi="Lato" w:cs="Arial"/>
          <w:sz w:val="20"/>
          <w:szCs w:val="20"/>
        </w:rPr>
      </w:pPr>
    </w:p>
    <w:p w14:paraId="6931752E" w14:textId="77777777" w:rsidR="005E6DB1" w:rsidRPr="000070B6" w:rsidRDefault="005E6DB1" w:rsidP="00E16D00">
      <w:pPr>
        <w:jc w:val="both"/>
        <w:rPr>
          <w:rFonts w:ascii="Lato" w:hAnsi="Lato" w:cs="Arial"/>
          <w:sz w:val="20"/>
          <w:szCs w:val="20"/>
        </w:rPr>
      </w:pPr>
    </w:p>
    <w:p w14:paraId="48B7535D" w14:textId="77777777" w:rsidR="005E6DB1" w:rsidRPr="000070B6" w:rsidRDefault="005E6DB1" w:rsidP="00E16D00">
      <w:pPr>
        <w:jc w:val="both"/>
        <w:rPr>
          <w:rFonts w:ascii="Lato" w:hAnsi="Lato" w:cs="Arial"/>
          <w:sz w:val="20"/>
          <w:szCs w:val="20"/>
        </w:rPr>
      </w:pPr>
    </w:p>
    <w:p w14:paraId="66AF078D" w14:textId="77777777" w:rsidR="00E16D00" w:rsidRPr="000070B6" w:rsidRDefault="00E16D00" w:rsidP="00E16D00">
      <w:pPr>
        <w:widowControl/>
        <w:jc w:val="both"/>
        <w:rPr>
          <w:rFonts w:ascii="Lato" w:hAnsi="Lato" w:cs="Arial"/>
          <w:sz w:val="20"/>
          <w:szCs w:val="20"/>
        </w:rPr>
      </w:pPr>
    </w:p>
    <w:p w14:paraId="5437A504" w14:textId="77777777" w:rsidR="003A39CF" w:rsidRPr="000070B6" w:rsidRDefault="003A39CF" w:rsidP="00E16D00">
      <w:pPr>
        <w:widowControl/>
        <w:jc w:val="both"/>
        <w:rPr>
          <w:rFonts w:ascii="Lato" w:hAnsi="Lato" w:cs="Arial"/>
          <w:sz w:val="20"/>
          <w:szCs w:val="20"/>
        </w:rPr>
      </w:pPr>
    </w:p>
    <w:p w14:paraId="4131B904" w14:textId="77777777" w:rsidR="003A39CF" w:rsidRPr="000070B6" w:rsidRDefault="003A39CF" w:rsidP="00E16D00">
      <w:pPr>
        <w:widowControl/>
        <w:jc w:val="both"/>
        <w:rPr>
          <w:rFonts w:ascii="Lato" w:hAnsi="Lato" w:cs="Arial"/>
          <w:sz w:val="20"/>
          <w:szCs w:val="20"/>
        </w:rPr>
      </w:pPr>
    </w:p>
    <w:p w14:paraId="5BC00A80" w14:textId="77777777" w:rsidR="003A39CF" w:rsidRPr="000070B6" w:rsidRDefault="003A39CF" w:rsidP="00E16D00">
      <w:pPr>
        <w:widowControl/>
        <w:jc w:val="both"/>
        <w:rPr>
          <w:rFonts w:ascii="Lato" w:hAnsi="Lato" w:cs="Arial"/>
          <w:sz w:val="20"/>
          <w:szCs w:val="20"/>
        </w:rPr>
      </w:pPr>
    </w:p>
    <w:p w14:paraId="288E69C5" w14:textId="77777777" w:rsidR="00CE5B08" w:rsidRPr="000070B6" w:rsidRDefault="00CE5B08" w:rsidP="00E16D00">
      <w:pPr>
        <w:widowControl/>
        <w:jc w:val="both"/>
        <w:rPr>
          <w:rFonts w:ascii="Lato" w:hAnsi="Lato" w:cs="Arial"/>
          <w:sz w:val="20"/>
          <w:szCs w:val="20"/>
        </w:rPr>
      </w:pPr>
    </w:p>
    <w:p w14:paraId="03599B81" w14:textId="77777777" w:rsidR="00E16D00" w:rsidRPr="000070B6" w:rsidRDefault="00E16D00" w:rsidP="00E16D00">
      <w:pPr>
        <w:widowControl/>
        <w:jc w:val="both"/>
        <w:rPr>
          <w:rFonts w:ascii="Lato" w:hAnsi="Lato" w:cs="Arial"/>
          <w:sz w:val="20"/>
          <w:szCs w:val="20"/>
        </w:rPr>
      </w:pPr>
    </w:p>
    <w:p w14:paraId="1FAF48CE" w14:textId="24C72DF5" w:rsidR="00E16D00" w:rsidRPr="000070B6" w:rsidRDefault="00E16D00" w:rsidP="00E16D00">
      <w:pPr>
        <w:pStyle w:val="Prrafodelista"/>
        <w:widowControl/>
        <w:numPr>
          <w:ilvl w:val="0"/>
          <w:numId w:val="24"/>
        </w:numPr>
        <w:jc w:val="both"/>
        <w:rPr>
          <w:rFonts w:ascii="Lato" w:hAnsi="Lato" w:cs="Arial"/>
          <w:sz w:val="20"/>
          <w:szCs w:val="20"/>
        </w:rPr>
      </w:pPr>
      <w:r w:rsidRPr="000070B6">
        <w:rPr>
          <w:rFonts w:ascii="Lato" w:hAnsi="Lato" w:cs="Arial"/>
          <w:sz w:val="20"/>
          <w:szCs w:val="20"/>
        </w:rPr>
        <w:t>El saldo en Bienes Intangibles y diferidos se integra como sigue:</w:t>
      </w:r>
    </w:p>
    <w:p w14:paraId="2288CF5E" w14:textId="77777777" w:rsidR="00E16D00" w:rsidRPr="000070B6" w:rsidRDefault="00E16D00" w:rsidP="00E16D00">
      <w:pPr>
        <w:ind w:left="708" w:firstLine="708"/>
        <w:jc w:val="both"/>
        <w:rPr>
          <w:rFonts w:ascii="Lato" w:hAnsi="Lato" w:cs="Arial"/>
          <w:sz w:val="20"/>
          <w:szCs w:val="20"/>
        </w:rPr>
      </w:pPr>
    </w:p>
    <w:tbl>
      <w:tblPr>
        <w:tblStyle w:val="Tablaconcuadrcula"/>
        <w:tblpPr w:leftFromText="141" w:rightFromText="141" w:vertAnchor="text" w:horzAnchor="margin" w:tblpXSpec="center" w:tblpY="75"/>
        <w:tblW w:w="3114" w:type="dxa"/>
        <w:tblLook w:val="04A0" w:firstRow="1" w:lastRow="0" w:firstColumn="1" w:lastColumn="0" w:noHBand="0" w:noVBand="1"/>
      </w:tblPr>
      <w:tblGrid>
        <w:gridCol w:w="1672"/>
        <w:gridCol w:w="1442"/>
      </w:tblGrid>
      <w:tr w:rsidR="00E16D00" w:rsidRPr="000070B6" w14:paraId="51F03E2A" w14:textId="77777777" w:rsidTr="00414C19">
        <w:trPr>
          <w:trHeight w:val="841"/>
        </w:trPr>
        <w:tc>
          <w:tcPr>
            <w:tcW w:w="0" w:type="auto"/>
            <w:vAlign w:val="center"/>
          </w:tcPr>
          <w:p w14:paraId="75881C64" w14:textId="77777777" w:rsidR="00E16D00" w:rsidRPr="000070B6" w:rsidRDefault="00E16D00" w:rsidP="00414C19">
            <w:pPr>
              <w:jc w:val="both"/>
              <w:rPr>
                <w:rFonts w:ascii="Lato" w:hAnsi="Lato" w:cs="Arial"/>
                <w:sz w:val="20"/>
                <w:szCs w:val="20"/>
              </w:rPr>
            </w:pPr>
          </w:p>
          <w:p w14:paraId="01B620F8" w14:textId="77777777" w:rsidR="00E16D00" w:rsidRPr="000070B6" w:rsidRDefault="00E16D00" w:rsidP="00414C19">
            <w:pPr>
              <w:jc w:val="both"/>
              <w:rPr>
                <w:rFonts w:ascii="Lato" w:hAnsi="Lato" w:cs="Arial"/>
                <w:sz w:val="20"/>
                <w:szCs w:val="20"/>
              </w:rPr>
            </w:pPr>
            <w:r w:rsidRPr="000070B6">
              <w:rPr>
                <w:rFonts w:ascii="Lato" w:hAnsi="Lato" w:cs="Arial"/>
                <w:sz w:val="20"/>
                <w:szCs w:val="20"/>
              </w:rPr>
              <w:t>Activos Intangibles</w:t>
            </w:r>
          </w:p>
          <w:p w14:paraId="431B684A" w14:textId="77777777" w:rsidR="00E16D00" w:rsidRPr="000070B6" w:rsidRDefault="00E16D00" w:rsidP="00414C19">
            <w:pPr>
              <w:jc w:val="both"/>
              <w:rPr>
                <w:rFonts w:ascii="Lato" w:hAnsi="Lato" w:cs="Arial"/>
                <w:sz w:val="20"/>
                <w:szCs w:val="20"/>
              </w:rPr>
            </w:pPr>
          </w:p>
        </w:tc>
        <w:tc>
          <w:tcPr>
            <w:tcW w:w="1442" w:type="dxa"/>
          </w:tcPr>
          <w:p w14:paraId="0D7CC072" w14:textId="77777777" w:rsidR="00E16D00" w:rsidRPr="000070B6" w:rsidRDefault="00E16D00" w:rsidP="000070B6">
            <w:pPr>
              <w:jc w:val="right"/>
              <w:rPr>
                <w:rFonts w:ascii="Lato" w:hAnsi="Lato" w:cs="Arial"/>
                <w:sz w:val="20"/>
                <w:szCs w:val="20"/>
              </w:rPr>
            </w:pPr>
          </w:p>
          <w:p w14:paraId="05EF8C91" w14:textId="69A3C8B4" w:rsidR="00E16D00" w:rsidRPr="000070B6" w:rsidRDefault="004F17C3" w:rsidP="000070B6">
            <w:pPr>
              <w:jc w:val="right"/>
              <w:rPr>
                <w:rFonts w:ascii="Lato" w:hAnsi="Lato" w:cs="Arial"/>
                <w:sz w:val="20"/>
                <w:szCs w:val="20"/>
              </w:rPr>
            </w:pPr>
            <w:r w:rsidRPr="000070B6">
              <w:rPr>
                <w:rFonts w:ascii="Lato" w:hAnsi="Lato" w:cs="Arial"/>
                <w:sz w:val="20"/>
                <w:szCs w:val="20"/>
              </w:rPr>
              <w:t>201,593.20</w:t>
            </w:r>
          </w:p>
        </w:tc>
      </w:tr>
      <w:tr w:rsidR="00E16D00" w:rsidRPr="000070B6" w14:paraId="223C37E9" w14:textId="77777777" w:rsidTr="00414C19">
        <w:trPr>
          <w:trHeight w:val="70"/>
        </w:trPr>
        <w:tc>
          <w:tcPr>
            <w:tcW w:w="0" w:type="auto"/>
            <w:vAlign w:val="center"/>
          </w:tcPr>
          <w:p w14:paraId="088DA089" w14:textId="77777777" w:rsidR="00E16D00" w:rsidRPr="000070B6" w:rsidRDefault="00E16D00" w:rsidP="00414C19">
            <w:pPr>
              <w:jc w:val="both"/>
              <w:rPr>
                <w:rFonts w:ascii="Lato" w:hAnsi="Lato" w:cs="Arial"/>
                <w:sz w:val="20"/>
                <w:szCs w:val="20"/>
              </w:rPr>
            </w:pPr>
          </w:p>
          <w:p w14:paraId="3C5461FD" w14:textId="77777777" w:rsidR="00E16D00" w:rsidRPr="000070B6" w:rsidRDefault="00E16D00" w:rsidP="00414C19">
            <w:pPr>
              <w:jc w:val="both"/>
              <w:rPr>
                <w:rFonts w:ascii="Lato" w:hAnsi="Lato" w:cs="Arial"/>
                <w:sz w:val="20"/>
                <w:szCs w:val="20"/>
              </w:rPr>
            </w:pPr>
            <w:r w:rsidRPr="000070B6">
              <w:rPr>
                <w:rFonts w:ascii="Lato" w:hAnsi="Lato" w:cs="Arial"/>
                <w:sz w:val="20"/>
                <w:szCs w:val="20"/>
              </w:rPr>
              <w:t xml:space="preserve">Activos Diferidos </w:t>
            </w:r>
          </w:p>
          <w:p w14:paraId="0C4005EC" w14:textId="77777777" w:rsidR="00E16D00" w:rsidRPr="000070B6" w:rsidRDefault="00E16D00" w:rsidP="00414C19">
            <w:pPr>
              <w:jc w:val="both"/>
              <w:rPr>
                <w:rFonts w:ascii="Lato" w:hAnsi="Lato" w:cs="Arial"/>
                <w:sz w:val="20"/>
                <w:szCs w:val="20"/>
              </w:rPr>
            </w:pPr>
          </w:p>
        </w:tc>
        <w:tc>
          <w:tcPr>
            <w:tcW w:w="1442" w:type="dxa"/>
          </w:tcPr>
          <w:p w14:paraId="0F2FEE80" w14:textId="77777777" w:rsidR="00E16D00" w:rsidRPr="000070B6" w:rsidRDefault="00E16D00" w:rsidP="000070B6">
            <w:pPr>
              <w:jc w:val="right"/>
              <w:rPr>
                <w:rFonts w:ascii="Lato" w:hAnsi="Lato" w:cs="Arial"/>
                <w:sz w:val="20"/>
                <w:szCs w:val="20"/>
              </w:rPr>
            </w:pPr>
          </w:p>
          <w:p w14:paraId="3CDD6E15" w14:textId="77777777" w:rsidR="00E16D00" w:rsidRPr="000070B6" w:rsidRDefault="00E16D00" w:rsidP="000070B6">
            <w:pPr>
              <w:jc w:val="right"/>
              <w:rPr>
                <w:rFonts w:ascii="Lato" w:hAnsi="Lato" w:cs="Arial"/>
                <w:sz w:val="20"/>
                <w:szCs w:val="20"/>
              </w:rPr>
            </w:pPr>
            <w:r w:rsidRPr="000070B6">
              <w:rPr>
                <w:rFonts w:ascii="Lato" w:hAnsi="Lato" w:cs="Arial"/>
                <w:sz w:val="20"/>
                <w:szCs w:val="20"/>
              </w:rPr>
              <w:t>0.00</w:t>
            </w:r>
          </w:p>
          <w:p w14:paraId="15D4DD58" w14:textId="77777777" w:rsidR="00E16D00" w:rsidRPr="000070B6" w:rsidRDefault="00E16D00" w:rsidP="000070B6">
            <w:pPr>
              <w:jc w:val="right"/>
              <w:rPr>
                <w:rFonts w:ascii="Lato" w:hAnsi="Lato" w:cs="Arial"/>
                <w:sz w:val="20"/>
                <w:szCs w:val="20"/>
              </w:rPr>
            </w:pPr>
          </w:p>
        </w:tc>
      </w:tr>
    </w:tbl>
    <w:p w14:paraId="7B39AF4C" w14:textId="77777777" w:rsidR="00E16D00" w:rsidRPr="000070B6" w:rsidRDefault="00E16D00" w:rsidP="00E16D00">
      <w:pPr>
        <w:pStyle w:val="Textoindependiente"/>
        <w:ind w:left="0"/>
        <w:jc w:val="both"/>
        <w:rPr>
          <w:rFonts w:ascii="Lato" w:hAnsi="Lato" w:cs="Arial"/>
          <w:b/>
          <w:color w:val="1A1A1A"/>
          <w:w w:val="110"/>
          <w:sz w:val="20"/>
          <w:szCs w:val="20"/>
        </w:rPr>
      </w:pPr>
    </w:p>
    <w:p w14:paraId="6F06E5A7" w14:textId="77777777" w:rsidR="00E16D00" w:rsidRPr="000070B6" w:rsidRDefault="00E16D00" w:rsidP="00E16D00">
      <w:pPr>
        <w:pStyle w:val="Textoindependiente"/>
        <w:ind w:left="0"/>
        <w:jc w:val="both"/>
        <w:rPr>
          <w:rFonts w:ascii="Lato" w:hAnsi="Lato" w:cs="Arial"/>
          <w:b/>
          <w:color w:val="1A1A1A"/>
          <w:w w:val="110"/>
          <w:sz w:val="20"/>
          <w:szCs w:val="20"/>
        </w:rPr>
      </w:pPr>
    </w:p>
    <w:p w14:paraId="76A518FF" w14:textId="77777777" w:rsidR="00E16D00" w:rsidRPr="000070B6" w:rsidRDefault="00E16D00" w:rsidP="00E16D00">
      <w:pPr>
        <w:pStyle w:val="Textoindependiente"/>
        <w:ind w:left="0"/>
        <w:jc w:val="both"/>
        <w:rPr>
          <w:rFonts w:ascii="Lato" w:hAnsi="Lato" w:cs="Arial"/>
          <w:b/>
          <w:color w:val="1A1A1A"/>
          <w:w w:val="110"/>
          <w:sz w:val="20"/>
          <w:szCs w:val="20"/>
        </w:rPr>
      </w:pPr>
    </w:p>
    <w:p w14:paraId="36BCED0B" w14:textId="77777777" w:rsidR="00E16D00" w:rsidRPr="000070B6" w:rsidRDefault="00E16D00" w:rsidP="00E16D00">
      <w:pPr>
        <w:pStyle w:val="Textoindependiente"/>
        <w:ind w:left="0"/>
        <w:jc w:val="both"/>
        <w:rPr>
          <w:rFonts w:ascii="Lato" w:eastAsiaTheme="minorHAnsi" w:hAnsi="Lato" w:cs="Arial"/>
          <w:sz w:val="20"/>
          <w:szCs w:val="20"/>
        </w:rPr>
      </w:pPr>
    </w:p>
    <w:p w14:paraId="08DE82F6" w14:textId="77777777" w:rsidR="00E16D00" w:rsidRPr="000070B6" w:rsidRDefault="00E16D00" w:rsidP="00E16D00">
      <w:pPr>
        <w:pStyle w:val="Textoindependiente"/>
        <w:ind w:left="0"/>
        <w:jc w:val="both"/>
        <w:rPr>
          <w:rFonts w:ascii="Lato" w:eastAsiaTheme="minorHAnsi" w:hAnsi="Lato" w:cs="Arial"/>
          <w:sz w:val="20"/>
          <w:szCs w:val="20"/>
        </w:rPr>
      </w:pPr>
    </w:p>
    <w:p w14:paraId="5B52C12D" w14:textId="77777777" w:rsidR="00E16D00" w:rsidRPr="000070B6" w:rsidRDefault="00E16D00" w:rsidP="00E16D00">
      <w:pPr>
        <w:pStyle w:val="Textoindependiente"/>
        <w:ind w:left="0"/>
        <w:jc w:val="both"/>
        <w:rPr>
          <w:rFonts w:ascii="Lato" w:eastAsiaTheme="minorHAnsi" w:hAnsi="Lato" w:cs="Arial"/>
          <w:sz w:val="20"/>
          <w:szCs w:val="20"/>
        </w:rPr>
      </w:pPr>
    </w:p>
    <w:p w14:paraId="10C9C2D4" w14:textId="77777777" w:rsidR="00E16D00" w:rsidRPr="000070B6" w:rsidRDefault="00E16D00" w:rsidP="00E16D00">
      <w:pPr>
        <w:pStyle w:val="Textoindependiente"/>
        <w:ind w:left="0"/>
        <w:jc w:val="both"/>
        <w:rPr>
          <w:rFonts w:ascii="Lato" w:eastAsiaTheme="minorHAnsi" w:hAnsi="Lato" w:cs="Arial"/>
          <w:sz w:val="20"/>
          <w:szCs w:val="20"/>
        </w:rPr>
      </w:pPr>
    </w:p>
    <w:p w14:paraId="2743EC93" w14:textId="77777777" w:rsidR="00E16D00" w:rsidRPr="000070B6" w:rsidRDefault="00E16D00" w:rsidP="00E16D00">
      <w:pPr>
        <w:pStyle w:val="Textoindependiente"/>
        <w:ind w:left="0"/>
        <w:jc w:val="both"/>
        <w:rPr>
          <w:rFonts w:ascii="Lato" w:eastAsiaTheme="minorHAnsi" w:hAnsi="Lato" w:cs="Arial"/>
          <w:sz w:val="20"/>
          <w:szCs w:val="20"/>
        </w:rPr>
      </w:pPr>
    </w:p>
    <w:p w14:paraId="73D787A9" w14:textId="77777777" w:rsidR="00E16D00" w:rsidRPr="000070B6" w:rsidRDefault="00E16D00" w:rsidP="00E16D00">
      <w:pPr>
        <w:pStyle w:val="Textoindependiente"/>
        <w:ind w:left="0"/>
        <w:jc w:val="both"/>
        <w:rPr>
          <w:rFonts w:ascii="Lato" w:eastAsiaTheme="minorHAnsi" w:hAnsi="Lato" w:cs="Arial"/>
          <w:sz w:val="20"/>
          <w:szCs w:val="20"/>
        </w:rPr>
      </w:pPr>
    </w:p>
    <w:p w14:paraId="256AC696" w14:textId="21A88D95" w:rsidR="00414C19" w:rsidRDefault="00414C19" w:rsidP="00E16D00">
      <w:pPr>
        <w:pStyle w:val="Textoindependiente"/>
        <w:ind w:left="0"/>
        <w:jc w:val="both"/>
        <w:rPr>
          <w:rFonts w:ascii="Lato" w:eastAsiaTheme="minorHAnsi" w:hAnsi="Lato" w:cs="Arial"/>
          <w:sz w:val="20"/>
          <w:szCs w:val="20"/>
        </w:rPr>
      </w:pPr>
    </w:p>
    <w:p w14:paraId="5A4C5895" w14:textId="3DEF2299" w:rsidR="000070B6" w:rsidRDefault="000070B6" w:rsidP="00E16D00">
      <w:pPr>
        <w:pStyle w:val="Textoindependiente"/>
        <w:ind w:left="0"/>
        <w:jc w:val="both"/>
        <w:rPr>
          <w:rFonts w:ascii="Lato" w:eastAsiaTheme="minorHAnsi" w:hAnsi="Lato" w:cs="Arial"/>
          <w:sz w:val="20"/>
          <w:szCs w:val="20"/>
        </w:rPr>
      </w:pPr>
    </w:p>
    <w:p w14:paraId="1A0F1297" w14:textId="77777777" w:rsidR="000070B6" w:rsidRPr="000070B6" w:rsidRDefault="000070B6" w:rsidP="00E16D00">
      <w:pPr>
        <w:pStyle w:val="Textoindependiente"/>
        <w:ind w:left="0"/>
        <w:jc w:val="both"/>
        <w:rPr>
          <w:rFonts w:ascii="Lato" w:eastAsiaTheme="minorHAnsi" w:hAnsi="Lato" w:cs="Arial"/>
          <w:sz w:val="20"/>
          <w:szCs w:val="20"/>
        </w:rPr>
      </w:pPr>
    </w:p>
    <w:p w14:paraId="2E7C4A71" w14:textId="7E29D203" w:rsidR="00E16D00" w:rsidRPr="000070B6" w:rsidRDefault="00E16D00" w:rsidP="00E16D00">
      <w:pPr>
        <w:pStyle w:val="Textoindependiente"/>
        <w:ind w:left="0"/>
        <w:jc w:val="both"/>
        <w:rPr>
          <w:rFonts w:ascii="Lato" w:eastAsiaTheme="minorHAnsi" w:hAnsi="Lato" w:cs="Arial"/>
          <w:sz w:val="20"/>
          <w:szCs w:val="20"/>
        </w:rPr>
      </w:pPr>
      <w:r w:rsidRPr="000070B6">
        <w:rPr>
          <w:rFonts w:ascii="Lato" w:eastAsiaTheme="minorHAnsi" w:hAnsi="Lato" w:cs="Arial"/>
          <w:sz w:val="20"/>
          <w:szCs w:val="20"/>
        </w:rPr>
        <w:t>El Tribunal de los Trabajadores al Servicio del Estado y de los Municipios no cuenta con Activos diferidos</w:t>
      </w:r>
    </w:p>
    <w:p w14:paraId="7452555F" w14:textId="77777777" w:rsidR="00F87705" w:rsidRPr="000070B6" w:rsidRDefault="00F87705" w:rsidP="00E16D00">
      <w:pPr>
        <w:pStyle w:val="Textoindependiente"/>
        <w:ind w:left="0"/>
        <w:jc w:val="both"/>
        <w:rPr>
          <w:rFonts w:ascii="Lato" w:eastAsiaTheme="minorHAnsi" w:hAnsi="Lato" w:cs="Arial"/>
          <w:sz w:val="20"/>
          <w:szCs w:val="20"/>
        </w:rPr>
      </w:pPr>
    </w:p>
    <w:p w14:paraId="5C5713B3" w14:textId="77777777" w:rsidR="00F87705" w:rsidRPr="000070B6" w:rsidRDefault="00F87705" w:rsidP="00E16D00">
      <w:pPr>
        <w:pStyle w:val="Textoindependiente"/>
        <w:ind w:left="0"/>
        <w:jc w:val="both"/>
        <w:rPr>
          <w:rFonts w:ascii="Lato" w:eastAsiaTheme="minorHAnsi" w:hAnsi="Lato" w:cs="Arial"/>
          <w:sz w:val="20"/>
          <w:szCs w:val="20"/>
        </w:rPr>
      </w:pPr>
    </w:p>
    <w:p w14:paraId="0C3A0CF4" w14:textId="77777777" w:rsidR="00F87705" w:rsidRPr="000070B6" w:rsidRDefault="00F87705" w:rsidP="00F87705">
      <w:pPr>
        <w:pStyle w:val="Textoindependiente"/>
        <w:ind w:left="0"/>
        <w:jc w:val="both"/>
        <w:rPr>
          <w:rFonts w:ascii="Lato" w:hAnsi="Lato" w:cs="Arial"/>
          <w:b/>
          <w:color w:val="1A1A1A"/>
          <w:w w:val="110"/>
          <w:sz w:val="20"/>
          <w:szCs w:val="20"/>
        </w:rPr>
      </w:pPr>
      <w:r w:rsidRPr="000070B6">
        <w:rPr>
          <w:rFonts w:ascii="Lato" w:hAnsi="Lato" w:cs="Arial"/>
          <w:b/>
          <w:color w:val="1A1A1A"/>
          <w:w w:val="110"/>
          <w:sz w:val="20"/>
          <w:szCs w:val="20"/>
        </w:rPr>
        <w:t>Estimaciones y Deterioro</w:t>
      </w:r>
    </w:p>
    <w:p w14:paraId="2A0FA570" w14:textId="77777777" w:rsidR="00F87705" w:rsidRPr="000070B6" w:rsidRDefault="00F87705" w:rsidP="00F87705">
      <w:pPr>
        <w:pStyle w:val="Textoindependiente"/>
        <w:ind w:left="0"/>
        <w:jc w:val="both"/>
        <w:rPr>
          <w:rFonts w:ascii="Lato" w:hAnsi="Lato" w:cs="Arial"/>
          <w:bCs/>
          <w:color w:val="1A1A1A"/>
          <w:w w:val="110"/>
          <w:sz w:val="20"/>
          <w:szCs w:val="20"/>
        </w:rPr>
      </w:pPr>
    </w:p>
    <w:p w14:paraId="354A8764" w14:textId="064EBA80" w:rsidR="00F87705" w:rsidRPr="000070B6" w:rsidRDefault="00F87705" w:rsidP="00F87705">
      <w:pPr>
        <w:pStyle w:val="Prrafodelista"/>
        <w:numPr>
          <w:ilvl w:val="0"/>
          <w:numId w:val="24"/>
        </w:num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 xml:space="preserve">  El Tribunal de los Trabajadores al Servicio del Estado y de los Municipios no realizó al </w:t>
      </w:r>
      <w:r w:rsidR="00B93D8F" w:rsidRPr="000070B6">
        <w:rPr>
          <w:rFonts w:ascii="Lato" w:hAnsi="Lato" w:cs="Arial"/>
          <w:sz w:val="20"/>
          <w:szCs w:val="20"/>
        </w:rPr>
        <w:t>3</w:t>
      </w:r>
      <w:r w:rsidR="004F17C3" w:rsidRPr="000070B6">
        <w:rPr>
          <w:rFonts w:ascii="Lato" w:hAnsi="Lato" w:cs="Arial"/>
          <w:sz w:val="20"/>
          <w:szCs w:val="20"/>
        </w:rPr>
        <w:t>1</w:t>
      </w:r>
      <w:r w:rsidRPr="000070B6">
        <w:rPr>
          <w:rFonts w:ascii="Lato" w:hAnsi="Lato" w:cs="Arial"/>
          <w:sz w:val="20"/>
          <w:szCs w:val="20"/>
        </w:rPr>
        <w:t xml:space="preserve"> de </w:t>
      </w:r>
      <w:r w:rsidR="005E34FE" w:rsidRPr="000070B6">
        <w:rPr>
          <w:rFonts w:ascii="Lato" w:hAnsi="Lato" w:cs="Arial"/>
          <w:sz w:val="20"/>
          <w:szCs w:val="20"/>
        </w:rPr>
        <w:t>marzo</w:t>
      </w:r>
      <w:r w:rsidRPr="000070B6">
        <w:rPr>
          <w:rFonts w:ascii="Lato" w:hAnsi="Lato" w:cs="Arial"/>
          <w:sz w:val="20"/>
          <w:szCs w:val="20"/>
        </w:rPr>
        <w:t xml:space="preserve"> de 202</w:t>
      </w:r>
      <w:r w:rsidR="005E34FE" w:rsidRPr="000070B6">
        <w:rPr>
          <w:rFonts w:ascii="Lato" w:hAnsi="Lato" w:cs="Arial"/>
          <w:sz w:val="20"/>
          <w:szCs w:val="20"/>
        </w:rPr>
        <w:t>6</w:t>
      </w:r>
      <w:r w:rsidRPr="000070B6">
        <w:rPr>
          <w:rFonts w:ascii="Lato" w:hAnsi="Lato" w:cs="Arial"/>
          <w:sz w:val="20"/>
          <w:szCs w:val="20"/>
        </w:rPr>
        <w:t>, la determinación de estimaciones de cuentas incobrables, inversiones, deterioro de activos biológicos, etc.</w:t>
      </w:r>
    </w:p>
    <w:p w14:paraId="5C85208D" w14:textId="77777777" w:rsidR="00147F07" w:rsidRPr="000070B6" w:rsidRDefault="00147F07" w:rsidP="00147F07">
      <w:pPr>
        <w:pStyle w:val="Prrafodelista"/>
        <w:autoSpaceDE w:val="0"/>
        <w:autoSpaceDN w:val="0"/>
        <w:adjustRightInd w:val="0"/>
        <w:spacing w:line="360" w:lineRule="auto"/>
        <w:jc w:val="both"/>
        <w:rPr>
          <w:rFonts w:ascii="Lato" w:hAnsi="Lato" w:cs="Arial"/>
          <w:sz w:val="20"/>
          <w:szCs w:val="20"/>
        </w:rPr>
      </w:pPr>
    </w:p>
    <w:p w14:paraId="6BAEC585" w14:textId="77777777" w:rsidR="00147F07" w:rsidRPr="000070B6" w:rsidRDefault="00147F07" w:rsidP="00147F07">
      <w:pPr>
        <w:pStyle w:val="Textoindependiente"/>
        <w:ind w:left="0"/>
        <w:jc w:val="both"/>
        <w:rPr>
          <w:rFonts w:ascii="Lato" w:hAnsi="Lato" w:cs="Arial"/>
          <w:b/>
          <w:color w:val="1A1A1A"/>
          <w:w w:val="110"/>
          <w:sz w:val="20"/>
          <w:szCs w:val="20"/>
        </w:rPr>
      </w:pPr>
      <w:r w:rsidRPr="000070B6">
        <w:rPr>
          <w:rFonts w:ascii="Lato" w:hAnsi="Lato" w:cs="Arial"/>
          <w:b/>
          <w:color w:val="1A1A1A"/>
          <w:w w:val="110"/>
          <w:sz w:val="20"/>
          <w:szCs w:val="20"/>
        </w:rPr>
        <w:t>Otros Activos</w:t>
      </w:r>
    </w:p>
    <w:p w14:paraId="2ADC7089" w14:textId="77777777" w:rsidR="00147F07" w:rsidRPr="000070B6" w:rsidRDefault="00147F07" w:rsidP="00147F07">
      <w:pPr>
        <w:pStyle w:val="Textoindependiente"/>
        <w:ind w:left="720"/>
        <w:jc w:val="both"/>
        <w:rPr>
          <w:rFonts w:ascii="Lato" w:hAnsi="Lato" w:cs="Arial"/>
          <w:b/>
          <w:color w:val="1A1A1A"/>
          <w:w w:val="110"/>
          <w:sz w:val="20"/>
          <w:szCs w:val="20"/>
        </w:rPr>
      </w:pPr>
    </w:p>
    <w:p w14:paraId="65D5FCED" w14:textId="53F99F6E" w:rsidR="00147F07" w:rsidRPr="000070B6" w:rsidRDefault="00147F07" w:rsidP="00147F07">
      <w:pPr>
        <w:pStyle w:val="Textoindependiente"/>
        <w:numPr>
          <w:ilvl w:val="0"/>
          <w:numId w:val="24"/>
        </w:numPr>
        <w:jc w:val="both"/>
        <w:rPr>
          <w:rFonts w:ascii="Lato" w:hAnsi="Lato" w:cs="Arial"/>
          <w:sz w:val="20"/>
          <w:szCs w:val="20"/>
        </w:rPr>
      </w:pPr>
      <w:r w:rsidRPr="000070B6">
        <w:rPr>
          <w:rFonts w:ascii="Lato" w:hAnsi="Lato" w:cs="Arial"/>
          <w:sz w:val="20"/>
          <w:szCs w:val="20"/>
        </w:rPr>
        <w:t>El Tribunal de los Trabajadores al Servicio del Estado y de los Municipios no cuenta con registros en este rubro.</w:t>
      </w:r>
    </w:p>
    <w:p w14:paraId="67BD9240" w14:textId="77777777" w:rsidR="00913EAC" w:rsidRPr="000070B6" w:rsidRDefault="00913EAC" w:rsidP="00913EAC">
      <w:pPr>
        <w:pStyle w:val="Textoindependiente"/>
        <w:ind w:left="720"/>
        <w:jc w:val="both"/>
        <w:rPr>
          <w:rFonts w:ascii="Lato" w:hAnsi="Lato" w:cs="Arial"/>
          <w:sz w:val="20"/>
          <w:szCs w:val="20"/>
        </w:rPr>
      </w:pPr>
    </w:p>
    <w:p w14:paraId="0FC23CED" w14:textId="77777777" w:rsidR="00895526" w:rsidRPr="000070B6" w:rsidRDefault="00895526" w:rsidP="00913EAC">
      <w:pPr>
        <w:pStyle w:val="Textoindependiente"/>
        <w:ind w:left="0"/>
        <w:jc w:val="both"/>
        <w:rPr>
          <w:rFonts w:ascii="Lato" w:hAnsi="Lato" w:cs="Arial"/>
          <w:b/>
          <w:color w:val="1A1A1A"/>
          <w:w w:val="110"/>
          <w:sz w:val="20"/>
          <w:szCs w:val="20"/>
        </w:rPr>
      </w:pPr>
    </w:p>
    <w:p w14:paraId="26B8C6D0" w14:textId="1EC1E6DC" w:rsidR="00913EAC" w:rsidRPr="000070B6" w:rsidRDefault="00913EAC" w:rsidP="00913EAC">
      <w:pPr>
        <w:pStyle w:val="Textoindependiente"/>
        <w:ind w:left="0"/>
        <w:jc w:val="both"/>
        <w:rPr>
          <w:rFonts w:ascii="Lato" w:hAnsi="Lato" w:cs="Arial"/>
          <w:b/>
          <w:color w:val="1A1A1A"/>
          <w:w w:val="110"/>
          <w:sz w:val="20"/>
          <w:szCs w:val="20"/>
        </w:rPr>
      </w:pPr>
      <w:r w:rsidRPr="000070B6">
        <w:rPr>
          <w:rFonts w:ascii="Lato" w:hAnsi="Lato" w:cs="Arial"/>
          <w:b/>
          <w:color w:val="1A1A1A"/>
          <w:w w:val="110"/>
          <w:sz w:val="20"/>
          <w:szCs w:val="20"/>
        </w:rPr>
        <w:t>Pasivo</w:t>
      </w:r>
    </w:p>
    <w:p w14:paraId="1E45AB87" w14:textId="77777777" w:rsidR="00913EAC" w:rsidRPr="000070B6" w:rsidRDefault="00913EAC" w:rsidP="00913EAC">
      <w:pPr>
        <w:pStyle w:val="Textoindependiente"/>
        <w:ind w:left="720"/>
        <w:jc w:val="both"/>
        <w:rPr>
          <w:rFonts w:ascii="Lato" w:hAnsi="Lato" w:cs="Arial"/>
          <w:b/>
          <w:color w:val="1A1A1A"/>
          <w:w w:val="110"/>
          <w:sz w:val="20"/>
          <w:szCs w:val="20"/>
        </w:rPr>
      </w:pPr>
    </w:p>
    <w:p w14:paraId="38006EA2" w14:textId="33C52D83" w:rsidR="00E6411E" w:rsidRPr="000070B6" w:rsidRDefault="00E6411E" w:rsidP="00E6411E">
      <w:pPr>
        <w:pStyle w:val="Textoindependiente"/>
        <w:ind w:left="0"/>
        <w:jc w:val="both"/>
        <w:rPr>
          <w:rFonts w:ascii="Lato" w:hAnsi="Lato" w:cs="Arial"/>
          <w:b/>
          <w:color w:val="1A1A1A"/>
          <w:w w:val="110"/>
          <w:sz w:val="20"/>
          <w:szCs w:val="20"/>
        </w:rPr>
      </w:pPr>
      <w:r w:rsidRPr="000070B6">
        <w:rPr>
          <w:rFonts w:ascii="Lato" w:hAnsi="Lato" w:cs="Arial"/>
          <w:b/>
          <w:color w:val="1A1A1A"/>
          <w:w w:val="110"/>
          <w:sz w:val="20"/>
          <w:szCs w:val="20"/>
        </w:rPr>
        <w:t>Cuentas y documentos por pagar</w:t>
      </w:r>
    </w:p>
    <w:p w14:paraId="112D090B" w14:textId="77777777" w:rsidR="00E6411E" w:rsidRPr="000070B6" w:rsidRDefault="00E6411E" w:rsidP="00E6411E">
      <w:pPr>
        <w:pStyle w:val="Textoindependiente"/>
        <w:ind w:left="0"/>
        <w:jc w:val="both"/>
        <w:rPr>
          <w:rFonts w:ascii="Lato" w:hAnsi="Lato" w:cs="Arial"/>
          <w:sz w:val="20"/>
          <w:szCs w:val="20"/>
        </w:rPr>
      </w:pPr>
    </w:p>
    <w:p w14:paraId="60E5CD14" w14:textId="753DF0AD" w:rsidR="00805860" w:rsidRPr="000070B6" w:rsidRDefault="00805860" w:rsidP="00814114">
      <w:pPr>
        <w:pStyle w:val="Prrafodelista"/>
        <w:numPr>
          <w:ilvl w:val="0"/>
          <w:numId w:val="27"/>
        </w:numPr>
        <w:jc w:val="both"/>
        <w:rPr>
          <w:rFonts w:ascii="Lato" w:hAnsi="Lato"/>
          <w:sz w:val="20"/>
          <w:szCs w:val="20"/>
        </w:rPr>
      </w:pPr>
      <w:r w:rsidRPr="000070B6">
        <w:rPr>
          <w:rFonts w:ascii="Lato" w:hAnsi="Lato"/>
          <w:sz w:val="20"/>
          <w:szCs w:val="20"/>
        </w:rPr>
        <w:t>El Pasivo se compone de dos grupos, el Pasivo Circulante y el Pasivo No Circulante, en éstos inciden pasivos derivados de operaciones por servicios personales, cuentas por pagar por operaciones presupuestarias devengadas y contabilizadas al 3</w:t>
      </w:r>
      <w:r w:rsidR="004F17C3" w:rsidRPr="000070B6">
        <w:rPr>
          <w:rFonts w:ascii="Lato" w:hAnsi="Lato"/>
          <w:sz w:val="20"/>
          <w:szCs w:val="20"/>
        </w:rPr>
        <w:t>1</w:t>
      </w:r>
      <w:r w:rsidRPr="000070B6">
        <w:rPr>
          <w:rFonts w:ascii="Lato" w:hAnsi="Lato"/>
          <w:sz w:val="20"/>
          <w:szCs w:val="20"/>
        </w:rPr>
        <w:t xml:space="preserve"> de </w:t>
      </w:r>
      <w:r w:rsidR="005E34FE" w:rsidRPr="000070B6">
        <w:rPr>
          <w:rFonts w:ascii="Lato" w:hAnsi="Lato"/>
          <w:sz w:val="20"/>
          <w:szCs w:val="20"/>
        </w:rPr>
        <w:t>marzo</w:t>
      </w:r>
      <w:r w:rsidRPr="000070B6">
        <w:rPr>
          <w:rFonts w:ascii="Lato" w:hAnsi="Lato"/>
          <w:sz w:val="20"/>
          <w:szCs w:val="20"/>
        </w:rPr>
        <w:t xml:space="preserve"> del ejercicio correspondiente; pasivos por obligaciones laborales, retenciones y contribuciones por pagar, a continuación, se presenta la integración:</w:t>
      </w:r>
    </w:p>
    <w:p w14:paraId="54BE6BC8" w14:textId="5B485C2D" w:rsidR="007D37A7" w:rsidRPr="000070B6" w:rsidRDefault="007D37A7" w:rsidP="00414C19">
      <w:pPr>
        <w:pStyle w:val="Prrafodelista"/>
        <w:jc w:val="both"/>
        <w:rPr>
          <w:rFonts w:ascii="Lato" w:hAnsi="Lato"/>
          <w:sz w:val="20"/>
          <w:szCs w:val="20"/>
        </w:rPr>
      </w:pPr>
    </w:p>
    <w:p w14:paraId="4D42C941" w14:textId="77777777" w:rsidR="00805860" w:rsidRPr="000070B6" w:rsidRDefault="00805860" w:rsidP="00805860">
      <w:pPr>
        <w:spacing w:before="7"/>
        <w:jc w:val="both"/>
        <w:rPr>
          <w:rFonts w:ascii="Lato" w:eastAsia="Arial" w:hAnsi="Lato" w:cs="Arial"/>
          <w:sz w:val="20"/>
          <w:szCs w:val="20"/>
        </w:rPr>
      </w:pPr>
    </w:p>
    <w:tbl>
      <w:tblPr>
        <w:tblW w:w="6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2977"/>
      </w:tblGrid>
      <w:tr w:rsidR="00805860" w:rsidRPr="000070B6" w14:paraId="30F82885" w14:textId="77777777" w:rsidTr="00414C19">
        <w:trPr>
          <w:trHeight w:val="310"/>
          <w:jc w:val="center"/>
        </w:trPr>
        <w:tc>
          <w:tcPr>
            <w:tcW w:w="3456" w:type="dxa"/>
            <w:vAlign w:val="center"/>
            <w:hideMark/>
          </w:tcPr>
          <w:p w14:paraId="162FA18D" w14:textId="77777777" w:rsidR="00805860" w:rsidRPr="000070B6" w:rsidRDefault="00805860" w:rsidP="00414C19">
            <w:pPr>
              <w:jc w:val="both"/>
              <w:rPr>
                <w:rFonts w:ascii="Lato" w:hAnsi="Lato"/>
                <w:b/>
                <w:bCs/>
                <w:color w:val="000000"/>
                <w:sz w:val="20"/>
                <w:szCs w:val="20"/>
              </w:rPr>
            </w:pPr>
            <w:r w:rsidRPr="000070B6">
              <w:rPr>
                <w:rFonts w:ascii="Lato" w:hAnsi="Lato"/>
                <w:b/>
                <w:bCs/>
                <w:color w:val="000000"/>
                <w:sz w:val="20"/>
                <w:szCs w:val="20"/>
              </w:rPr>
              <w:t>CONCEPTO</w:t>
            </w:r>
          </w:p>
        </w:tc>
        <w:tc>
          <w:tcPr>
            <w:tcW w:w="2977" w:type="dxa"/>
            <w:vAlign w:val="center"/>
            <w:hideMark/>
          </w:tcPr>
          <w:p w14:paraId="3C555705" w14:textId="6B83C357" w:rsidR="00805860" w:rsidRPr="000070B6" w:rsidRDefault="005432E0" w:rsidP="00414C19">
            <w:pPr>
              <w:jc w:val="both"/>
              <w:rPr>
                <w:rFonts w:ascii="Lato" w:hAnsi="Lato"/>
                <w:b/>
                <w:bCs/>
                <w:color w:val="000000"/>
                <w:sz w:val="20"/>
                <w:szCs w:val="20"/>
              </w:rPr>
            </w:pPr>
            <w:r w:rsidRPr="000070B6">
              <w:rPr>
                <w:rFonts w:ascii="Lato" w:hAnsi="Lato"/>
                <w:b/>
                <w:bCs/>
                <w:color w:val="000000"/>
                <w:sz w:val="20"/>
                <w:szCs w:val="20"/>
              </w:rPr>
              <w:t xml:space="preserve">                                                </w:t>
            </w:r>
            <w:r w:rsidR="00805860" w:rsidRPr="000070B6">
              <w:rPr>
                <w:rFonts w:ascii="Lato" w:hAnsi="Lato"/>
                <w:b/>
                <w:bCs/>
                <w:color w:val="000000"/>
                <w:sz w:val="20"/>
                <w:szCs w:val="20"/>
              </w:rPr>
              <w:t>202</w:t>
            </w:r>
            <w:r w:rsidR="003372E3" w:rsidRPr="000070B6">
              <w:rPr>
                <w:rFonts w:ascii="Lato" w:hAnsi="Lato"/>
                <w:b/>
                <w:bCs/>
                <w:color w:val="000000"/>
                <w:sz w:val="20"/>
                <w:szCs w:val="20"/>
              </w:rPr>
              <w:t>6</w:t>
            </w:r>
          </w:p>
        </w:tc>
      </w:tr>
      <w:tr w:rsidR="00805860" w:rsidRPr="000070B6" w14:paraId="6456C208" w14:textId="77777777" w:rsidTr="00414C19">
        <w:trPr>
          <w:trHeight w:val="341"/>
          <w:jc w:val="center"/>
        </w:trPr>
        <w:tc>
          <w:tcPr>
            <w:tcW w:w="3456" w:type="dxa"/>
            <w:shd w:val="clear" w:color="auto" w:fill="BFBFBF" w:themeFill="background1" w:themeFillShade="BF"/>
            <w:vAlign w:val="center"/>
            <w:hideMark/>
          </w:tcPr>
          <w:p w14:paraId="3B3737A8" w14:textId="77777777" w:rsidR="00805860" w:rsidRPr="000070B6" w:rsidRDefault="00805860" w:rsidP="00414C19">
            <w:pPr>
              <w:jc w:val="both"/>
              <w:rPr>
                <w:rFonts w:ascii="Lato" w:hAnsi="Lato"/>
                <w:b/>
                <w:color w:val="000000"/>
                <w:sz w:val="20"/>
                <w:szCs w:val="20"/>
              </w:rPr>
            </w:pPr>
            <w:r w:rsidRPr="000070B6">
              <w:rPr>
                <w:rFonts w:ascii="Lato" w:hAnsi="Lato"/>
                <w:b/>
                <w:color w:val="000000"/>
                <w:sz w:val="20"/>
                <w:szCs w:val="20"/>
              </w:rPr>
              <w:t>PASIVO CIRCULANTE</w:t>
            </w:r>
          </w:p>
        </w:tc>
        <w:tc>
          <w:tcPr>
            <w:tcW w:w="2977" w:type="dxa"/>
            <w:shd w:val="clear" w:color="auto" w:fill="BFBFBF" w:themeFill="background1" w:themeFillShade="BF"/>
            <w:vAlign w:val="center"/>
          </w:tcPr>
          <w:p w14:paraId="505EEA7E" w14:textId="77777777" w:rsidR="00805860" w:rsidRPr="000070B6" w:rsidRDefault="00805860" w:rsidP="00414C19">
            <w:pPr>
              <w:jc w:val="both"/>
              <w:rPr>
                <w:rFonts w:ascii="Lato" w:hAnsi="Lato"/>
                <w:color w:val="000000"/>
                <w:sz w:val="20"/>
                <w:szCs w:val="20"/>
              </w:rPr>
            </w:pPr>
          </w:p>
        </w:tc>
      </w:tr>
      <w:tr w:rsidR="00805860" w:rsidRPr="000070B6" w14:paraId="32A0E9A5" w14:textId="77777777" w:rsidTr="00414C19">
        <w:trPr>
          <w:trHeight w:val="486"/>
          <w:jc w:val="center"/>
        </w:trPr>
        <w:tc>
          <w:tcPr>
            <w:tcW w:w="3456" w:type="dxa"/>
            <w:vAlign w:val="center"/>
          </w:tcPr>
          <w:p w14:paraId="6F5E9A13" w14:textId="77777777" w:rsidR="00805860" w:rsidRPr="000070B6" w:rsidRDefault="00805860" w:rsidP="00414C19">
            <w:pPr>
              <w:jc w:val="both"/>
              <w:rPr>
                <w:rFonts w:ascii="Lato" w:hAnsi="Lato"/>
                <w:b/>
                <w:color w:val="000000"/>
                <w:sz w:val="20"/>
                <w:szCs w:val="20"/>
              </w:rPr>
            </w:pPr>
            <w:r w:rsidRPr="000070B6">
              <w:rPr>
                <w:rFonts w:ascii="Lato" w:hAnsi="Lato"/>
                <w:b/>
                <w:color w:val="000000"/>
                <w:sz w:val="20"/>
                <w:szCs w:val="20"/>
              </w:rPr>
              <w:t>CUENTAS POR PAGAR A CORTO PLAZO</w:t>
            </w:r>
          </w:p>
        </w:tc>
        <w:tc>
          <w:tcPr>
            <w:tcW w:w="2977" w:type="dxa"/>
            <w:vAlign w:val="center"/>
          </w:tcPr>
          <w:p w14:paraId="1B49BDB2" w14:textId="77777777" w:rsidR="00805860" w:rsidRPr="000070B6" w:rsidRDefault="00805860" w:rsidP="00895526">
            <w:pPr>
              <w:jc w:val="right"/>
              <w:rPr>
                <w:rFonts w:ascii="Lato" w:hAnsi="Lato"/>
                <w:b/>
                <w:color w:val="000000"/>
                <w:sz w:val="20"/>
                <w:szCs w:val="20"/>
              </w:rPr>
            </w:pPr>
          </w:p>
          <w:p w14:paraId="76FF13A0" w14:textId="5E4449AF" w:rsidR="00805860" w:rsidRPr="000070B6" w:rsidRDefault="003372E3" w:rsidP="00895526">
            <w:pPr>
              <w:jc w:val="right"/>
              <w:rPr>
                <w:rFonts w:ascii="Lato" w:hAnsi="Lato"/>
                <w:b/>
                <w:color w:val="000000"/>
                <w:sz w:val="20"/>
                <w:szCs w:val="20"/>
              </w:rPr>
            </w:pPr>
            <w:r w:rsidRPr="000070B6">
              <w:rPr>
                <w:rFonts w:ascii="Lato" w:hAnsi="Lato"/>
                <w:b/>
                <w:color w:val="000000"/>
                <w:sz w:val="20"/>
                <w:szCs w:val="20"/>
              </w:rPr>
              <w:t>397,651.40</w:t>
            </w:r>
          </w:p>
        </w:tc>
      </w:tr>
      <w:tr w:rsidR="00805860" w:rsidRPr="000070B6" w14:paraId="763ADC87" w14:textId="77777777" w:rsidTr="00414C19">
        <w:trPr>
          <w:trHeight w:val="525"/>
          <w:jc w:val="center"/>
        </w:trPr>
        <w:tc>
          <w:tcPr>
            <w:tcW w:w="3456" w:type="dxa"/>
            <w:vAlign w:val="center"/>
          </w:tcPr>
          <w:p w14:paraId="623036FB" w14:textId="77777777" w:rsidR="00805860" w:rsidRPr="000070B6" w:rsidRDefault="00805860" w:rsidP="00414C19">
            <w:pPr>
              <w:jc w:val="both"/>
              <w:rPr>
                <w:rFonts w:ascii="Lato" w:hAnsi="Lato"/>
                <w:color w:val="000000"/>
                <w:sz w:val="20"/>
                <w:szCs w:val="20"/>
              </w:rPr>
            </w:pPr>
            <w:r w:rsidRPr="000070B6">
              <w:rPr>
                <w:rFonts w:ascii="Lato" w:hAnsi="Lato"/>
                <w:color w:val="000000"/>
                <w:sz w:val="20"/>
                <w:szCs w:val="20"/>
              </w:rPr>
              <w:t>Servicios Personales por Pagar a Corto Plazo</w:t>
            </w:r>
          </w:p>
        </w:tc>
        <w:tc>
          <w:tcPr>
            <w:tcW w:w="2977" w:type="dxa"/>
            <w:vAlign w:val="center"/>
          </w:tcPr>
          <w:p w14:paraId="6EBA256E" w14:textId="6A45CAA1" w:rsidR="00805860" w:rsidRPr="000070B6" w:rsidRDefault="004D037A" w:rsidP="00895526">
            <w:pPr>
              <w:jc w:val="right"/>
              <w:rPr>
                <w:rFonts w:ascii="Lato" w:hAnsi="Lato"/>
                <w:color w:val="000000"/>
                <w:sz w:val="20"/>
                <w:szCs w:val="20"/>
              </w:rPr>
            </w:pPr>
            <w:r w:rsidRPr="000070B6">
              <w:rPr>
                <w:rFonts w:ascii="Lato" w:hAnsi="Lato"/>
                <w:color w:val="000000"/>
                <w:sz w:val="20"/>
                <w:szCs w:val="20"/>
              </w:rPr>
              <w:t>2.21</w:t>
            </w:r>
          </w:p>
        </w:tc>
      </w:tr>
      <w:tr w:rsidR="00805860" w:rsidRPr="000070B6" w14:paraId="32566A2B" w14:textId="77777777" w:rsidTr="00414C19">
        <w:trPr>
          <w:trHeight w:val="525"/>
          <w:jc w:val="center"/>
        </w:trPr>
        <w:tc>
          <w:tcPr>
            <w:tcW w:w="3456" w:type="dxa"/>
            <w:vAlign w:val="center"/>
          </w:tcPr>
          <w:p w14:paraId="4B2B12B7" w14:textId="77777777" w:rsidR="00805860" w:rsidRPr="000070B6" w:rsidRDefault="00805860" w:rsidP="00414C19">
            <w:pPr>
              <w:jc w:val="both"/>
              <w:rPr>
                <w:rFonts w:ascii="Lato" w:hAnsi="Lato"/>
                <w:color w:val="000000"/>
                <w:sz w:val="20"/>
                <w:szCs w:val="20"/>
              </w:rPr>
            </w:pPr>
            <w:r w:rsidRPr="000070B6">
              <w:rPr>
                <w:rFonts w:ascii="Lato" w:hAnsi="Lato"/>
                <w:color w:val="000000"/>
                <w:sz w:val="20"/>
                <w:szCs w:val="20"/>
              </w:rPr>
              <w:t>Proveedores por Pagar a Corto Plazo</w:t>
            </w:r>
          </w:p>
        </w:tc>
        <w:tc>
          <w:tcPr>
            <w:tcW w:w="2977" w:type="dxa"/>
            <w:vAlign w:val="center"/>
          </w:tcPr>
          <w:p w14:paraId="4E79D111" w14:textId="7D7A2B3A" w:rsidR="00805860" w:rsidRPr="000070B6" w:rsidRDefault="003372E3" w:rsidP="00895526">
            <w:pPr>
              <w:jc w:val="right"/>
              <w:rPr>
                <w:rFonts w:ascii="Lato" w:hAnsi="Lato"/>
                <w:color w:val="000000"/>
                <w:sz w:val="20"/>
                <w:szCs w:val="20"/>
              </w:rPr>
            </w:pPr>
            <w:r w:rsidRPr="000070B6">
              <w:rPr>
                <w:rFonts w:ascii="Lato" w:hAnsi="Lato"/>
                <w:color w:val="000000"/>
                <w:sz w:val="20"/>
                <w:szCs w:val="20"/>
              </w:rPr>
              <w:t>72,195.00</w:t>
            </w:r>
          </w:p>
        </w:tc>
      </w:tr>
      <w:tr w:rsidR="00805860" w:rsidRPr="000070B6" w14:paraId="5A20C955" w14:textId="77777777" w:rsidTr="00414C19">
        <w:trPr>
          <w:trHeight w:val="525"/>
          <w:jc w:val="center"/>
        </w:trPr>
        <w:tc>
          <w:tcPr>
            <w:tcW w:w="3456" w:type="dxa"/>
            <w:vAlign w:val="center"/>
          </w:tcPr>
          <w:p w14:paraId="3833CA2A" w14:textId="77777777" w:rsidR="00805860" w:rsidRPr="000070B6" w:rsidRDefault="00805860" w:rsidP="00414C19">
            <w:pPr>
              <w:jc w:val="both"/>
              <w:rPr>
                <w:rFonts w:ascii="Lato" w:hAnsi="Lato"/>
                <w:color w:val="000000"/>
                <w:sz w:val="20"/>
                <w:szCs w:val="20"/>
              </w:rPr>
            </w:pPr>
            <w:r w:rsidRPr="000070B6">
              <w:rPr>
                <w:rFonts w:ascii="Lato" w:hAnsi="Lato"/>
                <w:color w:val="000000"/>
                <w:sz w:val="20"/>
                <w:szCs w:val="20"/>
              </w:rPr>
              <w:t>Retenciones y Contribuciones por Pagar a Corto Plazo</w:t>
            </w:r>
          </w:p>
        </w:tc>
        <w:tc>
          <w:tcPr>
            <w:tcW w:w="2977" w:type="dxa"/>
            <w:vAlign w:val="center"/>
          </w:tcPr>
          <w:p w14:paraId="35DF7F3B" w14:textId="2E6479AF" w:rsidR="00805860" w:rsidRPr="000070B6" w:rsidRDefault="00223EAB" w:rsidP="00895526">
            <w:pPr>
              <w:jc w:val="right"/>
              <w:rPr>
                <w:rFonts w:ascii="Lato" w:hAnsi="Lato"/>
                <w:color w:val="000000"/>
                <w:sz w:val="20"/>
                <w:szCs w:val="20"/>
              </w:rPr>
            </w:pPr>
            <w:r w:rsidRPr="000070B6">
              <w:rPr>
                <w:rFonts w:ascii="Lato" w:hAnsi="Lato"/>
                <w:color w:val="000000"/>
                <w:sz w:val="20"/>
                <w:szCs w:val="20"/>
              </w:rPr>
              <w:t>325,454.19</w:t>
            </w:r>
          </w:p>
        </w:tc>
      </w:tr>
      <w:tr w:rsidR="00805860" w:rsidRPr="000070B6" w14:paraId="1AD4535E" w14:textId="77777777" w:rsidTr="00414C19">
        <w:trPr>
          <w:trHeight w:val="525"/>
          <w:jc w:val="center"/>
        </w:trPr>
        <w:tc>
          <w:tcPr>
            <w:tcW w:w="3456" w:type="dxa"/>
            <w:vAlign w:val="center"/>
          </w:tcPr>
          <w:p w14:paraId="36D8A5FC" w14:textId="77777777" w:rsidR="00805860" w:rsidRPr="000070B6" w:rsidRDefault="00805860" w:rsidP="00414C19">
            <w:pPr>
              <w:jc w:val="both"/>
              <w:rPr>
                <w:rFonts w:ascii="Lato" w:hAnsi="Lato"/>
                <w:color w:val="000000"/>
                <w:sz w:val="20"/>
                <w:szCs w:val="20"/>
              </w:rPr>
            </w:pPr>
            <w:r w:rsidRPr="000070B6">
              <w:rPr>
                <w:rFonts w:ascii="Lato" w:hAnsi="Lato"/>
                <w:color w:val="000000"/>
                <w:sz w:val="20"/>
                <w:szCs w:val="20"/>
              </w:rPr>
              <w:t>Otras cuentas</w:t>
            </w:r>
          </w:p>
        </w:tc>
        <w:tc>
          <w:tcPr>
            <w:tcW w:w="2977" w:type="dxa"/>
            <w:vAlign w:val="center"/>
          </w:tcPr>
          <w:p w14:paraId="306481CD" w14:textId="77777777" w:rsidR="00805860" w:rsidRPr="000070B6" w:rsidRDefault="00805860" w:rsidP="00895526">
            <w:pPr>
              <w:jc w:val="right"/>
              <w:rPr>
                <w:rFonts w:ascii="Lato" w:hAnsi="Lato"/>
                <w:color w:val="000000"/>
                <w:sz w:val="20"/>
                <w:szCs w:val="20"/>
              </w:rPr>
            </w:pPr>
            <w:r w:rsidRPr="000070B6">
              <w:rPr>
                <w:rFonts w:ascii="Lato" w:hAnsi="Lato"/>
                <w:color w:val="000000"/>
                <w:sz w:val="20"/>
                <w:szCs w:val="20"/>
              </w:rPr>
              <w:t>0.00</w:t>
            </w:r>
          </w:p>
        </w:tc>
      </w:tr>
    </w:tbl>
    <w:p w14:paraId="5E8EF1F9" w14:textId="77777777" w:rsidR="00805860" w:rsidRPr="000070B6" w:rsidRDefault="00805860" w:rsidP="00805860">
      <w:pPr>
        <w:pStyle w:val="Textoindependiente"/>
        <w:spacing w:before="83"/>
        <w:ind w:left="0"/>
        <w:jc w:val="both"/>
        <w:rPr>
          <w:rFonts w:ascii="Lato" w:hAnsi="Lato" w:cs="Arial"/>
          <w:bCs/>
          <w:color w:val="151515"/>
          <w:sz w:val="20"/>
          <w:szCs w:val="20"/>
        </w:rPr>
      </w:pPr>
      <w:r w:rsidRPr="000070B6">
        <w:rPr>
          <w:rFonts w:ascii="Lato" w:hAnsi="Lato" w:cs="Arial"/>
          <w:sz w:val="20"/>
          <w:szCs w:val="20"/>
        </w:rPr>
        <w:t xml:space="preserve"> </w:t>
      </w:r>
    </w:p>
    <w:p w14:paraId="2CE5B978" w14:textId="77777777" w:rsidR="00805860" w:rsidRPr="000070B6" w:rsidRDefault="00805860" w:rsidP="00805860">
      <w:pPr>
        <w:tabs>
          <w:tab w:val="left" w:pos="4395"/>
        </w:tabs>
        <w:ind w:left="708"/>
        <w:jc w:val="both"/>
        <w:rPr>
          <w:rFonts w:ascii="Lato" w:hAnsi="Lato" w:cs="Arial"/>
          <w:sz w:val="20"/>
          <w:szCs w:val="20"/>
        </w:rPr>
      </w:pPr>
    </w:p>
    <w:p w14:paraId="04090C89" w14:textId="77777777" w:rsidR="00805860" w:rsidRPr="000070B6" w:rsidRDefault="00805860" w:rsidP="00805860">
      <w:pPr>
        <w:jc w:val="both"/>
        <w:rPr>
          <w:rFonts w:ascii="Lato" w:hAnsi="Lato" w:cs="Arial"/>
          <w:sz w:val="20"/>
          <w:szCs w:val="20"/>
        </w:rPr>
      </w:pPr>
      <w:r w:rsidRPr="000070B6">
        <w:rPr>
          <w:rFonts w:ascii="Lato" w:hAnsi="Lato" w:cs="Arial"/>
          <w:sz w:val="20"/>
          <w:szCs w:val="20"/>
        </w:rPr>
        <w:t>La cuenta de retenciones corresponde a impuestos y pagos al ISSTEY que retiene este Tribunal a terceros, como empleados, por la prestación de un servicio profesional, y que corresponde al Tribunal enterar dichos pagos.</w:t>
      </w:r>
    </w:p>
    <w:p w14:paraId="6A32925F" w14:textId="29A800A7" w:rsidR="00805860" w:rsidRPr="000070B6" w:rsidRDefault="00805860" w:rsidP="00805860">
      <w:pPr>
        <w:ind w:left="708"/>
        <w:jc w:val="both"/>
        <w:rPr>
          <w:rFonts w:ascii="Lato" w:hAnsi="Lato" w:cs="Arial"/>
          <w:sz w:val="20"/>
          <w:szCs w:val="20"/>
        </w:rPr>
      </w:pPr>
    </w:p>
    <w:p w14:paraId="3EC8ED90" w14:textId="3D4E8F52" w:rsidR="00895526" w:rsidRPr="000070B6" w:rsidRDefault="00895526" w:rsidP="00805860">
      <w:pPr>
        <w:ind w:left="708"/>
        <w:jc w:val="both"/>
        <w:rPr>
          <w:rFonts w:ascii="Lato" w:hAnsi="Lato" w:cs="Arial"/>
          <w:sz w:val="20"/>
          <w:szCs w:val="20"/>
        </w:rPr>
      </w:pPr>
    </w:p>
    <w:p w14:paraId="09DD06BF" w14:textId="77777777" w:rsidR="00895526" w:rsidRPr="000070B6" w:rsidRDefault="00895526" w:rsidP="00805860">
      <w:pPr>
        <w:ind w:left="708"/>
        <w:jc w:val="both"/>
        <w:rPr>
          <w:rFonts w:ascii="Lato" w:hAnsi="Lato" w:cs="Arial"/>
          <w:sz w:val="20"/>
          <w:szCs w:val="20"/>
        </w:rPr>
      </w:pPr>
    </w:p>
    <w:p w14:paraId="312645F7" w14:textId="77777777" w:rsidR="00805860" w:rsidRPr="000070B6" w:rsidRDefault="00805860" w:rsidP="00805860">
      <w:pPr>
        <w:jc w:val="both"/>
        <w:rPr>
          <w:rFonts w:ascii="Lato" w:hAnsi="Lato" w:cs="Arial"/>
          <w:sz w:val="20"/>
          <w:szCs w:val="20"/>
        </w:rPr>
      </w:pPr>
      <w:r w:rsidRPr="000070B6">
        <w:rPr>
          <w:rFonts w:ascii="Lato" w:hAnsi="Lato" w:cs="Arial"/>
          <w:sz w:val="20"/>
          <w:szCs w:val="20"/>
        </w:rPr>
        <w:t xml:space="preserve">En cuanto a la integración de las retenciones y contribuciones se hace la siguiente separación </w:t>
      </w:r>
    </w:p>
    <w:p w14:paraId="2456ED73" w14:textId="77777777" w:rsidR="00805860" w:rsidRPr="000070B6" w:rsidRDefault="00805860" w:rsidP="00805860">
      <w:pPr>
        <w:pStyle w:val="Prrafodelista"/>
        <w:jc w:val="both"/>
        <w:rPr>
          <w:rFonts w:ascii="Lato" w:hAnsi="Lato" w:cs="Arial"/>
          <w:sz w:val="20"/>
          <w:szCs w:val="20"/>
        </w:rPr>
      </w:pPr>
    </w:p>
    <w:p w14:paraId="35E00AA7" w14:textId="7F8EECB6" w:rsidR="00805860" w:rsidRPr="000070B6" w:rsidRDefault="00805860" w:rsidP="00805860">
      <w:pPr>
        <w:pStyle w:val="Prrafodelista"/>
        <w:jc w:val="both"/>
        <w:rPr>
          <w:rFonts w:ascii="Lato" w:hAnsi="Lato" w:cs="Arial"/>
          <w:sz w:val="20"/>
          <w:szCs w:val="20"/>
        </w:rPr>
      </w:pPr>
      <w:bookmarkStart w:id="7" w:name="_Hlk194910381"/>
      <w:r w:rsidRPr="000070B6">
        <w:rPr>
          <w:rFonts w:ascii="Lato" w:hAnsi="Lato" w:cs="Arial"/>
          <w:sz w:val="20"/>
          <w:szCs w:val="20"/>
        </w:rPr>
        <w:t>-Al 3</w:t>
      </w:r>
      <w:r w:rsidR="005432E0" w:rsidRPr="000070B6">
        <w:rPr>
          <w:rFonts w:ascii="Lato" w:hAnsi="Lato" w:cs="Arial"/>
          <w:sz w:val="20"/>
          <w:szCs w:val="20"/>
        </w:rPr>
        <w:t>1</w:t>
      </w:r>
      <w:r w:rsidRPr="000070B6">
        <w:rPr>
          <w:rFonts w:ascii="Lato" w:hAnsi="Lato" w:cs="Arial"/>
          <w:sz w:val="20"/>
          <w:szCs w:val="20"/>
        </w:rPr>
        <w:t xml:space="preserve"> de </w:t>
      </w:r>
      <w:r w:rsidR="00223EAB" w:rsidRPr="000070B6">
        <w:rPr>
          <w:rFonts w:ascii="Lato" w:hAnsi="Lato" w:cs="Arial"/>
          <w:sz w:val="20"/>
          <w:szCs w:val="20"/>
        </w:rPr>
        <w:t>marzo</w:t>
      </w:r>
      <w:r w:rsidRPr="000070B6">
        <w:rPr>
          <w:rFonts w:ascii="Lato" w:hAnsi="Lato" w:cs="Arial"/>
          <w:sz w:val="20"/>
          <w:szCs w:val="20"/>
        </w:rPr>
        <w:t xml:space="preserve"> del 20</w:t>
      </w:r>
      <w:r w:rsidR="00730948" w:rsidRPr="000070B6">
        <w:rPr>
          <w:rFonts w:ascii="Lato" w:hAnsi="Lato" w:cs="Arial"/>
          <w:sz w:val="20"/>
          <w:szCs w:val="20"/>
        </w:rPr>
        <w:t>2</w:t>
      </w:r>
      <w:r w:rsidR="00223EAB" w:rsidRPr="000070B6">
        <w:rPr>
          <w:rFonts w:ascii="Lato" w:hAnsi="Lato" w:cs="Arial"/>
          <w:sz w:val="20"/>
          <w:szCs w:val="20"/>
        </w:rPr>
        <w:t>6</w:t>
      </w:r>
    </w:p>
    <w:p w14:paraId="6F057325" w14:textId="77777777" w:rsidR="00805860" w:rsidRPr="000070B6" w:rsidRDefault="00805860" w:rsidP="00805860">
      <w:pPr>
        <w:pStyle w:val="Prrafodelista"/>
        <w:ind w:left="1440"/>
        <w:jc w:val="both"/>
        <w:rPr>
          <w:rFonts w:ascii="Lato" w:hAnsi="Lato" w:cs="Arial"/>
          <w:sz w:val="20"/>
          <w:szCs w:val="20"/>
        </w:rPr>
      </w:pPr>
    </w:p>
    <w:p w14:paraId="3F1F4169" w14:textId="3AEE6DC3" w:rsidR="00805860" w:rsidRPr="000070B6" w:rsidRDefault="00805860" w:rsidP="00805860">
      <w:pPr>
        <w:pStyle w:val="Prrafodelista"/>
        <w:numPr>
          <w:ilvl w:val="0"/>
          <w:numId w:val="5"/>
        </w:numPr>
        <w:jc w:val="both"/>
        <w:rPr>
          <w:rFonts w:ascii="Lato" w:hAnsi="Lato" w:cs="Arial"/>
          <w:sz w:val="20"/>
          <w:szCs w:val="20"/>
        </w:rPr>
      </w:pPr>
      <w:r w:rsidRPr="000070B6">
        <w:rPr>
          <w:rFonts w:ascii="Lato" w:hAnsi="Lato" w:cs="Arial"/>
          <w:sz w:val="20"/>
          <w:szCs w:val="20"/>
        </w:rPr>
        <w:t>Tesorería de la Federación      $</w:t>
      </w:r>
      <w:r w:rsidR="00223EAB" w:rsidRPr="000070B6">
        <w:rPr>
          <w:rFonts w:ascii="Lato" w:hAnsi="Lato" w:cs="Arial"/>
          <w:sz w:val="20"/>
          <w:szCs w:val="20"/>
        </w:rPr>
        <w:t>254,877.67</w:t>
      </w:r>
      <w:r w:rsidRPr="000070B6">
        <w:rPr>
          <w:rFonts w:ascii="Lato" w:hAnsi="Lato" w:cs="Arial"/>
          <w:sz w:val="20"/>
          <w:szCs w:val="20"/>
        </w:rPr>
        <w:tab/>
      </w:r>
    </w:p>
    <w:p w14:paraId="5C101C13" w14:textId="35E14DC4" w:rsidR="00805860" w:rsidRPr="000070B6" w:rsidRDefault="00805860" w:rsidP="00CE5B08">
      <w:pPr>
        <w:pStyle w:val="Prrafodelista"/>
        <w:numPr>
          <w:ilvl w:val="0"/>
          <w:numId w:val="5"/>
        </w:numPr>
        <w:jc w:val="both"/>
        <w:rPr>
          <w:rFonts w:ascii="Lato" w:hAnsi="Lato" w:cs="Arial"/>
          <w:sz w:val="20"/>
          <w:szCs w:val="20"/>
        </w:rPr>
      </w:pPr>
      <w:r w:rsidRPr="000070B6">
        <w:rPr>
          <w:rFonts w:ascii="Lato" w:hAnsi="Lato" w:cs="Arial"/>
          <w:sz w:val="20"/>
          <w:szCs w:val="20"/>
        </w:rPr>
        <w:t xml:space="preserve">Isstey                                       </w:t>
      </w:r>
      <w:r w:rsidR="00262A67" w:rsidRPr="000070B6">
        <w:rPr>
          <w:rFonts w:ascii="Lato" w:hAnsi="Lato" w:cs="Arial"/>
          <w:sz w:val="20"/>
          <w:szCs w:val="20"/>
        </w:rPr>
        <w:t xml:space="preserve">   </w:t>
      </w:r>
      <w:r w:rsidR="000B3E85" w:rsidRPr="000070B6">
        <w:rPr>
          <w:rFonts w:ascii="Lato" w:hAnsi="Lato" w:cs="Arial"/>
          <w:sz w:val="20"/>
          <w:szCs w:val="20"/>
        </w:rPr>
        <w:t xml:space="preserve"> </w:t>
      </w:r>
      <w:r w:rsidRPr="000070B6">
        <w:rPr>
          <w:rFonts w:ascii="Lato" w:hAnsi="Lato" w:cs="Arial"/>
          <w:sz w:val="20"/>
          <w:szCs w:val="20"/>
        </w:rPr>
        <w:t>$</w:t>
      </w:r>
      <w:bookmarkEnd w:id="7"/>
      <w:r w:rsidR="0004734D" w:rsidRPr="000070B6">
        <w:rPr>
          <w:rFonts w:ascii="Lato" w:hAnsi="Lato" w:cs="Arial"/>
          <w:sz w:val="20"/>
          <w:szCs w:val="20"/>
        </w:rPr>
        <w:t>70,576.52</w:t>
      </w:r>
    </w:p>
    <w:p w14:paraId="76378DAF" w14:textId="77777777" w:rsidR="00B51F74" w:rsidRPr="000070B6" w:rsidRDefault="00B51F74" w:rsidP="00B51F74">
      <w:pPr>
        <w:pStyle w:val="Prrafodelista"/>
        <w:ind w:left="2160"/>
        <w:jc w:val="both"/>
        <w:rPr>
          <w:rFonts w:ascii="Lato" w:hAnsi="Lato" w:cs="Arial"/>
          <w:sz w:val="20"/>
          <w:szCs w:val="20"/>
        </w:rPr>
      </w:pPr>
    </w:p>
    <w:p w14:paraId="53F2DE51" w14:textId="77777777" w:rsidR="00B51F74" w:rsidRPr="000070B6" w:rsidRDefault="00B51F74" w:rsidP="00B51F74">
      <w:pPr>
        <w:pStyle w:val="Prrafodelista"/>
        <w:ind w:left="2160"/>
        <w:jc w:val="both"/>
        <w:rPr>
          <w:rFonts w:ascii="Lato" w:hAnsi="Lato" w:cs="Arial"/>
          <w:sz w:val="20"/>
          <w:szCs w:val="20"/>
        </w:rPr>
      </w:pPr>
    </w:p>
    <w:p w14:paraId="7111FBBC" w14:textId="1BC7099D" w:rsidR="00805860" w:rsidRPr="000070B6" w:rsidRDefault="00805860" w:rsidP="00805860">
      <w:pPr>
        <w:jc w:val="both"/>
        <w:rPr>
          <w:rFonts w:ascii="Lato" w:hAnsi="Lato" w:cs="Arial"/>
          <w:sz w:val="20"/>
          <w:szCs w:val="20"/>
        </w:rPr>
      </w:pPr>
      <w:r w:rsidRPr="000070B6">
        <w:rPr>
          <w:rFonts w:ascii="Lato" w:hAnsi="Lato" w:cs="Arial"/>
          <w:sz w:val="20"/>
          <w:szCs w:val="20"/>
        </w:rPr>
        <w:t xml:space="preserve">Estos montos son los generados de la nómina correspondiente al mes de </w:t>
      </w:r>
      <w:r w:rsidR="0004734D" w:rsidRPr="000070B6">
        <w:rPr>
          <w:rFonts w:ascii="Lato" w:hAnsi="Lato" w:cs="Arial"/>
          <w:sz w:val="20"/>
          <w:szCs w:val="20"/>
        </w:rPr>
        <w:t>marzo</w:t>
      </w:r>
      <w:r w:rsidRPr="000070B6">
        <w:rPr>
          <w:rFonts w:ascii="Lato" w:hAnsi="Lato" w:cs="Arial"/>
          <w:sz w:val="20"/>
          <w:szCs w:val="20"/>
        </w:rPr>
        <w:t xml:space="preserve"> por concepto de retenciones de ISR</w:t>
      </w:r>
      <w:r w:rsidR="00AD40F8" w:rsidRPr="000070B6">
        <w:rPr>
          <w:rFonts w:ascii="Lato" w:hAnsi="Lato" w:cs="Arial"/>
          <w:sz w:val="20"/>
          <w:szCs w:val="20"/>
        </w:rPr>
        <w:t xml:space="preserve"> y las aportaciones de seguridad social.</w:t>
      </w:r>
    </w:p>
    <w:p w14:paraId="59F35EA5" w14:textId="77777777" w:rsidR="00805860" w:rsidRPr="000070B6" w:rsidRDefault="00805860" w:rsidP="00805860">
      <w:pPr>
        <w:autoSpaceDE w:val="0"/>
        <w:autoSpaceDN w:val="0"/>
        <w:adjustRightInd w:val="0"/>
        <w:spacing w:line="360" w:lineRule="auto"/>
        <w:jc w:val="both"/>
        <w:rPr>
          <w:rFonts w:ascii="Lato" w:hAnsi="Lato" w:cs="Arial"/>
          <w:sz w:val="20"/>
          <w:szCs w:val="20"/>
        </w:rPr>
      </w:pPr>
    </w:p>
    <w:p w14:paraId="370F1DE8" w14:textId="7E42874E" w:rsidR="00951B1A" w:rsidRPr="000070B6" w:rsidRDefault="00805860" w:rsidP="00805860">
      <w:pPr>
        <w:autoSpaceDE w:val="0"/>
        <w:autoSpaceDN w:val="0"/>
        <w:adjustRightInd w:val="0"/>
        <w:spacing w:line="360" w:lineRule="auto"/>
        <w:jc w:val="both"/>
        <w:rPr>
          <w:rFonts w:ascii="Lato" w:hAnsi="Lato" w:cs="Arial"/>
          <w:sz w:val="20"/>
          <w:szCs w:val="20"/>
        </w:rPr>
      </w:pPr>
      <w:r w:rsidRPr="000070B6">
        <w:rPr>
          <w:rFonts w:ascii="Lato" w:hAnsi="Lato" w:cs="Arial"/>
          <w:sz w:val="20"/>
          <w:szCs w:val="20"/>
        </w:rPr>
        <w:t>El Pasivo Circulante, representa aquellas obligaciones en las que la exigibilidad de pago es menor a un año y lo constituyen las fuentes principales de financiamiento, se incluyen principalmente las cuentas por pagar de operaciones contabilizadas al 3</w:t>
      </w:r>
      <w:r w:rsidR="008C7BE9" w:rsidRPr="000070B6">
        <w:rPr>
          <w:rFonts w:ascii="Lato" w:hAnsi="Lato" w:cs="Arial"/>
          <w:sz w:val="20"/>
          <w:szCs w:val="20"/>
        </w:rPr>
        <w:t>1</w:t>
      </w:r>
      <w:r w:rsidRPr="000070B6">
        <w:rPr>
          <w:rFonts w:ascii="Lato" w:hAnsi="Lato" w:cs="Arial"/>
          <w:sz w:val="20"/>
          <w:szCs w:val="20"/>
        </w:rPr>
        <w:t xml:space="preserve"> de </w:t>
      </w:r>
      <w:r w:rsidR="0004734D" w:rsidRPr="000070B6">
        <w:rPr>
          <w:rFonts w:ascii="Lato" w:hAnsi="Lato" w:cs="Arial"/>
          <w:sz w:val="20"/>
          <w:szCs w:val="20"/>
        </w:rPr>
        <w:t>marzo</w:t>
      </w:r>
      <w:r w:rsidRPr="000070B6">
        <w:rPr>
          <w:rFonts w:ascii="Lato" w:hAnsi="Lato" w:cs="Arial"/>
          <w:sz w:val="20"/>
          <w:szCs w:val="20"/>
        </w:rPr>
        <w:t xml:space="preserve"> 202</w:t>
      </w:r>
      <w:r w:rsidR="0004734D" w:rsidRPr="000070B6">
        <w:rPr>
          <w:rFonts w:ascii="Lato" w:hAnsi="Lato" w:cs="Arial"/>
          <w:sz w:val="20"/>
          <w:szCs w:val="20"/>
        </w:rPr>
        <w:t>6</w:t>
      </w:r>
      <w:r w:rsidRPr="000070B6">
        <w:rPr>
          <w:rFonts w:ascii="Lato" w:hAnsi="Lato" w:cs="Arial"/>
          <w:sz w:val="20"/>
          <w:szCs w:val="20"/>
        </w:rPr>
        <w:t>.</w:t>
      </w:r>
    </w:p>
    <w:p w14:paraId="1A1075D4" w14:textId="4F48D783" w:rsidR="008D0BFF" w:rsidRDefault="008D0BFF" w:rsidP="00414C19">
      <w:pPr>
        <w:pStyle w:val="Textoindependiente"/>
        <w:ind w:left="0"/>
        <w:jc w:val="both"/>
        <w:rPr>
          <w:rFonts w:ascii="Lato" w:hAnsi="Lato"/>
          <w:sz w:val="20"/>
          <w:szCs w:val="20"/>
        </w:rPr>
      </w:pPr>
    </w:p>
    <w:p w14:paraId="3880A052" w14:textId="39933A90" w:rsidR="000070B6" w:rsidRDefault="000070B6" w:rsidP="00414C19">
      <w:pPr>
        <w:pStyle w:val="Textoindependiente"/>
        <w:ind w:left="0"/>
        <w:jc w:val="both"/>
        <w:rPr>
          <w:rFonts w:ascii="Lato" w:hAnsi="Lato"/>
          <w:sz w:val="20"/>
          <w:szCs w:val="20"/>
        </w:rPr>
      </w:pPr>
    </w:p>
    <w:p w14:paraId="603A78CF" w14:textId="77777777" w:rsidR="000070B6" w:rsidRPr="000070B6" w:rsidRDefault="000070B6" w:rsidP="00414C19">
      <w:pPr>
        <w:pStyle w:val="Textoindependiente"/>
        <w:ind w:left="0"/>
        <w:jc w:val="both"/>
        <w:rPr>
          <w:rFonts w:ascii="Lato" w:hAnsi="Lato"/>
          <w:sz w:val="20"/>
          <w:szCs w:val="20"/>
        </w:rPr>
      </w:pPr>
    </w:p>
    <w:p w14:paraId="5ECB8AA0" w14:textId="77777777" w:rsidR="00B45EF0" w:rsidRPr="000070B6" w:rsidRDefault="00B45EF0" w:rsidP="00414C19">
      <w:pPr>
        <w:pStyle w:val="Textoindependiente"/>
        <w:ind w:left="0"/>
        <w:jc w:val="both"/>
        <w:rPr>
          <w:rFonts w:ascii="Lato" w:hAnsi="Lato"/>
          <w:sz w:val="20"/>
          <w:szCs w:val="20"/>
        </w:rPr>
      </w:pPr>
    </w:p>
    <w:p w14:paraId="471686CC" w14:textId="1FD3C3EF" w:rsidR="00805860" w:rsidRPr="000070B6" w:rsidRDefault="008D0BFF" w:rsidP="00913EAC">
      <w:pPr>
        <w:pStyle w:val="Textoindependiente"/>
        <w:ind w:left="720"/>
        <w:jc w:val="both"/>
        <w:rPr>
          <w:rFonts w:ascii="Lato" w:hAnsi="Lato"/>
          <w:b/>
          <w:bCs/>
          <w:sz w:val="20"/>
          <w:szCs w:val="20"/>
        </w:rPr>
      </w:pPr>
      <w:r w:rsidRPr="000070B6">
        <w:rPr>
          <w:rFonts w:ascii="Lato" w:hAnsi="Lato"/>
          <w:b/>
          <w:bCs/>
          <w:sz w:val="20"/>
          <w:szCs w:val="20"/>
        </w:rPr>
        <w:t>Fondos y Bienes de Terceros en Garantía y/o Administración.</w:t>
      </w:r>
    </w:p>
    <w:p w14:paraId="777127B9" w14:textId="77777777" w:rsidR="00770EDC" w:rsidRPr="000070B6" w:rsidRDefault="00770EDC" w:rsidP="00913EAC">
      <w:pPr>
        <w:pStyle w:val="Textoindependiente"/>
        <w:ind w:left="720"/>
        <w:jc w:val="both"/>
        <w:rPr>
          <w:rFonts w:ascii="Lato" w:hAnsi="Lato"/>
          <w:b/>
          <w:bCs/>
          <w:sz w:val="20"/>
          <w:szCs w:val="20"/>
        </w:rPr>
      </w:pPr>
    </w:p>
    <w:p w14:paraId="48F91D21" w14:textId="43E7ABB8" w:rsidR="00770EDC" w:rsidRPr="000070B6" w:rsidRDefault="00770EDC" w:rsidP="00770EDC">
      <w:pPr>
        <w:pStyle w:val="Textoindependiente"/>
        <w:numPr>
          <w:ilvl w:val="0"/>
          <w:numId w:val="27"/>
        </w:numPr>
        <w:jc w:val="both"/>
        <w:rPr>
          <w:rFonts w:ascii="Lato" w:hAnsi="Lato" w:cs="Arial"/>
          <w:sz w:val="20"/>
          <w:szCs w:val="20"/>
        </w:rPr>
      </w:pPr>
      <w:r w:rsidRPr="000070B6">
        <w:rPr>
          <w:rFonts w:ascii="Lato" w:hAnsi="Lato" w:cs="Arial"/>
          <w:sz w:val="20"/>
          <w:szCs w:val="20"/>
        </w:rPr>
        <w:t>El Tribunal de los Trabajadores al Servicio del Estado y de los Municipios no cuenta con registros en este rubro.</w:t>
      </w:r>
    </w:p>
    <w:p w14:paraId="31AB3760" w14:textId="77777777" w:rsidR="00770EDC" w:rsidRPr="000070B6" w:rsidRDefault="00770EDC" w:rsidP="00770EDC">
      <w:pPr>
        <w:pStyle w:val="Textoindependiente"/>
        <w:jc w:val="both"/>
        <w:rPr>
          <w:rFonts w:ascii="Lato" w:hAnsi="Lato" w:cs="Arial"/>
          <w:sz w:val="20"/>
          <w:szCs w:val="20"/>
        </w:rPr>
      </w:pPr>
    </w:p>
    <w:p w14:paraId="1A5056FB" w14:textId="77777777" w:rsidR="00B45EF0" w:rsidRPr="000070B6" w:rsidRDefault="00B45EF0" w:rsidP="00770EDC">
      <w:pPr>
        <w:pStyle w:val="Textoindependiente"/>
        <w:jc w:val="both"/>
        <w:rPr>
          <w:rFonts w:ascii="Lato" w:hAnsi="Lato" w:cs="Arial"/>
          <w:sz w:val="20"/>
          <w:szCs w:val="20"/>
        </w:rPr>
      </w:pPr>
    </w:p>
    <w:p w14:paraId="6FE14EEF" w14:textId="2EE62274" w:rsidR="00770EDC" w:rsidRPr="000070B6" w:rsidRDefault="00770EDC" w:rsidP="00770EDC">
      <w:pPr>
        <w:pStyle w:val="Textoindependiente"/>
        <w:jc w:val="both"/>
        <w:rPr>
          <w:rFonts w:ascii="Lato" w:hAnsi="Lato" w:cs="Arial"/>
          <w:b/>
          <w:bCs/>
          <w:sz w:val="20"/>
          <w:szCs w:val="20"/>
        </w:rPr>
      </w:pPr>
      <w:r w:rsidRPr="000070B6">
        <w:rPr>
          <w:rFonts w:ascii="Lato" w:hAnsi="Lato" w:cs="Arial"/>
          <w:b/>
          <w:bCs/>
          <w:sz w:val="20"/>
          <w:szCs w:val="20"/>
        </w:rPr>
        <w:t>Pasivos diferidos</w:t>
      </w:r>
    </w:p>
    <w:p w14:paraId="51710998" w14:textId="77777777" w:rsidR="00770EDC" w:rsidRPr="000070B6" w:rsidRDefault="00770EDC" w:rsidP="00770EDC">
      <w:pPr>
        <w:pStyle w:val="Textoindependiente"/>
        <w:jc w:val="both"/>
        <w:rPr>
          <w:rFonts w:ascii="Lato" w:hAnsi="Lato" w:cs="Arial"/>
          <w:b/>
          <w:bCs/>
          <w:sz w:val="20"/>
          <w:szCs w:val="20"/>
        </w:rPr>
      </w:pPr>
    </w:p>
    <w:p w14:paraId="2D1F57CF" w14:textId="77777777" w:rsidR="00770EDC" w:rsidRPr="000070B6" w:rsidRDefault="00770EDC" w:rsidP="00770EDC">
      <w:pPr>
        <w:pStyle w:val="Textoindependiente"/>
        <w:numPr>
          <w:ilvl w:val="0"/>
          <w:numId w:val="27"/>
        </w:numPr>
        <w:jc w:val="both"/>
        <w:rPr>
          <w:rFonts w:ascii="Lato" w:hAnsi="Lato" w:cs="Arial"/>
          <w:sz w:val="20"/>
          <w:szCs w:val="20"/>
        </w:rPr>
      </w:pPr>
      <w:r w:rsidRPr="000070B6">
        <w:rPr>
          <w:rFonts w:ascii="Lato" w:hAnsi="Lato" w:cs="Arial"/>
          <w:sz w:val="20"/>
          <w:szCs w:val="20"/>
        </w:rPr>
        <w:t>El Tribunal de los Trabajadores al Servicio del Estado y de los Municipios no cuenta con registros en este rubro.</w:t>
      </w:r>
    </w:p>
    <w:p w14:paraId="5E84F106" w14:textId="77777777" w:rsidR="00770EDC" w:rsidRPr="000070B6" w:rsidRDefault="00770EDC" w:rsidP="00770EDC">
      <w:pPr>
        <w:pStyle w:val="Textoindependiente"/>
        <w:jc w:val="both"/>
        <w:rPr>
          <w:rFonts w:ascii="Lato" w:hAnsi="Lato" w:cs="Arial"/>
          <w:b/>
          <w:bCs/>
          <w:sz w:val="20"/>
          <w:szCs w:val="20"/>
        </w:rPr>
      </w:pPr>
    </w:p>
    <w:p w14:paraId="163522B3" w14:textId="77777777" w:rsidR="00B45EF0" w:rsidRPr="000070B6" w:rsidRDefault="00B45EF0" w:rsidP="00770EDC">
      <w:pPr>
        <w:pStyle w:val="Textoindependiente"/>
        <w:jc w:val="both"/>
        <w:rPr>
          <w:rFonts w:ascii="Lato" w:hAnsi="Lato" w:cs="Arial"/>
          <w:b/>
          <w:bCs/>
          <w:sz w:val="20"/>
          <w:szCs w:val="20"/>
        </w:rPr>
      </w:pPr>
    </w:p>
    <w:p w14:paraId="433A4BBF" w14:textId="112B552A" w:rsidR="00593140" w:rsidRPr="000070B6" w:rsidRDefault="00593140" w:rsidP="00770EDC">
      <w:pPr>
        <w:pStyle w:val="Textoindependiente"/>
        <w:jc w:val="both"/>
        <w:rPr>
          <w:rFonts w:ascii="Lato" w:hAnsi="Lato" w:cs="Arial"/>
          <w:b/>
          <w:bCs/>
          <w:sz w:val="20"/>
          <w:szCs w:val="20"/>
        </w:rPr>
      </w:pPr>
      <w:r w:rsidRPr="000070B6">
        <w:rPr>
          <w:rFonts w:ascii="Lato" w:hAnsi="Lato" w:cs="Arial"/>
          <w:b/>
          <w:bCs/>
          <w:sz w:val="20"/>
          <w:szCs w:val="20"/>
        </w:rPr>
        <w:t xml:space="preserve">Provisiones </w:t>
      </w:r>
    </w:p>
    <w:p w14:paraId="2A28D947" w14:textId="77777777" w:rsidR="00593140" w:rsidRPr="000070B6" w:rsidRDefault="00593140" w:rsidP="00770EDC">
      <w:pPr>
        <w:pStyle w:val="Textoindependiente"/>
        <w:jc w:val="both"/>
        <w:rPr>
          <w:rFonts w:ascii="Lato" w:hAnsi="Lato" w:cs="Arial"/>
          <w:b/>
          <w:bCs/>
          <w:sz w:val="20"/>
          <w:szCs w:val="20"/>
        </w:rPr>
      </w:pPr>
    </w:p>
    <w:p w14:paraId="5F593DB5" w14:textId="77777777" w:rsidR="00593140" w:rsidRPr="000070B6" w:rsidRDefault="00593140" w:rsidP="00593140">
      <w:pPr>
        <w:pStyle w:val="Textoindependiente"/>
        <w:numPr>
          <w:ilvl w:val="0"/>
          <w:numId w:val="27"/>
        </w:numPr>
        <w:jc w:val="both"/>
        <w:rPr>
          <w:rFonts w:ascii="Lato" w:hAnsi="Lato" w:cs="Arial"/>
          <w:sz w:val="20"/>
          <w:szCs w:val="20"/>
        </w:rPr>
      </w:pPr>
      <w:r w:rsidRPr="000070B6">
        <w:rPr>
          <w:rFonts w:ascii="Lato" w:hAnsi="Lato" w:cs="Arial"/>
          <w:sz w:val="20"/>
          <w:szCs w:val="20"/>
        </w:rPr>
        <w:t>El Tribunal de los Trabajadores al Servicio del Estado y de los Municipios no cuenta con registros en este rubro.</w:t>
      </w:r>
    </w:p>
    <w:p w14:paraId="1369DD3E" w14:textId="77777777" w:rsidR="00593140" w:rsidRPr="000070B6" w:rsidRDefault="00593140" w:rsidP="00770EDC">
      <w:pPr>
        <w:pStyle w:val="Textoindependiente"/>
        <w:jc w:val="both"/>
        <w:rPr>
          <w:rFonts w:ascii="Lato" w:hAnsi="Lato" w:cs="Arial"/>
          <w:b/>
          <w:bCs/>
          <w:sz w:val="20"/>
          <w:szCs w:val="20"/>
        </w:rPr>
      </w:pPr>
    </w:p>
    <w:p w14:paraId="601190F0" w14:textId="77777777" w:rsidR="00B45EF0" w:rsidRPr="000070B6" w:rsidRDefault="00B45EF0" w:rsidP="00770EDC">
      <w:pPr>
        <w:pStyle w:val="Textoindependiente"/>
        <w:jc w:val="both"/>
        <w:rPr>
          <w:rFonts w:ascii="Lato" w:hAnsi="Lato" w:cs="Arial"/>
          <w:b/>
          <w:bCs/>
          <w:sz w:val="20"/>
          <w:szCs w:val="20"/>
        </w:rPr>
      </w:pPr>
    </w:p>
    <w:p w14:paraId="2B3D016F" w14:textId="4F9D89E0" w:rsidR="00593140" w:rsidRPr="000070B6" w:rsidRDefault="00593140" w:rsidP="00770EDC">
      <w:pPr>
        <w:pStyle w:val="Textoindependiente"/>
        <w:jc w:val="both"/>
        <w:rPr>
          <w:rFonts w:ascii="Lato" w:hAnsi="Lato" w:cs="Arial"/>
          <w:b/>
          <w:bCs/>
          <w:sz w:val="20"/>
          <w:szCs w:val="20"/>
        </w:rPr>
      </w:pPr>
      <w:r w:rsidRPr="000070B6">
        <w:rPr>
          <w:rFonts w:ascii="Lato" w:hAnsi="Lato" w:cs="Arial"/>
          <w:b/>
          <w:bCs/>
          <w:sz w:val="20"/>
          <w:szCs w:val="20"/>
        </w:rPr>
        <w:t>Otros pasivos</w:t>
      </w:r>
    </w:p>
    <w:p w14:paraId="4BB5C8DB" w14:textId="77777777" w:rsidR="00593140" w:rsidRPr="000070B6" w:rsidRDefault="00593140" w:rsidP="00770EDC">
      <w:pPr>
        <w:pStyle w:val="Textoindependiente"/>
        <w:jc w:val="both"/>
        <w:rPr>
          <w:rFonts w:ascii="Lato" w:hAnsi="Lato" w:cs="Arial"/>
          <w:b/>
          <w:bCs/>
          <w:sz w:val="20"/>
          <w:szCs w:val="20"/>
        </w:rPr>
      </w:pPr>
    </w:p>
    <w:p w14:paraId="11DAB83A" w14:textId="55DA025A" w:rsidR="00A14D7B" w:rsidRPr="000070B6" w:rsidRDefault="00593140" w:rsidP="00814114">
      <w:pPr>
        <w:pStyle w:val="Textoindependiente"/>
        <w:numPr>
          <w:ilvl w:val="0"/>
          <w:numId w:val="27"/>
        </w:numPr>
        <w:jc w:val="both"/>
        <w:rPr>
          <w:rFonts w:ascii="Lato" w:hAnsi="Lato" w:cs="Arial"/>
          <w:sz w:val="20"/>
          <w:szCs w:val="20"/>
        </w:rPr>
      </w:pPr>
      <w:r w:rsidRPr="000070B6">
        <w:rPr>
          <w:rFonts w:ascii="Lato" w:hAnsi="Lato" w:cs="Arial"/>
          <w:sz w:val="20"/>
          <w:szCs w:val="20"/>
        </w:rPr>
        <w:t>El Tribunal de los Trabajadores al Servicio del Estado y de los Municipios no cuenta con registros en este rubro.</w:t>
      </w:r>
    </w:p>
    <w:p w14:paraId="1C3460AD" w14:textId="77777777" w:rsidR="00593140" w:rsidRPr="000070B6" w:rsidRDefault="00593140" w:rsidP="00593140">
      <w:pPr>
        <w:pStyle w:val="Textoindependiente"/>
        <w:jc w:val="both"/>
        <w:rPr>
          <w:rFonts w:ascii="Lato" w:hAnsi="Lato" w:cs="Arial"/>
          <w:sz w:val="20"/>
          <w:szCs w:val="20"/>
        </w:rPr>
      </w:pPr>
    </w:p>
    <w:p w14:paraId="2D53147A" w14:textId="77777777" w:rsidR="00593140" w:rsidRPr="000070B6" w:rsidRDefault="00593140" w:rsidP="00593140">
      <w:pPr>
        <w:pStyle w:val="Textoindependiente"/>
        <w:jc w:val="both"/>
        <w:rPr>
          <w:rFonts w:ascii="Lato" w:hAnsi="Lato" w:cs="Arial"/>
          <w:sz w:val="20"/>
          <w:szCs w:val="20"/>
        </w:rPr>
      </w:pPr>
    </w:p>
    <w:p w14:paraId="6F0F2A45" w14:textId="77777777" w:rsidR="00593140" w:rsidRPr="000070B6" w:rsidRDefault="00593140" w:rsidP="00593140">
      <w:pPr>
        <w:pStyle w:val="Textoindependiente"/>
        <w:ind w:left="720"/>
        <w:jc w:val="both"/>
        <w:rPr>
          <w:rFonts w:ascii="Lato" w:hAnsi="Lato" w:cs="Arial"/>
          <w:sz w:val="20"/>
          <w:szCs w:val="20"/>
        </w:rPr>
      </w:pPr>
    </w:p>
    <w:p w14:paraId="332F294B" w14:textId="77777777" w:rsidR="00593140" w:rsidRPr="000070B6" w:rsidRDefault="00593140" w:rsidP="00593140">
      <w:pPr>
        <w:pStyle w:val="Prrafodelista"/>
        <w:numPr>
          <w:ilvl w:val="0"/>
          <w:numId w:val="7"/>
        </w:numPr>
        <w:tabs>
          <w:tab w:val="left" w:pos="575"/>
        </w:tabs>
        <w:spacing w:before="85"/>
        <w:jc w:val="both"/>
        <w:rPr>
          <w:rFonts w:ascii="Lato" w:hAnsi="Lato" w:cs="Arial"/>
          <w:b/>
          <w:color w:val="151515"/>
          <w:sz w:val="20"/>
          <w:szCs w:val="20"/>
        </w:rPr>
      </w:pPr>
      <w:r w:rsidRPr="000070B6">
        <w:rPr>
          <w:rFonts w:ascii="Lato" w:hAnsi="Lato" w:cs="Arial"/>
          <w:b/>
          <w:color w:val="151515"/>
          <w:sz w:val="20"/>
          <w:szCs w:val="20"/>
        </w:rPr>
        <w:t>NOTAS AL ESTADO DE VARIACIÓN EN LA HACIENDA PÚBLICA</w:t>
      </w:r>
    </w:p>
    <w:p w14:paraId="335003BB" w14:textId="6DCEA2F7" w:rsidR="00593140" w:rsidRPr="000070B6" w:rsidRDefault="00593140" w:rsidP="00593140">
      <w:pPr>
        <w:pStyle w:val="Ttulo1"/>
        <w:spacing w:before="2"/>
        <w:jc w:val="both"/>
        <w:rPr>
          <w:rFonts w:ascii="Lato" w:eastAsia="Times New Roman" w:hAnsi="Lato" w:cs="Arial"/>
          <w:b/>
          <w:sz w:val="20"/>
          <w:szCs w:val="20"/>
        </w:rPr>
      </w:pPr>
      <w:r w:rsidRPr="000070B6">
        <w:rPr>
          <w:rFonts w:ascii="Lato" w:eastAsia="Times New Roman" w:hAnsi="Lato" w:cs="Arial"/>
          <w:b/>
          <w:sz w:val="20"/>
          <w:szCs w:val="20"/>
        </w:rPr>
        <w:t xml:space="preserve">     </w:t>
      </w:r>
    </w:p>
    <w:p w14:paraId="67F89723" w14:textId="23B0E2D9" w:rsidR="00634607" w:rsidRPr="000070B6" w:rsidRDefault="00593140" w:rsidP="00B45EF0">
      <w:pPr>
        <w:pStyle w:val="Textoindependiente"/>
        <w:numPr>
          <w:ilvl w:val="0"/>
          <w:numId w:val="28"/>
        </w:numPr>
        <w:jc w:val="both"/>
        <w:rPr>
          <w:rFonts w:ascii="Lato" w:hAnsi="Lato"/>
          <w:sz w:val="20"/>
          <w:szCs w:val="20"/>
        </w:rPr>
      </w:pPr>
      <w:r w:rsidRPr="000070B6">
        <w:rPr>
          <w:rFonts w:ascii="Lato" w:hAnsi="Lato"/>
          <w:sz w:val="20"/>
          <w:szCs w:val="20"/>
        </w:rPr>
        <w:t>En la cuenta de patrimonio contribuido se presentan las siguientes variaciones</w:t>
      </w:r>
    </w:p>
    <w:p w14:paraId="4F19FD6D" w14:textId="77777777" w:rsidR="00634607" w:rsidRPr="000070B6" w:rsidRDefault="00634607" w:rsidP="00634607">
      <w:pPr>
        <w:pStyle w:val="Textoindependiente"/>
        <w:jc w:val="both"/>
        <w:rPr>
          <w:rFonts w:ascii="Lato" w:hAnsi="Lato"/>
          <w:sz w:val="20"/>
          <w:szCs w:val="20"/>
        </w:rPr>
      </w:pPr>
    </w:p>
    <w:p w14:paraId="1F35E8FF" w14:textId="77777777" w:rsidR="00593140" w:rsidRPr="000070B6" w:rsidRDefault="00593140" w:rsidP="00593140">
      <w:pPr>
        <w:pStyle w:val="Textoindependiente"/>
        <w:ind w:left="0" w:firstLine="360"/>
        <w:jc w:val="both"/>
        <w:rPr>
          <w:rFonts w:ascii="Lato" w:hAnsi="Lato"/>
          <w:sz w:val="20"/>
          <w:szCs w:val="20"/>
        </w:rPr>
      </w:pPr>
    </w:p>
    <w:p w14:paraId="72384CB6" w14:textId="7CBF0117" w:rsidR="00593140" w:rsidRPr="000070B6" w:rsidRDefault="00593140" w:rsidP="00593140">
      <w:pPr>
        <w:autoSpaceDE w:val="0"/>
        <w:autoSpaceDN w:val="0"/>
        <w:adjustRightInd w:val="0"/>
        <w:spacing w:line="360" w:lineRule="auto"/>
        <w:ind w:left="360"/>
        <w:jc w:val="both"/>
        <w:rPr>
          <w:rFonts w:ascii="Lato" w:hAnsi="Lato" w:cs="Arial"/>
          <w:sz w:val="20"/>
          <w:szCs w:val="20"/>
        </w:rPr>
      </w:pPr>
      <w:r w:rsidRPr="000070B6">
        <w:rPr>
          <w:rFonts w:ascii="Lato" w:hAnsi="Lato" w:cs="Arial"/>
          <w:sz w:val="20"/>
          <w:szCs w:val="20"/>
        </w:rPr>
        <w:t xml:space="preserve">                                                                                                                        </w:t>
      </w:r>
      <w:r w:rsidR="00DB57C6" w:rsidRPr="000070B6">
        <w:rPr>
          <w:rFonts w:ascii="Lato" w:hAnsi="Lato" w:cs="Arial"/>
          <w:sz w:val="20"/>
          <w:szCs w:val="20"/>
        </w:rPr>
        <w:t xml:space="preserve">                           </w:t>
      </w:r>
      <w:r w:rsidR="00537D18" w:rsidRPr="000070B6">
        <w:rPr>
          <w:rFonts w:ascii="Lato" w:hAnsi="Lato" w:cs="Arial"/>
          <w:sz w:val="20"/>
          <w:szCs w:val="20"/>
        </w:rPr>
        <w:t>AÑO ACTUAL</w:t>
      </w:r>
      <w:r w:rsidR="00DB57C6" w:rsidRPr="000070B6">
        <w:rPr>
          <w:rFonts w:ascii="Lato" w:hAnsi="Lato" w:cs="Arial"/>
          <w:sz w:val="20"/>
          <w:szCs w:val="20"/>
        </w:rPr>
        <w:t xml:space="preserve">                  </w:t>
      </w:r>
      <w:r w:rsidR="00D83578" w:rsidRPr="000070B6">
        <w:rPr>
          <w:rFonts w:ascii="Lato" w:hAnsi="Lato" w:cs="Arial"/>
          <w:sz w:val="20"/>
          <w:szCs w:val="20"/>
        </w:rPr>
        <w:t>AÑO ANTERIOR</w:t>
      </w:r>
    </w:p>
    <w:p w14:paraId="74E3C64B" w14:textId="77777777" w:rsidR="00593140" w:rsidRPr="000070B6" w:rsidRDefault="00593140" w:rsidP="00593140">
      <w:pPr>
        <w:jc w:val="both"/>
        <w:rPr>
          <w:rFonts w:ascii="Lato" w:hAnsi="Lato" w:cs="Arial"/>
          <w:sz w:val="20"/>
          <w:szCs w:val="20"/>
        </w:r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0"/>
        <w:gridCol w:w="2216"/>
        <w:gridCol w:w="2216"/>
        <w:gridCol w:w="2216"/>
      </w:tblGrid>
      <w:tr w:rsidR="00634607" w:rsidRPr="000070B6" w14:paraId="290D6DF4" w14:textId="77777777" w:rsidTr="00634607">
        <w:trPr>
          <w:trHeight w:val="300"/>
          <w:jc w:val="center"/>
        </w:trPr>
        <w:tc>
          <w:tcPr>
            <w:tcW w:w="6420" w:type="dxa"/>
            <w:shd w:val="clear" w:color="000000" w:fill="FFFFFF"/>
            <w:hideMark/>
          </w:tcPr>
          <w:p w14:paraId="613B25E7" w14:textId="77777777" w:rsidR="00634607" w:rsidRPr="000070B6" w:rsidRDefault="00634607" w:rsidP="00E514D8">
            <w:pPr>
              <w:widowControl/>
              <w:jc w:val="both"/>
              <w:rPr>
                <w:rFonts w:ascii="Lato" w:eastAsia="Times New Roman" w:hAnsi="Lato" w:cs="Arial"/>
                <w:b/>
                <w:bCs/>
                <w:color w:val="000000"/>
                <w:sz w:val="20"/>
                <w:szCs w:val="20"/>
                <w:lang w:eastAsia="es-MX"/>
              </w:rPr>
            </w:pPr>
            <w:r w:rsidRPr="000070B6">
              <w:rPr>
                <w:rFonts w:ascii="Lato" w:eastAsia="Times New Roman" w:hAnsi="Lato" w:cs="Arial"/>
                <w:b/>
                <w:bCs/>
                <w:color w:val="000000"/>
                <w:sz w:val="20"/>
                <w:szCs w:val="20"/>
                <w:lang w:eastAsia="es-MX"/>
              </w:rPr>
              <w:t xml:space="preserve">HACIENDA PÚBLICA / PATRIMONIO CONTRIBUIDO NETO  </w:t>
            </w:r>
          </w:p>
        </w:tc>
        <w:tc>
          <w:tcPr>
            <w:tcW w:w="2216" w:type="dxa"/>
            <w:shd w:val="clear" w:color="000000" w:fill="FFFFFF"/>
            <w:noWrap/>
            <w:hideMark/>
          </w:tcPr>
          <w:p w14:paraId="25D2D521" w14:textId="77777777" w:rsidR="00634607" w:rsidRPr="000070B6" w:rsidRDefault="00634607" w:rsidP="00E514D8">
            <w:pPr>
              <w:widowControl/>
              <w:jc w:val="both"/>
              <w:rPr>
                <w:rFonts w:ascii="Lato" w:eastAsia="Times New Roman" w:hAnsi="Lato" w:cs="Arial"/>
                <w:b/>
                <w:bCs/>
                <w:color w:val="000000"/>
                <w:sz w:val="20"/>
                <w:szCs w:val="20"/>
                <w:lang w:eastAsia="es-MX"/>
              </w:rPr>
            </w:pPr>
            <w:r w:rsidRPr="000070B6">
              <w:rPr>
                <w:rFonts w:ascii="Lato" w:eastAsia="Times New Roman" w:hAnsi="Lato" w:cs="Arial"/>
                <w:b/>
                <w:bCs/>
                <w:color w:val="000000"/>
                <w:sz w:val="20"/>
                <w:szCs w:val="20"/>
                <w:lang w:eastAsia="es-MX"/>
              </w:rPr>
              <w:t>0.00</w:t>
            </w:r>
          </w:p>
        </w:tc>
        <w:tc>
          <w:tcPr>
            <w:tcW w:w="2216" w:type="dxa"/>
            <w:shd w:val="clear" w:color="000000" w:fill="FFFFFF"/>
            <w:noWrap/>
            <w:hideMark/>
          </w:tcPr>
          <w:p w14:paraId="244727BC" w14:textId="77777777" w:rsidR="00634607" w:rsidRPr="000070B6" w:rsidRDefault="00634607" w:rsidP="00E514D8">
            <w:pPr>
              <w:widowControl/>
              <w:jc w:val="both"/>
              <w:rPr>
                <w:rFonts w:ascii="Lato" w:eastAsia="Times New Roman" w:hAnsi="Lato" w:cs="Arial"/>
                <w:b/>
                <w:bCs/>
                <w:color w:val="000000"/>
                <w:sz w:val="20"/>
                <w:szCs w:val="20"/>
                <w:lang w:eastAsia="es-MX"/>
              </w:rPr>
            </w:pPr>
            <w:r w:rsidRPr="000070B6">
              <w:rPr>
                <w:rFonts w:ascii="Lato" w:eastAsia="Times New Roman" w:hAnsi="Lato" w:cs="Arial"/>
                <w:b/>
                <w:bCs/>
                <w:color w:val="000000"/>
                <w:sz w:val="20"/>
                <w:szCs w:val="20"/>
                <w:lang w:eastAsia="es-MX"/>
              </w:rPr>
              <w:t xml:space="preserve">              0.00</w:t>
            </w:r>
          </w:p>
        </w:tc>
        <w:tc>
          <w:tcPr>
            <w:tcW w:w="2216" w:type="dxa"/>
            <w:shd w:val="clear" w:color="000000" w:fill="FFFFFF"/>
            <w:noWrap/>
            <w:hideMark/>
          </w:tcPr>
          <w:p w14:paraId="294722C3" w14:textId="0D2FE373" w:rsidR="00634607" w:rsidRPr="000070B6" w:rsidRDefault="00F856DF" w:rsidP="00E514D8">
            <w:pPr>
              <w:widowControl/>
              <w:jc w:val="both"/>
              <w:rPr>
                <w:rFonts w:ascii="Lato" w:eastAsia="Times New Roman" w:hAnsi="Lato" w:cs="Arial"/>
                <w:b/>
                <w:bCs/>
                <w:color w:val="000000"/>
                <w:sz w:val="20"/>
                <w:szCs w:val="20"/>
                <w:lang w:eastAsia="es-MX"/>
              </w:rPr>
            </w:pPr>
            <w:r w:rsidRPr="000070B6">
              <w:rPr>
                <w:rFonts w:ascii="Lato" w:eastAsia="Times New Roman" w:hAnsi="Lato" w:cs="Arial"/>
                <w:b/>
                <w:bCs/>
                <w:color w:val="000000"/>
                <w:sz w:val="20"/>
                <w:szCs w:val="20"/>
                <w:lang w:eastAsia="es-MX"/>
              </w:rPr>
              <w:t>0.00</w:t>
            </w:r>
          </w:p>
        </w:tc>
      </w:tr>
      <w:tr w:rsidR="00634607" w:rsidRPr="000070B6" w14:paraId="022273A0" w14:textId="77777777" w:rsidTr="00634607">
        <w:trPr>
          <w:trHeight w:val="300"/>
          <w:jc w:val="center"/>
        </w:trPr>
        <w:tc>
          <w:tcPr>
            <w:tcW w:w="6420" w:type="dxa"/>
            <w:shd w:val="clear" w:color="000000" w:fill="FFFFFF"/>
            <w:hideMark/>
          </w:tcPr>
          <w:p w14:paraId="033FFEB0" w14:textId="77777777" w:rsidR="00634607" w:rsidRPr="000070B6" w:rsidRDefault="00634607" w:rsidP="00E514D8">
            <w:pPr>
              <w:widowControl/>
              <w:jc w:val="both"/>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Aportaciones </w:t>
            </w:r>
          </w:p>
        </w:tc>
        <w:tc>
          <w:tcPr>
            <w:tcW w:w="2216" w:type="dxa"/>
            <w:shd w:val="clear" w:color="000000" w:fill="FFFFFF"/>
            <w:noWrap/>
            <w:hideMark/>
          </w:tcPr>
          <w:p w14:paraId="13D39E73"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c>
          <w:tcPr>
            <w:tcW w:w="2216" w:type="dxa"/>
            <w:shd w:val="clear" w:color="000000" w:fill="FFFFFF"/>
            <w:noWrap/>
            <w:hideMark/>
          </w:tcPr>
          <w:p w14:paraId="38726F07"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 xml:space="preserve">              0.00</w:t>
            </w:r>
          </w:p>
        </w:tc>
        <w:tc>
          <w:tcPr>
            <w:tcW w:w="2216" w:type="dxa"/>
            <w:shd w:val="clear" w:color="000000" w:fill="FFFFFF"/>
            <w:noWrap/>
            <w:hideMark/>
          </w:tcPr>
          <w:p w14:paraId="1FA7C44D" w14:textId="5467E571" w:rsidR="00634607" w:rsidRPr="000070B6" w:rsidRDefault="00F856DF"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r>
      <w:tr w:rsidR="00634607" w:rsidRPr="000070B6" w14:paraId="468FAD43" w14:textId="77777777" w:rsidTr="00634607">
        <w:trPr>
          <w:trHeight w:val="300"/>
          <w:jc w:val="center"/>
        </w:trPr>
        <w:tc>
          <w:tcPr>
            <w:tcW w:w="6420" w:type="dxa"/>
            <w:shd w:val="clear" w:color="000000" w:fill="FFFFFF"/>
            <w:hideMark/>
          </w:tcPr>
          <w:p w14:paraId="7EBA76B2" w14:textId="77777777" w:rsidR="00634607" w:rsidRPr="000070B6" w:rsidRDefault="00634607" w:rsidP="00E514D8">
            <w:pPr>
              <w:widowControl/>
              <w:jc w:val="both"/>
              <w:rPr>
                <w:rFonts w:ascii="Lato" w:eastAsia="Times New Roman" w:hAnsi="Lato" w:cs="Arial"/>
                <w:sz w:val="20"/>
                <w:szCs w:val="20"/>
                <w:lang w:eastAsia="es-MX"/>
              </w:rPr>
            </w:pPr>
            <w:r w:rsidRPr="000070B6">
              <w:rPr>
                <w:rFonts w:ascii="Lato" w:eastAsia="Times New Roman" w:hAnsi="Lato" w:cs="Arial"/>
                <w:sz w:val="20"/>
                <w:szCs w:val="20"/>
                <w:lang w:eastAsia="es-MX"/>
              </w:rPr>
              <w:t>Donaciones de Capital</w:t>
            </w:r>
          </w:p>
        </w:tc>
        <w:tc>
          <w:tcPr>
            <w:tcW w:w="2216" w:type="dxa"/>
            <w:shd w:val="clear" w:color="000000" w:fill="FFFFFF"/>
            <w:noWrap/>
            <w:hideMark/>
          </w:tcPr>
          <w:p w14:paraId="0EE977CF"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c>
          <w:tcPr>
            <w:tcW w:w="2216" w:type="dxa"/>
            <w:shd w:val="clear" w:color="000000" w:fill="FFFFFF"/>
            <w:noWrap/>
            <w:hideMark/>
          </w:tcPr>
          <w:p w14:paraId="2DA5F074"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 xml:space="preserve">              0.00</w:t>
            </w:r>
          </w:p>
        </w:tc>
        <w:tc>
          <w:tcPr>
            <w:tcW w:w="2216" w:type="dxa"/>
            <w:shd w:val="clear" w:color="000000" w:fill="FFFFFF"/>
            <w:noWrap/>
            <w:hideMark/>
          </w:tcPr>
          <w:p w14:paraId="5B46CF68"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r>
      <w:tr w:rsidR="00634607" w:rsidRPr="000070B6" w14:paraId="60198087" w14:textId="77777777" w:rsidTr="00634607">
        <w:trPr>
          <w:trHeight w:val="300"/>
          <w:jc w:val="center"/>
        </w:trPr>
        <w:tc>
          <w:tcPr>
            <w:tcW w:w="6420" w:type="dxa"/>
            <w:shd w:val="clear" w:color="000000" w:fill="FFFFFF"/>
            <w:hideMark/>
          </w:tcPr>
          <w:p w14:paraId="10F6AD13" w14:textId="77777777" w:rsidR="00634607" w:rsidRPr="000070B6" w:rsidRDefault="00634607" w:rsidP="00E514D8">
            <w:pPr>
              <w:widowControl/>
              <w:jc w:val="both"/>
              <w:rPr>
                <w:rFonts w:ascii="Lato" w:eastAsia="Times New Roman" w:hAnsi="Lato" w:cs="Arial"/>
                <w:sz w:val="20"/>
                <w:szCs w:val="20"/>
                <w:lang w:eastAsia="es-MX"/>
              </w:rPr>
            </w:pPr>
            <w:r w:rsidRPr="000070B6">
              <w:rPr>
                <w:rFonts w:ascii="Lato" w:eastAsia="Times New Roman" w:hAnsi="Lato" w:cs="Arial"/>
                <w:sz w:val="20"/>
                <w:szCs w:val="20"/>
                <w:lang w:eastAsia="es-MX"/>
              </w:rPr>
              <w:t>Actualización de la Hacienda Pública/Patrimonio</w:t>
            </w:r>
          </w:p>
        </w:tc>
        <w:tc>
          <w:tcPr>
            <w:tcW w:w="2216" w:type="dxa"/>
            <w:shd w:val="clear" w:color="000000" w:fill="FFFFFF"/>
            <w:noWrap/>
            <w:hideMark/>
          </w:tcPr>
          <w:p w14:paraId="3F691D80"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c>
          <w:tcPr>
            <w:tcW w:w="2216" w:type="dxa"/>
            <w:shd w:val="clear" w:color="000000" w:fill="FFFFFF"/>
            <w:noWrap/>
            <w:hideMark/>
          </w:tcPr>
          <w:p w14:paraId="3E9D81E7"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 xml:space="preserve">              0.00</w:t>
            </w:r>
          </w:p>
        </w:tc>
        <w:tc>
          <w:tcPr>
            <w:tcW w:w="2216" w:type="dxa"/>
            <w:shd w:val="clear" w:color="000000" w:fill="FFFFFF"/>
            <w:noWrap/>
            <w:hideMark/>
          </w:tcPr>
          <w:p w14:paraId="3A18AFB5" w14:textId="77777777" w:rsidR="00634607" w:rsidRPr="000070B6" w:rsidRDefault="00634607"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r>
    </w:tbl>
    <w:p w14:paraId="4D64A9B6" w14:textId="77777777" w:rsidR="00593140" w:rsidRPr="000070B6" w:rsidRDefault="00593140" w:rsidP="00593140">
      <w:pPr>
        <w:jc w:val="both"/>
        <w:rPr>
          <w:rFonts w:ascii="Lato" w:hAnsi="Lato" w:cs="Arial"/>
          <w:sz w:val="20"/>
          <w:szCs w:val="20"/>
        </w:rPr>
      </w:pPr>
    </w:p>
    <w:p w14:paraId="29CF8FD3" w14:textId="363A9D18" w:rsidR="00593140" w:rsidRPr="000070B6" w:rsidRDefault="00593140" w:rsidP="00593140">
      <w:pPr>
        <w:pStyle w:val="Textoindependiente"/>
        <w:ind w:left="0"/>
        <w:jc w:val="both"/>
        <w:rPr>
          <w:rFonts w:ascii="Lato" w:hAnsi="Lato"/>
          <w:b/>
          <w:bCs/>
          <w:sz w:val="20"/>
          <w:szCs w:val="20"/>
        </w:rPr>
      </w:pPr>
      <w:r w:rsidRPr="000070B6">
        <w:rPr>
          <w:rFonts w:ascii="Lato" w:hAnsi="Lato"/>
          <w:b/>
          <w:bCs/>
          <w:sz w:val="20"/>
          <w:szCs w:val="20"/>
        </w:rPr>
        <w:t xml:space="preserve">      </w:t>
      </w:r>
    </w:p>
    <w:p w14:paraId="1ACD49ED" w14:textId="79752B4A" w:rsidR="00593140" w:rsidRPr="000070B6" w:rsidRDefault="00593140" w:rsidP="00331A2D">
      <w:pPr>
        <w:pStyle w:val="Textoindependiente"/>
        <w:numPr>
          <w:ilvl w:val="0"/>
          <w:numId w:val="28"/>
        </w:numPr>
        <w:jc w:val="both"/>
        <w:rPr>
          <w:rFonts w:ascii="Lato" w:hAnsi="Lato"/>
          <w:sz w:val="20"/>
          <w:szCs w:val="20"/>
        </w:rPr>
      </w:pPr>
      <w:r w:rsidRPr="000070B6">
        <w:rPr>
          <w:rFonts w:ascii="Lato" w:hAnsi="Lato"/>
          <w:sz w:val="20"/>
          <w:szCs w:val="20"/>
        </w:rPr>
        <w:t>En la cuenta de patrimonio generado se acumula el resultado de ejercicios anteriores y se integran de la siguiente forma:</w:t>
      </w:r>
    </w:p>
    <w:p w14:paraId="5099CC62" w14:textId="77777777" w:rsidR="00593140" w:rsidRPr="000070B6" w:rsidRDefault="00593140" w:rsidP="00593140">
      <w:pPr>
        <w:pStyle w:val="Textoindependiente"/>
        <w:ind w:left="0"/>
        <w:jc w:val="both"/>
        <w:rPr>
          <w:rFonts w:ascii="Lato" w:hAnsi="Lato"/>
          <w:sz w:val="20"/>
          <w:szCs w:val="20"/>
        </w:rPr>
      </w:pPr>
    </w:p>
    <w:p w14:paraId="3742A9CA" w14:textId="77777777" w:rsidR="00593140" w:rsidRPr="000070B6" w:rsidRDefault="00593140" w:rsidP="00593140">
      <w:pPr>
        <w:jc w:val="both"/>
        <w:rPr>
          <w:rFonts w:ascii="Lato" w:hAnsi="Lato" w:cs="Arial"/>
          <w:sz w:val="20"/>
          <w:szCs w:val="20"/>
        </w:rPr>
      </w:pPr>
    </w:p>
    <w:p w14:paraId="11EB06F3" w14:textId="77777777" w:rsidR="00920251" w:rsidRPr="000070B6" w:rsidRDefault="00920251" w:rsidP="00593140">
      <w:pPr>
        <w:jc w:val="both"/>
        <w:rPr>
          <w:rFonts w:ascii="Lato" w:hAnsi="Lato" w:cs="Arial"/>
          <w:sz w:val="20"/>
          <w:szCs w:val="20"/>
        </w:rPr>
      </w:pPr>
    </w:p>
    <w:tbl>
      <w:tblPr>
        <w:tblW w:w="27794" w:type="dxa"/>
        <w:tblCellMar>
          <w:left w:w="70" w:type="dxa"/>
          <w:right w:w="70" w:type="dxa"/>
        </w:tblCellMar>
        <w:tblLook w:val="04A0" w:firstRow="1" w:lastRow="0" w:firstColumn="1" w:lastColumn="0" w:noHBand="0" w:noVBand="1"/>
      </w:tblPr>
      <w:tblGrid>
        <w:gridCol w:w="16585"/>
        <w:gridCol w:w="2345"/>
        <w:gridCol w:w="2216"/>
        <w:gridCol w:w="2216"/>
        <w:gridCol w:w="2216"/>
        <w:gridCol w:w="2216"/>
      </w:tblGrid>
      <w:tr w:rsidR="00593140" w:rsidRPr="000070B6" w14:paraId="4682CC38" w14:textId="77777777" w:rsidTr="00ED0006">
        <w:trPr>
          <w:trHeight w:val="300"/>
        </w:trPr>
        <w:tc>
          <w:tcPr>
            <w:tcW w:w="16585" w:type="dxa"/>
            <w:tcBorders>
              <w:top w:val="nil"/>
              <w:left w:val="nil"/>
              <w:bottom w:val="nil"/>
              <w:right w:val="nil"/>
            </w:tcBorders>
            <w:shd w:val="clear" w:color="000000" w:fill="FFFFFF"/>
            <w:hideMark/>
          </w:tcPr>
          <w:p w14:paraId="13786A3A" w14:textId="77777777" w:rsidR="00593140" w:rsidRPr="000070B6" w:rsidRDefault="00593140" w:rsidP="00E514D8">
            <w:pPr>
              <w:widowControl/>
              <w:jc w:val="both"/>
              <w:rPr>
                <w:rFonts w:ascii="Lato" w:eastAsia="Times New Roman" w:hAnsi="Lato" w:cs="Arial"/>
                <w:b/>
                <w:bCs/>
                <w:color w:val="000000"/>
                <w:sz w:val="20"/>
                <w:szCs w:val="20"/>
                <w:lang w:eastAsia="es-MX"/>
              </w:rPr>
            </w:pPr>
            <w:r w:rsidRPr="000070B6">
              <w:rPr>
                <w:rFonts w:ascii="Lato" w:eastAsia="Times New Roman" w:hAnsi="Lato" w:cs="Arial"/>
                <w:b/>
                <w:bCs/>
                <w:color w:val="000000"/>
                <w:sz w:val="20"/>
                <w:szCs w:val="20"/>
                <w:lang w:eastAsia="es-MX"/>
              </w:rPr>
              <w:t xml:space="preserve">Variaciones de la Hacienda Pública/Patrimonio Generado Neto </w:t>
            </w:r>
          </w:p>
        </w:tc>
        <w:tc>
          <w:tcPr>
            <w:tcW w:w="2345" w:type="dxa"/>
            <w:tcBorders>
              <w:top w:val="nil"/>
              <w:left w:val="nil"/>
              <w:bottom w:val="nil"/>
              <w:right w:val="nil"/>
            </w:tcBorders>
            <w:shd w:val="clear" w:color="000000" w:fill="FFFFFF"/>
            <w:noWrap/>
            <w:hideMark/>
          </w:tcPr>
          <w:p w14:paraId="0D8FDD42" w14:textId="50322EE2" w:rsidR="00593140" w:rsidRPr="000070B6" w:rsidRDefault="00DA7DFD" w:rsidP="00E514D8">
            <w:pPr>
              <w:widowControl/>
              <w:jc w:val="both"/>
              <w:rPr>
                <w:rFonts w:ascii="Lato" w:eastAsia="Times New Roman" w:hAnsi="Lato" w:cs="Arial"/>
                <w:b/>
                <w:bCs/>
                <w:color w:val="000000"/>
                <w:sz w:val="20"/>
                <w:szCs w:val="20"/>
                <w:lang w:eastAsia="es-MX"/>
              </w:rPr>
            </w:pPr>
            <w:r w:rsidRPr="000070B6">
              <w:rPr>
                <w:rFonts w:ascii="Lato" w:eastAsia="Times New Roman" w:hAnsi="Lato" w:cs="Arial"/>
                <w:b/>
                <w:bCs/>
                <w:color w:val="000000"/>
                <w:sz w:val="20"/>
                <w:szCs w:val="20"/>
                <w:lang w:eastAsia="es-MX"/>
              </w:rPr>
              <w:t>1,977,131.10</w:t>
            </w:r>
          </w:p>
        </w:tc>
        <w:tc>
          <w:tcPr>
            <w:tcW w:w="2216" w:type="dxa"/>
            <w:tcBorders>
              <w:top w:val="nil"/>
              <w:left w:val="nil"/>
              <w:bottom w:val="nil"/>
              <w:right w:val="nil"/>
            </w:tcBorders>
            <w:shd w:val="clear" w:color="000000" w:fill="FFFFFF"/>
            <w:noWrap/>
          </w:tcPr>
          <w:p w14:paraId="6327EA91" w14:textId="77777777" w:rsidR="00593140" w:rsidRPr="000070B6" w:rsidRDefault="00593140" w:rsidP="00E514D8">
            <w:pPr>
              <w:widowControl/>
              <w:jc w:val="both"/>
              <w:rPr>
                <w:rFonts w:ascii="Lato" w:eastAsia="Times New Roman" w:hAnsi="Lato" w:cs="Arial"/>
                <w:b/>
                <w:bCs/>
                <w:color w:val="000000"/>
                <w:sz w:val="20"/>
                <w:szCs w:val="20"/>
                <w:lang w:eastAsia="es-MX"/>
              </w:rPr>
            </w:pPr>
          </w:p>
        </w:tc>
        <w:tc>
          <w:tcPr>
            <w:tcW w:w="2216" w:type="dxa"/>
            <w:tcBorders>
              <w:top w:val="nil"/>
              <w:left w:val="nil"/>
              <w:bottom w:val="nil"/>
              <w:right w:val="nil"/>
            </w:tcBorders>
            <w:shd w:val="clear" w:color="000000" w:fill="FFFFFF"/>
            <w:noWrap/>
          </w:tcPr>
          <w:p w14:paraId="0D5EA25B" w14:textId="77777777" w:rsidR="00593140" w:rsidRPr="000070B6" w:rsidRDefault="00593140" w:rsidP="00E514D8">
            <w:pPr>
              <w:widowControl/>
              <w:jc w:val="both"/>
              <w:rPr>
                <w:rFonts w:ascii="Lato" w:eastAsia="Times New Roman" w:hAnsi="Lato"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02874332" w14:textId="77777777" w:rsidR="00593140" w:rsidRPr="000070B6" w:rsidRDefault="00593140" w:rsidP="00E514D8">
            <w:pPr>
              <w:widowControl/>
              <w:jc w:val="both"/>
              <w:rPr>
                <w:rFonts w:ascii="Lato" w:eastAsia="Times New Roman" w:hAnsi="Lato" w:cs="Arial"/>
                <w:b/>
                <w:bCs/>
                <w:color w:val="000000"/>
                <w:sz w:val="20"/>
                <w:szCs w:val="20"/>
                <w:lang w:eastAsia="es-MX"/>
              </w:rPr>
            </w:pPr>
          </w:p>
        </w:tc>
        <w:tc>
          <w:tcPr>
            <w:tcW w:w="2216" w:type="dxa"/>
            <w:tcBorders>
              <w:top w:val="nil"/>
              <w:left w:val="nil"/>
              <w:bottom w:val="nil"/>
              <w:right w:val="nil"/>
            </w:tcBorders>
            <w:shd w:val="clear" w:color="000000" w:fill="FFFFFF"/>
            <w:noWrap/>
            <w:hideMark/>
          </w:tcPr>
          <w:p w14:paraId="1A29893E" w14:textId="77777777" w:rsidR="00593140" w:rsidRPr="000070B6" w:rsidRDefault="00593140" w:rsidP="00E514D8">
            <w:pPr>
              <w:widowControl/>
              <w:jc w:val="both"/>
              <w:rPr>
                <w:rFonts w:ascii="Lato" w:eastAsia="Times New Roman" w:hAnsi="Lato" w:cs="Arial"/>
                <w:b/>
                <w:bCs/>
                <w:color w:val="000000"/>
                <w:sz w:val="20"/>
                <w:szCs w:val="20"/>
                <w:lang w:eastAsia="es-MX"/>
              </w:rPr>
            </w:pPr>
            <w:r w:rsidRPr="000070B6">
              <w:rPr>
                <w:rFonts w:ascii="Lato" w:eastAsia="Times New Roman" w:hAnsi="Lato" w:cs="Arial"/>
                <w:b/>
                <w:bCs/>
                <w:color w:val="000000"/>
                <w:sz w:val="20"/>
                <w:szCs w:val="20"/>
                <w:lang w:eastAsia="es-MX"/>
              </w:rPr>
              <w:t>1,476,537.15</w:t>
            </w:r>
          </w:p>
        </w:tc>
      </w:tr>
      <w:tr w:rsidR="00593140" w:rsidRPr="000070B6" w14:paraId="15881B42" w14:textId="77777777" w:rsidTr="00ED0006">
        <w:trPr>
          <w:trHeight w:val="300"/>
        </w:trPr>
        <w:tc>
          <w:tcPr>
            <w:tcW w:w="16585" w:type="dxa"/>
            <w:tcBorders>
              <w:top w:val="nil"/>
              <w:left w:val="nil"/>
              <w:bottom w:val="nil"/>
              <w:right w:val="nil"/>
            </w:tcBorders>
            <w:shd w:val="clear" w:color="000000" w:fill="FFFFFF"/>
            <w:hideMark/>
          </w:tcPr>
          <w:p w14:paraId="22E14FC5" w14:textId="37218796" w:rsidR="00593140" w:rsidRPr="000070B6" w:rsidRDefault="00593140" w:rsidP="00E514D8">
            <w:pPr>
              <w:widowControl/>
              <w:jc w:val="both"/>
              <w:rPr>
                <w:rFonts w:ascii="Lato" w:eastAsia="Times New Roman" w:hAnsi="Lato" w:cs="Arial"/>
                <w:sz w:val="20"/>
                <w:szCs w:val="20"/>
                <w:lang w:eastAsia="es-MX"/>
              </w:rPr>
            </w:pPr>
            <w:r w:rsidRPr="000070B6">
              <w:rPr>
                <w:rFonts w:ascii="Lato" w:eastAsia="Times New Roman" w:hAnsi="Lato" w:cs="Arial"/>
                <w:sz w:val="20"/>
                <w:szCs w:val="20"/>
                <w:lang w:eastAsia="es-MX"/>
              </w:rPr>
              <w:t>Resultados del Ejercicio (Ahorro/Desahorro)</w:t>
            </w:r>
            <w:r w:rsidR="00920251" w:rsidRPr="000070B6">
              <w:rPr>
                <w:rFonts w:ascii="Lato" w:eastAsia="Times New Roman" w:hAnsi="Lato" w:cs="Arial"/>
                <w:sz w:val="20"/>
                <w:szCs w:val="20"/>
                <w:lang w:eastAsia="es-MX"/>
              </w:rPr>
              <w:t xml:space="preserve">                                                      </w:t>
            </w:r>
            <w:r w:rsidR="00605F85" w:rsidRPr="000070B6">
              <w:rPr>
                <w:rFonts w:ascii="Lato" w:eastAsia="Times New Roman" w:hAnsi="Lato" w:cs="Arial"/>
                <w:sz w:val="20"/>
                <w:szCs w:val="20"/>
                <w:lang w:eastAsia="es-MX"/>
              </w:rPr>
              <w:t xml:space="preserve">      </w:t>
            </w:r>
            <w:r w:rsidR="008D12E5" w:rsidRPr="000070B6">
              <w:rPr>
                <w:rFonts w:ascii="Lato" w:eastAsia="Times New Roman" w:hAnsi="Lato" w:cs="Arial"/>
                <w:sz w:val="20"/>
                <w:szCs w:val="20"/>
                <w:lang w:eastAsia="es-MX"/>
              </w:rPr>
              <w:t xml:space="preserve">           0.00          </w:t>
            </w:r>
            <w:r w:rsidR="00920251" w:rsidRPr="000070B6">
              <w:rPr>
                <w:rFonts w:ascii="Lato" w:eastAsia="Times New Roman" w:hAnsi="Lato" w:cs="Arial"/>
                <w:sz w:val="20"/>
                <w:szCs w:val="20"/>
                <w:lang w:eastAsia="es-MX"/>
              </w:rPr>
              <w:t xml:space="preserve">   </w:t>
            </w:r>
            <w:r w:rsidR="00987769" w:rsidRPr="000070B6">
              <w:rPr>
                <w:rFonts w:ascii="Lato" w:eastAsia="Times New Roman" w:hAnsi="Lato" w:cs="Arial"/>
                <w:sz w:val="20"/>
                <w:szCs w:val="20"/>
                <w:lang w:eastAsia="es-MX"/>
              </w:rPr>
              <w:t xml:space="preserve">            </w:t>
            </w:r>
            <w:r w:rsidR="00A628DB" w:rsidRPr="000070B6">
              <w:rPr>
                <w:rFonts w:ascii="Lato" w:eastAsia="Times New Roman" w:hAnsi="Lato" w:cs="Arial"/>
                <w:sz w:val="20"/>
                <w:szCs w:val="20"/>
                <w:lang w:eastAsia="es-MX"/>
              </w:rPr>
              <w:t xml:space="preserve"> </w:t>
            </w:r>
            <w:r w:rsidR="00987769" w:rsidRPr="000070B6">
              <w:rPr>
                <w:rFonts w:ascii="Lato" w:eastAsia="Times New Roman" w:hAnsi="Lato" w:cs="Arial"/>
                <w:sz w:val="20"/>
                <w:szCs w:val="20"/>
                <w:lang w:eastAsia="es-MX"/>
              </w:rPr>
              <w:t xml:space="preserve">  </w:t>
            </w:r>
            <w:r w:rsidR="00617511" w:rsidRPr="000070B6">
              <w:rPr>
                <w:rFonts w:ascii="Lato" w:eastAsia="Times New Roman" w:hAnsi="Lato" w:cs="Arial"/>
                <w:sz w:val="20"/>
                <w:szCs w:val="20"/>
                <w:lang w:eastAsia="es-MX"/>
              </w:rPr>
              <w:t>1,424,122.30</w:t>
            </w:r>
            <w:r w:rsidR="00920251" w:rsidRPr="000070B6">
              <w:rPr>
                <w:rFonts w:ascii="Lato" w:eastAsia="Times New Roman" w:hAnsi="Lato" w:cs="Arial"/>
                <w:sz w:val="20"/>
                <w:szCs w:val="20"/>
                <w:lang w:eastAsia="es-MX"/>
              </w:rPr>
              <w:t xml:space="preserve">       </w:t>
            </w:r>
          </w:p>
        </w:tc>
        <w:tc>
          <w:tcPr>
            <w:tcW w:w="2345" w:type="dxa"/>
            <w:tcBorders>
              <w:top w:val="nil"/>
              <w:left w:val="nil"/>
              <w:bottom w:val="nil"/>
              <w:right w:val="nil"/>
            </w:tcBorders>
            <w:shd w:val="clear" w:color="000000" w:fill="FFFFFF"/>
            <w:noWrap/>
            <w:hideMark/>
          </w:tcPr>
          <w:p w14:paraId="38BE00B9" w14:textId="23021448" w:rsidR="00593140" w:rsidRPr="000070B6" w:rsidRDefault="00ED0006" w:rsidP="00E514D8">
            <w:pPr>
              <w:widowControl/>
              <w:jc w:val="both"/>
              <w:rPr>
                <w:rFonts w:ascii="Lato" w:eastAsia="Times New Roman" w:hAnsi="Lato" w:cs="Arial"/>
                <w:color w:val="000000"/>
                <w:sz w:val="20"/>
                <w:szCs w:val="20"/>
                <w:lang w:eastAsia="es-MX"/>
              </w:rPr>
            </w:pPr>
            <w:r w:rsidRPr="000070B6">
              <w:rPr>
                <w:rFonts w:ascii="Lato" w:hAnsi="Lato" w:cs="Arial"/>
                <w:color w:val="000000"/>
                <w:sz w:val="20"/>
                <w:szCs w:val="20"/>
              </w:rPr>
              <w:t>1,977,131.10</w:t>
            </w:r>
            <w:r w:rsidR="00593140" w:rsidRPr="000070B6">
              <w:rPr>
                <w:rFonts w:ascii="Lato" w:hAnsi="Lato" w:cs="Arial"/>
                <w:color w:val="000000"/>
                <w:sz w:val="20"/>
                <w:szCs w:val="20"/>
              </w:rPr>
              <w:t xml:space="preserve">                    </w:t>
            </w:r>
          </w:p>
        </w:tc>
        <w:tc>
          <w:tcPr>
            <w:tcW w:w="2216" w:type="dxa"/>
            <w:tcBorders>
              <w:top w:val="nil"/>
              <w:left w:val="nil"/>
              <w:bottom w:val="nil"/>
              <w:right w:val="nil"/>
            </w:tcBorders>
            <w:shd w:val="clear" w:color="000000" w:fill="FFFFFF"/>
            <w:noWrap/>
          </w:tcPr>
          <w:p w14:paraId="6C2E8FF9"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51562A55" w14:textId="77777777" w:rsidR="00593140" w:rsidRPr="000070B6" w:rsidRDefault="00593140" w:rsidP="00E514D8">
            <w:pPr>
              <w:widowControl/>
              <w:tabs>
                <w:tab w:val="right" w:pos="2076"/>
              </w:tabs>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1A2E7DA"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11A58265"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1,459,458.15</w:t>
            </w:r>
          </w:p>
        </w:tc>
      </w:tr>
      <w:tr w:rsidR="00593140" w:rsidRPr="000070B6" w14:paraId="78AC7E5E" w14:textId="77777777" w:rsidTr="00ED0006">
        <w:trPr>
          <w:trHeight w:val="300"/>
        </w:trPr>
        <w:tc>
          <w:tcPr>
            <w:tcW w:w="16585" w:type="dxa"/>
            <w:tcBorders>
              <w:top w:val="nil"/>
              <w:left w:val="nil"/>
              <w:bottom w:val="nil"/>
              <w:right w:val="nil"/>
            </w:tcBorders>
            <w:shd w:val="clear" w:color="000000" w:fill="FFFFFF"/>
            <w:hideMark/>
          </w:tcPr>
          <w:p w14:paraId="218A8028" w14:textId="56BF42B0" w:rsidR="00593140" w:rsidRPr="000070B6" w:rsidRDefault="00593140" w:rsidP="00E514D8">
            <w:pPr>
              <w:widowControl/>
              <w:jc w:val="both"/>
              <w:rPr>
                <w:rFonts w:ascii="Lato" w:eastAsia="Times New Roman" w:hAnsi="Lato" w:cs="Arial"/>
                <w:sz w:val="20"/>
                <w:szCs w:val="20"/>
                <w:lang w:eastAsia="es-MX"/>
              </w:rPr>
            </w:pPr>
            <w:r w:rsidRPr="000070B6">
              <w:rPr>
                <w:rFonts w:ascii="Lato" w:eastAsia="Times New Roman" w:hAnsi="Lato" w:cs="Arial"/>
                <w:sz w:val="20"/>
                <w:szCs w:val="20"/>
                <w:lang w:eastAsia="es-MX"/>
              </w:rPr>
              <w:t>Resultados de Ejercicios Anteriores</w:t>
            </w:r>
            <w:r w:rsidR="00920251" w:rsidRPr="000070B6">
              <w:rPr>
                <w:rFonts w:ascii="Lato" w:eastAsia="Times New Roman" w:hAnsi="Lato" w:cs="Arial"/>
                <w:sz w:val="20"/>
                <w:szCs w:val="20"/>
                <w:lang w:eastAsia="es-MX"/>
              </w:rPr>
              <w:t xml:space="preserve">                                             </w:t>
            </w:r>
            <w:r w:rsidR="00A628DB" w:rsidRPr="000070B6">
              <w:rPr>
                <w:rFonts w:ascii="Lato" w:eastAsia="Times New Roman" w:hAnsi="Lato" w:cs="Arial"/>
                <w:sz w:val="20"/>
                <w:szCs w:val="20"/>
                <w:lang w:eastAsia="es-MX"/>
              </w:rPr>
              <w:t xml:space="preserve">                             </w:t>
            </w:r>
            <w:r w:rsidR="00617511" w:rsidRPr="000070B6">
              <w:rPr>
                <w:rFonts w:ascii="Lato" w:eastAsia="Times New Roman" w:hAnsi="Lato" w:cs="Arial"/>
                <w:sz w:val="20"/>
                <w:szCs w:val="20"/>
                <w:lang w:eastAsia="es-MX"/>
              </w:rPr>
              <w:t>210,047.96</w:t>
            </w:r>
            <w:r w:rsidR="00920251" w:rsidRPr="000070B6">
              <w:rPr>
                <w:rFonts w:ascii="Lato" w:eastAsia="Times New Roman" w:hAnsi="Lato" w:cs="Arial"/>
                <w:sz w:val="20"/>
                <w:szCs w:val="20"/>
                <w:lang w:eastAsia="es-MX"/>
              </w:rPr>
              <w:t xml:space="preserve">                              </w:t>
            </w:r>
            <w:r w:rsidR="00A628DB" w:rsidRPr="000070B6">
              <w:rPr>
                <w:rFonts w:ascii="Lato" w:eastAsia="Times New Roman" w:hAnsi="Lato" w:cs="Arial"/>
                <w:sz w:val="20"/>
                <w:szCs w:val="20"/>
                <w:lang w:eastAsia="es-MX"/>
              </w:rPr>
              <w:t>-</w:t>
            </w:r>
            <w:r w:rsidR="00617511" w:rsidRPr="000070B6">
              <w:rPr>
                <w:rFonts w:ascii="Lato" w:eastAsia="Times New Roman" w:hAnsi="Lato" w:cs="Arial"/>
                <w:sz w:val="20"/>
                <w:szCs w:val="20"/>
                <w:lang w:eastAsia="es-MX"/>
              </w:rPr>
              <w:t>210,047.96</w:t>
            </w:r>
            <w:r w:rsidR="00920251" w:rsidRPr="000070B6">
              <w:rPr>
                <w:rFonts w:ascii="Lato" w:eastAsia="Times New Roman" w:hAnsi="Lato" w:cs="Arial"/>
                <w:sz w:val="20"/>
                <w:szCs w:val="20"/>
                <w:lang w:eastAsia="es-MX"/>
              </w:rPr>
              <w:t xml:space="preserve">                              </w:t>
            </w:r>
          </w:p>
        </w:tc>
        <w:tc>
          <w:tcPr>
            <w:tcW w:w="2345" w:type="dxa"/>
            <w:tcBorders>
              <w:top w:val="nil"/>
              <w:left w:val="nil"/>
              <w:bottom w:val="nil"/>
              <w:right w:val="nil"/>
            </w:tcBorders>
            <w:shd w:val="clear" w:color="000000" w:fill="FFFFFF"/>
            <w:noWrap/>
            <w:hideMark/>
          </w:tcPr>
          <w:p w14:paraId="59633574" w14:textId="00763B56" w:rsidR="00593140" w:rsidRPr="000070B6" w:rsidRDefault="00593140" w:rsidP="00E514D8">
            <w:pPr>
              <w:widowControl/>
              <w:ind w:left="-116"/>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 xml:space="preserve">  </w:t>
            </w:r>
            <w:r w:rsidR="00ED0006" w:rsidRPr="000070B6">
              <w:rPr>
                <w:rFonts w:ascii="Lato" w:eastAsia="Times New Roman" w:hAnsi="Lato" w:cs="Arial"/>
                <w:color w:val="000000"/>
                <w:sz w:val="20"/>
                <w:szCs w:val="20"/>
                <w:lang w:eastAsia="es-MX"/>
              </w:rPr>
              <w:t xml:space="preserve">        </w:t>
            </w:r>
            <w:r w:rsidR="00197B61" w:rsidRPr="000070B6">
              <w:rPr>
                <w:rFonts w:ascii="Lato" w:eastAsia="Times New Roman" w:hAnsi="Lato" w:cs="Arial"/>
                <w:color w:val="000000"/>
                <w:sz w:val="20"/>
                <w:szCs w:val="20"/>
                <w:lang w:eastAsia="es-MX"/>
              </w:rPr>
              <w:t xml:space="preserve"> </w:t>
            </w:r>
            <w:r w:rsidR="00ED0006" w:rsidRPr="000070B6">
              <w:rPr>
                <w:rFonts w:ascii="Lato" w:eastAsia="Times New Roman" w:hAnsi="Lato" w:cs="Arial"/>
                <w:color w:val="000000"/>
                <w:sz w:val="20"/>
                <w:szCs w:val="20"/>
                <w:lang w:eastAsia="es-MX"/>
              </w:rPr>
              <w:t>0.00</w:t>
            </w:r>
            <w:r w:rsidRPr="000070B6">
              <w:rPr>
                <w:rFonts w:ascii="Lato" w:eastAsia="Times New Roman" w:hAnsi="Lato" w:cs="Arial"/>
                <w:color w:val="000000"/>
                <w:sz w:val="20"/>
                <w:szCs w:val="20"/>
                <w:lang w:eastAsia="es-MX"/>
              </w:rPr>
              <w:t xml:space="preserve"> </w:t>
            </w:r>
          </w:p>
        </w:tc>
        <w:tc>
          <w:tcPr>
            <w:tcW w:w="2216" w:type="dxa"/>
            <w:tcBorders>
              <w:top w:val="nil"/>
              <w:left w:val="nil"/>
              <w:bottom w:val="nil"/>
              <w:right w:val="nil"/>
            </w:tcBorders>
            <w:noWrap/>
          </w:tcPr>
          <w:p w14:paraId="4E068273"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6AC7516A"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B8B2EF7" w14:textId="77777777" w:rsidR="00593140" w:rsidRPr="000070B6" w:rsidRDefault="00593140" w:rsidP="00E514D8">
            <w:pPr>
              <w:widowControl/>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2595A375"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17,079.00</w:t>
            </w:r>
          </w:p>
        </w:tc>
      </w:tr>
      <w:tr w:rsidR="00593140" w:rsidRPr="000070B6" w14:paraId="4A2C431F" w14:textId="77777777" w:rsidTr="00ED0006">
        <w:trPr>
          <w:trHeight w:val="300"/>
        </w:trPr>
        <w:tc>
          <w:tcPr>
            <w:tcW w:w="16585" w:type="dxa"/>
            <w:tcBorders>
              <w:top w:val="nil"/>
              <w:left w:val="nil"/>
              <w:bottom w:val="nil"/>
              <w:right w:val="nil"/>
            </w:tcBorders>
            <w:shd w:val="clear" w:color="000000" w:fill="FFFFFF"/>
            <w:hideMark/>
          </w:tcPr>
          <w:p w14:paraId="0C78C534" w14:textId="77777777" w:rsidR="00593140" w:rsidRPr="000070B6" w:rsidRDefault="00593140" w:rsidP="00E514D8">
            <w:pPr>
              <w:widowControl/>
              <w:jc w:val="both"/>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Revalúo  </w:t>
            </w:r>
          </w:p>
        </w:tc>
        <w:tc>
          <w:tcPr>
            <w:tcW w:w="2345" w:type="dxa"/>
            <w:tcBorders>
              <w:top w:val="nil"/>
              <w:left w:val="nil"/>
              <w:bottom w:val="nil"/>
              <w:right w:val="nil"/>
            </w:tcBorders>
            <w:shd w:val="clear" w:color="000000" w:fill="FFFFFF"/>
            <w:noWrap/>
            <w:hideMark/>
          </w:tcPr>
          <w:p w14:paraId="1032027B"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hAnsi="Lato" w:cs="Arial"/>
                <w:color w:val="000000"/>
                <w:sz w:val="20"/>
                <w:szCs w:val="20"/>
              </w:rPr>
              <w:t xml:space="preserve">         0.00</w:t>
            </w:r>
          </w:p>
        </w:tc>
        <w:tc>
          <w:tcPr>
            <w:tcW w:w="2216" w:type="dxa"/>
            <w:tcBorders>
              <w:top w:val="nil"/>
              <w:left w:val="nil"/>
              <w:bottom w:val="nil"/>
              <w:right w:val="nil"/>
            </w:tcBorders>
            <w:shd w:val="clear" w:color="000000" w:fill="FFFFFF"/>
            <w:noWrap/>
          </w:tcPr>
          <w:p w14:paraId="6995F110"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384DDE7C"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1E5D1590"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410F8F8"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r>
      <w:tr w:rsidR="00593140" w:rsidRPr="000070B6" w14:paraId="1D29504F" w14:textId="77777777" w:rsidTr="00ED0006">
        <w:trPr>
          <w:trHeight w:val="300"/>
        </w:trPr>
        <w:tc>
          <w:tcPr>
            <w:tcW w:w="16585" w:type="dxa"/>
            <w:tcBorders>
              <w:top w:val="nil"/>
              <w:left w:val="nil"/>
              <w:bottom w:val="nil"/>
              <w:right w:val="nil"/>
            </w:tcBorders>
            <w:shd w:val="clear" w:color="000000" w:fill="FFFFFF"/>
            <w:hideMark/>
          </w:tcPr>
          <w:p w14:paraId="1F17CE03" w14:textId="77777777" w:rsidR="00593140" w:rsidRPr="000070B6" w:rsidRDefault="00593140" w:rsidP="00E514D8">
            <w:pPr>
              <w:widowControl/>
              <w:jc w:val="both"/>
              <w:rPr>
                <w:rFonts w:ascii="Lato" w:eastAsia="Times New Roman" w:hAnsi="Lato" w:cs="Arial"/>
                <w:sz w:val="20"/>
                <w:szCs w:val="20"/>
                <w:lang w:eastAsia="es-MX"/>
              </w:rPr>
            </w:pPr>
            <w:r w:rsidRPr="000070B6">
              <w:rPr>
                <w:rFonts w:ascii="Lato" w:eastAsia="Times New Roman" w:hAnsi="Lato" w:cs="Arial"/>
                <w:sz w:val="20"/>
                <w:szCs w:val="20"/>
                <w:lang w:eastAsia="es-MX"/>
              </w:rPr>
              <w:t>Reservas</w:t>
            </w:r>
          </w:p>
        </w:tc>
        <w:tc>
          <w:tcPr>
            <w:tcW w:w="2345" w:type="dxa"/>
            <w:tcBorders>
              <w:top w:val="nil"/>
              <w:left w:val="nil"/>
              <w:bottom w:val="nil"/>
              <w:right w:val="nil"/>
            </w:tcBorders>
            <w:noWrap/>
            <w:hideMark/>
          </w:tcPr>
          <w:p w14:paraId="6F470315"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hAnsi="Lato" w:cs="Arial"/>
                <w:color w:val="000000"/>
                <w:sz w:val="20"/>
                <w:szCs w:val="20"/>
              </w:rPr>
              <w:t xml:space="preserve">         0.00</w:t>
            </w:r>
          </w:p>
        </w:tc>
        <w:tc>
          <w:tcPr>
            <w:tcW w:w="2216" w:type="dxa"/>
            <w:tcBorders>
              <w:top w:val="nil"/>
              <w:left w:val="nil"/>
              <w:bottom w:val="nil"/>
              <w:right w:val="nil"/>
            </w:tcBorders>
            <w:shd w:val="clear" w:color="000000" w:fill="FFFFFF"/>
            <w:noWrap/>
          </w:tcPr>
          <w:p w14:paraId="124E2D19"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5C24E448"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0E5693F2"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2A767312"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r>
      <w:tr w:rsidR="00593140" w:rsidRPr="000070B6" w14:paraId="0F99154D" w14:textId="77777777" w:rsidTr="00ED0006">
        <w:trPr>
          <w:trHeight w:val="300"/>
        </w:trPr>
        <w:tc>
          <w:tcPr>
            <w:tcW w:w="16585" w:type="dxa"/>
            <w:tcBorders>
              <w:top w:val="nil"/>
              <w:left w:val="nil"/>
              <w:bottom w:val="nil"/>
              <w:right w:val="nil"/>
            </w:tcBorders>
            <w:shd w:val="clear" w:color="000000" w:fill="FFFFFF"/>
            <w:hideMark/>
          </w:tcPr>
          <w:p w14:paraId="42F882D8" w14:textId="1DEF633F" w:rsidR="00593140" w:rsidRPr="000070B6" w:rsidRDefault="00593140" w:rsidP="00C759AE">
            <w:pPr>
              <w:widowControl/>
              <w:rPr>
                <w:rFonts w:ascii="Lato" w:eastAsia="Times New Roman" w:hAnsi="Lato" w:cs="Arial"/>
                <w:sz w:val="20"/>
                <w:szCs w:val="20"/>
                <w:lang w:eastAsia="es-MX"/>
              </w:rPr>
            </w:pPr>
            <w:r w:rsidRPr="000070B6">
              <w:rPr>
                <w:rFonts w:ascii="Lato" w:eastAsia="Times New Roman" w:hAnsi="Lato" w:cs="Arial"/>
                <w:sz w:val="20"/>
                <w:szCs w:val="20"/>
                <w:lang w:eastAsia="es-MX"/>
              </w:rPr>
              <w:t>Rectificaciones a Resultad de Ejercicios Anteriores</w:t>
            </w:r>
            <w:r w:rsidR="00F426CB" w:rsidRPr="000070B6">
              <w:rPr>
                <w:rFonts w:ascii="Lato" w:eastAsia="Times New Roman" w:hAnsi="Lato" w:cs="Arial"/>
                <w:sz w:val="20"/>
                <w:szCs w:val="20"/>
                <w:lang w:eastAsia="es-MX"/>
              </w:rPr>
              <w:t xml:space="preserve">                                                 </w:t>
            </w:r>
            <w:r w:rsidR="00E5575E" w:rsidRPr="000070B6">
              <w:rPr>
                <w:rFonts w:ascii="Lato" w:eastAsia="Times New Roman" w:hAnsi="Lato" w:cs="Arial"/>
                <w:sz w:val="20"/>
                <w:szCs w:val="20"/>
                <w:lang w:eastAsia="es-MX"/>
              </w:rPr>
              <w:t xml:space="preserve">           0.00</w:t>
            </w:r>
            <w:r w:rsidR="00F426CB" w:rsidRPr="000070B6">
              <w:rPr>
                <w:rFonts w:ascii="Lato" w:eastAsia="Times New Roman" w:hAnsi="Lato" w:cs="Arial"/>
                <w:sz w:val="20"/>
                <w:szCs w:val="20"/>
                <w:lang w:eastAsia="es-MX"/>
              </w:rPr>
              <w:t xml:space="preserve">                               </w:t>
            </w:r>
            <w:r w:rsidR="00E5575E" w:rsidRPr="000070B6">
              <w:rPr>
                <w:rFonts w:ascii="Lato" w:eastAsia="Times New Roman" w:hAnsi="Lato" w:cs="Arial"/>
                <w:sz w:val="20"/>
                <w:szCs w:val="20"/>
                <w:lang w:eastAsia="es-MX"/>
              </w:rPr>
              <w:t xml:space="preserve">            0.00</w:t>
            </w:r>
          </w:p>
          <w:p w14:paraId="3B333AC7" w14:textId="77777777" w:rsidR="00814114" w:rsidRPr="000070B6" w:rsidRDefault="00814114" w:rsidP="00814114">
            <w:pPr>
              <w:rPr>
                <w:rFonts w:ascii="Lato" w:eastAsia="Times New Roman" w:hAnsi="Lato" w:cs="Arial"/>
                <w:sz w:val="20"/>
                <w:szCs w:val="20"/>
                <w:lang w:eastAsia="es-MX"/>
              </w:rPr>
            </w:pPr>
          </w:p>
          <w:p w14:paraId="18A557B8" w14:textId="1A22FBB2" w:rsidR="00895526" w:rsidRPr="000070B6" w:rsidRDefault="00895526" w:rsidP="00814114">
            <w:pPr>
              <w:rPr>
                <w:rFonts w:ascii="Lato" w:eastAsia="Times New Roman" w:hAnsi="Lato" w:cs="Arial"/>
                <w:sz w:val="20"/>
                <w:szCs w:val="20"/>
                <w:lang w:eastAsia="es-MX"/>
              </w:rPr>
            </w:pPr>
          </w:p>
          <w:p w14:paraId="4B1EAAF0" w14:textId="77777777" w:rsidR="00895526" w:rsidRPr="000070B6" w:rsidRDefault="00895526" w:rsidP="00814114">
            <w:pPr>
              <w:rPr>
                <w:rFonts w:ascii="Lato" w:eastAsia="Times New Roman" w:hAnsi="Lato" w:cs="Arial"/>
                <w:sz w:val="20"/>
                <w:szCs w:val="20"/>
                <w:lang w:eastAsia="es-MX"/>
              </w:rPr>
            </w:pPr>
          </w:p>
          <w:p w14:paraId="2C32CF39" w14:textId="77777777" w:rsidR="00814114" w:rsidRPr="000070B6" w:rsidRDefault="00814114" w:rsidP="00814114">
            <w:pPr>
              <w:rPr>
                <w:rFonts w:ascii="Lato" w:eastAsia="Times New Roman" w:hAnsi="Lato" w:cs="Arial"/>
                <w:sz w:val="20"/>
                <w:szCs w:val="20"/>
                <w:lang w:eastAsia="es-MX"/>
              </w:rPr>
            </w:pPr>
          </w:p>
          <w:p w14:paraId="75B6378C" w14:textId="77777777" w:rsidR="00404CB4" w:rsidRPr="000070B6" w:rsidRDefault="00404CB4" w:rsidP="00404CB4">
            <w:pPr>
              <w:numPr>
                <w:ilvl w:val="0"/>
                <w:numId w:val="7"/>
              </w:numPr>
              <w:rPr>
                <w:rFonts w:ascii="Lato" w:eastAsia="Times New Roman" w:hAnsi="Lato" w:cs="Arial"/>
                <w:b/>
                <w:sz w:val="20"/>
                <w:szCs w:val="20"/>
                <w:lang w:eastAsia="es-MX"/>
              </w:rPr>
            </w:pPr>
            <w:r w:rsidRPr="000070B6">
              <w:rPr>
                <w:rFonts w:ascii="Lato" w:eastAsia="Times New Roman" w:hAnsi="Lato" w:cs="Arial"/>
                <w:b/>
                <w:sz w:val="20"/>
                <w:szCs w:val="20"/>
                <w:lang w:eastAsia="es-MX"/>
              </w:rPr>
              <w:t>NOTAS AL ESTADO DE FLUJOS DE EFECTIVO</w:t>
            </w:r>
          </w:p>
          <w:p w14:paraId="6A7DFC94" w14:textId="77777777" w:rsidR="00404CB4" w:rsidRPr="000070B6" w:rsidRDefault="00404CB4" w:rsidP="00404CB4">
            <w:pPr>
              <w:rPr>
                <w:rFonts w:ascii="Lato" w:eastAsia="Times New Roman" w:hAnsi="Lato" w:cs="Arial"/>
                <w:sz w:val="20"/>
                <w:szCs w:val="20"/>
                <w:lang w:eastAsia="es-MX"/>
              </w:rPr>
            </w:pPr>
          </w:p>
          <w:p w14:paraId="7E4FAA61" w14:textId="77777777" w:rsidR="00404CB4" w:rsidRPr="000070B6" w:rsidRDefault="00404CB4" w:rsidP="00404CB4">
            <w:pPr>
              <w:numPr>
                <w:ilvl w:val="0"/>
                <w:numId w:val="1"/>
              </w:num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El análisis de los saldos inicial </w:t>
            </w:r>
            <w:r w:rsidRPr="000070B6">
              <w:rPr>
                <w:rFonts w:ascii="Lato" w:eastAsia="Times New Roman" w:hAnsi="Lato" w:cs="Arial"/>
                <w:i/>
                <w:sz w:val="20"/>
                <w:szCs w:val="20"/>
                <w:lang w:eastAsia="es-MX"/>
              </w:rPr>
              <w:t xml:space="preserve">y </w:t>
            </w:r>
            <w:r w:rsidRPr="000070B6">
              <w:rPr>
                <w:rFonts w:ascii="Lato" w:eastAsia="Times New Roman" w:hAnsi="Lato" w:cs="Arial"/>
                <w:sz w:val="20"/>
                <w:szCs w:val="20"/>
                <w:lang w:eastAsia="es-MX"/>
              </w:rPr>
              <w:t>final que figuran en la última parte del Estado de Flujo de Efectivo en la cuenta de efectivo y equivalentes es como sigue:</w:t>
            </w:r>
          </w:p>
          <w:p w14:paraId="51484BAA" w14:textId="77777777" w:rsidR="00404CB4" w:rsidRPr="000070B6" w:rsidRDefault="00404CB4" w:rsidP="00404CB4">
            <w:pPr>
              <w:rPr>
                <w:rFonts w:ascii="Lato" w:eastAsia="Times New Roman" w:hAnsi="Lato" w:cs="Arial"/>
                <w:sz w:val="20"/>
                <w:szCs w:val="20"/>
                <w:lang w:eastAsia="es-MX"/>
              </w:rPr>
            </w:pPr>
          </w:p>
          <w:tbl>
            <w:tblPr>
              <w:tblStyle w:val="TableNormal"/>
              <w:tblpPr w:leftFromText="141" w:rightFromText="141" w:vertAnchor="text" w:horzAnchor="page" w:tblpX="2833"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2431"/>
              <w:gridCol w:w="2326"/>
            </w:tblGrid>
            <w:tr w:rsidR="000070B6" w:rsidRPr="000070B6" w14:paraId="624568E2" w14:textId="77777777" w:rsidTr="000070B6">
              <w:trPr>
                <w:trHeight w:hRule="exact" w:val="539"/>
              </w:trPr>
              <w:tc>
                <w:tcPr>
                  <w:tcW w:w="4247" w:type="dxa"/>
                </w:tcPr>
                <w:p w14:paraId="61F20810" w14:textId="77777777" w:rsidR="000070B6" w:rsidRPr="000070B6" w:rsidRDefault="000070B6" w:rsidP="000070B6">
                  <w:pPr>
                    <w:rPr>
                      <w:rFonts w:ascii="Lato" w:eastAsia="Times New Roman" w:hAnsi="Lato" w:cs="Arial"/>
                      <w:sz w:val="20"/>
                      <w:szCs w:val="20"/>
                      <w:lang w:val="es-MX" w:eastAsia="es-MX"/>
                    </w:rPr>
                  </w:pPr>
                </w:p>
                <w:p w14:paraId="1D2C331E" w14:textId="77777777" w:rsidR="000070B6" w:rsidRPr="000070B6" w:rsidRDefault="000070B6" w:rsidP="000070B6">
                  <w:pPr>
                    <w:rPr>
                      <w:rFonts w:ascii="Lato" w:eastAsia="Times New Roman" w:hAnsi="Lato" w:cs="Arial"/>
                      <w:b/>
                      <w:bCs/>
                      <w:sz w:val="20"/>
                      <w:szCs w:val="20"/>
                      <w:lang w:val="es-MX" w:eastAsia="es-MX"/>
                    </w:rPr>
                  </w:pPr>
                  <w:r w:rsidRPr="000070B6">
                    <w:rPr>
                      <w:rFonts w:ascii="Lato" w:eastAsia="Times New Roman" w:hAnsi="Lato" w:cs="Arial"/>
                      <w:sz w:val="20"/>
                      <w:szCs w:val="20"/>
                      <w:lang w:val="es-MX" w:eastAsia="es-MX"/>
                    </w:rPr>
                    <w:t xml:space="preserve">  </w:t>
                  </w:r>
                  <w:r w:rsidRPr="000070B6">
                    <w:rPr>
                      <w:rFonts w:ascii="Lato" w:eastAsia="Times New Roman" w:hAnsi="Lato" w:cs="Arial"/>
                      <w:b/>
                      <w:bCs/>
                      <w:sz w:val="20"/>
                      <w:szCs w:val="20"/>
                      <w:lang w:val="es-MX" w:eastAsia="es-MX"/>
                    </w:rPr>
                    <w:t>EFECTIVO Y EQUIVALENTES</w:t>
                  </w:r>
                </w:p>
              </w:tc>
              <w:tc>
                <w:tcPr>
                  <w:tcW w:w="2431" w:type="dxa"/>
                </w:tcPr>
                <w:p w14:paraId="43B1CF8E" w14:textId="77777777" w:rsidR="000070B6" w:rsidRPr="000070B6" w:rsidRDefault="000070B6" w:rsidP="000070B6">
                  <w:pPr>
                    <w:jc w:val="center"/>
                    <w:rPr>
                      <w:rFonts w:ascii="Lato" w:eastAsia="Times New Roman" w:hAnsi="Lato" w:cs="Arial"/>
                      <w:sz w:val="20"/>
                      <w:szCs w:val="20"/>
                      <w:lang w:val="es-MX" w:eastAsia="es-MX"/>
                    </w:rPr>
                  </w:pPr>
                  <w:r w:rsidRPr="000070B6">
                    <w:rPr>
                      <w:rFonts w:ascii="Lato" w:eastAsia="Times New Roman" w:hAnsi="Lato" w:cs="Arial"/>
                      <w:sz w:val="20"/>
                      <w:szCs w:val="20"/>
                      <w:lang w:val="es-MX" w:eastAsia="es-MX"/>
                    </w:rPr>
                    <w:t>SALDO INICIAL</w:t>
                  </w:r>
                </w:p>
              </w:tc>
              <w:tc>
                <w:tcPr>
                  <w:tcW w:w="2326" w:type="dxa"/>
                </w:tcPr>
                <w:p w14:paraId="17744345" w14:textId="77777777" w:rsidR="000070B6" w:rsidRPr="000070B6" w:rsidRDefault="000070B6" w:rsidP="000070B6">
                  <w:pPr>
                    <w:jc w:val="center"/>
                    <w:rPr>
                      <w:rFonts w:ascii="Lato" w:eastAsia="Times New Roman" w:hAnsi="Lato" w:cs="Arial"/>
                      <w:sz w:val="20"/>
                      <w:szCs w:val="20"/>
                      <w:lang w:val="es-MX" w:eastAsia="es-MX"/>
                    </w:rPr>
                  </w:pPr>
                  <w:r w:rsidRPr="000070B6">
                    <w:rPr>
                      <w:rFonts w:ascii="Lato" w:eastAsia="Times New Roman" w:hAnsi="Lato" w:cs="Arial"/>
                      <w:sz w:val="20"/>
                      <w:szCs w:val="20"/>
                      <w:lang w:val="es-MX" w:eastAsia="es-MX"/>
                    </w:rPr>
                    <w:t>SALDO FINAL</w:t>
                  </w:r>
                </w:p>
              </w:tc>
            </w:tr>
            <w:tr w:rsidR="000070B6" w:rsidRPr="000070B6" w14:paraId="4DAA507D" w14:textId="77777777" w:rsidTr="000070B6">
              <w:trPr>
                <w:trHeight w:hRule="exact" w:val="408"/>
              </w:trPr>
              <w:tc>
                <w:tcPr>
                  <w:tcW w:w="4247" w:type="dxa"/>
                </w:tcPr>
                <w:p w14:paraId="1BD5967F" w14:textId="77777777" w:rsidR="000070B6" w:rsidRPr="000070B6" w:rsidRDefault="000070B6" w:rsidP="000070B6">
                  <w:pPr>
                    <w:rPr>
                      <w:rFonts w:ascii="Lato" w:eastAsia="Times New Roman" w:hAnsi="Lato" w:cs="Arial"/>
                      <w:sz w:val="20"/>
                      <w:szCs w:val="20"/>
                      <w:lang w:val="es-MX" w:eastAsia="es-MX"/>
                    </w:rPr>
                  </w:pPr>
                  <w:r w:rsidRPr="000070B6">
                    <w:rPr>
                      <w:rFonts w:ascii="Lato" w:eastAsia="Times New Roman" w:hAnsi="Lato" w:cs="Arial"/>
                      <w:sz w:val="20"/>
                      <w:szCs w:val="20"/>
                      <w:lang w:val="es-MX" w:eastAsia="es-MX"/>
                    </w:rPr>
                    <w:t>EFECTIVO</w:t>
                  </w:r>
                </w:p>
              </w:tc>
              <w:tc>
                <w:tcPr>
                  <w:tcW w:w="2431" w:type="dxa"/>
                </w:tcPr>
                <w:p w14:paraId="6BFB4B4B" w14:textId="77777777" w:rsidR="000070B6" w:rsidRPr="000070B6" w:rsidRDefault="000070B6" w:rsidP="000070B6">
                  <w:pPr>
                    <w:jc w:val="right"/>
                    <w:rPr>
                      <w:rFonts w:ascii="Lato" w:eastAsia="Times New Roman" w:hAnsi="Lato" w:cs="Arial"/>
                      <w:sz w:val="20"/>
                      <w:szCs w:val="20"/>
                      <w:lang w:val="es-MX" w:eastAsia="es-MX"/>
                    </w:rPr>
                  </w:pPr>
                  <w:r w:rsidRPr="000070B6">
                    <w:rPr>
                      <w:rFonts w:ascii="Lato" w:eastAsia="Times New Roman" w:hAnsi="Lato" w:cs="Arial"/>
                      <w:sz w:val="20"/>
                      <w:szCs w:val="20"/>
                      <w:lang w:val="es-MX" w:eastAsia="es-MX"/>
                    </w:rPr>
                    <w:t xml:space="preserve">        4,000.00</w:t>
                  </w:r>
                </w:p>
              </w:tc>
              <w:tc>
                <w:tcPr>
                  <w:tcW w:w="2326" w:type="dxa"/>
                </w:tcPr>
                <w:p w14:paraId="22846F30" w14:textId="77777777" w:rsidR="000070B6" w:rsidRPr="000070B6" w:rsidRDefault="000070B6" w:rsidP="000070B6">
                  <w:pPr>
                    <w:jc w:val="right"/>
                    <w:rPr>
                      <w:rFonts w:ascii="Lato" w:eastAsia="Times New Roman" w:hAnsi="Lato" w:cs="Arial"/>
                      <w:sz w:val="20"/>
                      <w:szCs w:val="20"/>
                      <w:highlight w:val="yellow"/>
                      <w:lang w:val="es-MX" w:eastAsia="es-MX"/>
                    </w:rPr>
                  </w:pPr>
                  <w:r w:rsidRPr="000070B6">
                    <w:rPr>
                      <w:rFonts w:ascii="Lato" w:eastAsia="Times New Roman" w:hAnsi="Lato" w:cs="Arial"/>
                      <w:sz w:val="20"/>
                      <w:szCs w:val="20"/>
                      <w:lang w:val="es-MX" w:eastAsia="es-MX"/>
                    </w:rPr>
                    <w:t xml:space="preserve">          4,000.00</w:t>
                  </w:r>
                </w:p>
              </w:tc>
            </w:tr>
            <w:tr w:rsidR="000070B6" w:rsidRPr="000070B6" w14:paraId="5B3D8874" w14:textId="77777777" w:rsidTr="000070B6">
              <w:trPr>
                <w:trHeight w:hRule="exact" w:val="534"/>
              </w:trPr>
              <w:tc>
                <w:tcPr>
                  <w:tcW w:w="4247" w:type="dxa"/>
                </w:tcPr>
                <w:p w14:paraId="19DEB343" w14:textId="77777777" w:rsidR="000070B6" w:rsidRPr="000070B6" w:rsidRDefault="000070B6" w:rsidP="000070B6">
                  <w:pPr>
                    <w:rPr>
                      <w:rFonts w:ascii="Lato" w:eastAsia="Times New Roman" w:hAnsi="Lato" w:cs="Arial"/>
                      <w:sz w:val="20"/>
                      <w:szCs w:val="20"/>
                      <w:lang w:val="es-MX" w:eastAsia="es-MX"/>
                    </w:rPr>
                  </w:pPr>
                </w:p>
                <w:p w14:paraId="0F8FE1BE" w14:textId="77777777" w:rsidR="000070B6" w:rsidRPr="000070B6" w:rsidRDefault="000070B6" w:rsidP="000070B6">
                  <w:pPr>
                    <w:rPr>
                      <w:rFonts w:ascii="Lato" w:eastAsia="Times New Roman" w:hAnsi="Lato" w:cs="Arial"/>
                      <w:sz w:val="20"/>
                      <w:szCs w:val="20"/>
                      <w:lang w:val="es-MX" w:eastAsia="es-MX"/>
                    </w:rPr>
                  </w:pPr>
                  <w:r w:rsidRPr="000070B6">
                    <w:rPr>
                      <w:rFonts w:ascii="Lato" w:eastAsia="Times New Roman" w:hAnsi="Lato" w:cs="Arial"/>
                      <w:sz w:val="20"/>
                      <w:szCs w:val="20"/>
                      <w:lang w:val="es-MX" w:eastAsia="es-MX"/>
                    </w:rPr>
                    <w:t>BANCOS/TESORERIA</w:t>
                  </w:r>
                </w:p>
              </w:tc>
              <w:tc>
                <w:tcPr>
                  <w:tcW w:w="2431" w:type="dxa"/>
                </w:tcPr>
                <w:p w14:paraId="1DD3E5AE" w14:textId="77777777" w:rsidR="000070B6" w:rsidRPr="000070B6" w:rsidRDefault="000070B6" w:rsidP="000070B6">
                  <w:pPr>
                    <w:jc w:val="right"/>
                    <w:rPr>
                      <w:rFonts w:ascii="Lato" w:eastAsia="Times New Roman" w:hAnsi="Lato" w:cs="Arial"/>
                      <w:sz w:val="20"/>
                      <w:szCs w:val="20"/>
                      <w:lang w:val="es-MX" w:eastAsia="es-MX"/>
                    </w:rPr>
                  </w:pPr>
                  <w:r w:rsidRPr="000070B6">
                    <w:rPr>
                      <w:rFonts w:ascii="Lato" w:eastAsia="Times New Roman" w:hAnsi="Lato" w:cs="Arial"/>
                      <w:sz w:val="20"/>
                      <w:szCs w:val="20"/>
                      <w:lang w:val="es-MX" w:eastAsia="es-MX"/>
                    </w:rPr>
                    <w:t xml:space="preserve">   1,090,632.58</w:t>
                  </w:r>
                </w:p>
                <w:p w14:paraId="651F0BC4" w14:textId="77777777" w:rsidR="000070B6" w:rsidRPr="000070B6" w:rsidRDefault="000070B6" w:rsidP="000070B6">
                  <w:pPr>
                    <w:jc w:val="right"/>
                    <w:rPr>
                      <w:rFonts w:ascii="Lato" w:eastAsia="Times New Roman" w:hAnsi="Lato" w:cs="Arial"/>
                      <w:sz w:val="20"/>
                      <w:szCs w:val="20"/>
                      <w:lang w:val="es-MX" w:eastAsia="es-MX"/>
                    </w:rPr>
                  </w:pPr>
                </w:p>
                <w:p w14:paraId="731349F2" w14:textId="77777777" w:rsidR="000070B6" w:rsidRPr="000070B6" w:rsidRDefault="000070B6" w:rsidP="000070B6">
                  <w:pPr>
                    <w:jc w:val="right"/>
                    <w:rPr>
                      <w:rFonts w:ascii="Lato" w:eastAsia="Times New Roman" w:hAnsi="Lato" w:cs="Arial"/>
                      <w:sz w:val="20"/>
                      <w:szCs w:val="20"/>
                      <w:lang w:val="es-MX" w:eastAsia="es-MX"/>
                    </w:rPr>
                  </w:pPr>
                </w:p>
              </w:tc>
              <w:tc>
                <w:tcPr>
                  <w:tcW w:w="2326" w:type="dxa"/>
                </w:tcPr>
                <w:p w14:paraId="4608D0C2" w14:textId="77777777" w:rsidR="000070B6" w:rsidRPr="000070B6" w:rsidRDefault="000070B6" w:rsidP="000070B6">
                  <w:pPr>
                    <w:jc w:val="right"/>
                    <w:rPr>
                      <w:rFonts w:ascii="Lato" w:eastAsia="Times New Roman" w:hAnsi="Lato" w:cs="Arial"/>
                      <w:sz w:val="20"/>
                      <w:szCs w:val="20"/>
                      <w:highlight w:val="yellow"/>
                      <w:lang w:val="es-MX" w:eastAsia="es-MX"/>
                    </w:rPr>
                  </w:pPr>
                  <w:r w:rsidRPr="000070B6">
                    <w:rPr>
                      <w:rFonts w:ascii="Lato" w:eastAsia="Times New Roman" w:hAnsi="Lato" w:cs="Arial"/>
                      <w:sz w:val="20"/>
                      <w:szCs w:val="20"/>
                      <w:lang w:val="es-MX" w:eastAsia="es-MX"/>
                    </w:rPr>
                    <w:t xml:space="preserve">   2,033,191.22</w:t>
                  </w:r>
                </w:p>
              </w:tc>
            </w:tr>
            <w:tr w:rsidR="000070B6" w:rsidRPr="000070B6" w14:paraId="56F3ADC1" w14:textId="77777777" w:rsidTr="000070B6">
              <w:trPr>
                <w:trHeight w:hRule="exact" w:val="527"/>
              </w:trPr>
              <w:tc>
                <w:tcPr>
                  <w:tcW w:w="4247" w:type="dxa"/>
                </w:tcPr>
                <w:p w14:paraId="62A8AC25" w14:textId="77777777" w:rsidR="000070B6" w:rsidRPr="000070B6" w:rsidRDefault="000070B6" w:rsidP="000070B6">
                  <w:pPr>
                    <w:rPr>
                      <w:rFonts w:ascii="Lato" w:eastAsia="Times New Roman" w:hAnsi="Lato" w:cs="Arial"/>
                      <w:b/>
                      <w:bCs/>
                      <w:sz w:val="20"/>
                      <w:szCs w:val="20"/>
                      <w:lang w:val="es-MX" w:eastAsia="es-MX"/>
                    </w:rPr>
                  </w:pPr>
                  <w:r w:rsidRPr="000070B6">
                    <w:rPr>
                      <w:rFonts w:ascii="Lato" w:eastAsia="Times New Roman" w:hAnsi="Lato" w:cs="Arial"/>
                      <w:b/>
                      <w:bCs/>
                      <w:sz w:val="20"/>
                      <w:szCs w:val="20"/>
                      <w:lang w:val="es-MX" w:eastAsia="es-MX"/>
                    </w:rPr>
                    <w:t>TOTAL</w:t>
                  </w:r>
                </w:p>
              </w:tc>
              <w:tc>
                <w:tcPr>
                  <w:tcW w:w="2431" w:type="dxa"/>
                </w:tcPr>
                <w:p w14:paraId="7BE0F7C1" w14:textId="77777777" w:rsidR="000070B6" w:rsidRPr="000070B6" w:rsidRDefault="000070B6" w:rsidP="000070B6">
                  <w:pPr>
                    <w:jc w:val="right"/>
                    <w:rPr>
                      <w:rFonts w:ascii="Lato" w:eastAsia="Times New Roman" w:hAnsi="Lato" w:cs="Arial"/>
                      <w:sz w:val="20"/>
                      <w:szCs w:val="20"/>
                      <w:lang w:val="es-MX" w:eastAsia="es-MX"/>
                    </w:rPr>
                  </w:pPr>
                  <w:r w:rsidRPr="000070B6">
                    <w:rPr>
                      <w:rFonts w:ascii="Lato" w:eastAsia="Times New Roman" w:hAnsi="Lato" w:cs="Arial"/>
                      <w:sz w:val="20"/>
                      <w:szCs w:val="20"/>
                      <w:lang w:val="es-MX" w:eastAsia="es-MX"/>
                    </w:rPr>
                    <w:t xml:space="preserve">   1,094,632.58</w:t>
                  </w:r>
                </w:p>
              </w:tc>
              <w:tc>
                <w:tcPr>
                  <w:tcW w:w="2326" w:type="dxa"/>
                </w:tcPr>
                <w:p w14:paraId="008DB209" w14:textId="77777777" w:rsidR="000070B6" w:rsidRPr="000070B6" w:rsidRDefault="000070B6" w:rsidP="000070B6">
                  <w:pPr>
                    <w:jc w:val="right"/>
                    <w:rPr>
                      <w:rFonts w:ascii="Lato" w:eastAsia="Times New Roman" w:hAnsi="Lato" w:cs="Arial"/>
                      <w:sz w:val="20"/>
                      <w:szCs w:val="20"/>
                      <w:highlight w:val="yellow"/>
                      <w:lang w:val="es-MX" w:eastAsia="es-MX"/>
                    </w:rPr>
                  </w:pPr>
                  <w:r w:rsidRPr="000070B6">
                    <w:rPr>
                      <w:rFonts w:ascii="Lato" w:eastAsia="Times New Roman" w:hAnsi="Lato" w:cs="Arial"/>
                      <w:sz w:val="20"/>
                      <w:szCs w:val="20"/>
                      <w:lang w:val="es-MX" w:eastAsia="es-MX"/>
                    </w:rPr>
                    <w:t xml:space="preserve">   2,037,191.22</w:t>
                  </w:r>
                </w:p>
              </w:tc>
            </w:tr>
          </w:tbl>
          <w:p w14:paraId="5D8B9F7C" w14:textId="77777777" w:rsidR="00404CB4" w:rsidRPr="000070B6" w:rsidRDefault="00404CB4" w:rsidP="00404CB4">
            <w:pPr>
              <w:rPr>
                <w:rFonts w:ascii="Lato" w:eastAsia="Times New Roman" w:hAnsi="Lato" w:cs="Arial"/>
                <w:sz w:val="20"/>
                <w:szCs w:val="20"/>
                <w:lang w:eastAsia="es-MX"/>
              </w:rPr>
            </w:pPr>
          </w:p>
          <w:p w14:paraId="42495329" w14:textId="2510CB76" w:rsidR="00404CB4" w:rsidRPr="000070B6" w:rsidRDefault="00404CB4" w:rsidP="00404CB4">
            <w:pPr>
              <w:rPr>
                <w:rFonts w:ascii="Lato" w:eastAsia="Times New Roman" w:hAnsi="Lato" w:cs="Arial"/>
                <w:bCs/>
                <w:sz w:val="20"/>
                <w:szCs w:val="20"/>
                <w:lang w:eastAsia="es-MX"/>
              </w:rPr>
            </w:pPr>
          </w:p>
          <w:p w14:paraId="717B1F11" w14:textId="77777777" w:rsidR="00072511" w:rsidRPr="000070B6" w:rsidRDefault="00072511" w:rsidP="00404CB4">
            <w:pPr>
              <w:rPr>
                <w:rFonts w:ascii="Lato" w:eastAsia="Times New Roman" w:hAnsi="Lato" w:cs="Arial"/>
                <w:bCs/>
                <w:sz w:val="20"/>
                <w:szCs w:val="20"/>
                <w:lang w:eastAsia="es-MX"/>
              </w:rPr>
            </w:pPr>
          </w:p>
          <w:p w14:paraId="289A3D55" w14:textId="77777777" w:rsidR="00072511" w:rsidRPr="000070B6" w:rsidRDefault="00072511" w:rsidP="00404CB4">
            <w:pPr>
              <w:rPr>
                <w:rFonts w:ascii="Lato" w:eastAsia="Times New Roman" w:hAnsi="Lato" w:cs="Arial"/>
                <w:bCs/>
                <w:sz w:val="20"/>
                <w:szCs w:val="20"/>
                <w:lang w:eastAsia="es-MX"/>
              </w:rPr>
            </w:pPr>
          </w:p>
          <w:p w14:paraId="00990184" w14:textId="5D5D9E94" w:rsidR="00072511" w:rsidRDefault="00072511" w:rsidP="00404CB4">
            <w:pPr>
              <w:rPr>
                <w:rFonts w:ascii="Lato" w:eastAsia="Times New Roman" w:hAnsi="Lato" w:cs="Arial"/>
                <w:bCs/>
                <w:sz w:val="20"/>
                <w:szCs w:val="20"/>
                <w:lang w:eastAsia="es-MX"/>
              </w:rPr>
            </w:pPr>
          </w:p>
          <w:p w14:paraId="6B99746C" w14:textId="79143935" w:rsidR="000070B6" w:rsidRDefault="000070B6" w:rsidP="00404CB4">
            <w:pPr>
              <w:rPr>
                <w:rFonts w:ascii="Lato" w:eastAsia="Times New Roman" w:hAnsi="Lato" w:cs="Arial"/>
                <w:bCs/>
                <w:sz w:val="20"/>
                <w:szCs w:val="20"/>
                <w:lang w:eastAsia="es-MX"/>
              </w:rPr>
            </w:pPr>
          </w:p>
          <w:p w14:paraId="17E3AEB3" w14:textId="14B1DA07" w:rsidR="000070B6" w:rsidRDefault="000070B6" w:rsidP="00404CB4">
            <w:pPr>
              <w:rPr>
                <w:rFonts w:ascii="Lato" w:eastAsia="Times New Roman" w:hAnsi="Lato" w:cs="Arial"/>
                <w:bCs/>
                <w:sz w:val="20"/>
                <w:szCs w:val="20"/>
                <w:lang w:eastAsia="es-MX"/>
              </w:rPr>
            </w:pPr>
          </w:p>
          <w:p w14:paraId="0605FF96" w14:textId="2F2AC415" w:rsidR="000070B6" w:rsidRDefault="000070B6" w:rsidP="00404CB4">
            <w:pPr>
              <w:rPr>
                <w:rFonts w:ascii="Lato" w:eastAsia="Times New Roman" w:hAnsi="Lato" w:cs="Arial"/>
                <w:bCs/>
                <w:sz w:val="20"/>
                <w:szCs w:val="20"/>
                <w:lang w:eastAsia="es-MX"/>
              </w:rPr>
            </w:pPr>
          </w:p>
          <w:p w14:paraId="16B12203" w14:textId="77777777" w:rsidR="000070B6" w:rsidRPr="000070B6" w:rsidRDefault="000070B6" w:rsidP="00404CB4">
            <w:pPr>
              <w:rPr>
                <w:rFonts w:ascii="Lato" w:eastAsia="Times New Roman" w:hAnsi="Lato" w:cs="Arial"/>
                <w:bCs/>
                <w:sz w:val="20"/>
                <w:szCs w:val="20"/>
                <w:lang w:eastAsia="es-MX"/>
              </w:rPr>
            </w:pPr>
          </w:p>
          <w:p w14:paraId="72A0C170" w14:textId="77777777" w:rsidR="00072511" w:rsidRPr="000070B6" w:rsidRDefault="00072511" w:rsidP="00404CB4">
            <w:pPr>
              <w:rPr>
                <w:rFonts w:ascii="Lato" w:eastAsia="Times New Roman" w:hAnsi="Lato" w:cs="Arial"/>
                <w:bCs/>
                <w:sz w:val="20"/>
                <w:szCs w:val="20"/>
                <w:lang w:eastAsia="es-MX"/>
              </w:rPr>
            </w:pPr>
          </w:p>
          <w:p w14:paraId="6299C6C9" w14:textId="55326DC3" w:rsidR="00FF7BF3" w:rsidRPr="000070B6" w:rsidRDefault="00FF7BF3" w:rsidP="00FF7BF3">
            <w:pPr>
              <w:pStyle w:val="ROMANOS"/>
              <w:spacing w:after="240" w:line="220" w:lineRule="exact"/>
              <w:ind w:hanging="431"/>
              <w:rPr>
                <w:rFonts w:ascii="Lato" w:hAnsi="Lato"/>
                <w:sz w:val="20"/>
                <w:szCs w:val="20"/>
                <w:lang w:val="es-MX"/>
              </w:rPr>
            </w:pPr>
            <w:r w:rsidRPr="000070B6">
              <w:rPr>
                <w:rFonts w:ascii="Lato" w:hAnsi="Lato"/>
                <w:sz w:val="20"/>
                <w:szCs w:val="20"/>
                <w:lang w:val="es-MX"/>
              </w:rPr>
              <w:t>2.</w:t>
            </w:r>
            <w:r w:rsidRPr="000070B6">
              <w:rPr>
                <w:rFonts w:ascii="Lato" w:hAnsi="Lato"/>
                <w:sz w:val="20"/>
                <w:szCs w:val="20"/>
                <w:lang w:val="es-MX"/>
              </w:rPr>
              <w:tab/>
              <w:t>Al 3</w:t>
            </w:r>
            <w:r w:rsidR="00055A57" w:rsidRPr="000070B6">
              <w:rPr>
                <w:rFonts w:ascii="Lato" w:hAnsi="Lato"/>
                <w:sz w:val="20"/>
                <w:szCs w:val="20"/>
                <w:lang w:val="es-MX"/>
              </w:rPr>
              <w:t>1</w:t>
            </w:r>
            <w:r w:rsidRPr="000070B6">
              <w:rPr>
                <w:rFonts w:ascii="Lato" w:hAnsi="Lato"/>
                <w:sz w:val="20"/>
                <w:szCs w:val="20"/>
                <w:lang w:val="es-MX"/>
              </w:rPr>
              <w:t xml:space="preserve"> de </w:t>
            </w:r>
            <w:r w:rsidR="00FD5A5E" w:rsidRPr="000070B6">
              <w:rPr>
                <w:rFonts w:ascii="Lato" w:hAnsi="Lato"/>
                <w:sz w:val="20"/>
                <w:szCs w:val="20"/>
                <w:lang w:val="es-MX"/>
              </w:rPr>
              <w:t xml:space="preserve">marzo </w:t>
            </w:r>
            <w:r w:rsidRPr="000070B6">
              <w:rPr>
                <w:rFonts w:ascii="Lato" w:hAnsi="Lato"/>
                <w:sz w:val="20"/>
                <w:szCs w:val="20"/>
                <w:lang w:val="es-MX"/>
              </w:rPr>
              <w:t>de 202</w:t>
            </w:r>
            <w:r w:rsidR="00FD5A5E" w:rsidRPr="000070B6">
              <w:rPr>
                <w:rFonts w:ascii="Lato" w:hAnsi="Lato"/>
                <w:sz w:val="20"/>
                <w:szCs w:val="20"/>
                <w:lang w:val="es-MX"/>
              </w:rPr>
              <w:t>6</w:t>
            </w:r>
            <w:r w:rsidRPr="000070B6">
              <w:rPr>
                <w:rFonts w:ascii="Lato" w:hAnsi="Lato"/>
                <w:sz w:val="20"/>
                <w:szCs w:val="20"/>
                <w:lang w:val="es-MX"/>
              </w:rPr>
              <w:t xml:space="preserve"> se realizaron adquisiciones </w:t>
            </w:r>
            <w:r w:rsidR="00211D75" w:rsidRPr="000070B6">
              <w:rPr>
                <w:rFonts w:ascii="Lato" w:hAnsi="Lato"/>
                <w:sz w:val="20"/>
                <w:szCs w:val="20"/>
                <w:lang w:val="es-MX"/>
              </w:rPr>
              <w:t>de los siguientes bienes:</w:t>
            </w:r>
          </w:p>
          <w:p w14:paraId="51BCB221" w14:textId="77777777" w:rsidR="00B21EB3" w:rsidRPr="000070B6" w:rsidRDefault="00B21EB3" w:rsidP="00B21EB3">
            <w:pPr>
              <w:pStyle w:val="ROMANOS"/>
              <w:spacing w:after="240" w:line="220" w:lineRule="exact"/>
              <w:ind w:hanging="431"/>
              <w:rPr>
                <w:rFonts w:ascii="Lato" w:hAnsi="Lato"/>
                <w:sz w:val="20"/>
                <w:szCs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1505"/>
              <w:gridCol w:w="1566"/>
            </w:tblGrid>
            <w:tr w:rsidR="00B21EB3" w:rsidRPr="000070B6" w14:paraId="6292F271" w14:textId="77777777" w:rsidTr="000070B6">
              <w:trPr>
                <w:trHeight w:val="338"/>
                <w:tblHeader/>
                <w:jc w:val="center"/>
              </w:trPr>
              <w:tc>
                <w:tcPr>
                  <w:tcW w:w="7477" w:type="dxa"/>
                  <w:gridSpan w:val="3"/>
                  <w:shd w:val="clear" w:color="auto" w:fill="D9D9D9"/>
                </w:tcPr>
                <w:p w14:paraId="4F0A8B68" w14:textId="77777777" w:rsidR="00B21EB3" w:rsidRPr="000070B6" w:rsidRDefault="00B21EB3"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Adquisiciones de Actividades de Inversión efectivamente pagadas</w:t>
                  </w:r>
                </w:p>
              </w:tc>
            </w:tr>
            <w:tr w:rsidR="00B21EB3" w:rsidRPr="000070B6" w14:paraId="15B5FF54" w14:textId="77777777" w:rsidTr="000070B6">
              <w:trPr>
                <w:trHeight w:val="350"/>
                <w:tblHeader/>
                <w:jc w:val="center"/>
              </w:trPr>
              <w:tc>
                <w:tcPr>
                  <w:tcW w:w="4406" w:type="dxa"/>
                  <w:shd w:val="clear" w:color="auto" w:fill="D9D9D9"/>
                </w:tcPr>
                <w:p w14:paraId="3A6BB4D7" w14:textId="77777777" w:rsidR="00B21EB3" w:rsidRPr="000070B6" w:rsidRDefault="00B21EB3"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Concepto</w:t>
                  </w:r>
                </w:p>
              </w:tc>
              <w:tc>
                <w:tcPr>
                  <w:tcW w:w="1505" w:type="dxa"/>
                  <w:shd w:val="clear" w:color="auto" w:fill="D9D9D9"/>
                </w:tcPr>
                <w:p w14:paraId="51056323" w14:textId="6D87D08A" w:rsidR="00B21EB3" w:rsidRPr="000070B6" w:rsidRDefault="00B21EB3"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202</w:t>
                  </w:r>
                  <w:r w:rsidR="00FD5A5E" w:rsidRPr="000070B6">
                    <w:rPr>
                      <w:rFonts w:ascii="Lato" w:hAnsi="Lato"/>
                      <w:b/>
                      <w:sz w:val="20"/>
                      <w:szCs w:val="20"/>
                      <w:lang w:val="es-MX"/>
                    </w:rPr>
                    <w:t>6</w:t>
                  </w:r>
                </w:p>
              </w:tc>
              <w:tc>
                <w:tcPr>
                  <w:tcW w:w="1565" w:type="dxa"/>
                  <w:shd w:val="clear" w:color="auto" w:fill="D9D9D9"/>
                </w:tcPr>
                <w:p w14:paraId="56B9170C" w14:textId="2AC17D29" w:rsidR="00B21EB3" w:rsidRPr="000070B6" w:rsidRDefault="00B21EB3"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202</w:t>
                  </w:r>
                  <w:r w:rsidR="00FD5A5E" w:rsidRPr="000070B6">
                    <w:rPr>
                      <w:rFonts w:ascii="Lato" w:hAnsi="Lato"/>
                      <w:b/>
                      <w:sz w:val="20"/>
                      <w:szCs w:val="20"/>
                      <w:lang w:val="es-MX"/>
                    </w:rPr>
                    <w:t>5</w:t>
                  </w:r>
                </w:p>
              </w:tc>
            </w:tr>
            <w:tr w:rsidR="00B21EB3" w:rsidRPr="000070B6" w14:paraId="7691DD1C" w14:textId="77777777" w:rsidTr="000070B6">
              <w:trPr>
                <w:trHeight w:val="567"/>
                <w:jc w:val="center"/>
              </w:trPr>
              <w:tc>
                <w:tcPr>
                  <w:tcW w:w="4406" w:type="dxa"/>
                </w:tcPr>
                <w:p w14:paraId="0210F670"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b/>
                      <w:sz w:val="20"/>
                      <w:szCs w:val="20"/>
                      <w:lang w:val="es-MX"/>
                    </w:rPr>
                    <w:t>Bienes Inmuebles, Infraestructura y Construcciones en Proceso</w:t>
                  </w:r>
                </w:p>
              </w:tc>
              <w:tc>
                <w:tcPr>
                  <w:tcW w:w="1505" w:type="dxa"/>
                </w:tcPr>
                <w:p w14:paraId="5FCACDA6" w14:textId="77777777" w:rsidR="00B21EB3" w:rsidRPr="000070B6" w:rsidRDefault="00B21EB3" w:rsidP="00B21EB3">
                  <w:pPr>
                    <w:pStyle w:val="ROMANOS"/>
                    <w:spacing w:after="120" w:line="224" w:lineRule="exact"/>
                    <w:ind w:left="0" w:firstLine="0"/>
                    <w:jc w:val="center"/>
                    <w:rPr>
                      <w:rFonts w:ascii="Lato" w:hAnsi="Lato"/>
                      <w:b/>
                      <w:sz w:val="20"/>
                      <w:szCs w:val="20"/>
                      <w:lang w:val="es-MX"/>
                    </w:rPr>
                  </w:pPr>
                </w:p>
              </w:tc>
              <w:tc>
                <w:tcPr>
                  <w:tcW w:w="1565" w:type="dxa"/>
                </w:tcPr>
                <w:p w14:paraId="02404489" w14:textId="77777777" w:rsidR="00B21EB3" w:rsidRPr="000070B6" w:rsidRDefault="00B21EB3" w:rsidP="00B21EB3">
                  <w:pPr>
                    <w:pStyle w:val="ROMANOS"/>
                    <w:spacing w:after="120" w:line="224" w:lineRule="exact"/>
                    <w:ind w:left="0" w:firstLine="0"/>
                    <w:jc w:val="center"/>
                    <w:rPr>
                      <w:rFonts w:ascii="Lato" w:hAnsi="Lato"/>
                      <w:b/>
                      <w:sz w:val="20"/>
                      <w:szCs w:val="20"/>
                      <w:lang w:val="es-MX"/>
                    </w:rPr>
                  </w:pPr>
                </w:p>
              </w:tc>
            </w:tr>
            <w:tr w:rsidR="00B21EB3" w:rsidRPr="000070B6" w14:paraId="7CC6C928" w14:textId="77777777" w:rsidTr="000070B6">
              <w:trPr>
                <w:trHeight w:val="350"/>
                <w:jc w:val="center"/>
              </w:trPr>
              <w:tc>
                <w:tcPr>
                  <w:tcW w:w="4406" w:type="dxa"/>
                </w:tcPr>
                <w:p w14:paraId="54DC74DB"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sz w:val="20"/>
                      <w:szCs w:val="20"/>
                      <w:lang w:val="es-MX"/>
                    </w:rPr>
                    <w:t>Terrenos</w:t>
                  </w:r>
                </w:p>
              </w:tc>
              <w:tc>
                <w:tcPr>
                  <w:tcW w:w="1505" w:type="dxa"/>
                </w:tcPr>
                <w:p w14:paraId="287BE5E1"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342EA6EE"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7CBF377C" w14:textId="77777777" w:rsidTr="000070B6">
              <w:trPr>
                <w:trHeight w:val="338"/>
                <w:jc w:val="center"/>
              </w:trPr>
              <w:tc>
                <w:tcPr>
                  <w:tcW w:w="4406" w:type="dxa"/>
                </w:tcPr>
                <w:p w14:paraId="711FF56B"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sz w:val="20"/>
                      <w:szCs w:val="20"/>
                      <w:lang w:val="es-MX"/>
                    </w:rPr>
                    <w:t>Viviendas</w:t>
                  </w:r>
                </w:p>
              </w:tc>
              <w:tc>
                <w:tcPr>
                  <w:tcW w:w="1505" w:type="dxa"/>
                </w:tcPr>
                <w:p w14:paraId="72170DAB"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79744670"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3C9F4FE2" w14:textId="77777777" w:rsidTr="000070B6">
              <w:trPr>
                <w:trHeight w:val="350"/>
                <w:jc w:val="center"/>
              </w:trPr>
              <w:tc>
                <w:tcPr>
                  <w:tcW w:w="4406" w:type="dxa"/>
                </w:tcPr>
                <w:p w14:paraId="4EC0998A"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sz w:val="20"/>
                      <w:szCs w:val="20"/>
                      <w:lang w:val="es-MX"/>
                    </w:rPr>
                    <w:t>Edificios no Habitacionales</w:t>
                  </w:r>
                </w:p>
              </w:tc>
              <w:tc>
                <w:tcPr>
                  <w:tcW w:w="1505" w:type="dxa"/>
                </w:tcPr>
                <w:p w14:paraId="4DCF28F6"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1F633970"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72EC4546" w14:textId="77777777" w:rsidTr="000070B6">
              <w:trPr>
                <w:trHeight w:val="338"/>
                <w:jc w:val="center"/>
              </w:trPr>
              <w:tc>
                <w:tcPr>
                  <w:tcW w:w="4406" w:type="dxa"/>
                </w:tcPr>
                <w:p w14:paraId="46C874E8"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sz w:val="20"/>
                      <w:szCs w:val="20"/>
                      <w:lang w:val="es-MX"/>
                    </w:rPr>
                    <w:t>Infraestructura</w:t>
                  </w:r>
                </w:p>
              </w:tc>
              <w:tc>
                <w:tcPr>
                  <w:tcW w:w="1505" w:type="dxa"/>
                </w:tcPr>
                <w:p w14:paraId="1339C006"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2988748E"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120908D2" w14:textId="77777777" w:rsidTr="000070B6">
              <w:trPr>
                <w:trHeight w:val="567"/>
                <w:jc w:val="center"/>
              </w:trPr>
              <w:tc>
                <w:tcPr>
                  <w:tcW w:w="4406" w:type="dxa"/>
                </w:tcPr>
                <w:p w14:paraId="6D2A7887"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sz w:val="20"/>
                      <w:szCs w:val="20"/>
                      <w:lang w:val="es-MX"/>
                    </w:rPr>
                    <w:t>Construcciones en Proceso en Bienes de Dominio Público</w:t>
                  </w:r>
                </w:p>
              </w:tc>
              <w:tc>
                <w:tcPr>
                  <w:tcW w:w="1505" w:type="dxa"/>
                </w:tcPr>
                <w:p w14:paraId="115EB4AD"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79461E65"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03663D70" w14:textId="77777777" w:rsidTr="000070B6">
              <w:trPr>
                <w:trHeight w:val="567"/>
                <w:jc w:val="center"/>
              </w:trPr>
              <w:tc>
                <w:tcPr>
                  <w:tcW w:w="4406" w:type="dxa"/>
                </w:tcPr>
                <w:p w14:paraId="7FA42B24"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sz w:val="20"/>
                      <w:szCs w:val="20"/>
                      <w:lang w:val="es-MX"/>
                    </w:rPr>
                    <w:t>Construcciones en Proceso en Bienes Propios</w:t>
                  </w:r>
                </w:p>
              </w:tc>
              <w:tc>
                <w:tcPr>
                  <w:tcW w:w="1505" w:type="dxa"/>
                </w:tcPr>
                <w:p w14:paraId="5817EF86"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294CD3CE"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46668E61" w14:textId="77777777" w:rsidTr="000070B6">
              <w:trPr>
                <w:trHeight w:val="350"/>
                <w:jc w:val="center"/>
              </w:trPr>
              <w:tc>
                <w:tcPr>
                  <w:tcW w:w="4406" w:type="dxa"/>
                  <w:tcBorders>
                    <w:bottom w:val="single" w:sz="4" w:space="0" w:color="auto"/>
                  </w:tcBorders>
                </w:tcPr>
                <w:p w14:paraId="044F9CA0" w14:textId="77777777" w:rsidR="00B21EB3" w:rsidRPr="000070B6" w:rsidRDefault="00B21EB3" w:rsidP="00B21EB3">
                  <w:pPr>
                    <w:pStyle w:val="ROMANOS"/>
                    <w:spacing w:after="120" w:line="224" w:lineRule="exact"/>
                    <w:ind w:left="0" w:firstLine="0"/>
                    <w:rPr>
                      <w:rFonts w:ascii="Lato" w:hAnsi="Lato"/>
                      <w:sz w:val="20"/>
                      <w:szCs w:val="20"/>
                      <w:lang w:val="es-MX"/>
                    </w:rPr>
                  </w:pPr>
                  <w:r w:rsidRPr="000070B6">
                    <w:rPr>
                      <w:rFonts w:ascii="Lato" w:hAnsi="Lato"/>
                      <w:sz w:val="20"/>
                      <w:szCs w:val="20"/>
                      <w:lang w:val="es-MX"/>
                    </w:rPr>
                    <w:t>Otros Bienes Inmuebles</w:t>
                  </w:r>
                </w:p>
              </w:tc>
              <w:tc>
                <w:tcPr>
                  <w:tcW w:w="1505" w:type="dxa"/>
                  <w:tcBorders>
                    <w:bottom w:val="single" w:sz="4" w:space="0" w:color="auto"/>
                  </w:tcBorders>
                </w:tcPr>
                <w:p w14:paraId="7D385CAB"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Borders>
                    <w:bottom w:val="single" w:sz="4" w:space="0" w:color="auto"/>
                  </w:tcBorders>
                </w:tcPr>
                <w:p w14:paraId="76481550"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3462D644" w14:textId="77777777" w:rsidTr="000070B6">
              <w:trPr>
                <w:trHeight w:val="338"/>
                <w:jc w:val="center"/>
              </w:trPr>
              <w:tc>
                <w:tcPr>
                  <w:tcW w:w="4406" w:type="dxa"/>
                </w:tcPr>
                <w:p w14:paraId="677103DD"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b/>
                      <w:sz w:val="20"/>
                      <w:szCs w:val="20"/>
                      <w:lang w:val="es-MX"/>
                    </w:rPr>
                    <w:t>Bienes Muebles</w:t>
                  </w:r>
                </w:p>
              </w:tc>
              <w:tc>
                <w:tcPr>
                  <w:tcW w:w="1505" w:type="dxa"/>
                </w:tcPr>
                <w:p w14:paraId="75AE3350" w14:textId="5F7A6403" w:rsidR="00B21EB3" w:rsidRPr="000070B6" w:rsidRDefault="008C0545"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77,288.69</w:t>
                  </w:r>
                </w:p>
              </w:tc>
              <w:tc>
                <w:tcPr>
                  <w:tcW w:w="1565" w:type="dxa"/>
                </w:tcPr>
                <w:p w14:paraId="36F371D5" w14:textId="17632C7E" w:rsidR="00B21EB3" w:rsidRPr="000070B6" w:rsidRDefault="008C0545"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382,597.00</w:t>
                  </w:r>
                </w:p>
              </w:tc>
            </w:tr>
            <w:tr w:rsidR="00B21EB3" w:rsidRPr="000070B6" w14:paraId="3083E458" w14:textId="77777777" w:rsidTr="000070B6">
              <w:trPr>
                <w:trHeight w:val="350"/>
                <w:jc w:val="center"/>
              </w:trPr>
              <w:tc>
                <w:tcPr>
                  <w:tcW w:w="4406" w:type="dxa"/>
                </w:tcPr>
                <w:p w14:paraId="4EC2B908"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Mobiliario y Equipo de Administración</w:t>
                  </w:r>
                </w:p>
              </w:tc>
              <w:tc>
                <w:tcPr>
                  <w:tcW w:w="1505" w:type="dxa"/>
                </w:tcPr>
                <w:p w14:paraId="1F4148F1" w14:textId="03328CDB" w:rsidR="00B21EB3" w:rsidRPr="000070B6" w:rsidRDefault="008C0545" w:rsidP="00B21EB3">
                  <w:pPr>
                    <w:pStyle w:val="ROMANOS"/>
                    <w:spacing w:after="120" w:line="224" w:lineRule="exact"/>
                    <w:ind w:left="0" w:firstLine="0"/>
                    <w:jc w:val="center"/>
                    <w:rPr>
                      <w:rFonts w:ascii="Lato" w:hAnsi="Lato"/>
                      <w:sz w:val="20"/>
                      <w:szCs w:val="20"/>
                      <w:lang w:val="es-MX"/>
                    </w:rPr>
                  </w:pPr>
                  <w:r w:rsidRPr="000070B6">
                    <w:rPr>
                      <w:rFonts w:ascii="Lato" w:hAnsi="Lato"/>
                      <w:sz w:val="20"/>
                      <w:szCs w:val="20"/>
                      <w:lang w:val="es-MX"/>
                    </w:rPr>
                    <w:t>77,288.69</w:t>
                  </w:r>
                </w:p>
              </w:tc>
              <w:tc>
                <w:tcPr>
                  <w:tcW w:w="1565" w:type="dxa"/>
                </w:tcPr>
                <w:p w14:paraId="269801A5" w14:textId="63F9A4D3" w:rsidR="00B21EB3" w:rsidRPr="000070B6" w:rsidRDefault="008C0545" w:rsidP="00B21EB3">
                  <w:pPr>
                    <w:pStyle w:val="ROMANOS"/>
                    <w:spacing w:after="120" w:line="224" w:lineRule="exact"/>
                    <w:ind w:left="0" w:firstLine="0"/>
                    <w:jc w:val="center"/>
                    <w:rPr>
                      <w:rFonts w:ascii="Lato" w:hAnsi="Lato"/>
                      <w:sz w:val="20"/>
                      <w:szCs w:val="20"/>
                      <w:lang w:val="es-MX"/>
                    </w:rPr>
                  </w:pPr>
                  <w:r w:rsidRPr="000070B6">
                    <w:rPr>
                      <w:rFonts w:ascii="Lato" w:hAnsi="Lato"/>
                      <w:sz w:val="20"/>
                      <w:szCs w:val="20"/>
                      <w:lang w:val="es-MX"/>
                    </w:rPr>
                    <w:t>382,597.00</w:t>
                  </w:r>
                </w:p>
              </w:tc>
            </w:tr>
            <w:tr w:rsidR="00B21EB3" w:rsidRPr="000070B6" w14:paraId="42A0B2BA" w14:textId="77777777" w:rsidTr="000070B6">
              <w:trPr>
                <w:trHeight w:val="567"/>
                <w:jc w:val="center"/>
              </w:trPr>
              <w:tc>
                <w:tcPr>
                  <w:tcW w:w="4406" w:type="dxa"/>
                </w:tcPr>
                <w:p w14:paraId="4EDBCFCC"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Mobiliario y Equipo Educacional y Recreativo</w:t>
                  </w:r>
                </w:p>
              </w:tc>
              <w:tc>
                <w:tcPr>
                  <w:tcW w:w="1505" w:type="dxa"/>
                </w:tcPr>
                <w:p w14:paraId="61BF980E"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0E392DDA"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6578EFC4" w14:textId="77777777" w:rsidTr="000070B6">
              <w:trPr>
                <w:trHeight w:val="567"/>
                <w:jc w:val="center"/>
              </w:trPr>
              <w:tc>
                <w:tcPr>
                  <w:tcW w:w="4406" w:type="dxa"/>
                </w:tcPr>
                <w:p w14:paraId="29F55BB2"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Equipo e Instrumental Médico y de Laboratorio</w:t>
                  </w:r>
                </w:p>
              </w:tc>
              <w:tc>
                <w:tcPr>
                  <w:tcW w:w="1505" w:type="dxa"/>
                </w:tcPr>
                <w:p w14:paraId="44CB7223"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4BE68494"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56F308CF" w14:textId="77777777" w:rsidTr="000070B6">
              <w:trPr>
                <w:trHeight w:val="350"/>
                <w:jc w:val="center"/>
              </w:trPr>
              <w:tc>
                <w:tcPr>
                  <w:tcW w:w="4406" w:type="dxa"/>
                </w:tcPr>
                <w:p w14:paraId="6B930F69"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Vehículos y Equipo de Transporte</w:t>
                  </w:r>
                </w:p>
              </w:tc>
              <w:tc>
                <w:tcPr>
                  <w:tcW w:w="1505" w:type="dxa"/>
                </w:tcPr>
                <w:p w14:paraId="03C32DDA"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71C2BDAA" w14:textId="1615F271"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56F7D829" w14:textId="77777777" w:rsidTr="000070B6">
              <w:trPr>
                <w:trHeight w:val="338"/>
                <w:jc w:val="center"/>
              </w:trPr>
              <w:tc>
                <w:tcPr>
                  <w:tcW w:w="4406" w:type="dxa"/>
                </w:tcPr>
                <w:p w14:paraId="44A5D653"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Equipo de Defensa y Seguridad</w:t>
                  </w:r>
                </w:p>
              </w:tc>
              <w:tc>
                <w:tcPr>
                  <w:tcW w:w="1505" w:type="dxa"/>
                </w:tcPr>
                <w:p w14:paraId="291C01ED"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3282976C"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13792349" w14:textId="77777777" w:rsidTr="000070B6">
              <w:trPr>
                <w:trHeight w:val="567"/>
                <w:jc w:val="center"/>
              </w:trPr>
              <w:tc>
                <w:tcPr>
                  <w:tcW w:w="4406" w:type="dxa"/>
                </w:tcPr>
                <w:p w14:paraId="7D2C7322"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Maquinaria, Otros Equipos y Herramientas</w:t>
                  </w:r>
                </w:p>
              </w:tc>
              <w:tc>
                <w:tcPr>
                  <w:tcW w:w="1505" w:type="dxa"/>
                </w:tcPr>
                <w:p w14:paraId="2D49E22E"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0676B7E3"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4F160855" w14:textId="77777777" w:rsidTr="000070B6">
              <w:trPr>
                <w:trHeight w:val="579"/>
                <w:jc w:val="center"/>
              </w:trPr>
              <w:tc>
                <w:tcPr>
                  <w:tcW w:w="4406" w:type="dxa"/>
                </w:tcPr>
                <w:p w14:paraId="294B5441"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Colecciones, Obras de Arte y Objetos Valiosos</w:t>
                  </w:r>
                </w:p>
              </w:tc>
              <w:tc>
                <w:tcPr>
                  <w:tcW w:w="1505" w:type="dxa"/>
                </w:tcPr>
                <w:p w14:paraId="49EC05F3"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7EAD07ED"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B21EB3" w:rsidRPr="000070B6" w14:paraId="77C92AA6" w14:textId="77777777" w:rsidTr="000070B6">
              <w:trPr>
                <w:trHeight w:val="338"/>
                <w:jc w:val="center"/>
              </w:trPr>
              <w:tc>
                <w:tcPr>
                  <w:tcW w:w="4406" w:type="dxa"/>
                </w:tcPr>
                <w:p w14:paraId="1B4A7AD3"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sz w:val="20"/>
                      <w:szCs w:val="20"/>
                      <w:lang w:val="es-MX"/>
                    </w:rPr>
                    <w:t>Activos Biológicos</w:t>
                  </w:r>
                </w:p>
              </w:tc>
              <w:tc>
                <w:tcPr>
                  <w:tcW w:w="1505" w:type="dxa"/>
                </w:tcPr>
                <w:p w14:paraId="1356B13E"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c>
                <w:tcPr>
                  <w:tcW w:w="1565" w:type="dxa"/>
                </w:tcPr>
                <w:p w14:paraId="7FDA6106" w14:textId="77777777" w:rsidR="00B21EB3" w:rsidRPr="000070B6" w:rsidRDefault="00B21EB3" w:rsidP="00B21EB3">
                  <w:pPr>
                    <w:pStyle w:val="ROMANOS"/>
                    <w:spacing w:after="120" w:line="224" w:lineRule="exact"/>
                    <w:ind w:left="0" w:firstLine="0"/>
                    <w:jc w:val="center"/>
                    <w:rPr>
                      <w:rFonts w:ascii="Lato" w:hAnsi="Lato"/>
                      <w:sz w:val="20"/>
                      <w:szCs w:val="20"/>
                      <w:lang w:val="es-MX"/>
                    </w:rPr>
                  </w:pPr>
                </w:p>
              </w:tc>
            </w:tr>
            <w:tr w:rsidR="00FD5A5E" w:rsidRPr="000070B6" w14:paraId="489E8031" w14:textId="77777777" w:rsidTr="000070B6">
              <w:trPr>
                <w:trHeight w:val="350"/>
                <w:jc w:val="center"/>
              </w:trPr>
              <w:tc>
                <w:tcPr>
                  <w:tcW w:w="4406" w:type="dxa"/>
                </w:tcPr>
                <w:p w14:paraId="784B7E91" w14:textId="76E18BDD" w:rsidR="00FD5A5E" w:rsidRPr="000070B6" w:rsidRDefault="008C0545" w:rsidP="00B21EB3">
                  <w:pPr>
                    <w:pStyle w:val="ROMANOS"/>
                    <w:spacing w:after="120" w:line="224" w:lineRule="exact"/>
                    <w:ind w:left="0" w:firstLine="0"/>
                    <w:rPr>
                      <w:rFonts w:ascii="Lato" w:hAnsi="Lato"/>
                      <w:b/>
                      <w:bCs/>
                      <w:sz w:val="20"/>
                      <w:szCs w:val="20"/>
                      <w:lang w:val="es-MX"/>
                    </w:rPr>
                  </w:pPr>
                  <w:r w:rsidRPr="000070B6">
                    <w:rPr>
                      <w:rFonts w:ascii="Lato" w:hAnsi="Lato"/>
                      <w:b/>
                      <w:bCs/>
                      <w:sz w:val="20"/>
                      <w:szCs w:val="20"/>
                      <w:lang w:val="es-MX"/>
                    </w:rPr>
                    <w:t>Activos intangibles</w:t>
                  </w:r>
                </w:p>
              </w:tc>
              <w:tc>
                <w:tcPr>
                  <w:tcW w:w="1505" w:type="dxa"/>
                </w:tcPr>
                <w:p w14:paraId="03438A9F" w14:textId="1E666741" w:rsidR="00FD5A5E" w:rsidRPr="000070B6" w:rsidRDefault="008C0545" w:rsidP="00B21EB3">
                  <w:pPr>
                    <w:pStyle w:val="ROMANOS"/>
                    <w:spacing w:after="120" w:line="224" w:lineRule="exact"/>
                    <w:ind w:left="0" w:firstLine="0"/>
                    <w:jc w:val="center"/>
                    <w:rPr>
                      <w:rFonts w:ascii="Lato" w:hAnsi="Lato"/>
                      <w:b/>
                      <w:bCs/>
                      <w:sz w:val="20"/>
                      <w:szCs w:val="20"/>
                      <w:lang w:val="es-MX"/>
                    </w:rPr>
                  </w:pPr>
                  <w:r w:rsidRPr="000070B6">
                    <w:rPr>
                      <w:rFonts w:ascii="Lato" w:hAnsi="Lato"/>
                      <w:b/>
                      <w:bCs/>
                      <w:sz w:val="20"/>
                      <w:szCs w:val="20"/>
                      <w:lang w:val="es-MX"/>
                    </w:rPr>
                    <w:t>0.00</w:t>
                  </w:r>
                </w:p>
              </w:tc>
              <w:tc>
                <w:tcPr>
                  <w:tcW w:w="1565" w:type="dxa"/>
                </w:tcPr>
                <w:p w14:paraId="5129B8AC" w14:textId="44BC1862" w:rsidR="00FD5A5E" w:rsidRPr="000070B6" w:rsidRDefault="008C0545" w:rsidP="00B21EB3">
                  <w:pPr>
                    <w:pStyle w:val="ROMANOS"/>
                    <w:spacing w:after="120" w:line="224" w:lineRule="exact"/>
                    <w:ind w:left="0" w:firstLine="0"/>
                    <w:jc w:val="center"/>
                    <w:rPr>
                      <w:rFonts w:ascii="Lato" w:hAnsi="Lato"/>
                      <w:b/>
                      <w:bCs/>
                      <w:sz w:val="20"/>
                      <w:szCs w:val="20"/>
                      <w:lang w:val="es-MX"/>
                    </w:rPr>
                  </w:pPr>
                  <w:r w:rsidRPr="000070B6">
                    <w:rPr>
                      <w:rFonts w:ascii="Lato" w:hAnsi="Lato"/>
                      <w:b/>
                      <w:bCs/>
                      <w:sz w:val="20"/>
                      <w:szCs w:val="20"/>
                      <w:lang w:val="es-MX"/>
                    </w:rPr>
                    <w:t>62,640.00</w:t>
                  </w:r>
                </w:p>
              </w:tc>
            </w:tr>
            <w:tr w:rsidR="00B21EB3" w:rsidRPr="000070B6" w14:paraId="17418456" w14:textId="77777777" w:rsidTr="000070B6">
              <w:trPr>
                <w:trHeight w:val="338"/>
                <w:jc w:val="center"/>
              </w:trPr>
              <w:tc>
                <w:tcPr>
                  <w:tcW w:w="4406" w:type="dxa"/>
                </w:tcPr>
                <w:p w14:paraId="7B760BBA" w14:textId="77777777" w:rsidR="00B21EB3" w:rsidRPr="000070B6" w:rsidRDefault="00B21EB3" w:rsidP="00B21EB3">
                  <w:pPr>
                    <w:pStyle w:val="ROMANOS"/>
                    <w:spacing w:after="120" w:line="224" w:lineRule="exact"/>
                    <w:ind w:left="0" w:firstLine="0"/>
                    <w:rPr>
                      <w:rFonts w:ascii="Lato" w:hAnsi="Lato"/>
                      <w:b/>
                      <w:sz w:val="20"/>
                      <w:szCs w:val="20"/>
                      <w:lang w:val="es-MX"/>
                    </w:rPr>
                  </w:pPr>
                  <w:r w:rsidRPr="000070B6">
                    <w:rPr>
                      <w:rFonts w:ascii="Lato" w:hAnsi="Lato"/>
                      <w:b/>
                      <w:sz w:val="20"/>
                      <w:szCs w:val="20"/>
                      <w:lang w:val="es-MX"/>
                    </w:rPr>
                    <w:t>Otras Inversiones</w:t>
                  </w:r>
                </w:p>
              </w:tc>
              <w:tc>
                <w:tcPr>
                  <w:tcW w:w="1505" w:type="dxa"/>
                </w:tcPr>
                <w:p w14:paraId="7AACCE49" w14:textId="77777777" w:rsidR="00B21EB3" w:rsidRPr="000070B6" w:rsidRDefault="00B21EB3" w:rsidP="00B21EB3">
                  <w:pPr>
                    <w:pStyle w:val="ROMANOS"/>
                    <w:spacing w:after="120" w:line="224" w:lineRule="exact"/>
                    <w:ind w:left="0" w:firstLine="0"/>
                    <w:jc w:val="center"/>
                    <w:rPr>
                      <w:rFonts w:ascii="Lato" w:hAnsi="Lato"/>
                      <w:b/>
                      <w:sz w:val="20"/>
                      <w:szCs w:val="20"/>
                      <w:lang w:val="es-MX"/>
                    </w:rPr>
                  </w:pPr>
                </w:p>
              </w:tc>
              <w:tc>
                <w:tcPr>
                  <w:tcW w:w="1565" w:type="dxa"/>
                </w:tcPr>
                <w:p w14:paraId="5272C021" w14:textId="77777777" w:rsidR="00B21EB3" w:rsidRPr="000070B6" w:rsidRDefault="00B21EB3" w:rsidP="00B21EB3">
                  <w:pPr>
                    <w:pStyle w:val="ROMANOS"/>
                    <w:spacing w:after="120" w:line="224" w:lineRule="exact"/>
                    <w:ind w:left="0" w:firstLine="0"/>
                    <w:jc w:val="center"/>
                    <w:rPr>
                      <w:rFonts w:ascii="Lato" w:hAnsi="Lato"/>
                      <w:b/>
                      <w:sz w:val="20"/>
                      <w:szCs w:val="20"/>
                      <w:lang w:val="es-MX"/>
                    </w:rPr>
                  </w:pPr>
                </w:p>
              </w:tc>
            </w:tr>
            <w:tr w:rsidR="00B21EB3" w:rsidRPr="000070B6" w14:paraId="29C5A1E1" w14:textId="77777777" w:rsidTr="000070B6">
              <w:trPr>
                <w:trHeight w:val="338"/>
                <w:jc w:val="center"/>
              </w:trPr>
              <w:tc>
                <w:tcPr>
                  <w:tcW w:w="4406" w:type="dxa"/>
                  <w:shd w:val="clear" w:color="auto" w:fill="D9D9D9"/>
                </w:tcPr>
                <w:p w14:paraId="477EA29F" w14:textId="77777777" w:rsidR="00B21EB3" w:rsidRPr="000070B6" w:rsidRDefault="00B21EB3"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Total</w:t>
                  </w:r>
                </w:p>
              </w:tc>
              <w:tc>
                <w:tcPr>
                  <w:tcW w:w="1505" w:type="dxa"/>
                  <w:shd w:val="clear" w:color="auto" w:fill="D9D9D9"/>
                </w:tcPr>
                <w:p w14:paraId="60317D42" w14:textId="0EB3F0E3" w:rsidR="00B21EB3" w:rsidRPr="000070B6" w:rsidRDefault="008C0545"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77,288.69</w:t>
                  </w:r>
                </w:p>
              </w:tc>
              <w:tc>
                <w:tcPr>
                  <w:tcW w:w="1565" w:type="dxa"/>
                  <w:shd w:val="clear" w:color="auto" w:fill="D9D9D9"/>
                </w:tcPr>
                <w:p w14:paraId="659F4276" w14:textId="748F47EB" w:rsidR="00B21EB3" w:rsidRPr="000070B6" w:rsidRDefault="008C0545" w:rsidP="00B21EB3">
                  <w:pPr>
                    <w:pStyle w:val="ROMANOS"/>
                    <w:spacing w:after="120" w:line="224" w:lineRule="exact"/>
                    <w:ind w:left="0" w:firstLine="0"/>
                    <w:jc w:val="center"/>
                    <w:rPr>
                      <w:rFonts w:ascii="Lato" w:hAnsi="Lato"/>
                      <w:b/>
                      <w:sz w:val="20"/>
                      <w:szCs w:val="20"/>
                      <w:lang w:val="es-MX"/>
                    </w:rPr>
                  </w:pPr>
                  <w:r w:rsidRPr="000070B6">
                    <w:rPr>
                      <w:rFonts w:ascii="Lato" w:hAnsi="Lato"/>
                      <w:b/>
                      <w:sz w:val="20"/>
                      <w:szCs w:val="20"/>
                      <w:lang w:val="es-MX"/>
                    </w:rPr>
                    <w:t>445,237.00</w:t>
                  </w:r>
                </w:p>
              </w:tc>
            </w:tr>
          </w:tbl>
          <w:p w14:paraId="1DDFF5A1" w14:textId="77777777" w:rsidR="00B21EB3" w:rsidRPr="000070B6" w:rsidRDefault="00B21EB3" w:rsidP="00B21EB3">
            <w:pPr>
              <w:pStyle w:val="Texto"/>
              <w:spacing w:after="120" w:line="220" w:lineRule="exact"/>
              <w:rPr>
                <w:rFonts w:ascii="Lato" w:hAnsi="Lato"/>
                <w:sz w:val="20"/>
                <w:lang w:val="es-MX"/>
              </w:rPr>
            </w:pPr>
          </w:p>
          <w:p w14:paraId="4BD46A04" w14:textId="77777777" w:rsidR="00072511" w:rsidRPr="000070B6" w:rsidRDefault="00072511" w:rsidP="00404CB4">
            <w:pPr>
              <w:rPr>
                <w:rFonts w:ascii="Lato" w:eastAsia="Times New Roman" w:hAnsi="Lato" w:cs="Arial"/>
                <w:bCs/>
                <w:sz w:val="20"/>
                <w:szCs w:val="20"/>
                <w:lang w:eastAsia="es-MX"/>
              </w:rPr>
            </w:pPr>
          </w:p>
          <w:p w14:paraId="77162351" w14:textId="77777777" w:rsidR="00B56E65" w:rsidRPr="000070B6" w:rsidRDefault="00B56E65" w:rsidP="00404CB4">
            <w:pPr>
              <w:rPr>
                <w:rFonts w:ascii="Lato" w:eastAsia="Times New Roman" w:hAnsi="Lato" w:cs="Arial"/>
                <w:bCs/>
                <w:sz w:val="20"/>
                <w:szCs w:val="20"/>
                <w:lang w:eastAsia="es-MX"/>
              </w:rPr>
            </w:pPr>
          </w:p>
          <w:p w14:paraId="70BE96C0" w14:textId="77777777" w:rsidR="00B45EF0" w:rsidRPr="000070B6" w:rsidRDefault="00B45EF0" w:rsidP="00404CB4">
            <w:pPr>
              <w:rPr>
                <w:rFonts w:ascii="Lato" w:eastAsia="Times New Roman" w:hAnsi="Lato" w:cs="Arial"/>
                <w:bCs/>
                <w:sz w:val="20"/>
                <w:szCs w:val="20"/>
                <w:lang w:eastAsia="es-MX"/>
              </w:rPr>
            </w:pPr>
          </w:p>
          <w:p w14:paraId="4DECFCC5" w14:textId="77777777" w:rsidR="00B45EF0" w:rsidRPr="000070B6" w:rsidRDefault="00B45EF0" w:rsidP="00404CB4">
            <w:pPr>
              <w:rPr>
                <w:rFonts w:ascii="Lato" w:eastAsia="Times New Roman" w:hAnsi="Lato" w:cs="Arial"/>
                <w:bCs/>
                <w:sz w:val="20"/>
                <w:szCs w:val="20"/>
                <w:lang w:eastAsia="es-MX"/>
              </w:rPr>
            </w:pPr>
          </w:p>
          <w:p w14:paraId="6ADE7BCA" w14:textId="77777777" w:rsidR="00B45EF0" w:rsidRPr="000070B6" w:rsidRDefault="00B45EF0" w:rsidP="00404CB4">
            <w:pPr>
              <w:rPr>
                <w:rFonts w:ascii="Lato" w:eastAsia="Times New Roman" w:hAnsi="Lato" w:cs="Arial"/>
                <w:bCs/>
                <w:sz w:val="20"/>
                <w:szCs w:val="20"/>
                <w:lang w:eastAsia="es-MX"/>
              </w:rPr>
            </w:pPr>
          </w:p>
          <w:p w14:paraId="52F0632D" w14:textId="77777777" w:rsidR="00B45EF0" w:rsidRPr="000070B6" w:rsidRDefault="00B45EF0" w:rsidP="00404CB4">
            <w:pPr>
              <w:rPr>
                <w:rFonts w:ascii="Lato" w:eastAsia="Times New Roman" w:hAnsi="Lato" w:cs="Arial"/>
                <w:bCs/>
                <w:sz w:val="20"/>
                <w:szCs w:val="20"/>
                <w:lang w:eastAsia="es-MX"/>
              </w:rPr>
            </w:pPr>
          </w:p>
          <w:p w14:paraId="4D550498" w14:textId="77777777" w:rsidR="00B45EF0" w:rsidRPr="000070B6" w:rsidRDefault="00B45EF0" w:rsidP="00404CB4">
            <w:pPr>
              <w:rPr>
                <w:rFonts w:ascii="Lato" w:eastAsia="Times New Roman" w:hAnsi="Lato" w:cs="Arial"/>
                <w:bCs/>
                <w:sz w:val="20"/>
                <w:szCs w:val="20"/>
                <w:lang w:eastAsia="es-MX"/>
              </w:rPr>
            </w:pPr>
          </w:p>
          <w:p w14:paraId="38BD3092" w14:textId="77777777" w:rsidR="00B45EF0" w:rsidRPr="000070B6" w:rsidRDefault="00B45EF0" w:rsidP="00404CB4">
            <w:pPr>
              <w:rPr>
                <w:rFonts w:ascii="Lato" w:eastAsia="Times New Roman" w:hAnsi="Lato" w:cs="Arial"/>
                <w:bCs/>
                <w:sz w:val="20"/>
                <w:szCs w:val="20"/>
                <w:lang w:eastAsia="es-MX"/>
              </w:rPr>
            </w:pPr>
          </w:p>
          <w:p w14:paraId="2415BFC9" w14:textId="77777777" w:rsidR="00B56E65" w:rsidRPr="000070B6" w:rsidRDefault="00B56E65" w:rsidP="00404CB4">
            <w:pPr>
              <w:rPr>
                <w:rFonts w:ascii="Lato" w:eastAsia="Times New Roman" w:hAnsi="Lato" w:cs="Arial"/>
                <w:bCs/>
                <w:sz w:val="20"/>
                <w:szCs w:val="20"/>
                <w:lang w:eastAsia="es-MX"/>
              </w:rPr>
            </w:pPr>
          </w:p>
          <w:p w14:paraId="4659109A" w14:textId="77777777" w:rsidR="00072511" w:rsidRPr="000070B6" w:rsidRDefault="00072511" w:rsidP="00404CB4">
            <w:pPr>
              <w:rPr>
                <w:rFonts w:ascii="Lato" w:eastAsia="Times New Roman" w:hAnsi="Lato" w:cs="Arial"/>
                <w:bCs/>
                <w:sz w:val="20"/>
                <w:szCs w:val="20"/>
                <w:lang w:eastAsia="es-MX"/>
              </w:rPr>
            </w:pPr>
          </w:p>
          <w:tbl>
            <w:tblPr>
              <w:tblW w:w="1752" w:type="dxa"/>
              <w:tblInd w:w="2713" w:type="dxa"/>
              <w:tblCellMar>
                <w:left w:w="70" w:type="dxa"/>
                <w:right w:w="70" w:type="dxa"/>
              </w:tblCellMar>
              <w:tblLook w:val="04A0" w:firstRow="1" w:lastRow="0" w:firstColumn="1" w:lastColumn="0" w:noHBand="0" w:noVBand="1"/>
            </w:tblPr>
            <w:tblGrid>
              <w:gridCol w:w="1752"/>
            </w:tblGrid>
            <w:tr w:rsidR="00404CB4" w:rsidRPr="000070B6" w14:paraId="5AE1EE65" w14:textId="77777777" w:rsidTr="001D183D">
              <w:trPr>
                <w:trHeight w:val="168"/>
              </w:trPr>
              <w:tc>
                <w:tcPr>
                  <w:tcW w:w="1752" w:type="dxa"/>
                  <w:tcBorders>
                    <w:top w:val="nil"/>
                    <w:left w:val="nil"/>
                    <w:bottom w:val="nil"/>
                    <w:right w:val="nil"/>
                  </w:tcBorders>
                  <w:vAlign w:val="center"/>
                </w:tcPr>
                <w:p w14:paraId="12081387" w14:textId="208F8545" w:rsidR="00404CB4" w:rsidRPr="000070B6" w:rsidRDefault="00404CB4" w:rsidP="00404CB4">
                  <w:pPr>
                    <w:rPr>
                      <w:rFonts w:ascii="Lato" w:eastAsia="Times New Roman" w:hAnsi="Lato" w:cs="Arial"/>
                      <w:sz w:val="20"/>
                      <w:szCs w:val="20"/>
                      <w:lang w:eastAsia="es-MX"/>
                    </w:rPr>
                  </w:pPr>
                </w:p>
              </w:tc>
            </w:tr>
          </w:tbl>
          <w:p w14:paraId="2883760E" w14:textId="387FC110" w:rsidR="00404CB4" w:rsidRPr="000070B6" w:rsidRDefault="00072511" w:rsidP="00404CB4">
            <w:pPr>
              <w:rPr>
                <w:rFonts w:ascii="Lato" w:eastAsia="Times New Roman" w:hAnsi="Lato" w:cs="Arial"/>
                <w:bCs/>
                <w:sz w:val="20"/>
                <w:szCs w:val="20"/>
                <w:lang w:eastAsia="es-MX"/>
              </w:rPr>
            </w:pPr>
            <w:r w:rsidRPr="000070B6">
              <w:rPr>
                <w:rFonts w:ascii="Lato" w:eastAsia="Times New Roman" w:hAnsi="Lato" w:cs="Arial"/>
                <w:bCs/>
                <w:sz w:val="20"/>
                <w:szCs w:val="20"/>
                <w:lang w:eastAsia="es-MX"/>
              </w:rPr>
              <w:t>3</w:t>
            </w:r>
            <w:r w:rsidR="00404CB4" w:rsidRPr="000070B6">
              <w:rPr>
                <w:rFonts w:ascii="Lato" w:eastAsia="Times New Roman" w:hAnsi="Lato" w:cs="Arial"/>
                <w:bCs/>
                <w:sz w:val="20"/>
                <w:szCs w:val="20"/>
                <w:lang w:eastAsia="es-MX"/>
              </w:rPr>
              <w:t xml:space="preserve">.- Se presenta la conciliación de flujos de efectivo neto de las actividades de operación y la cuenta de ahorro/desahorro.   </w:t>
            </w:r>
          </w:p>
          <w:p w14:paraId="5654B700" w14:textId="77777777" w:rsidR="00404CB4" w:rsidRPr="000070B6" w:rsidRDefault="00404CB4" w:rsidP="00404CB4">
            <w:pPr>
              <w:rPr>
                <w:rFonts w:ascii="Lato" w:eastAsia="Times New Roman" w:hAnsi="Lato" w:cs="Arial"/>
                <w:bCs/>
                <w:sz w:val="20"/>
                <w:szCs w:val="20"/>
                <w:lang w:eastAsia="es-MX"/>
              </w:rPr>
            </w:pPr>
            <w:r w:rsidRPr="000070B6">
              <w:rPr>
                <w:rFonts w:ascii="Lato" w:eastAsia="Times New Roman" w:hAnsi="Lato" w:cs="Arial"/>
                <w:bCs/>
                <w:sz w:val="20"/>
                <w:szCs w:val="20"/>
                <w:lang w:eastAsia="es-MX"/>
              </w:rPr>
              <w:t xml:space="preserve"> </w:t>
            </w:r>
          </w:p>
          <w:tbl>
            <w:tblPr>
              <w:tblW w:w="10773" w:type="dxa"/>
              <w:tblCellMar>
                <w:left w:w="70" w:type="dxa"/>
                <w:right w:w="70" w:type="dxa"/>
              </w:tblCellMar>
              <w:tblLook w:val="04A0" w:firstRow="1" w:lastRow="0" w:firstColumn="1" w:lastColumn="0" w:noHBand="0" w:noVBand="1"/>
            </w:tblPr>
            <w:tblGrid>
              <w:gridCol w:w="3955"/>
              <w:gridCol w:w="3776"/>
              <w:gridCol w:w="3042"/>
            </w:tblGrid>
            <w:tr w:rsidR="00404CB4" w:rsidRPr="000070B6" w14:paraId="125F2584" w14:textId="77777777" w:rsidTr="000070B6">
              <w:trPr>
                <w:trHeight w:val="208"/>
              </w:trPr>
              <w:tc>
                <w:tcPr>
                  <w:tcW w:w="3955" w:type="dxa"/>
                  <w:tcBorders>
                    <w:top w:val="single" w:sz="8" w:space="0" w:color="auto"/>
                    <w:left w:val="single" w:sz="8" w:space="0" w:color="auto"/>
                    <w:bottom w:val="single" w:sz="8" w:space="0" w:color="auto"/>
                    <w:right w:val="single" w:sz="8" w:space="0" w:color="auto"/>
                  </w:tcBorders>
                  <w:noWrap/>
                  <w:vAlign w:val="center"/>
                  <w:hideMark/>
                </w:tcPr>
                <w:p w14:paraId="0AFD5285" w14:textId="77777777" w:rsidR="00404CB4" w:rsidRPr="000070B6" w:rsidRDefault="00404CB4" w:rsidP="00404CB4">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76" w:type="dxa"/>
                  <w:tcBorders>
                    <w:top w:val="single" w:sz="8" w:space="0" w:color="auto"/>
                    <w:left w:val="nil"/>
                    <w:bottom w:val="single" w:sz="8" w:space="0" w:color="auto"/>
                    <w:right w:val="single" w:sz="8" w:space="0" w:color="auto"/>
                  </w:tcBorders>
                  <w:noWrap/>
                  <w:vAlign w:val="center"/>
                  <w:hideMark/>
                </w:tcPr>
                <w:p w14:paraId="335371CA" w14:textId="508CEEFD" w:rsidR="00404CB4" w:rsidRPr="000070B6" w:rsidRDefault="00404CB4" w:rsidP="00404CB4">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202</w:t>
                  </w:r>
                  <w:r w:rsidR="00410DFE" w:rsidRPr="000070B6">
                    <w:rPr>
                      <w:rFonts w:ascii="Lato" w:eastAsia="Times New Roman" w:hAnsi="Lato" w:cs="Arial"/>
                      <w:b/>
                      <w:bCs/>
                      <w:sz w:val="20"/>
                      <w:szCs w:val="20"/>
                      <w:lang w:eastAsia="es-MX"/>
                    </w:rPr>
                    <w:t>6</w:t>
                  </w:r>
                </w:p>
              </w:tc>
              <w:tc>
                <w:tcPr>
                  <w:tcW w:w="3042" w:type="dxa"/>
                  <w:tcBorders>
                    <w:top w:val="single" w:sz="8" w:space="0" w:color="auto"/>
                    <w:left w:val="nil"/>
                    <w:bottom w:val="single" w:sz="8" w:space="0" w:color="auto"/>
                    <w:right w:val="single" w:sz="8" w:space="0" w:color="auto"/>
                  </w:tcBorders>
                  <w:noWrap/>
                  <w:vAlign w:val="center"/>
                  <w:hideMark/>
                </w:tcPr>
                <w:p w14:paraId="23411213" w14:textId="1718E410" w:rsidR="00404CB4" w:rsidRPr="000070B6" w:rsidRDefault="00404CB4" w:rsidP="00404CB4">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202</w:t>
                  </w:r>
                  <w:r w:rsidR="00410DFE" w:rsidRPr="000070B6">
                    <w:rPr>
                      <w:rFonts w:ascii="Lato" w:eastAsia="Times New Roman" w:hAnsi="Lato" w:cs="Arial"/>
                      <w:b/>
                      <w:bCs/>
                      <w:sz w:val="20"/>
                      <w:szCs w:val="20"/>
                      <w:lang w:eastAsia="es-MX"/>
                    </w:rPr>
                    <w:t>5</w:t>
                  </w:r>
                </w:p>
              </w:tc>
            </w:tr>
            <w:tr w:rsidR="00410DFE" w:rsidRPr="000070B6" w14:paraId="31808B6D" w14:textId="77777777" w:rsidTr="000070B6">
              <w:trPr>
                <w:trHeight w:val="208"/>
              </w:trPr>
              <w:tc>
                <w:tcPr>
                  <w:tcW w:w="3955" w:type="dxa"/>
                  <w:tcBorders>
                    <w:top w:val="nil"/>
                    <w:left w:val="single" w:sz="8" w:space="0" w:color="auto"/>
                    <w:bottom w:val="single" w:sz="8" w:space="0" w:color="auto"/>
                    <w:right w:val="single" w:sz="8" w:space="0" w:color="auto"/>
                  </w:tcBorders>
                  <w:vAlign w:val="center"/>
                  <w:hideMark/>
                </w:tcPr>
                <w:p w14:paraId="672EFEC9" w14:textId="77777777" w:rsidR="00410DFE" w:rsidRPr="000070B6" w:rsidRDefault="00410DFE" w:rsidP="00410DFE">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 xml:space="preserve">Resultados de ejercicio Ahorro/Desahorro </w:t>
                  </w:r>
                </w:p>
              </w:tc>
              <w:tc>
                <w:tcPr>
                  <w:tcW w:w="3776" w:type="dxa"/>
                  <w:tcBorders>
                    <w:top w:val="nil"/>
                    <w:left w:val="nil"/>
                    <w:bottom w:val="single" w:sz="8" w:space="0" w:color="auto"/>
                    <w:right w:val="single" w:sz="8" w:space="0" w:color="auto"/>
                  </w:tcBorders>
                  <w:noWrap/>
                  <w:vAlign w:val="center"/>
                </w:tcPr>
                <w:p w14:paraId="10F149F3" w14:textId="1F0D680D" w:rsidR="00410DFE" w:rsidRPr="000070B6" w:rsidRDefault="00410DFE" w:rsidP="00410DFE">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1,424,122.30</w:t>
                  </w:r>
                </w:p>
              </w:tc>
              <w:tc>
                <w:tcPr>
                  <w:tcW w:w="3042" w:type="dxa"/>
                  <w:tcBorders>
                    <w:top w:val="nil"/>
                    <w:left w:val="nil"/>
                    <w:bottom w:val="single" w:sz="8" w:space="0" w:color="auto"/>
                    <w:right w:val="single" w:sz="8" w:space="0" w:color="auto"/>
                  </w:tcBorders>
                  <w:noWrap/>
                  <w:vAlign w:val="center"/>
                  <w:hideMark/>
                </w:tcPr>
                <w:p w14:paraId="13AEBC75" w14:textId="59DCE585" w:rsidR="00410DFE" w:rsidRPr="000070B6" w:rsidRDefault="00410DFE" w:rsidP="00410DFE">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$210,047.96</w:t>
                  </w:r>
                </w:p>
              </w:tc>
            </w:tr>
            <w:tr w:rsidR="00410DFE" w:rsidRPr="000070B6" w14:paraId="76C00296" w14:textId="77777777" w:rsidTr="000070B6">
              <w:trPr>
                <w:trHeight w:val="366"/>
              </w:trPr>
              <w:tc>
                <w:tcPr>
                  <w:tcW w:w="3955" w:type="dxa"/>
                  <w:tcBorders>
                    <w:top w:val="nil"/>
                    <w:left w:val="single" w:sz="8" w:space="0" w:color="auto"/>
                    <w:bottom w:val="single" w:sz="8" w:space="0" w:color="auto"/>
                    <w:right w:val="single" w:sz="8" w:space="0" w:color="auto"/>
                  </w:tcBorders>
                  <w:vAlign w:val="center"/>
                  <w:hideMark/>
                </w:tcPr>
                <w:p w14:paraId="2B71B3E8" w14:textId="77777777" w:rsidR="00410DFE" w:rsidRPr="000070B6" w:rsidRDefault="00410DFE" w:rsidP="00410DFE">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Movimientos de partidas o rubros que no afectan efectivo</w:t>
                  </w:r>
                </w:p>
              </w:tc>
              <w:tc>
                <w:tcPr>
                  <w:tcW w:w="3776" w:type="dxa"/>
                  <w:tcBorders>
                    <w:top w:val="nil"/>
                    <w:left w:val="nil"/>
                    <w:bottom w:val="single" w:sz="8" w:space="0" w:color="auto"/>
                    <w:right w:val="single" w:sz="8" w:space="0" w:color="auto"/>
                  </w:tcBorders>
                  <w:noWrap/>
                  <w:vAlign w:val="center"/>
                </w:tcPr>
                <w:p w14:paraId="440FA6EB" w14:textId="29C49BC9" w:rsidR="00410DFE" w:rsidRPr="000070B6" w:rsidRDefault="00402BB0"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404,244.97</w:t>
                  </w:r>
                </w:p>
              </w:tc>
              <w:tc>
                <w:tcPr>
                  <w:tcW w:w="3042" w:type="dxa"/>
                  <w:tcBorders>
                    <w:top w:val="nil"/>
                    <w:left w:val="nil"/>
                    <w:bottom w:val="single" w:sz="8" w:space="0" w:color="auto"/>
                    <w:right w:val="single" w:sz="8" w:space="0" w:color="auto"/>
                  </w:tcBorders>
                  <w:noWrap/>
                  <w:vAlign w:val="center"/>
                  <w:hideMark/>
                </w:tcPr>
                <w:p w14:paraId="278364D5" w14:textId="532C19B1"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$174,222.64</w:t>
                  </w:r>
                </w:p>
              </w:tc>
            </w:tr>
            <w:tr w:rsidR="00410DFE" w:rsidRPr="000070B6" w14:paraId="0E905BFC" w14:textId="77777777" w:rsidTr="000070B6">
              <w:trPr>
                <w:trHeight w:val="208"/>
              </w:trPr>
              <w:tc>
                <w:tcPr>
                  <w:tcW w:w="3955" w:type="dxa"/>
                  <w:tcBorders>
                    <w:top w:val="nil"/>
                    <w:left w:val="single" w:sz="8" w:space="0" w:color="auto"/>
                    <w:bottom w:val="single" w:sz="8" w:space="0" w:color="auto"/>
                    <w:right w:val="single" w:sz="8" w:space="0" w:color="auto"/>
                  </w:tcBorders>
                  <w:vAlign w:val="center"/>
                  <w:hideMark/>
                </w:tcPr>
                <w:p w14:paraId="3F303213" w14:textId="77777777" w:rsidR="00410DFE" w:rsidRPr="000070B6" w:rsidRDefault="00410DFE" w:rsidP="00410DFE">
                  <w:pPr>
                    <w:rPr>
                      <w:rFonts w:ascii="Lato" w:eastAsia="Times New Roman" w:hAnsi="Lato" w:cs="Arial"/>
                      <w:sz w:val="20"/>
                      <w:szCs w:val="20"/>
                      <w:highlight w:val="yellow"/>
                      <w:lang w:eastAsia="es-MX"/>
                    </w:rPr>
                  </w:pPr>
                  <w:r w:rsidRPr="000070B6">
                    <w:rPr>
                      <w:rFonts w:ascii="Lato" w:eastAsia="Times New Roman" w:hAnsi="Lato" w:cs="Arial"/>
                      <w:sz w:val="20"/>
                      <w:szCs w:val="20"/>
                      <w:lang w:eastAsia="es-MX"/>
                    </w:rPr>
                    <w:t>Depreciación</w:t>
                  </w:r>
                </w:p>
              </w:tc>
              <w:tc>
                <w:tcPr>
                  <w:tcW w:w="3776" w:type="dxa"/>
                  <w:tcBorders>
                    <w:top w:val="nil"/>
                    <w:left w:val="nil"/>
                    <w:bottom w:val="single" w:sz="8" w:space="0" w:color="auto"/>
                    <w:right w:val="single" w:sz="8" w:space="0" w:color="auto"/>
                  </w:tcBorders>
                  <w:noWrap/>
                  <w:vAlign w:val="center"/>
                </w:tcPr>
                <w:p w14:paraId="36FDC6DD" w14:textId="5FE207A6" w:rsidR="00410DFE" w:rsidRPr="000070B6" w:rsidRDefault="0056508A"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79,674.99</w:t>
                  </w:r>
                </w:p>
              </w:tc>
              <w:tc>
                <w:tcPr>
                  <w:tcW w:w="3042" w:type="dxa"/>
                  <w:tcBorders>
                    <w:top w:val="nil"/>
                    <w:left w:val="nil"/>
                    <w:bottom w:val="single" w:sz="8" w:space="0" w:color="auto"/>
                    <w:right w:val="single" w:sz="8" w:space="0" w:color="auto"/>
                  </w:tcBorders>
                  <w:noWrap/>
                  <w:vAlign w:val="center"/>
                  <w:hideMark/>
                </w:tcPr>
                <w:p w14:paraId="40C2DC75" w14:textId="562A3B6D"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$256,189.04</w:t>
                  </w:r>
                </w:p>
              </w:tc>
            </w:tr>
            <w:tr w:rsidR="00410DFE" w:rsidRPr="000070B6" w14:paraId="0102C9B4" w14:textId="77777777" w:rsidTr="000070B6">
              <w:trPr>
                <w:trHeight w:val="208"/>
              </w:trPr>
              <w:tc>
                <w:tcPr>
                  <w:tcW w:w="3955" w:type="dxa"/>
                  <w:tcBorders>
                    <w:top w:val="nil"/>
                    <w:left w:val="single" w:sz="8" w:space="0" w:color="auto"/>
                    <w:bottom w:val="single" w:sz="8" w:space="0" w:color="auto"/>
                    <w:right w:val="single" w:sz="8" w:space="0" w:color="auto"/>
                  </w:tcBorders>
                  <w:vAlign w:val="center"/>
                  <w:hideMark/>
                </w:tcPr>
                <w:p w14:paraId="5325801A" w14:textId="77777777" w:rsidR="00410DFE" w:rsidRPr="000070B6" w:rsidRDefault="00410DFE" w:rsidP="00410DFE">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Amortización </w:t>
                  </w:r>
                </w:p>
              </w:tc>
              <w:tc>
                <w:tcPr>
                  <w:tcW w:w="3776" w:type="dxa"/>
                  <w:tcBorders>
                    <w:top w:val="nil"/>
                    <w:left w:val="nil"/>
                    <w:bottom w:val="single" w:sz="8" w:space="0" w:color="auto"/>
                    <w:right w:val="single" w:sz="8" w:space="0" w:color="auto"/>
                  </w:tcBorders>
                  <w:noWrap/>
                  <w:vAlign w:val="center"/>
                </w:tcPr>
                <w:p w14:paraId="60B05011" w14:textId="0A2BF798" w:rsidR="00410DFE" w:rsidRPr="000070B6" w:rsidRDefault="00410DFE" w:rsidP="00410DFE">
                  <w:pPr>
                    <w:jc w:val="right"/>
                    <w:rPr>
                      <w:rFonts w:ascii="Lato" w:eastAsia="Times New Roman" w:hAnsi="Lato" w:cs="Arial"/>
                      <w:sz w:val="20"/>
                      <w:szCs w:val="20"/>
                      <w:lang w:eastAsia="es-MX"/>
                    </w:rPr>
                  </w:pPr>
                </w:p>
              </w:tc>
              <w:tc>
                <w:tcPr>
                  <w:tcW w:w="3042" w:type="dxa"/>
                  <w:tcBorders>
                    <w:top w:val="nil"/>
                    <w:left w:val="nil"/>
                    <w:bottom w:val="single" w:sz="8" w:space="0" w:color="auto"/>
                    <w:right w:val="single" w:sz="8" w:space="0" w:color="auto"/>
                  </w:tcBorders>
                  <w:noWrap/>
                  <w:vAlign w:val="center"/>
                  <w:hideMark/>
                </w:tcPr>
                <w:p w14:paraId="66FC8838" w14:textId="2D36B032"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0</w:t>
                  </w:r>
                </w:p>
              </w:tc>
            </w:tr>
            <w:tr w:rsidR="00410DFE" w:rsidRPr="000070B6" w14:paraId="11417530" w14:textId="77777777" w:rsidTr="000070B6">
              <w:trPr>
                <w:trHeight w:val="208"/>
              </w:trPr>
              <w:tc>
                <w:tcPr>
                  <w:tcW w:w="3955" w:type="dxa"/>
                  <w:tcBorders>
                    <w:top w:val="nil"/>
                    <w:left w:val="single" w:sz="8" w:space="0" w:color="auto"/>
                    <w:bottom w:val="single" w:sz="8" w:space="0" w:color="auto"/>
                    <w:right w:val="single" w:sz="8" w:space="0" w:color="auto"/>
                  </w:tcBorders>
                  <w:vAlign w:val="center"/>
                  <w:hideMark/>
                </w:tcPr>
                <w:p w14:paraId="6300AD72" w14:textId="77777777" w:rsidR="00410DFE" w:rsidRPr="000070B6" w:rsidRDefault="00410DFE" w:rsidP="00410DFE">
                  <w:pPr>
                    <w:rPr>
                      <w:rFonts w:ascii="Lato" w:eastAsia="Times New Roman" w:hAnsi="Lato" w:cs="Arial"/>
                      <w:sz w:val="20"/>
                      <w:szCs w:val="20"/>
                      <w:lang w:eastAsia="es-MX"/>
                    </w:rPr>
                  </w:pPr>
                  <w:r w:rsidRPr="000070B6">
                    <w:rPr>
                      <w:rFonts w:ascii="Lato" w:eastAsia="Times New Roman" w:hAnsi="Lato" w:cs="Arial"/>
                      <w:sz w:val="20"/>
                      <w:szCs w:val="20"/>
                      <w:lang w:eastAsia="es-MX"/>
                    </w:rPr>
                    <w:t>Incremento en las provisiones</w:t>
                  </w:r>
                </w:p>
              </w:tc>
              <w:tc>
                <w:tcPr>
                  <w:tcW w:w="3776" w:type="dxa"/>
                  <w:tcBorders>
                    <w:top w:val="nil"/>
                    <w:left w:val="nil"/>
                    <w:bottom w:val="single" w:sz="8" w:space="0" w:color="auto"/>
                    <w:right w:val="single" w:sz="8" w:space="0" w:color="auto"/>
                  </w:tcBorders>
                  <w:noWrap/>
                  <w:vAlign w:val="center"/>
                </w:tcPr>
                <w:p w14:paraId="2C0ACAF4" w14:textId="457C25C3" w:rsidR="00410DFE" w:rsidRPr="000070B6" w:rsidRDefault="0088498C"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-140,639.24</w:t>
                  </w:r>
                </w:p>
              </w:tc>
              <w:tc>
                <w:tcPr>
                  <w:tcW w:w="3042" w:type="dxa"/>
                  <w:tcBorders>
                    <w:top w:val="nil"/>
                    <w:left w:val="nil"/>
                    <w:bottom w:val="single" w:sz="8" w:space="0" w:color="auto"/>
                    <w:right w:val="single" w:sz="8" w:space="0" w:color="auto"/>
                  </w:tcBorders>
                  <w:noWrap/>
                  <w:vAlign w:val="center"/>
                  <w:hideMark/>
                </w:tcPr>
                <w:p w14:paraId="3518BE18" w14:textId="256FAAE7"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-110,468.04</w:t>
                  </w:r>
                </w:p>
              </w:tc>
            </w:tr>
            <w:tr w:rsidR="00410DFE" w:rsidRPr="000070B6" w14:paraId="256368D7" w14:textId="77777777" w:rsidTr="000070B6">
              <w:trPr>
                <w:trHeight w:val="208"/>
              </w:trPr>
              <w:tc>
                <w:tcPr>
                  <w:tcW w:w="3955" w:type="dxa"/>
                  <w:tcBorders>
                    <w:top w:val="nil"/>
                    <w:left w:val="single" w:sz="8" w:space="0" w:color="auto"/>
                    <w:bottom w:val="single" w:sz="8" w:space="0" w:color="auto"/>
                    <w:right w:val="single" w:sz="8" w:space="0" w:color="auto"/>
                  </w:tcBorders>
                  <w:vAlign w:val="center"/>
                  <w:hideMark/>
                </w:tcPr>
                <w:p w14:paraId="17397D72" w14:textId="77777777" w:rsidR="00410DFE" w:rsidRPr="000070B6" w:rsidRDefault="00410DFE" w:rsidP="00410DFE">
                  <w:pPr>
                    <w:rPr>
                      <w:rFonts w:ascii="Lato" w:eastAsia="Times New Roman" w:hAnsi="Lato" w:cs="Arial"/>
                      <w:sz w:val="20"/>
                      <w:szCs w:val="20"/>
                      <w:lang w:eastAsia="es-MX"/>
                    </w:rPr>
                  </w:pPr>
                  <w:r w:rsidRPr="000070B6">
                    <w:rPr>
                      <w:rFonts w:ascii="Lato" w:eastAsia="Times New Roman" w:hAnsi="Lato" w:cs="Arial"/>
                      <w:sz w:val="20"/>
                      <w:szCs w:val="20"/>
                      <w:lang w:eastAsia="es-MX"/>
                    </w:rPr>
                    <w:t>Incremento en inversiones producido por reevaluación</w:t>
                  </w:r>
                </w:p>
              </w:tc>
              <w:tc>
                <w:tcPr>
                  <w:tcW w:w="3776" w:type="dxa"/>
                  <w:tcBorders>
                    <w:top w:val="nil"/>
                    <w:left w:val="nil"/>
                    <w:bottom w:val="single" w:sz="8" w:space="0" w:color="auto"/>
                    <w:right w:val="single" w:sz="8" w:space="0" w:color="auto"/>
                  </w:tcBorders>
                  <w:noWrap/>
                  <w:vAlign w:val="center"/>
                </w:tcPr>
                <w:p w14:paraId="138E2B13" w14:textId="756E6630" w:rsidR="00410DFE" w:rsidRPr="000070B6" w:rsidRDefault="00410DFE" w:rsidP="00410DFE">
                  <w:pPr>
                    <w:jc w:val="right"/>
                    <w:rPr>
                      <w:rFonts w:ascii="Lato" w:eastAsia="Times New Roman" w:hAnsi="Lato" w:cs="Arial"/>
                      <w:sz w:val="20"/>
                      <w:szCs w:val="20"/>
                      <w:lang w:eastAsia="es-MX"/>
                    </w:rPr>
                  </w:pPr>
                </w:p>
              </w:tc>
              <w:tc>
                <w:tcPr>
                  <w:tcW w:w="3042" w:type="dxa"/>
                  <w:tcBorders>
                    <w:top w:val="nil"/>
                    <w:left w:val="nil"/>
                    <w:bottom w:val="single" w:sz="8" w:space="0" w:color="auto"/>
                    <w:right w:val="single" w:sz="8" w:space="0" w:color="auto"/>
                  </w:tcBorders>
                  <w:noWrap/>
                  <w:vAlign w:val="center"/>
                  <w:hideMark/>
                </w:tcPr>
                <w:p w14:paraId="50173545" w14:textId="2C921A97"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0</w:t>
                  </w:r>
                </w:p>
              </w:tc>
            </w:tr>
            <w:tr w:rsidR="00410DFE" w:rsidRPr="000070B6" w14:paraId="7852D974" w14:textId="77777777" w:rsidTr="000070B6">
              <w:trPr>
                <w:trHeight w:val="366"/>
              </w:trPr>
              <w:tc>
                <w:tcPr>
                  <w:tcW w:w="3955" w:type="dxa"/>
                  <w:tcBorders>
                    <w:top w:val="nil"/>
                    <w:left w:val="single" w:sz="8" w:space="0" w:color="auto"/>
                    <w:bottom w:val="single" w:sz="8" w:space="0" w:color="auto"/>
                    <w:right w:val="single" w:sz="8" w:space="0" w:color="auto"/>
                  </w:tcBorders>
                  <w:vAlign w:val="center"/>
                  <w:hideMark/>
                </w:tcPr>
                <w:p w14:paraId="71B9D299" w14:textId="77777777" w:rsidR="00410DFE" w:rsidRPr="000070B6" w:rsidRDefault="00410DFE" w:rsidP="00410DFE">
                  <w:pPr>
                    <w:rPr>
                      <w:rFonts w:ascii="Lato" w:eastAsia="Times New Roman" w:hAnsi="Lato" w:cs="Arial"/>
                      <w:sz w:val="20"/>
                      <w:szCs w:val="20"/>
                      <w:lang w:eastAsia="es-MX"/>
                    </w:rPr>
                  </w:pPr>
                  <w:r w:rsidRPr="000070B6">
                    <w:rPr>
                      <w:rFonts w:ascii="Lato" w:eastAsia="Times New Roman" w:hAnsi="Lato" w:cs="Arial"/>
                      <w:sz w:val="20"/>
                      <w:szCs w:val="20"/>
                      <w:lang w:eastAsia="es-MX"/>
                    </w:rPr>
                    <w:t>Ganancia/pérdida en venta de propiedad, planta y equipo</w:t>
                  </w:r>
                </w:p>
              </w:tc>
              <w:tc>
                <w:tcPr>
                  <w:tcW w:w="3776" w:type="dxa"/>
                  <w:tcBorders>
                    <w:top w:val="nil"/>
                    <w:left w:val="nil"/>
                    <w:bottom w:val="single" w:sz="8" w:space="0" w:color="auto"/>
                    <w:right w:val="single" w:sz="8" w:space="0" w:color="auto"/>
                  </w:tcBorders>
                  <w:noWrap/>
                  <w:vAlign w:val="center"/>
                </w:tcPr>
                <w:p w14:paraId="00D13744" w14:textId="2753336E" w:rsidR="00410DFE" w:rsidRPr="000070B6" w:rsidRDefault="00410DFE" w:rsidP="00410DFE">
                  <w:pPr>
                    <w:jc w:val="right"/>
                    <w:rPr>
                      <w:rFonts w:ascii="Lato" w:eastAsia="Times New Roman" w:hAnsi="Lato" w:cs="Arial"/>
                      <w:sz w:val="20"/>
                      <w:szCs w:val="20"/>
                      <w:lang w:eastAsia="es-MX"/>
                    </w:rPr>
                  </w:pPr>
                </w:p>
              </w:tc>
              <w:tc>
                <w:tcPr>
                  <w:tcW w:w="3042" w:type="dxa"/>
                  <w:tcBorders>
                    <w:top w:val="nil"/>
                    <w:left w:val="nil"/>
                    <w:bottom w:val="single" w:sz="8" w:space="0" w:color="auto"/>
                    <w:right w:val="single" w:sz="8" w:space="0" w:color="auto"/>
                  </w:tcBorders>
                  <w:noWrap/>
                  <w:vAlign w:val="center"/>
                  <w:hideMark/>
                </w:tcPr>
                <w:p w14:paraId="7541CC98" w14:textId="7C12D384"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410DFE" w:rsidRPr="000070B6" w14:paraId="719F32E9" w14:textId="77777777" w:rsidTr="000070B6">
              <w:trPr>
                <w:trHeight w:val="366"/>
              </w:trPr>
              <w:tc>
                <w:tcPr>
                  <w:tcW w:w="3955" w:type="dxa"/>
                  <w:tcBorders>
                    <w:top w:val="nil"/>
                    <w:left w:val="single" w:sz="8" w:space="0" w:color="auto"/>
                    <w:bottom w:val="single" w:sz="8" w:space="0" w:color="auto"/>
                    <w:right w:val="single" w:sz="8" w:space="0" w:color="auto"/>
                  </w:tcBorders>
                  <w:vAlign w:val="center"/>
                </w:tcPr>
                <w:p w14:paraId="1D6D34A6" w14:textId="77777777" w:rsidR="00410DFE" w:rsidRPr="000070B6" w:rsidRDefault="00410DFE" w:rsidP="00410DFE">
                  <w:pPr>
                    <w:rPr>
                      <w:rFonts w:ascii="Lato" w:eastAsia="Times New Roman" w:hAnsi="Lato" w:cs="Arial"/>
                      <w:sz w:val="20"/>
                      <w:szCs w:val="20"/>
                      <w:lang w:eastAsia="es-MX"/>
                    </w:rPr>
                  </w:pPr>
                  <w:r w:rsidRPr="000070B6">
                    <w:rPr>
                      <w:rFonts w:ascii="Lato" w:eastAsia="Times New Roman" w:hAnsi="Lato" w:cs="Arial"/>
                      <w:sz w:val="20"/>
                      <w:szCs w:val="20"/>
                      <w:lang w:eastAsia="es-MX"/>
                    </w:rPr>
                    <w:t>Incremento en cuentas por cobrar</w:t>
                  </w:r>
                </w:p>
              </w:tc>
              <w:tc>
                <w:tcPr>
                  <w:tcW w:w="3776" w:type="dxa"/>
                  <w:tcBorders>
                    <w:top w:val="nil"/>
                    <w:left w:val="nil"/>
                    <w:bottom w:val="single" w:sz="8" w:space="0" w:color="auto"/>
                    <w:right w:val="single" w:sz="8" w:space="0" w:color="auto"/>
                  </w:tcBorders>
                  <w:noWrap/>
                  <w:vAlign w:val="center"/>
                </w:tcPr>
                <w:p w14:paraId="01898160" w14:textId="2DB395D4" w:rsidR="00410DFE" w:rsidRPr="000070B6" w:rsidRDefault="0056508A"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-343,280.72</w:t>
                  </w:r>
                </w:p>
              </w:tc>
              <w:tc>
                <w:tcPr>
                  <w:tcW w:w="3042" w:type="dxa"/>
                  <w:tcBorders>
                    <w:top w:val="nil"/>
                    <w:left w:val="nil"/>
                    <w:bottom w:val="single" w:sz="8" w:space="0" w:color="auto"/>
                    <w:right w:val="single" w:sz="8" w:space="0" w:color="auto"/>
                  </w:tcBorders>
                  <w:noWrap/>
                  <w:vAlign w:val="center"/>
                </w:tcPr>
                <w:p w14:paraId="1334F4C7" w14:textId="0FD2D386"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28,501.64</w:t>
                  </w:r>
                </w:p>
              </w:tc>
            </w:tr>
            <w:tr w:rsidR="00410DFE" w:rsidRPr="000070B6" w14:paraId="1A3F9A9F" w14:textId="77777777" w:rsidTr="000070B6">
              <w:trPr>
                <w:trHeight w:val="208"/>
              </w:trPr>
              <w:tc>
                <w:tcPr>
                  <w:tcW w:w="3955" w:type="dxa"/>
                  <w:tcBorders>
                    <w:top w:val="nil"/>
                    <w:left w:val="single" w:sz="8" w:space="0" w:color="auto"/>
                    <w:bottom w:val="nil"/>
                    <w:right w:val="single" w:sz="8" w:space="0" w:color="auto"/>
                  </w:tcBorders>
                  <w:vAlign w:val="center"/>
                  <w:hideMark/>
                </w:tcPr>
                <w:p w14:paraId="0370F7F7" w14:textId="77777777" w:rsidR="00410DFE" w:rsidRPr="000070B6" w:rsidRDefault="00410DFE" w:rsidP="00410DFE">
                  <w:pPr>
                    <w:rPr>
                      <w:rFonts w:ascii="Lato" w:eastAsia="Times New Roman" w:hAnsi="Lato" w:cs="Arial"/>
                      <w:sz w:val="20"/>
                      <w:szCs w:val="20"/>
                      <w:lang w:eastAsia="es-MX"/>
                    </w:rPr>
                  </w:pPr>
                  <w:r w:rsidRPr="000070B6">
                    <w:rPr>
                      <w:rFonts w:ascii="Lato" w:eastAsia="Times New Roman" w:hAnsi="Lato" w:cs="Arial"/>
                      <w:b/>
                      <w:bCs/>
                      <w:sz w:val="20"/>
                      <w:szCs w:val="20"/>
                      <w:lang w:eastAsia="es-MX"/>
                    </w:rPr>
                    <w:t>Flujos de efectivos Netos de las Actividades de Operación</w:t>
                  </w:r>
                </w:p>
              </w:tc>
              <w:tc>
                <w:tcPr>
                  <w:tcW w:w="3776" w:type="dxa"/>
                  <w:tcBorders>
                    <w:top w:val="nil"/>
                    <w:left w:val="nil"/>
                    <w:bottom w:val="nil"/>
                    <w:right w:val="single" w:sz="8" w:space="0" w:color="auto"/>
                  </w:tcBorders>
                  <w:noWrap/>
                  <w:vAlign w:val="center"/>
                </w:tcPr>
                <w:p w14:paraId="1FE57C66" w14:textId="11BF5989" w:rsidR="00410DFE" w:rsidRPr="000070B6" w:rsidRDefault="00105E45"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1,019,847.33</w:t>
                  </w:r>
                </w:p>
              </w:tc>
              <w:tc>
                <w:tcPr>
                  <w:tcW w:w="3042" w:type="dxa"/>
                  <w:tcBorders>
                    <w:top w:val="nil"/>
                    <w:left w:val="nil"/>
                    <w:bottom w:val="nil"/>
                    <w:right w:val="single" w:sz="8" w:space="0" w:color="auto"/>
                  </w:tcBorders>
                  <w:noWrap/>
                  <w:vAlign w:val="center"/>
                  <w:hideMark/>
                </w:tcPr>
                <w:p w14:paraId="41E21B56" w14:textId="51B831B0" w:rsidR="00410DFE" w:rsidRPr="000070B6" w:rsidRDefault="00410DFE" w:rsidP="00410DFE">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$384,270.60</w:t>
                  </w:r>
                </w:p>
              </w:tc>
            </w:tr>
            <w:tr w:rsidR="00AE26A7" w:rsidRPr="000070B6" w14:paraId="2A95546E" w14:textId="77777777" w:rsidTr="000070B6">
              <w:trPr>
                <w:trHeight w:val="208"/>
              </w:trPr>
              <w:tc>
                <w:tcPr>
                  <w:tcW w:w="3955" w:type="dxa"/>
                  <w:tcBorders>
                    <w:top w:val="nil"/>
                    <w:left w:val="single" w:sz="8" w:space="0" w:color="auto"/>
                    <w:bottom w:val="nil"/>
                    <w:right w:val="single" w:sz="8" w:space="0" w:color="auto"/>
                  </w:tcBorders>
                  <w:vAlign w:val="center"/>
                </w:tcPr>
                <w:p w14:paraId="151B7A37" w14:textId="77777777" w:rsidR="00AE26A7" w:rsidRPr="000070B6" w:rsidRDefault="00AE26A7" w:rsidP="00AE26A7">
                  <w:pPr>
                    <w:rPr>
                      <w:rFonts w:ascii="Lato" w:eastAsia="Times New Roman" w:hAnsi="Lato" w:cs="Arial"/>
                      <w:sz w:val="20"/>
                      <w:szCs w:val="20"/>
                      <w:lang w:eastAsia="es-MX"/>
                    </w:rPr>
                  </w:pPr>
                </w:p>
              </w:tc>
              <w:tc>
                <w:tcPr>
                  <w:tcW w:w="3776" w:type="dxa"/>
                  <w:tcBorders>
                    <w:top w:val="nil"/>
                    <w:left w:val="nil"/>
                    <w:bottom w:val="nil"/>
                    <w:right w:val="single" w:sz="8" w:space="0" w:color="auto"/>
                  </w:tcBorders>
                  <w:noWrap/>
                  <w:vAlign w:val="center"/>
                </w:tcPr>
                <w:p w14:paraId="5A2C4926" w14:textId="77777777" w:rsidR="00AE26A7" w:rsidRPr="000070B6" w:rsidRDefault="00AE26A7" w:rsidP="00AE26A7">
                  <w:pPr>
                    <w:rPr>
                      <w:rFonts w:ascii="Lato" w:eastAsia="Times New Roman" w:hAnsi="Lato" w:cs="Arial"/>
                      <w:sz w:val="20"/>
                      <w:szCs w:val="20"/>
                      <w:highlight w:val="yellow"/>
                      <w:lang w:eastAsia="es-MX"/>
                    </w:rPr>
                  </w:pPr>
                </w:p>
              </w:tc>
              <w:tc>
                <w:tcPr>
                  <w:tcW w:w="3042" w:type="dxa"/>
                  <w:tcBorders>
                    <w:top w:val="nil"/>
                    <w:left w:val="nil"/>
                    <w:bottom w:val="nil"/>
                    <w:right w:val="single" w:sz="8" w:space="0" w:color="auto"/>
                  </w:tcBorders>
                  <w:noWrap/>
                  <w:vAlign w:val="center"/>
                </w:tcPr>
                <w:p w14:paraId="6FFF2758" w14:textId="702855B9" w:rsidR="00AE26A7" w:rsidRPr="000070B6" w:rsidRDefault="00AE26A7" w:rsidP="008E5D18">
                  <w:pPr>
                    <w:rPr>
                      <w:rFonts w:ascii="Lato" w:eastAsia="Times New Roman" w:hAnsi="Lato" w:cs="Arial"/>
                      <w:sz w:val="20"/>
                      <w:szCs w:val="20"/>
                      <w:highlight w:val="yellow"/>
                      <w:lang w:eastAsia="es-MX"/>
                    </w:rPr>
                  </w:pPr>
                </w:p>
              </w:tc>
            </w:tr>
            <w:tr w:rsidR="00404CB4" w:rsidRPr="000070B6" w14:paraId="46330A9D" w14:textId="77777777" w:rsidTr="000070B6">
              <w:trPr>
                <w:trHeight w:val="208"/>
              </w:trPr>
              <w:tc>
                <w:tcPr>
                  <w:tcW w:w="3955" w:type="dxa"/>
                  <w:tcBorders>
                    <w:top w:val="nil"/>
                    <w:left w:val="single" w:sz="8" w:space="0" w:color="auto"/>
                    <w:bottom w:val="single" w:sz="8" w:space="0" w:color="auto"/>
                    <w:right w:val="single" w:sz="8" w:space="0" w:color="auto"/>
                  </w:tcBorders>
                  <w:vAlign w:val="center"/>
                </w:tcPr>
                <w:p w14:paraId="3DD4C45F" w14:textId="77777777" w:rsidR="00404CB4" w:rsidRPr="000070B6" w:rsidRDefault="00404CB4" w:rsidP="00404CB4">
                  <w:pPr>
                    <w:rPr>
                      <w:rFonts w:ascii="Lato" w:eastAsia="Times New Roman" w:hAnsi="Lato" w:cs="Arial"/>
                      <w:sz w:val="20"/>
                      <w:szCs w:val="20"/>
                      <w:lang w:eastAsia="es-MX"/>
                    </w:rPr>
                  </w:pPr>
                </w:p>
              </w:tc>
              <w:tc>
                <w:tcPr>
                  <w:tcW w:w="3776" w:type="dxa"/>
                  <w:tcBorders>
                    <w:top w:val="nil"/>
                    <w:left w:val="nil"/>
                    <w:bottom w:val="single" w:sz="8" w:space="0" w:color="auto"/>
                    <w:right w:val="single" w:sz="8" w:space="0" w:color="auto"/>
                  </w:tcBorders>
                  <w:noWrap/>
                  <w:vAlign w:val="center"/>
                </w:tcPr>
                <w:p w14:paraId="267E4422" w14:textId="77777777" w:rsidR="00404CB4" w:rsidRPr="000070B6" w:rsidRDefault="00404CB4" w:rsidP="00404CB4">
                  <w:pPr>
                    <w:rPr>
                      <w:rFonts w:ascii="Lato" w:eastAsia="Times New Roman" w:hAnsi="Lato" w:cs="Arial"/>
                      <w:sz w:val="20"/>
                      <w:szCs w:val="20"/>
                      <w:highlight w:val="yellow"/>
                      <w:lang w:eastAsia="es-MX"/>
                    </w:rPr>
                  </w:pPr>
                </w:p>
              </w:tc>
              <w:tc>
                <w:tcPr>
                  <w:tcW w:w="3042" w:type="dxa"/>
                  <w:tcBorders>
                    <w:top w:val="nil"/>
                    <w:left w:val="nil"/>
                    <w:bottom w:val="single" w:sz="8" w:space="0" w:color="auto"/>
                    <w:right w:val="single" w:sz="8" w:space="0" w:color="auto"/>
                  </w:tcBorders>
                  <w:noWrap/>
                  <w:vAlign w:val="center"/>
                </w:tcPr>
                <w:p w14:paraId="55089B1A" w14:textId="77777777" w:rsidR="00404CB4" w:rsidRPr="000070B6" w:rsidRDefault="00404CB4" w:rsidP="00404CB4">
                  <w:pPr>
                    <w:rPr>
                      <w:rFonts w:ascii="Lato" w:eastAsia="Times New Roman" w:hAnsi="Lato" w:cs="Arial"/>
                      <w:sz w:val="20"/>
                      <w:szCs w:val="20"/>
                      <w:highlight w:val="yellow"/>
                      <w:lang w:eastAsia="es-MX"/>
                    </w:rPr>
                  </w:pPr>
                </w:p>
              </w:tc>
            </w:tr>
          </w:tbl>
          <w:p w14:paraId="2F2AFE88" w14:textId="77777777" w:rsidR="00404CB4" w:rsidRPr="000070B6" w:rsidRDefault="00404CB4" w:rsidP="00404CB4">
            <w:pPr>
              <w:rPr>
                <w:rFonts w:ascii="Lato" w:eastAsia="Times New Roman" w:hAnsi="Lato" w:cs="Arial"/>
                <w:b/>
                <w:sz w:val="20"/>
                <w:szCs w:val="20"/>
                <w:lang w:eastAsia="es-MX"/>
              </w:rPr>
            </w:pPr>
          </w:p>
          <w:p w14:paraId="72C8A882" w14:textId="77777777" w:rsidR="00C92752" w:rsidRPr="000070B6" w:rsidRDefault="00C92752" w:rsidP="00C92752">
            <w:pPr>
              <w:rPr>
                <w:rFonts w:ascii="Lato" w:eastAsia="Times New Roman" w:hAnsi="Lato" w:cs="Arial"/>
                <w:b/>
                <w:sz w:val="20"/>
                <w:szCs w:val="20"/>
                <w:lang w:eastAsia="es-MX"/>
              </w:rPr>
            </w:pPr>
          </w:p>
          <w:p w14:paraId="639A8676" w14:textId="77777777" w:rsidR="00C92752" w:rsidRPr="000070B6" w:rsidRDefault="00C92752" w:rsidP="00C92752">
            <w:pPr>
              <w:rPr>
                <w:rFonts w:ascii="Lato" w:eastAsia="Times New Roman" w:hAnsi="Lato" w:cs="Arial"/>
                <w:b/>
                <w:sz w:val="20"/>
                <w:szCs w:val="20"/>
                <w:lang w:eastAsia="es-MX"/>
              </w:rPr>
            </w:pPr>
          </w:p>
          <w:p w14:paraId="3B13A76E" w14:textId="77777777" w:rsidR="006943D5" w:rsidRPr="000070B6" w:rsidRDefault="006943D5" w:rsidP="006943D5">
            <w:pPr>
              <w:rPr>
                <w:rFonts w:ascii="Lato" w:eastAsia="Times New Roman" w:hAnsi="Lato" w:cs="Arial"/>
                <w:b/>
                <w:sz w:val="20"/>
                <w:szCs w:val="20"/>
                <w:lang w:eastAsia="es-MX"/>
              </w:rPr>
            </w:pPr>
            <w:r w:rsidRPr="000070B6">
              <w:rPr>
                <w:rFonts w:ascii="Lato" w:eastAsia="Times New Roman" w:hAnsi="Lato" w:cs="Arial"/>
                <w:b/>
                <w:sz w:val="20"/>
                <w:szCs w:val="20"/>
                <w:lang w:eastAsia="es-MX"/>
              </w:rPr>
              <w:t>V) CONCILIACIÓN ENTRE LOS INGRESOS PRESUPUESTARIOS Y CONTABLES, ASI COMO ENTRE LOS EGRESOS PRESUPUESTARIOS Y GASTOS CONTABLES.</w:t>
            </w:r>
          </w:p>
          <w:p w14:paraId="3534333A" w14:textId="07FA1291" w:rsidR="006943D5" w:rsidRPr="000070B6" w:rsidRDefault="006943D5" w:rsidP="006943D5">
            <w:pPr>
              <w:rPr>
                <w:rFonts w:ascii="Lato" w:eastAsia="Times New Roman" w:hAnsi="Lato" w:cs="Arial"/>
                <w:bCs/>
                <w:sz w:val="20"/>
                <w:szCs w:val="20"/>
                <w:lang w:eastAsia="es-MX"/>
              </w:rPr>
            </w:pPr>
            <w:r w:rsidRPr="000070B6">
              <w:rPr>
                <w:rFonts w:ascii="Lato" w:eastAsia="Times New Roman" w:hAnsi="Lato" w:cs="Arial"/>
                <w:bCs/>
                <w:sz w:val="20"/>
                <w:szCs w:val="20"/>
                <w:lang w:eastAsia="es-MX"/>
              </w:rPr>
              <w:t>A. Conciliación de Ingresos Presupuestarios y Contables del 1 de enero al 3</w:t>
            </w:r>
            <w:r w:rsidR="006136CC" w:rsidRPr="000070B6">
              <w:rPr>
                <w:rFonts w:ascii="Lato" w:eastAsia="Times New Roman" w:hAnsi="Lato" w:cs="Arial"/>
                <w:bCs/>
                <w:sz w:val="20"/>
                <w:szCs w:val="20"/>
                <w:lang w:eastAsia="es-MX"/>
              </w:rPr>
              <w:t>1</w:t>
            </w:r>
            <w:r w:rsidRPr="000070B6">
              <w:rPr>
                <w:rFonts w:ascii="Lato" w:eastAsia="Times New Roman" w:hAnsi="Lato" w:cs="Arial"/>
                <w:bCs/>
                <w:sz w:val="20"/>
                <w:szCs w:val="20"/>
                <w:lang w:eastAsia="es-MX"/>
              </w:rPr>
              <w:t xml:space="preserve"> de </w:t>
            </w:r>
            <w:r w:rsidR="00402BB0" w:rsidRPr="000070B6">
              <w:rPr>
                <w:rFonts w:ascii="Lato" w:eastAsia="Times New Roman" w:hAnsi="Lato" w:cs="Arial"/>
                <w:bCs/>
                <w:sz w:val="20"/>
                <w:szCs w:val="20"/>
                <w:lang w:eastAsia="es-MX"/>
              </w:rPr>
              <w:t>marzo</w:t>
            </w:r>
            <w:r w:rsidRPr="000070B6">
              <w:rPr>
                <w:rFonts w:ascii="Lato" w:eastAsia="Times New Roman" w:hAnsi="Lato" w:cs="Arial"/>
                <w:bCs/>
                <w:sz w:val="20"/>
                <w:szCs w:val="20"/>
                <w:lang w:eastAsia="es-MX"/>
              </w:rPr>
              <w:t xml:space="preserve"> de 202</w:t>
            </w:r>
            <w:r w:rsidR="00402BB0" w:rsidRPr="000070B6">
              <w:rPr>
                <w:rFonts w:ascii="Lato" w:eastAsia="Times New Roman" w:hAnsi="Lato" w:cs="Arial"/>
                <w:bCs/>
                <w:sz w:val="20"/>
                <w:szCs w:val="20"/>
                <w:lang w:eastAsia="es-MX"/>
              </w:rPr>
              <w:t>6</w:t>
            </w:r>
            <w:r w:rsidRPr="000070B6">
              <w:rPr>
                <w:rFonts w:ascii="Lato" w:eastAsia="Times New Roman" w:hAnsi="Lato" w:cs="Arial"/>
                <w:bCs/>
                <w:sz w:val="20"/>
                <w:szCs w:val="20"/>
                <w:lang w:eastAsia="es-MX"/>
              </w:rPr>
              <w:t>.</w:t>
            </w:r>
          </w:p>
          <w:p w14:paraId="0240DA07" w14:textId="77777777" w:rsidR="00B51F74" w:rsidRPr="000070B6" w:rsidRDefault="00B51F74" w:rsidP="006943D5">
            <w:pPr>
              <w:rPr>
                <w:rFonts w:ascii="Lato" w:eastAsia="Times New Roman" w:hAnsi="Lato" w:cs="Arial"/>
                <w:bCs/>
                <w:sz w:val="20"/>
                <w:szCs w:val="20"/>
                <w:lang w:eastAsia="es-MX"/>
              </w:rPr>
            </w:pPr>
          </w:p>
          <w:tbl>
            <w:tblPr>
              <w:tblW w:w="13853" w:type="dxa"/>
              <w:tblCellMar>
                <w:left w:w="70" w:type="dxa"/>
                <w:right w:w="70" w:type="dxa"/>
              </w:tblCellMar>
              <w:tblLook w:val="04A0" w:firstRow="1" w:lastRow="0" w:firstColumn="1" w:lastColumn="0" w:noHBand="0" w:noVBand="1"/>
            </w:tblPr>
            <w:tblGrid>
              <w:gridCol w:w="391"/>
              <w:gridCol w:w="666"/>
              <w:gridCol w:w="1328"/>
              <w:gridCol w:w="801"/>
              <w:gridCol w:w="7644"/>
              <w:gridCol w:w="1332"/>
              <w:gridCol w:w="275"/>
              <w:gridCol w:w="175"/>
              <w:gridCol w:w="34"/>
              <w:gridCol w:w="209"/>
              <w:gridCol w:w="628"/>
              <w:gridCol w:w="370"/>
            </w:tblGrid>
            <w:tr w:rsidR="006943D5" w:rsidRPr="000070B6" w14:paraId="1232D7DF" w14:textId="77777777" w:rsidTr="000070B6">
              <w:trPr>
                <w:trHeight w:val="275"/>
              </w:trPr>
              <w:tc>
                <w:tcPr>
                  <w:tcW w:w="391" w:type="dxa"/>
                  <w:tcBorders>
                    <w:top w:val="nil"/>
                    <w:left w:val="nil"/>
                    <w:bottom w:val="nil"/>
                    <w:right w:val="nil"/>
                  </w:tcBorders>
                  <w:shd w:val="clear" w:color="000000" w:fill="FFFFFF"/>
                  <w:hideMark/>
                </w:tcPr>
                <w:p w14:paraId="2E9E10A3"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666" w:type="dxa"/>
                  <w:tcBorders>
                    <w:top w:val="nil"/>
                    <w:left w:val="nil"/>
                    <w:bottom w:val="nil"/>
                    <w:right w:val="nil"/>
                  </w:tcBorders>
                  <w:shd w:val="clear" w:color="000000" w:fill="FFFFFF"/>
                  <w:hideMark/>
                </w:tcPr>
                <w:p w14:paraId="00F10B85"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1328" w:type="dxa"/>
                  <w:tcBorders>
                    <w:top w:val="nil"/>
                    <w:left w:val="nil"/>
                    <w:bottom w:val="nil"/>
                    <w:right w:val="nil"/>
                  </w:tcBorders>
                  <w:shd w:val="clear" w:color="000000" w:fill="FFFFFF"/>
                  <w:hideMark/>
                </w:tcPr>
                <w:p w14:paraId="3A5399AD"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801" w:type="dxa"/>
                  <w:tcBorders>
                    <w:top w:val="nil"/>
                    <w:left w:val="nil"/>
                    <w:bottom w:val="nil"/>
                    <w:right w:val="nil"/>
                  </w:tcBorders>
                  <w:shd w:val="clear" w:color="000000" w:fill="FFFFFF"/>
                  <w:hideMark/>
                </w:tcPr>
                <w:p w14:paraId="343B49B5"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7644" w:type="dxa"/>
                  <w:tcBorders>
                    <w:top w:val="nil"/>
                    <w:left w:val="nil"/>
                    <w:bottom w:val="nil"/>
                    <w:right w:val="nil"/>
                  </w:tcBorders>
                  <w:shd w:val="clear" w:color="000000" w:fill="FFFFFF"/>
                  <w:hideMark/>
                </w:tcPr>
                <w:p w14:paraId="61876B1C" w14:textId="77777777" w:rsidR="006943D5" w:rsidRPr="000070B6" w:rsidRDefault="006943D5" w:rsidP="006943D5">
                  <w:pPr>
                    <w:rPr>
                      <w:rFonts w:ascii="Lato" w:eastAsia="Times New Roman" w:hAnsi="Lato" w:cs="Arial"/>
                      <w:sz w:val="20"/>
                      <w:szCs w:val="20"/>
                      <w:lang w:eastAsia="es-MX"/>
                    </w:rPr>
                  </w:pPr>
                </w:p>
              </w:tc>
              <w:tc>
                <w:tcPr>
                  <w:tcW w:w="1332" w:type="dxa"/>
                  <w:tcBorders>
                    <w:top w:val="nil"/>
                    <w:left w:val="nil"/>
                    <w:bottom w:val="nil"/>
                    <w:right w:val="nil"/>
                  </w:tcBorders>
                  <w:shd w:val="clear" w:color="000000" w:fill="FFFFFF"/>
                  <w:hideMark/>
                </w:tcPr>
                <w:p w14:paraId="23250084"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275" w:type="dxa"/>
                  <w:tcBorders>
                    <w:top w:val="nil"/>
                    <w:left w:val="nil"/>
                    <w:bottom w:val="nil"/>
                    <w:right w:val="nil"/>
                  </w:tcBorders>
                  <w:shd w:val="clear" w:color="000000" w:fill="FFFFFF"/>
                  <w:hideMark/>
                </w:tcPr>
                <w:p w14:paraId="5D919EA5"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209" w:type="dxa"/>
                  <w:gridSpan w:val="2"/>
                  <w:tcBorders>
                    <w:top w:val="nil"/>
                    <w:left w:val="nil"/>
                    <w:bottom w:val="nil"/>
                    <w:right w:val="nil"/>
                  </w:tcBorders>
                  <w:shd w:val="clear" w:color="000000" w:fill="FFFFFF"/>
                  <w:hideMark/>
                </w:tcPr>
                <w:p w14:paraId="367FFFD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209" w:type="dxa"/>
                  <w:tcBorders>
                    <w:top w:val="nil"/>
                    <w:left w:val="nil"/>
                    <w:bottom w:val="nil"/>
                    <w:right w:val="nil"/>
                  </w:tcBorders>
                  <w:shd w:val="clear" w:color="000000" w:fill="FFFFFF"/>
                  <w:hideMark/>
                </w:tcPr>
                <w:p w14:paraId="678714D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628" w:type="dxa"/>
                  <w:tcBorders>
                    <w:top w:val="nil"/>
                    <w:left w:val="nil"/>
                    <w:bottom w:val="nil"/>
                    <w:right w:val="nil"/>
                  </w:tcBorders>
                  <w:shd w:val="clear" w:color="000000" w:fill="FFFFFF"/>
                  <w:hideMark/>
                </w:tcPr>
                <w:p w14:paraId="4437D40D"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2CCEBCEF"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6943D5" w:rsidRPr="000070B6" w14:paraId="390DBDD7" w14:textId="77777777" w:rsidTr="000070B6">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43903E95" w14:textId="77777777" w:rsidR="006943D5" w:rsidRPr="000070B6" w:rsidRDefault="006943D5" w:rsidP="006943D5">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1.-TOTAL DE INGRESOS PRESUPUESTARIOS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0FBDB94B" w14:textId="63DCAE20"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402BB0" w:rsidRPr="000070B6">
                    <w:rPr>
                      <w:rFonts w:ascii="Lato" w:eastAsia="Times New Roman" w:hAnsi="Lato" w:cs="Arial"/>
                      <w:b/>
                      <w:bCs/>
                      <w:sz w:val="20"/>
                      <w:szCs w:val="20"/>
                      <w:lang w:eastAsia="es-MX"/>
                    </w:rPr>
                    <w:t>7,262,498.00</w:t>
                  </w:r>
                </w:p>
              </w:tc>
              <w:tc>
                <w:tcPr>
                  <w:tcW w:w="871" w:type="dxa"/>
                  <w:gridSpan w:val="3"/>
                  <w:tcBorders>
                    <w:top w:val="nil"/>
                    <w:left w:val="nil"/>
                    <w:bottom w:val="nil"/>
                    <w:right w:val="nil"/>
                  </w:tcBorders>
                  <w:shd w:val="clear" w:color="000000" w:fill="FFFFFF"/>
                  <w:hideMark/>
                </w:tcPr>
                <w:p w14:paraId="7C7A1995"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733450D4"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6943D5" w:rsidRPr="000070B6" w14:paraId="45CEC668" w14:textId="77777777" w:rsidTr="000070B6">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F38BF70" w14:textId="77777777" w:rsidR="006943D5" w:rsidRPr="000070B6" w:rsidRDefault="006943D5" w:rsidP="006943D5">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2. MÁS INGRESOS CONTABLES NO PRESUPUESTARIOS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F151FD4" w14:textId="74E7AB02"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402BB0" w:rsidRPr="000070B6">
                    <w:rPr>
                      <w:rFonts w:ascii="Lato" w:eastAsia="Times New Roman" w:hAnsi="Lato" w:cs="Arial"/>
                      <w:b/>
                      <w:bCs/>
                      <w:sz w:val="20"/>
                      <w:szCs w:val="20"/>
                      <w:lang w:eastAsia="es-MX"/>
                    </w:rPr>
                    <w:t>0.</w:t>
                  </w:r>
                  <w:r w:rsidRPr="000070B6">
                    <w:rPr>
                      <w:rFonts w:ascii="Lato" w:eastAsia="Times New Roman" w:hAnsi="Lato" w:cs="Arial"/>
                      <w:b/>
                      <w:bCs/>
                      <w:sz w:val="20"/>
                      <w:szCs w:val="20"/>
                      <w:lang w:eastAsia="es-MX"/>
                    </w:rPr>
                    <w:t>00</w:t>
                  </w:r>
                </w:p>
              </w:tc>
              <w:tc>
                <w:tcPr>
                  <w:tcW w:w="871" w:type="dxa"/>
                  <w:gridSpan w:val="3"/>
                  <w:tcBorders>
                    <w:top w:val="nil"/>
                    <w:left w:val="nil"/>
                    <w:bottom w:val="nil"/>
                    <w:right w:val="nil"/>
                  </w:tcBorders>
                  <w:shd w:val="clear" w:color="000000" w:fill="FFFFFF"/>
                  <w:hideMark/>
                </w:tcPr>
                <w:p w14:paraId="0872D053"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37AEBE7E"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6943D5" w:rsidRPr="000070B6" w14:paraId="633B3970" w14:textId="77777777" w:rsidTr="000070B6">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89E6D6F"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2.1 INGRESOS FINANCIEROS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60D8F325" w14:textId="77777777"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7DF4B8A4"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305C627E"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A91261" w:rsidRPr="000070B6" w14:paraId="057EE33E" w14:textId="77777777" w:rsidTr="000070B6">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DB3E358" w14:textId="27BA03EC" w:rsidR="00A91261" w:rsidRPr="000070B6" w:rsidRDefault="00A91261"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2.2 INGRESOS PROPIOS</w:t>
                  </w:r>
                </w:p>
              </w:tc>
              <w:tc>
                <w:tcPr>
                  <w:tcW w:w="1782" w:type="dxa"/>
                  <w:gridSpan w:val="3"/>
                  <w:tcBorders>
                    <w:top w:val="single" w:sz="4" w:space="0" w:color="000000"/>
                    <w:left w:val="nil"/>
                    <w:bottom w:val="single" w:sz="4" w:space="0" w:color="000000"/>
                    <w:right w:val="single" w:sz="4" w:space="0" w:color="000000"/>
                  </w:tcBorders>
                  <w:shd w:val="clear" w:color="000000" w:fill="FFFFFF"/>
                </w:tcPr>
                <w:p w14:paraId="49254FE1" w14:textId="37B73F45" w:rsidR="00A91261" w:rsidRPr="000070B6" w:rsidRDefault="00A91261"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402BB0" w:rsidRPr="000070B6">
                    <w:rPr>
                      <w:rFonts w:ascii="Lato" w:eastAsia="Times New Roman" w:hAnsi="Lato" w:cs="Arial"/>
                      <w:b/>
                      <w:bCs/>
                      <w:sz w:val="20"/>
                      <w:szCs w:val="20"/>
                      <w:lang w:eastAsia="es-MX"/>
                    </w:rPr>
                    <w:t>0</w:t>
                  </w:r>
                  <w:r w:rsidRPr="000070B6">
                    <w:rPr>
                      <w:rFonts w:ascii="Lato" w:eastAsia="Times New Roman" w:hAnsi="Lato" w:cs="Arial"/>
                      <w:b/>
                      <w:bCs/>
                      <w:sz w:val="20"/>
                      <w:szCs w:val="20"/>
                      <w:lang w:eastAsia="es-MX"/>
                    </w:rPr>
                    <w:t>.00</w:t>
                  </w:r>
                </w:p>
              </w:tc>
              <w:tc>
                <w:tcPr>
                  <w:tcW w:w="871" w:type="dxa"/>
                  <w:gridSpan w:val="3"/>
                  <w:tcBorders>
                    <w:top w:val="nil"/>
                    <w:left w:val="nil"/>
                    <w:bottom w:val="nil"/>
                    <w:right w:val="nil"/>
                  </w:tcBorders>
                  <w:shd w:val="clear" w:color="000000" w:fill="FFFFFF"/>
                </w:tcPr>
                <w:p w14:paraId="37764B52" w14:textId="77777777" w:rsidR="00A91261" w:rsidRPr="000070B6" w:rsidRDefault="00A91261" w:rsidP="006943D5">
                  <w:pPr>
                    <w:rPr>
                      <w:rFonts w:ascii="Lato" w:eastAsia="Times New Roman" w:hAnsi="Lato" w:cs="Arial"/>
                      <w:sz w:val="20"/>
                      <w:szCs w:val="20"/>
                      <w:lang w:eastAsia="es-MX"/>
                    </w:rPr>
                  </w:pPr>
                </w:p>
              </w:tc>
              <w:tc>
                <w:tcPr>
                  <w:tcW w:w="370" w:type="dxa"/>
                  <w:tcBorders>
                    <w:top w:val="nil"/>
                    <w:left w:val="nil"/>
                    <w:bottom w:val="nil"/>
                    <w:right w:val="nil"/>
                  </w:tcBorders>
                  <w:shd w:val="clear" w:color="000000" w:fill="FFFFFF"/>
                </w:tcPr>
                <w:p w14:paraId="503467CC" w14:textId="77777777" w:rsidR="00A91261" w:rsidRPr="000070B6" w:rsidRDefault="00A91261" w:rsidP="006943D5">
                  <w:pPr>
                    <w:rPr>
                      <w:rFonts w:ascii="Lato" w:eastAsia="Times New Roman" w:hAnsi="Lato" w:cs="Arial"/>
                      <w:sz w:val="20"/>
                      <w:szCs w:val="20"/>
                      <w:lang w:eastAsia="es-MX"/>
                    </w:rPr>
                  </w:pPr>
                </w:p>
              </w:tc>
            </w:tr>
            <w:tr w:rsidR="006943D5" w:rsidRPr="000070B6" w14:paraId="73F3A86B" w14:textId="77777777" w:rsidTr="000070B6">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2176A55" w14:textId="77777777" w:rsidR="006943D5" w:rsidRPr="000070B6" w:rsidRDefault="006943D5" w:rsidP="006943D5">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3. MENOS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07572742" w14:textId="77777777"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3589C381"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011DEC02"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6943D5" w:rsidRPr="000070B6" w14:paraId="2602A113" w14:textId="77777777" w:rsidTr="000070B6">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5910AB4"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3.1 APROVECHAMIENTOS PATRIMONIALES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08548E1C" w14:textId="77777777"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2EDC7F2C"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5C077AE6"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6943D5" w:rsidRPr="000070B6" w14:paraId="6D0F4B68" w14:textId="77777777" w:rsidTr="000070B6">
              <w:trPr>
                <w:trHeight w:val="283"/>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EA0F5F"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3.3 OTROS INGRESOS PRESUPUESTARIOS NO CONTABLES</w:t>
                  </w:r>
                </w:p>
              </w:tc>
              <w:tc>
                <w:tcPr>
                  <w:tcW w:w="1782" w:type="dxa"/>
                  <w:gridSpan w:val="3"/>
                  <w:tcBorders>
                    <w:top w:val="single" w:sz="4" w:space="0" w:color="000000"/>
                    <w:left w:val="nil"/>
                    <w:bottom w:val="single" w:sz="4" w:space="0" w:color="000000"/>
                    <w:right w:val="single" w:sz="4" w:space="0" w:color="000000"/>
                  </w:tcBorders>
                  <w:shd w:val="clear" w:color="000000" w:fill="FFFFFF"/>
                  <w:hideMark/>
                </w:tcPr>
                <w:p w14:paraId="275C9591" w14:textId="77777777"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$0.00</w:t>
                  </w:r>
                </w:p>
              </w:tc>
              <w:tc>
                <w:tcPr>
                  <w:tcW w:w="871" w:type="dxa"/>
                  <w:gridSpan w:val="3"/>
                  <w:tcBorders>
                    <w:top w:val="nil"/>
                    <w:left w:val="nil"/>
                    <w:bottom w:val="nil"/>
                    <w:right w:val="nil"/>
                  </w:tcBorders>
                  <w:shd w:val="clear" w:color="000000" w:fill="FFFFFF"/>
                  <w:hideMark/>
                </w:tcPr>
                <w:p w14:paraId="25E29E4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c>
                <w:tcPr>
                  <w:tcW w:w="370" w:type="dxa"/>
                  <w:tcBorders>
                    <w:top w:val="nil"/>
                    <w:left w:val="nil"/>
                    <w:bottom w:val="nil"/>
                    <w:right w:val="nil"/>
                  </w:tcBorders>
                  <w:shd w:val="clear" w:color="000000" w:fill="FFFFFF"/>
                  <w:hideMark/>
                </w:tcPr>
                <w:p w14:paraId="01DF42B8"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r w:rsidR="006943D5" w:rsidRPr="000070B6" w14:paraId="1DFB74F8" w14:textId="77777777" w:rsidTr="000070B6">
              <w:trPr>
                <w:trHeight w:val="426"/>
              </w:trPr>
              <w:tc>
                <w:tcPr>
                  <w:tcW w:w="10830"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ECCC852" w14:textId="77777777" w:rsidR="006943D5" w:rsidRPr="000070B6" w:rsidRDefault="006943D5" w:rsidP="006943D5">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4. TOTAL DE INGRESOS CONTABLES</w:t>
                  </w:r>
                </w:p>
              </w:tc>
              <w:tc>
                <w:tcPr>
                  <w:tcW w:w="1782"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112DE628" w14:textId="6A3A3F12"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0A4C2A" w:rsidRPr="000070B6">
                    <w:rPr>
                      <w:rFonts w:ascii="Lato" w:eastAsia="Times New Roman" w:hAnsi="Lato" w:cs="Arial"/>
                      <w:b/>
                      <w:bCs/>
                      <w:sz w:val="20"/>
                      <w:szCs w:val="20"/>
                      <w:lang w:eastAsia="es-MX"/>
                    </w:rPr>
                    <w:t>7,262,498</w:t>
                  </w:r>
                  <w:r w:rsidR="00CC2A4C" w:rsidRPr="000070B6">
                    <w:rPr>
                      <w:rFonts w:ascii="Lato" w:eastAsia="Times New Roman" w:hAnsi="Lato" w:cs="Arial"/>
                      <w:b/>
                      <w:bCs/>
                      <w:sz w:val="20"/>
                      <w:szCs w:val="20"/>
                      <w:lang w:eastAsia="es-MX"/>
                    </w:rPr>
                    <w:t>.00</w:t>
                  </w:r>
                </w:p>
              </w:tc>
              <w:tc>
                <w:tcPr>
                  <w:tcW w:w="871" w:type="dxa"/>
                  <w:gridSpan w:val="3"/>
                  <w:tcBorders>
                    <w:top w:val="nil"/>
                    <w:left w:val="nil"/>
                    <w:bottom w:val="nil"/>
                    <w:right w:val="nil"/>
                  </w:tcBorders>
                  <w:shd w:val="clear" w:color="000000" w:fill="FFFFFF"/>
                  <w:hideMark/>
                </w:tcPr>
                <w:p w14:paraId="28E34375"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p w14:paraId="319F9873" w14:textId="77777777" w:rsidR="006943D5" w:rsidRPr="000070B6" w:rsidRDefault="006943D5" w:rsidP="006943D5">
                  <w:pPr>
                    <w:rPr>
                      <w:rFonts w:ascii="Lato" w:eastAsia="Times New Roman" w:hAnsi="Lato" w:cs="Arial"/>
                      <w:sz w:val="20"/>
                      <w:szCs w:val="20"/>
                      <w:lang w:eastAsia="es-MX"/>
                    </w:rPr>
                  </w:pPr>
                </w:p>
              </w:tc>
              <w:tc>
                <w:tcPr>
                  <w:tcW w:w="370" w:type="dxa"/>
                  <w:tcBorders>
                    <w:top w:val="nil"/>
                    <w:left w:val="nil"/>
                    <w:bottom w:val="nil"/>
                    <w:right w:val="nil"/>
                  </w:tcBorders>
                  <w:shd w:val="clear" w:color="000000" w:fill="FFFFFF"/>
                  <w:hideMark/>
                </w:tcPr>
                <w:p w14:paraId="52A84F6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w:t>
                  </w:r>
                </w:p>
              </w:tc>
            </w:tr>
          </w:tbl>
          <w:p w14:paraId="52C3114E" w14:textId="77777777" w:rsidR="006943D5" w:rsidRPr="000070B6" w:rsidRDefault="006943D5" w:rsidP="006943D5">
            <w:pPr>
              <w:rPr>
                <w:rFonts w:ascii="Lato" w:eastAsia="Times New Roman" w:hAnsi="Lato" w:cs="Arial"/>
                <w:b/>
                <w:sz w:val="20"/>
                <w:szCs w:val="20"/>
                <w:lang w:eastAsia="es-MX"/>
              </w:rPr>
            </w:pPr>
          </w:p>
          <w:p w14:paraId="207BB48E" w14:textId="4E40DCEA" w:rsidR="006943D5" w:rsidRPr="000070B6" w:rsidRDefault="006943D5" w:rsidP="006943D5">
            <w:pPr>
              <w:rPr>
                <w:rFonts w:ascii="Lato" w:eastAsia="Times New Roman" w:hAnsi="Lato" w:cs="Arial"/>
                <w:bCs/>
                <w:sz w:val="20"/>
                <w:szCs w:val="20"/>
                <w:lang w:eastAsia="es-MX"/>
              </w:rPr>
            </w:pPr>
            <w:r w:rsidRPr="000070B6">
              <w:rPr>
                <w:rFonts w:ascii="Lato" w:eastAsia="Times New Roman" w:hAnsi="Lato" w:cs="Arial"/>
                <w:sz w:val="20"/>
                <w:szCs w:val="20"/>
                <w:lang w:eastAsia="es-MX"/>
              </w:rPr>
              <w:t xml:space="preserve">B. </w:t>
            </w:r>
            <w:r w:rsidRPr="000070B6">
              <w:rPr>
                <w:rFonts w:ascii="Lato" w:eastAsia="Times New Roman" w:hAnsi="Lato" w:cs="Arial"/>
                <w:bCs/>
                <w:sz w:val="20"/>
                <w:szCs w:val="20"/>
                <w:lang w:eastAsia="es-MX"/>
              </w:rPr>
              <w:t>Conciliación entre los Egresos Presupuestarios y los Gastos Contables del 1 de enero al 3</w:t>
            </w:r>
            <w:r w:rsidR="0083515E" w:rsidRPr="000070B6">
              <w:rPr>
                <w:rFonts w:ascii="Lato" w:eastAsia="Times New Roman" w:hAnsi="Lato" w:cs="Arial"/>
                <w:bCs/>
                <w:sz w:val="20"/>
                <w:szCs w:val="20"/>
                <w:lang w:eastAsia="es-MX"/>
              </w:rPr>
              <w:t>1</w:t>
            </w:r>
            <w:r w:rsidRPr="000070B6">
              <w:rPr>
                <w:rFonts w:ascii="Lato" w:eastAsia="Times New Roman" w:hAnsi="Lato" w:cs="Arial"/>
                <w:bCs/>
                <w:sz w:val="20"/>
                <w:szCs w:val="20"/>
                <w:lang w:eastAsia="es-MX"/>
              </w:rPr>
              <w:t xml:space="preserve"> de </w:t>
            </w:r>
            <w:r w:rsidR="000A4C2A" w:rsidRPr="000070B6">
              <w:rPr>
                <w:rFonts w:ascii="Lato" w:eastAsia="Times New Roman" w:hAnsi="Lato" w:cs="Arial"/>
                <w:bCs/>
                <w:sz w:val="20"/>
                <w:szCs w:val="20"/>
                <w:lang w:eastAsia="es-MX"/>
              </w:rPr>
              <w:t>marzo</w:t>
            </w:r>
            <w:r w:rsidRPr="000070B6">
              <w:rPr>
                <w:rFonts w:ascii="Lato" w:eastAsia="Times New Roman" w:hAnsi="Lato" w:cs="Arial"/>
                <w:bCs/>
                <w:sz w:val="20"/>
                <w:szCs w:val="20"/>
                <w:lang w:eastAsia="es-MX"/>
              </w:rPr>
              <w:t xml:space="preserve"> de 202</w:t>
            </w:r>
            <w:r w:rsidR="000A4C2A" w:rsidRPr="000070B6">
              <w:rPr>
                <w:rFonts w:ascii="Lato" w:eastAsia="Times New Roman" w:hAnsi="Lato" w:cs="Arial"/>
                <w:bCs/>
                <w:sz w:val="20"/>
                <w:szCs w:val="20"/>
                <w:lang w:eastAsia="es-MX"/>
              </w:rPr>
              <w:t>6</w:t>
            </w:r>
            <w:r w:rsidRPr="000070B6">
              <w:rPr>
                <w:rFonts w:ascii="Lato" w:eastAsia="Times New Roman" w:hAnsi="Lato" w:cs="Arial"/>
                <w:bCs/>
                <w:sz w:val="20"/>
                <w:szCs w:val="20"/>
                <w:lang w:eastAsia="es-MX"/>
              </w:rPr>
              <w:t>.</w:t>
            </w:r>
          </w:p>
          <w:p w14:paraId="637D58F6" w14:textId="77777777" w:rsidR="00634607" w:rsidRPr="000070B6" w:rsidRDefault="00634607" w:rsidP="006943D5">
            <w:pPr>
              <w:rPr>
                <w:rFonts w:ascii="Lato" w:eastAsia="Times New Roman" w:hAnsi="Lato" w:cs="Arial"/>
                <w:bCs/>
                <w:sz w:val="20"/>
                <w:szCs w:val="20"/>
                <w:lang w:eastAsia="es-MX"/>
              </w:rPr>
            </w:pPr>
          </w:p>
          <w:tbl>
            <w:tblPr>
              <w:tblW w:w="12613" w:type="dxa"/>
              <w:tblCellMar>
                <w:left w:w="70" w:type="dxa"/>
                <w:right w:w="70" w:type="dxa"/>
              </w:tblCellMar>
              <w:tblLook w:val="04A0" w:firstRow="1" w:lastRow="0" w:firstColumn="1" w:lastColumn="0" w:noHBand="0" w:noVBand="1"/>
            </w:tblPr>
            <w:tblGrid>
              <w:gridCol w:w="10855"/>
              <w:gridCol w:w="1758"/>
            </w:tblGrid>
            <w:tr w:rsidR="006943D5" w:rsidRPr="000070B6" w14:paraId="425B0062"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44CA6F8C" w14:textId="77777777" w:rsidR="006943D5" w:rsidRPr="000070B6" w:rsidRDefault="006943D5" w:rsidP="006943D5">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1.-TOTAL DE EGRESOS PRESUPUESTARIOS</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25261E09" w14:textId="436FE158"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79518F" w:rsidRPr="000070B6">
                    <w:rPr>
                      <w:rFonts w:ascii="Lato" w:eastAsia="Times New Roman" w:hAnsi="Lato" w:cs="Arial"/>
                      <w:b/>
                      <w:bCs/>
                      <w:sz w:val="20"/>
                      <w:szCs w:val="20"/>
                      <w:lang w:eastAsia="es-MX"/>
                    </w:rPr>
                    <w:t>5,835,989.40</w:t>
                  </w:r>
                </w:p>
              </w:tc>
            </w:tr>
            <w:tr w:rsidR="006943D5" w:rsidRPr="000070B6" w14:paraId="0F47363D" w14:textId="77777777" w:rsidTr="000070B6">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82A8386" w14:textId="77777777" w:rsidR="006943D5" w:rsidRPr="000070B6" w:rsidRDefault="006943D5" w:rsidP="006943D5">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2. MENOS EGRESOS PRESUPUESTARIOS NO CONTABLES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52046FF0" w14:textId="61141E72"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540B0E" w:rsidRPr="000070B6">
                    <w:rPr>
                      <w:rFonts w:ascii="Lato" w:eastAsia="Times New Roman" w:hAnsi="Lato" w:cs="Arial"/>
                      <w:b/>
                      <w:bCs/>
                      <w:sz w:val="20"/>
                      <w:szCs w:val="20"/>
                      <w:lang w:eastAsia="es-MX"/>
                    </w:rPr>
                    <w:t>77,288</w:t>
                  </w:r>
                  <w:r w:rsidR="0091469F" w:rsidRPr="000070B6">
                    <w:rPr>
                      <w:rFonts w:ascii="Lato" w:eastAsia="Times New Roman" w:hAnsi="Lato" w:cs="Arial"/>
                      <w:b/>
                      <w:bCs/>
                      <w:sz w:val="20"/>
                      <w:szCs w:val="20"/>
                      <w:lang w:eastAsia="es-MX"/>
                    </w:rPr>
                    <w:t>.</w:t>
                  </w:r>
                  <w:r w:rsidR="00540B0E" w:rsidRPr="000070B6">
                    <w:rPr>
                      <w:rFonts w:ascii="Lato" w:eastAsia="Times New Roman" w:hAnsi="Lato" w:cs="Arial"/>
                      <w:b/>
                      <w:bCs/>
                      <w:sz w:val="20"/>
                      <w:szCs w:val="20"/>
                      <w:lang w:eastAsia="es-MX"/>
                    </w:rPr>
                    <w:t>69</w:t>
                  </w:r>
                </w:p>
              </w:tc>
            </w:tr>
            <w:tr w:rsidR="006943D5" w:rsidRPr="000070B6" w14:paraId="5DEB8902"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F872C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2.1 MATERIAS PRIMAS Y MATERIALES DE PRODUCCIÓN Y COMERCIALIZACIÓN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0B5884CE" w14:textId="77777777"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$0.00</w:t>
                  </w:r>
                </w:p>
              </w:tc>
            </w:tr>
            <w:tr w:rsidR="006943D5" w:rsidRPr="000070B6" w14:paraId="1760A277"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F3F814"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2.2 MATERIALES Y SUMINISTROS</w:t>
                  </w:r>
                </w:p>
              </w:tc>
              <w:tc>
                <w:tcPr>
                  <w:tcW w:w="1758" w:type="dxa"/>
                  <w:tcBorders>
                    <w:top w:val="single" w:sz="4" w:space="0" w:color="000000"/>
                    <w:left w:val="nil"/>
                    <w:bottom w:val="single" w:sz="4" w:space="0" w:color="000000"/>
                    <w:right w:val="single" w:sz="4" w:space="0" w:color="000000"/>
                  </w:tcBorders>
                  <w:shd w:val="clear" w:color="000000" w:fill="FFFFFF"/>
                  <w:hideMark/>
                </w:tcPr>
                <w:p w14:paraId="3D80F5C0" w14:textId="77777777"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$0.00</w:t>
                  </w:r>
                </w:p>
              </w:tc>
            </w:tr>
            <w:tr w:rsidR="006943D5" w:rsidRPr="000070B6" w14:paraId="0B6F2BC6"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456F4B"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2.3 MOBILIARIO Y EQUIPO DE ADMINISTRACIÓN</w:t>
                  </w:r>
                </w:p>
              </w:tc>
              <w:tc>
                <w:tcPr>
                  <w:tcW w:w="1758" w:type="dxa"/>
                  <w:tcBorders>
                    <w:top w:val="single" w:sz="4" w:space="0" w:color="000000"/>
                    <w:left w:val="nil"/>
                    <w:bottom w:val="single" w:sz="4" w:space="0" w:color="000000"/>
                    <w:right w:val="single" w:sz="4" w:space="0" w:color="000000"/>
                  </w:tcBorders>
                  <w:shd w:val="clear" w:color="000000" w:fill="FFFFFF"/>
                  <w:hideMark/>
                </w:tcPr>
                <w:p w14:paraId="0FCB75B4" w14:textId="027AB596"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79518F" w:rsidRPr="000070B6">
                    <w:rPr>
                      <w:rFonts w:ascii="Lato" w:eastAsia="Times New Roman" w:hAnsi="Lato" w:cs="Arial"/>
                      <w:sz w:val="20"/>
                      <w:szCs w:val="20"/>
                      <w:lang w:eastAsia="es-MX"/>
                    </w:rPr>
                    <w:t>77,288</w:t>
                  </w:r>
                  <w:r w:rsidR="0091469F" w:rsidRPr="000070B6">
                    <w:rPr>
                      <w:rFonts w:ascii="Lato" w:eastAsia="Times New Roman" w:hAnsi="Lato" w:cs="Arial"/>
                      <w:sz w:val="20"/>
                      <w:szCs w:val="20"/>
                      <w:lang w:eastAsia="es-MX"/>
                    </w:rPr>
                    <w:t>.</w:t>
                  </w:r>
                  <w:r w:rsidR="0079518F" w:rsidRPr="000070B6">
                    <w:rPr>
                      <w:rFonts w:ascii="Lato" w:eastAsia="Times New Roman" w:hAnsi="Lato" w:cs="Arial"/>
                      <w:sz w:val="20"/>
                      <w:szCs w:val="20"/>
                      <w:lang w:eastAsia="es-MX"/>
                    </w:rPr>
                    <w:t>69</w:t>
                  </w:r>
                </w:p>
              </w:tc>
            </w:tr>
            <w:tr w:rsidR="006943D5" w:rsidRPr="000070B6" w14:paraId="44CFCB42"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EEF2F1"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2.6 VEHICULOS Y EQUIPO DE TRANSPORTE</w:t>
                  </w:r>
                </w:p>
              </w:tc>
              <w:tc>
                <w:tcPr>
                  <w:tcW w:w="1758" w:type="dxa"/>
                  <w:tcBorders>
                    <w:top w:val="single" w:sz="4" w:space="0" w:color="000000"/>
                    <w:left w:val="nil"/>
                    <w:bottom w:val="single" w:sz="4" w:space="0" w:color="000000"/>
                    <w:right w:val="single" w:sz="4" w:space="0" w:color="000000"/>
                  </w:tcBorders>
                  <w:shd w:val="clear" w:color="000000" w:fill="FFFFFF"/>
                </w:tcPr>
                <w:p w14:paraId="63EAE13D" w14:textId="77777777"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$0.00</w:t>
                  </w:r>
                </w:p>
              </w:tc>
            </w:tr>
            <w:tr w:rsidR="006943D5" w:rsidRPr="000070B6" w14:paraId="6503DEC0"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B5849B"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2.7 EQUIPO DE DEFENSA Y SEGURIDAD</w:t>
                  </w:r>
                </w:p>
              </w:tc>
              <w:tc>
                <w:tcPr>
                  <w:tcW w:w="1758" w:type="dxa"/>
                  <w:tcBorders>
                    <w:top w:val="single" w:sz="4" w:space="0" w:color="000000"/>
                    <w:left w:val="nil"/>
                    <w:bottom w:val="single" w:sz="4" w:space="0" w:color="000000"/>
                    <w:right w:val="single" w:sz="4" w:space="0" w:color="000000"/>
                  </w:tcBorders>
                  <w:shd w:val="clear" w:color="000000" w:fill="FFFFFF"/>
                </w:tcPr>
                <w:p w14:paraId="38AD2226" w14:textId="77777777"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$0.00</w:t>
                  </w:r>
                </w:p>
              </w:tc>
            </w:tr>
            <w:tr w:rsidR="006943D5" w:rsidRPr="000070B6" w14:paraId="2E3BCD2B"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854882"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2.8 MAQUINARIA, OTROS EQUIPOS Y HERRAMIENTAS</w:t>
                  </w:r>
                </w:p>
              </w:tc>
              <w:tc>
                <w:tcPr>
                  <w:tcW w:w="1758" w:type="dxa"/>
                  <w:tcBorders>
                    <w:top w:val="single" w:sz="4" w:space="0" w:color="000000"/>
                    <w:left w:val="nil"/>
                    <w:bottom w:val="single" w:sz="4" w:space="0" w:color="000000"/>
                    <w:right w:val="single" w:sz="4" w:space="0" w:color="000000"/>
                  </w:tcBorders>
                  <w:shd w:val="clear" w:color="000000" w:fill="FFFFFF"/>
                </w:tcPr>
                <w:p w14:paraId="743B9E7B" w14:textId="77777777"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$0.00</w:t>
                  </w:r>
                </w:p>
              </w:tc>
            </w:tr>
            <w:tr w:rsidR="006943D5" w:rsidRPr="000070B6" w14:paraId="430E7726" w14:textId="77777777" w:rsidTr="000070B6">
              <w:trPr>
                <w:trHeight w:val="26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3AC775"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2.11 ACTIVOS INTANGIBLES</w:t>
                  </w:r>
                </w:p>
              </w:tc>
              <w:tc>
                <w:tcPr>
                  <w:tcW w:w="1758" w:type="dxa"/>
                  <w:tcBorders>
                    <w:top w:val="single" w:sz="4" w:space="0" w:color="000000"/>
                    <w:left w:val="nil"/>
                    <w:bottom w:val="single" w:sz="4" w:space="0" w:color="000000"/>
                    <w:right w:val="single" w:sz="4" w:space="0" w:color="000000"/>
                  </w:tcBorders>
                  <w:shd w:val="clear" w:color="000000" w:fill="FFFFFF"/>
                </w:tcPr>
                <w:p w14:paraId="3502AF5E" w14:textId="67EA80BF"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8B4527" w:rsidRPr="000070B6">
                    <w:rPr>
                      <w:rFonts w:ascii="Lato" w:eastAsia="Times New Roman" w:hAnsi="Lato" w:cs="Arial"/>
                      <w:sz w:val="20"/>
                      <w:szCs w:val="20"/>
                      <w:lang w:eastAsia="es-MX"/>
                    </w:rPr>
                    <w:t>0</w:t>
                  </w:r>
                  <w:r w:rsidRPr="000070B6">
                    <w:rPr>
                      <w:rFonts w:ascii="Lato" w:eastAsia="Times New Roman" w:hAnsi="Lato" w:cs="Arial"/>
                      <w:sz w:val="20"/>
                      <w:szCs w:val="20"/>
                      <w:lang w:eastAsia="es-MX"/>
                    </w:rPr>
                    <w:t>.00</w:t>
                  </w:r>
                </w:p>
              </w:tc>
            </w:tr>
            <w:tr w:rsidR="006943D5" w:rsidRPr="000070B6" w14:paraId="4538F281" w14:textId="77777777" w:rsidTr="000070B6">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CFDCA05"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b/>
                      <w:bCs/>
                      <w:sz w:val="20"/>
                      <w:szCs w:val="20"/>
                      <w:lang w:eastAsia="es-MX"/>
                    </w:rPr>
                    <w:t>3. MÁS GASTOS CONTABLES NO PRESUPUESTARIOS</w:t>
                  </w:r>
                </w:p>
              </w:tc>
              <w:tc>
                <w:tcPr>
                  <w:tcW w:w="1758" w:type="dxa"/>
                  <w:tcBorders>
                    <w:top w:val="single" w:sz="4" w:space="0" w:color="000000"/>
                    <w:left w:val="nil"/>
                    <w:bottom w:val="single" w:sz="4" w:space="0" w:color="000000"/>
                    <w:right w:val="single" w:sz="4" w:space="0" w:color="000000"/>
                  </w:tcBorders>
                  <w:shd w:val="clear" w:color="000000" w:fill="FFFFFF"/>
                  <w:vAlign w:val="bottom"/>
                  <w:hideMark/>
                </w:tcPr>
                <w:p w14:paraId="4F3BD3CB" w14:textId="288EE5BA"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540B0E" w:rsidRPr="000070B6">
                    <w:rPr>
                      <w:rFonts w:ascii="Lato" w:eastAsia="Times New Roman" w:hAnsi="Lato" w:cs="Arial"/>
                      <w:b/>
                      <w:bCs/>
                      <w:sz w:val="20"/>
                      <w:szCs w:val="20"/>
                      <w:lang w:eastAsia="es-MX"/>
                    </w:rPr>
                    <w:t>79,674.99</w:t>
                  </w:r>
                </w:p>
              </w:tc>
            </w:tr>
            <w:tr w:rsidR="006943D5" w:rsidRPr="000070B6" w14:paraId="04604550" w14:textId="77777777" w:rsidTr="000070B6">
              <w:trPr>
                <w:trHeight w:val="388"/>
              </w:trPr>
              <w:tc>
                <w:tcPr>
                  <w:tcW w:w="1085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4BC1DF3"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3.1 ESTIMACIONES, DEPRECIACIONES, DETERIOROS, OBSOLESCENCIA Y AMORTIZACIONES                                                                                                    </w:t>
                  </w:r>
                </w:p>
              </w:tc>
              <w:tc>
                <w:tcPr>
                  <w:tcW w:w="1758" w:type="dxa"/>
                  <w:tcBorders>
                    <w:top w:val="single" w:sz="4" w:space="0" w:color="000000"/>
                    <w:left w:val="nil"/>
                    <w:bottom w:val="single" w:sz="4" w:space="0" w:color="000000"/>
                    <w:right w:val="single" w:sz="4" w:space="0" w:color="000000"/>
                  </w:tcBorders>
                  <w:shd w:val="clear" w:color="000000" w:fill="FFFFFF"/>
                  <w:hideMark/>
                </w:tcPr>
                <w:p w14:paraId="2FD5BA03" w14:textId="77777777" w:rsidR="006943D5" w:rsidRPr="000070B6" w:rsidRDefault="006943D5" w:rsidP="00634607">
                  <w:pPr>
                    <w:jc w:val="right"/>
                    <w:rPr>
                      <w:rFonts w:ascii="Lato" w:eastAsia="Times New Roman" w:hAnsi="Lato" w:cs="Arial"/>
                      <w:sz w:val="20"/>
                      <w:szCs w:val="20"/>
                      <w:lang w:eastAsia="es-MX"/>
                    </w:rPr>
                  </w:pPr>
                </w:p>
                <w:p w14:paraId="354DCA8D" w14:textId="6D9DE2C9"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540B0E" w:rsidRPr="000070B6">
                    <w:rPr>
                      <w:rFonts w:ascii="Lato" w:eastAsia="Times New Roman" w:hAnsi="Lato" w:cs="Arial"/>
                      <w:sz w:val="20"/>
                      <w:szCs w:val="20"/>
                      <w:lang w:eastAsia="es-MX"/>
                    </w:rPr>
                    <w:t>79,674.99</w:t>
                  </w:r>
                </w:p>
              </w:tc>
            </w:tr>
            <w:tr w:rsidR="006943D5" w:rsidRPr="000070B6" w14:paraId="13743CA4" w14:textId="77777777" w:rsidTr="000070B6">
              <w:trPr>
                <w:trHeight w:val="404"/>
              </w:trPr>
              <w:tc>
                <w:tcPr>
                  <w:tcW w:w="1085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C4FC97A" w14:textId="77777777" w:rsidR="006943D5" w:rsidRPr="000070B6" w:rsidRDefault="006943D5" w:rsidP="006943D5">
                  <w:pPr>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 xml:space="preserve">4. TOTAL DE GASTOS CONTABLES                                                                                      </w:t>
                  </w:r>
                </w:p>
              </w:tc>
              <w:tc>
                <w:tcPr>
                  <w:tcW w:w="1758" w:type="dxa"/>
                  <w:tcBorders>
                    <w:top w:val="single" w:sz="4" w:space="0" w:color="000000"/>
                    <w:left w:val="nil"/>
                    <w:bottom w:val="single" w:sz="4" w:space="0" w:color="000000"/>
                    <w:right w:val="single" w:sz="4" w:space="0" w:color="000000"/>
                  </w:tcBorders>
                  <w:shd w:val="clear" w:color="000000" w:fill="D3D3D3"/>
                  <w:vAlign w:val="bottom"/>
                  <w:hideMark/>
                </w:tcPr>
                <w:p w14:paraId="1BF14F19" w14:textId="49D5BA02" w:rsidR="006943D5" w:rsidRPr="000070B6" w:rsidRDefault="006943D5" w:rsidP="00634607">
                  <w:pPr>
                    <w:jc w:val="right"/>
                    <w:rPr>
                      <w:rFonts w:ascii="Lato" w:eastAsia="Times New Roman" w:hAnsi="Lato" w:cs="Arial"/>
                      <w:b/>
                      <w:bCs/>
                      <w:sz w:val="20"/>
                      <w:szCs w:val="20"/>
                      <w:lang w:eastAsia="es-MX"/>
                    </w:rPr>
                  </w:pPr>
                  <w:r w:rsidRPr="000070B6">
                    <w:rPr>
                      <w:rFonts w:ascii="Lato" w:eastAsia="Times New Roman" w:hAnsi="Lato" w:cs="Arial"/>
                      <w:b/>
                      <w:bCs/>
                      <w:sz w:val="20"/>
                      <w:szCs w:val="20"/>
                      <w:lang w:eastAsia="es-MX"/>
                    </w:rPr>
                    <w:t>$</w:t>
                  </w:r>
                  <w:r w:rsidR="008B2E22" w:rsidRPr="000070B6">
                    <w:rPr>
                      <w:rFonts w:ascii="Lato" w:eastAsia="Times New Roman" w:hAnsi="Lato" w:cs="Arial"/>
                      <w:b/>
                      <w:bCs/>
                      <w:sz w:val="20"/>
                      <w:szCs w:val="20"/>
                      <w:lang w:eastAsia="es-MX"/>
                    </w:rPr>
                    <w:t>5,838,375.70</w:t>
                  </w:r>
                </w:p>
              </w:tc>
            </w:tr>
          </w:tbl>
          <w:p w14:paraId="43C3C32D" w14:textId="77777777" w:rsidR="00700825" w:rsidRPr="000070B6" w:rsidRDefault="00700825" w:rsidP="006943D5">
            <w:pPr>
              <w:rPr>
                <w:rFonts w:ascii="Lato" w:eastAsia="Times New Roman" w:hAnsi="Lato" w:cs="Arial"/>
                <w:sz w:val="20"/>
                <w:szCs w:val="20"/>
                <w:lang w:eastAsia="es-MX"/>
              </w:rPr>
            </w:pPr>
          </w:p>
          <w:p w14:paraId="417E3681" w14:textId="454248AA" w:rsidR="00E46CA3" w:rsidRDefault="00E46CA3" w:rsidP="006943D5">
            <w:pPr>
              <w:rPr>
                <w:rFonts w:ascii="Lato" w:eastAsia="Times New Roman" w:hAnsi="Lato" w:cs="Arial"/>
                <w:sz w:val="20"/>
                <w:szCs w:val="20"/>
                <w:lang w:eastAsia="es-MX"/>
              </w:rPr>
            </w:pPr>
          </w:p>
          <w:p w14:paraId="1AEA7980" w14:textId="77777777" w:rsidR="000070B6" w:rsidRPr="000070B6" w:rsidRDefault="000070B6" w:rsidP="006943D5">
            <w:pPr>
              <w:rPr>
                <w:rFonts w:ascii="Lato" w:eastAsia="Times New Roman" w:hAnsi="Lato" w:cs="Arial"/>
                <w:sz w:val="20"/>
                <w:szCs w:val="20"/>
                <w:lang w:eastAsia="es-MX"/>
              </w:rPr>
            </w:pPr>
          </w:p>
          <w:p w14:paraId="003D62FD" w14:textId="77777777" w:rsidR="006943D5" w:rsidRPr="000070B6" w:rsidRDefault="006943D5" w:rsidP="006943D5">
            <w:pPr>
              <w:numPr>
                <w:ilvl w:val="0"/>
                <w:numId w:val="23"/>
              </w:numPr>
              <w:rPr>
                <w:rFonts w:ascii="Lato" w:eastAsia="Times New Roman" w:hAnsi="Lato" w:cs="Arial"/>
                <w:b/>
                <w:sz w:val="20"/>
                <w:szCs w:val="20"/>
                <w:lang w:eastAsia="es-MX"/>
              </w:rPr>
            </w:pPr>
            <w:r w:rsidRPr="000070B6">
              <w:rPr>
                <w:rFonts w:ascii="Lato" w:eastAsia="Times New Roman" w:hAnsi="Lato" w:cs="Arial"/>
                <w:b/>
                <w:sz w:val="20"/>
                <w:szCs w:val="20"/>
                <w:lang w:eastAsia="es-MX"/>
              </w:rPr>
              <w:t>NOTAS DE MEMORIA (CUENTAS DE ORDEN)</w:t>
            </w:r>
          </w:p>
          <w:p w14:paraId="4E0B46D2" w14:textId="77777777" w:rsidR="006943D5" w:rsidRPr="000070B6" w:rsidRDefault="006943D5" w:rsidP="006943D5">
            <w:pPr>
              <w:rPr>
                <w:rFonts w:ascii="Lato" w:eastAsia="Times New Roman" w:hAnsi="Lato" w:cs="Arial"/>
                <w:b/>
                <w:sz w:val="20"/>
                <w:szCs w:val="20"/>
                <w:lang w:eastAsia="es-MX"/>
              </w:rPr>
            </w:pPr>
          </w:p>
          <w:p w14:paraId="21A8C800" w14:textId="77777777" w:rsidR="006943D5" w:rsidRPr="000070B6" w:rsidRDefault="006943D5" w:rsidP="006943D5">
            <w:pPr>
              <w:rPr>
                <w:rFonts w:ascii="Lato" w:eastAsia="Times New Roman" w:hAnsi="Lato" w:cs="Arial"/>
                <w:b/>
                <w:sz w:val="20"/>
                <w:szCs w:val="20"/>
                <w:lang w:eastAsia="es-MX"/>
              </w:rPr>
            </w:pPr>
            <w:r w:rsidRPr="000070B6">
              <w:rPr>
                <w:rFonts w:ascii="Lato" w:eastAsia="Times New Roman" w:hAnsi="Lato" w:cs="Arial"/>
                <w:b/>
                <w:sz w:val="20"/>
                <w:szCs w:val="20"/>
                <w:lang w:eastAsia="es-MX"/>
              </w:rPr>
              <w:t>Cuentas de orden presupuestal</w:t>
            </w:r>
          </w:p>
          <w:p w14:paraId="4AE2148B" w14:textId="4FB5C680" w:rsidR="006943D5" w:rsidRPr="000070B6" w:rsidRDefault="006943D5" w:rsidP="006943D5">
            <w:pPr>
              <w:rPr>
                <w:rFonts w:ascii="Lato" w:eastAsia="Times New Roman" w:hAnsi="Lato" w:cs="Arial"/>
                <w:b/>
                <w:sz w:val="20"/>
                <w:szCs w:val="20"/>
                <w:lang w:eastAsia="es-MX"/>
              </w:rPr>
            </w:pPr>
          </w:p>
          <w:tbl>
            <w:tblPr>
              <w:tblStyle w:val="Tablaconcuadrcula"/>
              <w:tblW w:w="0" w:type="auto"/>
              <w:tblLook w:val="04A0" w:firstRow="1" w:lastRow="0" w:firstColumn="1" w:lastColumn="0" w:noHBand="0" w:noVBand="1"/>
            </w:tblPr>
            <w:tblGrid>
              <w:gridCol w:w="926"/>
              <w:gridCol w:w="3677"/>
              <w:gridCol w:w="2162"/>
            </w:tblGrid>
            <w:tr w:rsidR="006943D5" w:rsidRPr="000070B6" w14:paraId="229029B2" w14:textId="77777777" w:rsidTr="000070B6">
              <w:tc>
                <w:tcPr>
                  <w:tcW w:w="926" w:type="dxa"/>
                </w:tcPr>
                <w:p w14:paraId="5E3AED50" w14:textId="77777777" w:rsidR="006943D5" w:rsidRPr="000070B6" w:rsidRDefault="006943D5" w:rsidP="006943D5">
                  <w:pPr>
                    <w:rPr>
                      <w:rFonts w:ascii="Lato" w:eastAsia="Times New Roman" w:hAnsi="Lato" w:cs="Arial"/>
                      <w:bCs/>
                      <w:sz w:val="20"/>
                      <w:szCs w:val="20"/>
                      <w:u w:val="single"/>
                      <w:lang w:eastAsia="es-MX"/>
                    </w:rPr>
                  </w:pPr>
                  <w:r w:rsidRPr="000070B6">
                    <w:rPr>
                      <w:rFonts w:ascii="Lato" w:eastAsia="Times New Roman" w:hAnsi="Lato" w:cs="Arial"/>
                      <w:bCs/>
                      <w:sz w:val="20"/>
                      <w:szCs w:val="20"/>
                      <w:u w:val="single"/>
                      <w:lang w:eastAsia="es-MX"/>
                    </w:rPr>
                    <w:t>Cuenta</w:t>
                  </w:r>
                </w:p>
              </w:tc>
              <w:tc>
                <w:tcPr>
                  <w:tcW w:w="3677" w:type="dxa"/>
                </w:tcPr>
                <w:p w14:paraId="15AF0795" w14:textId="77777777" w:rsidR="006943D5" w:rsidRPr="000070B6" w:rsidRDefault="006943D5" w:rsidP="006943D5">
                  <w:pPr>
                    <w:rPr>
                      <w:rFonts w:ascii="Lato" w:eastAsia="Times New Roman" w:hAnsi="Lato" w:cs="Arial"/>
                      <w:bCs/>
                      <w:sz w:val="20"/>
                      <w:szCs w:val="20"/>
                      <w:u w:val="single"/>
                      <w:lang w:eastAsia="es-MX"/>
                    </w:rPr>
                  </w:pPr>
                  <w:r w:rsidRPr="000070B6">
                    <w:rPr>
                      <w:rFonts w:ascii="Lato" w:eastAsia="Times New Roman" w:hAnsi="Lato" w:cs="Arial"/>
                      <w:bCs/>
                      <w:sz w:val="20"/>
                      <w:szCs w:val="20"/>
                      <w:u w:val="single"/>
                      <w:lang w:eastAsia="es-MX"/>
                    </w:rPr>
                    <w:t xml:space="preserve">   LEY DE INGRESOS  </w:t>
                  </w:r>
                </w:p>
              </w:tc>
              <w:tc>
                <w:tcPr>
                  <w:tcW w:w="2162" w:type="dxa"/>
                </w:tcPr>
                <w:p w14:paraId="76C299B8" w14:textId="77777777" w:rsidR="006943D5" w:rsidRPr="000070B6" w:rsidRDefault="006943D5" w:rsidP="006943D5">
                  <w:pPr>
                    <w:rPr>
                      <w:rFonts w:ascii="Lato" w:eastAsia="Times New Roman" w:hAnsi="Lato" w:cs="Arial"/>
                      <w:b/>
                      <w:bCs/>
                      <w:sz w:val="20"/>
                      <w:szCs w:val="20"/>
                      <w:u w:val="single"/>
                      <w:lang w:eastAsia="es-MX"/>
                    </w:rPr>
                  </w:pPr>
                </w:p>
              </w:tc>
            </w:tr>
            <w:tr w:rsidR="006943D5" w:rsidRPr="000070B6" w14:paraId="14C0A6E5" w14:textId="77777777" w:rsidTr="000070B6">
              <w:tc>
                <w:tcPr>
                  <w:tcW w:w="926" w:type="dxa"/>
                </w:tcPr>
                <w:p w14:paraId="0F9C6344"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8110</w:t>
                  </w:r>
                </w:p>
              </w:tc>
              <w:tc>
                <w:tcPr>
                  <w:tcW w:w="3677" w:type="dxa"/>
                </w:tcPr>
                <w:p w14:paraId="7D98D3C2"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Ley de Ingresos Estimada</w:t>
                  </w:r>
                </w:p>
              </w:tc>
              <w:tc>
                <w:tcPr>
                  <w:tcW w:w="2162" w:type="dxa"/>
                </w:tcPr>
                <w:p w14:paraId="6B00B22F" w14:textId="5B4D62D9"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8B2E22" w:rsidRPr="000070B6">
                    <w:rPr>
                      <w:rFonts w:ascii="Lato" w:eastAsia="Times New Roman" w:hAnsi="Lato" w:cs="Arial"/>
                      <w:sz w:val="20"/>
                      <w:szCs w:val="20"/>
                      <w:lang w:eastAsia="es-MX"/>
                    </w:rPr>
                    <w:t>7,262,498.00</w:t>
                  </w:r>
                </w:p>
              </w:tc>
            </w:tr>
            <w:tr w:rsidR="006943D5" w:rsidRPr="000070B6" w14:paraId="19A2A805" w14:textId="77777777" w:rsidTr="000070B6">
              <w:tc>
                <w:tcPr>
                  <w:tcW w:w="926" w:type="dxa"/>
                </w:tcPr>
                <w:p w14:paraId="3DCF4F5F"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8120</w:t>
                  </w:r>
                </w:p>
              </w:tc>
              <w:tc>
                <w:tcPr>
                  <w:tcW w:w="3677" w:type="dxa"/>
                </w:tcPr>
                <w:p w14:paraId="5524C17B"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Ley de Ingresos por Ejecutar</w:t>
                  </w:r>
                </w:p>
              </w:tc>
              <w:tc>
                <w:tcPr>
                  <w:tcW w:w="2162" w:type="dxa"/>
                </w:tcPr>
                <w:p w14:paraId="7E1F80F1" w14:textId="0867A7F0"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8B2E22" w:rsidRPr="000070B6">
                    <w:rPr>
                      <w:rFonts w:ascii="Lato" w:eastAsia="Times New Roman" w:hAnsi="Lato" w:cs="Arial"/>
                      <w:sz w:val="20"/>
                      <w:szCs w:val="20"/>
                      <w:lang w:eastAsia="es-MX"/>
                    </w:rPr>
                    <w:t>7,262,498.00</w:t>
                  </w:r>
                </w:p>
              </w:tc>
            </w:tr>
            <w:tr w:rsidR="006943D5" w:rsidRPr="000070B6" w14:paraId="384301D2" w14:textId="77777777" w:rsidTr="000070B6">
              <w:trPr>
                <w:trHeight w:val="177"/>
              </w:trPr>
              <w:tc>
                <w:tcPr>
                  <w:tcW w:w="926" w:type="dxa"/>
                </w:tcPr>
                <w:p w14:paraId="10149512"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8130</w:t>
                  </w:r>
                </w:p>
              </w:tc>
              <w:tc>
                <w:tcPr>
                  <w:tcW w:w="3677" w:type="dxa"/>
                </w:tcPr>
                <w:p w14:paraId="00A7916F"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Modificaciones a la Ley de Ingresos            Estimada</w:t>
                  </w:r>
                </w:p>
              </w:tc>
              <w:tc>
                <w:tcPr>
                  <w:tcW w:w="2162" w:type="dxa"/>
                </w:tcPr>
                <w:p w14:paraId="37830426" w14:textId="6EF95E34"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8B2E22" w:rsidRPr="000070B6">
                    <w:rPr>
                      <w:rFonts w:ascii="Lato" w:eastAsia="Times New Roman" w:hAnsi="Lato" w:cs="Arial"/>
                      <w:sz w:val="20"/>
                      <w:szCs w:val="20"/>
                      <w:lang w:eastAsia="es-MX"/>
                    </w:rPr>
                    <w:t>0</w:t>
                  </w:r>
                  <w:r w:rsidR="001B506E" w:rsidRPr="000070B6">
                    <w:rPr>
                      <w:rFonts w:ascii="Lato" w:eastAsia="Times New Roman" w:hAnsi="Lato" w:cs="Arial"/>
                      <w:sz w:val="20"/>
                      <w:szCs w:val="20"/>
                      <w:lang w:eastAsia="es-MX"/>
                    </w:rPr>
                    <w:t>.00</w:t>
                  </w:r>
                </w:p>
              </w:tc>
            </w:tr>
            <w:tr w:rsidR="006943D5" w:rsidRPr="000070B6" w14:paraId="7BD99C12" w14:textId="77777777" w:rsidTr="000070B6">
              <w:tc>
                <w:tcPr>
                  <w:tcW w:w="926" w:type="dxa"/>
                </w:tcPr>
                <w:p w14:paraId="7DA99653"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8140</w:t>
                  </w:r>
                </w:p>
              </w:tc>
              <w:tc>
                <w:tcPr>
                  <w:tcW w:w="3677" w:type="dxa"/>
                </w:tcPr>
                <w:p w14:paraId="6DF8E177"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Ley de Ingresos Devengada</w:t>
                  </w:r>
                </w:p>
              </w:tc>
              <w:tc>
                <w:tcPr>
                  <w:tcW w:w="2162" w:type="dxa"/>
                </w:tcPr>
                <w:p w14:paraId="7FEE810C" w14:textId="5125E9A3"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8B2E22" w:rsidRPr="000070B6">
                    <w:rPr>
                      <w:rFonts w:ascii="Lato" w:eastAsia="Times New Roman" w:hAnsi="Lato" w:cs="Arial"/>
                      <w:sz w:val="20"/>
                      <w:szCs w:val="20"/>
                      <w:lang w:eastAsia="es-MX"/>
                    </w:rPr>
                    <w:t>7,262,498.00</w:t>
                  </w:r>
                </w:p>
              </w:tc>
            </w:tr>
            <w:tr w:rsidR="006943D5" w:rsidRPr="000070B6" w14:paraId="12BBF8F0" w14:textId="77777777" w:rsidTr="000070B6">
              <w:tc>
                <w:tcPr>
                  <w:tcW w:w="926" w:type="dxa"/>
                </w:tcPr>
                <w:p w14:paraId="66456256"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8150</w:t>
                  </w:r>
                </w:p>
              </w:tc>
              <w:tc>
                <w:tcPr>
                  <w:tcW w:w="3677" w:type="dxa"/>
                </w:tcPr>
                <w:p w14:paraId="0EDA6A91"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Ley de Ingresos Recaudada</w:t>
                  </w:r>
                </w:p>
              </w:tc>
              <w:tc>
                <w:tcPr>
                  <w:tcW w:w="2162" w:type="dxa"/>
                </w:tcPr>
                <w:p w14:paraId="6C36F0AC" w14:textId="1F27363A"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8B2E22" w:rsidRPr="000070B6">
                    <w:rPr>
                      <w:rFonts w:ascii="Lato" w:eastAsia="Times New Roman" w:hAnsi="Lato" w:cs="Arial"/>
                      <w:sz w:val="20"/>
                      <w:szCs w:val="20"/>
                      <w:lang w:eastAsia="es-MX"/>
                    </w:rPr>
                    <w:t>7,262,498.00</w:t>
                  </w:r>
                </w:p>
              </w:tc>
            </w:tr>
            <w:tr w:rsidR="006943D5" w:rsidRPr="000070B6" w14:paraId="042F11A9" w14:textId="77777777" w:rsidTr="000070B6">
              <w:tc>
                <w:tcPr>
                  <w:tcW w:w="926" w:type="dxa"/>
                </w:tcPr>
                <w:p w14:paraId="5049CBCE" w14:textId="77777777" w:rsidR="006943D5" w:rsidRPr="000070B6" w:rsidRDefault="006943D5" w:rsidP="006943D5">
                  <w:pPr>
                    <w:rPr>
                      <w:rFonts w:ascii="Lato" w:eastAsia="Times New Roman" w:hAnsi="Lato" w:cs="Arial"/>
                      <w:bCs/>
                      <w:sz w:val="20"/>
                      <w:szCs w:val="20"/>
                      <w:u w:val="single"/>
                      <w:lang w:eastAsia="es-MX"/>
                    </w:rPr>
                  </w:pPr>
                </w:p>
              </w:tc>
              <w:tc>
                <w:tcPr>
                  <w:tcW w:w="3677" w:type="dxa"/>
                </w:tcPr>
                <w:p w14:paraId="3A1C75A7"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bCs/>
                      <w:sz w:val="20"/>
                      <w:szCs w:val="20"/>
                      <w:u w:val="single"/>
                      <w:lang w:eastAsia="es-MX"/>
                    </w:rPr>
                    <w:t xml:space="preserve">   PRESUPUESTO DE EGRESOS </w:t>
                  </w:r>
                </w:p>
              </w:tc>
              <w:tc>
                <w:tcPr>
                  <w:tcW w:w="2162" w:type="dxa"/>
                </w:tcPr>
                <w:p w14:paraId="70DA5D02" w14:textId="77777777" w:rsidR="006943D5" w:rsidRPr="000070B6" w:rsidRDefault="006943D5" w:rsidP="00634607">
                  <w:pPr>
                    <w:jc w:val="right"/>
                    <w:rPr>
                      <w:rFonts w:ascii="Lato" w:eastAsia="Times New Roman" w:hAnsi="Lato" w:cs="Arial"/>
                      <w:b/>
                      <w:sz w:val="20"/>
                      <w:szCs w:val="20"/>
                      <w:highlight w:val="yellow"/>
                      <w:lang w:eastAsia="es-MX"/>
                    </w:rPr>
                  </w:pPr>
                </w:p>
              </w:tc>
            </w:tr>
            <w:tr w:rsidR="006943D5" w:rsidRPr="000070B6" w14:paraId="0E20A461" w14:textId="77777777" w:rsidTr="000070B6">
              <w:tc>
                <w:tcPr>
                  <w:tcW w:w="926" w:type="dxa"/>
                </w:tcPr>
                <w:p w14:paraId="1CC544A8"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8210</w:t>
                  </w:r>
                </w:p>
              </w:tc>
              <w:tc>
                <w:tcPr>
                  <w:tcW w:w="3677" w:type="dxa"/>
                </w:tcPr>
                <w:p w14:paraId="56E7A6B7"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Presupuesto de Egresos Aprobado</w:t>
                  </w:r>
                </w:p>
              </w:tc>
              <w:tc>
                <w:tcPr>
                  <w:tcW w:w="2162" w:type="dxa"/>
                </w:tcPr>
                <w:p w14:paraId="0FF3917A" w14:textId="1BB40A00"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E329E9" w:rsidRPr="000070B6">
                    <w:rPr>
                      <w:rFonts w:ascii="Lato" w:eastAsia="Times New Roman" w:hAnsi="Lato" w:cs="Arial"/>
                      <w:sz w:val="20"/>
                      <w:szCs w:val="20"/>
                      <w:lang w:eastAsia="es-MX"/>
                    </w:rPr>
                    <w:t>7,262,498.00</w:t>
                  </w:r>
                </w:p>
              </w:tc>
            </w:tr>
            <w:tr w:rsidR="006943D5" w:rsidRPr="000070B6" w14:paraId="65568E79" w14:textId="77777777" w:rsidTr="000070B6">
              <w:tc>
                <w:tcPr>
                  <w:tcW w:w="926" w:type="dxa"/>
                </w:tcPr>
                <w:p w14:paraId="154ED36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8220</w:t>
                  </w:r>
                </w:p>
              </w:tc>
              <w:tc>
                <w:tcPr>
                  <w:tcW w:w="3677" w:type="dxa"/>
                </w:tcPr>
                <w:p w14:paraId="0C114980"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Presupuesto de Egresos Por Ejercer</w:t>
                  </w:r>
                </w:p>
              </w:tc>
              <w:tc>
                <w:tcPr>
                  <w:tcW w:w="2162" w:type="dxa"/>
                </w:tcPr>
                <w:p w14:paraId="0E3D6BA0" w14:textId="742DFFB2"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E329E9" w:rsidRPr="000070B6">
                    <w:rPr>
                      <w:rFonts w:ascii="Lato" w:eastAsia="Times New Roman" w:hAnsi="Lato" w:cs="Arial"/>
                      <w:sz w:val="20"/>
                      <w:szCs w:val="20"/>
                      <w:lang w:eastAsia="es-MX"/>
                    </w:rPr>
                    <w:t>7,262,498.00</w:t>
                  </w:r>
                </w:p>
              </w:tc>
            </w:tr>
            <w:tr w:rsidR="006943D5" w:rsidRPr="000070B6" w14:paraId="248416BA" w14:textId="77777777" w:rsidTr="000070B6">
              <w:tc>
                <w:tcPr>
                  <w:tcW w:w="926" w:type="dxa"/>
                </w:tcPr>
                <w:p w14:paraId="44A49E62"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8230</w:t>
                  </w:r>
                </w:p>
              </w:tc>
              <w:tc>
                <w:tcPr>
                  <w:tcW w:w="3677" w:type="dxa"/>
                </w:tcPr>
                <w:p w14:paraId="7A5CFB0D"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Modificaciones al Presupuesto de Egresos</w:t>
                  </w:r>
                </w:p>
              </w:tc>
              <w:tc>
                <w:tcPr>
                  <w:tcW w:w="2162" w:type="dxa"/>
                </w:tcPr>
                <w:p w14:paraId="5C181FAD" w14:textId="17193530"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8A1472" w:rsidRPr="000070B6">
                    <w:rPr>
                      <w:rFonts w:ascii="Lato" w:eastAsia="Times New Roman" w:hAnsi="Lato" w:cs="Arial"/>
                      <w:sz w:val="20"/>
                      <w:szCs w:val="20"/>
                      <w:lang w:eastAsia="es-MX"/>
                    </w:rPr>
                    <w:t>0.00</w:t>
                  </w:r>
                </w:p>
              </w:tc>
            </w:tr>
            <w:tr w:rsidR="006943D5" w:rsidRPr="000070B6" w14:paraId="1F5B4977" w14:textId="77777777" w:rsidTr="000070B6">
              <w:tc>
                <w:tcPr>
                  <w:tcW w:w="926" w:type="dxa"/>
                </w:tcPr>
                <w:p w14:paraId="7A68A01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8240</w:t>
                  </w:r>
                </w:p>
              </w:tc>
              <w:tc>
                <w:tcPr>
                  <w:tcW w:w="3677" w:type="dxa"/>
                </w:tcPr>
                <w:p w14:paraId="1AD3110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Presupuesto de Egresos Comprometido</w:t>
                  </w:r>
                </w:p>
              </w:tc>
              <w:tc>
                <w:tcPr>
                  <w:tcW w:w="2162" w:type="dxa"/>
                </w:tcPr>
                <w:p w14:paraId="2E416F65" w14:textId="7C621719"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E329E9" w:rsidRPr="000070B6">
                    <w:rPr>
                      <w:rFonts w:ascii="Lato" w:eastAsia="Times New Roman" w:hAnsi="Lato" w:cs="Arial"/>
                      <w:sz w:val="20"/>
                      <w:szCs w:val="20"/>
                      <w:lang w:eastAsia="es-MX"/>
                    </w:rPr>
                    <w:t>5,835,989.40</w:t>
                  </w:r>
                </w:p>
              </w:tc>
            </w:tr>
            <w:tr w:rsidR="006943D5" w:rsidRPr="000070B6" w14:paraId="52FBCFEA" w14:textId="77777777" w:rsidTr="000070B6">
              <w:tc>
                <w:tcPr>
                  <w:tcW w:w="926" w:type="dxa"/>
                </w:tcPr>
                <w:p w14:paraId="0C1E108F"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8250</w:t>
                  </w:r>
                </w:p>
              </w:tc>
              <w:tc>
                <w:tcPr>
                  <w:tcW w:w="3677" w:type="dxa"/>
                </w:tcPr>
                <w:p w14:paraId="786DE582"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Presupuesto de Egresos Devengado</w:t>
                  </w:r>
                </w:p>
              </w:tc>
              <w:tc>
                <w:tcPr>
                  <w:tcW w:w="2162" w:type="dxa"/>
                </w:tcPr>
                <w:p w14:paraId="2B0AA8D5" w14:textId="439058EC" w:rsidR="006943D5" w:rsidRPr="000070B6" w:rsidRDefault="006943D5" w:rsidP="00634607">
                  <w:pPr>
                    <w:jc w:val="right"/>
                    <w:rPr>
                      <w:rFonts w:ascii="Lato" w:eastAsia="Times New Roman" w:hAnsi="Lato" w:cs="Arial"/>
                      <w:sz w:val="20"/>
                      <w:szCs w:val="20"/>
                      <w:highlight w:val="yellow"/>
                      <w:lang w:eastAsia="es-MX"/>
                    </w:rPr>
                  </w:pPr>
                  <w:r w:rsidRPr="000070B6">
                    <w:rPr>
                      <w:rFonts w:ascii="Lato" w:eastAsia="Times New Roman" w:hAnsi="Lato" w:cs="Arial"/>
                      <w:sz w:val="20"/>
                      <w:szCs w:val="20"/>
                      <w:lang w:eastAsia="es-MX"/>
                    </w:rPr>
                    <w:t>$</w:t>
                  </w:r>
                  <w:r w:rsidR="00E329E9" w:rsidRPr="000070B6">
                    <w:rPr>
                      <w:rFonts w:ascii="Lato" w:eastAsia="Times New Roman" w:hAnsi="Lato" w:cs="Arial"/>
                      <w:sz w:val="20"/>
                      <w:szCs w:val="20"/>
                      <w:lang w:eastAsia="es-MX"/>
                    </w:rPr>
                    <w:t>5,835,989.40</w:t>
                  </w:r>
                </w:p>
              </w:tc>
            </w:tr>
            <w:tr w:rsidR="006943D5" w:rsidRPr="000070B6" w14:paraId="2116AAB4" w14:textId="77777777" w:rsidTr="000070B6">
              <w:tc>
                <w:tcPr>
                  <w:tcW w:w="926" w:type="dxa"/>
                </w:tcPr>
                <w:p w14:paraId="21642A5D"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8260</w:t>
                  </w:r>
                </w:p>
              </w:tc>
              <w:tc>
                <w:tcPr>
                  <w:tcW w:w="3677" w:type="dxa"/>
                </w:tcPr>
                <w:p w14:paraId="1AB9E9E9"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Presupuesto de Egresos Ejercido</w:t>
                  </w:r>
                </w:p>
              </w:tc>
              <w:tc>
                <w:tcPr>
                  <w:tcW w:w="2162" w:type="dxa"/>
                </w:tcPr>
                <w:p w14:paraId="694F44FE" w14:textId="507F184D"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1A11EC" w:rsidRPr="000070B6">
                    <w:rPr>
                      <w:rFonts w:ascii="Lato" w:eastAsia="Times New Roman" w:hAnsi="Lato" w:cs="Arial"/>
                      <w:sz w:val="20"/>
                      <w:szCs w:val="20"/>
                      <w:lang w:eastAsia="es-MX"/>
                    </w:rPr>
                    <w:t>5,763,794.40</w:t>
                  </w:r>
                </w:p>
              </w:tc>
            </w:tr>
            <w:tr w:rsidR="006943D5" w:rsidRPr="000070B6" w14:paraId="2119453D" w14:textId="77777777" w:rsidTr="000070B6">
              <w:tc>
                <w:tcPr>
                  <w:tcW w:w="926" w:type="dxa"/>
                </w:tcPr>
                <w:p w14:paraId="7D9F7A7A"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8270</w:t>
                  </w:r>
                </w:p>
              </w:tc>
              <w:tc>
                <w:tcPr>
                  <w:tcW w:w="3677" w:type="dxa"/>
                </w:tcPr>
                <w:p w14:paraId="6A2A9846" w14:textId="77777777" w:rsidR="006943D5" w:rsidRPr="000070B6" w:rsidRDefault="006943D5" w:rsidP="006943D5">
                  <w:pPr>
                    <w:rPr>
                      <w:rFonts w:ascii="Lato" w:eastAsia="Times New Roman" w:hAnsi="Lato" w:cs="Arial"/>
                      <w:sz w:val="20"/>
                      <w:szCs w:val="20"/>
                      <w:lang w:eastAsia="es-MX"/>
                    </w:rPr>
                  </w:pPr>
                  <w:r w:rsidRPr="000070B6">
                    <w:rPr>
                      <w:rFonts w:ascii="Lato" w:eastAsia="Times New Roman" w:hAnsi="Lato" w:cs="Arial"/>
                      <w:sz w:val="20"/>
                      <w:szCs w:val="20"/>
                      <w:lang w:eastAsia="es-MX"/>
                    </w:rPr>
                    <w:t xml:space="preserve">     Presupuesto de Egresos Pagado</w:t>
                  </w:r>
                </w:p>
              </w:tc>
              <w:tc>
                <w:tcPr>
                  <w:tcW w:w="2162" w:type="dxa"/>
                </w:tcPr>
                <w:p w14:paraId="7F209C4D" w14:textId="6EF82E94" w:rsidR="006943D5" w:rsidRPr="000070B6" w:rsidRDefault="006943D5" w:rsidP="00634607">
                  <w:pPr>
                    <w:jc w:val="right"/>
                    <w:rPr>
                      <w:rFonts w:ascii="Lato" w:eastAsia="Times New Roman" w:hAnsi="Lato" w:cs="Arial"/>
                      <w:sz w:val="20"/>
                      <w:szCs w:val="20"/>
                      <w:lang w:eastAsia="es-MX"/>
                    </w:rPr>
                  </w:pPr>
                  <w:r w:rsidRPr="000070B6">
                    <w:rPr>
                      <w:rFonts w:ascii="Lato" w:eastAsia="Times New Roman" w:hAnsi="Lato" w:cs="Arial"/>
                      <w:sz w:val="20"/>
                      <w:szCs w:val="20"/>
                      <w:lang w:eastAsia="es-MX"/>
                    </w:rPr>
                    <w:t>$</w:t>
                  </w:r>
                  <w:r w:rsidR="001A11EC" w:rsidRPr="000070B6">
                    <w:rPr>
                      <w:rFonts w:ascii="Lato" w:eastAsia="Times New Roman" w:hAnsi="Lato" w:cs="Arial"/>
                      <w:sz w:val="20"/>
                      <w:szCs w:val="20"/>
                      <w:lang w:eastAsia="es-MX"/>
                    </w:rPr>
                    <w:t>5,763,794.40</w:t>
                  </w:r>
                </w:p>
              </w:tc>
            </w:tr>
          </w:tbl>
          <w:p w14:paraId="6181F406" w14:textId="77777777" w:rsidR="006943D5" w:rsidRPr="000070B6" w:rsidRDefault="006943D5" w:rsidP="006943D5">
            <w:pPr>
              <w:rPr>
                <w:rFonts w:ascii="Lato" w:eastAsia="Times New Roman" w:hAnsi="Lato" w:cs="Arial"/>
                <w:sz w:val="20"/>
                <w:szCs w:val="20"/>
                <w:lang w:eastAsia="es-MX"/>
              </w:rPr>
            </w:pPr>
          </w:p>
          <w:p w14:paraId="517B733A" w14:textId="77777777" w:rsidR="006943D5" w:rsidRPr="000070B6" w:rsidRDefault="006943D5" w:rsidP="006943D5">
            <w:pPr>
              <w:rPr>
                <w:rFonts w:ascii="Lato" w:eastAsia="Times New Roman" w:hAnsi="Lato" w:cs="Arial"/>
                <w:sz w:val="20"/>
                <w:szCs w:val="20"/>
                <w:lang w:eastAsia="es-MX"/>
              </w:rPr>
            </w:pPr>
          </w:p>
          <w:p w14:paraId="468506E2" w14:textId="08955B82" w:rsidR="00814114" w:rsidRPr="000070B6" w:rsidRDefault="006943D5" w:rsidP="00814114">
            <w:pPr>
              <w:rPr>
                <w:rFonts w:ascii="Lato" w:eastAsia="Times New Roman" w:hAnsi="Lato" w:cs="Arial"/>
                <w:b/>
                <w:bCs/>
                <w:sz w:val="20"/>
                <w:szCs w:val="20"/>
                <w:lang w:eastAsia="es-MX"/>
              </w:rPr>
            </w:pPr>
            <w:r w:rsidRPr="000070B6">
              <w:rPr>
                <w:rFonts w:ascii="Lato" w:eastAsia="Times New Roman" w:hAnsi="Lato" w:cs="Arial"/>
                <w:sz w:val="20"/>
                <w:szCs w:val="20"/>
                <w:lang w:eastAsia="es-MX"/>
              </w:rPr>
              <w:t xml:space="preserve">“Bajo protesta de decir la verdad declaramos que los Estados Financieros y sus notas son razonablemente correctos y </w:t>
            </w:r>
            <w:r w:rsidR="00414C19" w:rsidRPr="000070B6">
              <w:rPr>
                <w:rFonts w:ascii="Lato" w:eastAsia="Times New Roman" w:hAnsi="Lato" w:cs="Arial"/>
                <w:sz w:val="20"/>
                <w:szCs w:val="20"/>
                <w:lang w:eastAsia="es-MX"/>
              </w:rPr>
              <w:t xml:space="preserve">son </w:t>
            </w:r>
            <w:r w:rsidRPr="000070B6">
              <w:rPr>
                <w:rFonts w:ascii="Lato" w:eastAsia="Times New Roman" w:hAnsi="Lato" w:cs="Arial"/>
                <w:sz w:val="20"/>
                <w:szCs w:val="20"/>
                <w:lang w:eastAsia="es-MX"/>
              </w:rPr>
              <w:t>responsabilidad del emisor”</w:t>
            </w:r>
          </w:p>
          <w:p w14:paraId="54FAA736" w14:textId="713B8E2E" w:rsidR="00814114" w:rsidRPr="000070B6" w:rsidRDefault="00814114" w:rsidP="00814114">
            <w:pPr>
              <w:tabs>
                <w:tab w:val="left" w:pos="3811"/>
              </w:tabs>
              <w:rPr>
                <w:rFonts w:ascii="Lato" w:eastAsia="Times New Roman" w:hAnsi="Lato" w:cs="Arial"/>
                <w:sz w:val="20"/>
                <w:szCs w:val="20"/>
                <w:lang w:eastAsia="es-MX"/>
              </w:rPr>
            </w:pPr>
          </w:p>
        </w:tc>
        <w:tc>
          <w:tcPr>
            <w:tcW w:w="2345" w:type="dxa"/>
            <w:tcBorders>
              <w:top w:val="nil"/>
              <w:left w:val="nil"/>
              <w:bottom w:val="nil"/>
              <w:right w:val="nil"/>
            </w:tcBorders>
            <w:shd w:val="clear" w:color="000000" w:fill="FFFFFF"/>
            <w:noWrap/>
            <w:hideMark/>
          </w:tcPr>
          <w:p w14:paraId="7512C88A"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 xml:space="preserve">         0.00</w:t>
            </w:r>
          </w:p>
          <w:p w14:paraId="735543D1" w14:textId="77777777" w:rsidR="00331A2D" w:rsidRPr="000070B6" w:rsidRDefault="00331A2D" w:rsidP="00E514D8">
            <w:pPr>
              <w:widowControl/>
              <w:jc w:val="both"/>
              <w:rPr>
                <w:rFonts w:ascii="Lato" w:eastAsia="Times New Roman" w:hAnsi="Lato" w:cs="Arial"/>
                <w:color w:val="000000"/>
                <w:sz w:val="20"/>
                <w:szCs w:val="20"/>
                <w:lang w:eastAsia="es-MX"/>
              </w:rPr>
            </w:pPr>
          </w:p>
          <w:p w14:paraId="0AE5B291" w14:textId="77777777" w:rsidR="00331A2D" w:rsidRPr="000070B6" w:rsidRDefault="00331A2D" w:rsidP="00E514D8">
            <w:pPr>
              <w:widowControl/>
              <w:jc w:val="both"/>
              <w:rPr>
                <w:rFonts w:ascii="Lato" w:eastAsia="Times New Roman" w:hAnsi="Lato" w:cs="Arial"/>
                <w:color w:val="000000"/>
                <w:sz w:val="20"/>
                <w:szCs w:val="20"/>
                <w:lang w:eastAsia="es-MX"/>
              </w:rPr>
            </w:pPr>
          </w:p>
          <w:p w14:paraId="60A95460" w14:textId="77777777" w:rsidR="00331A2D" w:rsidRPr="000070B6" w:rsidRDefault="00331A2D" w:rsidP="00E514D8">
            <w:pPr>
              <w:widowControl/>
              <w:jc w:val="both"/>
              <w:rPr>
                <w:rFonts w:ascii="Lato" w:eastAsia="Times New Roman" w:hAnsi="Lato" w:cs="Arial"/>
                <w:color w:val="000000"/>
                <w:sz w:val="20"/>
                <w:szCs w:val="20"/>
                <w:lang w:eastAsia="es-MX"/>
              </w:rPr>
            </w:pPr>
          </w:p>
          <w:p w14:paraId="1547A2FF" w14:textId="77777777" w:rsidR="00C759AE" w:rsidRPr="000070B6" w:rsidRDefault="00C759AE" w:rsidP="00E514D8">
            <w:pPr>
              <w:widowControl/>
              <w:jc w:val="both"/>
              <w:rPr>
                <w:rFonts w:ascii="Lato" w:eastAsia="Times New Roman" w:hAnsi="Lato" w:cs="Arial"/>
                <w:color w:val="000000"/>
                <w:sz w:val="20"/>
                <w:szCs w:val="20"/>
                <w:lang w:eastAsia="es-MX"/>
              </w:rPr>
            </w:pPr>
          </w:p>
          <w:p w14:paraId="1FC2F28B" w14:textId="77777777" w:rsidR="00C759AE" w:rsidRPr="000070B6" w:rsidRDefault="00C759AE" w:rsidP="00E514D8">
            <w:pPr>
              <w:widowControl/>
              <w:jc w:val="both"/>
              <w:rPr>
                <w:rFonts w:ascii="Lato" w:eastAsia="Times New Roman" w:hAnsi="Lato" w:cs="Arial"/>
                <w:color w:val="000000"/>
                <w:sz w:val="20"/>
                <w:szCs w:val="20"/>
                <w:lang w:eastAsia="es-MX"/>
              </w:rPr>
            </w:pPr>
          </w:p>
          <w:p w14:paraId="2EEDAB85" w14:textId="77777777" w:rsidR="00C759AE" w:rsidRPr="000070B6" w:rsidRDefault="00C759AE"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55A5846C" w14:textId="77777777" w:rsidR="00593140" w:rsidRPr="000070B6" w:rsidRDefault="00593140" w:rsidP="00E514D8">
            <w:pPr>
              <w:widowControl/>
              <w:jc w:val="both"/>
              <w:rPr>
                <w:rFonts w:ascii="Lato" w:eastAsia="Times New Roman" w:hAnsi="Lato" w:cs="Arial"/>
                <w:color w:val="000000"/>
                <w:sz w:val="20"/>
                <w:szCs w:val="20"/>
                <w:lang w:eastAsia="es-MX"/>
              </w:rPr>
            </w:pPr>
          </w:p>
          <w:p w14:paraId="30AE1B56" w14:textId="77777777" w:rsidR="00C759AE" w:rsidRPr="000070B6" w:rsidRDefault="00C759AE" w:rsidP="00E514D8">
            <w:pPr>
              <w:widowControl/>
              <w:jc w:val="both"/>
              <w:rPr>
                <w:rFonts w:ascii="Lato" w:eastAsia="Times New Roman" w:hAnsi="Lato" w:cs="Arial"/>
                <w:color w:val="000000"/>
                <w:sz w:val="20"/>
                <w:szCs w:val="20"/>
                <w:lang w:eastAsia="es-MX"/>
              </w:rPr>
            </w:pPr>
          </w:p>
          <w:p w14:paraId="29D838CF" w14:textId="77777777" w:rsidR="00C759AE" w:rsidRPr="000070B6" w:rsidRDefault="00C759AE" w:rsidP="00E514D8">
            <w:pPr>
              <w:widowControl/>
              <w:jc w:val="both"/>
              <w:rPr>
                <w:rFonts w:ascii="Lato" w:eastAsia="Times New Roman" w:hAnsi="Lato" w:cs="Arial"/>
                <w:color w:val="000000"/>
                <w:sz w:val="20"/>
                <w:szCs w:val="20"/>
                <w:lang w:eastAsia="es-MX"/>
              </w:rPr>
            </w:pPr>
          </w:p>
          <w:p w14:paraId="4530294C" w14:textId="77777777" w:rsidR="00C759AE" w:rsidRPr="000070B6" w:rsidRDefault="00C759AE" w:rsidP="00C759AE">
            <w:pPr>
              <w:widowControl/>
              <w:rPr>
                <w:rFonts w:ascii="Lato" w:eastAsia="Times New Roman" w:hAnsi="Lato" w:cs="Arial"/>
                <w:color w:val="000000"/>
                <w:sz w:val="20"/>
                <w:szCs w:val="20"/>
                <w:lang w:eastAsia="es-MX"/>
              </w:rPr>
            </w:pPr>
          </w:p>
          <w:p w14:paraId="02631AB9" w14:textId="77777777" w:rsidR="00C759AE" w:rsidRPr="000070B6" w:rsidRDefault="00C759AE" w:rsidP="00C759AE">
            <w:pPr>
              <w:widowControl/>
              <w:rPr>
                <w:rFonts w:ascii="Lato" w:eastAsia="Times New Roman" w:hAnsi="Lato" w:cs="Arial"/>
                <w:color w:val="000000"/>
                <w:sz w:val="20"/>
                <w:szCs w:val="20"/>
                <w:lang w:eastAsia="es-MX"/>
              </w:rPr>
            </w:pPr>
          </w:p>
          <w:p w14:paraId="68D711A2" w14:textId="77777777" w:rsidR="00C759AE" w:rsidRPr="000070B6" w:rsidRDefault="00C759AE" w:rsidP="00C759AE">
            <w:pPr>
              <w:widowControl/>
              <w:rPr>
                <w:rFonts w:ascii="Lato" w:eastAsia="Times New Roman" w:hAnsi="Lato" w:cs="Arial"/>
                <w:color w:val="000000"/>
                <w:sz w:val="20"/>
                <w:szCs w:val="20"/>
                <w:lang w:eastAsia="es-MX"/>
              </w:rPr>
            </w:pPr>
          </w:p>
          <w:p w14:paraId="4708D4B5" w14:textId="77777777" w:rsidR="00C759AE" w:rsidRPr="000070B6" w:rsidRDefault="00C759AE" w:rsidP="00C759AE">
            <w:pPr>
              <w:widowControl/>
              <w:rPr>
                <w:rFonts w:ascii="Lato" w:eastAsia="Times New Roman" w:hAnsi="Lato" w:cs="Arial"/>
                <w:color w:val="000000"/>
                <w:sz w:val="20"/>
                <w:szCs w:val="20"/>
                <w:lang w:eastAsia="es-MX"/>
              </w:rPr>
            </w:pPr>
          </w:p>
          <w:p w14:paraId="5DAA068B" w14:textId="77777777" w:rsidR="00C759AE" w:rsidRPr="000070B6" w:rsidRDefault="00C759AE" w:rsidP="00C759AE">
            <w:pPr>
              <w:widowControl/>
              <w:rPr>
                <w:rFonts w:ascii="Lato" w:eastAsia="Times New Roman" w:hAnsi="Lato" w:cs="Arial"/>
                <w:color w:val="000000"/>
                <w:sz w:val="20"/>
                <w:szCs w:val="20"/>
                <w:lang w:eastAsia="es-MX"/>
              </w:rPr>
            </w:pPr>
          </w:p>
          <w:p w14:paraId="0601A846" w14:textId="77777777" w:rsidR="00C759AE" w:rsidRPr="000070B6" w:rsidRDefault="00C759AE" w:rsidP="00C759AE">
            <w:pPr>
              <w:widowControl/>
              <w:rPr>
                <w:rFonts w:ascii="Lato" w:eastAsia="Times New Roman" w:hAnsi="Lato" w:cs="Arial"/>
                <w:color w:val="000000"/>
                <w:sz w:val="20"/>
                <w:szCs w:val="20"/>
                <w:lang w:eastAsia="es-MX"/>
              </w:rPr>
            </w:pPr>
          </w:p>
          <w:p w14:paraId="2BB4F218" w14:textId="77777777" w:rsidR="00C759AE" w:rsidRPr="000070B6" w:rsidRDefault="00C759AE" w:rsidP="00C759AE">
            <w:pPr>
              <w:widowControl/>
              <w:rPr>
                <w:rFonts w:ascii="Lato" w:eastAsia="Times New Roman" w:hAnsi="Lato" w:cs="Arial"/>
                <w:color w:val="000000"/>
                <w:sz w:val="20"/>
                <w:szCs w:val="20"/>
                <w:lang w:eastAsia="es-MX"/>
              </w:rPr>
            </w:pPr>
          </w:p>
          <w:p w14:paraId="537691A4" w14:textId="77777777" w:rsidR="00C759AE" w:rsidRPr="000070B6" w:rsidRDefault="00C759AE" w:rsidP="00C759AE">
            <w:pPr>
              <w:widowControl/>
              <w:rPr>
                <w:rFonts w:ascii="Lato" w:eastAsia="Times New Roman" w:hAnsi="Lato" w:cs="Arial"/>
                <w:color w:val="000000"/>
                <w:sz w:val="20"/>
                <w:szCs w:val="20"/>
                <w:lang w:eastAsia="es-MX"/>
              </w:rPr>
            </w:pPr>
          </w:p>
          <w:p w14:paraId="494FA6C8" w14:textId="77777777" w:rsidR="00C759AE" w:rsidRPr="000070B6" w:rsidRDefault="00C759AE" w:rsidP="00C759AE">
            <w:pPr>
              <w:widowControl/>
              <w:rPr>
                <w:rFonts w:ascii="Lato" w:eastAsia="Times New Roman" w:hAnsi="Lato" w:cs="Arial"/>
                <w:color w:val="000000"/>
                <w:sz w:val="20"/>
                <w:szCs w:val="20"/>
                <w:lang w:eastAsia="es-MX"/>
              </w:rPr>
            </w:pPr>
          </w:p>
          <w:p w14:paraId="09C3D2E7" w14:textId="77777777" w:rsidR="00C759AE" w:rsidRPr="000070B6" w:rsidRDefault="00C759AE" w:rsidP="00C759AE">
            <w:pPr>
              <w:widowControl/>
              <w:rPr>
                <w:rFonts w:ascii="Lato" w:eastAsia="Times New Roman" w:hAnsi="Lato" w:cs="Arial"/>
                <w:color w:val="000000"/>
                <w:sz w:val="20"/>
                <w:szCs w:val="20"/>
                <w:lang w:eastAsia="es-MX"/>
              </w:rPr>
            </w:pPr>
          </w:p>
          <w:p w14:paraId="6B1F4EBE" w14:textId="77777777" w:rsidR="00C759AE" w:rsidRPr="000070B6" w:rsidRDefault="00C759AE" w:rsidP="00C759AE">
            <w:pPr>
              <w:widowControl/>
              <w:rPr>
                <w:rFonts w:ascii="Lato" w:eastAsia="Times New Roman" w:hAnsi="Lato" w:cs="Arial"/>
                <w:color w:val="000000"/>
                <w:sz w:val="20"/>
                <w:szCs w:val="20"/>
                <w:lang w:eastAsia="es-MX"/>
              </w:rPr>
            </w:pPr>
          </w:p>
          <w:p w14:paraId="08109ACF" w14:textId="77777777" w:rsidR="00C759AE" w:rsidRPr="000070B6" w:rsidRDefault="00C759AE" w:rsidP="00C759AE">
            <w:pPr>
              <w:widowControl/>
              <w:rPr>
                <w:rFonts w:ascii="Lato" w:eastAsia="Times New Roman" w:hAnsi="Lato" w:cs="Arial"/>
                <w:color w:val="000000"/>
                <w:sz w:val="20"/>
                <w:szCs w:val="20"/>
                <w:lang w:eastAsia="es-MX"/>
              </w:rPr>
            </w:pPr>
          </w:p>
          <w:p w14:paraId="737567A1" w14:textId="77777777" w:rsidR="00C759AE" w:rsidRPr="000070B6" w:rsidRDefault="00C759AE" w:rsidP="00C759AE">
            <w:pPr>
              <w:widowControl/>
              <w:rPr>
                <w:rFonts w:ascii="Lato" w:eastAsia="Times New Roman" w:hAnsi="Lato" w:cs="Arial"/>
                <w:color w:val="000000"/>
                <w:sz w:val="20"/>
                <w:szCs w:val="20"/>
                <w:lang w:eastAsia="es-MX"/>
              </w:rPr>
            </w:pPr>
          </w:p>
          <w:p w14:paraId="27048B9E" w14:textId="77777777" w:rsidR="00C759AE" w:rsidRPr="000070B6" w:rsidRDefault="00C759AE" w:rsidP="00C759AE">
            <w:pPr>
              <w:widowControl/>
              <w:rPr>
                <w:rFonts w:ascii="Lato" w:eastAsia="Times New Roman" w:hAnsi="Lato" w:cs="Arial"/>
                <w:color w:val="000000"/>
                <w:sz w:val="20"/>
                <w:szCs w:val="20"/>
                <w:lang w:eastAsia="es-MX"/>
              </w:rPr>
            </w:pPr>
          </w:p>
          <w:p w14:paraId="10709F11" w14:textId="77777777" w:rsidR="00C759AE" w:rsidRPr="000070B6" w:rsidRDefault="00C759AE" w:rsidP="00C759AE">
            <w:pPr>
              <w:widowControl/>
              <w:rPr>
                <w:rFonts w:ascii="Lato" w:eastAsia="Times New Roman" w:hAnsi="Lato" w:cs="Arial"/>
                <w:color w:val="000000"/>
                <w:sz w:val="20"/>
                <w:szCs w:val="20"/>
                <w:lang w:eastAsia="es-MX"/>
              </w:rPr>
            </w:pPr>
          </w:p>
          <w:p w14:paraId="62ED85EC" w14:textId="77777777" w:rsidR="00C759AE" w:rsidRPr="000070B6" w:rsidRDefault="00C759AE" w:rsidP="00C759AE">
            <w:pPr>
              <w:widowControl/>
              <w:rPr>
                <w:rFonts w:ascii="Lato" w:eastAsia="Times New Roman" w:hAnsi="Lato" w:cs="Arial"/>
                <w:color w:val="000000"/>
                <w:sz w:val="20"/>
                <w:szCs w:val="20"/>
                <w:lang w:eastAsia="es-MX"/>
              </w:rPr>
            </w:pPr>
          </w:p>
          <w:p w14:paraId="6A61D453" w14:textId="77777777" w:rsidR="00C759AE" w:rsidRPr="000070B6" w:rsidRDefault="00C759AE" w:rsidP="00C759AE">
            <w:pPr>
              <w:widowControl/>
              <w:rPr>
                <w:rFonts w:ascii="Lato" w:eastAsia="Times New Roman" w:hAnsi="Lato" w:cs="Arial"/>
                <w:color w:val="000000"/>
                <w:sz w:val="20"/>
                <w:szCs w:val="20"/>
                <w:lang w:eastAsia="es-MX"/>
              </w:rPr>
            </w:pPr>
          </w:p>
          <w:p w14:paraId="254324A1" w14:textId="77777777" w:rsidR="00C759AE" w:rsidRPr="000070B6" w:rsidRDefault="00C759AE" w:rsidP="00C759AE">
            <w:pPr>
              <w:widowControl/>
              <w:rPr>
                <w:rFonts w:ascii="Lato" w:eastAsia="Times New Roman" w:hAnsi="Lato" w:cs="Arial"/>
                <w:color w:val="000000"/>
                <w:sz w:val="20"/>
                <w:szCs w:val="20"/>
                <w:lang w:eastAsia="es-MX"/>
              </w:rPr>
            </w:pPr>
          </w:p>
          <w:p w14:paraId="2331C6BA" w14:textId="77777777" w:rsidR="00C759AE" w:rsidRPr="000070B6" w:rsidRDefault="00C759AE" w:rsidP="00C759AE">
            <w:pPr>
              <w:widowControl/>
              <w:rPr>
                <w:rFonts w:ascii="Lato" w:eastAsia="Times New Roman" w:hAnsi="Lato" w:cs="Arial"/>
                <w:color w:val="000000"/>
                <w:sz w:val="20"/>
                <w:szCs w:val="20"/>
                <w:lang w:eastAsia="es-MX"/>
              </w:rPr>
            </w:pPr>
          </w:p>
          <w:p w14:paraId="1A5375DC" w14:textId="77777777" w:rsidR="00C759AE" w:rsidRPr="000070B6" w:rsidRDefault="00C759AE" w:rsidP="00C759AE">
            <w:pPr>
              <w:widowControl/>
              <w:rPr>
                <w:rFonts w:ascii="Lato" w:eastAsia="Times New Roman" w:hAnsi="Lato" w:cs="Arial"/>
                <w:color w:val="000000"/>
                <w:sz w:val="20"/>
                <w:szCs w:val="20"/>
                <w:lang w:eastAsia="es-MX"/>
              </w:rPr>
            </w:pPr>
          </w:p>
          <w:p w14:paraId="59F6A8F2" w14:textId="77777777" w:rsidR="00C759AE" w:rsidRPr="000070B6" w:rsidRDefault="00C759AE" w:rsidP="00C759AE">
            <w:pPr>
              <w:widowControl/>
              <w:rPr>
                <w:rFonts w:ascii="Lato" w:eastAsia="Times New Roman" w:hAnsi="Lato" w:cs="Arial"/>
                <w:color w:val="000000"/>
                <w:sz w:val="20"/>
                <w:szCs w:val="20"/>
                <w:lang w:eastAsia="es-MX"/>
              </w:rPr>
            </w:pPr>
          </w:p>
          <w:p w14:paraId="5AC7B15F" w14:textId="77777777" w:rsidR="00C759AE" w:rsidRPr="000070B6" w:rsidRDefault="00C759AE" w:rsidP="00C759AE">
            <w:pPr>
              <w:widowControl/>
              <w:rPr>
                <w:rFonts w:ascii="Lato" w:eastAsia="Times New Roman" w:hAnsi="Lato" w:cs="Arial"/>
                <w:color w:val="000000"/>
                <w:sz w:val="20"/>
                <w:szCs w:val="20"/>
                <w:lang w:eastAsia="es-MX"/>
              </w:rPr>
            </w:pPr>
          </w:p>
          <w:p w14:paraId="3D757C51" w14:textId="77777777" w:rsidR="00C759AE" w:rsidRPr="000070B6" w:rsidRDefault="00C759AE" w:rsidP="00C759AE">
            <w:pPr>
              <w:widowControl/>
              <w:rPr>
                <w:rFonts w:ascii="Lato" w:eastAsia="Times New Roman" w:hAnsi="Lato" w:cs="Arial"/>
                <w:color w:val="000000"/>
                <w:sz w:val="20"/>
                <w:szCs w:val="20"/>
                <w:lang w:eastAsia="es-MX"/>
              </w:rPr>
            </w:pPr>
          </w:p>
          <w:p w14:paraId="6ED9CC2E" w14:textId="77777777" w:rsidR="00C759AE" w:rsidRPr="000070B6" w:rsidRDefault="00C759AE" w:rsidP="00C759AE">
            <w:pPr>
              <w:widowControl/>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347AE9C3" w14:textId="77777777" w:rsidR="00593140" w:rsidRPr="000070B6" w:rsidRDefault="00593140" w:rsidP="00E514D8">
            <w:pPr>
              <w:widowControl/>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tcPr>
          <w:p w14:paraId="6A66AACA" w14:textId="77777777" w:rsidR="00593140" w:rsidRPr="000070B6" w:rsidRDefault="00593140" w:rsidP="00E514D8">
            <w:pPr>
              <w:widowControl/>
              <w:jc w:val="both"/>
              <w:rPr>
                <w:rFonts w:ascii="Lato" w:eastAsia="Times New Roman" w:hAnsi="Lato" w:cs="Arial"/>
                <w:color w:val="000000"/>
                <w:sz w:val="20"/>
                <w:szCs w:val="20"/>
                <w:lang w:eastAsia="es-MX"/>
              </w:rPr>
            </w:pPr>
          </w:p>
        </w:tc>
        <w:tc>
          <w:tcPr>
            <w:tcW w:w="2216" w:type="dxa"/>
            <w:tcBorders>
              <w:top w:val="nil"/>
              <w:left w:val="nil"/>
              <w:bottom w:val="nil"/>
              <w:right w:val="nil"/>
            </w:tcBorders>
            <w:shd w:val="clear" w:color="000000" w:fill="FFFFFF"/>
            <w:noWrap/>
            <w:hideMark/>
          </w:tcPr>
          <w:p w14:paraId="7FB2F620" w14:textId="77777777" w:rsidR="00593140" w:rsidRPr="000070B6" w:rsidRDefault="00593140" w:rsidP="00E514D8">
            <w:pPr>
              <w:widowControl/>
              <w:jc w:val="both"/>
              <w:rPr>
                <w:rFonts w:ascii="Lato" w:eastAsia="Times New Roman" w:hAnsi="Lato" w:cs="Arial"/>
                <w:color w:val="000000"/>
                <w:sz w:val="20"/>
                <w:szCs w:val="20"/>
                <w:lang w:eastAsia="es-MX"/>
              </w:rPr>
            </w:pPr>
            <w:r w:rsidRPr="000070B6">
              <w:rPr>
                <w:rFonts w:ascii="Lato" w:eastAsia="Times New Roman" w:hAnsi="Lato" w:cs="Arial"/>
                <w:color w:val="000000"/>
                <w:sz w:val="20"/>
                <w:szCs w:val="20"/>
                <w:lang w:eastAsia="es-MX"/>
              </w:rPr>
              <w:t>0.00</w:t>
            </w:r>
          </w:p>
        </w:tc>
      </w:tr>
    </w:tbl>
    <w:p w14:paraId="0EFA460D" w14:textId="77777777" w:rsidR="00E46CA3" w:rsidRPr="000070B6" w:rsidRDefault="00E46CA3" w:rsidP="00895526">
      <w:pPr>
        <w:rPr>
          <w:rFonts w:ascii="Lato" w:hAnsi="Lato" w:cs="Arial"/>
          <w:sz w:val="20"/>
          <w:szCs w:val="20"/>
        </w:rPr>
      </w:pPr>
    </w:p>
    <w:p w14:paraId="28E098BB" w14:textId="590AD76C" w:rsidR="00E46CA3" w:rsidRDefault="00E46CA3" w:rsidP="00E46CA3">
      <w:pPr>
        <w:rPr>
          <w:rFonts w:ascii="Lato" w:hAnsi="Lato" w:cs="Arial"/>
          <w:sz w:val="20"/>
          <w:szCs w:val="20"/>
        </w:rPr>
      </w:pPr>
    </w:p>
    <w:sectPr w:rsidR="00E46CA3" w:rsidSect="00FC6B57">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D691" w14:textId="77777777" w:rsidR="00956263" w:rsidRDefault="00956263" w:rsidP="00A14D7B">
      <w:r>
        <w:separator/>
      </w:r>
    </w:p>
  </w:endnote>
  <w:endnote w:type="continuationSeparator" w:id="0">
    <w:p w14:paraId="2B34DF2D" w14:textId="77777777" w:rsidR="00956263" w:rsidRDefault="00956263" w:rsidP="00A1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B47B5" w14:textId="77777777" w:rsidR="00956263" w:rsidRDefault="00956263" w:rsidP="00A14D7B">
      <w:r>
        <w:separator/>
      </w:r>
    </w:p>
  </w:footnote>
  <w:footnote w:type="continuationSeparator" w:id="0">
    <w:p w14:paraId="229508F5" w14:textId="77777777" w:rsidR="00956263" w:rsidRDefault="00956263" w:rsidP="00A14D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609A"/>
    <w:multiLevelType w:val="hybridMultilevel"/>
    <w:tmpl w:val="232C98A6"/>
    <w:lvl w:ilvl="0" w:tplc="1518864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36F98"/>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870EE"/>
    <w:multiLevelType w:val="hybridMultilevel"/>
    <w:tmpl w:val="717C4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4F5402"/>
    <w:multiLevelType w:val="hybridMultilevel"/>
    <w:tmpl w:val="86A83BB0"/>
    <w:lvl w:ilvl="0" w:tplc="378443D4">
      <w:start w:val="1"/>
      <w:numFmt w:val="lowerLetter"/>
      <w:lvlText w:val="%1."/>
      <w:lvlJc w:val="left"/>
      <w:pPr>
        <w:ind w:left="1365" w:hanging="360"/>
      </w:pPr>
      <w:rPr>
        <w:rFonts w:hint="default"/>
        <w:b/>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D70133"/>
    <w:multiLevelType w:val="hybridMultilevel"/>
    <w:tmpl w:val="DA4E7BDE"/>
    <w:lvl w:ilvl="0" w:tplc="791C8A30">
      <w:start w:val="4"/>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B3C47"/>
    <w:multiLevelType w:val="hybridMultilevel"/>
    <w:tmpl w:val="8424D10E"/>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7" w15:restartNumberingAfterBreak="0">
    <w:nsid w:val="1D8769E5"/>
    <w:multiLevelType w:val="hybridMultilevel"/>
    <w:tmpl w:val="3064E662"/>
    <w:lvl w:ilvl="0" w:tplc="798085CA">
      <w:start w:val="1"/>
      <w:numFmt w:val="lowerLetter"/>
      <w:lvlText w:val="%1)"/>
      <w:lvlJc w:val="left"/>
      <w:pPr>
        <w:ind w:left="1455" w:hanging="360"/>
      </w:pPr>
      <w:rPr>
        <w:rFonts w:hint="default"/>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8" w15:restartNumberingAfterBreak="0">
    <w:nsid w:val="1E62433E"/>
    <w:multiLevelType w:val="hybridMultilevel"/>
    <w:tmpl w:val="43E40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D30CD0"/>
    <w:multiLevelType w:val="hybridMultilevel"/>
    <w:tmpl w:val="6492B452"/>
    <w:lvl w:ilvl="0" w:tplc="F8F803BA">
      <w:start w:val="1"/>
      <w:numFmt w:val="upperRoman"/>
      <w:lvlText w:val="%1)"/>
      <w:lvlJc w:val="left"/>
      <w:pPr>
        <w:ind w:left="1080" w:hanging="720"/>
      </w:pPr>
      <w:rPr>
        <w:rFonts w:eastAsiaTheme="minorHAnsi" w:hint="default"/>
        <w:color w:val="1515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AD02A9"/>
    <w:multiLevelType w:val="hybridMultilevel"/>
    <w:tmpl w:val="BEB251B2"/>
    <w:lvl w:ilvl="0" w:tplc="FF447ECC">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11" w15:restartNumberingAfterBreak="0">
    <w:nsid w:val="24825A50"/>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543CF5"/>
    <w:multiLevelType w:val="hybridMultilevel"/>
    <w:tmpl w:val="6D9A2404"/>
    <w:lvl w:ilvl="0" w:tplc="FF785CA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7B20C1"/>
    <w:multiLevelType w:val="hybridMultilevel"/>
    <w:tmpl w:val="6D7240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2E2E5211"/>
    <w:multiLevelType w:val="hybridMultilevel"/>
    <w:tmpl w:val="34FE42D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2E702EA7"/>
    <w:multiLevelType w:val="hybridMultilevel"/>
    <w:tmpl w:val="12A0D826"/>
    <w:lvl w:ilvl="0" w:tplc="D08ACEC6">
      <w:start w:val="1"/>
      <w:numFmt w:val="upperLetter"/>
      <w:lvlText w:val="%1)"/>
      <w:lvlJc w:val="left"/>
      <w:pPr>
        <w:ind w:left="1455" w:hanging="360"/>
      </w:pPr>
      <w:rPr>
        <w:rFonts w:hint="default"/>
        <w:color w:val="151515"/>
        <w:w w:val="120"/>
      </w:rPr>
    </w:lvl>
    <w:lvl w:ilvl="1" w:tplc="080A0019" w:tentative="1">
      <w:start w:val="1"/>
      <w:numFmt w:val="lowerLetter"/>
      <w:lvlText w:val="%2."/>
      <w:lvlJc w:val="left"/>
      <w:pPr>
        <w:ind w:left="2175" w:hanging="360"/>
      </w:pPr>
    </w:lvl>
    <w:lvl w:ilvl="2" w:tplc="080A001B" w:tentative="1">
      <w:start w:val="1"/>
      <w:numFmt w:val="lowerRoman"/>
      <w:lvlText w:val="%3."/>
      <w:lvlJc w:val="right"/>
      <w:pPr>
        <w:ind w:left="2895" w:hanging="180"/>
      </w:pPr>
    </w:lvl>
    <w:lvl w:ilvl="3" w:tplc="080A000F" w:tentative="1">
      <w:start w:val="1"/>
      <w:numFmt w:val="decimal"/>
      <w:lvlText w:val="%4."/>
      <w:lvlJc w:val="left"/>
      <w:pPr>
        <w:ind w:left="3615" w:hanging="360"/>
      </w:pPr>
    </w:lvl>
    <w:lvl w:ilvl="4" w:tplc="080A0019" w:tentative="1">
      <w:start w:val="1"/>
      <w:numFmt w:val="lowerLetter"/>
      <w:lvlText w:val="%5."/>
      <w:lvlJc w:val="left"/>
      <w:pPr>
        <w:ind w:left="4335" w:hanging="360"/>
      </w:pPr>
    </w:lvl>
    <w:lvl w:ilvl="5" w:tplc="080A001B" w:tentative="1">
      <w:start w:val="1"/>
      <w:numFmt w:val="lowerRoman"/>
      <w:lvlText w:val="%6."/>
      <w:lvlJc w:val="right"/>
      <w:pPr>
        <w:ind w:left="5055" w:hanging="180"/>
      </w:pPr>
    </w:lvl>
    <w:lvl w:ilvl="6" w:tplc="080A000F" w:tentative="1">
      <w:start w:val="1"/>
      <w:numFmt w:val="decimal"/>
      <w:lvlText w:val="%7."/>
      <w:lvlJc w:val="left"/>
      <w:pPr>
        <w:ind w:left="5775" w:hanging="360"/>
      </w:pPr>
    </w:lvl>
    <w:lvl w:ilvl="7" w:tplc="080A0019" w:tentative="1">
      <w:start w:val="1"/>
      <w:numFmt w:val="lowerLetter"/>
      <w:lvlText w:val="%8."/>
      <w:lvlJc w:val="left"/>
      <w:pPr>
        <w:ind w:left="6495" w:hanging="360"/>
      </w:pPr>
    </w:lvl>
    <w:lvl w:ilvl="8" w:tplc="080A001B" w:tentative="1">
      <w:start w:val="1"/>
      <w:numFmt w:val="lowerRoman"/>
      <w:lvlText w:val="%9."/>
      <w:lvlJc w:val="right"/>
      <w:pPr>
        <w:ind w:left="7215" w:hanging="180"/>
      </w:pPr>
    </w:lvl>
  </w:abstractNum>
  <w:abstractNum w:abstractNumId="16" w15:restartNumberingAfterBreak="0">
    <w:nsid w:val="38DE5DAA"/>
    <w:multiLevelType w:val="hybridMultilevel"/>
    <w:tmpl w:val="2F5A0400"/>
    <w:lvl w:ilvl="0" w:tplc="080A0001">
      <w:start w:val="1"/>
      <w:numFmt w:val="bullet"/>
      <w:lvlText w:val=""/>
      <w:lvlJc w:val="left"/>
      <w:pPr>
        <w:ind w:left="1456" w:hanging="360"/>
      </w:pPr>
      <w:rPr>
        <w:rFonts w:ascii="Symbol" w:hAnsi="Symbol" w:hint="default"/>
      </w:rPr>
    </w:lvl>
    <w:lvl w:ilvl="1" w:tplc="080A0003" w:tentative="1">
      <w:start w:val="1"/>
      <w:numFmt w:val="bullet"/>
      <w:lvlText w:val="o"/>
      <w:lvlJc w:val="left"/>
      <w:pPr>
        <w:ind w:left="2176" w:hanging="360"/>
      </w:pPr>
      <w:rPr>
        <w:rFonts w:ascii="Courier New" w:hAnsi="Courier New" w:cs="Courier New" w:hint="default"/>
      </w:rPr>
    </w:lvl>
    <w:lvl w:ilvl="2" w:tplc="080A0005" w:tentative="1">
      <w:start w:val="1"/>
      <w:numFmt w:val="bullet"/>
      <w:lvlText w:val=""/>
      <w:lvlJc w:val="left"/>
      <w:pPr>
        <w:ind w:left="2896" w:hanging="360"/>
      </w:pPr>
      <w:rPr>
        <w:rFonts w:ascii="Wingdings" w:hAnsi="Wingdings" w:hint="default"/>
      </w:rPr>
    </w:lvl>
    <w:lvl w:ilvl="3" w:tplc="080A0001" w:tentative="1">
      <w:start w:val="1"/>
      <w:numFmt w:val="bullet"/>
      <w:lvlText w:val=""/>
      <w:lvlJc w:val="left"/>
      <w:pPr>
        <w:ind w:left="3616" w:hanging="360"/>
      </w:pPr>
      <w:rPr>
        <w:rFonts w:ascii="Symbol" w:hAnsi="Symbol" w:hint="default"/>
      </w:rPr>
    </w:lvl>
    <w:lvl w:ilvl="4" w:tplc="080A0003" w:tentative="1">
      <w:start w:val="1"/>
      <w:numFmt w:val="bullet"/>
      <w:lvlText w:val="o"/>
      <w:lvlJc w:val="left"/>
      <w:pPr>
        <w:ind w:left="4336" w:hanging="360"/>
      </w:pPr>
      <w:rPr>
        <w:rFonts w:ascii="Courier New" w:hAnsi="Courier New" w:cs="Courier New" w:hint="default"/>
      </w:rPr>
    </w:lvl>
    <w:lvl w:ilvl="5" w:tplc="080A0005" w:tentative="1">
      <w:start w:val="1"/>
      <w:numFmt w:val="bullet"/>
      <w:lvlText w:val=""/>
      <w:lvlJc w:val="left"/>
      <w:pPr>
        <w:ind w:left="5056" w:hanging="360"/>
      </w:pPr>
      <w:rPr>
        <w:rFonts w:ascii="Wingdings" w:hAnsi="Wingdings" w:hint="default"/>
      </w:rPr>
    </w:lvl>
    <w:lvl w:ilvl="6" w:tplc="080A0001" w:tentative="1">
      <w:start w:val="1"/>
      <w:numFmt w:val="bullet"/>
      <w:lvlText w:val=""/>
      <w:lvlJc w:val="left"/>
      <w:pPr>
        <w:ind w:left="5776" w:hanging="360"/>
      </w:pPr>
      <w:rPr>
        <w:rFonts w:ascii="Symbol" w:hAnsi="Symbol" w:hint="default"/>
      </w:rPr>
    </w:lvl>
    <w:lvl w:ilvl="7" w:tplc="080A0003" w:tentative="1">
      <w:start w:val="1"/>
      <w:numFmt w:val="bullet"/>
      <w:lvlText w:val="o"/>
      <w:lvlJc w:val="left"/>
      <w:pPr>
        <w:ind w:left="6496" w:hanging="360"/>
      </w:pPr>
      <w:rPr>
        <w:rFonts w:ascii="Courier New" w:hAnsi="Courier New" w:cs="Courier New" w:hint="default"/>
      </w:rPr>
    </w:lvl>
    <w:lvl w:ilvl="8" w:tplc="080A0005" w:tentative="1">
      <w:start w:val="1"/>
      <w:numFmt w:val="bullet"/>
      <w:lvlText w:val=""/>
      <w:lvlJc w:val="left"/>
      <w:pPr>
        <w:ind w:left="7216" w:hanging="360"/>
      </w:pPr>
      <w:rPr>
        <w:rFonts w:ascii="Wingdings" w:hAnsi="Wingdings" w:hint="default"/>
      </w:rPr>
    </w:lvl>
  </w:abstractNum>
  <w:abstractNum w:abstractNumId="17" w15:restartNumberingAfterBreak="0">
    <w:nsid w:val="3A5D36CA"/>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F5F82"/>
    <w:multiLevelType w:val="hybridMultilevel"/>
    <w:tmpl w:val="FD565D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A971BD"/>
    <w:multiLevelType w:val="hybridMultilevel"/>
    <w:tmpl w:val="D0EA436A"/>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0" w15:restartNumberingAfterBreak="0">
    <w:nsid w:val="456F6B7A"/>
    <w:multiLevelType w:val="hybridMultilevel"/>
    <w:tmpl w:val="08FE35D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1" w15:restartNumberingAfterBreak="0">
    <w:nsid w:val="4AC366AB"/>
    <w:multiLevelType w:val="hybridMultilevel"/>
    <w:tmpl w:val="9A72A0AC"/>
    <w:lvl w:ilvl="0" w:tplc="2916B21E">
      <w:start w:val="1"/>
      <w:numFmt w:val="decimal"/>
      <w:lvlText w:val="%1."/>
      <w:lvlJc w:val="left"/>
      <w:pPr>
        <w:ind w:left="732" w:hanging="360"/>
      </w:pPr>
      <w:rPr>
        <w:rFonts w:hint="default"/>
      </w:rPr>
    </w:lvl>
    <w:lvl w:ilvl="1" w:tplc="080A0019" w:tentative="1">
      <w:start w:val="1"/>
      <w:numFmt w:val="lowerLetter"/>
      <w:lvlText w:val="%2."/>
      <w:lvlJc w:val="left"/>
      <w:pPr>
        <w:ind w:left="1452" w:hanging="360"/>
      </w:pPr>
    </w:lvl>
    <w:lvl w:ilvl="2" w:tplc="080A001B" w:tentative="1">
      <w:start w:val="1"/>
      <w:numFmt w:val="lowerRoman"/>
      <w:lvlText w:val="%3."/>
      <w:lvlJc w:val="right"/>
      <w:pPr>
        <w:ind w:left="2172" w:hanging="180"/>
      </w:pPr>
    </w:lvl>
    <w:lvl w:ilvl="3" w:tplc="080A000F" w:tentative="1">
      <w:start w:val="1"/>
      <w:numFmt w:val="decimal"/>
      <w:lvlText w:val="%4."/>
      <w:lvlJc w:val="left"/>
      <w:pPr>
        <w:ind w:left="2892" w:hanging="360"/>
      </w:pPr>
    </w:lvl>
    <w:lvl w:ilvl="4" w:tplc="080A0019" w:tentative="1">
      <w:start w:val="1"/>
      <w:numFmt w:val="lowerLetter"/>
      <w:lvlText w:val="%5."/>
      <w:lvlJc w:val="left"/>
      <w:pPr>
        <w:ind w:left="3612" w:hanging="360"/>
      </w:pPr>
    </w:lvl>
    <w:lvl w:ilvl="5" w:tplc="080A001B" w:tentative="1">
      <w:start w:val="1"/>
      <w:numFmt w:val="lowerRoman"/>
      <w:lvlText w:val="%6."/>
      <w:lvlJc w:val="right"/>
      <w:pPr>
        <w:ind w:left="4332" w:hanging="180"/>
      </w:pPr>
    </w:lvl>
    <w:lvl w:ilvl="6" w:tplc="080A000F" w:tentative="1">
      <w:start w:val="1"/>
      <w:numFmt w:val="decimal"/>
      <w:lvlText w:val="%7."/>
      <w:lvlJc w:val="left"/>
      <w:pPr>
        <w:ind w:left="5052" w:hanging="360"/>
      </w:pPr>
    </w:lvl>
    <w:lvl w:ilvl="7" w:tplc="080A0019" w:tentative="1">
      <w:start w:val="1"/>
      <w:numFmt w:val="lowerLetter"/>
      <w:lvlText w:val="%8."/>
      <w:lvlJc w:val="left"/>
      <w:pPr>
        <w:ind w:left="5772" w:hanging="360"/>
      </w:pPr>
    </w:lvl>
    <w:lvl w:ilvl="8" w:tplc="080A001B" w:tentative="1">
      <w:start w:val="1"/>
      <w:numFmt w:val="lowerRoman"/>
      <w:lvlText w:val="%9."/>
      <w:lvlJc w:val="right"/>
      <w:pPr>
        <w:ind w:left="6492" w:hanging="180"/>
      </w:pPr>
    </w:lvl>
  </w:abstractNum>
  <w:abstractNum w:abstractNumId="22"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5C78261D"/>
    <w:multiLevelType w:val="hybridMultilevel"/>
    <w:tmpl w:val="8DE4C83C"/>
    <w:lvl w:ilvl="0" w:tplc="0AE8B38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5D054E49"/>
    <w:multiLevelType w:val="hybridMultilevel"/>
    <w:tmpl w:val="232CBE3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D6E1AC4"/>
    <w:multiLevelType w:val="hybridMultilevel"/>
    <w:tmpl w:val="B8540B8E"/>
    <w:lvl w:ilvl="0" w:tplc="4D541090">
      <w:start w:val="1"/>
      <w:numFmt w:val="decimal"/>
      <w:lvlText w:val="%1."/>
      <w:lvlJc w:val="left"/>
      <w:pPr>
        <w:ind w:left="770" w:hanging="360"/>
      </w:pPr>
      <w:rPr>
        <w:rFonts w:hint="default"/>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6" w15:restartNumberingAfterBreak="0">
    <w:nsid w:val="5DFD0A78"/>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AA6F10"/>
    <w:multiLevelType w:val="hybridMultilevel"/>
    <w:tmpl w:val="39049606"/>
    <w:lvl w:ilvl="0" w:tplc="60506BA0">
      <w:start w:val="1"/>
      <w:numFmt w:val="decimal"/>
      <w:lvlText w:val="%1."/>
      <w:lvlJc w:val="left"/>
      <w:pPr>
        <w:ind w:left="720" w:hanging="360"/>
      </w:pPr>
      <w:rPr>
        <w:rFonts w:hint="default"/>
        <w:color w:val="151515"/>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B58C2"/>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EB5B01"/>
    <w:multiLevelType w:val="hybridMultilevel"/>
    <w:tmpl w:val="FA54FFC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90A728F"/>
    <w:multiLevelType w:val="hybridMultilevel"/>
    <w:tmpl w:val="95542D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FC4AF3"/>
    <w:multiLevelType w:val="hybridMultilevel"/>
    <w:tmpl w:val="39049606"/>
    <w:lvl w:ilvl="0" w:tplc="FFFFFFFF">
      <w:start w:val="1"/>
      <w:numFmt w:val="decimal"/>
      <w:lvlText w:val="%1."/>
      <w:lvlJc w:val="left"/>
      <w:pPr>
        <w:ind w:left="720" w:hanging="360"/>
      </w:pPr>
      <w:rPr>
        <w:rFonts w:hint="default"/>
        <w:color w:val="15151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72D69"/>
    <w:multiLevelType w:val="hybridMultilevel"/>
    <w:tmpl w:val="22021EF6"/>
    <w:lvl w:ilvl="0" w:tplc="175A5C1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77CB6C7F"/>
    <w:multiLevelType w:val="hybridMultilevel"/>
    <w:tmpl w:val="FD565D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F95509"/>
    <w:multiLevelType w:val="hybridMultilevel"/>
    <w:tmpl w:val="39049606"/>
    <w:lvl w:ilvl="0" w:tplc="FFFFFFFF">
      <w:start w:val="1"/>
      <w:numFmt w:val="decimal"/>
      <w:lvlText w:val="%1."/>
      <w:lvlJc w:val="left"/>
      <w:pPr>
        <w:ind w:left="720" w:hanging="360"/>
      </w:pPr>
      <w:rPr>
        <w:rFonts w:hint="default"/>
        <w:color w:val="15151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36630C"/>
    <w:multiLevelType w:val="hybridMultilevel"/>
    <w:tmpl w:val="96326DFE"/>
    <w:lvl w:ilvl="0" w:tplc="DCD2F1F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7"/>
  </w:num>
  <w:num w:numId="3">
    <w:abstractNumId w:val="30"/>
  </w:num>
  <w:num w:numId="4">
    <w:abstractNumId w:val="21"/>
  </w:num>
  <w:num w:numId="5">
    <w:abstractNumId w:val="20"/>
  </w:num>
  <w:num w:numId="6">
    <w:abstractNumId w:val="25"/>
  </w:num>
  <w:num w:numId="7">
    <w:abstractNumId w:val="9"/>
  </w:num>
  <w:num w:numId="8">
    <w:abstractNumId w:val="15"/>
  </w:num>
  <w:num w:numId="9">
    <w:abstractNumId w:val="14"/>
  </w:num>
  <w:num w:numId="10">
    <w:abstractNumId w:val="13"/>
  </w:num>
  <w:num w:numId="11">
    <w:abstractNumId w:val="29"/>
  </w:num>
  <w:num w:numId="12">
    <w:abstractNumId w:val="32"/>
  </w:num>
  <w:num w:numId="13">
    <w:abstractNumId w:val="19"/>
  </w:num>
  <w:num w:numId="14">
    <w:abstractNumId w:val="24"/>
  </w:num>
  <w:num w:numId="15">
    <w:abstractNumId w:val="23"/>
  </w:num>
  <w:num w:numId="16">
    <w:abstractNumId w:val="3"/>
  </w:num>
  <w:num w:numId="17">
    <w:abstractNumId w:val="6"/>
  </w:num>
  <w:num w:numId="18">
    <w:abstractNumId w:val="1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7"/>
  </w:num>
  <w:num w:numId="24">
    <w:abstractNumId w:val="5"/>
  </w:num>
  <w:num w:numId="25">
    <w:abstractNumId w:val="31"/>
  </w:num>
  <w:num w:numId="26">
    <w:abstractNumId w:val="34"/>
  </w:num>
  <w:num w:numId="27">
    <w:abstractNumId w:val="8"/>
  </w:num>
  <w:num w:numId="28">
    <w:abstractNumId w:val="2"/>
  </w:num>
  <w:num w:numId="29">
    <w:abstractNumId w:val="0"/>
  </w:num>
  <w:num w:numId="30">
    <w:abstractNumId w:val="12"/>
  </w:num>
  <w:num w:numId="31">
    <w:abstractNumId w:val="18"/>
  </w:num>
  <w:num w:numId="32">
    <w:abstractNumId w:val="1"/>
  </w:num>
  <w:num w:numId="33">
    <w:abstractNumId w:val="33"/>
  </w:num>
  <w:num w:numId="34">
    <w:abstractNumId w:val="17"/>
  </w:num>
  <w:num w:numId="35">
    <w:abstractNumId w:val="28"/>
  </w:num>
  <w:num w:numId="36">
    <w:abstractNumId w:val="11"/>
  </w:num>
  <w:num w:numId="3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38"/>
    <w:rsid w:val="00003F22"/>
    <w:rsid w:val="00005C97"/>
    <w:rsid w:val="00006141"/>
    <w:rsid w:val="00006CCE"/>
    <w:rsid w:val="000070B6"/>
    <w:rsid w:val="0001239B"/>
    <w:rsid w:val="00013467"/>
    <w:rsid w:val="000164C2"/>
    <w:rsid w:val="00016A1B"/>
    <w:rsid w:val="00021347"/>
    <w:rsid w:val="0002134D"/>
    <w:rsid w:val="00021740"/>
    <w:rsid w:val="000273FC"/>
    <w:rsid w:val="0003210A"/>
    <w:rsid w:val="00032531"/>
    <w:rsid w:val="000325DD"/>
    <w:rsid w:val="00034F10"/>
    <w:rsid w:val="00035710"/>
    <w:rsid w:val="0004145F"/>
    <w:rsid w:val="00041648"/>
    <w:rsid w:val="000416DD"/>
    <w:rsid w:val="000438C9"/>
    <w:rsid w:val="000442A7"/>
    <w:rsid w:val="0004454F"/>
    <w:rsid w:val="00044813"/>
    <w:rsid w:val="00046BD3"/>
    <w:rsid w:val="0004734D"/>
    <w:rsid w:val="000529E3"/>
    <w:rsid w:val="00053153"/>
    <w:rsid w:val="00053C02"/>
    <w:rsid w:val="00053C9D"/>
    <w:rsid w:val="00055A57"/>
    <w:rsid w:val="00055B5D"/>
    <w:rsid w:val="00062306"/>
    <w:rsid w:val="00064822"/>
    <w:rsid w:val="00064948"/>
    <w:rsid w:val="00064BDF"/>
    <w:rsid w:val="000659BB"/>
    <w:rsid w:val="00065BDF"/>
    <w:rsid w:val="00066789"/>
    <w:rsid w:val="00070FAA"/>
    <w:rsid w:val="00072511"/>
    <w:rsid w:val="00072654"/>
    <w:rsid w:val="000756EC"/>
    <w:rsid w:val="00076FB2"/>
    <w:rsid w:val="000802C0"/>
    <w:rsid w:val="000827F5"/>
    <w:rsid w:val="0008646C"/>
    <w:rsid w:val="00086A09"/>
    <w:rsid w:val="00093D6E"/>
    <w:rsid w:val="00094327"/>
    <w:rsid w:val="000956D9"/>
    <w:rsid w:val="0009620E"/>
    <w:rsid w:val="00096B60"/>
    <w:rsid w:val="00096E4A"/>
    <w:rsid w:val="000972AB"/>
    <w:rsid w:val="000A0655"/>
    <w:rsid w:val="000A0A9C"/>
    <w:rsid w:val="000A343D"/>
    <w:rsid w:val="000A4258"/>
    <w:rsid w:val="000A4C2A"/>
    <w:rsid w:val="000A4CD7"/>
    <w:rsid w:val="000A78AC"/>
    <w:rsid w:val="000A7D71"/>
    <w:rsid w:val="000B3242"/>
    <w:rsid w:val="000B3309"/>
    <w:rsid w:val="000B3E85"/>
    <w:rsid w:val="000B44F7"/>
    <w:rsid w:val="000B6081"/>
    <w:rsid w:val="000B6128"/>
    <w:rsid w:val="000C4598"/>
    <w:rsid w:val="000C6AA2"/>
    <w:rsid w:val="000D0AC2"/>
    <w:rsid w:val="000D4909"/>
    <w:rsid w:val="000D605B"/>
    <w:rsid w:val="000E1BA2"/>
    <w:rsid w:val="000E2BE2"/>
    <w:rsid w:val="000E40D7"/>
    <w:rsid w:val="000E4C22"/>
    <w:rsid w:val="000F133C"/>
    <w:rsid w:val="000F162A"/>
    <w:rsid w:val="000F26B2"/>
    <w:rsid w:val="000F2CE7"/>
    <w:rsid w:val="000F33ED"/>
    <w:rsid w:val="000F38BD"/>
    <w:rsid w:val="000F43EF"/>
    <w:rsid w:val="000F4599"/>
    <w:rsid w:val="000F6108"/>
    <w:rsid w:val="00100346"/>
    <w:rsid w:val="00100C47"/>
    <w:rsid w:val="00105BA0"/>
    <w:rsid w:val="00105E45"/>
    <w:rsid w:val="001072FC"/>
    <w:rsid w:val="00111336"/>
    <w:rsid w:val="00113590"/>
    <w:rsid w:val="0012007B"/>
    <w:rsid w:val="001216FB"/>
    <w:rsid w:val="00125301"/>
    <w:rsid w:val="0012552E"/>
    <w:rsid w:val="00133339"/>
    <w:rsid w:val="00133C76"/>
    <w:rsid w:val="0013439C"/>
    <w:rsid w:val="001347B5"/>
    <w:rsid w:val="001375C2"/>
    <w:rsid w:val="00137B67"/>
    <w:rsid w:val="00140153"/>
    <w:rsid w:val="00145AC5"/>
    <w:rsid w:val="00147F07"/>
    <w:rsid w:val="001525F8"/>
    <w:rsid w:val="00152CFD"/>
    <w:rsid w:val="0015548D"/>
    <w:rsid w:val="00156CBF"/>
    <w:rsid w:val="00162B34"/>
    <w:rsid w:val="00164736"/>
    <w:rsid w:val="0016707B"/>
    <w:rsid w:val="00170403"/>
    <w:rsid w:val="00173242"/>
    <w:rsid w:val="001742F9"/>
    <w:rsid w:val="001773A9"/>
    <w:rsid w:val="00177635"/>
    <w:rsid w:val="00177926"/>
    <w:rsid w:val="00180774"/>
    <w:rsid w:val="00181BAE"/>
    <w:rsid w:val="00182087"/>
    <w:rsid w:val="00183DB5"/>
    <w:rsid w:val="00186FCA"/>
    <w:rsid w:val="00187A27"/>
    <w:rsid w:val="0019295D"/>
    <w:rsid w:val="001937FC"/>
    <w:rsid w:val="0019482E"/>
    <w:rsid w:val="00194921"/>
    <w:rsid w:val="00195A34"/>
    <w:rsid w:val="001963C2"/>
    <w:rsid w:val="00196803"/>
    <w:rsid w:val="00197B61"/>
    <w:rsid w:val="001A0604"/>
    <w:rsid w:val="001A11EC"/>
    <w:rsid w:val="001A2465"/>
    <w:rsid w:val="001A33B9"/>
    <w:rsid w:val="001A44E8"/>
    <w:rsid w:val="001B19A6"/>
    <w:rsid w:val="001B279F"/>
    <w:rsid w:val="001B32C1"/>
    <w:rsid w:val="001B3613"/>
    <w:rsid w:val="001B506E"/>
    <w:rsid w:val="001B516A"/>
    <w:rsid w:val="001B52C2"/>
    <w:rsid w:val="001B7BF3"/>
    <w:rsid w:val="001C0022"/>
    <w:rsid w:val="001C18F4"/>
    <w:rsid w:val="001C7093"/>
    <w:rsid w:val="001C763A"/>
    <w:rsid w:val="001D0486"/>
    <w:rsid w:val="001D158C"/>
    <w:rsid w:val="001D16E9"/>
    <w:rsid w:val="001D7B59"/>
    <w:rsid w:val="001E0C07"/>
    <w:rsid w:val="001E15C0"/>
    <w:rsid w:val="001E1D0D"/>
    <w:rsid w:val="001E3DEE"/>
    <w:rsid w:val="001E42C7"/>
    <w:rsid w:val="001E6DD5"/>
    <w:rsid w:val="001F0490"/>
    <w:rsid w:val="001F1732"/>
    <w:rsid w:val="001F1920"/>
    <w:rsid w:val="001F683F"/>
    <w:rsid w:val="00201901"/>
    <w:rsid w:val="0020228A"/>
    <w:rsid w:val="00203F8E"/>
    <w:rsid w:val="0020496D"/>
    <w:rsid w:val="00204ECC"/>
    <w:rsid w:val="00205C14"/>
    <w:rsid w:val="0021006F"/>
    <w:rsid w:val="00211D75"/>
    <w:rsid w:val="002125A7"/>
    <w:rsid w:val="00215809"/>
    <w:rsid w:val="00215FA6"/>
    <w:rsid w:val="002161C2"/>
    <w:rsid w:val="00221663"/>
    <w:rsid w:val="00223CC8"/>
    <w:rsid w:val="00223EAB"/>
    <w:rsid w:val="00226B79"/>
    <w:rsid w:val="00227FF0"/>
    <w:rsid w:val="002301AE"/>
    <w:rsid w:val="00230FC8"/>
    <w:rsid w:val="002329E9"/>
    <w:rsid w:val="00233C67"/>
    <w:rsid w:val="0023494A"/>
    <w:rsid w:val="00234DDB"/>
    <w:rsid w:val="0024089F"/>
    <w:rsid w:val="00243269"/>
    <w:rsid w:val="002510BD"/>
    <w:rsid w:val="00251BF1"/>
    <w:rsid w:val="00251D2F"/>
    <w:rsid w:val="00257F47"/>
    <w:rsid w:val="00260DA6"/>
    <w:rsid w:val="00262955"/>
    <w:rsid w:val="00262A67"/>
    <w:rsid w:val="00264980"/>
    <w:rsid w:val="00265FDC"/>
    <w:rsid w:val="002664FA"/>
    <w:rsid w:val="00271C49"/>
    <w:rsid w:val="00272602"/>
    <w:rsid w:val="00272665"/>
    <w:rsid w:val="00272972"/>
    <w:rsid w:val="00275A3A"/>
    <w:rsid w:val="00276D49"/>
    <w:rsid w:val="00277982"/>
    <w:rsid w:val="00280E05"/>
    <w:rsid w:val="00282953"/>
    <w:rsid w:val="00282B31"/>
    <w:rsid w:val="00282F85"/>
    <w:rsid w:val="00284C58"/>
    <w:rsid w:val="00285DF4"/>
    <w:rsid w:val="0028706C"/>
    <w:rsid w:val="00287BB1"/>
    <w:rsid w:val="00290AAF"/>
    <w:rsid w:val="00291AC5"/>
    <w:rsid w:val="0029369D"/>
    <w:rsid w:val="00293F78"/>
    <w:rsid w:val="002946DB"/>
    <w:rsid w:val="00296F05"/>
    <w:rsid w:val="0029780A"/>
    <w:rsid w:val="002A064D"/>
    <w:rsid w:val="002A151D"/>
    <w:rsid w:val="002A4CF2"/>
    <w:rsid w:val="002A7AEC"/>
    <w:rsid w:val="002C3239"/>
    <w:rsid w:val="002D06FE"/>
    <w:rsid w:val="002D5821"/>
    <w:rsid w:val="002D78F9"/>
    <w:rsid w:val="002E1450"/>
    <w:rsid w:val="002E14B7"/>
    <w:rsid w:val="002E7E0B"/>
    <w:rsid w:val="002F0723"/>
    <w:rsid w:val="002F1B44"/>
    <w:rsid w:val="003047FD"/>
    <w:rsid w:val="00304A1A"/>
    <w:rsid w:val="00305F6B"/>
    <w:rsid w:val="0030633A"/>
    <w:rsid w:val="003070B3"/>
    <w:rsid w:val="003076D2"/>
    <w:rsid w:val="003100BF"/>
    <w:rsid w:val="00310541"/>
    <w:rsid w:val="00312B4E"/>
    <w:rsid w:val="003139EE"/>
    <w:rsid w:val="003147FD"/>
    <w:rsid w:val="00314C1C"/>
    <w:rsid w:val="00315234"/>
    <w:rsid w:val="003222FF"/>
    <w:rsid w:val="00323FFD"/>
    <w:rsid w:val="003249D5"/>
    <w:rsid w:val="00330EE1"/>
    <w:rsid w:val="00331A2D"/>
    <w:rsid w:val="00332C68"/>
    <w:rsid w:val="003358AA"/>
    <w:rsid w:val="00335FAC"/>
    <w:rsid w:val="003372E3"/>
    <w:rsid w:val="003374BA"/>
    <w:rsid w:val="00337F30"/>
    <w:rsid w:val="00342CA4"/>
    <w:rsid w:val="003437AF"/>
    <w:rsid w:val="00343A0B"/>
    <w:rsid w:val="00344E5E"/>
    <w:rsid w:val="00345408"/>
    <w:rsid w:val="00345C23"/>
    <w:rsid w:val="003508D7"/>
    <w:rsid w:val="003510D1"/>
    <w:rsid w:val="0035151F"/>
    <w:rsid w:val="00351AF8"/>
    <w:rsid w:val="00352732"/>
    <w:rsid w:val="00352DE1"/>
    <w:rsid w:val="00352F9B"/>
    <w:rsid w:val="0035407A"/>
    <w:rsid w:val="00355B85"/>
    <w:rsid w:val="003607DB"/>
    <w:rsid w:val="0037406B"/>
    <w:rsid w:val="003768D9"/>
    <w:rsid w:val="003769E1"/>
    <w:rsid w:val="00377037"/>
    <w:rsid w:val="003830BB"/>
    <w:rsid w:val="00383366"/>
    <w:rsid w:val="003833EF"/>
    <w:rsid w:val="00383970"/>
    <w:rsid w:val="00385B53"/>
    <w:rsid w:val="00385C84"/>
    <w:rsid w:val="00385F38"/>
    <w:rsid w:val="00387135"/>
    <w:rsid w:val="00387F48"/>
    <w:rsid w:val="00391131"/>
    <w:rsid w:val="003955B0"/>
    <w:rsid w:val="00395A45"/>
    <w:rsid w:val="00395E08"/>
    <w:rsid w:val="00395EE0"/>
    <w:rsid w:val="00396F8C"/>
    <w:rsid w:val="00397AA2"/>
    <w:rsid w:val="003A195C"/>
    <w:rsid w:val="003A3388"/>
    <w:rsid w:val="003A382E"/>
    <w:rsid w:val="003A39CF"/>
    <w:rsid w:val="003A60CD"/>
    <w:rsid w:val="003A61AF"/>
    <w:rsid w:val="003A7FA8"/>
    <w:rsid w:val="003B07AE"/>
    <w:rsid w:val="003B4156"/>
    <w:rsid w:val="003B6B15"/>
    <w:rsid w:val="003B6BEE"/>
    <w:rsid w:val="003C0BA0"/>
    <w:rsid w:val="003C26F9"/>
    <w:rsid w:val="003C3A49"/>
    <w:rsid w:val="003C6C26"/>
    <w:rsid w:val="003D0FB6"/>
    <w:rsid w:val="003D1563"/>
    <w:rsid w:val="003D1B9E"/>
    <w:rsid w:val="003D2E73"/>
    <w:rsid w:val="003D4A1F"/>
    <w:rsid w:val="003D56B6"/>
    <w:rsid w:val="003E0942"/>
    <w:rsid w:val="003E0A47"/>
    <w:rsid w:val="003E3DFF"/>
    <w:rsid w:val="003E6494"/>
    <w:rsid w:val="003F313C"/>
    <w:rsid w:val="003F4121"/>
    <w:rsid w:val="003F424D"/>
    <w:rsid w:val="003F4DCC"/>
    <w:rsid w:val="003F4F5C"/>
    <w:rsid w:val="003F54C8"/>
    <w:rsid w:val="00400224"/>
    <w:rsid w:val="004002D1"/>
    <w:rsid w:val="004003AA"/>
    <w:rsid w:val="00401F2C"/>
    <w:rsid w:val="00402BB0"/>
    <w:rsid w:val="00404214"/>
    <w:rsid w:val="00404CB4"/>
    <w:rsid w:val="00404D3E"/>
    <w:rsid w:val="00405499"/>
    <w:rsid w:val="00406A5E"/>
    <w:rsid w:val="00407172"/>
    <w:rsid w:val="004074A0"/>
    <w:rsid w:val="00407710"/>
    <w:rsid w:val="00410C47"/>
    <w:rsid w:val="00410DFE"/>
    <w:rsid w:val="00411991"/>
    <w:rsid w:val="004136C6"/>
    <w:rsid w:val="00413F05"/>
    <w:rsid w:val="004144F1"/>
    <w:rsid w:val="00414C19"/>
    <w:rsid w:val="00420999"/>
    <w:rsid w:val="004210B5"/>
    <w:rsid w:val="00425D49"/>
    <w:rsid w:val="00426DD6"/>
    <w:rsid w:val="00427515"/>
    <w:rsid w:val="0043031A"/>
    <w:rsid w:val="00432100"/>
    <w:rsid w:val="00442C83"/>
    <w:rsid w:val="00442E5C"/>
    <w:rsid w:val="0044338B"/>
    <w:rsid w:val="00446688"/>
    <w:rsid w:val="00453881"/>
    <w:rsid w:val="00456B17"/>
    <w:rsid w:val="00457C53"/>
    <w:rsid w:val="00460374"/>
    <w:rsid w:val="00464A92"/>
    <w:rsid w:val="00466183"/>
    <w:rsid w:val="00467044"/>
    <w:rsid w:val="00471C88"/>
    <w:rsid w:val="00472290"/>
    <w:rsid w:val="00477851"/>
    <w:rsid w:val="004810AC"/>
    <w:rsid w:val="00483ACC"/>
    <w:rsid w:val="00490FD7"/>
    <w:rsid w:val="00493012"/>
    <w:rsid w:val="00493566"/>
    <w:rsid w:val="004940DB"/>
    <w:rsid w:val="0049540B"/>
    <w:rsid w:val="004957BF"/>
    <w:rsid w:val="00497417"/>
    <w:rsid w:val="004979E5"/>
    <w:rsid w:val="004A0CB5"/>
    <w:rsid w:val="004A4E0B"/>
    <w:rsid w:val="004A76B8"/>
    <w:rsid w:val="004B1045"/>
    <w:rsid w:val="004B225F"/>
    <w:rsid w:val="004B6560"/>
    <w:rsid w:val="004C08C2"/>
    <w:rsid w:val="004C1936"/>
    <w:rsid w:val="004C515F"/>
    <w:rsid w:val="004C6299"/>
    <w:rsid w:val="004C69B1"/>
    <w:rsid w:val="004C702F"/>
    <w:rsid w:val="004D037A"/>
    <w:rsid w:val="004D2348"/>
    <w:rsid w:val="004D2929"/>
    <w:rsid w:val="004D3837"/>
    <w:rsid w:val="004D5E30"/>
    <w:rsid w:val="004D6FCF"/>
    <w:rsid w:val="004E00BB"/>
    <w:rsid w:val="004E3970"/>
    <w:rsid w:val="004F04E7"/>
    <w:rsid w:val="004F17C3"/>
    <w:rsid w:val="004F1FDC"/>
    <w:rsid w:val="004F458E"/>
    <w:rsid w:val="004F4DF1"/>
    <w:rsid w:val="004F566A"/>
    <w:rsid w:val="004F7278"/>
    <w:rsid w:val="00501D9C"/>
    <w:rsid w:val="00504A5B"/>
    <w:rsid w:val="00504D41"/>
    <w:rsid w:val="00505A9F"/>
    <w:rsid w:val="00510897"/>
    <w:rsid w:val="00510ADB"/>
    <w:rsid w:val="00511B5D"/>
    <w:rsid w:val="00511E3D"/>
    <w:rsid w:val="00513115"/>
    <w:rsid w:val="00513218"/>
    <w:rsid w:val="0051606D"/>
    <w:rsid w:val="005163D7"/>
    <w:rsid w:val="005165B9"/>
    <w:rsid w:val="0052021D"/>
    <w:rsid w:val="00521F40"/>
    <w:rsid w:val="00523771"/>
    <w:rsid w:val="0052400C"/>
    <w:rsid w:val="00526D24"/>
    <w:rsid w:val="00526D3C"/>
    <w:rsid w:val="005273B2"/>
    <w:rsid w:val="00530440"/>
    <w:rsid w:val="00533CF8"/>
    <w:rsid w:val="00535B7B"/>
    <w:rsid w:val="0053778F"/>
    <w:rsid w:val="00537D18"/>
    <w:rsid w:val="00540B0E"/>
    <w:rsid w:val="005432E0"/>
    <w:rsid w:val="0054438F"/>
    <w:rsid w:val="00544E6D"/>
    <w:rsid w:val="005509A0"/>
    <w:rsid w:val="00551715"/>
    <w:rsid w:val="00552654"/>
    <w:rsid w:val="00554594"/>
    <w:rsid w:val="00555750"/>
    <w:rsid w:val="00557943"/>
    <w:rsid w:val="00564E14"/>
    <w:rsid w:val="0056508A"/>
    <w:rsid w:val="00573F96"/>
    <w:rsid w:val="00575DB7"/>
    <w:rsid w:val="0058200B"/>
    <w:rsid w:val="00582800"/>
    <w:rsid w:val="00584854"/>
    <w:rsid w:val="00585DEB"/>
    <w:rsid w:val="005876C0"/>
    <w:rsid w:val="005901B8"/>
    <w:rsid w:val="00593140"/>
    <w:rsid w:val="0059692E"/>
    <w:rsid w:val="00597DA9"/>
    <w:rsid w:val="005A3BD0"/>
    <w:rsid w:val="005A4838"/>
    <w:rsid w:val="005A5255"/>
    <w:rsid w:val="005A7F7B"/>
    <w:rsid w:val="005B3C1B"/>
    <w:rsid w:val="005C0CE2"/>
    <w:rsid w:val="005C173E"/>
    <w:rsid w:val="005C1834"/>
    <w:rsid w:val="005C53B8"/>
    <w:rsid w:val="005C6938"/>
    <w:rsid w:val="005D2430"/>
    <w:rsid w:val="005D3372"/>
    <w:rsid w:val="005D5E9B"/>
    <w:rsid w:val="005D62D8"/>
    <w:rsid w:val="005E064F"/>
    <w:rsid w:val="005E2116"/>
    <w:rsid w:val="005E32BB"/>
    <w:rsid w:val="005E34FE"/>
    <w:rsid w:val="005E3D97"/>
    <w:rsid w:val="005E3F20"/>
    <w:rsid w:val="005E51B7"/>
    <w:rsid w:val="005E5372"/>
    <w:rsid w:val="005E6DB1"/>
    <w:rsid w:val="005F00A3"/>
    <w:rsid w:val="005F1E2A"/>
    <w:rsid w:val="005F4EE1"/>
    <w:rsid w:val="005F4F8A"/>
    <w:rsid w:val="005F6A2A"/>
    <w:rsid w:val="005F7E8F"/>
    <w:rsid w:val="00601884"/>
    <w:rsid w:val="00603886"/>
    <w:rsid w:val="00605F85"/>
    <w:rsid w:val="0060678E"/>
    <w:rsid w:val="006116CA"/>
    <w:rsid w:val="006136CC"/>
    <w:rsid w:val="00613D87"/>
    <w:rsid w:val="00614552"/>
    <w:rsid w:val="006156B8"/>
    <w:rsid w:val="006165FE"/>
    <w:rsid w:val="00617511"/>
    <w:rsid w:val="00623B57"/>
    <w:rsid w:val="0063110E"/>
    <w:rsid w:val="00631586"/>
    <w:rsid w:val="006327FD"/>
    <w:rsid w:val="00634607"/>
    <w:rsid w:val="00636779"/>
    <w:rsid w:val="00637B8E"/>
    <w:rsid w:val="00643383"/>
    <w:rsid w:val="00646357"/>
    <w:rsid w:val="00647D44"/>
    <w:rsid w:val="006501AE"/>
    <w:rsid w:val="00651CE7"/>
    <w:rsid w:val="0066260D"/>
    <w:rsid w:val="00666153"/>
    <w:rsid w:val="00666509"/>
    <w:rsid w:val="0066662D"/>
    <w:rsid w:val="00672C0F"/>
    <w:rsid w:val="0068402E"/>
    <w:rsid w:val="00684383"/>
    <w:rsid w:val="006906F6"/>
    <w:rsid w:val="00690A19"/>
    <w:rsid w:val="006910D8"/>
    <w:rsid w:val="006938B8"/>
    <w:rsid w:val="00693DB9"/>
    <w:rsid w:val="006943D5"/>
    <w:rsid w:val="00694BED"/>
    <w:rsid w:val="006964BE"/>
    <w:rsid w:val="006A2158"/>
    <w:rsid w:val="006A5E59"/>
    <w:rsid w:val="006A65C7"/>
    <w:rsid w:val="006B1536"/>
    <w:rsid w:val="006C2B7B"/>
    <w:rsid w:val="006C5F17"/>
    <w:rsid w:val="006C7327"/>
    <w:rsid w:val="006D1E6F"/>
    <w:rsid w:val="006D217A"/>
    <w:rsid w:val="006D23DC"/>
    <w:rsid w:val="006D24BA"/>
    <w:rsid w:val="006D7144"/>
    <w:rsid w:val="006E0CED"/>
    <w:rsid w:val="006E3C44"/>
    <w:rsid w:val="006E5CC7"/>
    <w:rsid w:val="006F13B4"/>
    <w:rsid w:val="006F3C2E"/>
    <w:rsid w:val="006F43ED"/>
    <w:rsid w:val="00700825"/>
    <w:rsid w:val="007008A5"/>
    <w:rsid w:val="00703A68"/>
    <w:rsid w:val="00706713"/>
    <w:rsid w:val="007069E8"/>
    <w:rsid w:val="00707BDE"/>
    <w:rsid w:val="00710D3D"/>
    <w:rsid w:val="00711284"/>
    <w:rsid w:val="00713BAD"/>
    <w:rsid w:val="00713F8F"/>
    <w:rsid w:val="0071414E"/>
    <w:rsid w:val="00714685"/>
    <w:rsid w:val="00714EBF"/>
    <w:rsid w:val="00720833"/>
    <w:rsid w:val="007212F9"/>
    <w:rsid w:val="00722C28"/>
    <w:rsid w:val="00724192"/>
    <w:rsid w:val="0072493D"/>
    <w:rsid w:val="00726E4B"/>
    <w:rsid w:val="007271D0"/>
    <w:rsid w:val="007272EB"/>
    <w:rsid w:val="0072771A"/>
    <w:rsid w:val="00730948"/>
    <w:rsid w:val="00732F43"/>
    <w:rsid w:val="00734AE1"/>
    <w:rsid w:val="00735A3B"/>
    <w:rsid w:val="007362E6"/>
    <w:rsid w:val="00744750"/>
    <w:rsid w:val="00746748"/>
    <w:rsid w:val="007479F9"/>
    <w:rsid w:val="00754312"/>
    <w:rsid w:val="00754483"/>
    <w:rsid w:val="00756772"/>
    <w:rsid w:val="007622BA"/>
    <w:rsid w:val="00762B99"/>
    <w:rsid w:val="00763EC6"/>
    <w:rsid w:val="007662BA"/>
    <w:rsid w:val="00770EDC"/>
    <w:rsid w:val="007715CD"/>
    <w:rsid w:val="00771B87"/>
    <w:rsid w:val="00771EC6"/>
    <w:rsid w:val="00773F1B"/>
    <w:rsid w:val="007762B4"/>
    <w:rsid w:val="00776880"/>
    <w:rsid w:val="0077725F"/>
    <w:rsid w:val="00777FB8"/>
    <w:rsid w:val="00782BB3"/>
    <w:rsid w:val="00783BE9"/>
    <w:rsid w:val="00790911"/>
    <w:rsid w:val="00791E3B"/>
    <w:rsid w:val="00793068"/>
    <w:rsid w:val="00793AC3"/>
    <w:rsid w:val="0079518F"/>
    <w:rsid w:val="00796B30"/>
    <w:rsid w:val="007A0B3B"/>
    <w:rsid w:val="007A2B28"/>
    <w:rsid w:val="007A2F9B"/>
    <w:rsid w:val="007A593B"/>
    <w:rsid w:val="007A74DB"/>
    <w:rsid w:val="007A7ED1"/>
    <w:rsid w:val="007B6F76"/>
    <w:rsid w:val="007C1A4F"/>
    <w:rsid w:val="007C1BA8"/>
    <w:rsid w:val="007C27C6"/>
    <w:rsid w:val="007C3F57"/>
    <w:rsid w:val="007C5E0A"/>
    <w:rsid w:val="007C6441"/>
    <w:rsid w:val="007C743B"/>
    <w:rsid w:val="007C7612"/>
    <w:rsid w:val="007D1B44"/>
    <w:rsid w:val="007D2FDC"/>
    <w:rsid w:val="007D37A7"/>
    <w:rsid w:val="007D39BC"/>
    <w:rsid w:val="007D4C4C"/>
    <w:rsid w:val="007E0718"/>
    <w:rsid w:val="007E1EEA"/>
    <w:rsid w:val="007E3AB2"/>
    <w:rsid w:val="007E5D14"/>
    <w:rsid w:val="007E61FF"/>
    <w:rsid w:val="007E740D"/>
    <w:rsid w:val="007F0DCE"/>
    <w:rsid w:val="007F1C64"/>
    <w:rsid w:val="007F4EFB"/>
    <w:rsid w:val="007F7180"/>
    <w:rsid w:val="0080145E"/>
    <w:rsid w:val="00801C7C"/>
    <w:rsid w:val="00802487"/>
    <w:rsid w:val="00802545"/>
    <w:rsid w:val="008026EA"/>
    <w:rsid w:val="00803248"/>
    <w:rsid w:val="00803C8A"/>
    <w:rsid w:val="00804107"/>
    <w:rsid w:val="0080483F"/>
    <w:rsid w:val="00805860"/>
    <w:rsid w:val="00805BCA"/>
    <w:rsid w:val="008074DC"/>
    <w:rsid w:val="00807C29"/>
    <w:rsid w:val="00810BF1"/>
    <w:rsid w:val="00811CBF"/>
    <w:rsid w:val="00812028"/>
    <w:rsid w:val="00814114"/>
    <w:rsid w:val="00815D79"/>
    <w:rsid w:val="00816166"/>
    <w:rsid w:val="00816207"/>
    <w:rsid w:val="008169DC"/>
    <w:rsid w:val="00816BD8"/>
    <w:rsid w:val="00817554"/>
    <w:rsid w:val="00817EC0"/>
    <w:rsid w:val="00822BAC"/>
    <w:rsid w:val="00824B62"/>
    <w:rsid w:val="00830289"/>
    <w:rsid w:val="0083089A"/>
    <w:rsid w:val="00831120"/>
    <w:rsid w:val="00833B5A"/>
    <w:rsid w:val="0083414C"/>
    <w:rsid w:val="00834ECE"/>
    <w:rsid w:val="0083515E"/>
    <w:rsid w:val="00835B25"/>
    <w:rsid w:val="008440FE"/>
    <w:rsid w:val="00844F81"/>
    <w:rsid w:val="008462F9"/>
    <w:rsid w:val="00851056"/>
    <w:rsid w:val="00857815"/>
    <w:rsid w:val="00860EAE"/>
    <w:rsid w:val="00863247"/>
    <w:rsid w:val="008636D5"/>
    <w:rsid w:val="00864C3C"/>
    <w:rsid w:val="00864DCA"/>
    <w:rsid w:val="008650DA"/>
    <w:rsid w:val="00865561"/>
    <w:rsid w:val="00865A82"/>
    <w:rsid w:val="00865B53"/>
    <w:rsid w:val="00870725"/>
    <w:rsid w:val="008759A8"/>
    <w:rsid w:val="00875AF2"/>
    <w:rsid w:val="00880F08"/>
    <w:rsid w:val="00881A55"/>
    <w:rsid w:val="008835C8"/>
    <w:rsid w:val="00883668"/>
    <w:rsid w:val="0088498C"/>
    <w:rsid w:val="00885CBC"/>
    <w:rsid w:val="008934FC"/>
    <w:rsid w:val="00894C30"/>
    <w:rsid w:val="00895526"/>
    <w:rsid w:val="008A0B9C"/>
    <w:rsid w:val="008A0FF3"/>
    <w:rsid w:val="008A1472"/>
    <w:rsid w:val="008A16F5"/>
    <w:rsid w:val="008A2642"/>
    <w:rsid w:val="008A2ED8"/>
    <w:rsid w:val="008A4EB5"/>
    <w:rsid w:val="008A547B"/>
    <w:rsid w:val="008A5E0B"/>
    <w:rsid w:val="008B03FE"/>
    <w:rsid w:val="008B285B"/>
    <w:rsid w:val="008B2E22"/>
    <w:rsid w:val="008B4527"/>
    <w:rsid w:val="008C00D9"/>
    <w:rsid w:val="008C0156"/>
    <w:rsid w:val="008C0545"/>
    <w:rsid w:val="008C14E2"/>
    <w:rsid w:val="008C159C"/>
    <w:rsid w:val="008C219F"/>
    <w:rsid w:val="008C3CEA"/>
    <w:rsid w:val="008C49F4"/>
    <w:rsid w:val="008C55A8"/>
    <w:rsid w:val="008C7BE9"/>
    <w:rsid w:val="008D0BFF"/>
    <w:rsid w:val="008D12E5"/>
    <w:rsid w:val="008D2E5E"/>
    <w:rsid w:val="008D5FCB"/>
    <w:rsid w:val="008E1FD6"/>
    <w:rsid w:val="008E2AB3"/>
    <w:rsid w:val="008E3FDE"/>
    <w:rsid w:val="008E5D18"/>
    <w:rsid w:val="008E66DB"/>
    <w:rsid w:val="008E6903"/>
    <w:rsid w:val="008E6BE3"/>
    <w:rsid w:val="008F3292"/>
    <w:rsid w:val="008F3375"/>
    <w:rsid w:val="008F4359"/>
    <w:rsid w:val="008F79BA"/>
    <w:rsid w:val="009004CF"/>
    <w:rsid w:val="00900F00"/>
    <w:rsid w:val="009015B7"/>
    <w:rsid w:val="009028D3"/>
    <w:rsid w:val="009046D3"/>
    <w:rsid w:val="009048F3"/>
    <w:rsid w:val="009061B1"/>
    <w:rsid w:val="00906B06"/>
    <w:rsid w:val="00907048"/>
    <w:rsid w:val="00910031"/>
    <w:rsid w:val="00913EAC"/>
    <w:rsid w:val="0091469F"/>
    <w:rsid w:val="009159F2"/>
    <w:rsid w:val="00920251"/>
    <w:rsid w:val="00923033"/>
    <w:rsid w:val="009232A8"/>
    <w:rsid w:val="00923B6D"/>
    <w:rsid w:val="0092591E"/>
    <w:rsid w:val="009262F9"/>
    <w:rsid w:val="00926B1A"/>
    <w:rsid w:val="009279B0"/>
    <w:rsid w:val="00933BAA"/>
    <w:rsid w:val="00933EE1"/>
    <w:rsid w:val="00940384"/>
    <w:rsid w:val="00940B01"/>
    <w:rsid w:val="00942FFA"/>
    <w:rsid w:val="00943467"/>
    <w:rsid w:val="009436DA"/>
    <w:rsid w:val="00945870"/>
    <w:rsid w:val="009459A5"/>
    <w:rsid w:val="0094672E"/>
    <w:rsid w:val="0094791E"/>
    <w:rsid w:val="00951B1A"/>
    <w:rsid w:val="00953C0A"/>
    <w:rsid w:val="00954242"/>
    <w:rsid w:val="00954C39"/>
    <w:rsid w:val="00956074"/>
    <w:rsid w:val="00956263"/>
    <w:rsid w:val="00957DDC"/>
    <w:rsid w:val="009617D1"/>
    <w:rsid w:val="009631A5"/>
    <w:rsid w:val="00964C33"/>
    <w:rsid w:val="009708DF"/>
    <w:rsid w:val="00970CF5"/>
    <w:rsid w:val="009718D3"/>
    <w:rsid w:val="0097215C"/>
    <w:rsid w:val="0097258B"/>
    <w:rsid w:val="00975D50"/>
    <w:rsid w:val="0097674F"/>
    <w:rsid w:val="00976F35"/>
    <w:rsid w:val="0097708C"/>
    <w:rsid w:val="00981D62"/>
    <w:rsid w:val="0098264B"/>
    <w:rsid w:val="00982E2E"/>
    <w:rsid w:val="009868C9"/>
    <w:rsid w:val="00987013"/>
    <w:rsid w:val="00987769"/>
    <w:rsid w:val="00987D6B"/>
    <w:rsid w:val="00987ED4"/>
    <w:rsid w:val="009907E5"/>
    <w:rsid w:val="00992340"/>
    <w:rsid w:val="00993B91"/>
    <w:rsid w:val="00996FF3"/>
    <w:rsid w:val="00997CD3"/>
    <w:rsid w:val="00997EC9"/>
    <w:rsid w:val="009A065D"/>
    <w:rsid w:val="009A4D05"/>
    <w:rsid w:val="009B00FD"/>
    <w:rsid w:val="009B4097"/>
    <w:rsid w:val="009B70DF"/>
    <w:rsid w:val="009C0472"/>
    <w:rsid w:val="009C0D70"/>
    <w:rsid w:val="009C1891"/>
    <w:rsid w:val="009C45EE"/>
    <w:rsid w:val="009D3519"/>
    <w:rsid w:val="009D4AC2"/>
    <w:rsid w:val="009D6CED"/>
    <w:rsid w:val="009E19DF"/>
    <w:rsid w:val="009E6C5F"/>
    <w:rsid w:val="009F246A"/>
    <w:rsid w:val="009F2B47"/>
    <w:rsid w:val="009F3097"/>
    <w:rsid w:val="009F602A"/>
    <w:rsid w:val="009F62DD"/>
    <w:rsid w:val="009F7896"/>
    <w:rsid w:val="009F7B9B"/>
    <w:rsid w:val="009F7CED"/>
    <w:rsid w:val="00A001AF"/>
    <w:rsid w:val="00A01019"/>
    <w:rsid w:val="00A0498E"/>
    <w:rsid w:val="00A06BED"/>
    <w:rsid w:val="00A110DE"/>
    <w:rsid w:val="00A132D7"/>
    <w:rsid w:val="00A1363C"/>
    <w:rsid w:val="00A14875"/>
    <w:rsid w:val="00A14AC7"/>
    <w:rsid w:val="00A14D7B"/>
    <w:rsid w:val="00A15FA8"/>
    <w:rsid w:val="00A21537"/>
    <w:rsid w:val="00A220DC"/>
    <w:rsid w:val="00A2375D"/>
    <w:rsid w:val="00A23B1D"/>
    <w:rsid w:val="00A33126"/>
    <w:rsid w:val="00A409F0"/>
    <w:rsid w:val="00A41095"/>
    <w:rsid w:val="00A45270"/>
    <w:rsid w:val="00A455EA"/>
    <w:rsid w:val="00A46879"/>
    <w:rsid w:val="00A46E4B"/>
    <w:rsid w:val="00A5155C"/>
    <w:rsid w:val="00A54A84"/>
    <w:rsid w:val="00A55778"/>
    <w:rsid w:val="00A56792"/>
    <w:rsid w:val="00A569EE"/>
    <w:rsid w:val="00A5731E"/>
    <w:rsid w:val="00A609FB"/>
    <w:rsid w:val="00A628DB"/>
    <w:rsid w:val="00A637DD"/>
    <w:rsid w:val="00A64E37"/>
    <w:rsid w:val="00A710EE"/>
    <w:rsid w:val="00A71B37"/>
    <w:rsid w:val="00A725A8"/>
    <w:rsid w:val="00A75F95"/>
    <w:rsid w:val="00A7687F"/>
    <w:rsid w:val="00A82501"/>
    <w:rsid w:val="00A82AC0"/>
    <w:rsid w:val="00A8341D"/>
    <w:rsid w:val="00A8576A"/>
    <w:rsid w:val="00A879B6"/>
    <w:rsid w:val="00A909CC"/>
    <w:rsid w:val="00A91261"/>
    <w:rsid w:val="00A92CD5"/>
    <w:rsid w:val="00A93CD9"/>
    <w:rsid w:val="00A93EBF"/>
    <w:rsid w:val="00AA1BD1"/>
    <w:rsid w:val="00AA20E8"/>
    <w:rsid w:val="00AA407F"/>
    <w:rsid w:val="00AA4CA0"/>
    <w:rsid w:val="00AA75C9"/>
    <w:rsid w:val="00AB38CB"/>
    <w:rsid w:val="00AB56CE"/>
    <w:rsid w:val="00AB64B8"/>
    <w:rsid w:val="00AB6982"/>
    <w:rsid w:val="00AC059B"/>
    <w:rsid w:val="00AC24CC"/>
    <w:rsid w:val="00AC66CE"/>
    <w:rsid w:val="00AC6936"/>
    <w:rsid w:val="00AD0396"/>
    <w:rsid w:val="00AD17B5"/>
    <w:rsid w:val="00AD40F8"/>
    <w:rsid w:val="00AD53BA"/>
    <w:rsid w:val="00AD56F2"/>
    <w:rsid w:val="00AD69CF"/>
    <w:rsid w:val="00AE0906"/>
    <w:rsid w:val="00AE1D52"/>
    <w:rsid w:val="00AE215A"/>
    <w:rsid w:val="00AE26A7"/>
    <w:rsid w:val="00AE49D0"/>
    <w:rsid w:val="00AE5CB7"/>
    <w:rsid w:val="00AE637F"/>
    <w:rsid w:val="00AE6A31"/>
    <w:rsid w:val="00AE6F08"/>
    <w:rsid w:val="00AF06B2"/>
    <w:rsid w:val="00AF66DE"/>
    <w:rsid w:val="00AF7DB5"/>
    <w:rsid w:val="00B0064A"/>
    <w:rsid w:val="00B01361"/>
    <w:rsid w:val="00B02482"/>
    <w:rsid w:val="00B03AF1"/>
    <w:rsid w:val="00B03C9A"/>
    <w:rsid w:val="00B07124"/>
    <w:rsid w:val="00B07E1E"/>
    <w:rsid w:val="00B12CEF"/>
    <w:rsid w:val="00B15BFA"/>
    <w:rsid w:val="00B1747C"/>
    <w:rsid w:val="00B20A06"/>
    <w:rsid w:val="00B21EB3"/>
    <w:rsid w:val="00B22EEA"/>
    <w:rsid w:val="00B3063A"/>
    <w:rsid w:val="00B30949"/>
    <w:rsid w:val="00B32691"/>
    <w:rsid w:val="00B35EF8"/>
    <w:rsid w:val="00B402E3"/>
    <w:rsid w:val="00B43E4A"/>
    <w:rsid w:val="00B45EF0"/>
    <w:rsid w:val="00B474B1"/>
    <w:rsid w:val="00B5025A"/>
    <w:rsid w:val="00B504DA"/>
    <w:rsid w:val="00B51F74"/>
    <w:rsid w:val="00B52FDD"/>
    <w:rsid w:val="00B5588C"/>
    <w:rsid w:val="00B55DE9"/>
    <w:rsid w:val="00B56E65"/>
    <w:rsid w:val="00B616E0"/>
    <w:rsid w:val="00B61D0F"/>
    <w:rsid w:val="00B63D88"/>
    <w:rsid w:val="00B651B0"/>
    <w:rsid w:val="00B65468"/>
    <w:rsid w:val="00B656CD"/>
    <w:rsid w:val="00B66F6C"/>
    <w:rsid w:val="00B703EB"/>
    <w:rsid w:val="00B706E9"/>
    <w:rsid w:val="00B72840"/>
    <w:rsid w:val="00B73D62"/>
    <w:rsid w:val="00B74696"/>
    <w:rsid w:val="00B76A2E"/>
    <w:rsid w:val="00B76AD9"/>
    <w:rsid w:val="00B8070D"/>
    <w:rsid w:val="00B822A0"/>
    <w:rsid w:val="00B82BCC"/>
    <w:rsid w:val="00B84C67"/>
    <w:rsid w:val="00B85141"/>
    <w:rsid w:val="00B854A6"/>
    <w:rsid w:val="00B85903"/>
    <w:rsid w:val="00B9073F"/>
    <w:rsid w:val="00B9104F"/>
    <w:rsid w:val="00B92F41"/>
    <w:rsid w:val="00B93D8F"/>
    <w:rsid w:val="00B9473A"/>
    <w:rsid w:val="00B95669"/>
    <w:rsid w:val="00B9571B"/>
    <w:rsid w:val="00B9590D"/>
    <w:rsid w:val="00B97577"/>
    <w:rsid w:val="00B97860"/>
    <w:rsid w:val="00BA18A4"/>
    <w:rsid w:val="00BA3159"/>
    <w:rsid w:val="00BA4704"/>
    <w:rsid w:val="00BB30A4"/>
    <w:rsid w:val="00BB3C30"/>
    <w:rsid w:val="00BB54C6"/>
    <w:rsid w:val="00BB6F8A"/>
    <w:rsid w:val="00BB71C0"/>
    <w:rsid w:val="00BC281E"/>
    <w:rsid w:val="00BD4ED2"/>
    <w:rsid w:val="00BD7D1D"/>
    <w:rsid w:val="00BE20D4"/>
    <w:rsid w:val="00BE2CD3"/>
    <w:rsid w:val="00BE567C"/>
    <w:rsid w:val="00BE5D36"/>
    <w:rsid w:val="00BE7C1D"/>
    <w:rsid w:val="00BF09E2"/>
    <w:rsid w:val="00BF3413"/>
    <w:rsid w:val="00BF3824"/>
    <w:rsid w:val="00BF6F3D"/>
    <w:rsid w:val="00C0122A"/>
    <w:rsid w:val="00C013B4"/>
    <w:rsid w:val="00C04AE8"/>
    <w:rsid w:val="00C04CF5"/>
    <w:rsid w:val="00C0686F"/>
    <w:rsid w:val="00C10F3E"/>
    <w:rsid w:val="00C12DF7"/>
    <w:rsid w:val="00C14F09"/>
    <w:rsid w:val="00C16297"/>
    <w:rsid w:val="00C17B33"/>
    <w:rsid w:val="00C210FF"/>
    <w:rsid w:val="00C2160C"/>
    <w:rsid w:val="00C238F8"/>
    <w:rsid w:val="00C27D32"/>
    <w:rsid w:val="00C305CB"/>
    <w:rsid w:val="00C34CB3"/>
    <w:rsid w:val="00C36B83"/>
    <w:rsid w:val="00C3768F"/>
    <w:rsid w:val="00C37C59"/>
    <w:rsid w:val="00C408C7"/>
    <w:rsid w:val="00C45BA5"/>
    <w:rsid w:val="00C461E9"/>
    <w:rsid w:val="00C50C2E"/>
    <w:rsid w:val="00C5118B"/>
    <w:rsid w:val="00C53D37"/>
    <w:rsid w:val="00C60D62"/>
    <w:rsid w:val="00C60EB8"/>
    <w:rsid w:val="00C621B6"/>
    <w:rsid w:val="00C622B0"/>
    <w:rsid w:val="00C634F5"/>
    <w:rsid w:val="00C63E08"/>
    <w:rsid w:val="00C67921"/>
    <w:rsid w:val="00C713D4"/>
    <w:rsid w:val="00C7232E"/>
    <w:rsid w:val="00C73C5D"/>
    <w:rsid w:val="00C7489D"/>
    <w:rsid w:val="00C759AE"/>
    <w:rsid w:val="00C76506"/>
    <w:rsid w:val="00C828F4"/>
    <w:rsid w:val="00C82E90"/>
    <w:rsid w:val="00C86621"/>
    <w:rsid w:val="00C86B6F"/>
    <w:rsid w:val="00C87322"/>
    <w:rsid w:val="00C92752"/>
    <w:rsid w:val="00C97189"/>
    <w:rsid w:val="00CA2B47"/>
    <w:rsid w:val="00CA532C"/>
    <w:rsid w:val="00CA7031"/>
    <w:rsid w:val="00CB171C"/>
    <w:rsid w:val="00CB1D01"/>
    <w:rsid w:val="00CB27E8"/>
    <w:rsid w:val="00CB3A04"/>
    <w:rsid w:val="00CB3F58"/>
    <w:rsid w:val="00CB7933"/>
    <w:rsid w:val="00CC2A4C"/>
    <w:rsid w:val="00CC4D69"/>
    <w:rsid w:val="00CC5430"/>
    <w:rsid w:val="00CD0EF1"/>
    <w:rsid w:val="00CD1113"/>
    <w:rsid w:val="00CD3C1E"/>
    <w:rsid w:val="00CD45E2"/>
    <w:rsid w:val="00CD4AAC"/>
    <w:rsid w:val="00CD5BBB"/>
    <w:rsid w:val="00CD6088"/>
    <w:rsid w:val="00CD79E5"/>
    <w:rsid w:val="00CE0FC6"/>
    <w:rsid w:val="00CE1469"/>
    <w:rsid w:val="00CE16A3"/>
    <w:rsid w:val="00CE2DE4"/>
    <w:rsid w:val="00CE504E"/>
    <w:rsid w:val="00CE5B08"/>
    <w:rsid w:val="00CF155D"/>
    <w:rsid w:val="00CF1ABE"/>
    <w:rsid w:val="00CF3C58"/>
    <w:rsid w:val="00CF47D2"/>
    <w:rsid w:val="00CF6729"/>
    <w:rsid w:val="00CF7355"/>
    <w:rsid w:val="00CF7D48"/>
    <w:rsid w:val="00D0232C"/>
    <w:rsid w:val="00D0314F"/>
    <w:rsid w:val="00D06185"/>
    <w:rsid w:val="00D11B2D"/>
    <w:rsid w:val="00D14AB9"/>
    <w:rsid w:val="00D17067"/>
    <w:rsid w:val="00D2217F"/>
    <w:rsid w:val="00D22C9E"/>
    <w:rsid w:val="00D25759"/>
    <w:rsid w:val="00D25EE1"/>
    <w:rsid w:val="00D26C54"/>
    <w:rsid w:val="00D27556"/>
    <w:rsid w:val="00D34B1D"/>
    <w:rsid w:val="00D36C2B"/>
    <w:rsid w:val="00D3794B"/>
    <w:rsid w:val="00D40398"/>
    <w:rsid w:val="00D40871"/>
    <w:rsid w:val="00D40F14"/>
    <w:rsid w:val="00D42148"/>
    <w:rsid w:val="00D42C4A"/>
    <w:rsid w:val="00D46703"/>
    <w:rsid w:val="00D46F33"/>
    <w:rsid w:val="00D5210A"/>
    <w:rsid w:val="00D53ACE"/>
    <w:rsid w:val="00D56910"/>
    <w:rsid w:val="00D64440"/>
    <w:rsid w:val="00D721CA"/>
    <w:rsid w:val="00D73DDF"/>
    <w:rsid w:val="00D744DD"/>
    <w:rsid w:val="00D75EE1"/>
    <w:rsid w:val="00D76BF6"/>
    <w:rsid w:val="00D77CD9"/>
    <w:rsid w:val="00D80C92"/>
    <w:rsid w:val="00D83578"/>
    <w:rsid w:val="00D84052"/>
    <w:rsid w:val="00D85668"/>
    <w:rsid w:val="00D8746E"/>
    <w:rsid w:val="00D9020D"/>
    <w:rsid w:val="00D9073C"/>
    <w:rsid w:val="00D9169B"/>
    <w:rsid w:val="00D943D1"/>
    <w:rsid w:val="00DA09C7"/>
    <w:rsid w:val="00DA5539"/>
    <w:rsid w:val="00DA55E1"/>
    <w:rsid w:val="00DA5C80"/>
    <w:rsid w:val="00DA748D"/>
    <w:rsid w:val="00DA782F"/>
    <w:rsid w:val="00DA7DFD"/>
    <w:rsid w:val="00DB0DD9"/>
    <w:rsid w:val="00DB1551"/>
    <w:rsid w:val="00DB57C6"/>
    <w:rsid w:val="00DB6B51"/>
    <w:rsid w:val="00DB7B7D"/>
    <w:rsid w:val="00DC1F52"/>
    <w:rsid w:val="00DC3217"/>
    <w:rsid w:val="00DE0366"/>
    <w:rsid w:val="00DF1C65"/>
    <w:rsid w:val="00DF3244"/>
    <w:rsid w:val="00DF57FB"/>
    <w:rsid w:val="00DF5F73"/>
    <w:rsid w:val="00DF6308"/>
    <w:rsid w:val="00E00BDB"/>
    <w:rsid w:val="00E010E4"/>
    <w:rsid w:val="00E02EAE"/>
    <w:rsid w:val="00E03BDF"/>
    <w:rsid w:val="00E03C8F"/>
    <w:rsid w:val="00E04374"/>
    <w:rsid w:val="00E06988"/>
    <w:rsid w:val="00E06E34"/>
    <w:rsid w:val="00E06E74"/>
    <w:rsid w:val="00E113DB"/>
    <w:rsid w:val="00E1148C"/>
    <w:rsid w:val="00E11FAD"/>
    <w:rsid w:val="00E1486D"/>
    <w:rsid w:val="00E14D5C"/>
    <w:rsid w:val="00E15B69"/>
    <w:rsid w:val="00E15B76"/>
    <w:rsid w:val="00E161D0"/>
    <w:rsid w:val="00E16D00"/>
    <w:rsid w:val="00E2469C"/>
    <w:rsid w:val="00E31DE3"/>
    <w:rsid w:val="00E3220A"/>
    <w:rsid w:val="00E329E9"/>
    <w:rsid w:val="00E33478"/>
    <w:rsid w:val="00E349E3"/>
    <w:rsid w:val="00E3603D"/>
    <w:rsid w:val="00E36D77"/>
    <w:rsid w:val="00E373C4"/>
    <w:rsid w:val="00E44C7B"/>
    <w:rsid w:val="00E46CA3"/>
    <w:rsid w:val="00E525E3"/>
    <w:rsid w:val="00E52F37"/>
    <w:rsid w:val="00E5575E"/>
    <w:rsid w:val="00E57E07"/>
    <w:rsid w:val="00E600A8"/>
    <w:rsid w:val="00E60D70"/>
    <w:rsid w:val="00E61D48"/>
    <w:rsid w:val="00E62A65"/>
    <w:rsid w:val="00E62D75"/>
    <w:rsid w:val="00E6411E"/>
    <w:rsid w:val="00E64494"/>
    <w:rsid w:val="00E71351"/>
    <w:rsid w:val="00E723D5"/>
    <w:rsid w:val="00E7364A"/>
    <w:rsid w:val="00E73B4D"/>
    <w:rsid w:val="00E73CBA"/>
    <w:rsid w:val="00E81261"/>
    <w:rsid w:val="00E81B10"/>
    <w:rsid w:val="00E84579"/>
    <w:rsid w:val="00E879F1"/>
    <w:rsid w:val="00E87F18"/>
    <w:rsid w:val="00E904D0"/>
    <w:rsid w:val="00E90F5F"/>
    <w:rsid w:val="00E92739"/>
    <w:rsid w:val="00E93875"/>
    <w:rsid w:val="00E94DE9"/>
    <w:rsid w:val="00E9672D"/>
    <w:rsid w:val="00E96EB9"/>
    <w:rsid w:val="00E977AE"/>
    <w:rsid w:val="00EA1605"/>
    <w:rsid w:val="00EA4600"/>
    <w:rsid w:val="00EA4D2F"/>
    <w:rsid w:val="00EA55A5"/>
    <w:rsid w:val="00EA5E9E"/>
    <w:rsid w:val="00EA615B"/>
    <w:rsid w:val="00EA644C"/>
    <w:rsid w:val="00EA65F3"/>
    <w:rsid w:val="00EB01BC"/>
    <w:rsid w:val="00EB29A6"/>
    <w:rsid w:val="00EB3A9D"/>
    <w:rsid w:val="00EB543F"/>
    <w:rsid w:val="00EB567E"/>
    <w:rsid w:val="00EB6C0D"/>
    <w:rsid w:val="00EC1D60"/>
    <w:rsid w:val="00EC3A61"/>
    <w:rsid w:val="00EC4CFA"/>
    <w:rsid w:val="00EC52CC"/>
    <w:rsid w:val="00EC6772"/>
    <w:rsid w:val="00ED0006"/>
    <w:rsid w:val="00ED2E67"/>
    <w:rsid w:val="00ED4D23"/>
    <w:rsid w:val="00ED5037"/>
    <w:rsid w:val="00EE7737"/>
    <w:rsid w:val="00EF0A93"/>
    <w:rsid w:val="00EF170B"/>
    <w:rsid w:val="00EF1971"/>
    <w:rsid w:val="00EF25D8"/>
    <w:rsid w:val="00EF4726"/>
    <w:rsid w:val="00EF5645"/>
    <w:rsid w:val="00EF640F"/>
    <w:rsid w:val="00EF7B83"/>
    <w:rsid w:val="00F03D01"/>
    <w:rsid w:val="00F1275D"/>
    <w:rsid w:val="00F160F6"/>
    <w:rsid w:val="00F2097E"/>
    <w:rsid w:val="00F20EFF"/>
    <w:rsid w:val="00F21535"/>
    <w:rsid w:val="00F244EB"/>
    <w:rsid w:val="00F24C03"/>
    <w:rsid w:val="00F25F9B"/>
    <w:rsid w:val="00F263FD"/>
    <w:rsid w:val="00F268B1"/>
    <w:rsid w:val="00F27DF2"/>
    <w:rsid w:val="00F3365B"/>
    <w:rsid w:val="00F404E8"/>
    <w:rsid w:val="00F41094"/>
    <w:rsid w:val="00F41C35"/>
    <w:rsid w:val="00F4225E"/>
    <w:rsid w:val="00F426CB"/>
    <w:rsid w:val="00F4309D"/>
    <w:rsid w:val="00F4390B"/>
    <w:rsid w:val="00F46CCD"/>
    <w:rsid w:val="00F47864"/>
    <w:rsid w:val="00F544B7"/>
    <w:rsid w:val="00F56C71"/>
    <w:rsid w:val="00F56F6B"/>
    <w:rsid w:val="00F60410"/>
    <w:rsid w:val="00F63CB1"/>
    <w:rsid w:val="00F66A4B"/>
    <w:rsid w:val="00F679B5"/>
    <w:rsid w:val="00F7061E"/>
    <w:rsid w:val="00F711BD"/>
    <w:rsid w:val="00F71EF5"/>
    <w:rsid w:val="00F72A93"/>
    <w:rsid w:val="00F74097"/>
    <w:rsid w:val="00F77148"/>
    <w:rsid w:val="00F80F49"/>
    <w:rsid w:val="00F83511"/>
    <w:rsid w:val="00F836BF"/>
    <w:rsid w:val="00F856DF"/>
    <w:rsid w:val="00F87705"/>
    <w:rsid w:val="00F902E6"/>
    <w:rsid w:val="00F910D6"/>
    <w:rsid w:val="00F92615"/>
    <w:rsid w:val="00F92994"/>
    <w:rsid w:val="00F92AC2"/>
    <w:rsid w:val="00F94FCE"/>
    <w:rsid w:val="00F959C0"/>
    <w:rsid w:val="00F96C2A"/>
    <w:rsid w:val="00F979C9"/>
    <w:rsid w:val="00FA1389"/>
    <w:rsid w:val="00FA16E4"/>
    <w:rsid w:val="00FA5676"/>
    <w:rsid w:val="00FA61F2"/>
    <w:rsid w:val="00FA6C7E"/>
    <w:rsid w:val="00FB69D8"/>
    <w:rsid w:val="00FC1C0D"/>
    <w:rsid w:val="00FC25FF"/>
    <w:rsid w:val="00FC6338"/>
    <w:rsid w:val="00FC6B57"/>
    <w:rsid w:val="00FC7282"/>
    <w:rsid w:val="00FD292A"/>
    <w:rsid w:val="00FD5A5E"/>
    <w:rsid w:val="00FD6796"/>
    <w:rsid w:val="00FD7148"/>
    <w:rsid w:val="00FE049B"/>
    <w:rsid w:val="00FE4D0E"/>
    <w:rsid w:val="00FE4F58"/>
    <w:rsid w:val="00FE6DBE"/>
    <w:rsid w:val="00FE72E5"/>
    <w:rsid w:val="00FF0380"/>
    <w:rsid w:val="00FF21A6"/>
    <w:rsid w:val="00FF563B"/>
    <w:rsid w:val="00FF5833"/>
    <w:rsid w:val="00FF7B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998"/>
  <w15:docId w15:val="{15B29CB6-2510-453F-9F64-6805AAEA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43D5"/>
    <w:pPr>
      <w:widowControl w:val="0"/>
      <w:spacing w:after="0" w:line="240" w:lineRule="auto"/>
    </w:pPr>
  </w:style>
  <w:style w:type="paragraph" w:styleId="Ttulo1">
    <w:name w:val="heading 1"/>
    <w:basedOn w:val="Normal"/>
    <w:link w:val="Ttulo1Car"/>
    <w:uiPriority w:val="1"/>
    <w:qFormat/>
    <w:rsid w:val="005A4838"/>
    <w:pPr>
      <w:outlineLvl w:val="0"/>
    </w:pPr>
    <w:rPr>
      <w:rFonts w:ascii="Arial" w:eastAsia="Arial" w:hAnsi="Arial"/>
      <w:sz w:val="16"/>
      <w:szCs w:val="16"/>
    </w:rPr>
  </w:style>
  <w:style w:type="paragraph" w:styleId="Ttulo2">
    <w:name w:val="heading 2"/>
    <w:basedOn w:val="Normal"/>
    <w:next w:val="Normal"/>
    <w:link w:val="Ttulo2Car"/>
    <w:uiPriority w:val="9"/>
    <w:unhideWhenUsed/>
    <w:qFormat/>
    <w:rsid w:val="005A483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A4838"/>
    <w:rPr>
      <w:rFonts w:ascii="Arial" w:eastAsia="Arial" w:hAnsi="Arial"/>
      <w:sz w:val="16"/>
      <w:szCs w:val="16"/>
      <w:lang w:val="en-US"/>
    </w:rPr>
  </w:style>
  <w:style w:type="paragraph" w:styleId="Textoindependiente">
    <w:name w:val="Body Text"/>
    <w:basedOn w:val="Normal"/>
    <w:link w:val="TextoindependienteCar"/>
    <w:uiPriority w:val="1"/>
    <w:qFormat/>
    <w:rsid w:val="005A4838"/>
    <w:pPr>
      <w:ind w:left="736"/>
    </w:pPr>
    <w:rPr>
      <w:rFonts w:ascii="Arial" w:eastAsia="Arial" w:hAnsi="Arial"/>
      <w:sz w:val="15"/>
      <w:szCs w:val="15"/>
    </w:rPr>
  </w:style>
  <w:style w:type="character" w:customStyle="1" w:styleId="TextoindependienteCar">
    <w:name w:val="Texto independiente Car"/>
    <w:basedOn w:val="Fuentedeprrafopredeter"/>
    <w:link w:val="Textoindependiente"/>
    <w:uiPriority w:val="1"/>
    <w:rsid w:val="005A4838"/>
    <w:rPr>
      <w:rFonts w:ascii="Arial" w:eastAsia="Arial" w:hAnsi="Arial"/>
      <w:sz w:val="15"/>
      <w:szCs w:val="15"/>
      <w:lang w:val="en-US"/>
    </w:rPr>
  </w:style>
  <w:style w:type="character" w:customStyle="1" w:styleId="Ttulo2Car">
    <w:name w:val="Título 2 Car"/>
    <w:basedOn w:val="Fuentedeprrafopredeter"/>
    <w:link w:val="Ttulo2"/>
    <w:uiPriority w:val="9"/>
    <w:rsid w:val="005A4838"/>
    <w:rPr>
      <w:rFonts w:asciiTheme="majorHAnsi" w:eastAsiaTheme="majorEastAsia" w:hAnsiTheme="majorHAnsi" w:cstheme="majorBidi"/>
      <w:color w:val="2E74B5" w:themeColor="accent1" w:themeShade="BF"/>
      <w:sz w:val="26"/>
      <w:szCs w:val="26"/>
      <w:lang w:val="en-US"/>
    </w:rPr>
  </w:style>
  <w:style w:type="table" w:customStyle="1" w:styleId="TableNormal">
    <w:name w:val="Table Normal"/>
    <w:uiPriority w:val="2"/>
    <w:semiHidden/>
    <w:unhideWhenUsed/>
    <w:qFormat/>
    <w:rsid w:val="003E094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0942"/>
  </w:style>
  <w:style w:type="paragraph" w:styleId="Prrafodelista">
    <w:name w:val="List Paragraph"/>
    <w:basedOn w:val="Normal"/>
    <w:uiPriority w:val="34"/>
    <w:qFormat/>
    <w:rsid w:val="003E0942"/>
    <w:pPr>
      <w:ind w:left="720"/>
      <w:contextualSpacing/>
    </w:pPr>
  </w:style>
  <w:style w:type="character" w:styleId="Refdecomentario">
    <w:name w:val="annotation reference"/>
    <w:basedOn w:val="Fuentedeprrafopredeter"/>
    <w:uiPriority w:val="99"/>
    <w:semiHidden/>
    <w:unhideWhenUsed/>
    <w:rsid w:val="00AE637F"/>
    <w:rPr>
      <w:sz w:val="16"/>
      <w:szCs w:val="16"/>
    </w:rPr>
  </w:style>
  <w:style w:type="paragraph" w:styleId="Textocomentario">
    <w:name w:val="annotation text"/>
    <w:basedOn w:val="Normal"/>
    <w:link w:val="TextocomentarioCar"/>
    <w:uiPriority w:val="99"/>
    <w:semiHidden/>
    <w:unhideWhenUsed/>
    <w:rsid w:val="00AE637F"/>
    <w:rPr>
      <w:sz w:val="20"/>
      <w:szCs w:val="20"/>
    </w:rPr>
  </w:style>
  <w:style w:type="character" w:customStyle="1" w:styleId="TextocomentarioCar">
    <w:name w:val="Texto comentario Car"/>
    <w:basedOn w:val="Fuentedeprrafopredeter"/>
    <w:link w:val="Textocomentario"/>
    <w:uiPriority w:val="99"/>
    <w:semiHidden/>
    <w:rsid w:val="00AE637F"/>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E637F"/>
    <w:rPr>
      <w:b/>
      <w:bCs/>
    </w:rPr>
  </w:style>
  <w:style w:type="character" w:customStyle="1" w:styleId="AsuntodelcomentarioCar">
    <w:name w:val="Asunto del comentario Car"/>
    <w:basedOn w:val="TextocomentarioCar"/>
    <w:link w:val="Asuntodelcomentario"/>
    <w:uiPriority w:val="99"/>
    <w:semiHidden/>
    <w:rsid w:val="00AE637F"/>
    <w:rPr>
      <w:b/>
      <w:bCs/>
      <w:sz w:val="20"/>
      <w:szCs w:val="20"/>
      <w:lang w:val="en-US"/>
    </w:rPr>
  </w:style>
  <w:style w:type="paragraph" w:styleId="Textodeglobo">
    <w:name w:val="Balloon Text"/>
    <w:basedOn w:val="Normal"/>
    <w:link w:val="TextodegloboCar"/>
    <w:uiPriority w:val="99"/>
    <w:semiHidden/>
    <w:unhideWhenUsed/>
    <w:rsid w:val="00AE63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37F"/>
    <w:rPr>
      <w:rFonts w:ascii="Segoe UI" w:hAnsi="Segoe UI" w:cs="Segoe UI"/>
      <w:sz w:val="18"/>
      <w:szCs w:val="18"/>
      <w:lang w:val="en-US"/>
    </w:rPr>
  </w:style>
  <w:style w:type="table" w:styleId="Tablaconcuadrcula">
    <w:name w:val="Table Grid"/>
    <w:basedOn w:val="Tablanormal"/>
    <w:rsid w:val="00AD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3047FD"/>
    <w:pPr>
      <w:spacing w:after="120"/>
      <w:ind w:left="283"/>
    </w:pPr>
  </w:style>
  <w:style w:type="character" w:customStyle="1" w:styleId="SangradetextonormalCar">
    <w:name w:val="Sangría de texto normal Car"/>
    <w:basedOn w:val="Fuentedeprrafopredeter"/>
    <w:link w:val="Sangradetextonormal"/>
    <w:uiPriority w:val="99"/>
    <w:semiHidden/>
    <w:rsid w:val="003047FD"/>
  </w:style>
  <w:style w:type="paragraph" w:styleId="Encabezado">
    <w:name w:val="header"/>
    <w:basedOn w:val="Normal"/>
    <w:link w:val="EncabezadoCar"/>
    <w:uiPriority w:val="99"/>
    <w:unhideWhenUsed/>
    <w:rsid w:val="00A14D7B"/>
    <w:pPr>
      <w:tabs>
        <w:tab w:val="center" w:pos="4419"/>
        <w:tab w:val="right" w:pos="8838"/>
      </w:tabs>
    </w:pPr>
  </w:style>
  <w:style w:type="character" w:customStyle="1" w:styleId="EncabezadoCar">
    <w:name w:val="Encabezado Car"/>
    <w:basedOn w:val="Fuentedeprrafopredeter"/>
    <w:link w:val="Encabezado"/>
    <w:uiPriority w:val="99"/>
    <w:rsid w:val="00A14D7B"/>
  </w:style>
  <w:style w:type="paragraph" w:styleId="Piedepgina">
    <w:name w:val="footer"/>
    <w:basedOn w:val="Normal"/>
    <w:link w:val="PiedepginaCar"/>
    <w:uiPriority w:val="99"/>
    <w:unhideWhenUsed/>
    <w:rsid w:val="00A14D7B"/>
    <w:pPr>
      <w:tabs>
        <w:tab w:val="center" w:pos="4419"/>
        <w:tab w:val="right" w:pos="8838"/>
      </w:tabs>
    </w:pPr>
  </w:style>
  <w:style w:type="character" w:customStyle="1" w:styleId="PiedepginaCar">
    <w:name w:val="Pie de página Car"/>
    <w:basedOn w:val="Fuentedeprrafopredeter"/>
    <w:link w:val="Piedepgina"/>
    <w:uiPriority w:val="99"/>
    <w:rsid w:val="00A14D7B"/>
  </w:style>
  <w:style w:type="paragraph" w:customStyle="1" w:styleId="ROMANOS">
    <w:name w:val="ROMANOS"/>
    <w:basedOn w:val="Normal"/>
    <w:link w:val="ROMANOSCar"/>
    <w:rsid w:val="00FF7BF3"/>
    <w:pPr>
      <w:widowControl/>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FF7BF3"/>
    <w:rPr>
      <w:rFonts w:ascii="Arial" w:eastAsia="Times New Roman" w:hAnsi="Arial" w:cs="Arial"/>
      <w:sz w:val="18"/>
      <w:szCs w:val="18"/>
      <w:lang w:val="es-ES" w:eastAsia="es-ES"/>
    </w:rPr>
  </w:style>
  <w:style w:type="paragraph" w:customStyle="1" w:styleId="Texto">
    <w:name w:val="Texto"/>
    <w:basedOn w:val="Normal"/>
    <w:link w:val="TextoCar"/>
    <w:qFormat/>
    <w:rsid w:val="00B21EB3"/>
    <w:pPr>
      <w:widowControl/>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21EB3"/>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3376">
      <w:bodyDiv w:val="1"/>
      <w:marLeft w:val="0"/>
      <w:marRight w:val="0"/>
      <w:marTop w:val="0"/>
      <w:marBottom w:val="0"/>
      <w:divBdr>
        <w:top w:val="none" w:sz="0" w:space="0" w:color="auto"/>
        <w:left w:val="none" w:sz="0" w:space="0" w:color="auto"/>
        <w:bottom w:val="none" w:sz="0" w:space="0" w:color="auto"/>
        <w:right w:val="none" w:sz="0" w:space="0" w:color="auto"/>
      </w:divBdr>
    </w:div>
    <w:div w:id="224411447">
      <w:bodyDiv w:val="1"/>
      <w:marLeft w:val="0"/>
      <w:marRight w:val="0"/>
      <w:marTop w:val="0"/>
      <w:marBottom w:val="0"/>
      <w:divBdr>
        <w:top w:val="none" w:sz="0" w:space="0" w:color="auto"/>
        <w:left w:val="none" w:sz="0" w:space="0" w:color="auto"/>
        <w:bottom w:val="none" w:sz="0" w:space="0" w:color="auto"/>
        <w:right w:val="none" w:sz="0" w:space="0" w:color="auto"/>
      </w:divBdr>
    </w:div>
    <w:div w:id="379089353">
      <w:bodyDiv w:val="1"/>
      <w:marLeft w:val="0"/>
      <w:marRight w:val="0"/>
      <w:marTop w:val="0"/>
      <w:marBottom w:val="0"/>
      <w:divBdr>
        <w:top w:val="none" w:sz="0" w:space="0" w:color="auto"/>
        <w:left w:val="none" w:sz="0" w:space="0" w:color="auto"/>
        <w:bottom w:val="none" w:sz="0" w:space="0" w:color="auto"/>
        <w:right w:val="none" w:sz="0" w:space="0" w:color="auto"/>
      </w:divBdr>
    </w:div>
    <w:div w:id="609044356">
      <w:bodyDiv w:val="1"/>
      <w:marLeft w:val="0"/>
      <w:marRight w:val="0"/>
      <w:marTop w:val="0"/>
      <w:marBottom w:val="0"/>
      <w:divBdr>
        <w:top w:val="none" w:sz="0" w:space="0" w:color="auto"/>
        <w:left w:val="none" w:sz="0" w:space="0" w:color="auto"/>
        <w:bottom w:val="none" w:sz="0" w:space="0" w:color="auto"/>
        <w:right w:val="none" w:sz="0" w:space="0" w:color="auto"/>
      </w:divBdr>
    </w:div>
    <w:div w:id="797837073">
      <w:bodyDiv w:val="1"/>
      <w:marLeft w:val="0"/>
      <w:marRight w:val="0"/>
      <w:marTop w:val="0"/>
      <w:marBottom w:val="0"/>
      <w:divBdr>
        <w:top w:val="none" w:sz="0" w:space="0" w:color="auto"/>
        <w:left w:val="none" w:sz="0" w:space="0" w:color="auto"/>
        <w:bottom w:val="none" w:sz="0" w:space="0" w:color="auto"/>
        <w:right w:val="none" w:sz="0" w:space="0" w:color="auto"/>
      </w:divBdr>
    </w:div>
    <w:div w:id="1084302534">
      <w:bodyDiv w:val="1"/>
      <w:marLeft w:val="0"/>
      <w:marRight w:val="0"/>
      <w:marTop w:val="0"/>
      <w:marBottom w:val="0"/>
      <w:divBdr>
        <w:top w:val="none" w:sz="0" w:space="0" w:color="auto"/>
        <w:left w:val="none" w:sz="0" w:space="0" w:color="auto"/>
        <w:bottom w:val="none" w:sz="0" w:space="0" w:color="auto"/>
        <w:right w:val="none" w:sz="0" w:space="0" w:color="auto"/>
      </w:divBdr>
    </w:div>
    <w:div w:id="1373001470">
      <w:bodyDiv w:val="1"/>
      <w:marLeft w:val="0"/>
      <w:marRight w:val="0"/>
      <w:marTop w:val="0"/>
      <w:marBottom w:val="0"/>
      <w:divBdr>
        <w:top w:val="none" w:sz="0" w:space="0" w:color="auto"/>
        <w:left w:val="none" w:sz="0" w:space="0" w:color="auto"/>
        <w:bottom w:val="none" w:sz="0" w:space="0" w:color="auto"/>
        <w:right w:val="none" w:sz="0" w:space="0" w:color="auto"/>
      </w:divBdr>
    </w:div>
    <w:div w:id="1568222257">
      <w:bodyDiv w:val="1"/>
      <w:marLeft w:val="0"/>
      <w:marRight w:val="0"/>
      <w:marTop w:val="0"/>
      <w:marBottom w:val="0"/>
      <w:divBdr>
        <w:top w:val="none" w:sz="0" w:space="0" w:color="auto"/>
        <w:left w:val="none" w:sz="0" w:space="0" w:color="auto"/>
        <w:bottom w:val="none" w:sz="0" w:space="0" w:color="auto"/>
        <w:right w:val="none" w:sz="0" w:space="0" w:color="auto"/>
      </w:divBdr>
    </w:div>
    <w:div w:id="1622878062">
      <w:bodyDiv w:val="1"/>
      <w:marLeft w:val="0"/>
      <w:marRight w:val="0"/>
      <w:marTop w:val="0"/>
      <w:marBottom w:val="0"/>
      <w:divBdr>
        <w:top w:val="none" w:sz="0" w:space="0" w:color="auto"/>
        <w:left w:val="none" w:sz="0" w:space="0" w:color="auto"/>
        <w:bottom w:val="none" w:sz="0" w:space="0" w:color="auto"/>
        <w:right w:val="none" w:sz="0" w:space="0" w:color="auto"/>
      </w:divBdr>
    </w:div>
    <w:div w:id="1666661729">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737319746">
      <w:bodyDiv w:val="1"/>
      <w:marLeft w:val="0"/>
      <w:marRight w:val="0"/>
      <w:marTop w:val="0"/>
      <w:marBottom w:val="0"/>
      <w:divBdr>
        <w:top w:val="none" w:sz="0" w:space="0" w:color="auto"/>
        <w:left w:val="none" w:sz="0" w:space="0" w:color="auto"/>
        <w:bottom w:val="none" w:sz="0" w:space="0" w:color="auto"/>
        <w:right w:val="none" w:sz="0" w:space="0" w:color="auto"/>
      </w:divBdr>
    </w:div>
    <w:div w:id="1895039083">
      <w:bodyDiv w:val="1"/>
      <w:marLeft w:val="0"/>
      <w:marRight w:val="0"/>
      <w:marTop w:val="0"/>
      <w:marBottom w:val="0"/>
      <w:divBdr>
        <w:top w:val="none" w:sz="0" w:space="0" w:color="auto"/>
        <w:left w:val="none" w:sz="0" w:space="0" w:color="auto"/>
        <w:bottom w:val="none" w:sz="0" w:space="0" w:color="auto"/>
        <w:right w:val="none" w:sz="0" w:space="0" w:color="auto"/>
      </w:divBdr>
    </w:div>
    <w:div w:id="1965427097">
      <w:bodyDiv w:val="1"/>
      <w:marLeft w:val="0"/>
      <w:marRight w:val="0"/>
      <w:marTop w:val="0"/>
      <w:marBottom w:val="0"/>
      <w:divBdr>
        <w:top w:val="none" w:sz="0" w:space="0" w:color="auto"/>
        <w:left w:val="none" w:sz="0" w:space="0" w:color="auto"/>
        <w:bottom w:val="none" w:sz="0" w:space="0" w:color="auto"/>
        <w:right w:val="none" w:sz="0" w:space="0" w:color="auto"/>
      </w:divBdr>
    </w:div>
    <w:div w:id="198515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35DA-D975-47D6-B41A-3107014A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4242</Words>
  <Characters>23335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Lic.Johanna</dc:creator>
  <cp:keywords/>
  <dc:description/>
  <cp:lastModifiedBy>Sharon Yanelli Lara Medrano</cp:lastModifiedBy>
  <cp:revision>2</cp:revision>
  <cp:lastPrinted>2026-04-09T19:36:00Z</cp:lastPrinted>
  <dcterms:created xsi:type="dcterms:W3CDTF">2026-04-21T18:44:00Z</dcterms:created>
  <dcterms:modified xsi:type="dcterms:W3CDTF">2026-04-21T18:44:00Z</dcterms:modified>
</cp:coreProperties>
</file>