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2D" w:rsidRDefault="00B01E2D" w:rsidP="00B01E2D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:rsidR="00B01E2D" w:rsidRDefault="00B01E2D" w:rsidP="00B01E2D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:rsidR="00B01E2D" w:rsidRDefault="00B01E2D" w:rsidP="00B01E2D">
      <w:pPr>
        <w:pStyle w:val="Texto"/>
        <w:ind w:firstLine="0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</w:rPr>
        <w:t>(Cifras en Pesos)</w:t>
      </w:r>
      <w:bookmarkStart w:id="0" w:name="_GoBack"/>
      <w:bookmarkEnd w:id="0"/>
    </w:p>
    <w:p w:rsidR="00B01E2D" w:rsidRDefault="00B01E2D" w:rsidP="00B01E2D">
      <w:pPr>
        <w:rPr>
          <w:rFonts w:ascii="Lato" w:hAnsi="Lato" w:cs="Arial"/>
          <w:b/>
          <w:sz w:val="20"/>
          <w:szCs w:val="20"/>
        </w:rPr>
      </w:pPr>
    </w:p>
    <w:p w:rsidR="00FA739F" w:rsidRDefault="00B01E2D">
      <w:r>
        <w:rPr>
          <w:rFonts w:ascii="Lato" w:hAnsi="Lato" w:cs="Arial"/>
          <w:b/>
          <w:sz w:val="20"/>
          <w:szCs w:val="20"/>
        </w:rPr>
        <w:t xml:space="preserve">Ente Público:  </w:t>
      </w:r>
      <w:r>
        <w:rPr>
          <w:rFonts w:ascii="Lato" w:hAnsi="Lato"/>
          <w:b/>
          <w:sz w:val="20"/>
        </w:rPr>
        <w:t>TRIBUNAL SUPERIOR DE JUSTICIA Y CONSEJO DE LA JUDICATURA DEL ESTADO DE YUCATÁN</w:t>
      </w:r>
      <w:r w:rsidR="00FA739F">
        <w:fldChar w:fldCharType="begin"/>
      </w:r>
      <w:r w:rsidR="00FA739F">
        <w:instrText xml:space="preserve"> LINK Excel.Sheet.12 "C:\\Users\\julia.mendez\\Downloads\\1T_Consejo de la Judicatura.xlsx" "UBPs!F1C1:F43C10" \a \f 5 \h  \* MERGEFORMAT </w:instrText>
      </w:r>
      <w:r w:rsidR="00FA739F">
        <w:fldChar w:fldCharType="separate"/>
      </w:r>
    </w:p>
    <w:tbl>
      <w:tblPr>
        <w:tblStyle w:val="Tablaconcuadrcula"/>
        <w:tblW w:w="14428" w:type="dxa"/>
        <w:jc w:val="center"/>
        <w:tblLook w:val="04A0" w:firstRow="1" w:lastRow="0" w:firstColumn="1" w:lastColumn="0" w:noHBand="0" w:noVBand="1"/>
      </w:tblPr>
      <w:tblGrid>
        <w:gridCol w:w="543"/>
        <w:gridCol w:w="2067"/>
        <w:gridCol w:w="2919"/>
        <w:gridCol w:w="1930"/>
        <w:gridCol w:w="2378"/>
        <w:gridCol w:w="981"/>
        <w:gridCol w:w="500"/>
        <w:gridCol w:w="500"/>
        <w:gridCol w:w="500"/>
        <w:gridCol w:w="2110"/>
      </w:tblGrid>
      <w:tr w:rsidR="00FA739F" w:rsidRPr="00B01E2D" w:rsidTr="00B01E2D">
        <w:trPr>
          <w:trHeight w:val="324"/>
          <w:jc w:val="center"/>
        </w:trPr>
        <w:tc>
          <w:tcPr>
            <w:tcW w:w="5470" w:type="dxa"/>
            <w:gridSpan w:val="3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SUBACTIVIDAD</w:t>
            </w:r>
          </w:p>
        </w:tc>
        <w:tc>
          <w:tcPr>
            <w:tcW w:w="4356" w:type="dxa"/>
            <w:gridSpan w:val="2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INDICADOR</w:t>
            </w:r>
          </w:p>
        </w:tc>
        <w:tc>
          <w:tcPr>
            <w:tcW w:w="2492" w:type="dxa"/>
            <w:gridSpan w:val="4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AVANCE TRIMESTRAL ACUMULADO AL</w:t>
            </w:r>
          </w:p>
        </w:tc>
        <w:tc>
          <w:tcPr>
            <w:tcW w:w="2110" w:type="dxa"/>
            <w:noWrap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</w:tr>
      <w:tr w:rsidR="00FA739F" w:rsidRPr="00B01E2D" w:rsidTr="00B01E2D">
        <w:trPr>
          <w:trHeight w:val="428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CLAVE DE PROYECTO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1T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2T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3T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4T</w:t>
            </w: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B01E2D">
              <w:rPr>
                <w:rFonts w:ascii="Lato" w:hAnsi="Lato"/>
                <w:b/>
                <w:bCs/>
                <w:sz w:val="18"/>
                <w:szCs w:val="18"/>
              </w:rPr>
              <w:t>ENTREGABLES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CONJUPOJ-13795-AP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Aplicación de los Mecanismos Alternativos para la Solución de Controversias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8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CONJUPOJ-14544-AI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Modernización de la Planeación Estratégica Institucional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19.58%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CONJUPOJ-14552-AI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Comunicación y tramitación de asuntos y acuerdos del Pleno del Consejo de la Judicatura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24.21%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CONJUPOJ-14571-GA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Gastos Administrativos del Consejo de la Judicatura del Poder Judicial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25.00%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CONJUPOJ-14582-AI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Coordinación de las Áreas de Supervisión y Vigilancia de la Disciplina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30.95%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6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CONJUPOJ-14587-AI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Coordinación de funciones o actividades de las áreas administrativas y jurisdiccionales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32.93%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7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CONJUPOJ-14600-AI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Control, inspección y vigilancia del cumplimiento normativo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10.66%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8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CONJUPOJ-14735-AP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civil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31.07%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9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CONJUPOJ-14736-AP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mercantil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27.47%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10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CONJUPOJ-14737-AP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familiar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50.00%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11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CONJUPOJ-14738-AP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penal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20.90%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12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CONJUPOJ-14739-AP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mixta, civil, mercantil y familiar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26.93%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13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CONJUPOJ-14748-AI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Supervisión del Programa Anual de Desarrollo de Personal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14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14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CONJUPOJ-14756-AP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de oralidad mercantil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26.27%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15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CONJUPOJ-14773-AP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del nuevo sistema en tribunales de oralidad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14.86%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16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CONJUPOJ-14777-AP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juzgados de control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17.36%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17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CONJUPOJ-14780-AP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juzgados de ejecución de sentencia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22.74%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18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CONJUPOJ-14797-AI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Capacitación de personas servidoras públicas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81.61%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14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19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CONJUPOJ-16856-AP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para adolescentes en el sistema acusatorio y oral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33.62%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7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20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CONJUPOJ-16857-AP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de oralidad familiar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26.92%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21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CONJUPOJ-19047-AI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Recopilación, concentración y manejo de la información estadística relativa a la actividad jurisdiccional de primera instancia de los juzgados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25.61%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22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CONJUPOJ-19050-AI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Fortalecimiento de la planeación institucional del Poder Judicial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53.85%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23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CONJUPOJ-19055-AI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Atención y Prevención de la Violencia de Género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1.95%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11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24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CONJUPOJ-19057-AI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Atención a las solicitudes de acceso a la información pública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31.25%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4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25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CONJUPOJ-19061-AI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Atención psicológica y de trabajo social derivadas del proceso de impartición y administración de justicia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50.32%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26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CONJUPOJ-19063-AI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Recepción de los escritos procesales de los juzgados civiles, mercantiles, familiares y penales en el Primer Departamento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28.04%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18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27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CONJUPOJ-19065-AI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Apoyo administrativo a los juzgados de primera instancia en el área   mercantil, civil y familiar del Estado de Yucatán.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4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28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CONJUPOJ-19067-AI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Comunicación de las actividades realizadas en el Poder Judicial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6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29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CONJUPOJ-19611-AP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laboral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31.89%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30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CONJUPOJ-20563-AI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Administración de los recursos financieros del Consejo de la Judicatura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35.24%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30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31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CONJUPOJ-23619-AI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Administración de los recursos financieros del Tribunal de Disciplina Judicial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32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CONJUPOJ-23621-GA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Gastos Administrativos del Tribunal de Disciplina Judicial del Poder Judicial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33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CONJUPOJ-23622-AI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Evaluación y seguimiento del desempeño de los órganos jurisdiccionales del Poder Judicial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10.34%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6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34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CONJUPOJ-23623-AP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de disciplina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54.14%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34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35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CONJUPOJ-23624-AI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Coordinación de la Logística y Protocolo en el Poder Judicial del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1.52%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5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36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CONJUPOJ-23626-AI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Desarrollo, implementación y mantenimiento de sistemas y equipos informáticos para las áreas jurisdiccionales y administrativas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9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37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CONJUPOJ-23628-AP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Impartición de justicia en materia familiar de procedimientos escritos y orales en el estado de Yucatán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25.39%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6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38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CONJUPOJ-23635-AI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Investigar los hechos u omisiones que puedan constituir responsabilidades administrativas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70.64%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7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39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CONJUPOJ-23637-AI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Representación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23.08%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3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40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CONJUPOJ-23638-AI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Comunicación y tramitación de asuntos y acuerdos del Pleno del Tribunal de Disciplina Judicial del Poder Judicial del Estado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17.49%</w:t>
            </w: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9</w:t>
            </w:r>
          </w:p>
        </w:tc>
      </w:tr>
      <w:tr w:rsidR="00FA739F" w:rsidRPr="00B01E2D" w:rsidTr="00B01E2D">
        <w:trPr>
          <w:trHeight w:val="561"/>
          <w:jc w:val="center"/>
        </w:trPr>
        <w:tc>
          <w:tcPr>
            <w:tcW w:w="421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41</w:t>
            </w:r>
          </w:p>
        </w:tc>
        <w:tc>
          <w:tcPr>
            <w:tcW w:w="209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CONJUPOJ-23661-AI</w:t>
            </w:r>
          </w:p>
        </w:tc>
        <w:tc>
          <w:tcPr>
            <w:tcW w:w="295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Garantizar el ejercicio de los derechos de las personas en condiciones de igualdad y sin discriminación ni barreras en los servicios de impartición de justicia</w:t>
            </w:r>
          </w:p>
        </w:tc>
        <w:tc>
          <w:tcPr>
            <w:tcW w:w="1949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Tasa de eficiencia en el cumplimiento de metas</w:t>
            </w:r>
          </w:p>
        </w:tc>
        <w:tc>
          <w:tcPr>
            <w:tcW w:w="2407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Mide el apego en la realización de las metas con relación al tiempo en escala de cero a cien</w:t>
            </w:r>
          </w:p>
        </w:tc>
        <w:tc>
          <w:tcPr>
            <w:tcW w:w="986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02" w:type="dxa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110" w:type="dxa"/>
            <w:shd w:val="clear" w:color="auto" w:fill="auto"/>
            <w:hideMark/>
          </w:tcPr>
          <w:p w:rsidR="00FA739F" w:rsidRPr="00B01E2D" w:rsidRDefault="00FA739F" w:rsidP="00B01E2D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B01E2D">
              <w:rPr>
                <w:rFonts w:ascii="Lato" w:hAnsi="Lato"/>
                <w:sz w:val="18"/>
                <w:szCs w:val="18"/>
              </w:rPr>
              <w:t>6</w:t>
            </w:r>
          </w:p>
        </w:tc>
      </w:tr>
    </w:tbl>
    <w:p w:rsidR="009F778A" w:rsidRDefault="00FA739F">
      <w:r>
        <w:fldChar w:fldCharType="end"/>
      </w:r>
    </w:p>
    <w:sectPr w:rsidR="009F778A" w:rsidSect="00B01E2D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9F"/>
    <w:rsid w:val="00033418"/>
    <w:rsid w:val="009F778A"/>
    <w:rsid w:val="00B01E2D"/>
    <w:rsid w:val="00BB2DC0"/>
    <w:rsid w:val="00C27F34"/>
    <w:rsid w:val="00D14FB8"/>
    <w:rsid w:val="00FA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FA27"/>
  <w15:chartTrackingRefBased/>
  <w15:docId w15:val="{10801DED-4EBE-4CCE-894E-67253370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link w:val="Texto"/>
    <w:locked/>
    <w:rsid w:val="00B01E2D"/>
    <w:rPr>
      <w:rFonts w:ascii="Arial" w:hAnsi="Arial" w:cs="Arial"/>
      <w:sz w:val="18"/>
    </w:rPr>
  </w:style>
  <w:style w:type="paragraph" w:customStyle="1" w:styleId="Texto">
    <w:name w:val="Texto"/>
    <w:basedOn w:val="Normal"/>
    <w:link w:val="TextoCar"/>
    <w:qFormat/>
    <w:rsid w:val="00B01E2D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1755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del Carmen Mendez Rubio</dc:creator>
  <cp:keywords/>
  <dc:description/>
  <cp:lastModifiedBy>Sharon Yanelli Lara Medrano</cp:lastModifiedBy>
  <cp:revision>2</cp:revision>
  <dcterms:created xsi:type="dcterms:W3CDTF">2026-04-22T18:45:00Z</dcterms:created>
  <dcterms:modified xsi:type="dcterms:W3CDTF">2026-04-22T18:45:00Z</dcterms:modified>
</cp:coreProperties>
</file>