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09C74" w14:textId="77777777" w:rsidR="006F3019" w:rsidRPr="00470E0D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70E0D">
        <w:rPr>
          <w:rFonts w:ascii="Lato" w:hAnsi="Lato" w:cs="Arial"/>
          <w:b/>
          <w:sz w:val="20"/>
          <w:szCs w:val="20"/>
        </w:rPr>
        <w:t>Ind</w:t>
      </w:r>
      <w:bookmarkStart w:id="0" w:name="_GoBack"/>
      <w:bookmarkEnd w:id="0"/>
      <w:r w:rsidRPr="00470E0D">
        <w:rPr>
          <w:rFonts w:ascii="Lato" w:hAnsi="Lato" w:cs="Arial"/>
          <w:b/>
          <w:sz w:val="20"/>
          <w:szCs w:val="20"/>
        </w:rPr>
        <w:t>icadores de Resultados</w:t>
      </w:r>
    </w:p>
    <w:p w14:paraId="38AEF47E" w14:textId="2819063A" w:rsidR="006F3019" w:rsidRPr="00470E0D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70E0D">
        <w:rPr>
          <w:rFonts w:ascii="Lato" w:hAnsi="Lato" w:cs="Arial"/>
          <w:b/>
          <w:sz w:val="20"/>
          <w:szCs w:val="20"/>
        </w:rPr>
        <w:t>A</w:t>
      </w:r>
      <w:r w:rsidR="000A2800" w:rsidRPr="00470E0D">
        <w:rPr>
          <w:rFonts w:ascii="Lato" w:hAnsi="Lato" w:cs="Arial"/>
          <w:b/>
          <w:sz w:val="20"/>
          <w:szCs w:val="20"/>
        </w:rPr>
        <w:t xml:space="preserve">l </w:t>
      </w:r>
      <w:r w:rsidR="00205772" w:rsidRPr="00470E0D">
        <w:rPr>
          <w:rFonts w:ascii="Lato" w:hAnsi="Lato" w:cs="Arial"/>
          <w:b/>
          <w:sz w:val="20"/>
          <w:szCs w:val="20"/>
        </w:rPr>
        <w:t>3</w:t>
      </w:r>
      <w:r w:rsidR="005D32D8">
        <w:rPr>
          <w:rFonts w:ascii="Lato" w:hAnsi="Lato" w:cs="Arial"/>
          <w:b/>
          <w:sz w:val="20"/>
          <w:szCs w:val="20"/>
        </w:rPr>
        <w:t>1 de marzo de 2025</w:t>
      </w:r>
    </w:p>
    <w:p w14:paraId="2AE66442" w14:textId="77777777" w:rsidR="006F3019" w:rsidRPr="00470E0D" w:rsidRDefault="006F3019" w:rsidP="0051589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70E0D">
        <w:rPr>
          <w:rFonts w:ascii="Lato" w:hAnsi="Lato" w:cs="Arial"/>
          <w:b/>
          <w:sz w:val="20"/>
          <w:szCs w:val="20"/>
        </w:rPr>
        <w:t>(</w:t>
      </w:r>
      <w:r w:rsidR="002F00E1" w:rsidRPr="00470E0D">
        <w:rPr>
          <w:rFonts w:ascii="Lato" w:hAnsi="Lato" w:cs="Arial"/>
          <w:b/>
          <w:sz w:val="20"/>
          <w:szCs w:val="20"/>
        </w:rPr>
        <w:t xml:space="preserve">Cifras en </w:t>
      </w:r>
      <w:r w:rsidRPr="00470E0D">
        <w:rPr>
          <w:rFonts w:ascii="Lato" w:hAnsi="Lato" w:cs="Arial"/>
          <w:b/>
          <w:sz w:val="20"/>
          <w:szCs w:val="20"/>
        </w:rPr>
        <w:t>Pesos)</w:t>
      </w:r>
    </w:p>
    <w:p w14:paraId="63A113B0" w14:textId="620CA78C" w:rsidR="005F4455" w:rsidRDefault="00D51DC6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470E0D">
        <w:rPr>
          <w:rFonts w:ascii="Lato" w:hAnsi="Lato" w:cs="Arial"/>
          <w:b/>
          <w:sz w:val="20"/>
          <w:szCs w:val="20"/>
        </w:rPr>
        <w:t xml:space="preserve">Ente Público: </w:t>
      </w:r>
      <w:r w:rsidR="00837A42" w:rsidRPr="00470E0D">
        <w:rPr>
          <w:rFonts w:ascii="Lato" w:hAnsi="Lato" w:cs="Arial"/>
          <w:b/>
          <w:sz w:val="20"/>
          <w:szCs w:val="20"/>
        </w:rPr>
        <w:t>AGENCIA DE INTELIGENCIA PATRIMONIAL Y ECONÓMICA DEL ESTADO DE YUCATÁN</w:t>
      </w:r>
    </w:p>
    <w:p w14:paraId="1A84A2B1" w14:textId="6D622B4D" w:rsidR="00BF6DE4" w:rsidRDefault="00BF6DE4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tbl>
      <w:tblPr>
        <w:tblW w:w="14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2338"/>
        <w:gridCol w:w="1835"/>
        <w:gridCol w:w="1375"/>
        <w:gridCol w:w="2222"/>
        <w:gridCol w:w="1412"/>
        <w:gridCol w:w="752"/>
        <w:gridCol w:w="2052"/>
      </w:tblGrid>
      <w:tr w:rsidR="005D32D8" w:rsidRPr="005D32D8" w14:paraId="060C63EA" w14:textId="77777777" w:rsidTr="005D32D8">
        <w:trPr>
          <w:trHeight w:val="413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548DE7AC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SECRETARÍA COORDINADORA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62FD9271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NOMBRE DEL PP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34E7D48A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ORIGEN DEL INDICADOR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3CD183A8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# INDICADOR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4CB48F7C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NOMBRE INDICADOR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45F15E84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I TRIMESTRE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57C3B8F5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META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0A9B6207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PERIODICIDAD DEL CÁLCULO</w:t>
            </w:r>
          </w:p>
        </w:tc>
      </w:tr>
      <w:tr w:rsidR="005D32D8" w:rsidRPr="005D32D8" w14:paraId="73E5AFDE" w14:textId="77777777" w:rsidTr="005D32D8">
        <w:trPr>
          <w:trHeight w:val="737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B26B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AGENCIA DE INTELIGENCIA PATRIMONIAL Y ECONÓMICA DEL ESTADO DE YUCATÁN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855E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Supervisión para la Prevención y Detección de Recursos de Procedencia Ilícita en el Estado de Yucatán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4077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FIN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DC7D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23763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7748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Índice de Paz México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F720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44AB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1.3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16E2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Anual</w:t>
            </w:r>
          </w:p>
        </w:tc>
      </w:tr>
      <w:tr w:rsidR="005D32D8" w:rsidRPr="005D32D8" w14:paraId="0AEE3DC5" w14:textId="77777777" w:rsidTr="005D32D8">
        <w:trPr>
          <w:trHeight w:val="737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DAB3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AGENCIA DE INTELIGENCIA PATRIMONIAL Y ECONÓMICA DEL ESTADO DE YUCATÁN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D306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Supervisión para la Prevención y Detección de Recursos de Procedencia Ilícita en el Estado de Yucatán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90C1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PROPÓSITO DE PROGRAMA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1474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23764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85E6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Porcentaje de recomendaciones de normativas emitidas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A7A3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054F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385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Anual</w:t>
            </w:r>
          </w:p>
        </w:tc>
      </w:tr>
      <w:tr w:rsidR="005D32D8" w:rsidRPr="005D32D8" w14:paraId="0D8FDBEA" w14:textId="77777777" w:rsidTr="005D32D8">
        <w:trPr>
          <w:trHeight w:val="737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69FB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AGENCIA DE INTELIGENCIA PATRIMONIAL Y ECONÓMICA DEL ESTADO DE YUCATÁN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C3F6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Supervisión para la Prevención y Detección de Recursos de Procedencia Ilícita en el Estado de Yucatán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7EEB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COMPONENTE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F34F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23765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F3CB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Porcentaje de evaluaciones realizadas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8145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No disponible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1BB1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3729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Trimestral</w:t>
            </w:r>
          </w:p>
        </w:tc>
      </w:tr>
      <w:tr w:rsidR="005D32D8" w:rsidRPr="005D32D8" w14:paraId="6E0F0042" w14:textId="77777777" w:rsidTr="005D32D8">
        <w:trPr>
          <w:trHeight w:val="737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6670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 xml:space="preserve">AGENCIA DE INTELIGENCIA PATRIMONIAL Y </w:t>
            </w: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ECONÓMICA DEL ESTADO DE YUCATÁN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CD00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Supervisión para la Prevención y Detección de </w:t>
            </w: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Recursos de Procedencia Ilícita en el Estado de Yucatán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4B93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ACTIVIDAD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0053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23766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334B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Porcentaje de servidores públicos capacitados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E22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D66F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3020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Trimestral</w:t>
            </w:r>
          </w:p>
        </w:tc>
      </w:tr>
      <w:tr w:rsidR="005D32D8" w:rsidRPr="005D32D8" w14:paraId="0BAC1A2B" w14:textId="77777777" w:rsidTr="005D32D8">
        <w:trPr>
          <w:trHeight w:val="737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CC80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AGENCIA DE INTELIGENCIA PATRIMONIAL Y ECONÓMICA DEL ESTADO DE YUCATÁN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353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Supervisión para la Prevención y Detección de Recursos de Procedencia Ilícita en el Estado de Yucatán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D569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ACTIVIDAD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0A51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23767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91DB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Porcentaje de análisis de inteligencia patrimonial desarrollados y realizados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3C87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C2D7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3A2" w14:textId="77777777" w:rsidR="005D32D8" w:rsidRPr="005D32D8" w:rsidRDefault="005D32D8" w:rsidP="005D3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D32D8">
              <w:rPr>
                <w:rFonts w:ascii="Arial" w:eastAsia="Times New Roman" w:hAnsi="Arial" w:cs="Arial"/>
                <w:color w:val="000000"/>
                <w:lang w:eastAsia="es-MX"/>
              </w:rPr>
              <w:t>Semestral</w:t>
            </w:r>
          </w:p>
        </w:tc>
      </w:tr>
    </w:tbl>
    <w:p w14:paraId="37A71A5F" w14:textId="77777777" w:rsidR="00321E58" w:rsidRPr="00470E0D" w:rsidRDefault="00321E58" w:rsidP="00462E33">
      <w:pPr>
        <w:spacing w:line="240" w:lineRule="auto"/>
        <w:rPr>
          <w:rFonts w:ascii="Lato" w:hAnsi="Lato" w:cs="Arial"/>
          <w:i/>
          <w:sz w:val="44"/>
          <w:szCs w:val="44"/>
        </w:rPr>
      </w:pPr>
    </w:p>
    <w:sectPr w:rsidR="00321E58" w:rsidRPr="00470E0D" w:rsidSect="00A64F70">
      <w:pgSz w:w="15840" w:h="12240" w:orient="landscape" w:code="1"/>
      <w:pgMar w:top="283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2A3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90F"/>
    <w:rsid w:val="00034E25"/>
    <w:rsid w:val="00044A77"/>
    <w:rsid w:val="0006497A"/>
    <w:rsid w:val="000A2800"/>
    <w:rsid w:val="000B58EC"/>
    <w:rsid w:val="000C01D8"/>
    <w:rsid w:val="000E1882"/>
    <w:rsid w:val="00173A9C"/>
    <w:rsid w:val="00177B93"/>
    <w:rsid w:val="00185B9E"/>
    <w:rsid w:val="001F54C8"/>
    <w:rsid w:val="00205772"/>
    <w:rsid w:val="00222259"/>
    <w:rsid w:val="00250458"/>
    <w:rsid w:val="002646F2"/>
    <w:rsid w:val="00271A91"/>
    <w:rsid w:val="0029550A"/>
    <w:rsid w:val="002A7D12"/>
    <w:rsid w:val="002B0C2A"/>
    <w:rsid w:val="002E68FD"/>
    <w:rsid w:val="002F00E1"/>
    <w:rsid w:val="003129FF"/>
    <w:rsid w:val="00321E58"/>
    <w:rsid w:val="003B431F"/>
    <w:rsid w:val="00442E26"/>
    <w:rsid w:val="00457893"/>
    <w:rsid w:val="00462E33"/>
    <w:rsid w:val="00470E0D"/>
    <w:rsid w:val="004E3901"/>
    <w:rsid w:val="00515896"/>
    <w:rsid w:val="0056376E"/>
    <w:rsid w:val="00576857"/>
    <w:rsid w:val="00586416"/>
    <w:rsid w:val="005D32D8"/>
    <w:rsid w:val="005F4455"/>
    <w:rsid w:val="00652D78"/>
    <w:rsid w:val="00672C70"/>
    <w:rsid w:val="006F3019"/>
    <w:rsid w:val="006F33B5"/>
    <w:rsid w:val="006F4C0B"/>
    <w:rsid w:val="007107B9"/>
    <w:rsid w:val="00717F45"/>
    <w:rsid w:val="00720A6F"/>
    <w:rsid w:val="00804C7D"/>
    <w:rsid w:val="00837A42"/>
    <w:rsid w:val="008624D6"/>
    <w:rsid w:val="0087383A"/>
    <w:rsid w:val="008C18DE"/>
    <w:rsid w:val="009472B6"/>
    <w:rsid w:val="0098354B"/>
    <w:rsid w:val="009A1D0E"/>
    <w:rsid w:val="009F0748"/>
    <w:rsid w:val="009F34A7"/>
    <w:rsid w:val="00A0509E"/>
    <w:rsid w:val="00A64F70"/>
    <w:rsid w:val="00A80B98"/>
    <w:rsid w:val="00AD61E2"/>
    <w:rsid w:val="00AE55B9"/>
    <w:rsid w:val="00AF56F5"/>
    <w:rsid w:val="00AF704B"/>
    <w:rsid w:val="00B509BB"/>
    <w:rsid w:val="00B748E4"/>
    <w:rsid w:val="00BF6CAF"/>
    <w:rsid w:val="00BF6DE4"/>
    <w:rsid w:val="00C0724B"/>
    <w:rsid w:val="00C25804"/>
    <w:rsid w:val="00CB44D2"/>
    <w:rsid w:val="00CB54D3"/>
    <w:rsid w:val="00CF4775"/>
    <w:rsid w:val="00D12757"/>
    <w:rsid w:val="00D35E08"/>
    <w:rsid w:val="00D447EB"/>
    <w:rsid w:val="00D51DC6"/>
    <w:rsid w:val="00D83798"/>
    <w:rsid w:val="00D8666A"/>
    <w:rsid w:val="00D94FA3"/>
    <w:rsid w:val="00DE1629"/>
    <w:rsid w:val="00DE4C70"/>
    <w:rsid w:val="00E038CA"/>
    <w:rsid w:val="00E13707"/>
    <w:rsid w:val="00E31E11"/>
    <w:rsid w:val="00E651A7"/>
    <w:rsid w:val="00EC735B"/>
    <w:rsid w:val="00EE21E2"/>
    <w:rsid w:val="00F82E80"/>
    <w:rsid w:val="00FF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3DDF"/>
  <w15:docId w15:val="{449C0F87-0963-40B1-A31C-16CE1F7B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3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6</cp:revision>
  <cp:lastPrinted>2022-03-02T18:36:00Z</cp:lastPrinted>
  <dcterms:created xsi:type="dcterms:W3CDTF">2024-11-11T18:47:00Z</dcterms:created>
  <dcterms:modified xsi:type="dcterms:W3CDTF">2025-04-29T20:19:00Z</dcterms:modified>
</cp:coreProperties>
</file>