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DDA7" w14:textId="77777777" w:rsidR="00C74443" w:rsidRDefault="00C74443" w:rsidP="00C74443">
      <w:pPr>
        <w:pStyle w:val="Prrafodelista"/>
        <w:spacing w:line="360" w:lineRule="auto"/>
        <w:ind w:left="648"/>
        <w:jc w:val="center"/>
        <w:rPr>
          <w:rFonts w:ascii="Lato" w:hAnsi="Lato" w:cs="Arial"/>
          <w:b/>
          <w:sz w:val="20"/>
          <w:szCs w:val="20"/>
        </w:rPr>
      </w:pPr>
      <w:r>
        <w:rPr>
          <w:rFonts w:ascii="Lato" w:hAnsi="Lato" w:cs="Arial"/>
          <w:b/>
          <w:sz w:val="20"/>
          <w:szCs w:val="20"/>
        </w:rPr>
        <w:t>Notas a los Estados Financieros</w:t>
      </w:r>
    </w:p>
    <w:p w14:paraId="1AE72756" w14:textId="112AFA42" w:rsidR="00C74443" w:rsidRDefault="00C74443" w:rsidP="00C74443">
      <w:pPr>
        <w:pStyle w:val="Prrafodelista"/>
        <w:spacing w:line="360" w:lineRule="auto"/>
        <w:ind w:left="648"/>
        <w:jc w:val="center"/>
        <w:rPr>
          <w:rFonts w:ascii="Lato" w:hAnsi="Lato" w:cs="Arial"/>
          <w:b/>
          <w:sz w:val="20"/>
          <w:szCs w:val="20"/>
        </w:rPr>
      </w:pPr>
      <w:r>
        <w:rPr>
          <w:rFonts w:ascii="Lato" w:hAnsi="Lato" w:cs="Arial"/>
          <w:b/>
          <w:sz w:val="20"/>
          <w:szCs w:val="20"/>
        </w:rPr>
        <w:t>Al 31 de marzo de 2025</w:t>
      </w:r>
      <w:bookmarkStart w:id="1" w:name="_GoBack"/>
      <w:bookmarkEnd w:id="1"/>
    </w:p>
    <w:p w14:paraId="30DCD5A6" w14:textId="77777777" w:rsidR="00C74443" w:rsidRDefault="00C74443" w:rsidP="00C74443">
      <w:pPr>
        <w:pStyle w:val="Prrafodelista"/>
        <w:spacing w:line="360" w:lineRule="auto"/>
        <w:ind w:left="648"/>
        <w:jc w:val="center"/>
        <w:rPr>
          <w:rFonts w:ascii="Lato" w:hAnsi="Lato"/>
          <w:b/>
          <w:sz w:val="20"/>
          <w:szCs w:val="20"/>
        </w:rPr>
      </w:pPr>
      <w:r>
        <w:rPr>
          <w:rFonts w:ascii="Lato" w:hAnsi="Lato"/>
          <w:b/>
          <w:sz w:val="20"/>
          <w:szCs w:val="20"/>
        </w:rPr>
        <w:t>(Cifras en Pesos)</w:t>
      </w:r>
    </w:p>
    <w:p w14:paraId="22FD1F1E" w14:textId="77777777" w:rsidR="00C74443" w:rsidRDefault="00C74443" w:rsidP="00C74443">
      <w:pPr>
        <w:rPr>
          <w:rFonts w:ascii="Lato" w:hAnsi="Lato" w:cs="Arial"/>
          <w:b/>
          <w:sz w:val="20"/>
          <w:szCs w:val="20"/>
        </w:rPr>
      </w:pPr>
    </w:p>
    <w:p w14:paraId="639F8542" w14:textId="77777777" w:rsidR="00C74443" w:rsidRDefault="00C74443" w:rsidP="00C74443">
      <w:pPr>
        <w:spacing w:after="80"/>
        <w:ind w:firstLine="288"/>
        <w:jc w:val="both"/>
        <w:rPr>
          <w:rFonts w:ascii="Lato" w:hAnsi="Lato" w:cs="Arial"/>
          <w:sz w:val="20"/>
          <w:szCs w:val="20"/>
          <w:lang w:val="es-ES"/>
        </w:rPr>
      </w:pPr>
      <w:r>
        <w:rPr>
          <w:rFonts w:ascii="Lato" w:hAnsi="Lato" w:cs="Arial"/>
          <w:b/>
          <w:sz w:val="20"/>
          <w:szCs w:val="20"/>
        </w:rPr>
        <w:t>Ente Público:  UNIVERSIDAD POLITÉCNICA DE YUCATÁN</w:t>
      </w:r>
    </w:p>
    <w:p w14:paraId="0774D388" w14:textId="38CF6EC6" w:rsidR="00814C5A" w:rsidRPr="00A47344" w:rsidRDefault="00814C5A" w:rsidP="00C74443">
      <w:pPr>
        <w:spacing w:after="80"/>
        <w:jc w:val="both"/>
        <w:rPr>
          <w:rFonts w:ascii="Lato" w:hAnsi="Lato" w:cs="Arial"/>
          <w:sz w:val="20"/>
          <w:szCs w:val="20"/>
        </w:rPr>
      </w:pPr>
    </w:p>
    <w:p w14:paraId="6E0C214C" w14:textId="2D576628" w:rsidR="00923993" w:rsidRPr="00C74443" w:rsidRDefault="00923993" w:rsidP="005F0B79">
      <w:pPr>
        <w:spacing w:after="101" w:line="216" w:lineRule="exact"/>
        <w:ind w:firstLine="288"/>
        <w:jc w:val="center"/>
        <w:rPr>
          <w:rFonts w:ascii="Lato" w:hAnsi="Lato" w:cs="Arial"/>
          <w:b/>
          <w:sz w:val="20"/>
          <w:szCs w:val="20"/>
          <w:lang w:val="es-ES"/>
        </w:rPr>
      </w:pPr>
      <w:r w:rsidRPr="00A47344">
        <w:rPr>
          <w:rFonts w:ascii="Lato" w:hAnsi="Lato" w:cs="Arial"/>
          <w:b/>
          <w:sz w:val="20"/>
          <w:szCs w:val="20"/>
          <w:lang w:val="es-ES"/>
        </w:rPr>
        <w:t>a)</w:t>
      </w:r>
      <w:r w:rsidRPr="00A47344">
        <w:rPr>
          <w:rFonts w:ascii="Lato" w:hAnsi="Lato" w:cs="Arial"/>
          <w:b/>
          <w:sz w:val="20"/>
          <w:szCs w:val="20"/>
          <w:lang w:val="es-ES"/>
        </w:rPr>
        <w:tab/>
      </w:r>
      <w:r w:rsidR="005F0B79" w:rsidRPr="00C74443">
        <w:rPr>
          <w:rFonts w:ascii="Lato" w:hAnsi="Lato" w:cs="Arial"/>
          <w:b/>
          <w:sz w:val="20"/>
          <w:szCs w:val="20"/>
        </w:rPr>
        <w:t xml:space="preserve">NOTAS DE GESTIÓN ADMINISTRATIVA </w:t>
      </w:r>
    </w:p>
    <w:p w14:paraId="27E3C327" w14:textId="18A7900F" w:rsidR="00814C5A" w:rsidRPr="00C74443" w:rsidRDefault="00086804" w:rsidP="00086804">
      <w:pPr>
        <w:tabs>
          <w:tab w:val="left" w:pos="8140"/>
        </w:tabs>
        <w:spacing w:after="80" w:line="203" w:lineRule="exact"/>
        <w:ind w:firstLine="288"/>
        <w:rPr>
          <w:rFonts w:ascii="Lato" w:hAnsi="Lato" w:cs="Arial"/>
          <w:b/>
          <w:sz w:val="20"/>
          <w:szCs w:val="20"/>
          <w:lang w:val="es-ES"/>
        </w:rPr>
      </w:pPr>
      <w:r w:rsidRPr="00C74443">
        <w:rPr>
          <w:rFonts w:ascii="Lato" w:hAnsi="Lato" w:cs="Arial"/>
          <w:b/>
          <w:sz w:val="20"/>
          <w:szCs w:val="20"/>
          <w:lang w:val="es-ES"/>
        </w:rPr>
        <w:tab/>
      </w:r>
    </w:p>
    <w:p w14:paraId="425A5C3C" w14:textId="354AA647"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Autorización e Historia</w:t>
      </w:r>
    </w:p>
    <w:p w14:paraId="1F915180" w14:textId="77777777"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Se informará sobre:</w:t>
      </w:r>
    </w:p>
    <w:p w14:paraId="24F05DF7" w14:textId="77777777" w:rsidR="005F0B79" w:rsidRPr="00C74443" w:rsidRDefault="005F0B79" w:rsidP="00FF3A58">
      <w:pPr>
        <w:numPr>
          <w:ilvl w:val="0"/>
          <w:numId w:val="2"/>
        </w:numPr>
        <w:spacing w:after="98"/>
        <w:jc w:val="both"/>
        <w:rPr>
          <w:rFonts w:ascii="Lato" w:hAnsi="Lato" w:cs="Arial"/>
          <w:sz w:val="20"/>
          <w:szCs w:val="20"/>
          <w:lang w:val="es-ES"/>
        </w:rPr>
      </w:pPr>
      <w:r w:rsidRPr="00C74443">
        <w:rPr>
          <w:rFonts w:ascii="Lato" w:hAnsi="Lato" w:cs="Arial"/>
          <w:sz w:val="20"/>
          <w:szCs w:val="20"/>
          <w:lang w:val="es-ES"/>
        </w:rPr>
        <w:t>Fecha de creación del ente.</w:t>
      </w:r>
    </w:p>
    <w:p w14:paraId="2A4B94F3" w14:textId="77777777" w:rsidR="004C2DDF"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La Universidad Politécnica de Yucatán pertenece al Sistema Nacional de Universidades Tecnológicas y Politécnicas, cuenta con personalidad Jurídica y Patrimonio Propio.  Su Registro Federal de Contribuyentes es UPY160128LA6 y Domicilio en Tablaje 7193 de </w:t>
      </w:r>
      <w:proofErr w:type="spellStart"/>
      <w:r w:rsidRPr="00C74443">
        <w:rPr>
          <w:rFonts w:ascii="Lato" w:hAnsi="Lato" w:cs="Arial"/>
          <w:sz w:val="20"/>
          <w:szCs w:val="20"/>
          <w:lang w:val="es-ES"/>
        </w:rPr>
        <w:t>Ucú</w:t>
      </w:r>
      <w:proofErr w:type="spellEnd"/>
      <w:r w:rsidRPr="00C74443">
        <w:rPr>
          <w:rFonts w:ascii="Lato" w:hAnsi="Lato" w:cs="Arial"/>
          <w:sz w:val="20"/>
          <w:szCs w:val="20"/>
          <w:lang w:val="es-ES"/>
        </w:rPr>
        <w:t xml:space="preserve">, Yucatán C.P. 97357. </w:t>
      </w:r>
    </w:p>
    <w:p w14:paraId="345184A1" w14:textId="40DD15A5"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Fue constituida por el decreto Número 337/2016 publicado e</w:t>
      </w:r>
      <w:r w:rsidR="004C2DDF" w:rsidRPr="00C74443">
        <w:rPr>
          <w:rFonts w:ascii="Lato" w:hAnsi="Lato" w:cs="Arial"/>
          <w:sz w:val="20"/>
          <w:szCs w:val="20"/>
          <w:lang w:val="es-ES"/>
        </w:rPr>
        <w:t>l 28 de enero de 2016, como un Organismo Público Descentralizado del G</w:t>
      </w:r>
      <w:r w:rsidRPr="00C74443">
        <w:rPr>
          <w:rFonts w:ascii="Lato" w:hAnsi="Lato" w:cs="Arial"/>
          <w:sz w:val="20"/>
          <w:szCs w:val="20"/>
          <w:lang w:val="es-ES"/>
        </w:rPr>
        <w:t>obierno del Estado de Yucatán, con Financiamiento de Recursos Estatales y Federales</w:t>
      </w:r>
      <w:r w:rsidR="00DB7AB9" w:rsidRPr="00C74443">
        <w:rPr>
          <w:rFonts w:ascii="Lato" w:hAnsi="Lato" w:cs="Arial"/>
          <w:sz w:val="20"/>
          <w:szCs w:val="20"/>
          <w:lang w:val="es-ES"/>
        </w:rPr>
        <w:t xml:space="preserve">; con personalidad jurídica y Patrimonio Propio; </w:t>
      </w:r>
      <w:r w:rsidR="00BF44CF" w:rsidRPr="00C74443">
        <w:rPr>
          <w:rFonts w:ascii="Lato" w:hAnsi="Lato" w:cs="Arial"/>
          <w:sz w:val="20"/>
          <w:szCs w:val="20"/>
          <w:lang w:val="es-ES"/>
        </w:rPr>
        <w:t>así como autonomía en su gestión</w:t>
      </w:r>
      <w:r w:rsidRPr="00C74443">
        <w:rPr>
          <w:rFonts w:ascii="Lato" w:hAnsi="Lato" w:cs="Arial"/>
          <w:sz w:val="20"/>
          <w:szCs w:val="20"/>
          <w:lang w:val="es-ES"/>
        </w:rPr>
        <w:t xml:space="preserve">. </w:t>
      </w:r>
    </w:p>
    <w:p w14:paraId="3659DB4C" w14:textId="77777777" w:rsidR="005F0B79" w:rsidRPr="00C74443" w:rsidRDefault="005F0B79" w:rsidP="00FF3A58">
      <w:pPr>
        <w:numPr>
          <w:ilvl w:val="0"/>
          <w:numId w:val="2"/>
        </w:numPr>
        <w:spacing w:after="98"/>
        <w:jc w:val="both"/>
        <w:rPr>
          <w:rFonts w:ascii="Lato" w:hAnsi="Lato" w:cs="Arial"/>
          <w:sz w:val="20"/>
          <w:szCs w:val="20"/>
          <w:lang w:val="es-ES"/>
        </w:rPr>
      </w:pPr>
      <w:r w:rsidRPr="00C74443">
        <w:rPr>
          <w:rFonts w:ascii="Lato" w:hAnsi="Lato" w:cs="Arial"/>
          <w:sz w:val="20"/>
          <w:szCs w:val="20"/>
          <w:lang w:val="es-ES"/>
        </w:rPr>
        <w:t xml:space="preserve">Principales cambios en su estructura.  </w:t>
      </w:r>
    </w:p>
    <w:p w14:paraId="303EBF0A" w14:textId="4A3A4B0C"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La Contratación de su personal Docente </w:t>
      </w:r>
      <w:r w:rsidR="004B67F7" w:rsidRPr="00C74443">
        <w:rPr>
          <w:rFonts w:ascii="Lato" w:hAnsi="Lato" w:cs="Arial"/>
          <w:sz w:val="20"/>
          <w:szCs w:val="20"/>
          <w:lang w:val="es-ES"/>
        </w:rPr>
        <w:t>varía</w:t>
      </w:r>
      <w:r w:rsidRPr="00C74443">
        <w:rPr>
          <w:rFonts w:ascii="Lato" w:hAnsi="Lato" w:cs="Arial"/>
          <w:sz w:val="20"/>
          <w:szCs w:val="20"/>
          <w:lang w:val="es-ES"/>
        </w:rPr>
        <w:t xml:space="preserve"> de acuerdo con la Estructura de los Planes de estudio y el personal administrativo se va reclutando con el fin de tener una estructura adecuada como Norma la </w:t>
      </w:r>
      <w:r w:rsidR="008F4F8F" w:rsidRPr="00C74443">
        <w:rPr>
          <w:rFonts w:ascii="Lato" w:hAnsi="Lato" w:cs="Arial"/>
          <w:sz w:val="20"/>
          <w:szCs w:val="20"/>
          <w:lang w:val="es-ES"/>
        </w:rPr>
        <w:t>Direc</w:t>
      </w:r>
      <w:r w:rsidRPr="00C74443">
        <w:rPr>
          <w:rFonts w:ascii="Lato" w:hAnsi="Lato" w:cs="Arial"/>
          <w:sz w:val="20"/>
          <w:szCs w:val="20"/>
          <w:lang w:val="es-ES"/>
        </w:rPr>
        <w:t>ción General de Universidades Tecnológicas a nivel federal que pertenece a la Subsecretaria de Educación Superior e Investigación Científica integrada a la Secretar</w:t>
      </w:r>
      <w:r w:rsidR="00086804" w:rsidRPr="00C74443">
        <w:rPr>
          <w:rFonts w:ascii="Lato" w:hAnsi="Lato" w:cs="Arial"/>
          <w:sz w:val="20"/>
          <w:szCs w:val="20"/>
          <w:lang w:val="es-ES"/>
        </w:rPr>
        <w:t>í</w:t>
      </w:r>
      <w:r w:rsidRPr="00C74443">
        <w:rPr>
          <w:rFonts w:ascii="Lato" w:hAnsi="Lato" w:cs="Arial"/>
          <w:sz w:val="20"/>
          <w:szCs w:val="20"/>
          <w:lang w:val="es-ES"/>
        </w:rPr>
        <w:t>a de Educación Pública</w:t>
      </w:r>
      <w:r w:rsidR="008F4F8F" w:rsidRPr="00C74443">
        <w:rPr>
          <w:rFonts w:ascii="Lato" w:hAnsi="Lato" w:cs="Arial"/>
          <w:sz w:val="20"/>
          <w:szCs w:val="20"/>
          <w:lang w:val="es-ES"/>
        </w:rPr>
        <w:t xml:space="preserve"> del nivel Superior</w:t>
      </w:r>
      <w:r w:rsidRPr="00C74443">
        <w:rPr>
          <w:rFonts w:ascii="Lato" w:hAnsi="Lato" w:cs="Arial"/>
          <w:sz w:val="20"/>
          <w:szCs w:val="20"/>
          <w:lang w:val="es-ES"/>
        </w:rPr>
        <w:t>.</w:t>
      </w:r>
    </w:p>
    <w:p w14:paraId="29A50AB7" w14:textId="5E0651DF" w:rsidR="00814C5A" w:rsidRPr="00C74443" w:rsidRDefault="00814C5A" w:rsidP="00814C5A">
      <w:pPr>
        <w:spacing w:after="80" w:line="203" w:lineRule="exact"/>
        <w:ind w:firstLine="288"/>
        <w:jc w:val="both"/>
        <w:rPr>
          <w:rFonts w:ascii="Lato" w:hAnsi="Lato" w:cs="Arial"/>
          <w:b/>
          <w:smallCaps/>
          <w:sz w:val="20"/>
          <w:szCs w:val="20"/>
          <w:lang w:val="es-ES"/>
        </w:rPr>
      </w:pPr>
    </w:p>
    <w:p w14:paraId="4535A599" w14:textId="77777777"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Panorama Económico y Financiero</w:t>
      </w:r>
    </w:p>
    <w:p w14:paraId="361EC96E" w14:textId="5F0E6C91"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Se informa sobre las principales condiciones económicas-financieras bajo las cuales la Universidad está operando. En el comportamiento financiero la Universidad cuenta con </w:t>
      </w:r>
      <w:r w:rsidR="00A81673" w:rsidRPr="00C74443">
        <w:rPr>
          <w:rFonts w:ascii="Lato" w:hAnsi="Lato" w:cs="Arial"/>
          <w:sz w:val="20"/>
          <w:szCs w:val="20"/>
          <w:lang w:val="es-ES"/>
        </w:rPr>
        <w:t>nueve</w:t>
      </w:r>
      <w:r w:rsidRPr="00C74443">
        <w:rPr>
          <w:rFonts w:ascii="Lato" w:hAnsi="Lato" w:cs="Arial"/>
          <w:sz w:val="20"/>
          <w:szCs w:val="20"/>
          <w:lang w:val="es-ES"/>
        </w:rPr>
        <w:t xml:space="preserve"> periodos de operación</w:t>
      </w:r>
      <w:r w:rsidR="002D371D" w:rsidRPr="00C74443">
        <w:rPr>
          <w:rFonts w:ascii="Lato" w:hAnsi="Lato" w:cs="Arial"/>
          <w:sz w:val="20"/>
          <w:szCs w:val="20"/>
          <w:lang w:val="es-ES"/>
        </w:rPr>
        <w:t>;</w:t>
      </w:r>
      <w:r w:rsidRPr="00C74443">
        <w:rPr>
          <w:rFonts w:ascii="Lato" w:hAnsi="Lato" w:cs="Arial"/>
          <w:sz w:val="20"/>
          <w:szCs w:val="20"/>
          <w:lang w:val="es-ES"/>
        </w:rPr>
        <w:t xml:space="preserve"> </w:t>
      </w:r>
      <w:r w:rsidR="002D371D" w:rsidRPr="00C74443">
        <w:rPr>
          <w:rFonts w:ascii="Lato" w:hAnsi="Lato" w:cs="Arial"/>
          <w:sz w:val="20"/>
          <w:szCs w:val="20"/>
          <w:lang w:val="es-ES"/>
        </w:rPr>
        <w:t>seis</w:t>
      </w:r>
      <w:r w:rsidRPr="00C74443">
        <w:rPr>
          <w:rFonts w:ascii="Lato" w:hAnsi="Lato" w:cs="Arial"/>
          <w:sz w:val="20"/>
          <w:szCs w:val="20"/>
          <w:lang w:val="es-ES"/>
        </w:rPr>
        <w:t xml:space="preserve"> generaciones cursando sus estudios</w:t>
      </w:r>
      <w:r w:rsidR="00E757EB" w:rsidRPr="00C74443">
        <w:rPr>
          <w:rFonts w:ascii="Lato" w:hAnsi="Lato" w:cs="Arial"/>
          <w:sz w:val="20"/>
          <w:szCs w:val="20"/>
          <w:lang w:val="es-ES"/>
        </w:rPr>
        <w:t xml:space="preserve">, </w:t>
      </w:r>
      <w:r w:rsidR="002D371D" w:rsidRPr="00C74443">
        <w:rPr>
          <w:rFonts w:ascii="Lato" w:hAnsi="Lato" w:cs="Arial"/>
          <w:sz w:val="20"/>
          <w:szCs w:val="20"/>
          <w:lang w:val="es-ES"/>
        </w:rPr>
        <w:t xml:space="preserve">se </w:t>
      </w:r>
      <w:r w:rsidRPr="00C74443">
        <w:rPr>
          <w:rFonts w:ascii="Lato" w:hAnsi="Lato" w:cs="Arial"/>
          <w:sz w:val="20"/>
          <w:szCs w:val="20"/>
          <w:lang w:val="es-ES"/>
        </w:rPr>
        <w:t xml:space="preserve">recibe la aportación federal la cual ayuda a realizar sus actividades de difusión y reclutamiento de los nuevos aspirantes, por una amplia promoción, teniendo un efecto en el incremento de matrícula en relación al </w:t>
      </w:r>
      <w:r w:rsidR="002D371D" w:rsidRPr="00C74443">
        <w:rPr>
          <w:rFonts w:ascii="Lato" w:hAnsi="Lato" w:cs="Arial"/>
          <w:sz w:val="20"/>
          <w:szCs w:val="20"/>
          <w:lang w:val="es-ES"/>
        </w:rPr>
        <w:t>inicio cuatrimestral donde</w:t>
      </w:r>
      <w:r w:rsidRPr="00C74443">
        <w:rPr>
          <w:rFonts w:ascii="Lato" w:hAnsi="Lato" w:cs="Arial"/>
          <w:sz w:val="20"/>
          <w:szCs w:val="20"/>
          <w:lang w:val="es-ES"/>
        </w:rPr>
        <w:t xml:space="preserve"> otorgó sus servicios; lo cual ayuda en la captación de ingresos, y se encuentra en las tareas de expansión como nueva opción de </w:t>
      </w:r>
      <w:r w:rsidRPr="00C74443">
        <w:rPr>
          <w:rFonts w:ascii="Lato" w:hAnsi="Lato" w:cs="Arial"/>
          <w:sz w:val="20"/>
          <w:szCs w:val="20"/>
          <w:lang w:val="es-ES"/>
        </w:rPr>
        <w:lastRenderedPageBreak/>
        <w:t xml:space="preserve">futuras generaciones en el área de Tecnologías </w:t>
      </w:r>
      <w:r w:rsidR="008F4F8F" w:rsidRPr="00C74443">
        <w:rPr>
          <w:rFonts w:ascii="Lato" w:hAnsi="Lato" w:cs="Arial"/>
          <w:sz w:val="20"/>
          <w:szCs w:val="20"/>
          <w:lang w:val="es-ES"/>
        </w:rPr>
        <w:t>de Información, Robótica y Mecatrónica</w:t>
      </w:r>
      <w:r w:rsidRPr="00C74443">
        <w:rPr>
          <w:rFonts w:ascii="Lato" w:hAnsi="Lato" w:cs="Arial"/>
          <w:sz w:val="20"/>
          <w:szCs w:val="20"/>
          <w:lang w:val="es-ES"/>
        </w:rPr>
        <w:t xml:space="preserve">, </w:t>
      </w:r>
      <w:r w:rsidR="002D371D" w:rsidRPr="00C74443">
        <w:rPr>
          <w:rFonts w:ascii="Lato" w:hAnsi="Lato" w:cs="Arial"/>
          <w:sz w:val="20"/>
          <w:szCs w:val="20"/>
          <w:lang w:val="es-ES"/>
        </w:rPr>
        <w:t xml:space="preserve">logrando así el </w:t>
      </w:r>
      <w:r w:rsidRPr="00C74443">
        <w:rPr>
          <w:rFonts w:ascii="Lato" w:hAnsi="Lato" w:cs="Arial"/>
          <w:sz w:val="20"/>
          <w:szCs w:val="20"/>
          <w:lang w:val="es-ES"/>
        </w:rPr>
        <w:t>crecimiento en su infraestructura y desarrollo de todas sus instalaciones.</w:t>
      </w:r>
    </w:p>
    <w:p w14:paraId="7F1EFAD9" w14:textId="77777777"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Se coordina a través de estudiantes y profesores la mejora continua y presencia en otros países en actividades de participación por programas de capacitación en Estados Unidos y Canadá, la Universidad Politécnica de Yucatán (UPY); cuenta con presencia en el extranjero en concordancia con su modelo Bilingüe, Internacional y Sustentable (BIS).</w:t>
      </w:r>
    </w:p>
    <w:p w14:paraId="628A53BC" w14:textId="77777777"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En el 2017 se edificó la segunda etapa, por lo que ya cuentan los alumnos con laboratorios que contribuyen para la formación práctica de las carreras en Visualización de datos, Robótica móvil, Sistemas en bebidos, Internet de las cosas y un laboratorio general de usos múltiples los cuales tienen la capacidad de atender a 600 estudiantes. </w:t>
      </w:r>
    </w:p>
    <w:p w14:paraId="6FBB4BB4" w14:textId="59EDBA5A"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En 2018 se realizó el Congreso Nacional de Inteligencia Artificial dando como resultado la integración de la Universidad en la realización de nuevos proyectos que enriquecerán el acervo científico del país en </w:t>
      </w:r>
      <w:r w:rsidR="00A81673" w:rsidRPr="00C74443">
        <w:rPr>
          <w:rFonts w:ascii="Lato" w:hAnsi="Lato" w:cs="Arial"/>
          <w:sz w:val="20"/>
          <w:szCs w:val="20"/>
          <w:lang w:val="es-ES"/>
        </w:rPr>
        <w:t>C</w:t>
      </w:r>
      <w:r w:rsidRPr="00C74443">
        <w:rPr>
          <w:rFonts w:ascii="Lato" w:hAnsi="Lato" w:cs="Arial"/>
          <w:sz w:val="20"/>
          <w:szCs w:val="20"/>
          <w:lang w:val="es-ES"/>
        </w:rPr>
        <w:t>iencia y Tecnología. Este evento reunió autores nacionales e internacionales, así como a 70 estudiantes de posgrado, profesionistas y empresarios para promover el desarrollo de la ciencia e investigación, a través de que la Universidad Politécnica (UPY), fue</w:t>
      </w:r>
      <w:r w:rsidR="00A81673" w:rsidRPr="00C74443">
        <w:rPr>
          <w:rFonts w:ascii="Lato" w:hAnsi="Lato" w:cs="Arial"/>
          <w:sz w:val="20"/>
          <w:szCs w:val="20"/>
          <w:lang w:val="es-ES"/>
        </w:rPr>
        <w:t xml:space="preserve">se </w:t>
      </w:r>
      <w:r w:rsidRPr="00C74443">
        <w:rPr>
          <w:rFonts w:ascii="Lato" w:hAnsi="Lato" w:cs="Arial"/>
          <w:sz w:val="20"/>
          <w:szCs w:val="20"/>
          <w:lang w:val="es-ES"/>
        </w:rPr>
        <w:t>sede del décimo Congreso Mexicano de Inteligencia Artificial (Comía), genero ingresos de estudiantes en las diferentes carreras que imparte</w:t>
      </w:r>
      <w:r w:rsidR="00A81673" w:rsidRPr="00C74443">
        <w:rPr>
          <w:rFonts w:ascii="Lato" w:hAnsi="Lato" w:cs="Arial"/>
          <w:sz w:val="20"/>
          <w:szCs w:val="20"/>
          <w:lang w:val="es-ES"/>
        </w:rPr>
        <w:t>n</w:t>
      </w:r>
      <w:r w:rsidRPr="00C74443">
        <w:rPr>
          <w:rFonts w:ascii="Lato" w:hAnsi="Lato" w:cs="Arial"/>
          <w:sz w:val="20"/>
          <w:szCs w:val="20"/>
          <w:lang w:val="es-ES"/>
        </w:rPr>
        <w:t xml:space="preserve"> en el estado.</w:t>
      </w:r>
    </w:p>
    <w:p w14:paraId="7F54349E" w14:textId="52209AFF"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De igual forma para generar ingresos se imparten cursos propedéuticos para fortalecer los conocimientos de los alumnos que aspiran a las ingenierías que imparte la Universidad logrando con eso tener un promedio de crecimiento del 90% de aspirantes comparado con los inicios de la Universidad, que ingresan en </w:t>
      </w:r>
      <w:r w:rsidR="0034076D" w:rsidRPr="00C74443">
        <w:rPr>
          <w:rFonts w:ascii="Lato" w:hAnsi="Lato" w:cs="Arial"/>
          <w:sz w:val="20"/>
          <w:szCs w:val="20"/>
          <w:lang w:val="es-ES"/>
        </w:rPr>
        <w:t>los</w:t>
      </w:r>
      <w:r w:rsidRPr="00C74443">
        <w:rPr>
          <w:rFonts w:ascii="Lato" w:hAnsi="Lato" w:cs="Arial"/>
          <w:sz w:val="20"/>
          <w:szCs w:val="20"/>
          <w:lang w:val="es-ES"/>
        </w:rPr>
        <w:t xml:space="preserve"> próximo</w:t>
      </w:r>
      <w:r w:rsidR="004C2DDF" w:rsidRPr="00C74443">
        <w:rPr>
          <w:rFonts w:ascii="Lato" w:hAnsi="Lato" w:cs="Arial"/>
          <w:sz w:val="20"/>
          <w:szCs w:val="20"/>
          <w:lang w:val="es-ES"/>
        </w:rPr>
        <w:t>s</w:t>
      </w:r>
      <w:r w:rsidRPr="00C74443">
        <w:rPr>
          <w:rFonts w:ascii="Lato" w:hAnsi="Lato" w:cs="Arial"/>
          <w:sz w:val="20"/>
          <w:szCs w:val="20"/>
          <w:lang w:val="es-ES"/>
        </w:rPr>
        <w:t xml:space="preserve"> ciclo</w:t>
      </w:r>
      <w:r w:rsidR="004C2DDF" w:rsidRPr="00C74443">
        <w:rPr>
          <w:rFonts w:ascii="Lato" w:hAnsi="Lato" w:cs="Arial"/>
          <w:sz w:val="20"/>
          <w:szCs w:val="20"/>
          <w:lang w:val="es-ES"/>
        </w:rPr>
        <w:t>s</w:t>
      </w:r>
      <w:r w:rsidRPr="00C74443">
        <w:rPr>
          <w:rFonts w:ascii="Lato" w:hAnsi="Lato" w:cs="Arial"/>
          <w:sz w:val="20"/>
          <w:szCs w:val="20"/>
          <w:lang w:val="es-ES"/>
        </w:rPr>
        <w:t xml:space="preserve"> escolar</w:t>
      </w:r>
      <w:r w:rsidR="004C2DDF" w:rsidRPr="00C74443">
        <w:rPr>
          <w:rFonts w:ascii="Lato" w:hAnsi="Lato" w:cs="Arial"/>
          <w:sz w:val="20"/>
          <w:szCs w:val="20"/>
          <w:lang w:val="es-ES"/>
        </w:rPr>
        <w:t>es</w:t>
      </w:r>
      <w:r w:rsidRPr="00C74443">
        <w:rPr>
          <w:rFonts w:ascii="Lato" w:hAnsi="Lato" w:cs="Arial"/>
          <w:sz w:val="20"/>
          <w:szCs w:val="20"/>
          <w:lang w:val="es-ES"/>
        </w:rPr>
        <w:t>.</w:t>
      </w:r>
    </w:p>
    <w:p w14:paraId="5C7397E5" w14:textId="77777777"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En el 2019 se llevó a cabo el tercer año que la Universidad coordina con la Universidad de Texas A&amp;M (TAMU) el desarrollo del programa “</w:t>
      </w:r>
      <w:proofErr w:type="spellStart"/>
      <w:r w:rsidRPr="00C74443">
        <w:rPr>
          <w:rFonts w:ascii="Lato" w:hAnsi="Lato" w:cs="Arial"/>
          <w:sz w:val="20"/>
          <w:szCs w:val="20"/>
          <w:lang w:val="es-ES"/>
        </w:rPr>
        <w:t>Engineering</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Learning</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Community</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Introduction</w:t>
      </w:r>
      <w:proofErr w:type="spellEnd"/>
      <w:r w:rsidRPr="00C74443">
        <w:rPr>
          <w:rFonts w:ascii="Lato" w:hAnsi="Lato" w:cs="Arial"/>
          <w:sz w:val="20"/>
          <w:szCs w:val="20"/>
          <w:lang w:val="es-ES"/>
        </w:rPr>
        <w:t xml:space="preserve"> to </w:t>
      </w:r>
      <w:proofErr w:type="spellStart"/>
      <w:r w:rsidRPr="00C74443">
        <w:rPr>
          <w:rFonts w:ascii="Lato" w:hAnsi="Lato" w:cs="Arial"/>
          <w:sz w:val="20"/>
          <w:szCs w:val="20"/>
          <w:lang w:val="es-ES"/>
        </w:rPr>
        <w:t>Research</w:t>
      </w:r>
      <w:proofErr w:type="spellEnd"/>
      <w:r w:rsidRPr="00C74443">
        <w:rPr>
          <w:rFonts w:ascii="Lato" w:hAnsi="Lato" w:cs="Arial"/>
          <w:sz w:val="20"/>
          <w:szCs w:val="20"/>
          <w:lang w:val="es-ES"/>
        </w:rPr>
        <w:t xml:space="preserve">” (ELCIR), el cual tiene como objetivo exponer a estudiantes de ingeniería, desde el inicio de sus carreras, a la investigación científica, sensibilizando sobre todo cómo poder solucionar problemáticas del entorno a través de dicha disciplina. Participaron 30 estudiantes de ambas instituciones, realizando visitas a centros de investigación pertenecientes al Sistema de Investigación, Innovación y Desarrollo Tecnológico del Estado de Yucatán (SIIDETEY). </w:t>
      </w:r>
    </w:p>
    <w:p w14:paraId="599707D4" w14:textId="425B5886"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 xml:space="preserve">De igual manera, se participó en el seminario de Introducción a la Investigación que fue impartido por profesores de TAMU, gracias al fondo “100,000 </w:t>
      </w:r>
      <w:proofErr w:type="spellStart"/>
      <w:r w:rsidRPr="00C74443">
        <w:rPr>
          <w:rFonts w:ascii="Lato" w:hAnsi="Lato" w:cs="Arial"/>
          <w:sz w:val="20"/>
          <w:szCs w:val="20"/>
          <w:lang w:val="es-ES"/>
        </w:rPr>
        <w:t>Strongs</w:t>
      </w:r>
      <w:proofErr w:type="spellEnd"/>
      <w:r w:rsidRPr="00C74443">
        <w:rPr>
          <w:rFonts w:ascii="Lato" w:hAnsi="Lato" w:cs="Arial"/>
          <w:sz w:val="20"/>
          <w:szCs w:val="20"/>
          <w:lang w:val="es-ES"/>
        </w:rPr>
        <w:t xml:space="preserve"> in </w:t>
      </w:r>
      <w:proofErr w:type="spellStart"/>
      <w:r w:rsidRPr="00C74443">
        <w:rPr>
          <w:rFonts w:ascii="Lato" w:hAnsi="Lato" w:cs="Arial"/>
          <w:sz w:val="20"/>
          <w:szCs w:val="20"/>
          <w:lang w:val="es-ES"/>
        </w:rPr>
        <w:t>Americas</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Innovation</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Fund</w:t>
      </w:r>
      <w:proofErr w:type="spellEnd"/>
      <w:r w:rsidRPr="00C74443">
        <w:rPr>
          <w:rFonts w:ascii="Lato" w:hAnsi="Lato" w:cs="Arial"/>
          <w:sz w:val="20"/>
          <w:szCs w:val="20"/>
          <w:lang w:val="es-ES"/>
        </w:rPr>
        <w:t>” en conjunto entre la UPY y TAMU, el programa contempla el desarrollo de un protocolo de investigación basado en resolver algún problema del entorno social, los estudiantes de la UPY realizaron una estancia de una semana en TAMU; donde finalizarían el curso y cumplirían la presentación final del proyecto, trabajado conjuntamente en equipos binacionales, así como otras actividades complementarias.</w:t>
      </w:r>
    </w:p>
    <w:p w14:paraId="12142F7A" w14:textId="22A14D66"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t>Este tipo de programas académicos que la UPY impulsa y consolida su modelo Bilingüe, Internacional y Sustentable (BIS), brinda</w:t>
      </w:r>
      <w:r w:rsidR="00E51A76" w:rsidRPr="00C74443">
        <w:rPr>
          <w:rFonts w:ascii="Lato" w:hAnsi="Lato" w:cs="Arial"/>
          <w:sz w:val="20"/>
          <w:szCs w:val="20"/>
          <w:lang w:val="es-ES"/>
        </w:rPr>
        <w:t>n</w:t>
      </w:r>
      <w:r w:rsidRPr="00C74443">
        <w:rPr>
          <w:rFonts w:ascii="Lato" w:hAnsi="Lato" w:cs="Arial"/>
          <w:sz w:val="20"/>
          <w:szCs w:val="20"/>
          <w:lang w:val="es-ES"/>
        </w:rPr>
        <w:t xml:space="preserve"> a sus estudiantes componentes de valor agregado que hoy en día son demandados por el sector empresarial, principalmente dentro de la Industria 4.0 donde es indispensable el dominio del idioma inglés, la capacidad de adaptación para el trabajo en equipos interdisciplinarios e internacionales, así como la sensibilización sobre problemáticas del entorno, para que, a partir de ahí, generen alternativas tecnologías para su solución.</w:t>
      </w:r>
    </w:p>
    <w:p w14:paraId="3A961EA0" w14:textId="36DAC633" w:rsidR="005F0B79" w:rsidRPr="00C74443" w:rsidRDefault="005F0B79" w:rsidP="005F0B79">
      <w:pPr>
        <w:spacing w:after="98"/>
        <w:ind w:firstLine="288"/>
        <w:jc w:val="both"/>
        <w:rPr>
          <w:rFonts w:ascii="Lato" w:hAnsi="Lato" w:cs="Arial"/>
          <w:sz w:val="20"/>
          <w:szCs w:val="20"/>
          <w:lang w:val="es-ES"/>
        </w:rPr>
      </w:pPr>
      <w:r w:rsidRPr="00C74443">
        <w:rPr>
          <w:rFonts w:ascii="Lato" w:hAnsi="Lato" w:cs="Arial"/>
          <w:sz w:val="20"/>
          <w:szCs w:val="20"/>
          <w:lang w:val="es-ES"/>
        </w:rPr>
        <w:lastRenderedPageBreak/>
        <w:t>La Universidad celebro Convenio</w:t>
      </w:r>
      <w:r w:rsidR="00FF114C" w:rsidRPr="00C74443">
        <w:rPr>
          <w:rFonts w:ascii="Lato" w:hAnsi="Lato" w:cs="Arial"/>
          <w:sz w:val="20"/>
          <w:szCs w:val="20"/>
          <w:lang w:val="es-ES"/>
        </w:rPr>
        <w:t xml:space="preserve"> de Coordinación</w:t>
      </w:r>
      <w:r w:rsidRPr="00C74443">
        <w:rPr>
          <w:rFonts w:ascii="Lato" w:hAnsi="Lato" w:cs="Arial"/>
          <w:sz w:val="20"/>
          <w:szCs w:val="20"/>
          <w:lang w:val="es-ES"/>
        </w:rPr>
        <w:t xml:space="preserve"> en la búsqueda de construir puentes científicos y tecnológicos entre Yucatán y Reino Unido para contribuir con Científicos y tecnólogos internacionales en el impulso de desarrollo económico de Yucatán a través del modelo computacional que se desarrolló en seminario</w:t>
      </w:r>
      <w:r w:rsidR="00E51A76" w:rsidRPr="00C74443">
        <w:rPr>
          <w:rFonts w:ascii="Lato" w:hAnsi="Lato" w:cs="Arial"/>
          <w:sz w:val="20"/>
          <w:szCs w:val="20"/>
          <w:lang w:val="es-ES"/>
        </w:rPr>
        <w:t>s</w:t>
      </w:r>
      <w:r w:rsidRPr="00C74443">
        <w:rPr>
          <w:rFonts w:ascii="Lato" w:hAnsi="Lato" w:cs="Arial"/>
          <w:sz w:val="20"/>
          <w:szCs w:val="20"/>
          <w:lang w:val="es-ES"/>
        </w:rPr>
        <w:t xml:space="preserve"> internacional</w:t>
      </w:r>
      <w:r w:rsidR="00E51A76" w:rsidRPr="00C74443">
        <w:rPr>
          <w:rFonts w:ascii="Lato" w:hAnsi="Lato" w:cs="Arial"/>
          <w:sz w:val="20"/>
          <w:szCs w:val="20"/>
          <w:lang w:val="es-ES"/>
        </w:rPr>
        <w:t>es</w:t>
      </w:r>
      <w:r w:rsidRPr="00C74443">
        <w:rPr>
          <w:rFonts w:ascii="Lato" w:hAnsi="Lato" w:cs="Arial"/>
          <w:sz w:val="20"/>
          <w:szCs w:val="20"/>
          <w:lang w:val="es-ES"/>
        </w:rPr>
        <w:t xml:space="preserve"> </w:t>
      </w:r>
      <w:r w:rsidR="00E51A76" w:rsidRPr="00C74443">
        <w:rPr>
          <w:rFonts w:ascii="Lato" w:hAnsi="Lato" w:cs="Arial"/>
          <w:sz w:val="20"/>
          <w:szCs w:val="20"/>
          <w:lang w:val="es-ES"/>
        </w:rPr>
        <w:t xml:space="preserve">con enfoque </w:t>
      </w:r>
      <w:r w:rsidRPr="00C74443">
        <w:rPr>
          <w:rFonts w:ascii="Lato" w:hAnsi="Lato" w:cs="Arial"/>
          <w:sz w:val="20"/>
          <w:szCs w:val="20"/>
          <w:lang w:val="es-ES"/>
        </w:rPr>
        <w:t xml:space="preserve">marino. Con el apoyo del Consejo Británico, a través del Fondo para Alianzas de Educación Superior y el Instituto Yucateco de Emprendedores, la UPY y el Centro Nacional de Oceanografía (NOC por sus siglas en inglés) de Reino Unido, se crea sinergias en torno a proyectos científicos y tecnológicos orientados a resolver problemáticas pertinentes para la entidad, que puedan potencializar el desarrollo económico de Yucatán a través de la transferencia tecnológica hacia la iniciativa privada y/o </w:t>
      </w:r>
      <w:r w:rsidR="00E51A76" w:rsidRPr="00C74443">
        <w:rPr>
          <w:rFonts w:ascii="Lato" w:hAnsi="Lato" w:cs="Arial"/>
          <w:sz w:val="20"/>
          <w:szCs w:val="20"/>
          <w:lang w:val="es-ES"/>
        </w:rPr>
        <w:t xml:space="preserve">el </w:t>
      </w:r>
      <w:r w:rsidRPr="00C74443">
        <w:rPr>
          <w:rFonts w:ascii="Lato" w:hAnsi="Lato" w:cs="Arial"/>
          <w:sz w:val="20"/>
          <w:szCs w:val="20"/>
          <w:lang w:val="es-ES"/>
        </w:rPr>
        <w:t xml:space="preserve">gobierno </w:t>
      </w:r>
      <w:r w:rsidR="00E51A76" w:rsidRPr="00C74443">
        <w:rPr>
          <w:rFonts w:ascii="Lato" w:hAnsi="Lato" w:cs="Arial"/>
          <w:sz w:val="20"/>
          <w:szCs w:val="20"/>
          <w:lang w:val="es-ES"/>
        </w:rPr>
        <w:t>abarcando</w:t>
      </w:r>
      <w:r w:rsidRPr="00C74443">
        <w:rPr>
          <w:rFonts w:ascii="Lato" w:hAnsi="Lato" w:cs="Arial"/>
          <w:sz w:val="20"/>
          <w:szCs w:val="20"/>
          <w:lang w:val="es-ES"/>
        </w:rPr>
        <w:t xml:space="preserve"> los conocimientos de los próximos egresados.</w:t>
      </w:r>
    </w:p>
    <w:p w14:paraId="2C21A416" w14:textId="77777777"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 xml:space="preserve"> En 2020, la Universidad inicia el proceso de admisión correspondiente al periodo escolar 2020-2021, en el cual aproximadamente 200 aspirantes podrán formar parte de la única Institución de Educación Superior (IES) en México, especializada en la Industria 4.0. </w:t>
      </w:r>
    </w:p>
    <w:p w14:paraId="21A0B02B" w14:textId="77777777"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La Universidad es la primera institución en proponer una Ingeniería en Datos a nivel nacional, y siempre se encuentra ligado al sector productivo el cual demanda nuevos retos en uso de la tecnología y la cual seguirá requiriendo en los próximos años; garantizando la oferta educativa académica que se mantiene siempre a la vanguardia, innovando en todos los aspectos y garantizando a la juventud un futuro laboral pleno, y un desarrollo tanto profesional como personal.</w:t>
      </w:r>
    </w:p>
    <w:p w14:paraId="2C9322BC" w14:textId="3C2EAAA0"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 xml:space="preserve">Se llevó a cabo por tercer año </w:t>
      </w:r>
      <w:r w:rsidR="00FF114C" w:rsidRPr="00C74443">
        <w:rPr>
          <w:rFonts w:ascii="Lato" w:hAnsi="Lato" w:cs="Arial"/>
          <w:sz w:val="20"/>
          <w:szCs w:val="20"/>
          <w:lang w:val="es-ES"/>
        </w:rPr>
        <w:t>el</w:t>
      </w:r>
      <w:r w:rsidRPr="00C74443">
        <w:rPr>
          <w:rFonts w:ascii="Lato" w:hAnsi="Lato" w:cs="Arial"/>
          <w:sz w:val="20"/>
          <w:szCs w:val="20"/>
          <w:lang w:val="es-ES"/>
        </w:rPr>
        <w:t xml:space="preserve"> “UPY </w:t>
      </w:r>
      <w:proofErr w:type="spellStart"/>
      <w:r w:rsidRPr="00C74443">
        <w:rPr>
          <w:rFonts w:ascii="Lato" w:hAnsi="Lato" w:cs="Arial"/>
          <w:sz w:val="20"/>
          <w:szCs w:val="20"/>
          <w:lang w:val="es-ES"/>
        </w:rPr>
        <w:t>Experience</w:t>
      </w:r>
      <w:proofErr w:type="spellEnd"/>
      <w:r w:rsidRPr="00C74443">
        <w:rPr>
          <w:rFonts w:ascii="Lato" w:hAnsi="Lato" w:cs="Arial"/>
          <w:sz w:val="20"/>
          <w:szCs w:val="20"/>
          <w:lang w:val="es-ES"/>
        </w:rPr>
        <w:t xml:space="preserve">” a fin de brindar mayores elementos a </w:t>
      </w:r>
      <w:r w:rsidR="00FF114C" w:rsidRPr="00C74443">
        <w:rPr>
          <w:rFonts w:ascii="Lato" w:hAnsi="Lato" w:cs="Arial"/>
          <w:sz w:val="20"/>
          <w:szCs w:val="20"/>
          <w:lang w:val="es-ES"/>
        </w:rPr>
        <w:t xml:space="preserve">los futuros </w:t>
      </w:r>
      <w:r w:rsidRPr="00C74443">
        <w:rPr>
          <w:rFonts w:ascii="Lato" w:hAnsi="Lato" w:cs="Arial"/>
          <w:sz w:val="20"/>
          <w:szCs w:val="20"/>
          <w:lang w:val="es-ES"/>
        </w:rPr>
        <w:t xml:space="preserve">estudiantes de la Universidad, para una mejor decisión Vocacional; a través de este open </w:t>
      </w:r>
      <w:proofErr w:type="spellStart"/>
      <w:r w:rsidRPr="00C74443">
        <w:rPr>
          <w:rFonts w:ascii="Lato" w:hAnsi="Lato" w:cs="Arial"/>
          <w:sz w:val="20"/>
          <w:szCs w:val="20"/>
          <w:lang w:val="es-ES"/>
        </w:rPr>
        <w:t>house</w:t>
      </w:r>
      <w:proofErr w:type="spellEnd"/>
      <w:r w:rsidRPr="00C74443">
        <w:rPr>
          <w:rFonts w:ascii="Lato" w:hAnsi="Lato" w:cs="Arial"/>
          <w:sz w:val="20"/>
          <w:szCs w:val="20"/>
          <w:lang w:val="es-ES"/>
        </w:rPr>
        <w:t>, se invita a posibles aspirantes como público para participar en conferencias magistrales, pláticas con profesionistas, talleres, exhibiciones, visitas a laboratorios y actividades de entretenimiento.</w:t>
      </w:r>
    </w:p>
    <w:p w14:paraId="23A85A38" w14:textId="566C7600"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Se les presento a los participantes proyectos desarrollados por alumnos de la UPY que han realizado en diferentes períodos; temas relacionados con el modelo Bilingüe, Internacional y Sustentable (BIS), visitas guiadas a los laboratorios entre otras como participar en simuladores de vuelo para drones o ser testigos de exhibiciones y retos con drones reales, a cargo de</w:t>
      </w:r>
      <w:r w:rsidR="00E51A76" w:rsidRPr="00C74443">
        <w:rPr>
          <w:rFonts w:ascii="Lato" w:hAnsi="Lato" w:cs="Arial"/>
          <w:sz w:val="20"/>
          <w:szCs w:val="20"/>
          <w:lang w:val="es-ES"/>
        </w:rPr>
        <w:t>l</w:t>
      </w:r>
      <w:r w:rsidRPr="00C74443">
        <w:rPr>
          <w:rFonts w:ascii="Lato" w:hAnsi="Lato" w:cs="Arial"/>
          <w:sz w:val="20"/>
          <w:szCs w:val="20"/>
          <w:lang w:val="es-ES"/>
        </w:rPr>
        <w:t xml:space="preserve"> </w:t>
      </w:r>
      <w:proofErr w:type="spellStart"/>
      <w:r w:rsidRPr="00C74443">
        <w:rPr>
          <w:rFonts w:ascii="Lato" w:hAnsi="Lato" w:cs="Arial"/>
          <w:sz w:val="20"/>
          <w:szCs w:val="20"/>
          <w:lang w:val="es-ES"/>
        </w:rPr>
        <w:t>Tulix</w:t>
      </w:r>
      <w:proofErr w:type="spellEnd"/>
      <w:r w:rsidRPr="00C74443">
        <w:rPr>
          <w:rFonts w:ascii="Lato" w:hAnsi="Lato" w:cs="Arial"/>
          <w:sz w:val="20"/>
          <w:szCs w:val="20"/>
          <w:lang w:val="es-ES"/>
        </w:rPr>
        <w:t xml:space="preserve"> Drones.</w:t>
      </w:r>
    </w:p>
    <w:p w14:paraId="0C99DA9B" w14:textId="77777777"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 xml:space="preserve">  </w:t>
      </w:r>
    </w:p>
    <w:p w14:paraId="056431FF" w14:textId="4D4FCDB9"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 xml:space="preserve">La Universidad establecido alianza con </w:t>
      </w:r>
      <w:proofErr w:type="spellStart"/>
      <w:r w:rsidRPr="00C74443">
        <w:rPr>
          <w:rFonts w:ascii="Lato" w:hAnsi="Lato" w:cs="Arial"/>
          <w:sz w:val="20"/>
          <w:szCs w:val="20"/>
          <w:lang w:val="es-ES"/>
        </w:rPr>
        <w:t>Wizeline</w:t>
      </w:r>
      <w:proofErr w:type="spellEnd"/>
      <w:r w:rsidRPr="00C74443">
        <w:rPr>
          <w:rFonts w:ascii="Lato" w:hAnsi="Lato" w:cs="Arial"/>
          <w:sz w:val="20"/>
          <w:szCs w:val="20"/>
          <w:lang w:val="es-ES"/>
        </w:rPr>
        <w:t xml:space="preserve"> empresa fundada en 2014 por Bismarck Lepe, que visitó las instalaciones para tener un vehículo inmediato en la identificación, atracción y selección de talento en áreas relacionadas con el desarrollo de software, inteligencia artificial, ciencia e ingeniería de datos, con apoyo de un grupo de especialistas realizaron una serie de entrevistas técnicas para seleccionar </w:t>
      </w:r>
      <w:r w:rsidR="00E51A76" w:rsidRPr="00C74443">
        <w:rPr>
          <w:rFonts w:ascii="Lato" w:hAnsi="Lato" w:cs="Arial"/>
          <w:sz w:val="20"/>
          <w:szCs w:val="20"/>
          <w:lang w:val="es-ES"/>
        </w:rPr>
        <w:t>aspirantes</w:t>
      </w:r>
      <w:r w:rsidRPr="00C74443">
        <w:rPr>
          <w:rFonts w:ascii="Lato" w:hAnsi="Lato" w:cs="Arial"/>
          <w:sz w:val="20"/>
          <w:szCs w:val="20"/>
          <w:lang w:val="es-ES"/>
        </w:rPr>
        <w:t xml:space="preserve"> a las </w:t>
      </w:r>
      <w:r w:rsidR="00E51A76" w:rsidRPr="00C74443">
        <w:rPr>
          <w:rFonts w:ascii="Lato" w:hAnsi="Lato" w:cs="Arial"/>
          <w:sz w:val="20"/>
          <w:szCs w:val="20"/>
          <w:lang w:val="es-ES"/>
        </w:rPr>
        <w:t>perspectivas</w:t>
      </w:r>
      <w:r w:rsidRPr="00C74443">
        <w:rPr>
          <w:rFonts w:ascii="Lato" w:hAnsi="Lato" w:cs="Arial"/>
          <w:sz w:val="20"/>
          <w:szCs w:val="20"/>
          <w:lang w:val="es-ES"/>
        </w:rPr>
        <w:t xml:space="preserve"> de Ingeniería de Software que actualmente oferta la compañía, ya sea para ser ocupados en los centros de desarrollo de la empresa en Guadalajara, Ciudad de México, Querétaro, o bien, a través de posiciones de trabajo remoto, modalidad en la que la empresa es líder y así asegurar el trabajo para los futuros egresados de nuestra primera generación.</w:t>
      </w:r>
    </w:p>
    <w:p w14:paraId="6FDEB443" w14:textId="77777777" w:rsidR="005F0B79" w:rsidRPr="00C74443" w:rsidRDefault="005F0B79" w:rsidP="005F0B79">
      <w:pPr>
        <w:jc w:val="both"/>
        <w:rPr>
          <w:rFonts w:ascii="Lato" w:eastAsia="MS Mincho" w:hAnsi="Lato" w:cs="Arial"/>
          <w:sz w:val="20"/>
          <w:szCs w:val="20"/>
          <w:lang w:val="es-ES"/>
        </w:rPr>
      </w:pPr>
      <w:r w:rsidRPr="00C74443">
        <w:rPr>
          <w:rFonts w:ascii="Lato" w:eastAsia="MS Mincho" w:hAnsi="Lato" w:cs="Arial"/>
          <w:sz w:val="20"/>
          <w:szCs w:val="20"/>
          <w:lang w:val="es-ES"/>
        </w:rPr>
        <w:t xml:space="preserve"> </w:t>
      </w:r>
    </w:p>
    <w:p w14:paraId="4DB66A1F" w14:textId="204019D3" w:rsidR="005F0B79" w:rsidRPr="00C74443" w:rsidRDefault="005F0B79" w:rsidP="005F0B79">
      <w:pPr>
        <w:jc w:val="both"/>
        <w:rPr>
          <w:rFonts w:ascii="Lato" w:eastAsia="MS Mincho" w:hAnsi="Lato" w:cs="Arial"/>
          <w:sz w:val="20"/>
          <w:szCs w:val="20"/>
          <w:lang w:val="es-ES"/>
        </w:rPr>
      </w:pPr>
      <w:r w:rsidRPr="00C74443">
        <w:rPr>
          <w:rFonts w:ascii="Lato" w:eastAsia="MS Mincho" w:hAnsi="Lato" w:cs="Arial"/>
          <w:sz w:val="20"/>
          <w:szCs w:val="20"/>
          <w:lang w:val="es-ES"/>
        </w:rPr>
        <w:t xml:space="preserve"> Durante el periodo de la pandemia COVID-19 se implementado diversas medidas de cumplimiento para que los estudiantes de la Universidad no pierdan el curso escolar o se vea afectada su </w:t>
      </w:r>
      <w:r w:rsidR="00E51A76" w:rsidRPr="00C74443">
        <w:rPr>
          <w:rFonts w:ascii="Lato" w:eastAsia="MS Mincho" w:hAnsi="Lato" w:cs="Arial"/>
          <w:sz w:val="20"/>
          <w:szCs w:val="20"/>
          <w:lang w:val="es-ES"/>
        </w:rPr>
        <w:t>culminación</w:t>
      </w:r>
      <w:r w:rsidRPr="00C74443">
        <w:rPr>
          <w:rFonts w:ascii="Lato" w:eastAsia="MS Mincho" w:hAnsi="Lato" w:cs="Arial"/>
          <w:sz w:val="20"/>
          <w:szCs w:val="20"/>
          <w:lang w:val="es-ES"/>
        </w:rPr>
        <w:t xml:space="preserve"> de estudios que llevan a cabo, se han realizado actividades para fortalecer la educación y celebrado alianzas con diferentes entidades o instituciones; durante este periodo la Universidad se asoció con “</w:t>
      </w:r>
      <w:r w:rsidRPr="00C74443">
        <w:rPr>
          <w:rFonts w:ascii="Lato" w:eastAsia="MS Mincho" w:hAnsi="Lato" w:cs="Arial"/>
          <w:i/>
          <w:iCs/>
          <w:sz w:val="20"/>
          <w:szCs w:val="20"/>
          <w:lang w:val="es-ES"/>
        </w:rPr>
        <w:t xml:space="preserve">AWS </w:t>
      </w:r>
      <w:proofErr w:type="spellStart"/>
      <w:r w:rsidRPr="00C74443">
        <w:rPr>
          <w:rFonts w:ascii="Lato" w:eastAsia="MS Mincho" w:hAnsi="Lato" w:cs="Arial"/>
          <w:i/>
          <w:iCs/>
          <w:sz w:val="20"/>
          <w:szCs w:val="20"/>
          <w:lang w:val="es-ES"/>
        </w:rPr>
        <w:t>Educate</w:t>
      </w:r>
      <w:proofErr w:type="spellEnd"/>
      <w:r w:rsidRPr="00C74443">
        <w:rPr>
          <w:rFonts w:ascii="Lato" w:eastAsia="MS Mincho" w:hAnsi="Lato" w:cs="Arial"/>
          <w:sz w:val="20"/>
          <w:szCs w:val="20"/>
          <w:lang w:val="es-ES"/>
        </w:rPr>
        <w:t>”.  Bajo esta alternativa el estudiantado realiza varias actividades que fortalecen sus conocimientos en el acceso no presencial a laboratorios virtuales; co</w:t>
      </w:r>
      <w:r w:rsidR="00FF114C" w:rsidRPr="00C74443">
        <w:rPr>
          <w:rFonts w:ascii="Lato" w:eastAsia="MS Mincho" w:hAnsi="Lato" w:cs="Arial"/>
          <w:sz w:val="20"/>
          <w:szCs w:val="20"/>
          <w:lang w:val="es-ES"/>
        </w:rPr>
        <w:t>n lo que cuenta l</w:t>
      </w:r>
      <w:r w:rsidRPr="00C74443">
        <w:rPr>
          <w:rFonts w:ascii="Lato" w:eastAsia="MS Mincho" w:hAnsi="Lato" w:cs="Arial"/>
          <w:sz w:val="20"/>
          <w:szCs w:val="20"/>
          <w:lang w:val="es-ES"/>
        </w:rPr>
        <w:t xml:space="preserve">a plataforma; debido a que todo </w:t>
      </w:r>
      <w:r w:rsidRPr="00C74443">
        <w:rPr>
          <w:rFonts w:ascii="Lato" w:eastAsia="MS Mincho" w:hAnsi="Lato" w:cs="Arial"/>
          <w:sz w:val="20"/>
          <w:szCs w:val="20"/>
          <w:lang w:val="es-ES"/>
        </w:rPr>
        <w:lastRenderedPageBreak/>
        <w:t>el mundo sufre con la crisis de la pandemia por el Covid-19, estas oportunidades son pertinentes y completamente funcionales para sustituir cualquier actividad y la poca accesibilidad del espacio físico.</w:t>
      </w:r>
    </w:p>
    <w:p w14:paraId="6A1203CC" w14:textId="47A3949B" w:rsidR="005F0B79" w:rsidRPr="00C74443" w:rsidRDefault="00FF114C" w:rsidP="005F0B79">
      <w:pPr>
        <w:jc w:val="both"/>
        <w:textAlignment w:val="baseline"/>
        <w:rPr>
          <w:rFonts w:ascii="Lato" w:hAnsi="Lato" w:cs="Arial"/>
          <w:sz w:val="20"/>
          <w:szCs w:val="20"/>
          <w:lang w:val="es-ES"/>
        </w:rPr>
      </w:pPr>
      <w:r w:rsidRPr="00C74443">
        <w:rPr>
          <w:rFonts w:ascii="Lato" w:hAnsi="Lato" w:cs="Arial"/>
          <w:sz w:val="20"/>
          <w:szCs w:val="20"/>
          <w:lang w:val="es-ES"/>
        </w:rPr>
        <w:t>Se</w:t>
      </w:r>
      <w:r w:rsidR="005F0B79" w:rsidRPr="00C74443">
        <w:rPr>
          <w:rFonts w:ascii="Lato" w:hAnsi="Lato" w:cs="Arial"/>
          <w:sz w:val="20"/>
          <w:szCs w:val="20"/>
          <w:lang w:val="es-ES"/>
        </w:rPr>
        <w:t xml:space="preserve"> </w:t>
      </w:r>
      <w:r w:rsidR="003028B4" w:rsidRPr="00C74443">
        <w:rPr>
          <w:rFonts w:ascii="Lato" w:hAnsi="Lato" w:cs="Arial"/>
          <w:sz w:val="20"/>
          <w:szCs w:val="20"/>
          <w:lang w:val="es-ES"/>
        </w:rPr>
        <w:t>apertura</w:t>
      </w:r>
      <w:r w:rsidR="005F0B79" w:rsidRPr="00C74443">
        <w:rPr>
          <w:rFonts w:ascii="Lato" w:hAnsi="Lato" w:cs="Arial"/>
          <w:sz w:val="20"/>
          <w:szCs w:val="20"/>
          <w:lang w:val="es-ES"/>
        </w:rPr>
        <w:t xml:space="preserve"> el nuevo ciclo escolar 2020-2021 con el ingreso de 134 estudiantes que iniciaron las clases con la misma premisa de la educación a distancia donde se oferta a los jóvenes las asignaturas de forma virtual no sin embargo dándoles la misma calidad educativa que si fueran clases presenciales, en el mes de noviembre se coordina el evento </w:t>
      </w:r>
      <w:r w:rsidR="005F0B79" w:rsidRPr="00C74443">
        <w:rPr>
          <w:rFonts w:ascii="Lato" w:hAnsi="Lato" w:cs="Arial"/>
          <w:i/>
          <w:iCs/>
          <w:sz w:val="20"/>
          <w:szCs w:val="20"/>
          <w:lang w:val="es-ES"/>
        </w:rPr>
        <w:t>“</w:t>
      </w:r>
      <w:r w:rsidR="005F0B79" w:rsidRPr="00C74443">
        <w:rPr>
          <w:rFonts w:ascii="Lato" w:hAnsi="Lato"/>
          <w:i/>
          <w:iCs/>
          <w:sz w:val="20"/>
          <w:szCs w:val="20"/>
          <w:lang w:val="es-ES"/>
        </w:rPr>
        <w:t xml:space="preserve">Jornada de Profesionalización de la Orientación Vocacional para responsables </w:t>
      </w:r>
      <w:r w:rsidR="005F0B79" w:rsidRPr="00C74443">
        <w:rPr>
          <w:rFonts w:ascii="Lato" w:hAnsi="Lato" w:cs="Arial"/>
          <w:i/>
          <w:iCs/>
          <w:sz w:val="20"/>
          <w:szCs w:val="20"/>
          <w:lang w:val="es-ES"/>
        </w:rPr>
        <w:t>de esa área en instituciones de bachillerato”;</w:t>
      </w:r>
      <w:r w:rsidR="005F0B79" w:rsidRPr="00C74443">
        <w:rPr>
          <w:rFonts w:ascii="Lato" w:hAnsi="Lato" w:cs="Arial"/>
          <w:sz w:val="20"/>
          <w:szCs w:val="20"/>
          <w:lang w:val="es-ES"/>
        </w:rPr>
        <w:t xml:space="preserve"> considerando que la Educación Superior es una transición del bachillerato al mundo laboral. En este mismo periodo se lleva a cabo la Construcción de las instalaciones del nuevo laboratorio de aeronáutica, en este sentido la Universidad Politécnica de Yucatán (UPY) ha impulsado la creación de alianzas con empresas globales, líderes en su ramo, que permitan brindar a su alumnado una formación complementaria que reditúe en mejores oportunidades de empleabilidad a su </w:t>
      </w:r>
      <w:r w:rsidR="00D51D8B" w:rsidRPr="00C74443">
        <w:rPr>
          <w:rFonts w:ascii="Lato" w:hAnsi="Lato" w:cs="Arial"/>
          <w:sz w:val="20"/>
          <w:szCs w:val="20"/>
          <w:lang w:val="es-ES"/>
        </w:rPr>
        <w:t>término</w:t>
      </w:r>
      <w:r w:rsidR="005F0B79" w:rsidRPr="00C74443">
        <w:rPr>
          <w:rFonts w:ascii="Lato" w:hAnsi="Lato" w:cs="Arial"/>
          <w:sz w:val="20"/>
          <w:szCs w:val="20"/>
          <w:lang w:val="es-ES"/>
        </w:rPr>
        <w:t>.</w:t>
      </w:r>
    </w:p>
    <w:p w14:paraId="50288F76" w14:textId="77777777" w:rsidR="005F0B79" w:rsidRPr="00C74443" w:rsidRDefault="005F0B79" w:rsidP="005F0B79">
      <w:pPr>
        <w:jc w:val="both"/>
        <w:textAlignment w:val="baseline"/>
        <w:rPr>
          <w:rFonts w:ascii="Lato" w:hAnsi="Lato" w:cs="Arial"/>
          <w:sz w:val="20"/>
          <w:szCs w:val="20"/>
          <w:lang w:val="es-ES"/>
        </w:rPr>
      </w:pPr>
    </w:p>
    <w:p w14:paraId="3F14805A" w14:textId="77777777" w:rsidR="005F0B79" w:rsidRPr="00C74443" w:rsidRDefault="005F0B79" w:rsidP="005F0B79">
      <w:pPr>
        <w:jc w:val="both"/>
        <w:textAlignment w:val="baseline"/>
        <w:rPr>
          <w:rFonts w:ascii="Lato" w:hAnsi="Lato" w:cs="Arial"/>
          <w:sz w:val="20"/>
          <w:szCs w:val="20"/>
          <w:lang w:val="es-ES"/>
        </w:rPr>
      </w:pPr>
      <w:r w:rsidRPr="00C74443">
        <w:rPr>
          <w:rFonts w:ascii="Lato" w:hAnsi="Lato" w:cs="Arial"/>
          <w:sz w:val="20"/>
          <w:szCs w:val="20"/>
          <w:lang w:val="es-ES"/>
        </w:rPr>
        <w:t xml:space="preserve">Al cierre del 2021 con el propósito de establecer relación con Instituciones educativas que fortalezcan la formación de nuestros estudiantes y la vinculación con otras Universidades alineados a nuestro modelo educativo BIS, se establecen acciones muy concretas, con la formación de los estudiantes en temas del inglés en las ingenierías, es posible explotar las capacidades tanto en el área ingenieril como en el área de habilidades suaves y de formación humana; resaltando de igual manera que a partir de este mes comenzarán las actividades de colaboración con dicha universidad canadiense, donde se hará la movilidad de un grupo de estudiantes a Sault </w:t>
      </w:r>
      <w:proofErr w:type="spellStart"/>
      <w:r w:rsidRPr="00C74443">
        <w:rPr>
          <w:rFonts w:ascii="Lato" w:hAnsi="Lato" w:cs="Arial"/>
          <w:sz w:val="20"/>
          <w:szCs w:val="20"/>
          <w:lang w:val="es-ES"/>
        </w:rPr>
        <w:t>College</w:t>
      </w:r>
      <w:proofErr w:type="spellEnd"/>
      <w:r w:rsidRPr="00C74443">
        <w:rPr>
          <w:rFonts w:ascii="Lato" w:hAnsi="Lato" w:cs="Arial"/>
          <w:sz w:val="20"/>
          <w:szCs w:val="20"/>
          <w:lang w:val="es-ES"/>
        </w:rPr>
        <w:t xml:space="preserve">, y de igual manera se recibirán estudiantes canadienses en nuestro campus. Sault </w:t>
      </w:r>
      <w:proofErr w:type="spellStart"/>
      <w:r w:rsidRPr="00C74443">
        <w:rPr>
          <w:rFonts w:ascii="Lato" w:hAnsi="Lato" w:cs="Arial"/>
          <w:sz w:val="20"/>
          <w:szCs w:val="20"/>
          <w:lang w:val="es-ES"/>
        </w:rPr>
        <w:t>College</w:t>
      </w:r>
      <w:proofErr w:type="spellEnd"/>
      <w:r w:rsidRPr="00C74443">
        <w:rPr>
          <w:rFonts w:ascii="Lato" w:hAnsi="Lato" w:cs="Arial"/>
          <w:sz w:val="20"/>
          <w:szCs w:val="20"/>
          <w:lang w:val="es-ES"/>
        </w:rPr>
        <w:t xml:space="preserve"> of </w:t>
      </w:r>
      <w:proofErr w:type="spellStart"/>
      <w:r w:rsidRPr="00C74443">
        <w:rPr>
          <w:rFonts w:ascii="Lato" w:hAnsi="Lato" w:cs="Arial"/>
          <w:sz w:val="20"/>
          <w:szCs w:val="20"/>
          <w:lang w:val="es-ES"/>
        </w:rPr>
        <w:t>Applied</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Arts</w:t>
      </w:r>
      <w:proofErr w:type="spellEnd"/>
      <w:r w:rsidRPr="00C74443">
        <w:rPr>
          <w:rFonts w:ascii="Lato" w:hAnsi="Lato" w:cs="Arial"/>
          <w:sz w:val="20"/>
          <w:szCs w:val="20"/>
          <w:lang w:val="es-ES"/>
        </w:rPr>
        <w:t xml:space="preserve"> and </w:t>
      </w:r>
      <w:proofErr w:type="spellStart"/>
      <w:r w:rsidRPr="00C74443">
        <w:rPr>
          <w:rFonts w:ascii="Lato" w:hAnsi="Lato" w:cs="Arial"/>
          <w:sz w:val="20"/>
          <w:szCs w:val="20"/>
          <w:lang w:val="es-ES"/>
        </w:rPr>
        <w:t>Technology</w:t>
      </w:r>
      <w:proofErr w:type="spellEnd"/>
      <w:r w:rsidRPr="00C74443">
        <w:rPr>
          <w:rFonts w:ascii="Lato" w:hAnsi="Lato" w:cs="Arial"/>
          <w:sz w:val="20"/>
          <w:szCs w:val="20"/>
          <w:lang w:val="es-ES"/>
        </w:rPr>
        <w:t xml:space="preserve">, es una institución pública de educación superior con orígenes en 1965, que se encuentra localizada en Sault, Santa María, en la provincia de Ontario, Canadá. Cuenta con una oferta de programas educativos relacionados con tecnologías disruptivas, pero también de áreas de la salud, negocios, artes y sociales, siendo un nuevo socio estratégico para la UPY acorde al modelo Bilingüe, Internacional y Sustentable bajo el cual opera. </w:t>
      </w:r>
    </w:p>
    <w:p w14:paraId="108CD869" w14:textId="77777777" w:rsidR="005F0B79" w:rsidRPr="00C74443" w:rsidRDefault="005F0B79" w:rsidP="005F0B79">
      <w:pPr>
        <w:jc w:val="both"/>
        <w:textAlignment w:val="baseline"/>
        <w:rPr>
          <w:rFonts w:ascii="Lato" w:hAnsi="Lato" w:cs="Arial"/>
          <w:sz w:val="20"/>
          <w:szCs w:val="20"/>
          <w:lang w:val="es-ES"/>
        </w:rPr>
      </w:pPr>
    </w:p>
    <w:p w14:paraId="60F59BC5" w14:textId="12C05BB1" w:rsidR="005F0B79" w:rsidRPr="00C74443" w:rsidRDefault="005F0B79" w:rsidP="005F0B79">
      <w:pPr>
        <w:jc w:val="both"/>
        <w:textAlignment w:val="baseline"/>
        <w:rPr>
          <w:rFonts w:ascii="Lato" w:hAnsi="Lato" w:cs="Arial"/>
          <w:sz w:val="20"/>
          <w:szCs w:val="20"/>
          <w:lang w:val="es-ES"/>
        </w:rPr>
      </w:pPr>
      <w:r w:rsidRPr="00C74443">
        <w:rPr>
          <w:rFonts w:ascii="Lato" w:hAnsi="Lato"/>
          <w:sz w:val="20"/>
          <w:szCs w:val="20"/>
          <w:lang w:val="es-ES"/>
        </w:rPr>
        <w:t>En el mes de junio 26 estudiantes tendrán la experiencia en el extranjero, mediante programas académicos de 2 a 3 semanas y quienes estarán en instituciones canadienses</w:t>
      </w:r>
      <w:r w:rsidR="00D22CAB" w:rsidRPr="00C74443">
        <w:rPr>
          <w:rFonts w:ascii="Lato" w:hAnsi="Lato"/>
          <w:sz w:val="20"/>
          <w:szCs w:val="20"/>
          <w:lang w:val="es-ES"/>
        </w:rPr>
        <w:t>; c</w:t>
      </w:r>
      <w:r w:rsidRPr="00C74443">
        <w:rPr>
          <w:rFonts w:ascii="Lato" w:hAnsi="Lato"/>
          <w:sz w:val="20"/>
          <w:szCs w:val="20"/>
          <w:lang w:val="es-ES"/>
        </w:rPr>
        <w:t xml:space="preserve">omo parte del programa </w:t>
      </w:r>
      <w:r w:rsidRPr="00C74443">
        <w:rPr>
          <w:rFonts w:ascii="Lato" w:hAnsi="Lato"/>
          <w:b/>
          <w:bCs/>
          <w:sz w:val="20"/>
          <w:szCs w:val="20"/>
          <w:lang w:val="es-ES"/>
        </w:rPr>
        <w:t xml:space="preserve">International </w:t>
      </w:r>
      <w:proofErr w:type="spellStart"/>
      <w:r w:rsidRPr="00C74443">
        <w:rPr>
          <w:rFonts w:ascii="Lato" w:hAnsi="Lato"/>
          <w:b/>
          <w:bCs/>
          <w:sz w:val="20"/>
          <w:szCs w:val="20"/>
          <w:lang w:val="es-ES"/>
        </w:rPr>
        <w:t>Mobility</w:t>
      </w:r>
      <w:proofErr w:type="spellEnd"/>
      <w:r w:rsidRPr="00C74443">
        <w:rPr>
          <w:rFonts w:ascii="Lato" w:hAnsi="Lato"/>
          <w:b/>
          <w:bCs/>
          <w:sz w:val="20"/>
          <w:szCs w:val="20"/>
          <w:lang w:val="es-ES"/>
        </w:rPr>
        <w:t xml:space="preserve"> </w:t>
      </w:r>
      <w:proofErr w:type="spellStart"/>
      <w:r w:rsidRPr="00C74443">
        <w:rPr>
          <w:rFonts w:ascii="Lato" w:hAnsi="Lato"/>
          <w:b/>
          <w:bCs/>
          <w:sz w:val="20"/>
          <w:szCs w:val="20"/>
          <w:lang w:val="es-ES"/>
        </w:rPr>
        <w:t>Supporting</w:t>
      </w:r>
      <w:proofErr w:type="spellEnd"/>
      <w:r w:rsidRPr="00C74443">
        <w:rPr>
          <w:rFonts w:ascii="Lato" w:hAnsi="Lato"/>
          <w:b/>
          <w:bCs/>
          <w:sz w:val="20"/>
          <w:szCs w:val="20"/>
          <w:lang w:val="es-ES"/>
        </w:rPr>
        <w:t xml:space="preserve"> </w:t>
      </w:r>
      <w:proofErr w:type="spellStart"/>
      <w:r w:rsidRPr="00C74443">
        <w:rPr>
          <w:rFonts w:ascii="Lato" w:hAnsi="Lato"/>
          <w:b/>
          <w:bCs/>
          <w:sz w:val="20"/>
          <w:szCs w:val="20"/>
          <w:lang w:val="es-ES"/>
        </w:rPr>
        <w:t>Indigenous</w:t>
      </w:r>
      <w:proofErr w:type="spellEnd"/>
      <w:r w:rsidRPr="00C74443">
        <w:rPr>
          <w:rFonts w:ascii="Lato" w:hAnsi="Lato"/>
          <w:b/>
          <w:bCs/>
          <w:sz w:val="20"/>
          <w:szCs w:val="20"/>
          <w:lang w:val="es-ES"/>
        </w:rPr>
        <w:t xml:space="preserve"> </w:t>
      </w:r>
      <w:proofErr w:type="spellStart"/>
      <w:r w:rsidRPr="00C74443">
        <w:rPr>
          <w:rFonts w:ascii="Lato" w:hAnsi="Lato"/>
          <w:b/>
          <w:bCs/>
          <w:sz w:val="20"/>
          <w:szCs w:val="20"/>
          <w:lang w:val="es-ES"/>
        </w:rPr>
        <w:t>Entrepreneurs</w:t>
      </w:r>
      <w:proofErr w:type="spellEnd"/>
      <w:r w:rsidRPr="00C74443">
        <w:rPr>
          <w:rFonts w:ascii="Lato" w:hAnsi="Lato"/>
          <w:b/>
          <w:bCs/>
          <w:sz w:val="20"/>
          <w:szCs w:val="20"/>
          <w:lang w:val="es-ES"/>
        </w:rPr>
        <w:t xml:space="preserve"> </w:t>
      </w:r>
      <w:proofErr w:type="spellStart"/>
      <w:r w:rsidRPr="00C74443">
        <w:rPr>
          <w:rFonts w:ascii="Lato" w:hAnsi="Lato"/>
          <w:b/>
          <w:bCs/>
          <w:sz w:val="20"/>
          <w:szCs w:val="20"/>
          <w:lang w:val="es-ES"/>
        </w:rPr>
        <w:t>Program</w:t>
      </w:r>
      <w:proofErr w:type="spellEnd"/>
      <w:r w:rsidRPr="00C74443">
        <w:rPr>
          <w:rFonts w:ascii="Lato" w:hAnsi="Lato"/>
          <w:b/>
          <w:bCs/>
          <w:sz w:val="20"/>
          <w:szCs w:val="20"/>
          <w:lang w:val="es-ES"/>
        </w:rPr>
        <w:t xml:space="preserve"> “I’M SIENT”</w:t>
      </w:r>
      <w:r w:rsidRPr="00C74443">
        <w:rPr>
          <w:rFonts w:ascii="Lato" w:hAnsi="Lato"/>
          <w:sz w:val="20"/>
          <w:szCs w:val="20"/>
          <w:lang w:val="es-ES"/>
        </w:rPr>
        <w:t xml:space="preserve">, desarrollado por la Universidad Sault </w:t>
      </w:r>
      <w:proofErr w:type="spellStart"/>
      <w:r w:rsidRPr="00C74443">
        <w:rPr>
          <w:rFonts w:ascii="Lato" w:hAnsi="Lato"/>
          <w:sz w:val="20"/>
          <w:szCs w:val="20"/>
          <w:lang w:val="es-ES"/>
        </w:rPr>
        <w:t>College</w:t>
      </w:r>
      <w:proofErr w:type="spellEnd"/>
      <w:r w:rsidRPr="00C74443">
        <w:rPr>
          <w:rFonts w:ascii="Lato" w:hAnsi="Lato"/>
          <w:sz w:val="20"/>
          <w:szCs w:val="20"/>
          <w:lang w:val="es-ES"/>
        </w:rPr>
        <w:t xml:space="preserve"> y la UPY, 15 estudiantes que tendrán la oportunidad de viajar a Canadá del 3 al 17 de junio, como continuación del mismo programa, ya que hace un mes, una delegación de 20 personas, entre estudiantes y docentes de dicha institución canadiense participaron en una agenda intensa de inmersión cultural en nuestra entidad a través de este programa financiado con recursos de la convocatoria “</w:t>
      </w:r>
      <w:r w:rsidRPr="00C74443">
        <w:rPr>
          <w:rFonts w:ascii="Lato" w:hAnsi="Lato"/>
          <w:i/>
          <w:iCs/>
          <w:sz w:val="20"/>
          <w:szCs w:val="20"/>
          <w:lang w:val="es-ES"/>
        </w:rPr>
        <w:t xml:space="preserve">Global </w:t>
      </w:r>
      <w:proofErr w:type="spellStart"/>
      <w:r w:rsidRPr="00C74443">
        <w:rPr>
          <w:rFonts w:ascii="Lato" w:hAnsi="Lato"/>
          <w:i/>
          <w:iCs/>
          <w:sz w:val="20"/>
          <w:szCs w:val="20"/>
          <w:lang w:val="es-ES"/>
        </w:rPr>
        <w:t>Skills</w:t>
      </w:r>
      <w:proofErr w:type="spellEnd"/>
      <w:r w:rsidRPr="00C74443">
        <w:rPr>
          <w:rFonts w:ascii="Lato" w:hAnsi="Lato"/>
          <w:i/>
          <w:iCs/>
          <w:sz w:val="20"/>
          <w:szCs w:val="20"/>
          <w:lang w:val="es-ES"/>
        </w:rPr>
        <w:t xml:space="preserve"> </w:t>
      </w:r>
      <w:proofErr w:type="spellStart"/>
      <w:r w:rsidRPr="00C74443">
        <w:rPr>
          <w:rFonts w:ascii="Lato" w:hAnsi="Lato"/>
          <w:i/>
          <w:iCs/>
          <w:sz w:val="20"/>
          <w:szCs w:val="20"/>
          <w:lang w:val="es-ES"/>
        </w:rPr>
        <w:t>Opportunity</w:t>
      </w:r>
      <w:proofErr w:type="spellEnd"/>
      <w:r w:rsidRPr="00C74443">
        <w:rPr>
          <w:rFonts w:ascii="Lato" w:hAnsi="Lato"/>
          <w:i/>
          <w:iCs/>
          <w:sz w:val="20"/>
          <w:szCs w:val="20"/>
          <w:lang w:val="es-ES"/>
        </w:rPr>
        <w:t>”</w:t>
      </w:r>
      <w:r w:rsidRPr="00C74443">
        <w:rPr>
          <w:rFonts w:ascii="Lato" w:hAnsi="Lato"/>
          <w:sz w:val="20"/>
          <w:szCs w:val="20"/>
          <w:lang w:val="es-ES"/>
        </w:rPr>
        <w:t xml:space="preserve"> del gobierno canadiense, el cual, tiene como objetivo el brindar experiencias culturales, académicas y profesionales, a estudiantes de pueblos originarios en Canadá.</w:t>
      </w:r>
    </w:p>
    <w:p w14:paraId="4965B67F" w14:textId="77777777" w:rsidR="005F0B79" w:rsidRPr="00C74443" w:rsidRDefault="005F0B79" w:rsidP="005F0B79">
      <w:pPr>
        <w:jc w:val="both"/>
        <w:textAlignment w:val="baseline"/>
        <w:rPr>
          <w:rFonts w:ascii="Lato" w:hAnsi="Lato" w:cs="Arial"/>
          <w:sz w:val="20"/>
          <w:szCs w:val="20"/>
          <w:lang w:val="es-ES"/>
        </w:rPr>
      </w:pPr>
    </w:p>
    <w:p w14:paraId="5E170F7C" w14:textId="1772FD48" w:rsidR="005F0B79" w:rsidRPr="00C74443" w:rsidRDefault="005F0B79" w:rsidP="005F0B79">
      <w:pPr>
        <w:jc w:val="both"/>
        <w:textAlignment w:val="baseline"/>
        <w:rPr>
          <w:rFonts w:ascii="Lato" w:hAnsi="Lato"/>
          <w:sz w:val="20"/>
          <w:szCs w:val="20"/>
          <w:lang w:val="es-ES"/>
        </w:rPr>
      </w:pPr>
      <w:r w:rsidRPr="00C74443">
        <w:rPr>
          <w:rFonts w:ascii="Lato" w:hAnsi="Lato"/>
          <w:sz w:val="20"/>
          <w:szCs w:val="20"/>
          <w:lang w:val="es-ES"/>
        </w:rPr>
        <w:t>En el inicio del cuatrimestres de se</w:t>
      </w:r>
      <w:r w:rsidR="002B4268" w:rsidRPr="00C74443">
        <w:rPr>
          <w:rFonts w:ascii="Lato" w:hAnsi="Lato"/>
          <w:sz w:val="20"/>
          <w:szCs w:val="20"/>
          <w:lang w:val="es-ES"/>
        </w:rPr>
        <w:t>p</w:t>
      </w:r>
      <w:r w:rsidRPr="00C74443">
        <w:rPr>
          <w:rFonts w:ascii="Lato" w:hAnsi="Lato"/>
          <w:sz w:val="20"/>
          <w:szCs w:val="20"/>
          <w:lang w:val="es-ES"/>
        </w:rPr>
        <w:t xml:space="preserve">tiembre a diciembre la posibilidad de especializarse en ciencia de datos e inteligencia artificial en el sur del país será una realidad, a través de la alianza entre la Universidad Politécnica de Yucatán (UPY) y la empresa emergente </w:t>
      </w:r>
      <w:proofErr w:type="spellStart"/>
      <w:r w:rsidRPr="00C74443">
        <w:rPr>
          <w:rFonts w:ascii="Lato" w:hAnsi="Lato"/>
          <w:sz w:val="20"/>
          <w:szCs w:val="20"/>
          <w:lang w:val="es-ES"/>
        </w:rPr>
        <w:t>VictoriaLand</w:t>
      </w:r>
      <w:proofErr w:type="spellEnd"/>
      <w:r w:rsidRPr="00C74443">
        <w:rPr>
          <w:rFonts w:ascii="Lato" w:hAnsi="Lato"/>
          <w:sz w:val="20"/>
          <w:szCs w:val="20"/>
          <w:lang w:val="es-ES"/>
        </w:rPr>
        <w:t xml:space="preserve">, se impartirán cursos especializados a estudiantes provenientes de más de 15 países; estas clases magistrales enfocadas en ciencia y tecnología surgieron ante la demanda creciente de profesionistas en Tecnologías de la Información y la Comunicación, de acuerdo con la empresa </w:t>
      </w:r>
      <w:proofErr w:type="spellStart"/>
      <w:r w:rsidRPr="00C74443">
        <w:rPr>
          <w:rFonts w:ascii="Lato" w:hAnsi="Lato"/>
          <w:sz w:val="20"/>
          <w:szCs w:val="20"/>
          <w:lang w:val="es-ES"/>
        </w:rPr>
        <w:t>VictoriaLand</w:t>
      </w:r>
      <w:proofErr w:type="spellEnd"/>
      <w:r w:rsidRPr="00C74443">
        <w:rPr>
          <w:rFonts w:ascii="Lato" w:hAnsi="Lato"/>
          <w:sz w:val="20"/>
          <w:szCs w:val="20"/>
          <w:lang w:val="es-ES"/>
        </w:rPr>
        <w:t>.</w:t>
      </w:r>
    </w:p>
    <w:p w14:paraId="35B9F0B9" w14:textId="77777777" w:rsidR="005F0B79" w:rsidRPr="00C74443" w:rsidRDefault="005F0B79" w:rsidP="005F0B79">
      <w:pPr>
        <w:jc w:val="both"/>
        <w:textAlignment w:val="baseline"/>
        <w:rPr>
          <w:rFonts w:ascii="Lato" w:hAnsi="Lato"/>
          <w:sz w:val="20"/>
          <w:szCs w:val="20"/>
          <w:lang w:val="es-ES"/>
        </w:rPr>
      </w:pPr>
      <w:r w:rsidRPr="00C74443">
        <w:rPr>
          <w:rFonts w:ascii="Lato" w:hAnsi="Lato"/>
          <w:sz w:val="20"/>
          <w:szCs w:val="20"/>
          <w:lang w:val="es-ES"/>
        </w:rPr>
        <w:t>El objetivo es proporcionar una “</w:t>
      </w:r>
      <w:r w:rsidRPr="00C74443">
        <w:rPr>
          <w:rFonts w:ascii="Lato" w:hAnsi="Lato"/>
          <w:i/>
          <w:sz w:val="20"/>
          <w:szCs w:val="20"/>
          <w:lang w:val="es-ES"/>
        </w:rPr>
        <w:t>educación de clase mundial</w:t>
      </w:r>
      <w:r w:rsidRPr="00C74443">
        <w:rPr>
          <w:rFonts w:ascii="Lato" w:hAnsi="Lato"/>
          <w:sz w:val="20"/>
          <w:szCs w:val="20"/>
          <w:lang w:val="es-ES"/>
        </w:rPr>
        <w:t xml:space="preserve">”, así como una formación certificada y una plataforma de </w:t>
      </w:r>
      <w:proofErr w:type="spellStart"/>
      <w:r w:rsidRPr="00C74443">
        <w:rPr>
          <w:rFonts w:ascii="Lato" w:hAnsi="Lato"/>
          <w:sz w:val="20"/>
          <w:szCs w:val="20"/>
          <w:lang w:val="es-ES"/>
        </w:rPr>
        <w:t>networking</w:t>
      </w:r>
      <w:proofErr w:type="spellEnd"/>
      <w:r w:rsidRPr="00C74443">
        <w:rPr>
          <w:rFonts w:ascii="Lato" w:hAnsi="Lato"/>
          <w:sz w:val="20"/>
          <w:szCs w:val="20"/>
          <w:lang w:val="es-ES"/>
        </w:rPr>
        <w:t xml:space="preserve"> global. Asimismo, las capacitaciones estarán focalizadas en aspectos como el “resguardo y la preservación del medio ambiente”, según los organizadores. </w:t>
      </w:r>
    </w:p>
    <w:p w14:paraId="3954B988" w14:textId="77777777" w:rsidR="005F0B79" w:rsidRPr="00C74443" w:rsidRDefault="005F0B79" w:rsidP="005F0B79">
      <w:pPr>
        <w:jc w:val="both"/>
        <w:textAlignment w:val="baseline"/>
        <w:rPr>
          <w:rFonts w:ascii="Lato" w:hAnsi="Lato"/>
          <w:sz w:val="20"/>
          <w:szCs w:val="20"/>
          <w:lang w:val="es-ES"/>
        </w:rPr>
      </w:pPr>
    </w:p>
    <w:p w14:paraId="025E6576" w14:textId="77777777" w:rsidR="005F0B79" w:rsidRPr="00C74443" w:rsidRDefault="005F0B79" w:rsidP="005F0B79">
      <w:pPr>
        <w:jc w:val="both"/>
        <w:textAlignment w:val="baseline"/>
        <w:rPr>
          <w:rFonts w:ascii="Lato" w:hAnsi="Lato"/>
          <w:sz w:val="20"/>
          <w:szCs w:val="20"/>
          <w:lang w:val="es-ES"/>
        </w:rPr>
      </w:pPr>
      <w:r w:rsidRPr="00C74443">
        <w:rPr>
          <w:rFonts w:ascii="Lato" w:hAnsi="Lato"/>
          <w:sz w:val="20"/>
          <w:szCs w:val="20"/>
          <w:lang w:val="es-ES"/>
        </w:rPr>
        <w:t>En un mundo cada vez más digitalizado, es necesario contar con profesionistas que puedan desempeñarse en el campo de la ciberseguridad, ante lo cual, la Universidad Politécnica de Yucatán anuncia la apertura de la Ingeniería en Ciberseguridad para el ciclo escolar 2022-2023.</w:t>
      </w:r>
    </w:p>
    <w:p w14:paraId="7A67052E" w14:textId="77777777" w:rsidR="005F0B79" w:rsidRPr="00C74443" w:rsidRDefault="005F0B79" w:rsidP="005F0B79">
      <w:pPr>
        <w:jc w:val="both"/>
        <w:textAlignment w:val="baseline"/>
        <w:rPr>
          <w:rFonts w:ascii="Lato" w:hAnsi="Lato"/>
          <w:sz w:val="20"/>
          <w:szCs w:val="20"/>
          <w:lang w:val="es-ES"/>
        </w:rPr>
      </w:pPr>
      <w:r w:rsidRPr="00C74443">
        <w:rPr>
          <w:rFonts w:ascii="Lato" w:hAnsi="Lato"/>
          <w:sz w:val="20"/>
          <w:szCs w:val="20"/>
          <w:lang w:val="es-ES"/>
        </w:rPr>
        <w:t>La ciberseguridad es la práctica de proteger sistemas, redes y programas de ataques digitales. Por lo general, estos ciberataques apuntan a acceder, modificar o destruir la información confidencial; Extorsionar a los usuarios o interrumpir la continuidad del negocio.</w:t>
      </w:r>
    </w:p>
    <w:p w14:paraId="5D3EA116" w14:textId="77777777" w:rsidR="005F0B79" w:rsidRPr="00C74443" w:rsidRDefault="005F0B79" w:rsidP="005F0B79">
      <w:pPr>
        <w:jc w:val="both"/>
        <w:textAlignment w:val="baseline"/>
        <w:rPr>
          <w:rFonts w:ascii="Lato" w:hAnsi="Lato"/>
          <w:sz w:val="20"/>
          <w:szCs w:val="20"/>
          <w:lang w:val="es-ES"/>
        </w:rPr>
      </w:pPr>
      <w:r w:rsidRPr="00C74443">
        <w:rPr>
          <w:rFonts w:ascii="Lato" w:hAnsi="Lato"/>
          <w:sz w:val="20"/>
          <w:szCs w:val="20"/>
          <w:lang w:val="es-ES"/>
        </w:rPr>
        <w:t>Actualmente, la implementación de medidas de seguridad digital se debe a que hay más dispositivos conectados que personas, y los atacantes son cada vez más creativos.</w:t>
      </w:r>
    </w:p>
    <w:p w14:paraId="46B69EA3" w14:textId="77777777" w:rsidR="005F0B79" w:rsidRPr="00C74443" w:rsidRDefault="005F0B79" w:rsidP="005F0B79">
      <w:pPr>
        <w:jc w:val="both"/>
        <w:textAlignment w:val="baseline"/>
        <w:rPr>
          <w:rFonts w:ascii="Lato" w:hAnsi="Lato"/>
          <w:sz w:val="20"/>
          <w:szCs w:val="20"/>
          <w:lang w:val="es-ES"/>
        </w:rPr>
      </w:pPr>
      <w:r w:rsidRPr="00C74443">
        <w:rPr>
          <w:rFonts w:ascii="Lato" w:hAnsi="Lato"/>
          <w:sz w:val="20"/>
          <w:szCs w:val="20"/>
          <w:lang w:val="es-ES"/>
        </w:rPr>
        <w:t>Con este nuevo programa educativo, la UPY se reafirma como la Institución de Educación Superior, a nivel nacional, especializada en la formación del talento humano para la Industria 4.0 siendo pionera en ese rubro, tanto entre instituciones públicas y privadas.</w:t>
      </w:r>
    </w:p>
    <w:p w14:paraId="337FB453" w14:textId="77777777" w:rsidR="005F0B79" w:rsidRPr="00C74443" w:rsidRDefault="005F0B79" w:rsidP="00814C5A">
      <w:pPr>
        <w:spacing w:after="80" w:line="203" w:lineRule="exact"/>
        <w:ind w:firstLine="288"/>
        <w:jc w:val="both"/>
        <w:rPr>
          <w:rFonts w:ascii="Lato" w:hAnsi="Lato" w:cs="Arial"/>
          <w:b/>
          <w:smallCaps/>
          <w:sz w:val="20"/>
          <w:szCs w:val="20"/>
          <w:lang w:val="es-ES"/>
        </w:rPr>
      </w:pPr>
    </w:p>
    <w:p w14:paraId="6F6969C5" w14:textId="77777777"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ab/>
        <w:t>Organización y Objeto Social</w:t>
      </w:r>
    </w:p>
    <w:p w14:paraId="3A0BAC91" w14:textId="77777777" w:rsidR="005F0B79" w:rsidRPr="00C74443" w:rsidRDefault="005F0B79" w:rsidP="005F0B79">
      <w:pPr>
        <w:spacing w:after="98" w:line="216" w:lineRule="exact"/>
        <w:ind w:firstLine="288"/>
        <w:jc w:val="both"/>
        <w:rPr>
          <w:rFonts w:ascii="Lato" w:hAnsi="Lato" w:cs="Arial"/>
          <w:sz w:val="20"/>
          <w:szCs w:val="20"/>
          <w:lang w:val="es-ES"/>
        </w:rPr>
      </w:pPr>
      <w:r w:rsidRPr="00C74443">
        <w:rPr>
          <w:rFonts w:ascii="Lato" w:hAnsi="Lato" w:cs="Arial"/>
          <w:sz w:val="20"/>
          <w:szCs w:val="20"/>
          <w:lang w:val="es-ES"/>
        </w:rPr>
        <w:t>Se informará sobre:</w:t>
      </w:r>
    </w:p>
    <w:p w14:paraId="6CE81635"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sz w:val="20"/>
          <w:szCs w:val="20"/>
          <w:lang w:val="es-ES"/>
        </w:rPr>
        <w:t>Objeto social.</w:t>
      </w:r>
    </w:p>
    <w:p w14:paraId="1EA8DFCC" w14:textId="347F0E67" w:rsidR="005F0B79" w:rsidRPr="00C74443" w:rsidRDefault="005F0B79" w:rsidP="00FF3A58">
      <w:pPr>
        <w:numPr>
          <w:ilvl w:val="0"/>
          <w:numId w:val="14"/>
        </w:numPr>
        <w:spacing w:after="98" w:line="216" w:lineRule="exact"/>
        <w:jc w:val="both"/>
        <w:rPr>
          <w:rFonts w:ascii="Lato" w:hAnsi="Lato" w:cs="Arial"/>
          <w:sz w:val="20"/>
          <w:szCs w:val="20"/>
          <w:lang w:val="es-ES"/>
        </w:rPr>
      </w:pPr>
      <w:r w:rsidRPr="00C74443">
        <w:rPr>
          <w:rFonts w:ascii="Lato" w:hAnsi="Lato" w:cs="Arial"/>
          <w:sz w:val="20"/>
          <w:szCs w:val="20"/>
          <w:lang w:val="es-ES"/>
        </w:rPr>
        <w:t>Impartir educación superior en sus diversas modalidades y propiciar la formación integral de sus estudiantes.</w:t>
      </w:r>
    </w:p>
    <w:p w14:paraId="09584603" w14:textId="67884F97" w:rsidR="00A4135E" w:rsidRPr="00C74443" w:rsidRDefault="00A4135E" w:rsidP="00A4135E">
      <w:pPr>
        <w:jc w:val="both"/>
        <w:rPr>
          <w:rFonts w:ascii="Lato" w:eastAsia="MS Mincho" w:hAnsi="Lato" w:cs="Arial"/>
          <w:sz w:val="20"/>
          <w:szCs w:val="20"/>
          <w:lang w:val="es-ES"/>
        </w:rPr>
      </w:pPr>
      <w:r w:rsidRPr="00C74443">
        <w:rPr>
          <w:rFonts w:ascii="Lato" w:eastAsia="MS Mincho" w:hAnsi="Lato" w:cs="Arial"/>
          <w:sz w:val="20"/>
          <w:szCs w:val="20"/>
          <w:lang w:val="es-ES"/>
        </w:rPr>
        <w:t>En la actualidad muchas instituciones educativas corren el riesgo de quedar obsoletas por la misma demanda de las necesidades y en un mundo tan digitalizado la Universidad Politécnica ofrece las carreras de Ingeniería en Datos, Robótica Computacional, Sistema de embebidos computacionales y Ciberseguridad.</w:t>
      </w:r>
    </w:p>
    <w:p w14:paraId="4F9E685B" w14:textId="77777777" w:rsidR="005F0B79" w:rsidRPr="00C74443" w:rsidRDefault="005F0B79" w:rsidP="00FF3A58">
      <w:pPr>
        <w:pStyle w:val="Prrafodelista"/>
        <w:numPr>
          <w:ilvl w:val="0"/>
          <w:numId w:val="14"/>
        </w:numPr>
        <w:spacing w:after="98" w:line="216" w:lineRule="exact"/>
        <w:rPr>
          <w:rFonts w:ascii="Lato" w:hAnsi="Lato" w:cs="Arial"/>
          <w:sz w:val="20"/>
          <w:szCs w:val="20"/>
        </w:rPr>
      </w:pPr>
      <w:r w:rsidRPr="00C74443">
        <w:rPr>
          <w:rFonts w:ascii="Lato" w:hAnsi="Lato" w:cs="Arial"/>
          <w:sz w:val="20"/>
          <w:szCs w:val="20"/>
        </w:rPr>
        <w:t>Diseñar e implementar modelos académicos y programas educativos que respondan a las demandas de educación superior presentes en el estado.</w:t>
      </w:r>
    </w:p>
    <w:p w14:paraId="0B163D55" w14:textId="7C7A289F" w:rsidR="005F0B79" w:rsidRPr="00C74443" w:rsidRDefault="005F0B79" w:rsidP="005F0B79">
      <w:pPr>
        <w:jc w:val="both"/>
        <w:rPr>
          <w:rFonts w:ascii="Lato" w:eastAsia="MS Mincho" w:hAnsi="Lato" w:cs="Arial"/>
          <w:sz w:val="20"/>
          <w:szCs w:val="20"/>
          <w:lang w:val="es-ES"/>
        </w:rPr>
      </w:pPr>
      <w:r w:rsidRPr="00C74443">
        <w:rPr>
          <w:rFonts w:ascii="Lato" w:eastAsia="MS Mincho" w:hAnsi="Lato" w:cs="Arial"/>
          <w:sz w:val="20"/>
          <w:szCs w:val="20"/>
          <w:lang w:val="es-ES"/>
        </w:rPr>
        <w:t xml:space="preserve">Buscando diseñar e implementar la demanda que la Universidad tiene se asoció con “AWS </w:t>
      </w:r>
      <w:proofErr w:type="spellStart"/>
      <w:r w:rsidRPr="00C74443">
        <w:rPr>
          <w:rFonts w:ascii="Lato" w:eastAsia="MS Mincho" w:hAnsi="Lato" w:cs="Arial"/>
          <w:sz w:val="20"/>
          <w:szCs w:val="20"/>
          <w:lang w:val="es-ES"/>
        </w:rPr>
        <w:t>Educate</w:t>
      </w:r>
      <w:proofErr w:type="spellEnd"/>
      <w:r w:rsidRPr="00C74443">
        <w:rPr>
          <w:rFonts w:ascii="Lato" w:eastAsia="MS Mincho" w:hAnsi="Lato" w:cs="Arial"/>
          <w:sz w:val="20"/>
          <w:szCs w:val="20"/>
          <w:lang w:val="es-ES"/>
        </w:rPr>
        <w:t>”; Bajo esta alternativa el estudiantado realiza varias actividades que fortalecen sus conocimientos en el acceso no presencial a laboratorios virtuales; con los que cuenta e</w:t>
      </w:r>
      <w:r w:rsidR="00D51D8B" w:rsidRPr="00C74443">
        <w:rPr>
          <w:rFonts w:ascii="Lato" w:eastAsia="MS Mincho" w:hAnsi="Lato" w:cs="Arial"/>
          <w:sz w:val="20"/>
          <w:szCs w:val="20"/>
          <w:lang w:val="es-ES"/>
        </w:rPr>
        <w:t>s</w:t>
      </w:r>
      <w:r w:rsidRPr="00C74443">
        <w:rPr>
          <w:rFonts w:ascii="Lato" w:eastAsia="MS Mincho" w:hAnsi="Lato" w:cs="Arial"/>
          <w:sz w:val="20"/>
          <w:szCs w:val="20"/>
          <w:lang w:val="es-ES"/>
        </w:rPr>
        <w:t>ta plataforma; debido a que todo el mundo sufre con la crisis de la pandemia por el Covid-19, estas oportunidades son pertinentes y completamente funcionales para sustituir cualquier actividad y la poca accesibilidad del espacio físico.</w:t>
      </w:r>
    </w:p>
    <w:p w14:paraId="6F3BAA49" w14:textId="77777777" w:rsidR="005F0B79" w:rsidRPr="00C74443" w:rsidRDefault="005F0B79" w:rsidP="00FF3A58">
      <w:pPr>
        <w:pStyle w:val="Prrafodelista"/>
        <w:numPr>
          <w:ilvl w:val="0"/>
          <w:numId w:val="16"/>
        </w:numPr>
        <w:spacing w:after="98" w:line="216" w:lineRule="exact"/>
        <w:rPr>
          <w:rFonts w:ascii="Lato" w:hAnsi="Lato" w:cs="Arial"/>
          <w:sz w:val="20"/>
          <w:szCs w:val="20"/>
        </w:rPr>
      </w:pPr>
      <w:r w:rsidRPr="00C74443">
        <w:rPr>
          <w:rFonts w:ascii="Lato" w:hAnsi="Lato" w:cs="Arial"/>
          <w:sz w:val="20"/>
          <w:szCs w:val="20"/>
        </w:rPr>
        <w:t>Efectuar estudios, investigaciones y proyectos que, a través del mejoramiento académico, científico y tecnológico, permita el desarrollo económico y social del estado, la región y el país.</w:t>
      </w:r>
    </w:p>
    <w:p w14:paraId="5F00AC80" w14:textId="75756541" w:rsidR="005F0B79" w:rsidRPr="00C74443" w:rsidRDefault="005F0B79" w:rsidP="005F0B79">
      <w:pPr>
        <w:jc w:val="both"/>
        <w:rPr>
          <w:rFonts w:ascii="Lato" w:eastAsia="MS Mincho" w:hAnsi="Lato" w:cs="Arial"/>
          <w:sz w:val="20"/>
          <w:szCs w:val="20"/>
          <w:lang w:val="es-ES"/>
        </w:rPr>
      </w:pPr>
      <w:r w:rsidRPr="00C74443">
        <w:rPr>
          <w:rFonts w:ascii="Lato" w:eastAsia="MS Mincho" w:hAnsi="Lato" w:cs="Arial"/>
          <w:sz w:val="20"/>
          <w:szCs w:val="20"/>
          <w:lang w:val="es-ES"/>
        </w:rPr>
        <w:t>En es</w:t>
      </w:r>
      <w:r w:rsidR="00D51D8B" w:rsidRPr="00C74443">
        <w:rPr>
          <w:rFonts w:ascii="Lato" w:eastAsia="MS Mincho" w:hAnsi="Lato" w:cs="Arial"/>
          <w:sz w:val="20"/>
          <w:szCs w:val="20"/>
          <w:lang w:val="es-ES"/>
        </w:rPr>
        <w:t>t</w:t>
      </w:r>
      <w:r w:rsidRPr="00C74443">
        <w:rPr>
          <w:rFonts w:ascii="Lato" w:eastAsia="MS Mincho" w:hAnsi="Lato" w:cs="Arial"/>
          <w:sz w:val="20"/>
          <w:szCs w:val="20"/>
          <w:lang w:val="es-ES"/>
        </w:rPr>
        <w:t xml:space="preserve">e sentido y asegurando el retorno a actividades académicas de manera presencial, estudiantes y docentes de la Universidad Politécnica de Yucatán (UPY) han realizado la tarea de desarrollar un monitor que analiza la calidad del aire cada 15 segundos para determinar las partes por millón de CO2; un dispositivo de base tecnológica permanentemente conectado y comunicado vía internet. Dicho monitor envía las mediciones directamente a un dispositivo móvil o computadora y mediante el cual se puede visualizar los datos en forma de gráfico histórico por horas y semanas. El sistema permite establecer un </w:t>
      </w:r>
      <w:r w:rsidRPr="00C74443">
        <w:rPr>
          <w:rFonts w:ascii="Lato" w:eastAsia="MS Mincho" w:hAnsi="Lato" w:cs="Arial"/>
          <w:sz w:val="20"/>
          <w:szCs w:val="20"/>
          <w:lang w:val="es-ES"/>
        </w:rPr>
        <w:lastRenderedPageBreak/>
        <w:t>nivel de alerta mediante el cual, en el caso que se supere el nivel configurado, el dispositivo enviará una señal del peligro con un sonido de alerta a un dispositivo móvil y/o una estación de monitoreo del campus u oficina en la cual se tenga el equipo.</w:t>
      </w:r>
    </w:p>
    <w:p w14:paraId="37E69F9D" w14:textId="03B8EBBC" w:rsidR="005F0B79" w:rsidRPr="00C74443" w:rsidRDefault="005F0B79" w:rsidP="005F0B79">
      <w:pPr>
        <w:jc w:val="both"/>
        <w:rPr>
          <w:rFonts w:ascii="Lato" w:eastAsia="MS Mincho" w:hAnsi="Lato" w:cs="Arial"/>
          <w:sz w:val="20"/>
          <w:szCs w:val="20"/>
          <w:lang w:val="es-ES"/>
        </w:rPr>
      </w:pPr>
      <w:r w:rsidRPr="00C74443">
        <w:rPr>
          <w:rFonts w:ascii="Lato" w:eastAsia="MS Mincho" w:hAnsi="Lato" w:cs="Arial"/>
          <w:sz w:val="20"/>
          <w:szCs w:val="20"/>
          <w:lang w:val="es-ES"/>
        </w:rPr>
        <w:t xml:space="preserve">Así es como la Universidad Politécnica de Yucatán busca aportar al bienestar de la sociedad, a través del diseño, fabricación y programación de sistemas embebidos propios para mitigar las probabilidades de </w:t>
      </w:r>
      <w:r w:rsidR="004E2053" w:rsidRPr="00C74443">
        <w:rPr>
          <w:rFonts w:ascii="Lato" w:eastAsia="MS Mincho" w:hAnsi="Lato" w:cs="Arial"/>
          <w:sz w:val="20"/>
          <w:szCs w:val="20"/>
          <w:lang w:val="es-ES"/>
        </w:rPr>
        <w:t>problemas sociales o necesidade</w:t>
      </w:r>
      <w:r w:rsidRPr="00C74443">
        <w:rPr>
          <w:rFonts w:ascii="Lato" w:eastAsia="MS Mincho" w:hAnsi="Lato" w:cs="Arial"/>
          <w:sz w:val="20"/>
          <w:szCs w:val="20"/>
          <w:lang w:val="es-ES"/>
        </w:rPr>
        <w:t>s</w:t>
      </w:r>
      <w:r w:rsidR="004E2053" w:rsidRPr="00C74443">
        <w:rPr>
          <w:rFonts w:ascii="Lato" w:eastAsia="MS Mincho" w:hAnsi="Lato" w:cs="Arial"/>
          <w:sz w:val="20"/>
          <w:szCs w:val="20"/>
          <w:lang w:val="es-ES"/>
        </w:rPr>
        <w:t xml:space="preserve"> </w:t>
      </w:r>
      <w:r w:rsidR="007F2D12" w:rsidRPr="00C74443">
        <w:rPr>
          <w:rFonts w:ascii="Lato" w:eastAsia="MS Mincho" w:hAnsi="Lato" w:cs="Arial"/>
          <w:sz w:val="20"/>
          <w:szCs w:val="20"/>
          <w:lang w:val="es-ES"/>
        </w:rPr>
        <w:t>específicas de las</w:t>
      </w:r>
      <w:r w:rsidRPr="00C74443">
        <w:rPr>
          <w:rFonts w:ascii="Lato" w:eastAsia="MS Mincho" w:hAnsi="Lato" w:cs="Arial"/>
          <w:sz w:val="20"/>
          <w:szCs w:val="20"/>
          <w:lang w:val="es-ES"/>
        </w:rPr>
        <w:t xml:space="preserve"> actividades presenciales en nuestro estado.</w:t>
      </w:r>
    </w:p>
    <w:p w14:paraId="25862034" w14:textId="77777777" w:rsidR="005F0B79" w:rsidRPr="00C74443" w:rsidRDefault="005F0B79" w:rsidP="00FF3A58">
      <w:pPr>
        <w:pStyle w:val="Prrafodelista"/>
        <w:numPr>
          <w:ilvl w:val="0"/>
          <w:numId w:val="16"/>
        </w:numPr>
        <w:spacing w:after="98" w:line="216" w:lineRule="exact"/>
        <w:rPr>
          <w:rFonts w:ascii="Lato" w:hAnsi="Lato" w:cs="Arial"/>
          <w:sz w:val="20"/>
          <w:szCs w:val="20"/>
        </w:rPr>
      </w:pPr>
      <w:r w:rsidRPr="00C74443">
        <w:rPr>
          <w:rFonts w:ascii="Lato" w:hAnsi="Lato" w:cs="Arial"/>
          <w:sz w:val="20"/>
          <w:szCs w:val="20"/>
        </w:rPr>
        <w:t>Promover la educación, la investigación, la innovación y el desarrollo académico, científico y tecnológico.</w:t>
      </w:r>
    </w:p>
    <w:p w14:paraId="258E4063" w14:textId="2D2417F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En cumplimiento a este punto se informa que la Universidad ha realizado Convenios para fortalecer y promover la investigación en generar productos idóneos que permitan la inmersión de l</w:t>
      </w:r>
      <w:r w:rsidR="007F2D12" w:rsidRPr="00C74443">
        <w:rPr>
          <w:rFonts w:ascii="Lato" w:hAnsi="Lato" w:cs="Arial"/>
          <w:sz w:val="20"/>
          <w:szCs w:val="20"/>
          <w:lang w:val="es-ES"/>
        </w:rPr>
        <w:t>os egresados</w:t>
      </w:r>
      <w:r w:rsidRPr="00C74443">
        <w:rPr>
          <w:rFonts w:ascii="Lato" w:hAnsi="Lato" w:cs="Arial"/>
          <w:sz w:val="20"/>
          <w:szCs w:val="20"/>
          <w:lang w:val="es-ES"/>
        </w:rPr>
        <w:t xml:space="preserve"> en el estado, fomentar la participación de los </w:t>
      </w:r>
      <w:r w:rsidR="007F2D12" w:rsidRPr="00C74443">
        <w:rPr>
          <w:rFonts w:ascii="Lato" w:hAnsi="Lato" w:cs="Arial"/>
          <w:sz w:val="20"/>
          <w:szCs w:val="20"/>
          <w:lang w:val="es-ES"/>
        </w:rPr>
        <w:t>mismos</w:t>
      </w:r>
      <w:r w:rsidRPr="00C74443">
        <w:rPr>
          <w:rFonts w:ascii="Lato" w:hAnsi="Lato" w:cs="Arial"/>
          <w:sz w:val="20"/>
          <w:szCs w:val="20"/>
          <w:lang w:val="es-ES"/>
        </w:rPr>
        <w:t xml:space="preserve"> en diferentes temas; estos convenios son de colaboración con Centro de Investigación y Especialización Avanzada, Centro de Investigación en Geografía y Geometría, con </w:t>
      </w:r>
      <w:proofErr w:type="spellStart"/>
      <w:r w:rsidRPr="00C74443">
        <w:rPr>
          <w:rFonts w:ascii="Lato" w:hAnsi="Lato" w:cs="Arial"/>
          <w:sz w:val="20"/>
          <w:szCs w:val="20"/>
          <w:lang w:val="es-ES"/>
        </w:rPr>
        <w:t>Lambton</w:t>
      </w:r>
      <w:proofErr w:type="spellEnd"/>
      <w:r w:rsidRPr="00C74443">
        <w:rPr>
          <w:rFonts w:ascii="Lato" w:hAnsi="Lato" w:cs="Arial"/>
          <w:sz w:val="20"/>
          <w:szCs w:val="20"/>
          <w:lang w:val="es-ES"/>
        </w:rPr>
        <w:t xml:space="preserve"> Collage, </w:t>
      </w:r>
      <w:proofErr w:type="spellStart"/>
      <w:r w:rsidRPr="00C74443">
        <w:rPr>
          <w:rFonts w:ascii="Lato" w:hAnsi="Lato" w:cs="Arial"/>
          <w:sz w:val="20"/>
          <w:szCs w:val="20"/>
          <w:lang w:val="es-ES"/>
        </w:rPr>
        <w:t>FoxValley</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Technical</w:t>
      </w:r>
      <w:proofErr w:type="spellEnd"/>
      <w:r w:rsidRPr="00C74443">
        <w:rPr>
          <w:rFonts w:ascii="Lato" w:hAnsi="Lato" w:cs="Arial"/>
          <w:sz w:val="20"/>
          <w:szCs w:val="20"/>
          <w:lang w:val="es-ES"/>
        </w:rPr>
        <w:t xml:space="preserve"> Collage, y de patrocinio con </w:t>
      </w:r>
      <w:proofErr w:type="spellStart"/>
      <w:r w:rsidRPr="00C74443">
        <w:rPr>
          <w:rFonts w:ascii="Lato" w:hAnsi="Lato" w:cs="Arial"/>
          <w:sz w:val="20"/>
          <w:szCs w:val="20"/>
          <w:lang w:val="es-ES"/>
        </w:rPr>
        <w:t>Question</w:t>
      </w:r>
      <w:proofErr w:type="spellEnd"/>
      <w:r w:rsidRPr="00C74443">
        <w:rPr>
          <w:rFonts w:ascii="Lato" w:hAnsi="Lato" w:cs="Arial"/>
          <w:sz w:val="20"/>
          <w:szCs w:val="20"/>
          <w:lang w:val="es-ES"/>
        </w:rPr>
        <w:t xml:space="preserve"> Pro, </w:t>
      </w:r>
      <w:proofErr w:type="spellStart"/>
      <w:r w:rsidRPr="00C74443">
        <w:rPr>
          <w:rFonts w:ascii="Lato" w:hAnsi="Lato" w:cs="Arial"/>
          <w:sz w:val="20"/>
          <w:szCs w:val="20"/>
          <w:lang w:val="es-ES"/>
        </w:rPr>
        <w:t>Heuristic</w:t>
      </w:r>
      <w:proofErr w:type="spellEnd"/>
      <w:r w:rsidRPr="00C74443">
        <w:rPr>
          <w:rFonts w:ascii="Lato" w:hAnsi="Lato" w:cs="Arial"/>
          <w:sz w:val="20"/>
          <w:szCs w:val="20"/>
          <w:lang w:val="es-ES"/>
        </w:rPr>
        <w:t xml:space="preserve"> y Campus </w:t>
      </w:r>
      <w:proofErr w:type="spellStart"/>
      <w:r w:rsidRPr="00C74443">
        <w:rPr>
          <w:rFonts w:ascii="Lato" w:hAnsi="Lato" w:cs="Arial"/>
          <w:sz w:val="20"/>
          <w:szCs w:val="20"/>
          <w:lang w:val="es-ES"/>
        </w:rPr>
        <w:t>Party</w:t>
      </w:r>
      <w:proofErr w:type="spellEnd"/>
      <w:r w:rsidRPr="00C74443">
        <w:rPr>
          <w:rFonts w:ascii="Lato" w:hAnsi="Lato" w:cs="Arial"/>
          <w:sz w:val="20"/>
          <w:szCs w:val="20"/>
          <w:lang w:val="es-ES"/>
        </w:rPr>
        <w:t>.</w:t>
      </w:r>
    </w:p>
    <w:p w14:paraId="5CB82383" w14:textId="77777777" w:rsidR="00FD3AD1" w:rsidRPr="00C74443" w:rsidRDefault="00FD3AD1" w:rsidP="005F0B79">
      <w:pPr>
        <w:spacing w:after="98"/>
        <w:jc w:val="both"/>
        <w:rPr>
          <w:rFonts w:ascii="Lato" w:hAnsi="Lato" w:cs="Arial"/>
          <w:sz w:val="20"/>
          <w:szCs w:val="20"/>
          <w:lang w:val="es-ES"/>
        </w:rPr>
      </w:pPr>
    </w:p>
    <w:p w14:paraId="5D48D31B" w14:textId="77777777" w:rsidR="005F0B79" w:rsidRPr="00C74443" w:rsidRDefault="005F0B79" w:rsidP="005F0B79">
      <w:pPr>
        <w:spacing w:after="98" w:line="216" w:lineRule="exact"/>
        <w:ind w:left="1080" w:hanging="360"/>
        <w:jc w:val="both"/>
        <w:rPr>
          <w:rFonts w:ascii="Lato" w:hAnsi="Lato" w:cs="Arial"/>
          <w:sz w:val="20"/>
          <w:szCs w:val="20"/>
          <w:lang w:val="es-ES"/>
        </w:rPr>
      </w:pPr>
      <w:r w:rsidRPr="00C74443">
        <w:rPr>
          <w:rFonts w:ascii="Lato" w:hAnsi="Lato" w:cs="Arial"/>
          <w:sz w:val="20"/>
          <w:szCs w:val="20"/>
          <w:lang w:val="es-ES"/>
        </w:rPr>
        <w:t>V. Difundir el conocimiento y la información que genere o disponga, a través de canales y mecanismos que respondan las demandas sociales presentes.</w:t>
      </w:r>
    </w:p>
    <w:p w14:paraId="4DD7950A"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En 2018, la Universidad Politécnica de Yucatán (UPY), fue sede del encuentro sobre diseño y análisis de algoritmos aplicados a la robótica, actividad importante a nivel mundial, al albergar la 13a edición del “International Workshop </w:t>
      </w:r>
      <w:proofErr w:type="spellStart"/>
      <w:r w:rsidRPr="00C74443">
        <w:rPr>
          <w:rFonts w:ascii="Lato" w:hAnsi="Lato" w:cs="Arial"/>
          <w:sz w:val="20"/>
          <w:szCs w:val="20"/>
          <w:lang w:val="es-ES"/>
        </w:rPr>
        <w:t>on</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the</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Algorithmic</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Foundations</w:t>
      </w:r>
      <w:proofErr w:type="spellEnd"/>
      <w:r w:rsidRPr="00C74443">
        <w:rPr>
          <w:rFonts w:ascii="Lato" w:hAnsi="Lato" w:cs="Arial"/>
          <w:sz w:val="20"/>
          <w:szCs w:val="20"/>
          <w:lang w:val="es-ES"/>
        </w:rPr>
        <w:t xml:space="preserve"> of </w:t>
      </w:r>
      <w:proofErr w:type="spellStart"/>
      <w:r w:rsidRPr="00C74443">
        <w:rPr>
          <w:rFonts w:ascii="Lato" w:hAnsi="Lato" w:cs="Arial"/>
          <w:sz w:val="20"/>
          <w:szCs w:val="20"/>
          <w:lang w:val="es-ES"/>
        </w:rPr>
        <w:t>Robotics</w:t>
      </w:r>
      <w:proofErr w:type="spellEnd"/>
      <w:r w:rsidRPr="00C74443">
        <w:rPr>
          <w:rFonts w:ascii="Lato" w:hAnsi="Lato" w:cs="Arial"/>
          <w:sz w:val="20"/>
          <w:szCs w:val="20"/>
          <w:lang w:val="es-ES"/>
        </w:rPr>
        <w:t xml:space="preserve">”, WAFR, por sus siglas en inglés. En este foro celebrado cada dos años desde 1994, se dan cita los investigadores y desarrolladores de algoritmos con más impacto, en el estudio y la creación de algoritmos aplicados a la robótica del mundo. </w:t>
      </w:r>
    </w:p>
    <w:p w14:paraId="627D7F7E"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Aplicaciones como prótesis para extremidades controladas por el cerebro hasta robots que practican cirugías, son sólo algunos ejemplos de los proyectos que se dieron conocer en este encuentro, donde uno de los mayores objetivos fue propiciar la conexión entre los participantes para compartir y vincular sus trabajos con el fin de crear lazos que, a corto plazo, culminen en grandes resultados de investigación y desarrollo. A través del WAFR, se coloca a la UPY en la Universidad especializada en la robótica avanzada, siendo la segunda ocasión que tan relevante encuentro se realiza en el país, y primera en nuestro estado, contando con la presencia de 150 participantes de las universidades más importantes a nivel global, como </w:t>
      </w:r>
      <w:proofErr w:type="spellStart"/>
      <w:r w:rsidRPr="00C74443">
        <w:rPr>
          <w:rFonts w:ascii="Lato" w:hAnsi="Lato" w:cs="Arial"/>
          <w:sz w:val="20"/>
          <w:szCs w:val="20"/>
          <w:lang w:val="es-ES"/>
        </w:rPr>
        <w:t>Standford</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University</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The</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University</w:t>
      </w:r>
      <w:proofErr w:type="spellEnd"/>
      <w:r w:rsidRPr="00C74443">
        <w:rPr>
          <w:rFonts w:ascii="Lato" w:hAnsi="Lato" w:cs="Arial"/>
          <w:sz w:val="20"/>
          <w:szCs w:val="20"/>
          <w:lang w:val="es-ES"/>
        </w:rPr>
        <w:t xml:space="preserve"> of California Berkeley, Texas A&amp;M </w:t>
      </w:r>
      <w:proofErr w:type="spellStart"/>
      <w:r w:rsidRPr="00C74443">
        <w:rPr>
          <w:rFonts w:ascii="Lato" w:hAnsi="Lato" w:cs="Arial"/>
          <w:sz w:val="20"/>
          <w:szCs w:val="20"/>
          <w:lang w:val="es-ES"/>
        </w:rPr>
        <w:t>University</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Massachussets</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Institute</w:t>
      </w:r>
      <w:proofErr w:type="spellEnd"/>
      <w:r w:rsidRPr="00C74443">
        <w:rPr>
          <w:rFonts w:ascii="Lato" w:hAnsi="Lato" w:cs="Arial"/>
          <w:sz w:val="20"/>
          <w:szCs w:val="20"/>
          <w:lang w:val="es-ES"/>
        </w:rPr>
        <w:t xml:space="preserve"> of </w:t>
      </w:r>
      <w:proofErr w:type="spellStart"/>
      <w:r w:rsidRPr="00C74443">
        <w:rPr>
          <w:rFonts w:ascii="Lato" w:hAnsi="Lato" w:cs="Arial"/>
          <w:sz w:val="20"/>
          <w:szCs w:val="20"/>
          <w:lang w:val="es-ES"/>
        </w:rPr>
        <w:t>Technology</w:t>
      </w:r>
      <w:proofErr w:type="spellEnd"/>
      <w:r w:rsidRPr="00C74443">
        <w:rPr>
          <w:rFonts w:ascii="Lato" w:hAnsi="Lato" w:cs="Arial"/>
          <w:sz w:val="20"/>
          <w:szCs w:val="20"/>
          <w:lang w:val="es-ES"/>
        </w:rPr>
        <w:t>, entre otras de los Estados Unidos de América, así como de Inglaterra, Francia, Singapur y Australia, por mencionar algunas.</w:t>
      </w:r>
    </w:p>
    <w:p w14:paraId="0390DCF8" w14:textId="5D780A7D" w:rsidR="005F0B79" w:rsidRPr="00C74443" w:rsidRDefault="005F0B79" w:rsidP="00FF3A58">
      <w:pPr>
        <w:pStyle w:val="Prrafodelista"/>
        <w:numPr>
          <w:ilvl w:val="0"/>
          <w:numId w:val="17"/>
        </w:numPr>
        <w:spacing w:after="98" w:line="216" w:lineRule="exact"/>
        <w:rPr>
          <w:rFonts w:ascii="Lato" w:hAnsi="Lato" w:cs="Arial"/>
          <w:sz w:val="20"/>
          <w:szCs w:val="20"/>
        </w:rPr>
      </w:pPr>
      <w:r w:rsidRPr="00C74443">
        <w:rPr>
          <w:rFonts w:ascii="Lato" w:hAnsi="Lato" w:cs="Arial"/>
          <w:sz w:val="20"/>
          <w:szCs w:val="20"/>
        </w:rPr>
        <w:t>Brindar el apoyo y la asesoría técnica que permita mejorar el desempeño de las instituciones de los sectores público, privado y social, y las condiciones de la sociedad, en general.</w:t>
      </w:r>
    </w:p>
    <w:p w14:paraId="61375345" w14:textId="7049014D" w:rsidR="00BC059C" w:rsidRPr="00C74443" w:rsidRDefault="00BC059C" w:rsidP="00BC059C">
      <w:pPr>
        <w:spacing w:after="98"/>
        <w:jc w:val="both"/>
        <w:rPr>
          <w:rFonts w:ascii="Lato" w:hAnsi="Lato" w:cs="Arial"/>
          <w:sz w:val="20"/>
          <w:szCs w:val="20"/>
          <w:lang w:val="es-ES"/>
        </w:rPr>
      </w:pPr>
      <w:r w:rsidRPr="00C74443">
        <w:rPr>
          <w:rFonts w:ascii="Lato" w:hAnsi="Lato" w:cs="Arial"/>
          <w:sz w:val="20"/>
          <w:szCs w:val="20"/>
          <w:lang w:val="es-ES"/>
        </w:rPr>
        <w:t xml:space="preserve"> En conjunto con el Sector Económico se adecuo un Centro de Desarrollo de Ingenierías en el Edificio A de la Universidad, para capacitar a los futuros egresados de la Ingeniería de Datos </w:t>
      </w:r>
      <w:r w:rsidR="007F2D12" w:rsidRPr="00C74443">
        <w:rPr>
          <w:rFonts w:ascii="Lato" w:hAnsi="Lato" w:cs="Arial"/>
          <w:sz w:val="20"/>
          <w:szCs w:val="20"/>
          <w:lang w:val="es-ES"/>
        </w:rPr>
        <w:t>y</w:t>
      </w:r>
      <w:r w:rsidRPr="00C74443">
        <w:rPr>
          <w:rFonts w:ascii="Lato" w:hAnsi="Lato" w:cs="Arial"/>
          <w:sz w:val="20"/>
          <w:szCs w:val="20"/>
          <w:lang w:val="es-ES"/>
        </w:rPr>
        <w:t xml:space="preserve"> vincularlos en la Industria Automotriz</w:t>
      </w:r>
      <w:r w:rsidR="007F2D12" w:rsidRPr="00C74443">
        <w:rPr>
          <w:rFonts w:ascii="Lato" w:hAnsi="Lato" w:cs="Arial"/>
          <w:sz w:val="20"/>
          <w:szCs w:val="20"/>
          <w:lang w:val="es-ES"/>
        </w:rPr>
        <w:t>,</w:t>
      </w:r>
      <w:r w:rsidRPr="00C74443">
        <w:rPr>
          <w:rFonts w:ascii="Lato" w:hAnsi="Lato" w:cs="Arial"/>
          <w:sz w:val="20"/>
          <w:szCs w:val="20"/>
          <w:lang w:val="es-ES"/>
        </w:rPr>
        <w:t xml:space="preserve"> ten</w:t>
      </w:r>
      <w:r w:rsidR="007F2D12" w:rsidRPr="00C74443">
        <w:rPr>
          <w:rFonts w:ascii="Lato" w:hAnsi="Lato" w:cs="Arial"/>
          <w:sz w:val="20"/>
          <w:szCs w:val="20"/>
          <w:lang w:val="es-ES"/>
        </w:rPr>
        <w:t>iendo</w:t>
      </w:r>
      <w:r w:rsidRPr="00C74443">
        <w:rPr>
          <w:rFonts w:ascii="Lato" w:hAnsi="Lato" w:cs="Arial"/>
          <w:sz w:val="20"/>
          <w:szCs w:val="20"/>
          <w:lang w:val="es-ES"/>
        </w:rPr>
        <w:t xml:space="preserve"> mano de obra que el estado ofrezca al sector </w:t>
      </w:r>
      <w:r w:rsidR="00707751" w:rsidRPr="00C74443">
        <w:rPr>
          <w:rFonts w:ascii="Lato" w:hAnsi="Lato" w:cs="Arial"/>
          <w:sz w:val="20"/>
          <w:szCs w:val="20"/>
          <w:lang w:val="es-ES"/>
        </w:rPr>
        <w:t>de esta</w:t>
      </w:r>
      <w:r w:rsidRPr="00C74443">
        <w:rPr>
          <w:rFonts w:ascii="Lato" w:hAnsi="Lato" w:cs="Arial"/>
          <w:sz w:val="20"/>
          <w:szCs w:val="20"/>
          <w:lang w:val="es-ES"/>
        </w:rPr>
        <w:t xml:space="preserve"> </w:t>
      </w:r>
      <w:r w:rsidR="00707751" w:rsidRPr="00C74443">
        <w:rPr>
          <w:rFonts w:ascii="Lato" w:hAnsi="Lato" w:cs="Arial"/>
          <w:sz w:val="20"/>
          <w:szCs w:val="20"/>
          <w:lang w:val="es-ES"/>
        </w:rPr>
        <w:t>división</w:t>
      </w:r>
      <w:r w:rsidRPr="00C74443">
        <w:rPr>
          <w:rFonts w:ascii="Lato" w:hAnsi="Lato" w:cs="Arial"/>
          <w:sz w:val="20"/>
          <w:szCs w:val="20"/>
          <w:lang w:val="es-ES"/>
        </w:rPr>
        <w:t xml:space="preserve">; asegurando el desempeño de los egresados con capacitación directa del </w:t>
      </w:r>
      <w:r w:rsidR="00707751" w:rsidRPr="00C74443">
        <w:rPr>
          <w:rFonts w:ascii="Lato" w:hAnsi="Lato" w:cs="Arial"/>
          <w:sz w:val="20"/>
          <w:szCs w:val="20"/>
          <w:lang w:val="es-ES"/>
        </w:rPr>
        <w:t>fragmento</w:t>
      </w:r>
      <w:r w:rsidRPr="00C74443">
        <w:rPr>
          <w:rFonts w:ascii="Lato" w:hAnsi="Lato" w:cs="Arial"/>
          <w:sz w:val="20"/>
          <w:szCs w:val="20"/>
          <w:lang w:val="es-ES"/>
        </w:rPr>
        <w:t xml:space="preserve"> privado de las empresas.</w:t>
      </w:r>
    </w:p>
    <w:p w14:paraId="6779C18D" w14:textId="77777777" w:rsidR="005F0B79" w:rsidRPr="00C74443" w:rsidRDefault="005F0B79" w:rsidP="005F0B79">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lastRenderedPageBreak/>
        <w:t>VII. Participar en la implementación de tecnología de vanguardia que permita mejorar el desempeño y la competitividad de instituciones públicas y privadas.</w:t>
      </w:r>
    </w:p>
    <w:p w14:paraId="4503258C" w14:textId="5452011D"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Como parte de los programas que permitan la participación de los alumnos en eventos y concurso, la Universidad participo en el evento denominado Justa Global organizado por la Universidad Texas A&amp;M (TAMU) donde el objetivo principal fue la implementación de la tecnología de vanguardia y la Universidad presento un proyecto que mediante la generación de energía permite mejorar la calidad de la educación en comunidades rurales, obteniendo un  tercer lugar a nivel Internacional denominado dicho concurso como </w:t>
      </w:r>
      <w:r w:rsidR="007F2D12" w:rsidRPr="00C74443">
        <w:rPr>
          <w:rFonts w:ascii="Lato" w:hAnsi="Lato" w:cs="Arial"/>
          <w:sz w:val="20"/>
          <w:szCs w:val="20"/>
          <w:lang w:val="es-ES"/>
        </w:rPr>
        <w:t>“</w:t>
      </w:r>
      <w:proofErr w:type="spellStart"/>
      <w:r w:rsidRPr="00C74443">
        <w:rPr>
          <w:rFonts w:ascii="Lato" w:hAnsi="Lato" w:cs="Arial"/>
          <w:sz w:val="20"/>
          <w:szCs w:val="20"/>
          <w:lang w:val="es-ES"/>
        </w:rPr>
        <w:t>Invent</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for</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the</w:t>
      </w:r>
      <w:proofErr w:type="spellEnd"/>
      <w:r w:rsidRPr="00C74443">
        <w:rPr>
          <w:rFonts w:ascii="Lato" w:hAnsi="Lato" w:cs="Arial"/>
          <w:sz w:val="20"/>
          <w:szCs w:val="20"/>
          <w:lang w:val="es-ES"/>
        </w:rPr>
        <w:t xml:space="preserve"> </w:t>
      </w:r>
      <w:proofErr w:type="spellStart"/>
      <w:r w:rsidRPr="00C74443">
        <w:rPr>
          <w:rFonts w:ascii="Lato" w:hAnsi="Lato" w:cs="Arial"/>
          <w:sz w:val="20"/>
          <w:szCs w:val="20"/>
          <w:lang w:val="es-ES"/>
        </w:rPr>
        <w:t>Planet</w:t>
      </w:r>
      <w:proofErr w:type="spellEnd"/>
      <w:r w:rsidR="007F2D12" w:rsidRPr="00C74443">
        <w:rPr>
          <w:rFonts w:ascii="Lato" w:hAnsi="Lato" w:cs="Arial"/>
          <w:sz w:val="20"/>
          <w:szCs w:val="20"/>
          <w:lang w:val="es-ES"/>
        </w:rPr>
        <w:t>”</w:t>
      </w:r>
      <w:r w:rsidRPr="00C74443">
        <w:rPr>
          <w:rFonts w:ascii="Lato" w:hAnsi="Lato" w:cs="Arial"/>
          <w:sz w:val="20"/>
          <w:szCs w:val="20"/>
          <w:lang w:val="es-ES"/>
        </w:rPr>
        <w:t>.</w:t>
      </w:r>
    </w:p>
    <w:p w14:paraId="24C45835" w14:textId="4EC6382F" w:rsidR="005F0B79" w:rsidRPr="00C74443" w:rsidRDefault="005F0B79" w:rsidP="007F2D12">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t>VIII. Establecer vínculos de coordinación y cooperación con los sectores público</w:t>
      </w:r>
      <w:r w:rsidR="007F2D12" w:rsidRPr="00C74443">
        <w:rPr>
          <w:rFonts w:ascii="Lato" w:hAnsi="Lato" w:cs="Arial"/>
          <w:sz w:val="20"/>
          <w:szCs w:val="20"/>
          <w:lang w:val="es-ES"/>
        </w:rPr>
        <w:t xml:space="preserve">, privado y </w:t>
      </w:r>
      <w:r w:rsidRPr="00C74443">
        <w:rPr>
          <w:rFonts w:ascii="Lato" w:hAnsi="Lato" w:cs="Arial"/>
          <w:sz w:val="20"/>
          <w:szCs w:val="20"/>
          <w:lang w:val="es-ES"/>
        </w:rPr>
        <w:t>social para el cumplimiento de su objeto, y conformar los órganos que, en su caso, se requieran para ello.</w:t>
      </w:r>
    </w:p>
    <w:p w14:paraId="1B78B5C2" w14:textId="6C02E594"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La Universidad llevo a cabo su Congreso Mexicano de Inteligencia Artificial, en coordinación con la Sociedad Mexicana de Inteligencia Artificial (SMIA) dicho evento se realizó en mayo del 2018, dando como resultado una gran aceptación de proyectos y programas que fortale</w:t>
      </w:r>
      <w:r w:rsidR="007F2D12" w:rsidRPr="00C74443">
        <w:rPr>
          <w:rFonts w:ascii="Lato" w:hAnsi="Lato" w:cs="Arial"/>
          <w:sz w:val="20"/>
          <w:szCs w:val="20"/>
          <w:lang w:val="es-ES"/>
        </w:rPr>
        <w:t>ce</w:t>
      </w:r>
      <w:r w:rsidRPr="00C74443">
        <w:rPr>
          <w:rFonts w:ascii="Lato" w:hAnsi="Lato" w:cs="Arial"/>
          <w:sz w:val="20"/>
          <w:szCs w:val="20"/>
          <w:lang w:val="es-ES"/>
        </w:rPr>
        <w:t xml:space="preserve">n las Ingenierías de Robótica y Mecatrónica, donde tanto alumnos como académicos demostraron su participación para realizar todas las actividades </w:t>
      </w:r>
      <w:r w:rsidR="00CC2A36" w:rsidRPr="00C74443">
        <w:rPr>
          <w:rFonts w:ascii="Lato" w:hAnsi="Lato" w:cs="Arial"/>
          <w:sz w:val="20"/>
          <w:szCs w:val="20"/>
          <w:lang w:val="es-ES"/>
        </w:rPr>
        <w:t>así como</w:t>
      </w:r>
      <w:r w:rsidRPr="00C74443">
        <w:rPr>
          <w:rFonts w:ascii="Lato" w:hAnsi="Lato" w:cs="Arial"/>
          <w:sz w:val="20"/>
          <w:szCs w:val="20"/>
          <w:lang w:val="es-ES"/>
        </w:rPr>
        <w:t xml:space="preserve"> talleres programados, con esto la Universidad se pone en un lugar especial en la república fortalec</w:t>
      </w:r>
      <w:r w:rsidR="00CC2A36" w:rsidRPr="00C74443">
        <w:rPr>
          <w:rFonts w:ascii="Lato" w:hAnsi="Lato" w:cs="Arial"/>
          <w:sz w:val="20"/>
          <w:szCs w:val="20"/>
          <w:lang w:val="es-ES"/>
        </w:rPr>
        <w:t>i</w:t>
      </w:r>
      <w:r w:rsidRPr="00C74443">
        <w:rPr>
          <w:rFonts w:ascii="Lato" w:hAnsi="Lato" w:cs="Arial"/>
          <w:sz w:val="20"/>
          <w:szCs w:val="20"/>
          <w:lang w:val="es-ES"/>
        </w:rPr>
        <w:t>e</w:t>
      </w:r>
      <w:r w:rsidR="00CC2A36" w:rsidRPr="00C74443">
        <w:rPr>
          <w:rFonts w:ascii="Lato" w:hAnsi="Lato" w:cs="Arial"/>
          <w:sz w:val="20"/>
          <w:szCs w:val="20"/>
          <w:lang w:val="es-ES"/>
        </w:rPr>
        <w:t>ndo</w:t>
      </w:r>
      <w:r w:rsidRPr="00C74443">
        <w:rPr>
          <w:rFonts w:ascii="Lato" w:hAnsi="Lato" w:cs="Arial"/>
          <w:sz w:val="20"/>
          <w:szCs w:val="20"/>
          <w:lang w:val="es-ES"/>
        </w:rPr>
        <w:t xml:space="preserve"> sus actividades académicas y económicas al </w:t>
      </w:r>
      <w:proofErr w:type="spellStart"/>
      <w:r w:rsidRPr="00C74443">
        <w:rPr>
          <w:rFonts w:ascii="Lato" w:hAnsi="Lato" w:cs="Arial"/>
          <w:sz w:val="20"/>
          <w:szCs w:val="20"/>
          <w:lang w:val="es-ES"/>
        </w:rPr>
        <w:t>aperturar</w:t>
      </w:r>
      <w:proofErr w:type="spellEnd"/>
      <w:r w:rsidRPr="00C74443">
        <w:rPr>
          <w:rFonts w:ascii="Lato" w:hAnsi="Lato" w:cs="Arial"/>
          <w:sz w:val="20"/>
          <w:szCs w:val="20"/>
          <w:lang w:val="es-ES"/>
        </w:rPr>
        <w:t xml:space="preserve"> mejores proyectos en el Estado.</w:t>
      </w:r>
    </w:p>
    <w:p w14:paraId="00E1986A" w14:textId="77777777" w:rsidR="005F0B79" w:rsidRPr="00C74443" w:rsidRDefault="005F0B79" w:rsidP="005F0B79">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t>IX. Fomentar la vinculación con estudiantes, profesionistas y la sociedad, en general, a través de programas de residencia, estadía o servicio social.</w:t>
      </w:r>
    </w:p>
    <w:p w14:paraId="69A0D22D" w14:textId="0BD5D296"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La Universidad como parte de los trabajos de vinculación de los estudiantes, lleva a cabo la coordinación del proyecto de crecimiento del Programa de Internacionalización del impulso de estudios de posgrado en el extranjero en el área de Tecnologías de la Información referente a la formación de Ciencia de Datos, asistido por la Secretar</w:t>
      </w:r>
      <w:r w:rsidR="00CC38DA" w:rsidRPr="00C74443">
        <w:rPr>
          <w:rFonts w:ascii="Lato" w:hAnsi="Lato" w:cs="Arial"/>
          <w:sz w:val="20"/>
          <w:szCs w:val="20"/>
          <w:lang w:val="es-ES"/>
        </w:rPr>
        <w:t>í</w:t>
      </w:r>
      <w:r w:rsidRPr="00C74443">
        <w:rPr>
          <w:rFonts w:ascii="Lato" w:hAnsi="Lato" w:cs="Arial"/>
          <w:sz w:val="20"/>
          <w:szCs w:val="20"/>
          <w:lang w:val="es-ES"/>
        </w:rPr>
        <w:t xml:space="preserve">a de Investigación, Innovación y Educación Superior. </w:t>
      </w:r>
    </w:p>
    <w:p w14:paraId="59AC06FA" w14:textId="77777777" w:rsidR="005F0B79" w:rsidRPr="00C74443" w:rsidRDefault="005F0B79" w:rsidP="005F0B79">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t xml:space="preserve">  X. Impulsar la certificación de los procesos de gestión que apoyen las actividades académicas, para mejorar la calidad de los servicios que preste en beneficio de la población.</w:t>
      </w:r>
    </w:p>
    <w:p w14:paraId="37948913"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El Programa Educativo de la Ingeniería en Robótica Computacional de la UPY fue sometido a la metodología de </w:t>
      </w:r>
      <w:r w:rsidRPr="00C74443">
        <w:rPr>
          <w:rFonts w:ascii="Lato" w:hAnsi="Lato"/>
          <w:b/>
          <w:bCs/>
          <w:sz w:val="20"/>
          <w:szCs w:val="20"/>
          <w:lang w:val="es-ES"/>
        </w:rPr>
        <w:t>evaluación de programas</w:t>
      </w:r>
      <w:r w:rsidRPr="00C74443">
        <w:rPr>
          <w:rFonts w:ascii="Lato" w:hAnsi="Lato" w:cs="Arial"/>
          <w:sz w:val="20"/>
          <w:szCs w:val="20"/>
          <w:lang w:val="es-ES"/>
        </w:rPr>
        <w:t xml:space="preserve"> centrada en el propósito, con énfasis en los resultados de los estudiantes y del programa educativo. Esta metodología se conforma por 5 ejes, 12 categorías de evaluación y 49 indicadores o rasgos.</w:t>
      </w:r>
    </w:p>
    <w:p w14:paraId="585B7917" w14:textId="7B5D2914"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Para la obtención de la acreditación se requirió de un trabajo integral que contó con la participación de personal docente, administrativo, alumnos y egresados de la Universidad, gracias a la aportación de los actores claves de la institución se dio testimonio del cumplimiento satisfactorio de los requisitos académicos establecidos en la metodología de evaluación de lo</w:t>
      </w:r>
      <w:r w:rsidR="00CC2A36" w:rsidRPr="00C74443">
        <w:rPr>
          <w:rFonts w:ascii="Lato" w:hAnsi="Lato" w:cs="Arial"/>
          <w:sz w:val="20"/>
          <w:szCs w:val="20"/>
          <w:lang w:val="es-ES"/>
        </w:rPr>
        <w:t>s</w:t>
      </w:r>
      <w:r w:rsidRPr="00C74443">
        <w:rPr>
          <w:rFonts w:ascii="Lato" w:hAnsi="Lato" w:cs="Arial"/>
          <w:sz w:val="20"/>
          <w:szCs w:val="20"/>
          <w:lang w:val="es-ES"/>
        </w:rPr>
        <w:t xml:space="preserve"> Comités Interinstitucionales para la Evaluación de la Educación Superior A.C CIEES y se constató la calidad del programa de Robótica Computacional.</w:t>
      </w:r>
    </w:p>
    <w:p w14:paraId="0AC24917" w14:textId="77777777" w:rsidR="005F0B79" w:rsidRPr="00C74443" w:rsidRDefault="005F0B79" w:rsidP="005F0B79">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t>XI. Propiciar la evaluación interna y externa de su desempeño y sus resultados, especialmente, en cuanto a la docencia, la investigación y el desarrollo científico y tecnológico.</w:t>
      </w:r>
    </w:p>
    <w:p w14:paraId="5A7AA5F6" w14:textId="4C0467CF"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lastRenderedPageBreak/>
        <w:t xml:space="preserve">   En cumplimiento a la Normativa emitida por la SECOGEY se ha realizado siete evaluaciones internas en la validación de confianza que guarda el Control Interno institucional en el cumplimiento de los Objetivos, metas y logros que sustentan el avance que se tiene en su manejo y administración de recursos y el desempeño del sector docente. </w:t>
      </w:r>
    </w:p>
    <w:p w14:paraId="0E4E0C39" w14:textId="77777777" w:rsidR="005F0B79" w:rsidRPr="00C74443" w:rsidRDefault="005F0B79" w:rsidP="005F0B79">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t>XII. Otorgar títulos, grados académicos y honoríficos, diplomas, reconocimientos y estímulos, así como expedir constancias y certificados de estudio o de competencia laboral.</w:t>
      </w:r>
    </w:p>
    <w:p w14:paraId="63379C94"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En 2021 se emitió los títulos de la primera generación de egresados que ya forman parte del Sector Económico del Estado, así como la implementación de la Bolsa de trabajo para que las empresas que requieren de Ingenieros bien calificados puedan solicitar un mejor postor para el perfil que requieran del área de ingenierías de tecnologías de información, sistemas de embebidos o robótica.</w:t>
      </w:r>
    </w:p>
    <w:p w14:paraId="062F8B48" w14:textId="7BAF3CB5" w:rsidR="005F0B79" w:rsidRPr="00C74443" w:rsidRDefault="005F0B79" w:rsidP="005F0B79">
      <w:pPr>
        <w:spacing w:after="98" w:line="216" w:lineRule="exact"/>
        <w:ind w:left="1080" w:hanging="654"/>
        <w:jc w:val="both"/>
        <w:rPr>
          <w:rFonts w:ascii="Lato" w:hAnsi="Lato" w:cs="Arial"/>
          <w:sz w:val="20"/>
          <w:szCs w:val="20"/>
          <w:lang w:val="es-ES"/>
        </w:rPr>
      </w:pPr>
      <w:r w:rsidRPr="00C74443">
        <w:rPr>
          <w:rFonts w:ascii="Lato" w:hAnsi="Lato" w:cs="Arial"/>
          <w:sz w:val="20"/>
          <w:szCs w:val="20"/>
          <w:lang w:val="es-ES"/>
        </w:rPr>
        <w:t>XIII. Y todas las demás que establezcan otras disposiciones legales y normativas aplicables que formen mejores profesionistas en la calidad educativa.</w:t>
      </w:r>
      <w:r w:rsidRPr="00C74443">
        <w:rPr>
          <w:rFonts w:ascii="Lato" w:hAnsi="Lato" w:cs="Arial"/>
          <w:sz w:val="20"/>
          <w:szCs w:val="20"/>
          <w:lang w:val="es-ES"/>
        </w:rPr>
        <w:cr/>
      </w:r>
    </w:p>
    <w:p w14:paraId="68FEFD01"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sz w:val="20"/>
          <w:szCs w:val="20"/>
          <w:lang w:val="es-ES"/>
        </w:rPr>
        <w:t xml:space="preserve">Principal actividad. </w:t>
      </w:r>
    </w:p>
    <w:p w14:paraId="193D03E1"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Incrementar la cobertura de la educación en el Nivel Superior en áreas de la Ciencia y Tecnología.</w:t>
      </w:r>
    </w:p>
    <w:p w14:paraId="54CA9386"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sz w:val="20"/>
          <w:szCs w:val="20"/>
          <w:lang w:val="es-ES"/>
        </w:rPr>
        <w:t>Ejercicio fiscal.</w:t>
      </w:r>
    </w:p>
    <w:p w14:paraId="7A8A4BC6" w14:textId="49ECE771"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 xml:space="preserve">                           202</w:t>
      </w:r>
      <w:r w:rsidR="00906B1D" w:rsidRPr="00C74443">
        <w:rPr>
          <w:rFonts w:ascii="Lato" w:hAnsi="Lato" w:cs="Arial"/>
          <w:sz w:val="20"/>
          <w:szCs w:val="20"/>
          <w:lang w:val="es-ES"/>
        </w:rPr>
        <w:t>5</w:t>
      </w:r>
    </w:p>
    <w:p w14:paraId="2689F1CD"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sz w:val="20"/>
          <w:szCs w:val="20"/>
          <w:lang w:val="es-ES"/>
        </w:rPr>
        <w:t>Régimen jurídico.</w:t>
      </w:r>
    </w:p>
    <w:p w14:paraId="150E1D84"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sz w:val="20"/>
          <w:szCs w:val="20"/>
          <w:lang w:val="es-ES"/>
        </w:rPr>
        <w:t>Organismo Público Descentralizado del Gobierno del Estado (OPD)</w:t>
      </w:r>
    </w:p>
    <w:p w14:paraId="598F14D6"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sz w:val="20"/>
          <w:szCs w:val="20"/>
          <w:lang w:val="es-ES"/>
        </w:rPr>
        <w:t>Consideraciones fiscales del ente:</w:t>
      </w:r>
      <w:r w:rsidRPr="00C74443">
        <w:rPr>
          <w:rFonts w:ascii="Lato" w:hAnsi="Lato" w:cs="Arial"/>
          <w:noProof/>
          <w:sz w:val="20"/>
          <w:szCs w:val="20"/>
        </w:rPr>
        <w:t xml:space="preserve"> </w:t>
      </w:r>
    </w:p>
    <w:p w14:paraId="611F454F" w14:textId="3E29545E" w:rsidR="005F0B79" w:rsidRPr="00C74443" w:rsidRDefault="005F0B79" w:rsidP="005F0B79">
      <w:pPr>
        <w:spacing w:after="98"/>
        <w:jc w:val="both"/>
        <w:rPr>
          <w:rFonts w:ascii="Lato" w:hAnsi="Lato" w:cs="Arial"/>
          <w:noProof/>
          <w:sz w:val="20"/>
          <w:szCs w:val="20"/>
        </w:rPr>
      </w:pPr>
      <w:r w:rsidRPr="00C74443">
        <w:rPr>
          <w:rFonts w:ascii="Lato" w:hAnsi="Lato" w:cs="Arial"/>
          <w:sz w:val="20"/>
          <w:szCs w:val="20"/>
          <w:lang w:val="es-ES"/>
        </w:rPr>
        <w:t>Las obligaciones fiscales son de retención por sueldos y salarios de</w:t>
      </w:r>
      <w:r w:rsidR="00CC2A36" w:rsidRPr="00C74443">
        <w:rPr>
          <w:rFonts w:ascii="Lato" w:hAnsi="Lato" w:cs="Arial"/>
          <w:sz w:val="20"/>
          <w:szCs w:val="20"/>
          <w:lang w:val="es-ES"/>
        </w:rPr>
        <w:t>l</w:t>
      </w:r>
      <w:r w:rsidRPr="00C74443">
        <w:rPr>
          <w:rFonts w:ascii="Lato" w:hAnsi="Lato" w:cs="Arial"/>
          <w:sz w:val="20"/>
          <w:szCs w:val="20"/>
          <w:lang w:val="es-ES"/>
        </w:rPr>
        <w:t xml:space="preserve"> Impuesto sobre la Renta (ISR), declaraciones mensuales de clientes y proveedores, declaración anual de pers</w:t>
      </w:r>
      <w:r w:rsidR="00CC2A36" w:rsidRPr="00C74443">
        <w:rPr>
          <w:rFonts w:ascii="Lato" w:hAnsi="Lato" w:cs="Arial"/>
          <w:sz w:val="20"/>
          <w:szCs w:val="20"/>
          <w:lang w:val="es-ES"/>
        </w:rPr>
        <w:t>onas morales sin fines de lucro y pago de Impuestos estales sobre las remuneraciones pagadas al personal.</w:t>
      </w:r>
    </w:p>
    <w:p w14:paraId="07B2D34D"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noProof/>
          <w:sz w:val="20"/>
          <w:szCs w:val="20"/>
        </w:rPr>
        <w:lastRenderedPageBreak/>
        <w:drawing>
          <wp:anchor distT="0" distB="0" distL="114300" distR="114300" simplePos="0" relativeHeight="251658241" behindDoc="0" locked="0" layoutInCell="1" allowOverlap="1" wp14:anchorId="33847FEC" wp14:editId="75EB4C01">
            <wp:simplePos x="0" y="0"/>
            <wp:positionH relativeFrom="margin">
              <wp:align>center</wp:align>
            </wp:positionH>
            <wp:positionV relativeFrom="paragraph">
              <wp:posOffset>276225</wp:posOffset>
            </wp:positionV>
            <wp:extent cx="7753350" cy="4524375"/>
            <wp:effectExtent l="0" t="0" r="0" b="9525"/>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189" r="3164" b="17030"/>
                    <a:stretch/>
                  </pic:blipFill>
                  <pic:spPr bwMode="auto">
                    <a:xfrm>
                      <a:off x="0" y="0"/>
                      <a:ext cx="7753350" cy="452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4443">
        <w:rPr>
          <w:rFonts w:ascii="Lato" w:hAnsi="Lato" w:cs="Arial"/>
          <w:sz w:val="20"/>
          <w:szCs w:val="20"/>
          <w:lang w:val="es-ES"/>
        </w:rPr>
        <w:t>Estructura organizacional básica.</w:t>
      </w:r>
    </w:p>
    <w:p w14:paraId="7260DE27" w14:textId="77777777" w:rsidR="005F0B79" w:rsidRPr="00C74443" w:rsidRDefault="005F0B79" w:rsidP="005F0B79">
      <w:pPr>
        <w:spacing w:after="98" w:line="216" w:lineRule="exact"/>
        <w:ind w:left="1080" w:hanging="360"/>
        <w:jc w:val="both"/>
        <w:rPr>
          <w:rFonts w:ascii="Lato" w:hAnsi="Lato" w:cs="Arial"/>
          <w:sz w:val="20"/>
          <w:szCs w:val="20"/>
          <w:lang w:val="es-ES"/>
        </w:rPr>
      </w:pPr>
    </w:p>
    <w:p w14:paraId="09376C51" w14:textId="77777777" w:rsidR="005F0B79" w:rsidRPr="00C74443" w:rsidRDefault="005F0B79" w:rsidP="00FF3A58">
      <w:pPr>
        <w:numPr>
          <w:ilvl w:val="0"/>
          <w:numId w:val="3"/>
        </w:numPr>
        <w:spacing w:after="98" w:line="216" w:lineRule="exact"/>
        <w:jc w:val="both"/>
        <w:rPr>
          <w:rFonts w:ascii="Lato" w:hAnsi="Lato" w:cs="Arial"/>
          <w:sz w:val="20"/>
          <w:szCs w:val="20"/>
          <w:lang w:val="es-ES"/>
        </w:rPr>
      </w:pPr>
      <w:r w:rsidRPr="00C74443">
        <w:rPr>
          <w:rFonts w:ascii="Lato" w:hAnsi="Lato" w:cs="Arial"/>
          <w:sz w:val="20"/>
          <w:szCs w:val="20"/>
          <w:lang w:val="es-ES"/>
        </w:rPr>
        <w:t>Fideicomisos, mandatos y análogos de los cuales es fideicomitente o fideicomisario.</w:t>
      </w:r>
    </w:p>
    <w:p w14:paraId="2E431381" w14:textId="77777777" w:rsidR="005F0B79" w:rsidRPr="00C74443" w:rsidRDefault="005F0B79" w:rsidP="005F0B79">
      <w:pPr>
        <w:spacing w:after="98"/>
        <w:jc w:val="both"/>
        <w:rPr>
          <w:rFonts w:ascii="Lato" w:hAnsi="Lato" w:cs="Arial"/>
          <w:sz w:val="20"/>
          <w:szCs w:val="20"/>
          <w:lang w:val="es-ES"/>
        </w:rPr>
      </w:pPr>
      <w:r w:rsidRPr="00C74443">
        <w:rPr>
          <w:rFonts w:ascii="Lato" w:hAnsi="Lato" w:cs="Arial"/>
          <w:noProof/>
          <w:sz w:val="20"/>
          <w:szCs w:val="20"/>
        </w:rPr>
        <mc:AlternateContent>
          <mc:Choice Requires="wps">
            <w:drawing>
              <wp:anchor distT="0" distB="0" distL="114300" distR="114300" simplePos="0" relativeHeight="251658240" behindDoc="0" locked="0" layoutInCell="1" allowOverlap="1" wp14:anchorId="2711E84E" wp14:editId="7509B600">
                <wp:simplePos x="0" y="0"/>
                <wp:positionH relativeFrom="column">
                  <wp:posOffset>3103245</wp:posOffset>
                </wp:positionH>
                <wp:positionV relativeFrom="paragraph">
                  <wp:posOffset>105410</wp:posOffset>
                </wp:positionV>
                <wp:extent cx="0" cy="0"/>
                <wp:effectExtent l="0" t="0" r="0" b="0"/>
                <wp:wrapNone/>
                <wp:docPr id="17" name="Conector recto 2"/>
                <wp:cNvGraphicFramePr/>
                <a:graphic xmlns:a="http://schemas.openxmlformats.org/drawingml/2006/main">
                  <a:graphicData uri="http://schemas.microsoft.com/office/word/2010/wordprocessingShape">
                    <wps:wsp>
                      <wps:cNvCnPr/>
                      <wps:spPr>
                        <a:xfrm flipV="1">
                          <a:off x="0" y="0"/>
                          <a:ext cx="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C9C8D0D">
              <v:line id="Conector recto 2"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44.35pt,8.3pt" to="244.35pt,8.3pt" w14:anchorId="2D167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">
                <v:shadow on="t" color="black" opacity="24903f" offset="0,.55556mm" origin=",.5"/>
              </v:line>
            </w:pict>
          </mc:Fallback>
        </mc:AlternateContent>
      </w:r>
      <w:r w:rsidRPr="00C74443">
        <w:rPr>
          <w:rFonts w:ascii="Lato" w:hAnsi="Lato" w:cs="Arial"/>
          <w:sz w:val="20"/>
          <w:szCs w:val="20"/>
          <w:lang w:val="es-ES"/>
        </w:rPr>
        <w:t>No cuenta con la creación o participación de Fideicomisos.</w:t>
      </w:r>
    </w:p>
    <w:p w14:paraId="3CFF3E5F" w14:textId="09915E6B"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Bases de Preparación de los Estados Financieros</w:t>
      </w:r>
    </w:p>
    <w:p w14:paraId="270893BC" w14:textId="77777777" w:rsidR="005F0B79" w:rsidRPr="00C74443" w:rsidRDefault="005F0B79" w:rsidP="005F0B79">
      <w:pPr>
        <w:spacing w:after="98" w:line="216" w:lineRule="exact"/>
        <w:ind w:firstLine="288"/>
        <w:jc w:val="both"/>
        <w:rPr>
          <w:rFonts w:ascii="Lato" w:hAnsi="Lato" w:cs="Arial"/>
          <w:sz w:val="20"/>
          <w:szCs w:val="20"/>
          <w:lang w:val="es-ES"/>
        </w:rPr>
      </w:pPr>
      <w:r w:rsidRPr="00C74443">
        <w:rPr>
          <w:rFonts w:ascii="Lato" w:hAnsi="Lato" w:cs="Arial"/>
          <w:sz w:val="20"/>
          <w:szCs w:val="20"/>
          <w:lang w:val="es-ES"/>
        </w:rPr>
        <w:t>Se informa sobre:</w:t>
      </w:r>
    </w:p>
    <w:p w14:paraId="0F18693E" w14:textId="1ACD4EBE" w:rsidR="005F0B79" w:rsidRPr="00C74443" w:rsidRDefault="005F0B79" w:rsidP="00707751">
      <w:pPr>
        <w:numPr>
          <w:ilvl w:val="0"/>
          <w:numId w:val="8"/>
        </w:numPr>
        <w:spacing w:after="60"/>
        <w:jc w:val="both"/>
        <w:rPr>
          <w:rFonts w:ascii="Lato" w:hAnsi="Lato" w:cs="Arial"/>
          <w:sz w:val="20"/>
          <w:szCs w:val="20"/>
          <w:lang w:val="es-ES"/>
        </w:rPr>
      </w:pPr>
      <w:r w:rsidRPr="00C74443">
        <w:rPr>
          <w:rFonts w:ascii="Lato" w:hAnsi="Lato" w:cs="Arial"/>
          <w:sz w:val="20"/>
          <w:szCs w:val="20"/>
          <w:lang w:val="es-ES"/>
        </w:rPr>
        <w:t>La Universidad en cumplimiento a la Normativa emitida por el CONAC, realiza sus registros de administración y gestión en el sistema automatizado de contabilidad gubernamental promovido por el INDETEC denominado SAACG.net.  En el sistema contable se realizan los estados financieros de los meses respectivos; dando cumplimiento a todas las disposiciones legales aplicables de la Ley General de Contabilidad Gubernamental que regula la Armonización Contable</w:t>
      </w:r>
      <w:r w:rsidR="00CC2A36" w:rsidRPr="00C74443">
        <w:rPr>
          <w:rFonts w:ascii="Lato" w:hAnsi="Lato" w:cs="Arial"/>
          <w:sz w:val="20"/>
          <w:szCs w:val="20"/>
          <w:lang w:val="es-ES"/>
        </w:rPr>
        <w:t xml:space="preserve">; dicho sistema de igual manera contribuye al Control del patrimonio con el </w:t>
      </w:r>
      <w:r w:rsidR="00F23112" w:rsidRPr="00C74443">
        <w:rPr>
          <w:rFonts w:ascii="Lato" w:hAnsi="Lato" w:cs="Arial"/>
          <w:sz w:val="20"/>
          <w:szCs w:val="20"/>
          <w:lang w:val="es-ES"/>
        </w:rPr>
        <w:t>M</w:t>
      </w:r>
      <w:r w:rsidR="00EF782F" w:rsidRPr="00C74443">
        <w:rPr>
          <w:rFonts w:ascii="Lato" w:hAnsi="Lato" w:cs="Arial"/>
          <w:sz w:val="20"/>
          <w:szCs w:val="20"/>
          <w:lang w:val="es-ES"/>
        </w:rPr>
        <w:t>ó</w:t>
      </w:r>
      <w:r w:rsidR="00CC2A36" w:rsidRPr="00C74443">
        <w:rPr>
          <w:rFonts w:ascii="Lato" w:hAnsi="Lato" w:cs="Arial"/>
          <w:sz w:val="20"/>
          <w:szCs w:val="20"/>
          <w:lang w:val="es-ES"/>
        </w:rPr>
        <w:t>dulo de Bienes Muebles e Inmuebles</w:t>
      </w:r>
      <w:r w:rsidRPr="00C74443">
        <w:rPr>
          <w:rFonts w:ascii="Lato" w:hAnsi="Lato" w:cs="Arial"/>
          <w:sz w:val="20"/>
          <w:szCs w:val="20"/>
          <w:lang w:val="es-ES"/>
        </w:rPr>
        <w:t>.</w:t>
      </w:r>
    </w:p>
    <w:p w14:paraId="368A301D" w14:textId="77777777" w:rsidR="005F0B79" w:rsidRPr="00C74443" w:rsidRDefault="005F0B79" w:rsidP="00707751">
      <w:pPr>
        <w:numPr>
          <w:ilvl w:val="0"/>
          <w:numId w:val="8"/>
        </w:numPr>
        <w:spacing w:after="60"/>
        <w:jc w:val="both"/>
        <w:rPr>
          <w:rFonts w:ascii="Lato" w:hAnsi="Lato" w:cs="Arial"/>
          <w:sz w:val="20"/>
          <w:szCs w:val="20"/>
          <w:lang w:val="es-ES"/>
        </w:rPr>
      </w:pPr>
      <w:r w:rsidRPr="00C74443">
        <w:rPr>
          <w:rFonts w:ascii="Lato" w:hAnsi="Lato" w:cs="Arial"/>
          <w:sz w:val="20"/>
          <w:szCs w:val="20"/>
          <w:lang w:val="es-ES"/>
        </w:rPr>
        <w:t>La normatividad aplicada para el reconocimiento, valuación y revelación de los diferentes rubros de la información financiera, así como las bases de medición utilizadas para la elaboración de los estados financieros es el costo histórico o valor de factura y los discernimientos de aplicación de estos son los establecidos en los criterios de la contabilidad gubernamental.</w:t>
      </w:r>
    </w:p>
    <w:p w14:paraId="6E64920A" w14:textId="77777777" w:rsidR="005F0B79" w:rsidRPr="00C74443" w:rsidRDefault="005F0B79" w:rsidP="00707751">
      <w:pPr>
        <w:numPr>
          <w:ilvl w:val="0"/>
          <w:numId w:val="8"/>
        </w:numPr>
        <w:spacing w:after="60"/>
        <w:jc w:val="both"/>
        <w:rPr>
          <w:rFonts w:ascii="Lato" w:hAnsi="Lato" w:cs="Arial"/>
          <w:sz w:val="20"/>
          <w:szCs w:val="20"/>
          <w:lang w:val="es-ES"/>
        </w:rPr>
      </w:pPr>
      <w:r w:rsidRPr="00C74443">
        <w:rPr>
          <w:rFonts w:ascii="Lato" w:hAnsi="Lato" w:cs="Arial"/>
          <w:sz w:val="20"/>
          <w:szCs w:val="20"/>
          <w:lang w:val="es-ES"/>
        </w:rPr>
        <w:t>Postulados básicos. Se reflejan los registros contables de acuerdo con la Normativa vigente y en cumplimiento a lo establecido en la aplicación de los postulados.</w:t>
      </w:r>
    </w:p>
    <w:p w14:paraId="0E9A617E" w14:textId="77777777" w:rsidR="00E03D49" w:rsidRPr="00C74443" w:rsidRDefault="005F0B79" w:rsidP="00707751">
      <w:pPr>
        <w:numPr>
          <w:ilvl w:val="0"/>
          <w:numId w:val="8"/>
        </w:numPr>
        <w:spacing w:after="60"/>
        <w:jc w:val="both"/>
        <w:rPr>
          <w:rFonts w:ascii="Lato" w:hAnsi="Lato" w:cs="Arial"/>
          <w:sz w:val="20"/>
          <w:szCs w:val="20"/>
        </w:rPr>
      </w:pPr>
      <w:r w:rsidRPr="00C74443">
        <w:rPr>
          <w:rFonts w:ascii="Lato" w:hAnsi="Lato" w:cs="Arial"/>
          <w:sz w:val="20"/>
          <w:szCs w:val="20"/>
          <w:lang w:val="es-ES"/>
        </w:rPr>
        <w:t xml:space="preserve">Normatividad supletoria. </w:t>
      </w:r>
    </w:p>
    <w:p w14:paraId="6C62BE15" w14:textId="473A05A9" w:rsidR="005F0B79" w:rsidRPr="00C74443" w:rsidRDefault="00E03D49" w:rsidP="3002DE38">
      <w:pPr>
        <w:spacing w:after="60"/>
        <w:ind w:left="723"/>
        <w:jc w:val="both"/>
        <w:rPr>
          <w:rFonts w:ascii="Lato" w:hAnsi="Lato" w:cs="Arial"/>
          <w:sz w:val="20"/>
          <w:szCs w:val="20"/>
          <w:lang w:val="es-ES"/>
        </w:rPr>
      </w:pPr>
      <w:r w:rsidRPr="00C74443">
        <w:rPr>
          <w:rFonts w:ascii="Lato" w:hAnsi="Lato" w:cs="Arial"/>
          <w:sz w:val="20"/>
          <w:szCs w:val="20"/>
          <w:lang w:val="es-ES"/>
        </w:rPr>
        <w:t>Normas supletorias son</w:t>
      </w:r>
      <w:r w:rsidRPr="00C74443">
        <w:rPr>
          <w:rFonts w:ascii="Lato" w:hAnsi="Lato"/>
          <w:b/>
          <w:bCs/>
          <w:sz w:val="20"/>
          <w:szCs w:val="20"/>
          <w:lang w:val="es-ES"/>
        </w:rPr>
        <w:t> </w:t>
      </w:r>
      <w:r w:rsidRPr="00C74443">
        <w:rPr>
          <w:rFonts w:ascii="Lato" w:hAnsi="Lato"/>
          <w:sz w:val="20"/>
          <w:szCs w:val="20"/>
          <w:lang w:val="es-ES"/>
        </w:rPr>
        <w:t>aquellas que rigen en defecto de las normas que le son aplicables</w:t>
      </w:r>
      <w:r w:rsidRPr="00C74443">
        <w:rPr>
          <w:rFonts w:ascii="Lato" w:hAnsi="Lato" w:cs="Arial"/>
          <w:sz w:val="20"/>
          <w:szCs w:val="20"/>
          <w:lang w:val="es-ES"/>
        </w:rPr>
        <w:t>, es decir, la remplaza la norma ausente, o aquella que es insuficiente para el acto y la obligación.</w:t>
      </w:r>
    </w:p>
    <w:p w14:paraId="17F7F82B" w14:textId="170A7714" w:rsidR="00E03D49" w:rsidRPr="00C74443" w:rsidRDefault="00E03D49" w:rsidP="3002DE38">
      <w:pPr>
        <w:spacing w:after="60"/>
        <w:ind w:left="723"/>
        <w:jc w:val="both"/>
        <w:rPr>
          <w:rFonts w:ascii="Lato" w:hAnsi="Lato" w:cs="Arial"/>
          <w:sz w:val="20"/>
          <w:szCs w:val="20"/>
          <w:lang w:val="es-ES"/>
        </w:rPr>
      </w:pPr>
      <w:r w:rsidRPr="00C74443">
        <w:rPr>
          <w:rFonts w:ascii="Lato" w:hAnsi="Lato" w:cs="Arial"/>
          <w:sz w:val="20"/>
          <w:szCs w:val="20"/>
          <w:lang w:val="es-ES"/>
        </w:rPr>
        <w:t>En la Universidad se aplica la normativa en base al Decreto de creación</w:t>
      </w:r>
      <w:r w:rsidR="00ED1996" w:rsidRPr="00C74443">
        <w:rPr>
          <w:rFonts w:ascii="Lato" w:hAnsi="Lato" w:cs="Arial"/>
          <w:sz w:val="20"/>
          <w:szCs w:val="20"/>
          <w:lang w:val="es-ES"/>
        </w:rPr>
        <w:t>, su Estatuto Orgánico y la normativa vigente del estado que en ausencia de la misma se aplica la federal existente.</w:t>
      </w:r>
    </w:p>
    <w:p w14:paraId="56D50490" w14:textId="77777777" w:rsidR="00ED1996" w:rsidRPr="00C74443" w:rsidRDefault="00ED1996" w:rsidP="00E03D49">
      <w:pPr>
        <w:spacing w:after="60" w:line="216" w:lineRule="exact"/>
        <w:ind w:left="723"/>
        <w:jc w:val="both"/>
        <w:rPr>
          <w:rFonts w:ascii="Lato" w:hAnsi="Lato" w:cs="Arial"/>
          <w:sz w:val="20"/>
          <w:szCs w:val="20"/>
        </w:rPr>
      </w:pPr>
    </w:p>
    <w:p w14:paraId="23231B46" w14:textId="2A5E5205"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Políticas de Contabilidad Significativas</w:t>
      </w:r>
    </w:p>
    <w:p w14:paraId="14DA18C9" w14:textId="77777777" w:rsidR="005F0B79" w:rsidRPr="00C74443" w:rsidRDefault="005F0B79" w:rsidP="005F0B79">
      <w:pPr>
        <w:spacing w:after="101" w:line="230" w:lineRule="exact"/>
        <w:ind w:firstLine="288"/>
        <w:jc w:val="both"/>
        <w:rPr>
          <w:rFonts w:ascii="Lato" w:hAnsi="Lato" w:cs="Arial"/>
          <w:sz w:val="20"/>
          <w:szCs w:val="20"/>
          <w:lang w:val="es-ES"/>
        </w:rPr>
      </w:pPr>
      <w:r w:rsidRPr="00C74443">
        <w:rPr>
          <w:rFonts w:ascii="Lato" w:hAnsi="Lato" w:cs="Arial"/>
          <w:sz w:val="20"/>
          <w:szCs w:val="20"/>
          <w:lang w:val="es-ES"/>
        </w:rPr>
        <w:t>Se informa sobre:</w:t>
      </w:r>
    </w:p>
    <w:p w14:paraId="0DF58E05" w14:textId="77777777" w:rsidR="005F0B79" w:rsidRPr="00C74443" w:rsidRDefault="005F0B79" w:rsidP="00FF3A58">
      <w:pPr>
        <w:numPr>
          <w:ilvl w:val="0"/>
          <w:numId w:val="13"/>
        </w:numPr>
        <w:spacing w:after="60" w:line="230" w:lineRule="exact"/>
        <w:jc w:val="both"/>
        <w:rPr>
          <w:rFonts w:ascii="Lato" w:hAnsi="Lato" w:cs="Arial"/>
          <w:sz w:val="20"/>
          <w:szCs w:val="20"/>
          <w:lang w:val="es-ES"/>
        </w:rPr>
      </w:pPr>
      <w:r w:rsidRPr="00C74443">
        <w:rPr>
          <w:rFonts w:ascii="Lato" w:hAnsi="Lato" w:cs="Arial"/>
          <w:sz w:val="20"/>
          <w:szCs w:val="20"/>
          <w:lang w:val="es-ES"/>
        </w:rPr>
        <w:t>La Universidad registra los activos en el rubro de Hacienda pública que se encuentran a valor histórico y se presenta en las notas a los estados financieros el valor en libros actualizado.</w:t>
      </w:r>
    </w:p>
    <w:p w14:paraId="205615BC"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b)</w:t>
      </w:r>
      <w:r w:rsidRPr="00C74443">
        <w:rPr>
          <w:rFonts w:ascii="Lato" w:hAnsi="Lato" w:cs="Arial"/>
          <w:sz w:val="20"/>
          <w:szCs w:val="20"/>
          <w:lang w:val="es-ES"/>
        </w:rPr>
        <w:tab/>
        <w:t xml:space="preserve">No cuenta con inversiones o participación en el extranjero que se requiera informar o integrar en la información financiera gubernamental.  </w:t>
      </w:r>
    </w:p>
    <w:p w14:paraId="218C7E74"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c)</w:t>
      </w:r>
      <w:r w:rsidRPr="00C74443">
        <w:rPr>
          <w:rFonts w:ascii="Lato" w:hAnsi="Lato" w:cs="Arial"/>
          <w:sz w:val="20"/>
          <w:szCs w:val="20"/>
          <w:lang w:val="es-ES"/>
        </w:rPr>
        <w:tab/>
        <w:t>Método de valuación de la inversión en acciones de Compañías subsidiarias no consolidadas y asociadas. No aplica</w:t>
      </w:r>
    </w:p>
    <w:p w14:paraId="25DBE19D"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lastRenderedPageBreak/>
        <w:t>d)</w:t>
      </w:r>
      <w:r w:rsidRPr="00C74443">
        <w:rPr>
          <w:rFonts w:ascii="Lato" w:hAnsi="Lato" w:cs="Arial"/>
          <w:sz w:val="20"/>
          <w:szCs w:val="20"/>
          <w:lang w:val="es-ES"/>
        </w:rPr>
        <w:tab/>
        <w:t>Sistema y método de valuación de inventarios y costo de lo vendido. Primeras Entradas, Primeras Salidas.</w:t>
      </w:r>
    </w:p>
    <w:p w14:paraId="7F6B03B8"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e)</w:t>
      </w:r>
      <w:r w:rsidRPr="00C74443">
        <w:rPr>
          <w:rFonts w:ascii="Lato" w:hAnsi="Lato" w:cs="Arial"/>
          <w:sz w:val="20"/>
          <w:szCs w:val="20"/>
          <w:lang w:val="es-ES"/>
        </w:rPr>
        <w:tab/>
        <w:t xml:space="preserve">Beneficios a empleados: </w:t>
      </w:r>
    </w:p>
    <w:p w14:paraId="477AB92E"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ab/>
        <w:t>Existe Convenio celebrado con el Instituto de Seguridad Social de los Trabajadores del Estado de Yucatán (ISSTEY) en cumplimiento a las prestaciones que ampara el articulo 6 y 38 de la Ley de seguridad social para los servidores públicos del estado de Yucatán, de sus municipios y de los organismos públicos coordinados y descentralizados de carácter estatal al personal que labora en la Universidad. Este convenio es vigente desde el dieciséis de noviembre de dos mil dieciséis.</w:t>
      </w:r>
    </w:p>
    <w:p w14:paraId="4A1F05FB" w14:textId="77777777" w:rsidR="005F0B79" w:rsidRPr="00C74443" w:rsidRDefault="005F0B79" w:rsidP="00FF3A58">
      <w:pPr>
        <w:pStyle w:val="Prrafodelista"/>
        <w:numPr>
          <w:ilvl w:val="0"/>
          <w:numId w:val="8"/>
        </w:numPr>
        <w:spacing w:after="60" w:line="230" w:lineRule="exact"/>
        <w:rPr>
          <w:rFonts w:ascii="Lato" w:hAnsi="Lato" w:cs="Arial"/>
          <w:sz w:val="20"/>
          <w:szCs w:val="20"/>
        </w:rPr>
      </w:pPr>
      <w:r w:rsidRPr="00C74443">
        <w:rPr>
          <w:rFonts w:ascii="Lato" w:hAnsi="Lato" w:cs="Arial"/>
          <w:sz w:val="20"/>
          <w:szCs w:val="20"/>
        </w:rPr>
        <w:t>Provisiones: Aun no se aplican provisiones.</w:t>
      </w:r>
    </w:p>
    <w:p w14:paraId="23355A15"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g)</w:t>
      </w:r>
      <w:r w:rsidRPr="00C74443">
        <w:rPr>
          <w:rFonts w:ascii="Lato" w:hAnsi="Lato" w:cs="Arial"/>
          <w:sz w:val="20"/>
          <w:szCs w:val="20"/>
          <w:lang w:val="es-ES"/>
        </w:rPr>
        <w:tab/>
        <w:t>Reservas: No se registran reservas.</w:t>
      </w:r>
    </w:p>
    <w:p w14:paraId="488C314B" w14:textId="77777777" w:rsidR="0024664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h)</w:t>
      </w:r>
      <w:r w:rsidRPr="00C74443">
        <w:rPr>
          <w:rFonts w:ascii="Lato" w:hAnsi="Lato" w:cs="Arial"/>
          <w:sz w:val="20"/>
          <w:szCs w:val="20"/>
          <w:lang w:val="es-ES"/>
        </w:rPr>
        <w:tab/>
        <w:t xml:space="preserve">Cambios en políticas contables y corrección de errores junto con la revelación de los efectos que se tendrá en la información financiera del ente público, ya sea retrospectivos o prospectivos.  </w:t>
      </w:r>
    </w:p>
    <w:p w14:paraId="50CDA0AF" w14:textId="43BD94A8" w:rsidR="005F0B79" w:rsidRPr="00C74443" w:rsidRDefault="0024664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 xml:space="preserve">    </w:t>
      </w:r>
      <w:r w:rsidR="005F0B79" w:rsidRPr="00C74443">
        <w:rPr>
          <w:rFonts w:ascii="Lato" w:hAnsi="Lato" w:cs="Arial"/>
          <w:sz w:val="20"/>
          <w:szCs w:val="20"/>
          <w:lang w:val="es-ES"/>
        </w:rPr>
        <w:t>No se han presentado cambios de políticas contables a la fecha.</w:t>
      </w:r>
    </w:p>
    <w:p w14:paraId="7B9A373B"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i)</w:t>
      </w:r>
      <w:r w:rsidRPr="00C74443">
        <w:rPr>
          <w:rFonts w:ascii="Lato" w:hAnsi="Lato" w:cs="Arial"/>
          <w:sz w:val="20"/>
          <w:szCs w:val="20"/>
          <w:lang w:val="es-ES"/>
        </w:rPr>
        <w:tab/>
        <w:t xml:space="preserve">Reclasificaciones: </w:t>
      </w:r>
    </w:p>
    <w:p w14:paraId="6645D495" w14:textId="522E9C48" w:rsidR="005F0B79" w:rsidRPr="00C74443" w:rsidRDefault="00002DE9" w:rsidP="005F0B79">
      <w:pPr>
        <w:spacing w:after="60" w:line="230" w:lineRule="exact"/>
        <w:ind w:left="720"/>
        <w:jc w:val="both"/>
        <w:rPr>
          <w:rFonts w:ascii="Lato" w:hAnsi="Lato" w:cs="Arial"/>
          <w:sz w:val="20"/>
          <w:szCs w:val="20"/>
          <w:lang w:val="es-ES"/>
        </w:rPr>
      </w:pPr>
      <w:r w:rsidRPr="00C74443">
        <w:rPr>
          <w:rFonts w:ascii="Lato" w:hAnsi="Lato" w:cs="Arial"/>
          <w:sz w:val="20"/>
          <w:szCs w:val="20"/>
          <w:lang w:val="es-ES"/>
        </w:rPr>
        <w:t>S</w:t>
      </w:r>
      <w:r w:rsidR="005F0B79" w:rsidRPr="00C74443">
        <w:rPr>
          <w:rFonts w:ascii="Lato" w:hAnsi="Lato" w:cs="Arial"/>
          <w:sz w:val="20"/>
          <w:szCs w:val="20"/>
          <w:lang w:val="es-ES"/>
        </w:rPr>
        <w:t xml:space="preserve">e ha </w:t>
      </w:r>
      <w:r w:rsidRPr="00C74443">
        <w:rPr>
          <w:rFonts w:ascii="Lato" w:hAnsi="Lato" w:cs="Arial"/>
          <w:sz w:val="20"/>
          <w:szCs w:val="20"/>
          <w:lang w:val="es-ES"/>
        </w:rPr>
        <w:t>realizado alguna</w:t>
      </w:r>
      <w:r w:rsidR="00ED1996" w:rsidRPr="00C74443">
        <w:rPr>
          <w:rFonts w:ascii="Lato" w:hAnsi="Lato" w:cs="Arial"/>
          <w:sz w:val="20"/>
          <w:szCs w:val="20"/>
          <w:lang w:val="es-ES"/>
        </w:rPr>
        <w:t>s</w:t>
      </w:r>
      <w:r w:rsidRPr="00C74443">
        <w:rPr>
          <w:rFonts w:ascii="Lato" w:hAnsi="Lato" w:cs="Arial"/>
          <w:sz w:val="20"/>
          <w:szCs w:val="20"/>
          <w:lang w:val="es-ES"/>
        </w:rPr>
        <w:t xml:space="preserve"> </w:t>
      </w:r>
      <w:r w:rsidR="005F0B79" w:rsidRPr="00C74443">
        <w:rPr>
          <w:rFonts w:ascii="Lato" w:hAnsi="Lato" w:cs="Arial"/>
          <w:sz w:val="20"/>
          <w:szCs w:val="20"/>
          <w:lang w:val="es-ES"/>
        </w:rPr>
        <w:t>reclasifica</w:t>
      </w:r>
      <w:r w:rsidRPr="00C74443">
        <w:rPr>
          <w:rFonts w:ascii="Lato" w:hAnsi="Lato" w:cs="Arial"/>
          <w:sz w:val="20"/>
          <w:szCs w:val="20"/>
          <w:lang w:val="es-ES"/>
        </w:rPr>
        <w:t>ción a solicitud de los auditores externos en relación</w:t>
      </w:r>
      <w:r w:rsidR="005F0B79" w:rsidRPr="00C74443">
        <w:rPr>
          <w:rFonts w:ascii="Lato" w:hAnsi="Lato" w:cs="Arial"/>
          <w:sz w:val="20"/>
          <w:szCs w:val="20"/>
          <w:lang w:val="es-ES"/>
        </w:rPr>
        <w:t xml:space="preserve"> </w:t>
      </w:r>
      <w:r w:rsidRPr="00C74443">
        <w:rPr>
          <w:rFonts w:ascii="Lato" w:hAnsi="Lato" w:cs="Arial"/>
          <w:sz w:val="20"/>
          <w:szCs w:val="20"/>
          <w:lang w:val="es-ES"/>
        </w:rPr>
        <w:t xml:space="preserve">con </w:t>
      </w:r>
      <w:r w:rsidR="005F0B79" w:rsidRPr="00C74443">
        <w:rPr>
          <w:rFonts w:ascii="Lato" w:hAnsi="Lato" w:cs="Arial"/>
          <w:sz w:val="20"/>
          <w:szCs w:val="20"/>
          <w:lang w:val="es-ES"/>
        </w:rPr>
        <w:t>la depreciación de algunos Bienes Muebles e Inmuebles; ya que se aplicó tazas globales en el registro de Bienes de manera grupal y no especifica al no tener un detalle completo de los activos que el IDEFEY ha entregado en las Actas de entrega recepción reconociendo una disminución en el resultado de ejercicios anteriores sobre partidas específicas de las depreciaciones y amortizaciones llevadas a gastos.</w:t>
      </w:r>
    </w:p>
    <w:p w14:paraId="612E5C22" w14:textId="77777777" w:rsidR="00ED1996" w:rsidRPr="00C74443" w:rsidRDefault="00ED1996" w:rsidP="005F0B79">
      <w:pPr>
        <w:spacing w:after="60" w:line="230" w:lineRule="exact"/>
        <w:ind w:left="720"/>
        <w:jc w:val="both"/>
        <w:rPr>
          <w:rFonts w:ascii="Lato" w:hAnsi="Lato" w:cs="Arial"/>
          <w:sz w:val="20"/>
          <w:szCs w:val="20"/>
          <w:lang w:val="es-ES"/>
        </w:rPr>
      </w:pPr>
    </w:p>
    <w:p w14:paraId="77B4A7EE" w14:textId="77777777" w:rsidR="00ED1996"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j)</w:t>
      </w:r>
      <w:r w:rsidRPr="00C74443">
        <w:rPr>
          <w:rFonts w:ascii="Lato" w:hAnsi="Lato" w:cs="Arial"/>
          <w:sz w:val="20"/>
          <w:szCs w:val="20"/>
          <w:lang w:val="es-ES"/>
        </w:rPr>
        <w:tab/>
        <w:t xml:space="preserve">En la Depuración y cancelación de saldos. </w:t>
      </w:r>
    </w:p>
    <w:p w14:paraId="1FF9459A" w14:textId="71B63FA6" w:rsidR="005F0B79" w:rsidRPr="00C74443" w:rsidRDefault="005F0B79" w:rsidP="00ED1996">
      <w:pPr>
        <w:spacing w:after="60" w:line="230" w:lineRule="exact"/>
        <w:ind w:left="720"/>
        <w:jc w:val="both"/>
        <w:rPr>
          <w:rFonts w:ascii="Lato" w:hAnsi="Lato" w:cs="Arial"/>
          <w:sz w:val="20"/>
          <w:szCs w:val="20"/>
          <w:lang w:val="es-ES"/>
        </w:rPr>
      </w:pPr>
      <w:r w:rsidRPr="00C74443">
        <w:rPr>
          <w:rFonts w:ascii="Lato" w:hAnsi="Lato" w:cs="Arial"/>
          <w:sz w:val="20"/>
          <w:szCs w:val="20"/>
          <w:lang w:val="es-ES"/>
        </w:rPr>
        <w:t>Se realizan de acuerdo con los cierres mensuales y a las políticas administrativas</w:t>
      </w:r>
      <w:r w:rsidR="00ED1996" w:rsidRPr="00C74443">
        <w:rPr>
          <w:rFonts w:ascii="Lato" w:hAnsi="Lato" w:cs="Arial"/>
          <w:sz w:val="20"/>
          <w:szCs w:val="20"/>
          <w:lang w:val="es-ES"/>
        </w:rPr>
        <w:t xml:space="preserve">, así como </w:t>
      </w:r>
      <w:r w:rsidRPr="00C74443">
        <w:rPr>
          <w:rFonts w:ascii="Lato" w:hAnsi="Lato" w:cs="Arial"/>
          <w:sz w:val="20"/>
          <w:szCs w:val="20"/>
          <w:lang w:val="es-ES"/>
        </w:rPr>
        <w:t xml:space="preserve">contables </w:t>
      </w:r>
      <w:r w:rsidR="00ED1996" w:rsidRPr="00C74443">
        <w:rPr>
          <w:rFonts w:ascii="Lato" w:hAnsi="Lato" w:cs="Arial"/>
          <w:sz w:val="20"/>
          <w:szCs w:val="20"/>
          <w:lang w:val="es-ES"/>
        </w:rPr>
        <w:t xml:space="preserve">establecidas en el manual de Contabilidad de la Universidad y la elaboración o modificación de las Políticas internas </w:t>
      </w:r>
      <w:r w:rsidRPr="00C74443">
        <w:rPr>
          <w:rFonts w:ascii="Lato" w:hAnsi="Lato" w:cs="Arial"/>
          <w:sz w:val="20"/>
          <w:szCs w:val="20"/>
          <w:lang w:val="es-ES"/>
        </w:rPr>
        <w:t>que se encuentran en realización y aprobación por la Junta de Gobierno.</w:t>
      </w:r>
    </w:p>
    <w:p w14:paraId="38EFE6E2" w14:textId="77777777" w:rsidR="005F0B79" w:rsidRPr="00C74443" w:rsidRDefault="005F0B79" w:rsidP="005F0B79">
      <w:pPr>
        <w:spacing w:after="60" w:line="230" w:lineRule="exact"/>
        <w:jc w:val="both"/>
        <w:rPr>
          <w:rFonts w:ascii="Lato" w:hAnsi="Lato" w:cs="Arial"/>
          <w:sz w:val="20"/>
          <w:szCs w:val="20"/>
          <w:lang w:val="es-ES"/>
        </w:rPr>
      </w:pPr>
    </w:p>
    <w:p w14:paraId="66793FF2" w14:textId="7643F3D0"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Posición en Moneda Extranjera y Protección por Riesgo Cambiario. No aplica</w:t>
      </w:r>
    </w:p>
    <w:p w14:paraId="54970A91" w14:textId="77777777" w:rsidR="005F0B79" w:rsidRPr="00C74443" w:rsidRDefault="005F0B79" w:rsidP="005F0B79">
      <w:pPr>
        <w:spacing w:after="101" w:line="230" w:lineRule="exact"/>
        <w:ind w:firstLine="288"/>
        <w:jc w:val="both"/>
        <w:rPr>
          <w:rFonts w:ascii="Lato" w:hAnsi="Lato" w:cs="Arial"/>
          <w:sz w:val="20"/>
          <w:szCs w:val="20"/>
          <w:lang w:val="es-ES"/>
        </w:rPr>
      </w:pPr>
      <w:r w:rsidRPr="00C74443">
        <w:rPr>
          <w:rFonts w:ascii="Lato" w:hAnsi="Lato" w:cs="Arial"/>
          <w:sz w:val="20"/>
          <w:szCs w:val="20"/>
          <w:lang w:val="es-ES"/>
        </w:rPr>
        <w:t>Se informará sobre:</w:t>
      </w:r>
    </w:p>
    <w:p w14:paraId="417D4CD8" w14:textId="77777777" w:rsidR="005F0B79" w:rsidRPr="00C74443" w:rsidRDefault="005F0B79" w:rsidP="00FF3A58">
      <w:pPr>
        <w:pStyle w:val="Prrafodelista"/>
        <w:numPr>
          <w:ilvl w:val="0"/>
          <w:numId w:val="15"/>
        </w:numPr>
        <w:spacing w:after="60" w:line="230" w:lineRule="exact"/>
        <w:rPr>
          <w:rFonts w:ascii="Lato" w:hAnsi="Lato" w:cs="Arial"/>
          <w:sz w:val="20"/>
          <w:szCs w:val="20"/>
        </w:rPr>
      </w:pPr>
      <w:r w:rsidRPr="00C74443">
        <w:rPr>
          <w:rFonts w:ascii="Lato" w:hAnsi="Lato" w:cs="Arial"/>
          <w:sz w:val="20"/>
          <w:szCs w:val="20"/>
        </w:rPr>
        <w:t xml:space="preserve">Activos en moneda extranjera. No cuenta la Universidad </w:t>
      </w:r>
    </w:p>
    <w:p w14:paraId="7EF9D115"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b)</w:t>
      </w:r>
      <w:r w:rsidRPr="00C74443">
        <w:rPr>
          <w:rFonts w:ascii="Lato" w:hAnsi="Lato" w:cs="Arial"/>
          <w:sz w:val="20"/>
          <w:szCs w:val="20"/>
          <w:lang w:val="es-ES"/>
        </w:rPr>
        <w:tab/>
        <w:t>Pasivos en moneda extranjera. No cuenta la Universidad</w:t>
      </w:r>
    </w:p>
    <w:p w14:paraId="50D711EE"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c)</w:t>
      </w:r>
      <w:r w:rsidRPr="00C74443">
        <w:rPr>
          <w:rFonts w:ascii="Lato" w:hAnsi="Lato" w:cs="Arial"/>
          <w:sz w:val="20"/>
          <w:szCs w:val="20"/>
          <w:lang w:val="es-ES"/>
        </w:rPr>
        <w:tab/>
        <w:t>Posición en moneda extranjera. No cuenta la Universidad</w:t>
      </w:r>
    </w:p>
    <w:p w14:paraId="65D7C8AD" w14:textId="77777777" w:rsidR="005F0B79"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d)</w:t>
      </w:r>
      <w:r w:rsidRPr="00C74443">
        <w:rPr>
          <w:rFonts w:ascii="Lato" w:hAnsi="Lato" w:cs="Arial"/>
          <w:sz w:val="20"/>
          <w:szCs w:val="20"/>
          <w:lang w:val="es-ES"/>
        </w:rPr>
        <w:tab/>
        <w:t>Tipo de cambio. No cuenta la Universidad</w:t>
      </w:r>
    </w:p>
    <w:p w14:paraId="4710A160" w14:textId="77777777" w:rsidR="00ED1996" w:rsidRPr="00C74443" w:rsidRDefault="005F0B79" w:rsidP="005F0B79">
      <w:pPr>
        <w:spacing w:after="60" w:line="230" w:lineRule="exact"/>
        <w:ind w:left="1077" w:hanging="357"/>
        <w:jc w:val="both"/>
        <w:rPr>
          <w:rFonts w:ascii="Lato" w:hAnsi="Lato" w:cs="Arial"/>
          <w:sz w:val="20"/>
          <w:szCs w:val="20"/>
          <w:lang w:val="es-ES"/>
        </w:rPr>
      </w:pPr>
      <w:r w:rsidRPr="00C74443">
        <w:rPr>
          <w:rFonts w:ascii="Lato" w:hAnsi="Lato" w:cs="Arial"/>
          <w:sz w:val="20"/>
          <w:szCs w:val="20"/>
          <w:lang w:val="es-ES"/>
        </w:rPr>
        <w:t>e)</w:t>
      </w:r>
      <w:r w:rsidRPr="00C74443">
        <w:rPr>
          <w:rFonts w:ascii="Lato" w:hAnsi="Lato" w:cs="Arial"/>
          <w:sz w:val="20"/>
          <w:szCs w:val="20"/>
          <w:lang w:val="es-ES"/>
        </w:rPr>
        <w:tab/>
        <w:t xml:space="preserve">Equivalente en moneda nacional. </w:t>
      </w:r>
    </w:p>
    <w:p w14:paraId="223A804C" w14:textId="70487C97" w:rsidR="005F0B79" w:rsidRPr="00C74443" w:rsidRDefault="00246649" w:rsidP="00246649">
      <w:pPr>
        <w:spacing w:after="60" w:line="230" w:lineRule="exact"/>
        <w:jc w:val="both"/>
        <w:rPr>
          <w:rFonts w:ascii="Lato" w:hAnsi="Lato" w:cs="Arial"/>
          <w:sz w:val="20"/>
          <w:szCs w:val="20"/>
          <w:lang w:val="es-ES"/>
        </w:rPr>
      </w:pPr>
      <w:r w:rsidRPr="00C74443">
        <w:rPr>
          <w:rFonts w:ascii="Lato" w:hAnsi="Lato" w:cs="Arial"/>
          <w:sz w:val="20"/>
          <w:szCs w:val="20"/>
          <w:lang w:val="es-ES"/>
        </w:rPr>
        <w:lastRenderedPageBreak/>
        <w:t xml:space="preserve">    </w:t>
      </w:r>
      <w:r w:rsidR="00ED1996" w:rsidRPr="00C74443">
        <w:rPr>
          <w:rFonts w:ascii="Lato" w:hAnsi="Lato" w:cs="Arial"/>
          <w:sz w:val="20"/>
          <w:szCs w:val="20"/>
          <w:lang w:val="es-ES"/>
        </w:rPr>
        <w:t>L</w:t>
      </w:r>
      <w:r w:rsidR="005F0B79" w:rsidRPr="00C74443">
        <w:rPr>
          <w:rFonts w:ascii="Lato" w:hAnsi="Lato" w:cs="Arial"/>
          <w:sz w:val="20"/>
          <w:szCs w:val="20"/>
          <w:lang w:val="es-ES"/>
        </w:rPr>
        <w:t>a Universidad</w:t>
      </w:r>
      <w:r w:rsidR="00ED1996" w:rsidRPr="00C74443">
        <w:rPr>
          <w:rFonts w:ascii="Lato" w:hAnsi="Lato" w:cs="Arial"/>
          <w:sz w:val="20"/>
          <w:szCs w:val="20"/>
          <w:lang w:val="es-ES"/>
        </w:rPr>
        <w:t xml:space="preserve"> aplica el tipo de cambio del día, al momento del pago del gasto basado en el valor promedio de los </w:t>
      </w:r>
      <w:r w:rsidR="00C919D0" w:rsidRPr="00C74443">
        <w:rPr>
          <w:rFonts w:ascii="Lato" w:hAnsi="Lato" w:cs="Arial"/>
          <w:sz w:val="20"/>
          <w:szCs w:val="20"/>
          <w:lang w:val="es-ES"/>
        </w:rPr>
        <w:t>determinados</w:t>
      </w:r>
      <w:r w:rsidR="00ED1996" w:rsidRPr="00C74443">
        <w:rPr>
          <w:rFonts w:ascii="Lato" w:hAnsi="Lato" w:cs="Arial"/>
          <w:sz w:val="20"/>
          <w:szCs w:val="20"/>
          <w:lang w:val="es-ES"/>
        </w:rPr>
        <w:t xml:space="preserve"> en el sector financiero y se establece en los estados de cuenta bancarios al momento de la transacción realizada.</w:t>
      </w:r>
    </w:p>
    <w:p w14:paraId="3958A938" w14:textId="77777777" w:rsidR="005F0B79" w:rsidRPr="00C74443" w:rsidRDefault="005F0B79" w:rsidP="005F0B79">
      <w:pPr>
        <w:spacing w:after="60" w:line="230" w:lineRule="exact"/>
        <w:ind w:left="1077" w:hanging="357"/>
        <w:jc w:val="both"/>
        <w:rPr>
          <w:rFonts w:ascii="Lato" w:hAnsi="Lato" w:cs="Arial"/>
          <w:sz w:val="20"/>
          <w:szCs w:val="20"/>
          <w:lang w:val="es-ES"/>
        </w:rPr>
      </w:pPr>
    </w:p>
    <w:p w14:paraId="1960995F" w14:textId="3ADA3FF3"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Reporte Analítico del Activo</w:t>
      </w:r>
    </w:p>
    <w:p w14:paraId="29E884B0" w14:textId="77777777" w:rsidR="005F0B79" w:rsidRPr="00C74443" w:rsidRDefault="005F0B79" w:rsidP="005F0B79">
      <w:pPr>
        <w:spacing w:after="101" w:line="230" w:lineRule="exact"/>
        <w:ind w:firstLine="288"/>
        <w:jc w:val="both"/>
        <w:rPr>
          <w:rFonts w:ascii="Lato" w:hAnsi="Lato" w:cs="Arial"/>
          <w:sz w:val="20"/>
          <w:szCs w:val="20"/>
          <w:lang w:val="es-ES"/>
        </w:rPr>
      </w:pPr>
      <w:r w:rsidRPr="00C74443">
        <w:rPr>
          <w:rFonts w:ascii="Lato" w:hAnsi="Lato" w:cs="Arial"/>
          <w:sz w:val="20"/>
          <w:szCs w:val="20"/>
          <w:lang w:val="es-ES"/>
        </w:rPr>
        <w:t>Debe mostrar la siguiente información:</w:t>
      </w:r>
    </w:p>
    <w:p w14:paraId="58373019" w14:textId="77777777" w:rsidR="005F0B79" w:rsidRPr="00C74443" w:rsidRDefault="005F0B79" w:rsidP="00FF3A58">
      <w:pPr>
        <w:numPr>
          <w:ilvl w:val="0"/>
          <w:numId w:val="12"/>
        </w:numPr>
        <w:spacing w:after="80" w:line="230" w:lineRule="exact"/>
        <w:jc w:val="both"/>
        <w:rPr>
          <w:rFonts w:ascii="Lato" w:hAnsi="Lato" w:cs="Arial"/>
          <w:sz w:val="20"/>
          <w:szCs w:val="20"/>
          <w:lang w:val="es-ES"/>
        </w:rPr>
      </w:pPr>
      <w:r w:rsidRPr="00C74443">
        <w:rPr>
          <w:rFonts w:ascii="Lato" w:hAnsi="Lato" w:cs="Arial"/>
          <w:sz w:val="20"/>
          <w:szCs w:val="20"/>
          <w:lang w:val="es-ES"/>
        </w:rPr>
        <w:t>Por la Vida útil o porcentajes de depreciación, deterioro o amortización utilizados en los diferentes tipos de activos. Son los referidos en los criterios de la Ley de Contabilidad Gubernamental.</w:t>
      </w:r>
    </w:p>
    <w:p w14:paraId="583D18F4" w14:textId="77777777" w:rsidR="005F0B79" w:rsidRPr="00C74443" w:rsidRDefault="005F0B79" w:rsidP="00FF3A58">
      <w:pPr>
        <w:numPr>
          <w:ilvl w:val="0"/>
          <w:numId w:val="12"/>
        </w:numPr>
        <w:spacing w:after="80" w:line="230" w:lineRule="exact"/>
        <w:jc w:val="both"/>
        <w:rPr>
          <w:rFonts w:ascii="Lato" w:hAnsi="Lato" w:cs="Arial"/>
          <w:sz w:val="20"/>
          <w:szCs w:val="20"/>
          <w:lang w:val="es-ES"/>
        </w:rPr>
      </w:pPr>
      <w:r w:rsidRPr="00C74443">
        <w:rPr>
          <w:rFonts w:ascii="Lato" w:hAnsi="Lato" w:cs="Arial"/>
          <w:sz w:val="20"/>
          <w:szCs w:val="20"/>
          <w:lang w:val="es-ES"/>
        </w:rPr>
        <w:t>Por los Cambios en el porcentaje de depreciación o valor residual de los activos. Se aplican los señalados en ley.</w:t>
      </w:r>
    </w:p>
    <w:p w14:paraId="3AF33BBB" w14:textId="77777777" w:rsidR="005F0B79" w:rsidRPr="00C74443" w:rsidRDefault="005F0B79" w:rsidP="00246649">
      <w:pPr>
        <w:spacing w:after="80" w:line="230" w:lineRule="exact"/>
        <w:jc w:val="both"/>
        <w:rPr>
          <w:rFonts w:ascii="Lato" w:hAnsi="Lato" w:cs="Arial"/>
          <w:sz w:val="20"/>
          <w:szCs w:val="20"/>
          <w:lang w:val="es-ES"/>
        </w:rPr>
      </w:pPr>
      <w:r w:rsidRPr="00C74443">
        <w:rPr>
          <w:rFonts w:ascii="Lato" w:hAnsi="Lato" w:cs="Arial"/>
          <w:sz w:val="20"/>
          <w:szCs w:val="20"/>
          <w:lang w:val="es-ES"/>
        </w:rPr>
        <w:t>En este periodo se reconoce los ajustes propuestos por la Auditoría Externa al hacer un análisis detallado de los Bienes Inmuebles, ya que el IDEFEY tarda en entregar las Actas de Entrega recepción y se desconocen los valores de los bienes más de tres meses posteriores a su entrega.</w:t>
      </w:r>
    </w:p>
    <w:p w14:paraId="20474EC6" w14:textId="77777777" w:rsidR="005F0B79" w:rsidRPr="00C74443" w:rsidRDefault="005F0B79" w:rsidP="00FF3A58">
      <w:pPr>
        <w:numPr>
          <w:ilvl w:val="0"/>
          <w:numId w:val="12"/>
        </w:numPr>
        <w:spacing w:after="80" w:line="230" w:lineRule="exact"/>
        <w:jc w:val="both"/>
        <w:rPr>
          <w:rFonts w:ascii="Lato" w:hAnsi="Lato" w:cs="Arial"/>
          <w:sz w:val="20"/>
          <w:szCs w:val="20"/>
          <w:lang w:val="es-ES"/>
        </w:rPr>
      </w:pPr>
      <w:r w:rsidRPr="00C74443">
        <w:rPr>
          <w:rFonts w:ascii="Lato" w:hAnsi="Lato" w:cs="Arial"/>
          <w:sz w:val="20"/>
          <w:szCs w:val="20"/>
          <w:lang w:val="es-ES"/>
        </w:rPr>
        <w:t>Por el Importe de los gastos capitalizados en el ejercicio, tanto financieros como de investigación y desarrollo. No aplica.</w:t>
      </w:r>
    </w:p>
    <w:p w14:paraId="6AA5D399" w14:textId="77777777" w:rsidR="005F0B79" w:rsidRPr="00C74443" w:rsidRDefault="005F0B79" w:rsidP="00FF3A58">
      <w:pPr>
        <w:numPr>
          <w:ilvl w:val="0"/>
          <w:numId w:val="12"/>
        </w:numPr>
        <w:spacing w:after="80" w:line="230" w:lineRule="exact"/>
        <w:jc w:val="both"/>
        <w:rPr>
          <w:rFonts w:ascii="Lato" w:hAnsi="Lato" w:cs="Arial"/>
          <w:sz w:val="20"/>
          <w:szCs w:val="20"/>
          <w:lang w:val="es-ES"/>
        </w:rPr>
      </w:pPr>
      <w:r w:rsidRPr="00C74443">
        <w:rPr>
          <w:rFonts w:ascii="Lato" w:hAnsi="Lato" w:cs="Arial"/>
          <w:sz w:val="20"/>
          <w:szCs w:val="20"/>
          <w:lang w:val="es-ES"/>
        </w:rPr>
        <w:t>La Universidad no reporta Riesgos por tipo de cambio o tipo de interés de las inversiones financieras porque no cuenta con estas.</w:t>
      </w:r>
    </w:p>
    <w:p w14:paraId="76B39455" w14:textId="77777777" w:rsidR="005F0B79" w:rsidRPr="00C74443" w:rsidRDefault="005F0B79" w:rsidP="00FF3A58">
      <w:pPr>
        <w:pStyle w:val="Prrafodelista"/>
        <w:numPr>
          <w:ilvl w:val="0"/>
          <w:numId w:val="12"/>
        </w:numPr>
        <w:spacing w:after="80" w:line="230" w:lineRule="exact"/>
        <w:rPr>
          <w:rFonts w:ascii="Lato" w:hAnsi="Lato" w:cs="Arial"/>
          <w:sz w:val="20"/>
          <w:szCs w:val="20"/>
        </w:rPr>
      </w:pPr>
      <w:r w:rsidRPr="00C74443">
        <w:rPr>
          <w:rFonts w:ascii="Lato" w:hAnsi="Lato" w:cs="Arial"/>
          <w:sz w:val="20"/>
          <w:szCs w:val="20"/>
        </w:rPr>
        <w:t xml:space="preserve">La Universidad no reporta Valor activado en el ejercicio de los bienes construidos por la entidad. </w:t>
      </w:r>
    </w:p>
    <w:p w14:paraId="624E7577" w14:textId="77777777" w:rsidR="005F0B79" w:rsidRPr="00C74443" w:rsidRDefault="005F0B79" w:rsidP="00FF3A58">
      <w:pPr>
        <w:pStyle w:val="Prrafodelista"/>
        <w:numPr>
          <w:ilvl w:val="0"/>
          <w:numId w:val="12"/>
        </w:numPr>
        <w:spacing w:after="80" w:line="230" w:lineRule="exact"/>
        <w:rPr>
          <w:rFonts w:ascii="Lato" w:hAnsi="Lato" w:cs="Arial"/>
          <w:sz w:val="20"/>
          <w:szCs w:val="20"/>
        </w:rPr>
      </w:pPr>
      <w:r w:rsidRPr="00C74443">
        <w:rPr>
          <w:rFonts w:ascii="Lato" w:hAnsi="Lato" w:cs="Arial"/>
          <w:sz w:val="20"/>
          <w:szCs w:val="20"/>
        </w:rPr>
        <w:t>La Universidad no reporta Otras circunstancias de carácter significativo que afecten el activo, tales como bienes en garantía, señalados en embargos, litigios, títulos de inversiones entregados en garantías, baja significativa del valor de inversiones financieras, etc.</w:t>
      </w:r>
    </w:p>
    <w:p w14:paraId="76FD4858" w14:textId="77777777" w:rsidR="005F0B79" w:rsidRPr="00C74443" w:rsidRDefault="005F0B79" w:rsidP="00FF3A58">
      <w:pPr>
        <w:pStyle w:val="Prrafodelista"/>
        <w:numPr>
          <w:ilvl w:val="0"/>
          <w:numId w:val="12"/>
        </w:numPr>
        <w:tabs>
          <w:tab w:val="left" w:pos="2897"/>
        </w:tabs>
        <w:spacing w:after="80" w:line="230" w:lineRule="exact"/>
        <w:rPr>
          <w:rFonts w:ascii="Lato" w:hAnsi="Lato" w:cs="Arial"/>
          <w:sz w:val="20"/>
          <w:szCs w:val="20"/>
        </w:rPr>
      </w:pPr>
      <w:r w:rsidRPr="00C74443">
        <w:rPr>
          <w:rFonts w:ascii="Lato" w:hAnsi="Lato" w:cs="Arial"/>
          <w:sz w:val="20"/>
          <w:szCs w:val="20"/>
        </w:rPr>
        <w:t>La Universidad no cuenta con Desmantelamiento de Activos, procedimientos, implicaciones, efectos contables.</w:t>
      </w:r>
    </w:p>
    <w:p w14:paraId="6DCD4A4F" w14:textId="77777777" w:rsidR="005F0B79" w:rsidRPr="00C74443" w:rsidRDefault="005F0B79" w:rsidP="00FF3A58">
      <w:pPr>
        <w:pStyle w:val="Prrafodelista"/>
        <w:numPr>
          <w:ilvl w:val="0"/>
          <w:numId w:val="12"/>
        </w:numPr>
        <w:spacing w:after="80" w:line="230" w:lineRule="exact"/>
        <w:rPr>
          <w:rFonts w:ascii="Lato" w:hAnsi="Lato" w:cs="Arial"/>
          <w:sz w:val="20"/>
          <w:szCs w:val="20"/>
        </w:rPr>
      </w:pPr>
      <w:r w:rsidRPr="00C74443">
        <w:rPr>
          <w:rFonts w:ascii="Lato" w:hAnsi="Lato" w:cs="Arial"/>
          <w:sz w:val="20"/>
          <w:szCs w:val="20"/>
        </w:rPr>
        <w:t>La Universidad no cuenta con Administración de activos; planeación con el objetivo de que el ente los utilice de manera más efectiva porque no se ha presentado situación al respecto.</w:t>
      </w:r>
    </w:p>
    <w:p w14:paraId="77A899BA" w14:textId="77777777" w:rsidR="005F0B79" w:rsidRPr="00C74443" w:rsidRDefault="005F0B79" w:rsidP="005F0B79">
      <w:pPr>
        <w:spacing w:after="86" w:line="216" w:lineRule="exact"/>
        <w:ind w:firstLine="288"/>
        <w:jc w:val="both"/>
        <w:rPr>
          <w:rFonts w:ascii="Lato" w:hAnsi="Lato" w:cs="Arial"/>
          <w:sz w:val="20"/>
          <w:szCs w:val="20"/>
          <w:lang w:val="es-ES"/>
        </w:rPr>
      </w:pPr>
      <w:r w:rsidRPr="00C74443">
        <w:rPr>
          <w:rFonts w:ascii="Lato" w:hAnsi="Lato" w:cs="Arial"/>
          <w:sz w:val="20"/>
          <w:szCs w:val="20"/>
          <w:lang w:val="es-ES"/>
        </w:rPr>
        <w:t>Adicionalmente, se deben incluir las explicaciones de las principales variaciones en el activo, en cuadros comparativos.</w:t>
      </w:r>
    </w:p>
    <w:p w14:paraId="1A1E7D78" w14:textId="77777777" w:rsidR="005F0B79" w:rsidRPr="00C74443" w:rsidRDefault="005F0B79" w:rsidP="005F0B79">
      <w:pPr>
        <w:spacing w:after="80" w:line="230" w:lineRule="exact"/>
        <w:ind w:left="1077" w:hanging="357"/>
        <w:jc w:val="both"/>
        <w:rPr>
          <w:rFonts w:ascii="Lato" w:hAnsi="Lato" w:cs="Arial"/>
          <w:sz w:val="20"/>
          <w:szCs w:val="20"/>
          <w:lang w:val="es-ES"/>
        </w:rPr>
      </w:pPr>
      <w:r w:rsidRPr="00C74443">
        <w:rPr>
          <w:rFonts w:ascii="Lato" w:hAnsi="Lato" w:cs="Arial"/>
          <w:sz w:val="20"/>
          <w:szCs w:val="20"/>
          <w:lang w:val="es-ES"/>
        </w:rPr>
        <w:t>i) Inversiones en valores. No aplica</w:t>
      </w:r>
    </w:p>
    <w:p w14:paraId="1EC012AD" w14:textId="77777777" w:rsidR="005F0B79" w:rsidRPr="00C74443" w:rsidRDefault="005F0B79" w:rsidP="005F0B79">
      <w:pPr>
        <w:spacing w:after="80" w:line="230" w:lineRule="exact"/>
        <w:ind w:left="1077" w:hanging="357"/>
        <w:jc w:val="both"/>
        <w:rPr>
          <w:rFonts w:ascii="Lato" w:hAnsi="Lato" w:cs="Arial"/>
          <w:sz w:val="20"/>
          <w:szCs w:val="20"/>
          <w:lang w:val="es-ES"/>
        </w:rPr>
      </w:pPr>
      <w:r w:rsidRPr="00C74443">
        <w:rPr>
          <w:rFonts w:ascii="Lato" w:hAnsi="Lato" w:cs="Arial"/>
          <w:sz w:val="20"/>
          <w:szCs w:val="20"/>
          <w:lang w:val="es-ES"/>
        </w:rPr>
        <w:t>j) Patrimonio de Organismos descentralizados de Control Presupuestario Indirecto. No aplica</w:t>
      </w:r>
    </w:p>
    <w:p w14:paraId="49994586" w14:textId="77777777" w:rsidR="005F0B79" w:rsidRPr="00C74443" w:rsidRDefault="005F0B79" w:rsidP="005F0B79">
      <w:pPr>
        <w:spacing w:after="80" w:line="230" w:lineRule="exact"/>
        <w:ind w:left="1077" w:hanging="357"/>
        <w:jc w:val="both"/>
        <w:rPr>
          <w:rFonts w:ascii="Lato" w:hAnsi="Lato" w:cs="Arial"/>
          <w:sz w:val="20"/>
          <w:szCs w:val="20"/>
          <w:lang w:val="es-ES"/>
        </w:rPr>
      </w:pPr>
      <w:r w:rsidRPr="00C74443">
        <w:rPr>
          <w:rFonts w:ascii="Lato" w:hAnsi="Lato" w:cs="Arial"/>
          <w:sz w:val="20"/>
          <w:szCs w:val="20"/>
          <w:lang w:val="es-ES"/>
        </w:rPr>
        <w:t>k) Inversiones en empresas de participación mayoritaria. No aplica</w:t>
      </w:r>
    </w:p>
    <w:p w14:paraId="180CF4E2" w14:textId="77777777" w:rsidR="005F0B79" w:rsidRPr="00C74443" w:rsidRDefault="005F0B79" w:rsidP="005F0B79">
      <w:pPr>
        <w:spacing w:after="80" w:line="230" w:lineRule="exact"/>
        <w:ind w:left="1077" w:hanging="357"/>
        <w:jc w:val="both"/>
        <w:rPr>
          <w:rFonts w:ascii="Lato" w:hAnsi="Lato" w:cs="Arial"/>
          <w:sz w:val="20"/>
          <w:szCs w:val="20"/>
          <w:lang w:val="es-ES"/>
        </w:rPr>
      </w:pPr>
      <w:r w:rsidRPr="00C74443">
        <w:rPr>
          <w:rFonts w:ascii="Lato" w:hAnsi="Lato" w:cs="Arial"/>
          <w:sz w:val="20"/>
          <w:szCs w:val="20"/>
          <w:lang w:val="es-ES"/>
        </w:rPr>
        <w:t>l) Inversiones en empresas de participación minoritaria. No aplica</w:t>
      </w:r>
    </w:p>
    <w:p w14:paraId="441B355A" w14:textId="2BBC27D8" w:rsidR="005F0B79" w:rsidRPr="00C74443" w:rsidRDefault="005F0B79" w:rsidP="005F0B79">
      <w:pPr>
        <w:spacing w:after="80" w:line="230" w:lineRule="exact"/>
        <w:ind w:left="1077" w:hanging="357"/>
        <w:jc w:val="both"/>
        <w:rPr>
          <w:rFonts w:ascii="Lato" w:hAnsi="Lato" w:cs="Arial"/>
          <w:sz w:val="20"/>
          <w:szCs w:val="20"/>
          <w:lang w:val="es-ES"/>
        </w:rPr>
      </w:pPr>
      <w:r w:rsidRPr="00C74443">
        <w:rPr>
          <w:rFonts w:ascii="Lato" w:hAnsi="Lato" w:cs="Arial"/>
          <w:sz w:val="20"/>
          <w:szCs w:val="20"/>
          <w:lang w:val="es-ES"/>
        </w:rPr>
        <w:t>m) Patrimonio de organismos descentralizados de control presupuestario directo, según corresponda. La Universidad No cuenta con ninguno.</w:t>
      </w:r>
    </w:p>
    <w:p w14:paraId="6C514CE7" w14:textId="77777777" w:rsidR="00C919D0" w:rsidRPr="00C74443" w:rsidRDefault="00C919D0" w:rsidP="005F0B79">
      <w:pPr>
        <w:spacing w:after="80" w:line="230" w:lineRule="exact"/>
        <w:ind w:left="1077" w:hanging="357"/>
        <w:jc w:val="both"/>
        <w:rPr>
          <w:rFonts w:ascii="Lato" w:hAnsi="Lato" w:cs="Arial"/>
          <w:sz w:val="20"/>
          <w:szCs w:val="20"/>
          <w:lang w:val="es-ES"/>
        </w:rPr>
      </w:pPr>
    </w:p>
    <w:p w14:paraId="62DAA0D3" w14:textId="77777777" w:rsidR="005F0B79" w:rsidRPr="00C74443" w:rsidRDefault="005F0B79" w:rsidP="00FF3A58">
      <w:pPr>
        <w:pStyle w:val="Prrafodelista"/>
        <w:numPr>
          <w:ilvl w:val="0"/>
          <w:numId w:val="22"/>
        </w:numPr>
        <w:spacing w:after="98" w:line="216" w:lineRule="exact"/>
        <w:rPr>
          <w:rFonts w:ascii="Lato" w:hAnsi="Lato" w:cs="Arial"/>
          <w:b/>
          <w:sz w:val="20"/>
          <w:szCs w:val="20"/>
          <w:lang w:val="es-MX"/>
        </w:rPr>
      </w:pPr>
      <w:r w:rsidRPr="00C74443">
        <w:rPr>
          <w:rFonts w:ascii="Lato" w:hAnsi="Lato" w:cs="Arial"/>
          <w:b/>
          <w:sz w:val="20"/>
          <w:szCs w:val="20"/>
          <w:lang w:val="es-MX"/>
        </w:rPr>
        <w:t xml:space="preserve">Fideicomisos, Mandatos y Análogos. </w:t>
      </w:r>
    </w:p>
    <w:p w14:paraId="7858A467" w14:textId="77777777" w:rsidR="005F0B79" w:rsidRPr="00C74443" w:rsidRDefault="005F0B79" w:rsidP="005F0B79">
      <w:pPr>
        <w:spacing w:after="86" w:line="216" w:lineRule="exact"/>
        <w:ind w:firstLine="288"/>
        <w:jc w:val="both"/>
        <w:rPr>
          <w:rFonts w:ascii="Lato" w:hAnsi="Lato" w:cs="Arial"/>
          <w:sz w:val="20"/>
          <w:szCs w:val="20"/>
          <w:lang w:val="es-ES"/>
        </w:rPr>
      </w:pPr>
      <w:r w:rsidRPr="00C74443">
        <w:rPr>
          <w:rFonts w:ascii="Lato" w:hAnsi="Lato" w:cs="Arial"/>
          <w:sz w:val="20"/>
          <w:szCs w:val="20"/>
          <w:lang w:val="es-ES"/>
        </w:rPr>
        <w:t>Se deberá informar:</w:t>
      </w:r>
    </w:p>
    <w:p w14:paraId="7BA7F6E1" w14:textId="77777777" w:rsidR="005F0B79" w:rsidRPr="00C74443" w:rsidRDefault="005F0B79" w:rsidP="005F0B79">
      <w:pPr>
        <w:spacing w:after="60" w:line="216" w:lineRule="exact"/>
        <w:ind w:left="1077" w:hanging="357"/>
        <w:jc w:val="both"/>
        <w:rPr>
          <w:rFonts w:ascii="Lato" w:hAnsi="Lato" w:cs="Arial"/>
          <w:sz w:val="20"/>
          <w:szCs w:val="20"/>
          <w:lang w:val="es-ES"/>
        </w:rPr>
      </w:pPr>
      <w:r w:rsidRPr="00C74443">
        <w:rPr>
          <w:rFonts w:ascii="Lato" w:hAnsi="Lato" w:cs="Arial"/>
          <w:sz w:val="20"/>
          <w:szCs w:val="20"/>
          <w:lang w:val="es-ES"/>
        </w:rPr>
        <w:lastRenderedPageBreak/>
        <w:t>a)</w:t>
      </w:r>
      <w:r w:rsidRPr="00C74443">
        <w:rPr>
          <w:rFonts w:ascii="Lato" w:hAnsi="Lato" w:cs="Arial"/>
          <w:sz w:val="20"/>
          <w:szCs w:val="20"/>
          <w:lang w:val="es-ES"/>
        </w:rPr>
        <w:tab/>
        <w:t>Por ramo administrativo que los reporta. La Universidad No cuenta con ninguno.</w:t>
      </w:r>
    </w:p>
    <w:p w14:paraId="75B7127E" w14:textId="0600260B" w:rsidR="005F0B79" w:rsidRPr="00C74443" w:rsidRDefault="005F0B79" w:rsidP="005F0B79">
      <w:pPr>
        <w:spacing w:after="60" w:line="216" w:lineRule="exact"/>
        <w:ind w:left="1077" w:hanging="357"/>
        <w:jc w:val="both"/>
        <w:rPr>
          <w:rFonts w:ascii="Lato" w:hAnsi="Lato" w:cs="Arial"/>
          <w:sz w:val="20"/>
          <w:szCs w:val="20"/>
          <w:lang w:val="es-ES"/>
        </w:rPr>
      </w:pPr>
      <w:r w:rsidRPr="00C74443">
        <w:rPr>
          <w:rFonts w:ascii="Lato" w:hAnsi="Lato" w:cs="Arial"/>
          <w:sz w:val="20"/>
          <w:szCs w:val="20"/>
          <w:lang w:val="es-ES"/>
        </w:rPr>
        <w:t>b)</w:t>
      </w:r>
      <w:r w:rsidRPr="00C74443">
        <w:rPr>
          <w:rFonts w:ascii="Lato" w:hAnsi="Lato" w:cs="Arial"/>
          <w:sz w:val="20"/>
          <w:szCs w:val="20"/>
          <w:lang w:val="es-ES"/>
        </w:rPr>
        <w:tab/>
        <w:t>Enlistar los de mayor monto de disponibilidad, relacionando aquéllos que conforman el 80% de las disponibilidades. La Universidad No cuenta con ninguno.</w:t>
      </w:r>
    </w:p>
    <w:p w14:paraId="4EC02BAB" w14:textId="77777777" w:rsidR="00C919D0" w:rsidRPr="00C74443" w:rsidRDefault="00C919D0" w:rsidP="005F0B79">
      <w:pPr>
        <w:spacing w:after="60" w:line="216" w:lineRule="exact"/>
        <w:ind w:left="1077" w:hanging="357"/>
        <w:jc w:val="both"/>
        <w:rPr>
          <w:rFonts w:ascii="Lato" w:hAnsi="Lato" w:cs="Arial"/>
          <w:sz w:val="20"/>
          <w:szCs w:val="20"/>
          <w:lang w:val="es-ES"/>
        </w:rPr>
      </w:pPr>
    </w:p>
    <w:p w14:paraId="0B4D5640" w14:textId="77777777"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 xml:space="preserve">Reporte de la Recaudación. </w:t>
      </w:r>
    </w:p>
    <w:p w14:paraId="30F28D13" w14:textId="77777777" w:rsidR="005F0B79" w:rsidRPr="00C74443" w:rsidRDefault="005F0B79" w:rsidP="005F0B79">
      <w:pPr>
        <w:pStyle w:val="Prrafodelista"/>
        <w:spacing w:after="101" w:line="230" w:lineRule="exact"/>
        <w:ind w:left="648"/>
        <w:rPr>
          <w:rFonts w:ascii="Lato" w:hAnsi="Lato" w:cs="Arial"/>
          <w:b/>
          <w:sz w:val="20"/>
          <w:szCs w:val="20"/>
          <w:lang w:val="es-MX"/>
        </w:rPr>
      </w:pPr>
    </w:p>
    <w:p w14:paraId="641AD1BD" w14:textId="77777777" w:rsidR="005F0B79" w:rsidRPr="00C74443" w:rsidRDefault="005F0B79" w:rsidP="00FF3A58">
      <w:pPr>
        <w:pStyle w:val="Prrafodelista"/>
        <w:numPr>
          <w:ilvl w:val="0"/>
          <w:numId w:val="18"/>
        </w:numPr>
        <w:spacing w:after="60" w:line="216" w:lineRule="exact"/>
        <w:rPr>
          <w:rFonts w:ascii="Lato" w:hAnsi="Lato" w:cs="Arial"/>
          <w:sz w:val="20"/>
          <w:szCs w:val="20"/>
        </w:rPr>
      </w:pPr>
      <w:r w:rsidRPr="00C74443">
        <w:rPr>
          <w:rFonts w:ascii="Lato" w:hAnsi="Lato" w:cs="Arial"/>
          <w:sz w:val="20"/>
          <w:szCs w:val="20"/>
        </w:rPr>
        <w:t>Se presentan los anexos con la integración de la recaudación por aportaciones estatales y federales.</w:t>
      </w:r>
    </w:p>
    <w:p w14:paraId="73ED3692" w14:textId="77777777" w:rsidR="005F0B79" w:rsidRPr="00C74443" w:rsidRDefault="005F0B79" w:rsidP="005F0B79">
      <w:pPr>
        <w:pStyle w:val="Prrafodelista"/>
        <w:spacing w:after="60" w:line="216" w:lineRule="exact"/>
        <w:ind w:left="1080"/>
        <w:rPr>
          <w:rFonts w:ascii="Lato" w:hAnsi="Lato" w:cs="Arial"/>
          <w:sz w:val="20"/>
          <w:szCs w:val="20"/>
        </w:rPr>
      </w:pPr>
    </w:p>
    <w:tbl>
      <w:tblPr>
        <w:tblStyle w:val="Tablaconcuadrcula"/>
        <w:tblW w:w="0" w:type="auto"/>
        <w:jc w:val="center"/>
        <w:tblLayout w:type="fixed"/>
        <w:tblLook w:val="04A0" w:firstRow="1" w:lastRow="0" w:firstColumn="1" w:lastColumn="0" w:noHBand="0" w:noVBand="1"/>
      </w:tblPr>
      <w:tblGrid>
        <w:gridCol w:w="1696"/>
        <w:gridCol w:w="1857"/>
        <w:gridCol w:w="1550"/>
        <w:gridCol w:w="1559"/>
      </w:tblGrid>
      <w:tr w:rsidR="00420658" w:rsidRPr="00C74443" w14:paraId="7E33C09D" w14:textId="77777777" w:rsidTr="00DB7AB9">
        <w:trPr>
          <w:jc w:val="center"/>
        </w:trPr>
        <w:tc>
          <w:tcPr>
            <w:tcW w:w="1696" w:type="dxa"/>
          </w:tcPr>
          <w:p w14:paraId="6E5362FE" w14:textId="77777777" w:rsidR="00420658" w:rsidRPr="00C74443" w:rsidRDefault="00420658" w:rsidP="00701F7C">
            <w:pPr>
              <w:spacing w:after="60" w:line="216" w:lineRule="exact"/>
              <w:jc w:val="center"/>
              <w:rPr>
                <w:rFonts w:ascii="Lato" w:hAnsi="Lato" w:cs="Arial"/>
                <w:b/>
                <w:sz w:val="20"/>
                <w:szCs w:val="20"/>
                <w:lang w:val="es-ES"/>
              </w:rPr>
            </w:pPr>
            <w:r w:rsidRPr="00C74443">
              <w:rPr>
                <w:rFonts w:ascii="Lato" w:hAnsi="Lato" w:cs="Arial"/>
                <w:b/>
                <w:sz w:val="20"/>
                <w:szCs w:val="20"/>
                <w:lang w:val="es-ES"/>
              </w:rPr>
              <w:t>Conceptos</w:t>
            </w:r>
          </w:p>
        </w:tc>
        <w:tc>
          <w:tcPr>
            <w:tcW w:w="1857" w:type="dxa"/>
          </w:tcPr>
          <w:p w14:paraId="1009901B" w14:textId="77777777" w:rsidR="00420658" w:rsidRPr="00C74443" w:rsidRDefault="00420658" w:rsidP="00701F7C">
            <w:pPr>
              <w:spacing w:after="60" w:line="216" w:lineRule="exact"/>
              <w:jc w:val="center"/>
              <w:rPr>
                <w:rFonts w:ascii="Lato" w:hAnsi="Lato" w:cs="Arial"/>
                <w:b/>
                <w:sz w:val="20"/>
                <w:szCs w:val="20"/>
                <w:lang w:val="es-ES"/>
              </w:rPr>
            </w:pPr>
            <w:r w:rsidRPr="00C74443">
              <w:rPr>
                <w:rFonts w:ascii="Lato" w:hAnsi="Lato" w:cs="Arial"/>
                <w:b/>
                <w:sz w:val="20"/>
                <w:szCs w:val="20"/>
                <w:lang w:val="es-ES"/>
              </w:rPr>
              <w:t>Por recaudar en el ejercicio</w:t>
            </w:r>
          </w:p>
        </w:tc>
        <w:tc>
          <w:tcPr>
            <w:tcW w:w="1550" w:type="dxa"/>
          </w:tcPr>
          <w:p w14:paraId="59EA0997" w14:textId="77777777" w:rsidR="00420658" w:rsidRPr="00C74443" w:rsidRDefault="00420658" w:rsidP="00701F7C">
            <w:pPr>
              <w:spacing w:after="60" w:line="216" w:lineRule="exact"/>
              <w:jc w:val="center"/>
              <w:rPr>
                <w:rFonts w:ascii="Lato" w:hAnsi="Lato" w:cs="Arial"/>
                <w:b/>
                <w:sz w:val="20"/>
                <w:szCs w:val="20"/>
                <w:lang w:val="es-ES"/>
              </w:rPr>
            </w:pPr>
            <w:r w:rsidRPr="00C74443">
              <w:rPr>
                <w:rFonts w:ascii="Lato" w:hAnsi="Lato" w:cs="Arial"/>
                <w:b/>
                <w:sz w:val="20"/>
                <w:szCs w:val="20"/>
                <w:lang w:val="es-ES"/>
              </w:rPr>
              <w:t xml:space="preserve">Recaudado a </w:t>
            </w:r>
          </w:p>
          <w:p w14:paraId="027EBF06" w14:textId="35155098" w:rsidR="00420658" w:rsidRPr="00C74443" w:rsidRDefault="007F6877" w:rsidP="008841E9">
            <w:pPr>
              <w:spacing w:after="60" w:line="216" w:lineRule="exact"/>
              <w:jc w:val="center"/>
              <w:rPr>
                <w:rFonts w:ascii="Lato" w:hAnsi="Lato" w:cs="Arial"/>
                <w:b/>
                <w:sz w:val="20"/>
                <w:szCs w:val="20"/>
                <w:lang w:val="es-ES"/>
              </w:rPr>
            </w:pPr>
            <w:r w:rsidRPr="00C74443">
              <w:rPr>
                <w:rFonts w:ascii="Lato" w:hAnsi="Lato" w:cs="Arial"/>
                <w:b/>
                <w:sz w:val="20"/>
                <w:szCs w:val="20"/>
                <w:lang w:val="es-ES"/>
              </w:rPr>
              <w:t>marzo</w:t>
            </w:r>
          </w:p>
        </w:tc>
        <w:tc>
          <w:tcPr>
            <w:tcW w:w="1559" w:type="dxa"/>
          </w:tcPr>
          <w:p w14:paraId="53730280" w14:textId="55060873" w:rsidR="00420658" w:rsidRPr="00C74443" w:rsidRDefault="00420658" w:rsidP="00701F7C">
            <w:pPr>
              <w:spacing w:after="60" w:line="216" w:lineRule="exact"/>
              <w:jc w:val="center"/>
              <w:rPr>
                <w:rFonts w:ascii="Lato" w:hAnsi="Lato" w:cs="Arial"/>
                <w:b/>
                <w:sz w:val="20"/>
                <w:szCs w:val="20"/>
                <w:lang w:val="es-ES"/>
              </w:rPr>
            </w:pPr>
            <w:r w:rsidRPr="00C74443">
              <w:rPr>
                <w:rFonts w:ascii="Lato" w:hAnsi="Lato" w:cs="Arial"/>
                <w:b/>
                <w:sz w:val="20"/>
                <w:szCs w:val="20"/>
                <w:lang w:val="es-ES"/>
              </w:rPr>
              <w:t>Pendiente de Recaudar</w:t>
            </w:r>
          </w:p>
        </w:tc>
      </w:tr>
      <w:tr w:rsidR="00235248" w:rsidRPr="00C74443" w14:paraId="5C716734" w14:textId="77777777" w:rsidTr="00C74443">
        <w:trPr>
          <w:jc w:val="center"/>
        </w:trPr>
        <w:tc>
          <w:tcPr>
            <w:tcW w:w="1696" w:type="dxa"/>
          </w:tcPr>
          <w:p w14:paraId="22714F42" w14:textId="77777777" w:rsidR="00235248" w:rsidRPr="00C74443" w:rsidRDefault="00235248" w:rsidP="00235248">
            <w:pPr>
              <w:spacing w:after="60" w:line="216" w:lineRule="exact"/>
              <w:jc w:val="both"/>
              <w:rPr>
                <w:rFonts w:ascii="Lato" w:hAnsi="Lato" w:cs="Arial"/>
                <w:b/>
                <w:sz w:val="20"/>
                <w:szCs w:val="20"/>
                <w:lang w:val="es-ES"/>
              </w:rPr>
            </w:pPr>
            <w:r w:rsidRPr="00C74443">
              <w:rPr>
                <w:rFonts w:ascii="Lato" w:hAnsi="Lato" w:cs="Arial"/>
                <w:b/>
                <w:sz w:val="20"/>
                <w:szCs w:val="20"/>
                <w:lang w:val="es-ES"/>
              </w:rPr>
              <w:t xml:space="preserve">Ayudas y subsidios </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14:paraId="6FFA5324" w14:textId="2DA46671" w:rsidR="00235248" w:rsidRPr="00C74443" w:rsidRDefault="00235248" w:rsidP="00235248">
            <w:pPr>
              <w:spacing w:after="60" w:line="216" w:lineRule="exact"/>
              <w:jc w:val="right"/>
              <w:rPr>
                <w:rFonts w:ascii="Lato" w:hAnsi="Lato" w:cs="Arial"/>
                <w:b/>
                <w:sz w:val="20"/>
                <w:szCs w:val="20"/>
                <w:lang w:val="es-ES"/>
              </w:rPr>
            </w:pPr>
            <w:r w:rsidRPr="00C74443">
              <w:rPr>
                <w:rStyle w:val="normaltextrun"/>
                <w:rFonts w:ascii="Lato" w:hAnsi="Lato" w:cs="Segoe UI"/>
                <w:b/>
                <w:bCs/>
                <w:sz w:val="20"/>
                <w:szCs w:val="20"/>
                <w:lang w:val="es-ES"/>
              </w:rPr>
              <w:t xml:space="preserve">$ </w:t>
            </w:r>
            <w:r w:rsidR="00335EFC" w:rsidRPr="00C74443">
              <w:rPr>
                <w:rStyle w:val="normaltextrun"/>
                <w:rFonts w:ascii="Lato" w:hAnsi="Lato" w:cs="Segoe UI"/>
                <w:b/>
                <w:bCs/>
                <w:sz w:val="20"/>
                <w:szCs w:val="20"/>
                <w:lang w:val="es-ES"/>
              </w:rPr>
              <w:t>22,883,992.00</w:t>
            </w:r>
            <w:r w:rsidRPr="00C74443">
              <w:rPr>
                <w:rStyle w:val="eop"/>
                <w:rFonts w:ascii="Lato" w:hAnsi="Lato" w:cs="Segoe UI"/>
                <w:sz w:val="20"/>
                <w:szCs w:val="20"/>
              </w:rPr>
              <w:t> </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tcPr>
          <w:p w14:paraId="715486CF" w14:textId="2F518BE6" w:rsidR="00235248" w:rsidRPr="00C74443" w:rsidRDefault="00421A19" w:rsidP="00235248">
            <w:pPr>
              <w:spacing w:after="60" w:line="216" w:lineRule="exact"/>
              <w:jc w:val="right"/>
              <w:rPr>
                <w:rFonts w:ascii="Lato" w:hAnsi="Lato" w:cs="Arial"/>
                <w:b/>
                <w:bCs/>
                <w:sz w:val="20"/>
                <w:szCs w:val="20"/>
                <w:lang w:val="es-ES"/>
              </w:rPr>
            </w:pPr>
            <w:r w:rsidRPr="00C74443">
              <w:rPr>
                <w:rStyle w:val="normaltextrun"/>
                <w:rFonts w:ascii="Lato" w:hAnsi="Lato" w:cs="Segoe UI"/>
                <w:b/>
                <w:bCs/>
                <w:sz w:val="20"/>
                <w:szCs w:val="20"/>
                <w:lang w:val="es-ES"/>
              </w:rPr>
              <w:t xml:space="preserve">$ </w:t>
            </w:r>
            <w:r w:rsidR="00E30FD8" w:rsidRPr="00C74443">
              <w:rPr>
                <w:rStyle w:val="eop"/>
                <w:rFonts w:ascii="Lato" w:hAnsi="Lato" w:cs="Segoe UI"/>
                <w:b/>
                <w:bCs/>
                <w:sz w:val="20"/>
                <w:szCs w:val="20"/>
              </w:rPr>
              <w:t>4,664,107.00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2C4A16B" w14:textId="6586A1B2" w:rsidR="00235248" w:rsidRPr="00C74443" w:rsidRDefault="00235248" w:rsidP="00235248">
            <w:pPr>
              <w:spacing w:after="60" w:line="216" w:lineRule="exact"/>
              <w:jc w:val="right"/>
              <w:rPr>
                <w:rFonts w:ascii="Lato" w:hAnsi="Lato" w:cs="Arial"/>
                <w:b/>
                <w:sz w:val="20"/>
                <w:szCs w:val="20"/>
                <w:lang w:val="es-ES"/>
              </w:rPr>
            </w:pPr>
            <w:r w:rsidRPr="00C74443">
              <w:rPr>
                <w:rStyle w:val="normaltextrun"/>
                <w:rFonts w:ascii="Lato" w:hAnsi="Lato" w:cs="Segoe UI"/>
                <w:b/>
                <w:bCs/>
                <w:sz w:val="20"/>
                <w:szCs w:val="20"/>
                <w:lang w:val="es-ES"/>
              </w:rPr>
              <w:t xml:space="preserve">$ </w:t>
            </w:r>
            <w:r w:rsidR="0071513F" w:rsidRPr="00C74443">
              <w:rPr>
                <w:rStyle w:val="normaltextrun"/>
                <w:rFonts w:ascii="Lato" w:hAnsi="Lato" w:cs="Segoe UI"/>
                <w:b/>
                <w:bCs/>
                <w:sz w:val="20"/>
                <w:szCs w:val="20"/>
                <w:lang w:val="es-ES"/>
              </w:rPr>
              <w:t>18,219,885.00</w:t>
            </w:r>
          </w:p>
        </w:tc>
      </w:tr>
      <w:tr w:rsidR="00235248" w:rsidRPr="00C74443" w14:paraId="40415B37" w14:textId="77777777" w:rsidTr="00C74443">
        <w:trPr>
          <w:jc w:val="center"/>
        </w:trPr>
        <w:tc>
          <w:tcPr>
            <w:tcW w:w="1696" w:type="dxa"/>
          </w:tcPr>
          <w:p w14:paraId="05910DDC" w14:textId="77777777" w:rsidR="00235248" w:rsidRPr="00C74443" w:rsidRDefault="00235248" w:rsidP="00235248">
            <w:pPr>
              <w:spacing w:after="60" w:line="216" w:lineRule="exact"/>
              <w:jc w:val="both"/>
              <w:rPr>
                <w:rFonts w:ascii="Lato" w:hAnsi="Lato" w:cs="Arial"/>
                <w:sz w:val="20"/>
                <w:szCs w:val="20"/>
                <w:lang w:val="es-ES"/>
              </w:rPr>
            </w:pPr>
            <w:r w:rsidRPr="00C74443">
              <w:rPr>
                <w:rFonts w:ascii="Lato" w:hAnsi="Lato" w:cs="Arial"/>
                <w:sz w:val="20"/>
                <w:szCs w:val="20"/>
                <w:lang w:val="es-ES"/>
              </w:rPr>
              <w:t xml:space="preserve">    Estatal</w:t>
            </w:r>
          </w:p>
        </w:tc>
        <w:tc>
          <w:tcPr>
            <w:tcW w:w="1857" w:type="dxa"/>
            <w:tcBorders>
              <w:top w:val="single" w:sz="6" w:space="0" w:color="auto"/>
              <w:left w:val="single" w:sz="6" w:space="0" w:color="auto"/>
              <w:bottom w:val="single" w:sz="6" w:space="0" w:color="auto"/>
              <w:right w:val="single" w:sz="6" w:space="0" w:color="auto"/>
            </w:tcBorders>
            <w:shd w:val="clear" w:color="auto" w:fill="auto"/>
          </w:tcPr>
          <w:p w14:paraId="28CD6DD7" w14:textId="71E190FF" w:rsidR="00235248" w:rsidRPr="00C74443" w:rsidRDefault="00235248" w:rsidP="00235248">
            <w:pPr>
              <w:spacing w:after="60" w:line="216" w:lineRule="exact"/>
              <w:jc w:val="right"/>
              <w:rPr>
                <w:rFonts w:ascii="Lato" w:hAnsi="Lato" w:cs="Arial"/>
                <w:sz w:val="20"/>
                <w:szCs w:val="20"/>
                <w:lang w:val="es-ES"/>
              </w:rPr>
            </w:pPr>
            <w:r w:rsidRPr="00C74443">
              <w:rPr>
                <w:rStyle w:val="normaltextrun"/>
                <w:rFonts w:ascii="Lato" w:hAnsi="Lato" w:cs="Segoe UI"/>
                <w:sz w:val="20"/>
                <w:szCs w:val="20"/>
                <w:lang w:val="es-ES"/>
              </w:rPr>
              <w:t xml:space="preserve">$ </w:t>
            </w:r>
            <w:r w:rsidR="00335EFC" w:rsidRPr="00C74443">
              <w:rPr>
                <w:rStyle w:val="normaltextrun"/>
                <w:rFonts w:ascii="Lato" w:hAnsi="Lato" w:cs="Segoe UI"/>
                <w:sz w:val="20"/>
                <w:szCs w:val="20"/>
                <w:lang w:val="es-ES"/>
              </w:rPr>
              <w:t>17,100,165.00</w:t>
            </w:r>
            <w:r w:rsidRPr="00C74443">
              <w:rPr>
                <w:rStyle w:val="eop"/>
                <w:rFonts w:ascii="Lato" w:hAnsi="Lato" w:cs="Segoe UI"/>
                <w:sz w:val="20"/>
                <w:szCs w:val="20"/>
              </w:rPr>
              <w:t> </w:t>
            </w:r>
          </w:p>
        </w:tc>
        <w:tc>
          <w:tcPr>
            <w:tcW w:w="1550" w:type="dxa"/>
            <w:tcBorders>
              <w:top w:val="single" w:sz="6" w:space="0" w:color="auto"/>
              <w:left w:val="single" w:sz="6" w:space="0" w:color="auto"/>
              <w:bottom w:val="single" w:sz="6" w:space="0" w:color="auto"/>
              <w:right w:val="single" w:sz="6" w:space="0" w:color="auto"/>
            </w:tcBorders>
            <w:shd w:val="clear" w:color="auto" w:fill="auto"/>
          </w:tcPr>
          <w:p w14:paraId="6BFB9E6E" w14:textId="2FD1BCC0" w:rsidR="00235248" w:rsidRPr="00C74443" w:rsidRDefault="00E16403" w:rsidP="00235248">
            <w:pPr>
              <w:spacing w:after="60" w:line="216" w:lineRule="exact"/>
              <w:jc w:val="right"/>
              <w:rPr>
                <w:rFonts w:ascii="Lato" w:hAnsi="Lato" w:cs="Arial"/>
                <w:sz w:val="20"/>
                <w:szCs w:val="20"/>
                <w:lang w:val="es-ES"/>
              </w:rPr>
            </w:pPr>
            <w:r w:rsidRPr="00C74443">
              <w:rPr>
                <w:rStyle w:val="normaltextrun"/>
                <w:rFonts w:ascii="Lato" w:hAnsi="Lato" w:cs="Segoe UI"/>
                <w:sz w:val="20"/>
                <w:szCs w:val="20"/>
                <w:lang w:val="es-ES"/>
              </w:rPr>
              <w:t xml:space="preserve">$ </w:t>
            </w:r>
            <w:r w:rsidR="00E30FD8" w:rsidRPr="00C74443">
              <w:rPr>
                <w:rStyle w:val="normaltextrun"/>
                <w:rFonts w:ascii="Lato" w:hAnsi="Lato" w:cs="Segoe UI"/>
                <w:sz w:val="20"/>
                <w:szCs w:val="20"/>
                <w:lang w:val="es-ES"/>
              </w:rPr>
              <w:t>4,664,107.00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EF9CD2F" w14:textId="40E6C281" w:rsidR="00235248" w:rsidRPr="00C74443" w:rsidRDefault="00235248" w:rsidP="00B24867">
            <w:pPr>
              <w:spacing w:after="60" w:line="216" w:lineRule="exact"/>
              <w:jc w:val="right"/>
              <w:rPr>
                <w:rFonts w:ascii="Lato" w:hAnsi="Lato" w:cs="Segoe UI"/>
                <w:sz w:val="20"/>
                <w:szCs w:val="20"/>
                <w:lang w:val="es-ES"/>
              </w:rPr>
            </w:pPr>
            <w:r w:rsidRPr="00C74443">
              <w:rPr>
                <w:rStyle w:val="normaltextrun"/>
                <w:rFonts w:ascii="Lato" w:hAnsi="Lato" w:cs="Segoe UI"/>
                <w:sz w:val="20"/>
                <w:szCs w:val="20"/>
                <w:lang w:val="es-ES"/>
              </w:rPr>
              <w:t xml:space="preserve"> $ </w:t>
            </w:r>
            <w:r w:rsidR="00267A05" w:rsidRPr="00C74443">
              <w:rPr>
                <w:rStyle w:val="normaltextrun"/>
                <w:rFonts w:ascii="Lato" w:hAnsi="Lato" w:cs="Segoe UI"/>
                <w:sz w:val="20"/>
                <w:szCs w:val="20"/>
                <w:lang w:val="es-ES"/>
              </w:rPr>
              <w:t>1</w:t>
            </w:r>
            <w:r w:rsidR="004F7834" w:rsidRPr="00C74443">
              <w:rPr>
                <w:rStyle w:val="normaltextrun"/>
                <w:rFonts w:ascii="Lato" w:hAnsi="Lato" w:cs="Segoe UI"/>
                <w:sz w:val="20"/>
                <w:szCs w:val="20"/>
                <w:lang w:val="es-ES"/>
              </w:rPr>
              <w:t>2,436,058.00</w:t>
            </w:r>
            <w:r w:rsidRPr="00C74443">
              <w:rPr>
                <w:rStyle w:val="eop"/>
                <w:rFonts w:ascii="Lato" w:hAnsi="Lato" w:cs="Segoe UI"/>
                <w:sz w:val="20"/>
                <w:szCs w:val="20"/>
              </w:rPr>
              <w:t> </w:t>
            </w:r>
          </w:p>
        </w:tc>
      </w:tr>
      <w:tr w:rsidR="00DC34F7" w:rsidRPr="00C74443" w14:paraId="6B825601" w14:textId="77777777" w:rsidTr="00C74443">
        <w:trPr>
          <w:jc w:val="center"/>
        </w:trPr>
        <w:tc>
          <w:tcPr>
            <w:tcW w:w="1696" w:type="dxa"/>
          </w:tcPr>
          <w:p w14:paraId="26553056" w14:textId="77777777" w:rsidR="00DC34F7" w:rsidRPr="00C74443" w:rsidRDefault="00DC34F7" w:rsidP="00DC34F7">
            <w:pPr>
              <w:spacing w:after="60" w:line="216" w:lineRule="exact"/>
              <w:jc w:val="both"/>
              <w:rPr>
                <w:rFonts w:ascii="Lato" w:hAnsi="Lato" w:cs="Arial"/>
                <w:sz w:val="20"/>
                <w:szCs w:val="20"/>
                <w:lang w:val="es-ES"/>
              </w:rPr>
            </w:pPr>
            <w:r w:rsidRPr="00C74443">
              <w:rPr>
                <w:rFonts w:ascii="Lato" w:hAnsi="Lato" w:cs="Arial"/>
                <w:sz w:val="20"/>
                <w:szCs w:val="20"/>
                <w:lang w:val="es-ES"/>
              </w:rPr>
              <w:t xml:space="preserve">    Federal</w:t>
            </w:r>
          </w:p>
        </w:tc>
        <w:tc>
          <w:tcPr>
            <w:tcW w:w="1857" w:type="dxa"/>
            <w:tcBorders>
              <w:top w:val="single" w:sz="6" w:space="0" w:color="auto"/>
              <w:left w:val="single" w:sz="6" w:space="0" w:color="auto"/>
              <w:bottom w:val="single" w:sz="6" w:space="0" w:color="auto"/>
              <w:right w:val="single" w:sz="6" w:space="0" w:color="auto"/>
            </w:tcBorders>
            <w:shd w:val="clear" w:color="auto" w:fill="auto"/>
          </w:tcPr>
          <w:p w14:paraId="2D2C278A" w14:textId="405F0279" w:rsidR="00DC34F7" w:rsidRPr="00C74443" w:rsidRDefault="00DC34F7" w:rsidP="00DC34F7">
            <w:pPr>
              <w:spacing w:after="60" w:line="216" w:lineRule="exact"/>
              <w:jc w:val="right"/>
              <w:rPr>
                <w:rFonts w:ascii="Lato" w:hAnsi="Lato" w:cs="Arial"/>
                <w:sz w:val="20"/>
                <w:szCs w:val="20"/>
                <w:lang w:val="es-ES"/>
              </w:rPr>
            </w:pPr>
            <w:r w:rsidRPr="00C74443">
              <w:rPr>
                <w:rStyle w:val="normaltextrun"/>
                <w:rFonts w:ascii="Lato" w:hAnsi="Lato" w:cs="Segoe UI"/>
                <w:sz w:val="20"/>
                <w:szCs w:val="20"/>
                <w:lang w:val="es-ES"/>
              </w:rPr>
              <w:t>$ 5,</w:t>
            </w:r>
            <w:r w:rsidR="00335EFC" w:rsidRPr="00C74443">
              <w:rPr>
                <w:rStyle w:val="normaltextrun"/>
                <w:rFonts w:ascii="Lato" w:hAnsi="Lato" w:cs="Segoe UI"/>
                <w:sz w:val="20"/>
                <w:szCs w:val="20"/>
                <w:lang w:val="es-ES"/>
              </w:rPr>
              <w:t>783,827.00</w:t>
            </w:r>
            <w:r w:rsidRPr="00C74443">
              <w:rPr>
                <w:rStyle w:val="eop"/>
                <w:rFonts w:ascii="Lato" w:hAnsi="Lato" w:cs="Segoe UI"/>
                <w:sz w:val="20"/>
                <w:szCs w:val="20"/>
              </w:rPr>
              <w:t> </w:t>
            </w:r>
          </w:p>
        </w:tc>
        <w:tc>
          <w:tcPr>
            <w:tcW w:w="1550" w:type="dxa"/>
            <w:tcBorders>
              <w:top w:val="single" w:sz="6" w:space="0" w:color="auto"/>
              <w:left w:val="single" w:sz="6" w:space="0" w:color="auto"/>
              <w:bottom w:val="single" w:sz="6" w:space="0" w:color="auto"/>
              <w:right w:val="single" w:sz="6" w:space="0" w:color="auto"/>
            </w:tcBorders>
            <w:shd w:val="clear" w:color="auto" w:fill="auto"/>
          </w:tcPr>
          <w:p w14:paraId="11F599E0" w14:textId="05085E5B" w:rsidR="00DC34F7" w:rsidRPr="00C74443" w:rsidRDefault="00DC34F7" w:rsidP="00DC34F7">
            <w:pPr>
              <w:spacing w:after="60" w:line="216" w:lineRule="exact"/>
              <w:jc w:val="right"/>
              <w:rPr>
                <w:rFonts w:ascii="Lato" w:hAnsi="Lato" w:cs="Arial"/>
                <w:sz w:val="20"/>
                <w:szCs w:val="20"/>
                <w:lang w:val="es-ES"/>
              </w:rPr>
            </w:pPr>
            <w:r w:rsidRPr="00C74443">
              <w:rPr>
                <w:rStyle w:val="normaltextrun"/>
                <w:rFonts w:ascii="Lato" w:hAnsi="Lato" w:cs="Segoe UI"/>
                <w:sz w:val="20"/>
                <w:szCs w:val="20"/>
                <w:lang w:val="es-ES"/>
              </w:rPr>
              <w:t>$</w:t>
            </w:r>
            <w:r w:rsidR="00675CB9" w:rsidRPr="00C74443">
              <w:rPr>
                <w:rStyle w:val="normaltextrun"/>
                <w:rFonts w:ascii="Lato" w:hAnsi="Lato" w:cs="Segoe UI"/>
                <w:sz w:val="20"/>
                <w:szCs w:val="20"/>
                <w:lang w:val="es-ES"/>
              </w:rPr>
              <w:t xml:space="preserve"> 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61CD775" w14:textId="0CA00BC9" w:rsidR="00DC34F7" w:rsidRPr="00C74443" w:rsidRDefault="00DC34F7" w:rsidP="00DC34F7">
            <w:pPr>
              <w:spacing w:after="60" w:line="216" w:lineRule="exact"/>
              <w:jc w:val="right"/>
              <w:rPr>
                <w:rFonts w:ascii="Lato" w:hAnsi="Lato" w:cs="Arial"/>
                <w:sz w:val="20"/>
                <w:szCs w:val="20"/>
                <w:lang w:val="es-ES"/>
              </w:rPr>
            </w:pPr>
            <w:r w:rsidRPr="00C74443">
              <w:rPr>
                <w:rStyle w:val="normaltextrun"/>
                <w:rFonts w:ascii="Lato" w:hAnsi="Lato" w:cs="Segoe UI"/>
                <w:sz w:val="20"/>
                <w:szCs w:val="20"/>
                <w:lang w:val="es-ES"/>
              </w:rPr>
              <w:t xml:space="preserve">$ </w:t>
            </w:r>
            <w:r w:rsidR="00827B69" w:rsidRPr="00C74443">
              <w:rPr>
                <w:rStyle w:val="normaltextrun"/>
                <w:rFonts w:ascii="Lato" w:hAnsi="Lato" w:cs="Segoe UI"/>
                <w:sz w:val="20"/>
                <w:szCs w:val="20"/>
                <w:lang w:val="es-ES"/>
              </w:rPr>
              <w:t>5,783,827.00</w:t>
            </w:r>
            <w:r w:rsidRPr="00C74443">
              <w:rPr>
                <w:rStyle w:val="eop"/>
                <w:rFonts w:ascii="Lato" w:hAnsi="Lato" w:cs="Segoe UI"/>
                <w:sz w:val="20"/>
                <w:szCs w:val="20"/>
              </w:rPr>
              <w:t> </w:t>
            </w:r>
          </w:p>
        </w:tc>
      </w:tr>
    </w:tbl>
    <w:p w14:paraId="022A4E8A" w14:textId="77777777" w:rsidR="005F0B79" w:rsidRPr="00C74443" w:rsidRDefault="005F0B79" w:rsidP="005F0B79">
      <w:pPr>
        <w:spacing w:after="60" w:line="216" w:lineRule="exact"/>
        <w:ind w:left="1077" w:hanging="357"/>
        <w:jc w:val="both"/>
        <w:rPr>
          <w:rFonts w:ascii="Lato" w:hAnsi="Lato" w:cs="Arial"/>
          <w:sz w:val="20"/>
          <w:szCs w:val="20"/>
          <w:lang w:val="es-ES"/>
        </w:rPr>
      </w:pPr>
      <w:r w:rsidRPr="00C74443">
        <w:rPr>
          <w:rFonts w:ascii="Lato" w:hAnsi="Lato" w:cs="Arial"/>
          <w:sz w:val="20"/>
          <w:szCs w:val="20"/>
          <w:lang w:val="es-ES"/>
        </w:rPr>
        <w:t xml:space="preserve"> </w:t>
      </w:r>
    </w:p>
    <w:p w14:paraId="2C13C672" w14:textId="7CF51DA6" w:rsidR="005F0B79" w:rsidRPr="00C74443" w:rsidRDefault="005F0B79" w:rsidP="005F0B79">
      <w:pPr>
        <w:spacing w:after="86" w:line="216" w:lineRule="exact"/>
        <w:ind w:firstLine="288"/>
        <w:jc w:val="both"/>
        <w:rPr>
          <w:rFonts w:ascii="Lato" w:hAnsi="Lato" w:cs="Arial"/>
          <w:sz w:val="20"/>
          <w:szCs w:val="20"/>
          <w:lang w:val="es-ES"/>
        </w:rPr>
      </w:pPr>
      <w:r w:rsidRPr="00C74443">
        <w:rPr>
          <w:rFonts w:ascii="Lato" w:hAnsi="Lato" w:cs="Arial"/>
          <w:sz w:val="20"/>
          <w:szCs w:val="20"/>
          <w:lang w:val="es-ES"/>
        </w:rPr>
        <w:t>La Universidad presento un descenso en su recaudación específicamente como ingresos propios basado en la situación de la pandemia de COVID-19, aun se resiente la afectación de la falta de ingresos por los servicios que se otorgan; de igual forma se establecen actividades para el desarrollo de programas especializados a nivel internacional procurando estar dentro las opciones de educación superior comparadas con otras Universidad</w:t>
      </w:r>
      <w:r w:rsidR="00C919D0" w:rsidRPr="00C74443">
        <w:rPr>
          <w:rFonts w:ascii="Lato" w:hAnsi="Lato" w:cs="Arial"/>
          <w:sz w:val="20"/>
          <w:szCs w:val="20"/>
          <w:lang w:val="es-ES"/>
        </w:rPr>
        <w:t>es</w:t>
      </w:r>
      <w:r w:rsidRPr="00C74443">
        <w:rPr>
          <w:rFonts w:ascii="Lato" w:hAnsi="Lato" w:cs="Arial"/>
          <w:sz w:val="20"/>
          <w:szCs w:val="20"/>
          <w:lang w:val="es-ES"/>
        </w:rPr>
        <w:t xml:space="preserve"> del extranjero de manera virtual hasta que se tenga mejores condiciones de operatividad.</w:t>
      </w:r>
    </w:p>
    <w:p w14:paraId="0DB0D3BE" w14:textId="77777777" w:rsidR="005F0B79" w:rsidRPr="00C74443" w:rsidRDefault="005F0B79" w:rsidP="005F0B79">
      <w:pPr>
        <w:spacing w:after="86" w:line="216" w:lineRule="exact"/>
        <w:ind w:firstLine="288"/>
        <w:jc w:val="both"/>
        <w:rPr>
          <w:rFonts w:ascii="Lato" w:hAnsi="Lato" w:cs="Arial"/>
          <w:sz w:val="20"/>
          <w:szCs w:val="20"/>
          <w:lang w:val="es-ES"/>
        </w:rPr>
      </w:pPr>
    </w:p>
    <w:p w14:paraId="53B7DFB6" w14:textId="77777777" w:rsidR="005F0B79" w:rsidRPr="00C74443" w:rsidRDefault="005F0B79" w:rsidP="00FF3A58">
      <w:pPr>
        <w:pStyle w:val="Prrafodelista"/>
        <w:numPr>
          <w:ilvl w:val="0"/>
          <w:numId w:val="18"/>
        </w:numPr>
        <w:spacing w:after="86" w:line="216" w:lineRule="exact"/>
        <w:rPr>
          <w:rFonts w:ascii="Lato" w:hAnsi="Lato" w:cs="Arial"/>
          <w:sz w:val="20"/>
          <w:szCs w:val="20"/>
        </w:rPr>
      </w:pPr>
      <w:r w:rsidRPr="00C74443">
        <w:rPr>
          <w:rFonts w:ascii="Lato" w:hAnsi="Lato" w:cs="Arial"/>
          <w:sz w:val="20"/>
          <w:szCs w:val="20"/>
        </w:rPr>
        <w:t>Proyección de la recaudación de Ingresos a mediano plazo.</w:t>
      </w:r>
    </w:p>
    <w:p w14:paraId="500E3217" w14:textId="0FABC7F8" w:rsidR="005F0B79" w:rsidRPr="00C74443" w:rsidRDefault="005F0B79" w:rsidP="005F0B79">
      <w:pPr>
        <w:spacing w:after="86" w:line="216" w:lineRule="exact"/>
        <w:ind w:firstLine="288"/>
        <w:jc w:val="both"/>
        <w:rPr>
          <w:rFonts w:ascii="Lato" w:hAnsi="Lato" w:cs="Arial"/>
          <w:sz w:val="20"/>
          <w:szCs w:val="20"/>
          <w:lang w:val="es-ES"/>
        </w:rPr>
      </w:pPr>
      <w:r w:rsidRPr="00C74443">
        <w:rPr>
          <w:rFonts w:ascii="Lato" w:hAnsi="Lato" w:cs="Arial"/>
          <w:sz w:val="20"/>
          <w:szCs w:val="20"/>
          <w:lang w:val="es-ES"/>
        </w:rPr>
        <w:t xml:space="preserve">La Universidad en su recaudación específicamente como ingresos propios </w:t>
      </w:r>
      <w:r w:rsidR="00E6062B" w:rsidRPr="00C74443">
        <w:rPr>
          <w:rFonts w:ascii="Lato" w:hAnsi="Lato" w:cs="Arial"/>
          <w:sz w:val="20"/>
          <w:szCs w:val="20"/>
          <w:lang w:val="es-ES"/>
        </w:rPr>
        <w:t xml:space="preserve">se encuentra en procesos de mejora procurando </w:t>
      </w:r>
      <w:r w:rsidR="00441869" w:rsidRPr="00C74443">
        <w:rPr>
          <w:rFonts w:ascii="Lato" w:hAnsi="Lato" w:cs="Arial"/>
          <w:sz w:val="20"/>
          <w:szCs w:val="20"/>
          <w:lang w:val="es-ES"/>
        </w:rPr>
        <w:t>estructurar un mejor proceso</w:t>
      </w:r>
      <w:r w:rsidRPr="00C74443">
        <w:rPr>
          <w:rFonts w:ascii="Lato" w:hAnsi="Lato" w:cs="Arial"/>
          <w:sz w:val="20"/>
          <w:szCs w:val="20"/>
          <w:lang w:val="es-ES"/>
        </w:rPr>
        <w:t>; de igual forma se</w:t>
      </w:r>
      <w:r w:rsidR="00441869" w:rsidRPr="00C74443">
        <w:rPr>
          <w:rFonts w:ascii="Lato" w:hAnsi="Lato" w:cs="Arial"/>
          <w:sz w:val="20"/>
          <w:szCs w:val="20"/>
          <w:lang w:val="es-ES"/>
        </w:rPr>
        <w:t xml:space="preserve"> establecen actividades para la recaudación dentro los primeros días del mes, para poder cubrir las necesidades primordiales de los gastos y dando </w:t>
      </w:r>
      <w:r w:rsidRPr="00C74443">
        <w:rPr>
          <w:rFonts w:ascii="Lato" w:hAnsi="Lato" w:cs="Arial"/>
          <w:sz w:val="20"/>
          <w:szCs w:val="20"/>
          <w:lang w:val="es-ES"/>
        </w:rPr>
        <w:t xml:space="preserve">las opciones de </w:t>
      </w:r>
      <w:r w:rsidR="00441869" w:rsidRPr="00C74443">
        <w:rPr>
          <w:rFonts w:ascii="Lato" w:hAnsi="Lato" w:cs="Arial"/>
          <w:sz w:val="20"/>
          <w:szCs w:val="20"/>
          <w:lang w:val="es-ES"/>
        </w:rPr>
        <w:t xml:space="preserve">pagos en línea, terminal o de la banca electrónica en consideración de la oferta de </w:t>
      </w:r>
      <w:r w:rsidRPr="00C74443">
        <w:rPr>
          <w:rFonts w:ascii="Lato" w:hAnsi="Lato" w:cs="Arial"/>
          <w:sz w:val="20"/>
          <w:szCs w:val="20"/>
          <w:lang w:val="es-ES"/>
        </w:rPr>
        <w:t>educación superior c</w:t>
      </w:r>
      <w:r w:rsidR="00441869" w:rsidRPr="00C74443">
        <w:rPr>
          <w:rFonts w:ascii="Lato" w:hAnsi="Lato" w:cs="Arial"/>
          <w:sz w:val="20"/>
          <w:szCs w:val="20"/>
          <w:lang w:val="es-ES"/>
        </w:rPr>
        <w:t xml:space="preserve">omparadas con otras Universidad y </w:t>
      </w:r>
      <w:r w:rsidRPr="00C74443">
        <w:rPr>
          <w:rFonts w:ascii="Lato" w:hAnsi="Lato" w:cs="Arial"/>
          <w:sz w:val="20"/>
          <w:szCs w:val="20"/>
          <w:lang w:val="es-ES"/>
        </w:rPr>
        <w:t>que se tenga mejores condiciones de operatividad.</w:t>
      </w:r>
    </w:p>
    <w:p w14:paraId="5E5D1C04" w14:textId="77777777" w:rsidR="002F41D1" w:rsidRPr="00C74443" w:rsidRDefault="002F41D1" w:rsidP="005F0B79">
      <w:pPr>
        <w:spacing w:after="86" w:line="216" w:lineRule="exact"/>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2894"/>
        <w:gridCol w:w="1779"/>
      </w:tblGrid>
      <w:tr w:rsidR="005F0B79" w:rsidRPr="00C74443" w14:paraId="57E99B58" w14:textId="77777777" w:rsidTr="002F41D1">
        <w:trPr>
          <w:jc w:val="center"/>
        </w:trPr>
        <w:tc>
          <w:tcPr>
            <w:tcW w:w="2894" w:type="dxa"/>
          </w:tcPr>
          <w:p w14:paraId="4BA4888D" w14:textId="77777777" w:rsidR="005F0B79" w:rsidRPr="00C74443" w:rsidRDefault="005F0B79" w:rsidP="00701F7C">
            <w:pPr>
              <w:spacing w:after="86" w:line="216" w:lineRule="exact"/>
              <w:rPr>
                <w:rFonts w:ascii="Lato" w:hAnsi="Lato" w:cs="Arial"/>
                <w:b/>
                <w:sz w:val="20"/>
                <w:szCs w:val="20"/>
              </w:rPr>
            </w:pPr>
            <w:r w:rsidRPr="00C74443">
              <w:rPr>
                <w:rFonts w:ascii="Lato" w:hAnsi="Lato" w:cs="Arial"/>
                <w:b/>
                <w:sz w:val="20"/>
                <w:szCs w:val="20"/>
              </w:rPr>
              <w:lastRenderedPageBreak/>
              <w:t>Concepto</w:t>
            </w:r>
          </w:p>
        </w:tc>
        <w:tc>
          <w:tcPr>
            <w:tcW w:w="1779" w:type="dxa"/>
          </w:tcPr>
          <w:p w14:paraId="02176E28" w14:textId="4AF1D13E" w:rsidR="005F0B79" w:rsidRPr="00C74443" w:rsidRDefault="00A955E9" w:rsidP="00582E22">
            <w:pPr>
              <w:spacing w:after="86" w:line="216" w:lineRule="exact"/>
              <w:jc w:val="center"/>
              <w:rPr>
                <w:rFonts w:ascii="Lato" w:hAnsi="Lato" w:cs="Arial"/>
                <w:b/>
                <w:sz w:val="20"/>
                <w:szCs w:val="20"/>
              </w:rPr>
            </w:pPr>
            <w:r w:rsidRPr="00C74443">
              <w:rPr>
                <w:rFonts w:ascii="Lato" w:hAnsi="Lato" w:cs="Arial"/>
                <w:b/>
                <w:sz w:val="20"/>
                <w:szCs w:val="20"/>
              </w:rPr>
              <w:t>Junio</w:t>
            </w:r>
          </w:p>
        </w:tc>
      </w:tr>
      <w:tr w:rsidR="005F0B79" w:rsidRPr="00C74443" w14:paraId="00B699AC" w14:textId="77777777" w:rsidTr="002F41D1">
        <w:trPr>
          <w:jc w:val="center"/>
        </w:trPr>
        <w:tc>
          <w:tcPr>
            <w:tcW w:w="2894" w:type="dxa"/>
          </w:tcPr>
          <w:p w14:paraId="37F95C42" w14:textId="77777777" w:rsidR="005F0B79" w:rsidRPr="00C74443" w:rsidRDefault="005F0B79" w:rsidP="00701F7C">
            <w:pPr>
              <w:spacing w:after="86" w:line="216" w:lineRule="exact"/>
              <w:rPr>
                <w:rFonts w:ascii="Lato" w:hAnsi="Lato" w:cs="Arial"/>
                <w:sz w:val="20"/>
                <w:szCs w:val="20"/>
              </w:rPr>
            </w:pPr>
            <w:r w:rsidRPr="00C74443">
              <w:rPr>
                <w:rFonts w:ascii="Lato" w:hAnsi="Lato" w:cs="Arial"/>
                <w:sz w:val="20"/>
                <w:szCs w:val="20"/>
              </w:rPr>
              <w:t>Ingresos Propios por Servicios</w:t>
            </w:r>
          </w:p>
        </w:tc>
        <w:tc>
          <w:tcPr>
            <w:tcW w:w="1779" w:type="dxa"/>
          </w:tcPr>
          <w:p w14:paraId="74551FEC" w14:textId="46E89CD4" w:rsidR="005F0B79" w:rsidRPr="00C74443" w:rsidRDefault="001B422B" w:rsidP="008A52C9">
            <w:pPr>
              <w:spacing w:after="86" w:line="216" w:lineRule="exact"/>
              <w:jc w:val="right"/>
              <w:rPr>
                <w:rFonts w:ascii="Lato" w:hAnsi="Lato" w:cs="Arial"/>
                <w:sz w:val="20"/>
                <w:szCs w:val="20"/>
              </w:rPr>
            </w:pPr>
            <w:r w:rsidRPr="00C74443">
              <w:rPr>
                <w:rFonts w:ascii="Lato" w:hAnsi="Lato" w:cs="Arial"/>
                <w:sz w:val="20"/>
                <w:szCs w:val="20"/>
              </w:rPr>
              <w:t xml:space="preserve">$ </w:t>
            </w:r>
            <w:r w:rsidR="00F36BFE" w:rsidRPr="00C74443">
              <w:rPr>
                <w:rFonts w:ascii="Lato" w:hAnsi="Lato" w:cs="Arial"/>
                <w:sz w:val="20"/>
                <w:szCs w:val="20"/>
              </w:rPr>
              <w:t>2,534,279.00</w:t>
            </w:r>
          </w:p>
        </w:tc>
      </w:tr>
    </w:tbl>
    <w:p w14:paraId="7832158D" w14:textId="77777777" w:rsidR="005F0B79" w:rsidRPr="00C74443" w:rsidRDefault="005F0B79" w:rsidP="005F0B79">
      <w:pPr>
        <w:spacing w:after="86" w:line="216" w:lineRule="exact"/>
        <w:rPr>
          <w:rFonts w:ascii="Lato" w:hAnsi="Lato" w:cs="Arial"/>
          <w:sz w:val="20"/>
          <w:szCs w:val="20"/>
        </w:rPr>
      </w:pPr>
    </w:p>
    <w:p w14:paraId="3471B9A9" w14:textId="5F9113C9" w:rsidR="005F0B79" w:rsidRPr="00C74443" w:rsidRDefault="003727E3"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 xml:space="preserve"> </w:t>
      </w:r>
      <w:r w:rsidR="005F0B79" w:rsidRPr="00C74443">
        <w:rPr>
          <w:rFonts w:ascii="Lato" w:hAnsi="Lato" w:cs="Arial"/>
          <w:b/>
          <w:sz w:val="20"/>
          <w:szCs w:val="20"/>
          <w:lang w:val="es-MX"/>
        </w:rPr>
        <w:t>Información sobre la Deuda y el Reporte Analítico de la Deuda (No aplica).</w:t>
      </w:r>
    </w:p>
    <w:p w14:paraId="09EC5BF1" w14:textId="77777777" w:rsidR="005F0B79" w:rsidRPr="00C74443" w:rsidRDefault="005F0B79" w:rsidP="005F0B79">
      <w:pPr>
        <w:spacing w:after="60" w:line="216" w:lineRule="exact"/>
        <w:ind w:left="1077" w:hanging="357"/>
        <w:jc w:val="both"/>
        <w:rPr>
          <w:rFonts w:ascii="Lato" w:hAnsi="Lato" w:cs="Arial"/>
          <w:sz w:val="20"/>
          <w:szCs w:val="20"/>
          <w:lang w:val="es-ES"/>
        </w:rPr>
      </w:pPr>
      <w:r w:rsidRPr="00C74443">
        <w:rPr>
          <w:rFonts w:ascii="Lato" w:hAnsi="Lato" w:cs="Arial"/>
          <w:sz w:val="20"/>
          <w:szCs w:val="20"/>
          <w:lang w:val="es-ES"/>
        </w:rPr>
        <w:t>a)</w:t>
      </w:r>
      <w:r w:rsidRPr="00C74443">
        <w:rPr>
          <w:rFonts w:ascii="Lato" w:hAnsi="Lato" w:cs="Arial"/>
          <w:sz w:val="20"/>
          <w:szCs w:val="20"/>
          <w:lang w:val="es-ES"/>
        </w:rPr>
        <w:tab/>
        <w:t xml:space="preserve">Utilizar al menos los siguientes indicadores: deuda respecto al PIB y deuda respecto a la recaudación tomando, como mínimo, un período igual o menor a 5 años.   </w:t>
      </w:r>
    </w:p>
    <w:p w14:paraId="4B8FF455" w14:textId="3677B220" w:rsidR="005F0B79" w:rsidRPr="00C74443" w:rsidRDefault="005F0B79" w:rsidP="005F0B79">
      <w:pPr>
        <w:spacing w:after="60" w:line="216" w:lineRule="exact"/>
        <w:jc w:val="both"/>
        <w:rPr>
          <w:rFonts w:ascii="Lato" w:hAnsi="Lato" w:cs="Arial"/>
          <w:sz w:val="20"/>
          <w:szCs w:val="20"/>
          <w:lang w:val="es-ES"/>
        </w:rPr>
      </w:pPr>
      <w:r w:rsidRPr="00C74443">
        <w:rPr>
          <w:rFonts w:ascii="Lato" w:hAnsi="Lato" w:cs="Arial"/>
          <w:sz w:val="20"/>
          <w:szCs w:val="20"/>
          <w:lang w:val="es-ES"/>
        </w:rPr>
        <w:t xml:space="preserve">No aplica la Universidad cuenta con </w:t>
      </w:r>
      <w:r w:rsidR="00DB6C2D" w:rsidRPr="00C74443">
        <w:rPr>
          <w:rFonts w:ascii="Lato" w:hAnsi="Lato" w:cs="Arial"/>
          <w:sz w:val="20"/>
          <w:szCs w:val="20"/>
          <w:lang w:val="es-ES"/>
        </w:rPr>
        <w:t>6</w:t>
      </w:r>
      <w:r w:rsidRPr="00C74443">
        <w:rPr>
          <w:rFonts w:ascii="Lato" w:hAnsi="Lato" w:cs="Arial"/>
          <w:sz w:val="20"/>
          <w:szCs w:val="20"/>
          <w:lang w:val="es-ES"/>
        </w:rPr>
        <w:t xml:space="preserve"> años de inicio de operaciones y no tiene deuda pública contraída</w:t>
      </w:r>
      <w:r w:rsidR="00DB6C2D" w:rsidRPr="00C74443">
        <w:rPr>
          <w:rFonts w:ascii="Lato" w:hAnsi="Lato" w:cs="Arial"/>
          <w:sz w:val="20"/>
          <w:szCs w:val="20"/>
          <w:lang w:val="es-ES"/>
        </w:rPr>
        <w:t>, se procura tener ahorro presupuestal y se evita ejercer gastos innecesarios</w:t>
      </w:r>
      <w:r w:rsidRPr="00C74443">
        <w:rPr>
          <w:rFonts w:ascii="Lato" w:hAnsi="Lato" w:cs="Arial"/>
          <w:sz w:val="20"/>
          <w:szCs w:val="20"/>
          <w:lang w:val="es-ES"/>
        </w:rPr>
        <w:t xml:space="preserve">. </w:t>
      </w:r>
    </w:p>
    <w:p w14:paraId="28F94593" w14:textId="77777777" w:rsidR="00B66E2D" w:rsidRPr="00C74443" w:rsidRDefault="00B66E2D" w:rsidP="005F0B79">
      <w:pPr>
        <w:spacing w:after="60" w:line="216" w:lineRule="exact"/>
        <w:jc w:val="both"/>
        <w:rPr>
          <w:rFonts w:ascii="Lato" w:hAnsi="Lato" w:cs="Arial"/>
          <w:sz w:val="20"/>
          <w:szCs w:val="20"/>
          <w:lang w:val="es-ES"/>
        </w:rPr>
      </w:pPr>
    </w:p>
    <w:p w14:paraId="51B932BD" w14:textId="77777777" w:rsidR="00B66E2D" w:rsidRPr="00C74443" w:rsidRDefault="005F0B79" w:rsidP="00FF3A58">
      <w:pPr>
        <w:pStyle w:val="Prrafodelista"/>
        <w:numPr>
          <w:ilvl w:val="0"/>
          <w:numId w:val="15"/>
        </w:numPr>
        <w:spacing w:after="60" w:line="216" w:lineRule="exact"/>
        <w:rPr>
          <w:rFonts w:ascii="Lato" w:hAnsi="Lato" w:cs="Arial"/>
          <w:sz w:val="20"/>
          <w:szCs w:val="20"/>
          <w:lang w:val="es-MX"/>
        </w:rPr>
      </w:pPr>
      <w:r w:rsidRPr="00C74443">
        <w:rPr>
          <w:rFonts w:ascii="Lato" w:hAnsi="Lato" w:cs="Arial"/>
          <w:sz w:val="20"/>
          <w:szCs w:val="20"/>
          <w:lang w:val="es-MX"/>
        </w:rPr>
        <w:t xml:space="preserve">Información de manera agrupada por tipo de valor gubernamental o instrumento financiero en la que se consideren intereses, comisiones, tasa, perfil de vencimiento y otros gastos de la deuda. </w:t>
      </w:r>
    </w:p>
    <w:p w14:paraId="6C9D3B2A" w14:textId="7DEEEAF8" w:rsidR="005F0B79" w:rsidRPr="00C74443" w:rsidRDefault="005F0B79" w:rsidP="00B66E2D">
      <w:pPr>
        <w:spacing w:after="60" w:line="216" w:lineRule="exact"/>
        <w:ind w:left="720"/>
        <w:rPr>
          <w:rFonts w:ascii="Lato" w:hAnsi="Lato" w:cs="Arial"/>
          <w:sz w:val="20"/>
          <w:szCs w:val="20"/>
        </w:rPr>
      </w:pPr>
      <w:r w:rsidRPr="00C74443">
        <w:rPr>
          <w:rFonts w:ascii="Lato" w:hAnsi="Lato" w:cs="Arial"/>
          <w:sz w:val="20"/>
          <w:szCs w:val="20"/>
        </w:rPr>
        <w:t xml:space="preserve">Se presentan los formatos en cero por no tener Deuda Pública. </w:t>
      </w:r>
    </w:p>
    <w:p w14:paraId="2E8FFAB0" w14:textId="77777777" w:rsidR="005F0B79" w:rsidRPr="00C74443" w:rsidRDefault="005F0B79" w:rsidP="005F0B79">
      <w:pPr>
        <w:pStyle w:val="Prrafodelista"/>
        <w:spacing w:after="60" w:line="216" w:lineRule="exact"/>
        <w:ind w:left="1080"/>
        <w:rPr>
          <w:rFonts w:ascii="Lato" w:hAnsi="Lato" w:cs="Arial"/>
          <w:sz w:val="20"/>
          <w:szCs w:val="20"/>
          <w:lang w:val="es-MX"/>
        </w:rPr>
      </w:pPr>
    </w:p>
    <w:p w14:paraId="64910269" w14:textId="37A5F988"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Calificaciones otorgadas. (No aplica).</w:t>
      </w:r>
    </w:p>
    <w:p w14:paraId="2A165322" w14:textId="114458A9" w:rsidR="005F0B79" w:rsidRPr="00C74443" w:rsidRDefault="005F0B79" w:rsidP="005F0B79">
      <w:pPr>
        <w:spacing w:after="86" w:line="216" w:lineRule="exact"/>
        <w:jc w:val="both"/>
        <w:rPr>
          <w:rFonts w:ascii="Lato" w:hAnsi="Lato" w:cs="Arial"/>
          <w:sz w:val="20"/>
          <w:szCs w:val="20"/>
          <w:lang w:val="es-ES"/>
        </w:rPr>
      </w:pPr>
      <w:r w:rsidRPr="00C74443">
        <w:rPr>
          <w:rFonts w:ascii="Lato" w:hAnsi="Lato" w:cs="Arial"/>
          <w:sz w:val="20"/>
          <w:szCs w:val="20"/>
          <w:lang w:val="es-ES"/>
        </w:rPr>
        <w:t>Informar, tanto del ente público como cualquier transacción realizada, que haya sido sujeta a una calificación crediticia.</w:t>
      </w:r>
    </w:p>
    <w:p w14:paraId="358002CA" w14:textId="3B8E98FC"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Proceso de Mejora</w:t>
      </w:r>
    </w:p>
    <w:p w14:paraId="0AF7C525" w14:textId="77777777" w:rsidR="005F0B79" w:rsidRPr="00C74443" w:rsidRDefault="005F0B79" w:rsidP="005F0B79">
      <w:pPr>
        <w:spacing w:after="86" w:line="216" w:lineRule="exact"/>
        <w:ind w:firstLine="288"/>
        <w:jc w:val="both"/>
        <w:rPr>
          <w:rFonts w:ascii="Lato" w:hAnsi="Lato" w:cs="Arial"/>
          <w:sz w:val="20"/>
          <w:szCs w:val="20"/>
          <w:lang w:val="es-ES"/>
        </w:rPr>
      </w:pPr>
      <w:r w:rsidRPr="00C74443">
        <w:rPr>
          <w:rFonts w:ascii="Lato" w:hAnsi="Lato" w:cs="Arial"/>
          <w:sz w:val="20"/>
          <w:szCs w:val="20"/>
          <w:lang w:val="es-ES"/>
        </w:rPr>
        <w:t>Se informará de:</w:t>
      </w:r>
    </w:p>
    <w:p w14:paraId="5E52D409" w14:textId="77777777" w:rsidR="005F0B79" w:rsidRPr="00C74443" w:rsidRDefault="005F0B79" w:rsidP="00FF3A58">
      <w:pPr>
        <w:numPr>
          <w:ilvl w:val="0"/>
          <w:numId w:val="4"/>
        </w:numPr>
        <w:spacing w:after="80" w:line="216" w:lineRule="exact"/>
        <w:jc w:val="both"/>
        <w:rPr>
          <w:rFonts w:ascii="Lato" w:hAnsi="Lato" w:cs="Arial"/>
          <w:sz w:val="20"/>
          <w:szCs w:val="20"/>
          <w:lang w:val="es-ES"/>
        </w:rPr>
      </w:pPr>
      <w:r w:rsidRPr="00C74443">
        <w:rPr>
          <w:rFonts w:ascii="Lato" w:hAnsi="Lato" w:cs="Arial"/>
          <w:sz w:val="20"/>
          <w:szCs w:val="20"/>
          <w:lang w:val="es-ES"/>
        </w:rPr>
        <w:t>Principales Políticas de control interno.</w:t>
      </w:r>
    </w:p>
    <w:p w14:paraId="2A9D54EF" w14:textId="35252D1A"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 xml:space="preserve">En el ejercicio se realizó la presentación del Plan de trabajo del Comité de Control Interno el cual contempla la realización de la Evaluación Interna del mismo basado en la evaluación de las políticas de control interno y los manuales </w:t>
      </w:r>
      <w:r w:rsidR="00B66E2D" w:rsidRPr="00C74443">
        <w:rPr>
          <w:rFonts w:ascii="Lato" w:hAnsi="Lato" w:cs="Arial"/>
          <w:sz w:val="20"/>
          <w:szCs w:val="20"/>
          <w:lang w:val="es-ES"/>
        </w:rPr>
        <w:t>de procedimientos</w:t>
      </w:r>
      <w:r w:rsidRPr="00C74443">
        <w:rPr>
          <w:rFonts w:ascii="Lato" w:hAnsi="Lato" w:cs="Arial"/>
          <w:sz w:val="20"/>
          <w:szCs w:val="20"/>
          <w:lang w:val="es-ES"/>
        </w:rPr>
        <w:t xml:space="preserve">. </w:t>
      </w:r>
    </w:p>
    <w:p w14:paraId="70D00B5F" w14:textId="121EE459"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 xml:space="preserve">La Universidad </w:t>
      </w:r>
      <w:r w:rsidR="00B66E2D" w:rsidRPr="00C74443">
        <w:rPr>
          <w:rFonts w:ascii="Lato" w:hAnsi="Lato" w:cs="Arial"/>
          <w:sz w:val="20"/>
          <w:szCs w:val="20"/>
          <w:lang w:val="es-ES"/>
        </w:rPr>
        <w:t>c</w:t>
      </w:r>
      <w:r w:rsidRPr="00C74443">
        <w:rPr>
          <w:rFonts w:ascii="Lato" w:hAnsi="Lato" w:cs="Arial"/>
          <w:sz w:val="20"/>
          <w:szCs w:val="20"/>
          <w:lang w:val="es-ES"/>
        </w:rPr>
        <w:t>uenta con manuales de Control Interno, de procesos, de organización, Reglamento Interno de trabajo tanto de estudiantes y personal operativo perteneciente a la Universidad, así como Matriz de administración y riesgos esperando la validación de las diferentes instancias y emisión para el conocimiento de toda la población Universitaria.</w:t>
      </w:r>
    </w:p>
    <w:p w14:paraId="78511E57" w14:textId="77777777"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En el ejercicio de 2019, se presentó dos evaluaciones del Control Interno realizada como Evaluación Interna con el fin de realizar el cumplimiento de emitir el informe de las áreas de mejora que se requiere en la implementación de los Manuales de Control Interno, dicho resultado se entrega para que se realicen los cometarios y propuestas de mejora de las actividades de la Universidad.</w:t>
      </w:r>
    </w:p>
    <w:p w14:paraId="5B05DFEC" w14:textId="77777777"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En 2020 se realizó la Evaluación Interna a la Matriz de Riesgos de las operaciones de la Universidad, el resultado determino realizar una adecuación a las actividades plasmadas, contemplando actividades o procesos de las áreas que no se han detallado en su operatividad dentro la información que presenta.</w:t>
      </w:r>
    </w:p>
    <w:p w14:paraId="0B6C455E" w14:textId="77777777"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lastRenderedPageBreak/>
        <w:t>En 2021 se realizó Evaluación al área de Tecnologías de Información por los servicios que otorga a la comunidad Universitaria, arrojando un resultado satisfactorio en el cumplimiento de sus Procesos.</w:t>
      </w:r>
    </w:p>
    <w:p w14:paraId="53ADD873" w14:textId="77777777" w:rsidR="005F0B79" w:rsidRPr="00C74443" w:rsidRDefault="005F0B79" w:rsidP="005F0B79">
      <w:pPr>
        <w:spacing w:after="80" w:line="216" w:lineRule="exact"/>
        <w:jc w:val="both"/>
        <w:rPr>
          <w:rFonts w:ascii="Lato" w:hAnsi="Lato" w:cs="Arial"/>
          <w:sz w:val="20"/>
          <w:szCs w:val="20"/>
          <w:lang w:val="es-ES"/>
        </w:rPr>
      </w:pPr>
    </w:p>
    <w:p w14:paraId="4F55A18C" w14:textId="77777777" w:rsidR="005F0B79" w:rsidRPr="00C74443" w:rsidRDefault="005F0B79" w:rsidP="00FF3A58">
      <w:pPr>
        <w:pStyle w:val="Prrafodelista"/>
        <w:numPr>
          <w:ilvl w:val="0"/>
          <w:numId w:val="4"/>
        </w:numPr>
        <w:spacing w:after="80" w:line="216" w:lineRule="exact"/>
        <w:rPr>
          <w:rFonts w:ascii="Lato" w:hAnsi="Lato" w:cs="Arial"/>
          <w:sz w:val="20"/>
          <w:szCs w:val="20"/>
        </w:rPr>
      </w:pPr>
      <w:r w:rsidRPr="00C74443">
        <w:rPr>
          <w:rFonts w:ascii="Lato" w:hAnsi="Lato" w:cs="Arial"/>
          <w:sz w:val="20"/>
          <w:szCs w:val="20"/>
        </w:rPr>
        <w:t xml:space="preserve">Medidas de desempeño financiero, metas y alcance. </w:t>
      </w:r>
    </w:p>
    <w:p w14:paraId="232355AC" w14:textId="77777777"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Se realizan las evaluaciones del desempeño financiero y de metas en la valoración del Programa Operativo Anual (POA) de acuerdo con las actividades realizadas en base a las Unidades Básicas de Planeación (UBP) de manera cuatrimestralmente a través del departamento de planeación y evaluación.</w:t>
      </w:r>
    </w:p>
    <w:p w14:paraId="4801C59F" w14:textId="6894875C"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Adicionalmente a través de la Dirección General de Universidades Tecnológicas y Politécnicas (</w:t>
      </w:r>
      <w:proofErr w:type="spellStart"/>
      <w:r w:rsidRPr="00C74443">
        <w:rPr>
          <w:rFonts w:ascii="Lato" w:hAnsi="Lato" w:cs="Arial"/>
          <w:sz w:val="20"/>
          <w:szCs w:val="20"/>
          <w:lang w:val="es-ES"/>
        </w:rPr>
        <w:t>DGUTyP</w:t>
      </w:r>
      <w:proofErr w:type="spellEnd"/>
      <w:r w:rsidRPr="00C74443">
        <w:rPr>
          <w:rFonts w:ascii="Lato" w:hAnsi="Lato" w:cs="Arial"/>
          <w:sz w:val="20"/>
          <w:szCs w:val="20"/>
          <w:lang w:val="es-ES"/>
        </w:rPr>
        <w:t xml:space="preserve">) se emitió los Lineamientos Generales para elaborar el Programa Institucional de </w:t>
      </w:r>
      <w:r w:rsidR="00347A35" w:rsidRPr="00C74443">
        <w:rPr>
          <w:rFonts w:ascii="Lato" w:hAnsi="Lato" w:cs="Arial"/>
          <w:sz w:val="20"/>
          <w:szCs w:val="20"/>
          <w:lang w:val="es-ES"/>
        </w:rPr>
        <w:t>Desarrollo (PID</w:t>
      </w:r>
      <w:r w:rsidRPr="00C74443">
        <w:rPr>
          <w:rFonts w:ascii="Lato" w:hAnsi="Lato" w:cs="Arial"/>
          <w:sz w:val="20"/>
          <w:szCs w:val="20"/>
          <w:lang w:val="es-ES"/>
        </w:rPr>
        <w:t>E), el cual es el resultado del ejercicio de planeación estratégica y participativa</w:t>
      </w:r>
      <w:r w:rsidR="00E92D9C" w:rsidRPr="00C74443">
        <w:rPr>
          <w:rFonts w:ascii="Lato" w:hAnsi="Lato" w:cs="Arial"/>
          <w:sz w:val="20"/>
          <w:szCs w:val="20"/>
          <w:lang w:val="es-ES"/>
        </w:rPr>
        <w:t xml:space="preserve"> </w:t>
      </w:r>
      <w:r w:rsidRPr="00C74443">
        <w:rPr>
          <w:rFonts w:ascii="Lato" w:hAnsi="Lato" w:cs="Arial"/>
          <w:sz w:val="20"/>
          <w:szCs w:val="20"/>
          <w:lang w:val="es-ES"/>
        </w:rPr>
        <w:t xml:space="preserve">a mediano plazo, realizado al interior de la Universidad, que contiene el conjunto de políticas, estrategias y procesos administrativos para orientar el desarrollo equilibrado de las funciones que realizan las áreas sustantivas y de apoyo de las Universidades, mediante la propuesta de escenarios deseables y factibles. </w:t>
      </w:r>
    </w:p>
    <w:p w14:paraId="070746D9" w14:textId="434621FC"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Mediante este documento de planeación se fijarán objetivos, metas, estrategias y prioridades en la asignación de recursos, responsabilidades y tiempos de ejecución, se coordinarán acciones y se evaluarán los resultados mediante indicadores de resultados. Este documento aún no se ha concluido ya que solicita información estadística de dos ejercicios anteriores</w:t>
      </w:r>
      <w:r w:rsidR="00347A35" w:rsidRPr="00C74443">
        <w:rPr>
          <w:rFonts w:ascii="Lato" w:hAnsi="Lato" w:cs="Arial"/>
          <w:sz w:val="20"/>
          <w:szCs w:val="20"/>
          <w:lang w:val="es-ES"/>
        </w:rPr>
        <w:t xml:space="preserve"> completos</w:t>
      </w:r>
      <w:r w:rsidRPr="00C74443">
        <w:rPr>
          <w:rFonts w:ascii="Lato" w:hAnsi="Lato" w:cs="Arial"/>
          <w:sz w:val="20"/>
          <w:szCs w:val="20"/>
          <w:lang w:val="es-ES"/>
        </w:rPr>
        <w:t xml:space="preserve"> por lo que estará vigente.</w:t>
      </w:r>
    </w:p>
    <w:p w14:paraId="3D359D64" w14:textId="77777777" w:rsidR="005F0B79" w:rsidRPr="00C74443" w:rsidRDefault="005F0B79" w:rsidP="005F0B79">
      <w:pPr>
        <w:spacing w:after="80" w:line="216" w:lineRule="exact"/>
        <w:jc w:val="both"/>
        <w:rPr>
          <w:rFonts w:ascii="Lato" w:hAnsi="Lato" w:cs="Arial"/>
          <w:sz w:val="20"/>
          <w:szCs w:val="20"/>
          <w:lang w:val="es-ES"/>
        </w:rPr>
      </w:pPr>
      <w:r w:rsidRPr="00C74443">
        <w:rPr>
          <w:rFonts w:ascii="Lato" w:hAnsi="Lato" w:cs="Arial"/>
          <w:sz w:val="20"/>
          <w:szCs w:val="20"/>
          <w:lang w:val="es-ES"/>
        </w:rPr>
        <w:t xml:space="preserve">Mediante convenios específicos se está tratando de establecer las finanzas para poder cubrir todos los gastos y proyectos que se han acordado con empresas particulares para mejorar la calidad educativa y otorgar a los futuros egresados una vinculación con el Sector Económico y laboral para las futuras generaciones de estudiantes. </w:t>
      </w:r>
    </w:p>
    <w:p w14:paraId="4CE3E5C3" w14:textId="77777777" w:rsidR="005F0B79" w:rsidRPr="00C74443" w:rsidRDefault="005F0B79" w:rsidP="005F0B79">
      <w:pPr>
        <w:spacing w:after="80" w:line="216" w:lineRule="exact"/>
        <w:jc w:val="both"/>
        <w:rPr>
          <w:rFonts w:ascii="Lato" w:hAnsi="Lato" w:cs="Arial"/>
          <w:sz w:val="20"/>
          <w:szCs w:val="20"/>
          <w:lang w:val="es-ES"/>
        </w:rPr>
      </w:pPr>
    </w:p>
    <w:p w14:paraId="5DF23AE9" w14:textId="442ADD3D"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 xml:space="preserve">Información por Segmentos. </w:t>
      </w:r>
    </w:p>
    <w:p w14:paraId="30CAEB04" w14:textId="77777777" w:rsidR="005F0B79" w:rsidRPr="00C74443" w:rsidRDefault="005F0B79" w:rsidP="005F0B79">
      <w:pPr>
        <w:spacing w:after="86" w:line="216" w:lineRule="exact"/>
        <w:jc w:val="both"/>
        <w:rPr>
          <w:rFonts w:ascii="Lato" w:hAnsi="Lato" w:cs="Arial"/>
          <w:sz w:val="20"/>
          <w:szCs w:val="20"/>
          <w:lang w:val="es-ES"/>
        </w:rPr>
      </w:pPr>
      <w:r w:rsidRPr="00C74443">
        <w:rPr>
          <w:rFonts w:ascii="Lato" w:hAnsi="Lato" w:cs="Arial"/>
          <w:sz w:val="20"/>
          <w:szCs w:val="20"/>
          <w:lang w:val="es-ES"/>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A6C148" w14:textId="65885541" w:rsidR="005F0B79" w:rsidRPr="00C74443" w:rsidRDefault="005F0B79" w:rsidP="005F0B79">
      <w:pPr>
        <w:spacing w:after="86" w:line="216" w:lineRule="exact"/>
        <w:jc w:val="both"/>
        <w:rPr>
          <w:rFonts w:ascii="Lato" w:hAnsi="Lato" w:cs="Arial"/>
          <w:sz w:val="20"/>
          <w:szCs w:val="20"/>
          <w:lang w:val="es-ES"/>
        </w:rPr>
      </w:pPr>
      <w:r w:rsidRPr="00C74443">
        <w:rPr>
          <w:rFonts w:ascii="Lato" w:hAnsi="Lato" w:cs="Arial"/>
          <w:sz w:val="20"/>
          <w:szCs w:val="20"/>
          <w:lang w:val="es-ES"/>
        </w:rPr>
        <w:t>Consecuentemente, esta información contribuye al análisis más preciso de la situación financiera, grados y fuentes de riesgo y crecimiento potencial de negocio.</w:t>
      </w:r>
    </w:p>
    <w:p w14:paraId="3A3B8DBC" w14:textId="77777777" w:rsidR="00A40B3B" w:rsidRPr="00C74443" w:rsidRDefault="00A40B3B" w:rsidP="005F0B79">
      <w:pPr>
        <w:spacing w:after="86" w:line="216" w:lineRule="exact"/>
        <w:jc w:val="both"/>
        <w:rPr>
          <w:rFonts w:ascii="Lato" w:hAnsi="Lato" w:cs="Arial"/>
          <w:sz w:val="20"/>
          <w:szCs w:val="20"/>
          <w:lang w:val="es-ES"/>
        </w:rPr>
      </w:pPr>
    </w:p>
    <w:p w14:paraId="5F51D646" w14:textId="0ED296BF"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Eventos Posteriores al Cierre.</w:t>
      </w:r>
    </w:p>
    <w:p w14:paraId="619623A7" w14:textId="19B92716" w:rsidR="005F0B79" w:rsidRPr="00C74443" w:rsidRDefault="005F0B79" w:rsidP="005F0B79">
      <w:pPr>
        <w:spacing w:after="86" w:line="216" w:lineRule="exact"/>
        <w:ind w:left="288"/>
        <w:jc w:val="both"/>
        <w:rPr>
          <w:rFonts w:ascii="Lato" w:hAnsi="Lato" w:cs="Arial"/>
          <w:sz w:val="20"/>
          <w:szCs w:val="20"/>
          <w:lang w:val="es-ES"/>
        </w:rPr>
      </w:pPr>
      <w:r w:rsidRPr="00C74443">
        <w:rPr>
          <w:rFonts w:ascii="Lato" w:hAnsi="Lato" w:cs="Arial"/>
          <w:sz w:val="20"/>
          <w:szCs w:val="20"/>
          <w:lang w:val="es-ES"/>
        </w:rPr>
        <w:t xml:space="preserve"> La Universidad no cuenta con hechos posteriores que informar, que le afectan económicamente y que no se conocían a la fecha de cierre. </w:t>
      </w:r>
    </w:p>
    <w:p w14:paraId="6F1D3CE6" w14:textId="5ECFB9CC" w:rsidR="00A40B3B" w:rsidRDefault="00A40B3B" w:rsidP="005F0B79">
      <w:pPr>
        <w:spacing w:after="86" w:line="216" w:lineRule="exact"/>
        <w:ind w:left="288"/>
        <w:jc w:val="both"/>
        <w:rPr>
          <w:rFonts w:ascii="Lato" w:hAnsi="Lato" w:cs="Arial"/>
          <w:sz w:val="20"/>
          <w:szCs w:val="20"/>
          <w:lang w:val="es-ES"/>
        </w:rPr>
      </w:pPr>
    </w:p>
    <w:p w14:paraId="6217B5A0" w14:textId="77777777" w:rsidR="00C74443" w:rsidRPr="00C74443" w:rsidRDefault="00C74443" w:rsidP="005F0B79">
      <w:pPr>
        <w:spacing w:after="86" w:line="216" w:lineRule="exact"/>
        <w:ind w:left="288"/>
        <w:jc w:val="both"/>
        <w:rPr>
          <w:rFonts w:ascii="Lato" w:hAnsi="Lato" w:cs="Arial"/>
          <w:sz w:val="20"/>
          <w:szCs w:val="20"/>
          <w:lang w:val="es-ES"/>
        </w:rPr>
      </w:pPr>
    </w:p>
    <w:p w14:paraId="57E2B0E8" w14:textId="7DC82FBC"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lastRenderedPageBreak/>
        <w:t xml:space="preserve"> Partes Relacionadas</w:t>
      </w:r>
    </w:p>
    <w:p w14:paraId="2EA99C0F" w14:textId="4FB62F73" w:rsidR="005F0B79" w:rsidRPr="00C74443" w:rsidRDefault="005F0B79" w:rsidP="005F0B79">
      <w:pPr>
        <w:spacing w:after="86" w:line="216" w:lineRule="exact"/>
        <w:ind w:left="288"/>
        <w:jc w:val="both"/>
        <w:rPr>
          <w:rFonts w:ascii="Lato" w:hAnsi="Lato" w:cs="Arial"/>
          <w:sz w:val="20"/>
          <w:szCs w:val="20"/>
          <w:lang w:val="es-ES"/>
        </w:rPr>
      </w:pPr>
      <w:r w:rsidRPr="00C74443">
        <w:rPr>
          <w:rFonts w:ascii="Lato" w:hAnsi="Lato" w:cs="Arial"/>
          <w:sz w:val="20"/>
          <w:szCs w:val="20"/>
          <w:lang w:val="es-ES"/>
        </w:rPr>
        <w:t>No existen partes relacionadas que pudieran ejercer influencia significativa sobre la toma de decisiones financieras y operativas, ajenas al Órgano de Gobierno y las Instancias que nos regulan.</w:t>
      </w:r>
    </w:p>
    <w:p w14:paraId="1B473E33" w14:textId="77777777" w:rsidR="00A40B3B" w:rsidRPr="00C74443" w:rsidRDefault="00A40B3B" w:rsidP="005F0B79">
      <w:pPr>
        <w:spacing w:after="86" w:line="216" w:lineRule="exact"/>
        <w:ind w:left="288"/>
        <w:jc w:val="both"/>
        <w:rPr>
          <w:rFonts w:ascii="Lato" w:hAnsi="Lato" w:cs="Arial"/>
          <w:sz w:val="20"/>
          <w:szCs w:val="20"/>
          <w:lang w:val="es-ES"/>
        </w:rPr>
      </w:pPr>
    </w:p>
    <w:p w14:paraId="3BD4B4E1" w14:textId="554EA36B" w:rsidR="005F0B79" w:rsidRPr="00C74443" w:rsidRDefault="005F0B79" w:rsidP="00FF3A58">
      <w:pPr>
        <w:pStyle w:val="Prrafodelista"/>
        <w:numPr>
          <w:ilvl w:val="0"/>
          <w:numId w:val="10"/>
        </w:numPr>
        <w:spacing w:after="101" w:line="230" w:lineRule="exact"/>
        <w:rPr>
          <w:rFonts w:ascii="Lato" w:hAnsi="Lato" w:cs="Arial"/>
          <w:b/>
          <w:sz w:val="20"/>
          <w:szCs w:val="20"/>
          <w:lang w:val="es-MX"/>
        </w:rPr>
      </w:pPr>
      <w:r w:rsidRPr="00C74443">
        <w:rPr>
          <w:rFonts w:ascii="Lato" w:hAnsi="Lato" w:cs="Arial"/>
          <w:b/>
          <w:sz w:val="20"/>
          <w:szCs w:val="20"/>
          <w:lang w:val="es-MX"/>
        </w:rPr>
        <w:t>Responsabilidad Sobre la Presentación Razonable de la Información Contable</w:t>
      </w:r>
    </w:p>
    <w:p w14:paraId="6A2BF5E0" w14:textId="60CCCB1A" w:rsidR="005F0B79" w:rsidRPr="00C74443" w:rsidRDefault="005F0B79" w:rsidP="005F0B79">
      <w:pPr>
        <w:spacing w:after="86" w:line="216" w:lineRule="exact"/>
        <w:ind w:left="288"/>
        <w:jc w:val="both"/>
        <w:rPr>
          <w:rFonts w:ascii="Lato" w:hAnsi="Lato" w:cs="Arial"/>
          <w:sz w:val="20"/>
          <w:szCs w:val="20"/>
          <w:lang w:val="es-ES"/>
        </w:rPr>
      </w:pPr>
      <w:r w:rsidRPr="00C74443">
        <w:rPr>
          <w:rFonts w:ascii="Lato" w:hAnsi="Lato" w:cs="Arial"/>
          <w:sz w:val="20"/>
          <w:szCs w:val="20"/>
          <w:lang w:val="es-ES"/>
        </w:rPr>
        <w:t>La Información Contable se encuentra firmada en cada página de esta para dar fe de la veracidad de la información contenida.</w:t>
      </w:r>
    </w:p>
    <w:p w14:paraId="19672A91" w14:textId="77777777" w:rsidR="00233599" w:rsidRPr="00C74443" w:rsidRDefault="00233599" w:rsidP="00B13A4E">
      <w:pPr>
        <w:spacing w:after="86" w:line="216" w:lineRule="exact"/>
        <w:jc w:val="both"/>
        <w:rPr>
          <w:rFonts w:ascii="Lato" w:hAnsi="Lato" w:cs="Arial"/>
          <w:sz w:val="20"/>
          <w:szCs w:val="20"/>
          <w:lang w:val="es-ES"/>
        </w:rPr>
      </w:pPr>
    </w:p>
    <w:p w14:paraId="24C8398D" w14:textId="44A7F0DB" w:rsidR="003727E3" w:rsidRPr="00C74443" w:rsidRDefault="003727E3" w:rsidP="00FF3A58">
      <w:pPr>
        <w:pStyle w:val="Prrafodelista"/>
        <w:numPr>
          <w:ilvl w:val="0"/>
          <w:numId w:val="24"/>
        </w:numPr>
        <w:spacing w:after="101" w:line="224" w:lineRule="exact"/>
        <w:jc w:val="center"/>
        <w:rPr>
          <w:rFonts w:ascii="Lato" w:hAnsi="Lato" w:cs="Arial"/>
          <w:b/>
          <w:smallCaps/>
          <w:sz w:val="20"/>
          <w:szCs w:val="20"/>
        </w:rPr>
      </w:pPr>
      <w:r w:rsidRPr="00C74443">
        <w:rPr>
          <w:rFonts w:ascii="Lato" w:hAnsi="Lato" w:cs="Arial"/>
          <w:b/>
          <w:smallCaps/>
          <w:sz w:val="20"/>
          <w:szCs w:val="20"/>
        </w:rPr>
        <w:t>NOTAS DE DESGLOSE</w:t>
      </w:r>
    </w:p>
    <w:p w14:paraId="73E64AFA" w14:textId="77777777" w:rsidR="00803002" w:rsidRPr="00C74443" w:rsidRDefault="00803002" w:rsidP="00162082">
      <w:pPr>
        <w:spacing w:after="101" w:line="224" w:lineRule="exact"/>
        <w:jc w:val="both"/>
        <w:rPr>
          <w:rFonts w:ascii="Lato" w:hAnsi="Lato" w:cs="Arial"/>
          <w:b/>
          <w:smallCaps/>
          <w:sz w:val="20"/>
          <w:szCs w:val="20"/>
          <w:lang w:val="es-ES"/>
        </w:rPr>
      </w:pPr>
    </w:p>
    <w:p w14:paraId="3950B20E" w14:textId="51179853" w:rsidR="00814C5A" w:rsidRPr="00C74443" w:rsidRDefault="00814C5A" w:rsidP="00FF3A58">
      <w:pPr>
        <w:numPr>
          <w:ilvl w:val="0"/>
          <w:numId w:val="25"/>
        </w:numPr>
        <w:spacing w:after="101" w:line="224" w:lineRule="exact"/>
        <w:jc w:val="both"/>
        <w:rPr>
          <w:rFonts w:ascii="Lato" w:hAnsi="Lato" w:cs="Arial"/>
          <w:b/>
          <w:smallCaps/>
          <w:sz w:val="20"/>
          <w:szCs w:val="20"/>
          <w:lang w:val="es-ES"/>
        </w:rPr>
      </w:pPr>
      <w:r w:rsidRPr="00C74443">
        <w:rPr>
          <w:rFonts w:ascii="Lato" w:hAnsi="Lato" w:cs="Arial"/>
          <w:b/>
          <w:smallCaps/>
          <w:sz w:val="20"/>
          <w:szCs w:val="20"/>
          <w:lang w:val="es-ES"/>
        </w:rPr>
        <w:t>Notas al Estado de Actividades</w:t>
      </w:r>
    </w:p>
    <w:p w14:paraId="6EA0010B" w14:textId="77777777" w:rsidR="00803002" w:rsidRPr="00C74443" w:rsidRDefault="00F524A1" w:rsidP="00814C5A">
      <w:pPr>
        <w:spacing w:after="101" w:line="224" w:lineRule="exact"/>
        <w:ind w:firstLine="288"/>
        <w:jc w:val="both"/>
        <w:rPr>
          <w:rFonts w:ascii="Lato" w:hAnsi="Lato" w:cs="Arial"/>
          <w:b/>
          <w:sz w:val="20"/>
          <w:szCs w:val="20"/>
        </w:rPr>
      </w:pPr>
      <w:r w:rsidRPr="00C74443">
        <w:rPr>
          <w:rFonts w:ascii="Lato" w:hAnsi="Lato" w:cs="Arial"/>
          <w:b/>
          <w:sz w:val="20"/>
          <w:szCs w:val="20"/>
        </w:rPr>
        <w:t xml:space="preserve">  </w:t>
      </w:r>
    </w:p>
    <w:p w14:paraId="67CBA803" w14:textId="3A4148F1" w:rsidR="00814C5A" w:rsidRPr="00C74443" w:rsidRDefault="00F524A1" w:rsidP="00814C5A">
      <w:pPr>
        <w:spacing w:after="101" w:line="224" w:lineRule="exact"/>
        <w:ind w:firstLine="288"/>
        <w:jc w:val="both"/>
        <w:rPr>
          <w:rFonts w:ascii="Lato" w:hAnsi="Lato" w:cs="Arial"/>
          <w:b/>
          <w:sz w:val="20"/>
          <w:szCs w:val="20"/>
        </w:rPr>
      </w:pPr>
      <w:r w:rsidRPr="00C74443">
        <w:rPr>
          <w:rFonts w:ascii="Lato" w:hAnsi="Lato" w:cs="Arial"/>
          <w:b/>
          <w:sz w:val="20"/>
          <w:szCs w:val="20"/>
        </w:rPr>
        <w:t xml:space="preserve"> </w:t>
      </w:r>
      <w:r w:rsidR="00814C5A" w:rsidRPr="00C74443">
        <w:rPr>
          <w:rFonts w:ascii="Lato" w:hAnsi="Lato" w:cs="Arial"/>
          <w:b/>
          <w:sz w:val="20"/>
          <w:szCs w:val="20"/>
        </w:rPr>
        <w:t xml:space="preserve">Ingresos </w:t>
      </w:r>
      <w:r w:rsidR="00AB056C" w:rsidRPr="00C74443">
        <w:rPr>
          <w:rFonts w:ascii="Lato" w:hAnsi="Lato" w:cs="Arial"/>
          <w:b/>
          <w:sz w:val="20"/>
          <w:szCs w:val="20"/>
        </w:rPr>
        <w:t>y Otros Beneficios</w:t>
      </w:r>
    </w:p>
    <w:p w14:paraId="0AF96EA2" w14:textId="17F2FE12" w:rsidR="00814C5A" w:rsidRPr="00C74443" w:rsidRDefault="00814C5A" w:rsidP="00FF3A58">
      <w:pPr>
        <w:numPr>
          <w:ilvl w:val="0"/>
          <w:numId w:val="11"/>
        </w:numPr>
        <w:tabs>
          <w:tab w:val="left" w:pos="720"/>
        </w:tabs>
        <w:spacing w:after="101"/>
        <w:jc w:val="both"/>
        <w:rPr>
          <w:rFonts w:ascii="Lato" w:hAnsi="Lato" w:cs="Arial"/>
          <w:sz w:val="20"/>
          <w:szCs w:val="20"/>
        </w:rPr>
      </w:pPr>
      <w:r w:rsidRPr="00C74443">
        <w:rPr>
          <w:rFonts w:ascii="Lato" w:hAnsi="Lato" w:cs="Arial"/>
          <w:sz w:val="20"/>
          <w:szCs w:val="20"/>
        </w:rPr>
        <w:t xml:space="preserve">Participaciones y aportaciones, transferencias, subsidios, </w:t>
      </w:r>
      <w:r w:rsidR="00803002" w:rsidRPr="00C74443">
        <w:rPr>
          <w:rFonts w:ascii="Lato" w:hAnsi="Lato" w:cs="Arial"/>
          <w:sz w:val="20"/>
          <w:szCs w:val="20"/>
        </w:rPr>
        <w:t>convenios</w:t>
      </w:r>
      <w:r w:rsidRPr="00C74443">
        <w:rPr>
          <w:rFonts w:ascii="Lato" w:hAnsi="Lato" w:cs="Arial"/>
          <w:sz w:val="20"/>
          <w:szCs w:val="20"/>
        </w:rPr>
        <w:t xml:space="preserve"> y </w:t>
      </w:r>
      <w:r w:rsidR="00803002" w:rsidRPr="00C74443">
        <w:rPr>
          <w:rFonts w:ascii="Lato" w:hAnsi="Lato" w:cs="Arial"/>
          <w:sz w:val="20"/>
          <w:szCs w:val="20"/>
        </w:rPr>
        <w:t>otros</w:t>
      </w:r>
      <w:r w:rsidRPr="00C74443">
        <w:rPr>
          <w:rFonts w:ascii="Lato" w:hAnsi="Lato" w:cs="Arial"/>
          <w:sz w:val="20"/>
          <w:szCs w:val="20"/>
        </w:rPr>
        <w:t>.</w:t>
      </w:r>
    </w:p>
    <w:p w14:paraId="1E15F3C7" w14:textId="2229E752" w:rsidR="00814C5A" w:rsidRPr="00C74443" w:rsidRDefault="00814C5A" w:rsidP="00814C5A">
      <w:pPr>
        <w:tabs>
          <w:tab w:val="center" w:pos="4252"/>
          <w:tab w:val="right" w:pos="8504"/>
        </w:tabs>
        <w:jc w:val="both"/>
        <w:rPr>
          <w:rFonts w:ascii="Lato" w:hAnsi="Lato" w:cs="Arial"/>
          <w:sz w:val="20"/>
          <w:szCs w:val="20"/>
        </w:rPr>
      </w:pPr>
      <w:r w:rsidRPr="00C74443">
        <w:rPr>
          <w:rFonts w:ascii="Lato" w:hAnsi="Lato" w:cs="Arial"/>
          <w:sz w:val="20"/>
          <w:szCs w:val="20"/>
        </w:rPr>
        <w:t>Se informa al corte del mes, un saldo acumulado de ingresos para la gestión de $</w:t>
      </w:r>
      <w:r w:rsidR="006A178F" w:rsidRPr="00C74443">
        <w:rPr>
          <w:rFonts w:ascii="Lato" w:hAnsi="Lato" w:cs="Arial"/>
          <w:sz w:val="20"/>
          <w:szCs w:val="20"/>
        </w:rPr>
        <w:t xml:space="preserve"> </w:t>
      </w:r>
      <w:r w:rsidR="00A955E9" w:rsidRPr="00C74443">
        <w:rPr>
          <w:rFonts w:ascii="Lato" w:hAnsi="Lato" w:cs="Arial"/>
          <w:sz w:val="20"/>
          <w:szCs w:val="20"/>
        </w:rPr>
        <w:t>6,144,993.</w:t>
      </w:r>
      <w:r w:rsidR="0039237A" w:rsidRPr="00C74443">
        <w:rPr>
          <w:rFonts w:ascii="Lato" w:hAnsi="Lato" w:cs="Arial"/>
          <w:sz w:val="20"/>
          <w:szCs w:val="20"/>
        </w:rPr>
        <w:t>1</w:t>
      </w:r>
      <w:r w:rsidR="00A955E9" w:rsidRPr="00C74443">
        <w:rPr>
          <w:rFonts w:ascii="Lato" w:hAnsi="Lato" w:cs="Arial"/>
          <w:sz w:val="20"/>
          <w:szCs w:val="20"/>
        </w:rPr>
        <w:t>3</w:t>
      </w:r>
      <w:r w:rsidR="00465B75" w:rsidRPr="00C74443">
        <w:rPr>
          <w:rFonts w:ascii="Lato" w:hAnsi="Lato" w:cs="Arial"/>
          <w:sz w:val="20"/>
          <w:szCs w:val="20"/>
        </w:rPr>
        <w:t xml:space="preserve"> </w:t>
      </w:r>
      <w:r w:rsidRPr="00C74443">
        <w:rPr>
          <w:rFonts w:ascii="Lato" w:hAnsi="Lato" w:cs="Arial"/>
          <w:sz w:val="20"/>
          <w:szCs w:val="20"/>
        </w:rPr>
        <w:t xml:space="preserve">de los cuales corresponden al presupuesto asignado de recursos financieros para la operación de la Universidad </w:t>
      </w:r>
      <w:r w:rsidR="002866DD" w:rsidRPr="00C74443">
        <w:rPr>
          <w:rFonts w:ascii="Lato" w:hAnsi="Lato" w:cs="Arial"/>
          <w:sz w:val="20"/>
          <w:szCs w:val="20"/>
        </w:rPr>
        <w:t>en</w:t>
      </w:r>
      <w:r w:rsidRPr="00C74443">
        <w:rPr>
          <w:rFonts w:ascii="Lato" w:hAnsi="Lato" w:cs="Arial"/>
          <w:sz w:val="20"/>
          <w:szCs w:val="20"/>
        </w:rPr>
        <w:t xml:space="preserve"> el ejercicio 202</w:t>
      </w:r>
      <w:r w:rsidR="008645B9" w:rsidRPr="00C74443">
        <w:rPr>
          <w:rFonts w:ascii="Lato" w:hAnsi="Lato" w:cs="Arial"/>
          <w:sz w:val="20"/>
          <w:szCs w:val="20"/>
        </w:rPr>
        <w:t>5</w:t>
      </w:r>
      <w:r w:rsidRPr="00C74443">
        <w:rPr>
          <w:rFonts w:ascii="Lato" w:hAnsi="Lato" w:cs="Arial"/>
          <w:sz w:val="20"/>
          <w:szCs w:val="20"/>
        </w:rPr>
        <w:t>.</w:t>
      </w:r>
    </w:p>
    <w:p w14:paraId="28642EE8" w14:textId="77777777" w:rsidR="00162082" w:rsidRPr="00C74443" w:rsidRDefault="00162082" w:rsidP="00814C5A">
      <w:pPr>
        <w:tabs>
          <w:tab w:val="center" w:pos="4252"/>
          <w:tab w:val="right" w:pos="8504"/>
        </w:tabs>
        <w:jc w:val="both"/>
        <w:rPr>
          <w:rFonts w:ascii="Lato" w:hAnsi="Lato" w:cs="Arial"/>
          <w:sz w:val="20"/>
          <w:szCs w:val="20"/>
        </w:rPr>
      </w:pPr>
    </w:p>
    <w:p w14:paraId="6ACF49CC" w14:textId="77777777" w:rsidR="00814C5A" w:rsidRPr="00C74443" w:rsidRDefault="00814C5A" w:rsidP="00814C5A">
      <w:pPr>
        <w:tabs>
          <w:tab w:val="left" w:pos="1080"/>
          <w:tab w:val="center" w:pos="4252"/>
          <w:tab w:val="right" w:pos="8504"/>
        </w:tabs>
        <w:jc w:val="both"/>
        <w:rPr>
          <w:rFonts w:ascii="Lato" w:eastAsia="MS Mincho" w:hAnsi="Lato" w:cs="Arial"/>
          <w:b/>
          <w:sz w:val="20"/>
          <w:szCs w:val="20"/>
        </w:rPr>
      </w:pPr>
      <w:r w:rsidRPr="00C74443">
        <w:rPr>
          <w:rFonts w:ascii="Lato" w:eastAsia="MS Mincho" w:hAnsi="Lato" w:cs="Arial"/>
          <w:b/>
          <w:sz w:val="20"/>
          <w:szCs w:val="20"/>
        </w:rPr>
        <w:t xml:space="preserve">      Subsidios del Gobierno Federal:</w:t>
      </w:r>
    </w:p>
    <w:p w14:paraId="2D4EF692" w14:textId="4D9F6A3F" w:rsidR="00814C5A" w:rsidRPr="00C74443" w:rsidRDefault="008E4C74" w:rsidP="00FF3A58">
      <w:pPr>
        <w:pStyle w:val="Prrafodelista"/>
        <w:numPr>
          <w:ilvl w:val="0"/>
          <w:numId w:val="21"/>
        </w:numPr>
        <w:tabs>
          <w:tab w:val="center" w:pos="4252"/>
          <w:tab w:val="right" w:pos="8504"/>
        </w:tabs>
        <w:rPr>
          <w:rFonts w:ascii="Lato" w:hAnsi="Lato" w:cs="Arial"/>
          <w:sz w:val="20"/>
          <w:szCs w:val="20"/>
          <w:lang w:val="es-MX"/>
        </w:rPr>
      </w:pPr>
      <w:r w:rsidRPr="00C74443">
        <w:rPr>
          <w:rFonts w:ascii="Lato" w:hAnsi="Lato" w:cs="Arial"/>
          <w:sz w:val="20"/>
          <w:szCs w:val="20"/>
          <w:lang w:val="es-MX"/>
        </w:rPr>
        <w:t>I</w:t>
      </w:r>
      <w:r w:rsidR="00814C5A" w:rsidRPr="00C74443">
        <w:rPr>
          <w:rFonts w:ascii="Lato" w:hAnsi="Lato" w:cs="Arial"/>
          <w:sz w:val="20"/>
          <w:szCs w:val="20"/>
          <w:lang w:val="es-MX"/>
        </w:rPr>
        <w:t>ngresos provenientes del presupuesto asignado por el Gobierno Federal de acuerdo con el Presupuesto de egresos de la Federación vigente para 202</w:t>
      </w:r>
      <w:r w:rsidR="008645B9" w:rsidRPr="00C74443">
        <w:rPr>
          <w:rFonts w:ascii="Lato" w:hAnsi="Lato" w:cs="Arial"/>
          <w:sz w:val="20"/>
          <w:szCs w:val="20"/>
          <w:lang w:val="es-MX"/>
        </w:rPr>
        <w:t>5</w:t>
      </w:r>
      <w:r w:rsidR="00814C5A" w:rsidRPr="00C74443">
        <w:rPr>
          <w:rFonts w:ascii="Lato" w:hAnsi="Lato" w:cs="Arial"/>
          <w:sz w:val="20"/>
          <w:szCs w:val="20"/>
          <w:lang w:val="es-MX"/>
        </w:rPr>
        <w:t xml:space="preserve"> y se registran conforme se transfieren los recursos, en este mes se refleja el importe de lo registrado y recibido según bancos.</w:t>
      </w:r>
    </w:p>
    <w:p w14:paraId="594ED3A1" w14:textId="77777777" w:rsidR="00420A64" w:rsidRPr="00C74443" w:rsidRDefault="00420A64" w:rsidP="00420A64">
      <w:pPr>
        <w:pStyle w:val="Prrafodelista"/>
        <w:tabs>
          <w:tab w:val="center" w:pos="4252"/>
          <w:tab w:val="right" w:pos="8504"/>
        </w:tabs>
        <w:ind w:left="696"/>
        <w:rPr>
          <w:rFonts w:ascii="Lato" w:hAnsi="Lato" w:cs="Arial"/>
          <w:sz w:val="20"/>
          <w:szCs w:val="20"/>
          <w:lang w:val="es-MX"/>
        </w:rPr>
      </w:pPr>
    </w:p>
    <w:tbl>
      <w:tblPr>
        <w:tblStyle w:val="Tablaconcuadrcula"/>
        <w:tblW w:w="0" w:type="auto"/>
        <w:jc w:val="center"/>
        <w:tblLook w:val="04A0" w:firstRow="1" w:lastRow="0" w:firstColumn="1" w:lastColumn="0" w:noHBand="0" w:noVBand="1"/>
      </w:tblPr>
      <w:tblGrid>
        <w:gridCol w:w="1581"/>
        <w:gridCol w:w="2316"/>
      </w:tblGrid>
      <w:tr w:rsidR="008408B7" w:rsidRPr="00C74443" w14:paraId="48DCF98A" w14:textId="77777777" w:rsidTr="00624DAB">
        <w:trPr>
          <w:jc w:val="center"/>
        </w:trPr>
        <w:tc>
          <w:tcPr>
            <w:tcW w:w="1581" w:type="dxa"/>
          </w:tcPr>
          <w:p w14:paraId="61876E50" w14:textId="77777777" w:rsidR="008408B7" w:rsidRPr="00C74443" w:rsidRDefault="008408B7" w:rsidP="00624DAB">
            <w:pPr>
              <w:tabs>
                <w:tab w:val="left" w:pos="720"/>
              </w:tabs>
              <w:spacing w:after="101"/>
              <w:jc w:val="both"/>
              <w:rPr>
                <w:rFonts w:ascii="Lato" w:hAnsi="Lato" w:cs="Arial"/>
                <w:b/>
                <w:sz w:val="20"/>
                <w:szCs w:val="20"/>
                <w:lang w:val="es-MX"/>
              </w:rPr>
            </w:pPr>
            <w:r w:rsidRPr="00C74443">
              <w:rPr>
                <w:rFonts w:ascii="Lato" w:hAnsi="Lato" w:cs="Arial"/>
                <w:b/>
                <w:sz w:val="20"/>
                <w:szCs w:val="20"/>
                <w:lang w:val="es-MX"/>
              </w:rPr>
              <w:t>4223-001</w:t>
            </w:r>
          </w:p>
        </w:tc>
        <w:tc>
          <w:tcPr>
            <w:tcW w:w="2316" w:type="dxa"/>
          </w:tcPr>
          <w:p w14:paraId="239FE9E7" w14:textId="77777777" w:rsidR="008408B7" w:rsidRPr="00C74443" w:rsidRDefault="008408B7" w:rsidP="00624DAB">
            <w:pPr>
              <w:tabs>
                <w:tab w:val="left" w:pos="720"/>
              </w:tabs>
              <w:spacing w:after="101"/>
              <w:jc w:val="center"/>
              <w:rPr>
                <w:rFonts w:ascii="Lato" w:hAnsi="Lato" w:cs="Arial"/>
                <w:b/>
                <w:sz w:val="20"/>
                <w:szCs w:val="20"/>
                <w:lang w:val="es-MX"/>
              </w:rPr>
            </w:pPr>
            <w:r w:rsidRPr="00C74443">
              <w:rPr>
                <w:rFonts w:ascii="Lato" w:hAnsi="Lato" w:cs="Arial"/>
                <w:b/>
                <w:sz w:val="20"/>
                <w:szCs w:val="20"/>
                <w:lang w:val="es-MX"/>
              </w:rPr>
              <w:t>Subsidio Federal</w:t>
            </w:r>
          </w:p>
        </w:tc>
      </w:tr>
      <w:tr w:rsidR="008408B7" w:rsidRPr="00C74443" w14:paraId="3EC11C17" w14:textId="77777777" w:rsidTr="00624DAB">
        <w:trPr>
          <w:jc w:val="center"/>
        </w:trPr>
        <w:tc>
          <w:tcPr>
            <w:tcW w:w="1581" w:type="dxa"/>
          </w:tcPr>
          <w:p w14:paraId="605E0CEE" w14:textId="77777777" w:rsidR="008408B7" w:rsidRPr="00C74443" w:rsidRDefault="008408B7" w:rsidP="00624DAB">
            <w:pPr>
              <w:tabs>
                <w:tab w:val="left" w:pos="720"/>
              </w:tabs>
              <w:spacing w:after="101"/>
              <w:jc w:val="both"/>
              <w:rPr>
                <w:rFonts w:ascii="Lato" w:hAnsi="Lato" w:cs="Arial"/>
                <w:sz w:val="20"/>
                <w:szCs w:val="20"/>
                <w:lang w:val="es-MX"/>
              </w:rPr>
            </w:pPr>
            <w:r w:rsidRPr="00C74443">
              <w:rPr>
                <w:rFonts w:ascii="Lato" w:hAnsi="Lato" w:cs="Arial"/>
                <w:sz w:val="20"/>
                <w:szCs w:val="20"/>
                <w:lang w:val="es-MX"/>
              </w:rPr>
              <w:t>Enero</w:t>
            </w:r>
          </w:p>
        </w:tc>
        <w:tc>
          <w:tcPr>
            <w:tcW w:w="2316" w:type="dxa"/>
          </w:tcPr>
          <w:p w14:paraId="1322F296" w14:textId="77777777" w:rsidR="008408B7" w:rsidRPr="00C74443" w:rsidRDefault="008408B7" w:rsidP="00624DAB">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r>
      <w:tr w:rsidR="0039237A" w:rsidRPr="00C74443" w14:paraId="77F1431E" w14:textId="77777777" w:rsidTr="00624DAB">
        <w:trPr>
          <w:jc w:val="center"/>
        </w:trPr>
        <w:tc>
          <w:tcPr>
            <w:tcW w:w="1581" w:type="dxa"/>
          </w:tcPr>
          <w:p w14:paraId="5AA56FDE" w14:textId="39484583" w:rsidR="0039237A" w:rsidRPr="00C74443" w:rsidRDefault="0039237A" w:rsidP="00624DAB">
            <w:pPr>
              <w:tabs>
                <w:tab w:val="left" w:pos="720"/>
              </w:tabs>
              <w:spacing w:after="101"/>
              <w:jc w:val="both"/>
              <w:rPr>
                <w:rFonts w:ascii="Lato" w:hAnsi="Lato" w:cs="Arial"/>
                <w:sz w:val="20"/>
                <w:szCs w:val="20"/>
              </w:rPr>
            </w:pPr>
            <w:r w:rsidRPr="00C74443">
              <w:rPr>
                <w:rFonts w:ascii="Lato" w:hAnsi="Lato" w:cs="Arial"/>
                <w:sz w:val="20"/>
                <w:szCs w:val="20"/>
              </w:rPr>
              <w:t>Febrero</w:t>
            </w:r>
          </w:p>
        </w:tc>
        <w:tc>
          <w:tcPr>
            <w:tcW w:w="2316" w:type="dxa"/>
          </w:tcPr>
          <w:p w14:paraId="17C19156" w14:textId="6AB2D6CA" w:rsidR="0039237A" w:rsidRPr="00C74443" w:rsidRDefault="0039237A" w:rsidP="00624DAB">
            <w:pPr>
              <w:tabs>
                <w:tab w:val="left" w:pos="720"/>
              </w:tabs>
              <w:spacing w:after="101"/>
              <w:jc w:val="right"/>
              <w:rPr>
                <w:rFonts w:ascii="Lato" w:hAnsi="Lato" w:cs="Arial"/>
                <w:sz w:val="20"/>
                <w:szCs w:val="20"/>
              </w:rPr>
            </w:pPr>
            <w:r w:rsidRPr="00C74443">
              <w:rPr>
                <w:rFonts w:ascii="Lato" w:hAnsi="Lato" w:cs="Arial"/>
                <w:sz w:val="20"/>
                <w:szCs w:val="20"/>
              </w:rPr>
              <w:t>$ 0.00</w:t>
            </w:r>
          </w:p>
        </w:tc>
      </w:tr>
      <w:tr w:rsidR="00A955E9" w:rsidRPr="00C74443" w14:paraId="23BA4ADC" w14:textId="77777777" w:rsidTr="00624DAB">
        <w:trPr>
          <w:jc w:val="center"/>
        </w:trPr>
        <w:tc>
          <w:tcPr>
            <w:tcW w:w="1581" w:type="dxa"/>
          </w:tcPr>
          <w:p w14:paraId="6C1C3C7C" w14:textId="610E47AB" w:rsidR="00A955E9" w:rsidRPr="00C74443" w:rsidRDefault="00A955E9" w:rsidP="00624DAB">
            <w:pPr>
              <w:tabs>
                <w:tab w:val="left" w:pos="720"/>
              </w:tabs>
              <w:spacing w:after="101"/>
              <w:jc w:val="both"/>
              <w:rPr>
                <w:rFonts w:ascii="Lato" w:hAnsi="Lato" w:cs="Arial"/>
                <w:sz w:val="20"/>
                <w:szCs w:val="20"/>
              </w:rPr>
            </w:pPr>
            <w:r w:rsidRPr="00C74443">
              <w:rPr>
                <w:rFonts w:ascii="Lato" w:hAnsi="Lato" w:cs="Arial"/>
                <w:sz w:val="20"/>
                <w:szCs w:val="20"/>
              </w:rPr>
              <w:t>Marzo</w:t>
            </w:r>
          </w:p>
        </w:tc>
        <w:tc>
          <w:tcPr>
            <w:tcW w:w="2316" w:type="dxa"/>
          </w:tcPr>
          <w:p w14:paraId="12495E7B" w14:textId="5ADF90A5" w:rsidR="00A955E9" w:rsidRPr="00C74443" w:rsidRDefault="00A955E9" w:rsidP="00624DAB">
            <w:pPr>
              <w:tabs>
                <w:tab w:val="left" w:pos="720"/>
              </w:tabs>
              <w:spacing w:after="101"/>
              <w:jc w:val="right"/>
              <w:rPr>
                <w:rFonts w:ascii="Lato" w:hAnsi="Lato" w:cs="Arial"/>
                <w:sz w:val="20"/>
                <w:szCs w:val="20"/>
              </w:rPr>
            </w:pPr>
            <w:r w:rsidRPr="00C74443">
              <w:rPr>
                <w:rFonts w:ascii="Lato" w:hAnsi="Lato" w:cs="Arial"/>
                <w:sz w:val="20"/>
                <w:szCs w:val="20"/>
              </w:rPr>
              <w:t>$ 0.00</w:t>
            </w:r>
          </w:p>
        </w:tc>
      </w:tr>
      <w:tr w:rsidR="00714D02" w:rsidRPr="00C74443" w14:paraId="20C6BDFB" w14:textId="77777777" w:rsidTr="00624DAB">
        <w:trPr>
          <w:jc w:val="center"/>
        </w:trPr>
        <w:tc>
          <w:tcPr>
            <w:tcW w:w="1581" w:type="dxa"/>
          </w:tcPr>
          <w:p w14:paraId="6C440FAB" w14:textId="77777777" w:rsidR="00714D02" w:rsidRPr="00C74443" w:rsidRDefault="00714D02" w:rsidP="00714D02">
            <w:pPr>
              <w:tabs>
                <w:tab w:val="left" w:pos="720"/>
              </w:tabs>
              <w:spacing w:after="101"/>
              <w:jc w:val="both"/>
              <w:rPr>
                <w:rFonts w:ascii="Lato" w:hAnsi="Lato" w:cs="Arial"/>
                <w:b/>
                <w:sz w:val="20"/>
                <w:szCs w:val="20"/>
                <w:lang w:val="es-MX"/>
              </w:rPr>
            </w:pPr>
            <w:r w:rsidRPr="00C74443">
              <w:rPr>
                <w:rFonts w:ascii="Lato" w:hAnsi="Lato" w:cs="Arial"/>
                <w:b/>
                <w:sz w:val="20"/>
                <w:szCs w:val="20"/>
                <w:lang w:val="es-MX"/>
              </w:rPr>
              <w:t>Total</w:t>
            </w:r>
          </w:p>
        </w:tc>
        <w:tc>
          <w:tcPr>
            <w:tcW w:w="2316" w:type="dxa"/>
          </w:tcPr>
          <w:p w14:paraId="0A19F488" w14:textId="2A629137" w:rsidR="00714D02" w:rsidRPr="00C74443" w:rsidRDefault="00BB7131" w:rsidP="00714D02">
            <w:pPr>
              <w:tabs>
                <w:tab w:val="left" w:pos="720"/>
              </w:tabs>
              <w:spacing w:after="101"/>
              <w:jc w:val="right"/>
              <w:rPr>
                <w:rFonts w:ascii="Lato" w:hAnsi="Lato" w:cs="Arial"/>
                <w:b/>
                <w:sz w:val="20"/>
                <w:szCs w:val="20"/>
                <w:lang w:val="es-MX"/>
              </w:rPr>
            </w:pPr>
            <w:r w:rsidRPr="00C74443">
              <w:rPr>
                <w:rFonts w:ascii="Lato" w:hAnsi="Lato" w:cs="Arial"/>
                <w:b/>
                <w:sz w:val="20"/>
                <w:szCs w:val="20"/>
                <w:lang w:val="es-MX"/>
              </w:rPr>
              <w:t>$</w:t>
            </w:r>
            <w:r w:rsidR="00BC3623" w:rsidRPr="00C74443">
              <w:rPr>
                <w:rFonts w:ascii="Lato" w:hAnsi="Lato" w:cs="Arial"/>
                <w:b/>
                <w:sz w:val="20"/>
                <w:szCs w:val="20"/>
                <w:lang w:val="es-MX"/>
              </w:rPr>
              <w:t xml:space="preserve"> </w:t>
            </w:r>
            <w:r w:rsidR="008645B9" w:rsidRPr="00C74443">
              <w:rPr>
                <w:rFonts w:ascii="Lato" w:hAnsi="Lato" w:cs="Arial"/>
                <w:b/>
                <w:sz w:val="20"/>
                <w:szCs w:val="20"/>
                <w:lang w:val="es-MX"/>
              </w:rPr>
              <w:t>0</w:t>
            </w:r>
            <w:r w:rsidRPr="00C74443">
              <w:rPr>
                <w:rFonts w:ascii="Lato" w:hAnsi="Lato" w:cs="Arial"/>
                <w:b/>
                <w:sz w:val="20"/>
                <w:szCs w:val="20"/>
                <w:lang w:val="es-MX"/>
              </w:rPr>
              <w:t>.00</w:t>
            </w:r>
          </w:p>
        </w:tc>
      </w:tr>
    </w:tbl>
    <w:p w14:paraId="417208C5" w14:textId="2B19F2A3" w:rsidR="00864D54" w:rsidRPr="00C74443" w:rsidRDefault="00864D54" w:rsidP="008E4C74">
      <w:pPr>
        <w:tabs>
          <w:tab w:val="left" w:pos="1080"/>
          <w:tab w:val="center" w:pos="4252"/>
          <w:tab w:val="right" w:pos="8504"/>
        </w:tabs>
        <w:jc w:val="both"/>
        <w:rPr>
          <w:rFonts w:ascii="Lato" w:eastAsia="MS Mincho" w:hAnsi="Lato" w:cs="Arial"/>
          <w:b/>
          <w:sz w:val="20"/>
          <w:szCs w:val="20"/>
        </w:rPr>
      </w:pPr>
    </w:p>
    <w:p w14:paraId="6C6BAAF9" w14:textId="00DF6812" w:rsidR="00814C5A" w:rsidRPr="00C74443" w:rsidRDefault="008E4C74" w:rsidP="008E4C74">
      <w:pPr>
        <w:tabs>
          <w:tab w:val="left" w:pos="1080"/>
          <w:tab w:val="center" w:pos="4252"/>
          <w:tab w:val="right" w:pos="8504"/>
        </w:tabs>
        <w:jc w:val="both"/>
        <w:rPr>
          <w:rFonts w:ascii="Lato" w:eastAsia="MS Mincho" w:hAnsi="Lato" w:cs="Arial"/>
          <w:b/>
          <w:sz w:val="20"/>
          <w:szCs w:val="20"/>
        </w:rPr>
      </w:pPr>
      <w:r w:rsidRPr="00C74443">
        <w:rPr>
          <w:rFonts w:ascii="Lato" w:eastAsia="MS Mincho" w:hAnsi="Lato" w:cs="Arial"/>
          <w:b/>
          <w:sz w:val="20"/>
          <w:szCs w:val="20"/>
        </w:rPr>
        <w:t xml:space="preserve"> </w:t>
      </w:r>
      <w:r w:rsidR="00814C5A" w:rsidRPr="00C74443">
        <w:rPr>
          <w:rFonts w:ascii="Lato" w:eastAsia="MS Mincho" w:hAnsi="Lato" w:cs="Arial"/>
          <w:b/>
          <w:sz w:val="20"/>
          <w:szCs w:val="20"/>
        </w:rPr>
        <w:t>Subsidios del Gobierno Estatal:</w:t>
      </w:r>
    </w:p>
    <w:p w14:paraId="1A79C1FC" w14:textId="77777777" w:rsidR="00380CBF" w:rsidRPr="00C74443" w:rsidRDefault="008E4C74" w:rsidP="00380CBF">
      <w:pPr>
        <w:pStyle w:val="Prrafodelista"/>
        <w:numPr>
          <w:ilvl w:val="0"/>
          <w:numId w:val="27"/>
        </w:numPr>
        <w:tabs>
          <w:tab w:val="center" w:pos="4252"/>
          <w:tab w:val="right" w:pos="8504"/>
        </w:tabs>
        <w:rPr>
          <w:rFonts w:ascii="Lato" w:hAnsi="Lato" w:cs="Arial"/>
          <w:sz w:val="20"/>
          <w:szCs w:val="20"/>
          <w:lang w:val="es-MX"/>
        </w:rPr>
      </w:pPr>
      <w:r w:rsidRPr="00C74443">
        <w:rPr>
          <w:rFonts w:ascii="Lato" w:hAnsi="Lato" w:cs="Arial"/>
          <w:sz w:val="20"/>
          <w:szCs w:val="20"/>
          <w:lang w:val="es-MX"/>
        </w:rPr>
        <w:t>Recur</w:t>
      </w:r>
      <w:r w:rsidR="00814C5A" w:rsidRPr="00C74443">
        <w:rPr>
          <w:rFonts w:ascii="Lato" w:hAnsi="Lato" w:cs="Arial"/>
          <w:sz w:val="20"/>
          <w:szCs w:val="20"/>
          <w:lang w:val="es-MX"/>
        </w:rPr>
        <w:t>sos provenientes del presupuesto asignado por el Gobierno Estatal de acuerd</w:t>
      </w:r>
      <w:r w:rsidRPr="00C74443">
        <w:rPr>
          <w:rFonts w:ascii="Lato" w:hAnsi="Lato" w:cs="Arial"/>
          <w:sz w:val="20"/>
          <w:szCs w:val="20"/>
          <w:lang w:val="es-MX"/>
        </w:rPr>
        <w:t xml:space="preserve">o con el Presupuesto de egresos </w:t>
      </w:r>
      <w:r w:rsidR="00814C5A" w:rsidRPr="00C74443">
        <w:rPr>
          <w:rFonts w:ascii="Lato" w:hAnsi="Lato" w:cs="Arial"/>
          <w:sz w:val="20"/>
          <w:szCs w:val="20"/>
          <w:lang w:val="es-MX"/>
        </w:rPr>
        <w:t>vigente para el año 202</w:t>
      </w:r>
      <w:r w:rsidR="008645B9" w:rsidRPr="00C74443">
        <w:rPr>
          <w:rFonts w:ascii="Lato" w:hAnsi="Lato" w:cs="Arial"/>
          <w:sz w:val="20"/>
          <w:szCs w:val="20"/>
          <w:lang w:val="es-MX"/>
        </w:rPr>
        <w:t>5</w:t>
      </w:r>
      <w:r w:rsidR="00814C5A" w:rsidRPr="00C74443">
        <w:rPr>
          <w:rFonts w:ascii="Lato" w:hAnsi="Lato" w:cs="Arial"/>
          <w:sz w:val="20"/>
          <w:szCs w:val="20"/>
          <w:lang w:val="es-MX"/>
        </w:rPr>
        <w:t xml:space="preserve"> </w:t>
      </w:r>
      <w:r w:rsidR="00380CBF" w:rsidRPr="00C74443">
        <w:rPr>
          <w:rFonts w:ascii="Lato" w:hAnsi="Lato" w:cs="Arial"/>
          <w:sz w:val="20"/>
          <w:szCs w:val="20"/>
          <w:lang w:val="es-MX"/>
        </w:rPr>
        <w:t>y se registran conforme se transfieren los recursos, en este mes se refleja el importe de lo registrado y recibido según bancos.</w:t>
      </w:r>
    </w:p>
    <w:p w14:paraId="377AE592" w14:textId="77777777" w:rsidR="00380CBF" w:rsidRPr="00C74443" w:rsidRDefault="00380CBF" w:rsidP="00380CBF">
      <w:pPr>
        <w:tabs>
          <w:tab w:val="center" w:pos="4252"/>
          <w:tab w:val="right" w:pos="8504"/>
        </w:tabs>
        <w:ind w:left="336"/>
        <w:rPr>
          <w:rFonts w:ascii="Lato" w:hAnsi="Lato"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8408B7" w:rsidRPr="00C74443" w14:paraId="4F3916EA" w14:textId="77777777" w:rsidTr="5A9B529F">
        <w:tc>
          <w:tcPr>
            <w:tcW w:w="1581" w:type="dxa"/>
          </w:tcPr>
          <w:p w14:paraId="5CF451D0" w14:textId="77777777" w:rsidR="008408B7" w:rsidRPr="00C74443" w:rsidRDefault="008408B7" w:rsidP="00624DAB">
            <w:pPr>
              <w:tabs>
                <w:tab w:val="left" w:pos="720"/>
              </w:tabs>
              <w:spacing w:after="101"/>
              <w:jc w:val="both"/>
              <w:rPr>
                <w:rFonts w:ascii="Lato" w:hAnsi="Lato" w:cs="Arial"/>
                <w:b/>
                <w:sz w:val="20"/>
                <w:szCs w:val="20"/>
                <w:lang w:val="es-MX"/>
              </w:rPr>
            </w:pPr>
            <w:r w:rsidRPr="00C74443">
              <w:rPr>
                <w:rFonts w:ascii="Lato" w:hAnsi="Lato" w:cs="Arial"/>
                <w:b/>
                <w:sz w:val="20"/>
                <w:szCs w:val="20"/>
                <w:lang w:val="es-MX"/>
              </w:rPr>
              <w:t>4223-0002</w:t>
            </w:r>
          </w:p>
        </w:tc>
        <w:tc>
          <w:tcPr>
            <w:tcW w:w="2355" w:type="dxa"/>
          </w:tcPr>
          <w:p w14:paraId="23F37E18" w14:textId="77777777" w:rsidR="008408B7" w:rsidRPr="00C74443" w:rsidRDefault="008408B7" w:rsidP="00624DAB">
            <w:pPr>
              <w:tabs>
                <w:tab w:val="left" w:pos="720"/>
              </w:tabs>
              <w:spacing w:after="101"/>
              <w:jc w:val="center"/>
              <w:rPr>
                <w:rFonts w:ascii="Lato" w:hAnsi="Lato" w:cs="Arial"/>
                <w:b/>
                <w:sz w:val="20"/>
                <w:szCs w:val="20"/>
                <w:lang w:val="es-MX"/>
              </w:rPr>
            </w:pPr>
            <w:r w:rsidRPr="00C74443">
              <w:rPr>
                <w:rFonts w:ascii="Lato" w:hAnsi="Lato" w:cs="Arial"/>
                <w:b/>
                <w:sz w:val="20"/>
                <w:szCs w:val="20"/>
                <w:lang w:val="es-MX"/>
              </w:rPr>
              <w:t>Subsidio Estatal</w:t>
            </w:r>
          </w:p>
        </w:tc>
      </w:tr>
      <w:tr w:rsidR="008408B7" w:rsidRPr="00C74443" w14:paraId="1F7F635A" w14:textId="77777777" w:rsidTr="5A9B529F">
        <w:trPr>
          <w:trHeight w:val="263"/>
        </w:trPr>
        <w:tc>
          <w:tcPr>
            <w:tcW w:w="1581" w:type="dxa"/>
          </w:tcPr>
          <w:p w14:paraId="5C30F1B0" w14:textId="77777777" w:rsidR="008408B7" w:rsidRPr="00C74443" w:rsidRDefault="008408B7" w:rsidP="00624DAB">
            <w:pPr>
              <w:tabs>
                <w:tab w:val="left" w:pos="720"/>
              </w:tabs>
              <w:spacing w:after="101"/>
              <w:jc w:val="both"/>
              <w:rPr>
                <w:rFonts w:ascii="Lato" w:hAnsi="Lato" w:cs="Arial"/>
                <w:sz w:val="20"/>
                <w:szCs w:val="20"/>
                <w:lang w:val="es-MX"/>
              </w:rPr>
            </w:pPr>
            <w:r w:rsidRPr="00C74443">
              <w:rPr>
                <w:rFonts w:ascii="Lato" w:hAnsi="Lato" w:cs="Arial"/>
                <w:sz w:val="20"/>
                <w:szCs w:val="20"/>
                <w:lang w:val="es-MX"/>
              </w:rPr>
              <w:t>Enero</w:t>
            </w:r>
          </w:p>
        </w:tc>
        <w:tc>
          <w:tcPr>
            <w:tcW w:w="2355" w:type="dxa"/>
          </w:tcPr>
          <w:p w14:paraId="5CB4CF3E" w14:textId="4E3E30C6" w:rsidR="008408B7" w:rsidRPr="00C74443" w:rsidRDefault="008408B7" w:rsidP="00624DAB">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CB3C0E" w:rsidRPr="00C74443">
              <w:rPr>
                <w:rFonts w:ascii="Lato" w:hAnsi="Lato" w:cs="Arial"/>
                <w:sz w:val="20"/>
                <w:szCs w:val="20"/>
                <w:lang w:val="es-MX"/>
              </w:rPr>
              <w:t>1,</w:t>
            </w:r>
            <w:r w:rsidR="000B2369" w:rsidRPr="00C74443">
              <w:rPr>
                <w:rFonts w:ascii="Lato" w:hAnsi="Lato" w:cs="Arial"/>
                <w:sz w:val="20"/>
                <w:szCs w:val="20"/>
                <w:lang w:val="es-MX"/>
              </w:rPr>
              <w:t>248,409</w:t>
            </w:r>
            <w:r w:rsidRPr="00C74443">
              <w:rPr>
                <w:rFonts w:ascii="Lato" w:hAnsi="Lato" w:cs="Arial"/>
                <w:sz w:val="20"/>
                <w:szCs w:val="20"/>
                <w:lang w:val="es-MX"/>
              </w:rPr>
              <w:t>.00</w:t>
            </w:r>
          </w:p>
        </w:tc>
      </w:tr>
      <w:tr w:rsidR="0039237A" w:rsidRPr="00C74443" w14:paraId="24574C62" w14:textId="77777777" w:rsidTr="5A9B529F">
        <w:trPr>
          <w:trHeight w:val="263"/>
        </w:trPr>
        <w:tc>
          <w:tcPr>
            <w:tcW w:w="1581" w:type="dxa"/>
          </w:tcPr>
          <w:p w14:paraId="5C37195C" w14:textId="00FF24A3" w:rsidR="0039237A" w:rsidRPr="00C74443" w:rsidRDefault="0039237A" w:rsidP="00624DAB">
            <w:pPr>
              <w:tabs>
                <w:tab w:val="left" w:pos="720"/>
              </w:tabs>
              <w:spacing w:after="101"/>
              <w:jc w:val="both"/>
              <w:rPr>
                <w:rFonts w:ascii="Lato" w:hAnsi="Lato" w:cs="Arial"/>
                <w:sz w:val="20"/>
                <w:szCs w:val="20"/>
              </w:rPr>
            </w:pPr>
            <w:r w:rsidRPr="00C74443">
              <w:rPr>
                <w:rFonts w:ascii="Lato" w:hAnsi="Lato" w:cs="Arial"/>
                <w:sz w:val="20"/>
                <w:szCs w:val="20"/>
              </w:rPr>
              <w:t>Febrero</w:t>
            </w:r>
          </w:p>
        </w:tc>
        <w:tc>
          <w:tcPr>
            <w:tcW w:w="2355" w:type="dxa"/>
          </w:tcPr>
          <w:p w14:paraId="48D4BCAE" w14:textId="71FA1651" w:rsidR="0039237A" w:rsidRPr="00C74443" w:rsidRDefault="0039237A" w:rsidP="00624DAB">
            <w:pPr>
              <w:tabs>
                <w:tab w:val="left" w:pos="720"/>
              </w:tabs>
              <w:spacing w:after="101"/>
              <w:jc w:val="right"/>
              <w:rPr>
                <w:rFonts w:ascii="Lato" w:hAnsi="Lato" w:cs="Arial"/>
                <w:sz w:val="20"/>
                <w:szCs w:val="20"/>
              </w:rPr>
            </w:pPr>
            <w:r w:rsidRPr="00C74443">
              <w:rPr>
                <w:rFonts w:ascii="Lato" w:hAnsi="Lato" w:cs="Arial"/>
                <w:sz w:val="20"/>
                <w:szCs w:val="20"/>
              </w:rPr>
              <w:t xml:space="preserve">$ </w:t>
            </w:r>
            <w:r w:rsidR="00D41D22" w:rsidRPr="00C74443">
              <w:rPr>
                <w:rFonts w:ascii="Lato" w:hAnsi="Lato" w:cs="Arial"/>
                <w:sz w:val="20"/>
                <w:szCs w:val="20"/>
              </w:rPr>
              <w:t>825,257.00</w:t>
            </w:r>
          </w:p>
        </w:tc>
      </w:tr>
      <w:tr w:rsidR="00B220DE" w:rsidRPr="00C74443" w14:paraId="24AB3ED5" w14:textId="77777777" w:rsidTr="5A9B529F">
        <w:trPr>
          <w:trHeight w:val="263"/>
        </w:trPr>
        <w:tc>
          <w:tcPr>
            <w:tcW w:w="1581" w:type="dxa"/>
          </w:tcPr>
          <w:p w14:paraId="42B0AD13" w14:textId="36FC1AC7" w:rsidR="00B220DE" w:rsidRPr="00C74443" w:rsidRDefault="00B220DE" w:rsidP="00624DAB">
            <w:pPr>
              <w:tabs>
                <w:tab w:val="left" w:pos="720"/>
              </w:tabs>
              <w:spacing w:after="101"/>
              <w:jc w:val="both"/>
              <w:rPr>
                <w:rFonts w:ascii="Lato" w:hAnsi="Lato" w:cs="Arial"/>
                <w:sz w:val="20"/>
                <w:szCs w:val="20"/>
              </w:rPr>
            </w:pPr>
            <w:r w:rsidRPr="00C74443">
              <w:rPr>
                <w:rFonts w:ascii="Lato" w:hAnsi="Lato" w:cs="Arial"/>
                <w:sz w:val="20"/>
                <w:szCs w:val="20"/>
              </w:rPr>
              <w:t>Marzo</w:t>
            </w:r>
          </w:p>
        </w:tc>
        <w:tc>
          <w:tcPr>
            <w:tcW w:w="2355" w:type="dxa"/>
          </w:tcPr>
          <w:p w14:paraId="0EEC920A" w14:textId="2C335960" w:rsidR="00B220DE" w:rsidRPr="00C74443" w:rsidRDefault="00B220DE" w:rsidP="00624DAB">
            <w:pPr>
              <w:tabs>
                <w:tab w:val="left" w:pos="720"/>
              </w:tabs>
              <w:spacing w:after="101"/>
              <w:jc w:val="right"/>
              <w:rPr>
                <w:rFonts w:ascii="Lato" w:hAnsi="Lato" w:cs="Arial"/>
                <w:sz w:val="20"/>
                <w:szCs w:val="20"/>
              </w:rPr>
            </w:pPr>
            <w:r w:rsidRPr="00C74443">
              <w:rPr>
                <w:rFonts w:ascii="Lato" w:hAnsi="Lato" w:cs="Arial"/>
                <w:sz w:val="20"/>
                <w:szCs w:val="20"/>
              </w:rPr>
              <w:t>$ 2,590,441.00</w:t>
            </w:r>
          </w:p>
        </w:tc>
      </w:tr>
      <w:tr w:rsidR="0095395D" w:rsidRPr="00C74443" w14:paraId="53C50436" w14:textId="77777777" w:rsidTr="5A9B529F">
        <w:tc>
          <w:tcPr>
            <w:tcW w:w="1581" w:type="dxa"/>
          </w:tcPr>
          <w:p w14:paraId="4291464E" w14:textId="77777777" w:rsidR="0095395D" w:rsidRPr="00C74443" w:rsidRDefault="0095395D" w:rsidP="0095395D">
            <w:pPr>
              <w:tabs>
                <w:tab w:val="left" w:pos="720"/>
              </w:tabs>
              <w:spacing w:after="101"/>
              <w:jc w:val="both"/>
              <w:rPr>
                <w:rFonts w:ascii="Lato" w:hAnsi="Lato" w:cs="Arial"/>
                <w:b/>
                <w:sz w:val="20"/>
                <w:szCs w:val="20"/>
                <w:lang w:val="es-MX"/>
              </w:rPr>
            </w:pPr>
            <w:r w:rsidRPr="00C74443">
              <w:rPr>
                <w:rFonts w:ascii="Lato" w:hAnsi="Lato" w:cs="Arial"/>
                <w:b/>
                <w:sz w:val="20"/>
                <w:szCs w:val="20"/>
                <w:lang w:val="es-MX"/>
              </w:rPr>
              <w:t>Total</w:t>
            </w:r>
          </w:p>
        </w:tc>
        <w:tc>
          <w:tcPr>
            <w:tcW w:w="2355" w:type="dxa"/>
          </w:tcPr>
          <w:p w14:paraId="5A42E7D7" w14:textId="771F77AA" w:rsidR="0095395D" w:rsidRPr="00C74443" w:rsidRDefault="00EC5617" w:rsidP="5A9B529F">
            <w:pPr>
              <w:tabs>
                <w:tab w:val="left" w:pos="720"/>
              </w:tabs>
              <w:spacing w:after="101"/>
              <w:jc w:val="right"/>
              <w:rPr>
                <w:rFonts w:ascii="Lato" w:hAnsi="Lato" w:cs="Arial"/>
                <w:b/>
                <w:bCs/>
                <w:sz w:val="20"/>
                <w:szCs w:val="20"/>
                <w:lang w:val="es-MX"/>
              </w:rPr>
            </w:pPr>
            <w:r w:rsidRPr="00C74443">
              <w:rPr>
                <w:rFonts w:ascii="Lato" w:hAnsi="Lato" w:cs="Arial"/>
                <w:b/>
                <w:bCs/>
                <w:sz w:val="20"/>
                <w:szCs w:val="20"/>
              </w:rPr>
              <w:t xml:space="preserve">$ </w:t>
            </w:r>
            <w:r w:rsidR="00B220DE" w:rsidRPr="00C74443">
              <w:rPr>
                <w:rFonts w:ascii="Lato" w:hAnsi="Lato" w:cs="Arial"/>
                <w:b/>
                <w:bCs/>
                <w:sz w:val="20"/>
                <w:szCs w:val="20"/>
              </w:rPr>
              <w:t>4,664,107.00</w:t>
            </w:r>
          </w:p>
        </w:tc>
      </w:tr>
    </w:tbl>
    <w:p w14:paraId="419F825A" w14:textId="55FA1798" w:rsidR="00BE7C6B" w:rsidRPr="00C74443" w:rsidRDefault="00BE7C6B" w:rsidP="00BE7C6B">
      <w:pPr>
        <w:tabs>
          <w:tab w:val="left" w:pos="1080"/>
          <w:tab w:val="center" w:pos="4252"/>
          <w:tab w:val="right" w:pos="8504"/>
        </w:tabs>
        <w:ind w:left="1008"/>
        <w:jc w:val="both"/>
        <w:rPr>
          <w:rFonts w:ascii="Lato" w:hAnsi="Lato"/>
          <w:sz w:val="20"/>
          <w:szCs w:val="20"/>
        </w:rPr>
      </w:pPr>
    </w:p>
    <w:p w14:paraId="34ADC4C3" w14:textId="1E889262" w:rsidR="00C741FE" w:rsidRPr="00C74443" w:rsidRDefault="00BE7C6B" w:rsidP="5A9B529F">
      <w:pPr>
        <w:tabs>
          <w:tab w:val="left" w:pos="1080"/>
          <w:tab w:val="center" w:pos="4252"/>
          <w:tab w:val="right" w:pos="8504"/>
        </w:tabs>
        <w:spacing w:after="101"/>
        <w:ind w:left="1008"/>
        <w:jc w:val="both"/>
        <w:rPr>
          <w:rFonts w:ascii="Lato" w:hAnsi="Lato"/>
          <w:sz w:val="20"/>
          <w:szCs w:val="20"/>
        </w:rPr>
      </w:pPr>
      <w:r w:rsidRPr="00C74443">
        <w:rPr>
          <w:rFonts w:ascii="Lato" w:hAnsi="Lato" w:cs="Arial"/>
          <w:sz w:val="20"/>
          <w:szCs w:val="20"/>
        </w:rPr>
        <w:br w:type="textWrapping" w:clear="all"/>
      </w:r>
    </w:p>
    <w:p w14:paraId="2D48D539" w14:textId="04BAB4C3" w:rsidR="00195EFD" w:rsidRPr="00C74443" w:rsidRDefault="008E4C74" w:rsidP="008E4C74">
      <w:pPr>
        <w:tabs>
          <w:tab w:val="left" w:pos="1080"/>
          <w:tab w:val="center" w:pos="4252"/>
          <w:tab w:val="right" w:pos="8504"/>
        </w:tabs>
        <w:jc w:val="both"/>
        <w:rPr>
          <w:rFonts w:ascii="Lato" w:eastAsia="MS Mincho" w:hAnsi="Lato" w:cs="Arial"/>
          <w:sz w:val="20"/>
          <w:szCs w:val="20"/>
        </w:rPr>
      </w:pPr>
      <w:r w:rsidRPr="00C74443">
        <w:rPr>
          <w:rFonts w:ascii="Lato" w:eastAsia="MS Mincho" w:hAnsi="Lato" w:cs="Arial"/>
          <w:sz w:val="20"/>
          <w:szCs w:val="20"/>
        </w:rPr>
        <w:t xml:space="preserve">         </w:t>
      </w:r>
      <w:r w:rsidR="4B64D24B" w:rsidRPr="00C74443">
        <w:rPr>
          <w:rFonts w:ascii="Lato" w:eastAsia="MS Mincho" w:hAnsi="Lato" w:cs="Arial"/>
          <w:sz w:val="20"/>
          <w:szCs w:val="20"/>
        </w:rPr>
        <w:t>c</w:t>
      </w:r>
      <w:r w:rsidR="00AB056C" w:rsidRPr="00C74443">
        <w:rPr>
          <w:rFonts w:ascii="Lato" w:eastAsia="MS Mincho" w:hAnsi="Lato" w:cs="Arial"/>
          <w:sz w:val="20"/>
          <w:szCs w:val="20"/>
        </w:rPr>
        <w:t>)</w:t>
      </w:r>
      <w:r w:rsidRPr="00C74443">
        <w:rPr>
          <w:rFonts w:ascii="Lato" w:eastAsia="MS Mincho" w:hAnsi="Lato" w:cs="Arial"/>
          <w:sz w:val="20"/>
          <w:szCs w:val="20"/>
        </w:rPr>
        <w:t xml:space="preserve"> </w:t>
      </w:r>
      <w:r w:rsidR="00754C2A" w:rsidRPr="00C74443">
        <w:rPr>
          <w:rFonts w:ascii="Lato" w:eastAsia="MS Mincho" w:hAnsi="Lato" w:cs="Arial"/>
          <w:sz w:val="20"/>
          <w:szCs w:val="20"/>
        </w:rPr>
        <w:t>Ingresos propios recaudados</w:t>
      </w:r>
      <w:r w:rsidR="00195EFD" w:rsidRPr="00C74443">
        <w:rPr>
          <w:rFonts w:ascii="Lato" w:eastAsia="MS Mincho" w:hAnsi="Lato" w:cs="Arial"/>
          <w:sz w:val="20"/>
          <w:szCs w:val="20"/>
        </w:rPr>
        <w:t>:</w:t>
      </w:r>
    </w:p>
    <w:p w14:paraId="294BA2FD" w14:textId="4E93FE4C" w:rsidR="00814C5A" w:rsidRPr="00C74443" w:rsidRDefault="008E4C74" w:rsidP="00814C5A">
      <w:pPr>
        <w:tabs>
          <w:tab w:val="left" w:pos="720"/>
        </w:tabs>
        <w:spacing w:after="101"/>
        <w:jc w:val="both"/>
        <w:rPr>
          <w:rFonts w:ascii="Lato" w:hAnsi="Lato" w:cs="Arial"/>
          <w:sz w:val="20"/>
          <w:szCs w:val="20"/>
        </w:rPr>
      </w:pPr>
      <w:r w:rsidRPr="00C74443">
        <w:rPr>
          <w:rFonts w:ascii="Lato" w:hAnsi="Lato" w:cs="Arial"/>
          <w:sz w:val="20"/>
          <w:szCs w:val="20"/>
        </w:rPr>
        <w:t xml:space="preserve">   </w:t>
      </w:r>
      <w:r w:rsidR="00AB056C" w:rsidRPr="00C74443">
        <w:rPr>
          <w:rFonts w:ascii="Lato" w:hAnsi="Lato" w:cs="Arial"/>
          <w:sz w:val="20"/>
          <w:szCs w:val="20"/>
        </w:rPr>
        <w:t xml:space="preserve">         </w:t>
      </w:r>
      <w:r w:rsidRPr="00C74443">
        <w:rPr>
          <w:rFonts w:ascii="Lato" w:hAnsi="Lato" w:cs="Arial"/>
          <w:sz w:val="20"/>
          <w:szCs w:val="20"/>
        </w:rPr>
        <w:t xml:space="preserve">    </w:t>
      </w:r>
      <w:r w:rsidR="00814C5A" w:rsidRPr="00C74443">
        <w:rPr>
          <w:rFonts w:ascii="Lato" w:hAnsi="Lato" w:cs="Arial"/>
          <w:sz w:val="20"/>
          <w:szCs w:val="20"/>
        </w:rPr>
        <w:t xml:space="preserve">Los ingresos propios al cierre del mes se integran de la siguiente manera: </w:t>
      </w:r>
    </w:p>
    <w:p w14:paraId="3CC93771" w14:textId="77777777" w:rsidR="00A40B3B" w:rsidRPr="00C74443" w:rsidRDefault="00A40B3B" w:rsidP="00814C5A">
      <w:pPr>
        <w:tabs>
          <w:tab w:val="left" w:pos="720"/>
        </w:tabs>
        <w:spacing w:after="101"/>
        <w:jc w:val="both"/>
        <w:rPr>
          <w:rFonts w:ascii="Lato" w:hAnsi="Lato" w:cs="Arial"/>
          <w:sz w:val="20"/>
          <w:szCs w:val="20"/>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8"/>
        <w:gridCol w:w="102"/>
        <w:gridCol w:w="5074"/>
        <w:gridCol w:w="287"/>
        <w:gridCol w:w="178"/>
        <w:gridCol w:w="405"/>
        <w:gridCol w:w="2189"/>
      </w:tblGrid>
      <w:tr w:rsidR="00CD5BD2" w:rsidRPr="00C74443" w14:paraId="1C420EF1" w14:textId="77777777" w:rsidTr="00C74443">
        <w:trPr>
          <w:trHeight w:val="280"/>
          <w:jc w:val="center"/>
        </w:trPr>
        <w:tc>
          <w:tcPr>
            <w:tcW w:w="1970" w:type="dxa"/>
            <w:gridSpan w:val="2"/>
            <w:shd w:val="clear" w:color="auto" w:fill="auto"/>
          </w:tcPr>
          <w:p w14:paraId="20BE607F" w14:textId="77777777" w:rsidR="00CD5BD2" w:rsidRPr="00C74443" w:rsidRDefault="00CD5BD2" w:rsidP="00CD5BD2">
            <w:pPr>
              <w:rPr>
                <w:rFonts w:ascii="Lato" w:eastAsia="MS Mincho" w:hAnsi="Lato" w:cs="Arial"/>
                <w:bCs/>
                <w:color w:val="000000"/>
                <w:sz w:val="20"/>
                <w:szCs w:val="20"/>
              </w:rPr>
            </w:pPr>
            <w:bookmarkStart w:id="2" w:name="_Hlk39834420"/>
            <w:r w:rsidRPr="00C74443">
              <w:rPr>
                <w:rFonts w:ascii="Lato" w:eastAsia="MS Mincho" w:hAnsi="Lato" w:cs="Arial"/>
                <w:bCs/>
                <w:color w:val="000000"/>
                <w:sz w:val="20"/>
                <w:szCs w:val="20"/>
              </w:rPr>
              <w:t>CUENTA CONTABLE</w:t>
            </w:r>
          </w:p>
        </w:tc>
        <w:tc>
          <w:tcPr>
            <w:tcW w:w="5074" w:type="dxa"/>
            <w:shd w:val="clear" w:color="auto" w:fill="auto"/>
            <w:noWrap/>
          </w:tcPr>
          <w:p w14:paraId="4288ADD2" w14:textId="77777777" w:rsidR="00CD5BD2" w:rsidRPr="00C74443" w:rsidRDefault="00CD5BD2" w:rsidP="00CD5BD2">
            <w:pPr>
              <w:rPr>
                <w:rFonts w:ascii="Lato" w:eastAsia="MS Mincho" w:hAnsi="Lato" w:cs="Arial"/>
                <w:bCs/>
                <w:color w:val="000000"/>
                <w:sz w:val="20"/>
                <w:szCs w:val="20"/>
              </w:rPr>
            </w:pPr>
            <w:r w:rsidRPr="00C74443">
              <w:rPr>
                <w:rFonts w:ascii="Lato" w:eastAsia="MS Mincho" w:hAnsi="Lato" w:cs="Arial"/>
                <w:bCs/>
                <w:color w:val="000000"/>
                <w:sz w:val="20"/>
                <w:szCs w:val="20"/>
              </w:rPr>
              <w:t xml:space="preserve">           CONCEPTO</w:t>
            </w:r>
          </w:p>
        </w:tc>
        <w:tc>
          <w:tcPr>
            <w:tcW w:w="870" w:type="dxa"/>
            <w:gridSpan w:val="3"/>
            <w:shd w:val="clear" w:color="auto" w:fill="auto"/>
            <w:noWrap/>
            <w:hideMark/>
          </w:tcPr>
          <w:p w14:paraId="10812849"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 </w:t>
            </w:r>
          </w:p>
        </w:tc>
        <w:tc>
          <w:tcPr>
            <w:tcW w:w="2189" w:type="dxa"/>
            <w:shd w:val="clear" w:color="auto" w:fill="auto"/>
            <w:noWrap/>
            <w:hideMark/>
          </w:tcPr>
          <w:p w14:paraId="45F32793" w14:textId="77777777" w:rsidR="00CD5BD2" w:rsidRPr="00C74443" w:rsidRDefault="00CD5BD2" w:rsidP="00CD5BD2">
            <w:pPr>
              <w:jc w:val="center"/>
              <w:rPr>
                <w:rFonts w:ascii="Lato" w:eastAsia="MS Mincho" w:hAnsi="Lato" w:cs="Arial"/>
                <w:bCs/>
                <w:color w:val="000000"/>
                <w:sz w:val="20"/>
                <w:szCs w:val="20"/>
              </w:rPr>
            </w:pPr>
            <w:r w:rsidRPr="00C74443">
              <w:rPr>
                <w:rFonts w:ascii="Lato" w:eastAsia="MS Mincho" w:hAnsi="Lato" w:cs="Arial"/>
                <w:bCs/>
                <w:color w:val="000000"/>
                <w:sz w:val="20"/>
                <w:szCs w:val="20"/>
              </w:rPr>
              <w:t xml:space="preserve">                 IMPORTE</w:t>
            </w:r>
          </w:p>
        </w:tc>
      </w:tr>
      <w:bookmarkEnd w:id="2"/>
      <w:tr w:rsidR="00CD5BD2" w:rsidRPr="00C74443" w14:paraId="46043B1C" w14:textId="77777777" w:rsidTr="00C74443">
        <w:trPr>
          <w:trHeight w:val="280"/>
          <w:jc w:val="center"/>
        </w:trPr>
        <w:tc>
          <w:tcPr>
            <w:tcW w:w="1970" w:type="dxa"/>
            <w:gridSpan w:val="2"/>
            <w:shd w:val="clear" w:color="auto" w:fill="auto"/>
          </w:tcPr>
          <w:p w14:paraId="2D43F38A"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4100</w:t>
            </w:r>
          </w:p>
        </w:tc>
        <w:tc>
          <w:tcPr>
            <w:tcW w:w="5074" w:type="dxa"/>
            <w:shd w:val="clear" w:color="auto" w:fill="auto"/>
            <w:noWrap/>
          </w:tcPr>
          <w:p w14:paraId="22E2D39F"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Ingresos de Gestión</w:t>
            </w:r>
          </w:p>
        </w:tc>
        <w:tc>
          <w:tcPr>
            <w:tcW w:w="870" w:type="dxa"/>
            <w:gridSpan w:val="3"/>
            <w:shd w:val="clear" w:color="auto" w:fill="auto"/>
            <w:noWrap/>
          </w:tcPr>
          <w:p w14:paraId="72DD301C" w14:textId="77777777" w:rsidR="00CD5BD2" w:rsidRPr="00C74443" w:rsidRDefault="00CD5BD2" w:rsidP="00CD5BD2">
            <w:pPr>
              <w:rPr>
                <w:rFonts w:ascii="Lato" w:eastAsia="MS Mincho" w:hAnsi="Lato" w:cs="Arial"/>
                <w:b/>
                <w:bCs/>
                <w:color w:val="000000"/>
                <w:sz w:val="20"/>
                <w:szCs w:val="20"/>
              </w:rPr>
            </w:pPr>
          </w:p>
        </w:tc>
        <w:tc>
          <w:tcPr>
            <w:tcW w:w="2189" w:type="dxa"/>
            <w:shd w:val="clear" w:color="auto" w:fill="auto"/>
            <w:noWrap/>
          </w:tcPr>
          <w:p w14:paraId="2A8B889A" w14:textId="77777777" w:rsidR="00CD5BD2" w:rsidRPr="00C74443" w:rsidRDefault="00CD5BD2" w:rsidP="00CD5BD2">
            <w:pPr>
              <w:jc w:val="right"/>
              <w:rPr>
                <w:rFonts w:ascii="Lato" w:eastAsia="MS Mincho" w:hAnsi="Lato" w:cs="Arial"/>
                <w:b/>
                <w:bCs/>
                <w:color w:val="000000"/>
                <w:sz w:val="20"/>
                <w:szCs w:val="20"/>
              </w:rPr>
            </w:pPr>
          </w:p>
        </w:tc>
      </w:tr>
      <w:tr w:rsidR="00066488" w:rsidRPr="00C74443" w14:paraId="6018F4AA" w14:textId="77777777" w:rsidTr="00C74443">
        <w:trPr>
          <w:trHeight w:val="280"/>
          <w:jc w:val="center"/>
        </w:trPr>
        <w:tc>
          <w:tcPr>
            <w:tcW w:w="1868" w:type="dxa"/>
            <w:shd w:val="clear" w:color="auto" w:fill="auto"/>
          </w:tcPr>
          <w:p w14:paraId="08288F67" w14:textId="77777777" w:rsidR="00066488" w:rsidRPr="00C74443" w:rsidRDefault="00066488" w:rsidP="00066488">
            <w:pPr>
              <w:rPr>
                <w:rFonts w:ascii="Lato" w:eastAsia="MS Mincho" w:hAnsi="Lato" w:cs="Arial"/>
                <w:b/>
                <w:bCs/>
                <w:i/>
                <w:color w:val="000000"/>
                <w:sz w:val="20"/>
                <w:szCs w:val="20"/>
              </w:rPr>
            </w:pPr>
            <w:r w:rsidRPr="00C74443">
              <w:rPr>
                <w:rFonts w:ascii="Lato" w:eastAsia="MS Mincho" w:hAnsi="Lato" w:cs="Arial"/>
                <w:b/>
                <w:bCs/>
                <w:i/>
                <w:color w:val="000000"/>
                <w:sz w:val="20"/>
                <w:szCs w:val="20"/>
              </w:rPr>
              <w:t>4150</w:t>
            </w:r>
          </w:p>
        </w:tc>
        <w:tc>
          <w:tcPr>
            <w:tcW w:w="5175" w:type="dxa"/>
            <w:gridSpan w:val="2"/>
            <w:shd w:val="clear" w:color="auto" w:fill="auto"/>
            <w:noWrap/>
          </w:tcPr>
          <w:p w14:paraId="1712057D" w14:textId="77777777" w:rsidR="00066488" w:rsidRPr="00C74443" w:rsidRDefault="00066488" w:rsidP="00066488">
            <w:pPr>
              <w:rPr>
                <w:rFonts w:ascii="Lato" w:eastAsia="MS Mincho" w:hAnsi="Lato" w:cs="Arial"/>
                <w:b/>
                <w:bCs/>
                <w:i/>
                <w:color w:val="000000"/>
                <w:sz w:val="20"/>
                <w:szCs w:val="20"/>
              </w:rPr>
            </w:pPr>
            <w:r w:rsidRPr="00C74443">
              <w:rPr>
                <w:rFonts w:ascii="Lato" w:eastAsia="MS Mincho" w:hAnsi="Lato" w:cs="Arial"/>
                <w:b/>
                <w:bCs/>
                <w:i/>
                <w:color w:val="000000"/>
                <w:sz w:val="20"/>
                <w:szCs w:val="20"/>
              </w:rPr>
              <w:t>Productos</w:t>
            </w:r>
          </w:p>
        </w:tc>
        <w:tc>
          <w:tcPr>
            <w:tcW w:w="287" w:type="dxa"/>
            <w:shd w:val="clear" w:color="auto" w:fill="auto"/>
            <w:noWrap/>
          </w:tcPr>
          <w:p w14:paraId="29694030" w14:textId="77777777" w:rsidR="00066488" w:rsidRPr="00C74443" w:rsidRDefault="00066488" w:rsidP="00066488">
            <w:pPr>
              <w:rPr>
                <w:rFonts w:ascii="Lato" w:eastAsia="MS Mincho" w:hAnsi="Lato" w:cs="Arial"/>
                <w:b/>
                <w:bCs/>
                <w:i/>
                <w:color w:val="000000"/>
                <w:sz w:val="20"/>
                <w:szCs w:val="20"/>
              </w:rPr>
            </w:pPr>
          </w:p>
        </w:tc>
        <w:tc>
          <w:tcPr>
            <w:tcW w:w="2771" w:type="dxa"/>
            <w:gridSpan w:val="3"/>
            <w:shd w:val="clear" w:color="auto" w:fill="auto"/>
            <w:noWrap/>
          </w:tcPr>
          <w:p w14:paraId="45D0389F" w14:textId="77777777" w:rsidR="00066488" w:rsidRPr="00C74443" w:rsidRDefault="00066488" w:rsidP="00066488">
            <w:pPr>
              <w:rPr>
                <w:rFonts w:ascii="Lato" w:eastAsia="MS Mincho" w:hAnsi="Lato" w:cs="Arial"/>
                <w:i/>
                <w:color w:val="000000"/>
                <w:sz w:val="20"/>
                <w:szCs w:val="20"/>
              </w:rPr>
            </w:pPr>
            <w:r w:rsidRPr="00C74443">
              <w:rPr>
                <w:rFonts w:ascii="Lato" w:eastAsia="MS Mincho" w:hAnsi="Lato" w:cs="Arial"/>
                <w:i/>
                <w:color w:val="000000"/>
                <w:sz w:val="20"/>
                <w:szCs w:val="20"/>
              </w:rPr>
              <w:t xml:space="preserve">           </w:t>
            </w:r>
          </w:p>
        </w:tc>
      </w:tr>
      <w:tr w:rsidR="00066488" w:rsidRPr="00C74443" w14:paraId="33082BB8" w14:textId="77777777" w:rsidTr="00C74443">
        <w:trPr>
          <w:trHeight w:val="280"/>
          <w:jc w:val="center"/>
        </w:trPr>
        <w:tc>
          <w:tcPr>
            <w:tcW w:w="1868" w:type="dxa"/>
            <w:shd w:val="clear" w:color="auto" w:fill="auto"/>
          </w:tcPr>
          <w:p w14:paraId="386F13D8" w14:textId="77777777" w:rsidR="00066488" w:rsidRPr="00C74443" w:rsidRDefault="00066488" w:rsidP="00066488">
            <w:pPr>
              <w:rPr>
                <w:rFonts w:ascii="Lato" w:eastAsia="MS Mincho" w:hAnsi="Lato" w:cs="Arial"/>
                <w:color w:val="000000"/>
                <w:sz w:val="20"/>
                <w:szCs w:val="20"/>
              </w:rPr>
            </w:pPr>
            <w:r w:rsidRPr="00C74443">
              <w:rPr>
                <w:rFonts w:ascii="Lato" w:eastAsia="MS Mincho" w:hAnsi="Lato" w:cs="Arial"/>
                <w:color w:val="000000"/>
                <w:sz w:val="20"/>
                <w:szCs w:val="20"/>
              </w:rPr>
              <w:t>4150-1</w:t>
            </w:r>
          </w:p>
        </w:tc>
        <w:tc>
          <w:tcPr>
            <w:tcW w:w="5175" w:type="dxa"/>
            <w:gridSpan w:val="2"/>
            <w:shd w:val="clear" w:color="auto" w:fill="auto"/>
            <w:noWrap/>
          </w:tcPr>
          <w:p w14:paraId="18592980" w14:textId="115A7442" w:rsidR="00066488" w:rsidRPr="00C74443" w:rsidRDefault="00066488" w:rsidP="004B44E1">
            <w:pPr>
              <w:rPr>
                <w:rFonts w:ascii="Lato" w:eastAsia="MS Mincho" w:hAnsi="Lato" w:cs="Arial"/>
                <w:color w:val="000000"/>
                <w:sz w:val="20"/>
                <w:szCs w:val="20"/>
              </w:rPr>
            </w:pPr>
            <w:r w:rsidRPr="00C74443">
              <w:rPr>
                <w:rFonts w:ascii="Lato" w:eastAsia="MS Mincho" w:hAnsi="Lato" w:cs="Arial"/>
                <w:color w:val="000000"/>
                <w:sz w:val="20"/>
                <w:szCs w:val="20"/>
              </w:rPr>
              <w:t xml:space="preserve">Rendimientos cuenta </w:t>
            </w:r>
            <w:r w:rsidR="004B44E1" w:rsidRPr="00C74443">
              <w:rPr>
                <w:rFonts w:ascii="Lato" w:eastAsia="MS Mincho" w:hAnsi="Lato" w:cs="Arial"/>
                <w:color w:val="000000"/>
                <w:sz w:val="20"/>
                <w:szCs w:val="20"/>
              </w:rPr>
              <w:t>p</w:t>
            </w:r>
            <w:r w:rsidRPr="00C74443">
              <w:rPr>
                <w:rFonts w:ascii="Lato" w:eastAsia="MS Mincho" w:hAnsi="Lato" w:cs="Arial"/>
                <w:color w:val="000000"/>
                <w:sz w:val="20"/>
                <w:szCs w:val="20"/>
              </w:rPr>
              <w:t>roductiva</w:t>
            </w:r>
          </w:p>
        </w:tc>
        <w:tc>
          <w:tcPr>
            <w:tcW w:w="287" w:type="dxa"/>
            <w:shd w:val="clear" w:color="auto" w:fill="auto"/>
            <w:noWrap/>
          </w:tcPr>
          <w:p w14:paraId="2F99D9C9" w14:textId="77777777" w:rsidR="00066488" w:rsidRPr="00C74443" w:rsidRDefault="00066488" w:rsidP="00066488">
            <w:pPr>
              <w:rPr>
                <w:rFonts w:ascii="Lato" w:eastAsia="MS Mincho" w:hAnsi="Lato" w:cs="Arial"/>
                <w:i/>
                <w:color w:val="000000"/>
                <w:sz w:val="20"/>
                <w:szCs w:val="20"/>
              </w:rPr>
            </w:pPr>
          </w:p>
        </w:tc>
        <w:tc>
          <w:tcPr>
            <w:tcW w:w="2771" w:type="dxa"/>
            <w:gridSpan w:val="3"/>
            <w:shd w:val="clear" w:color="auto" w:fill="auto"/>
            <w:noWrap/>
          </w:tcPr>
          <w:p w14:paraId="3C44B608" w14:textId="5677629A" w:rsidR="00623042" w:rsidRPr="00C74443" w:rsidRDefault="00A64FB8" w:rsidP="00261A27">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262581" w:rsidRPr="00C74443">
              <w:rPr>
                <w:rFonts w:ascii="Lato" w:eastAsia="MS Mincho" w:hAnsi="Lato" w:cs="Arial"/>
                <w:color w:val="000000"/>
                <w:sz w:val="20"/>
                <w:szCs w:val="20"/>
              </w:rPr>
              <w:t xml:space="preserve">      </w:t>
            </w:r>
            <w:r w:rsidRPr="00C74443">
              <w:rPr>
                <w:rFonts w:ascii="Lato" w:eastAsia="MS Mincho" w:hAnsi="Lato" w:cs="Arial"/>
                <w:color w:val="000000"/>
                <w:sz w:val="20"/>
                <w:szCs w:val="20"/>
              </w:rPr>
              <w:t xml:space="preserve"> </w:t>
            </w:r>
            <w:r w:rsidR="008E4010" w:rsidRPr="00C74443">
              <w:rPr>
                <w:rFonts w:ascii="Lato" w:eastAsia="MS Mincho" w:hAnsi="Lato" w:cs="Arial"/>
                <w:color w:val="000000"/>
                <w:sz w:val="20"/>
                <w:szCs w:val="20"/>
              </w:rPr>
              <w:t>$</w:t>
            </w:r>
            <w:r w:rsidR="00D80CDD" w:rsidRPr="00C74443">
              <w:rPr>
                <w:rFonts w:ascii="Lato" w:eastAsia="MS Mincho" w:hAnsi="Lato" w:cs="Arial"/>
                <w:color w:val="000000"/>
                <w:sz w:val="20"/>
                <w:szCs w:val="20"/>
              </w:rPr>
              <w:t xml:space="preserve"> </w:t>
            </w:r>
            <w:r w:rsidR="005F4CCD" w:rsidRPr="00C74443">
              <w:rPr>
                <w:rFonts w:ascii="Lato" w:eastAsia="MS Mincho" w:hAnsi="Lato" w:cs="Arial"/>
                <w:color w:val="000000"/>
                <w:sz w:val="20"/>
                <w:szCs w:val="20"/>
              </w:rPr>
              <w:t>406.42</w:t>
            </w:r>
          </w:p>
        </w:tc>
      </w:tr>
      <w:tr w:rsidR="00CD5BD2" w:rsidRPr="00C74443" w14:paraId="4CC87F17" w14:textId="77777777" w:rsidTr="00C74443">
        <w:trPr>
          <w:trHeight w:val="280"/>
          <w:jc w:val="center"/>
        </w:trPr>
        <w:tc>
          <w:tcPr>
            <w:tcW w:w="1970" w:type="dxa"/>
            <w:gridSpan w:val="2"/>
            <w:shd w:val="clear" w:color="auto" w:fill="auto"/>
          </w:tcPr>
          <w:p w14:paraId="1C8481E4" w14:textId="77777777" w:rsidR="00CD5BD2" w:rsidRPr="00C74443" w:rsidRDefault="00CD5BD2" w:rsidP="00CD5BD2">
            <w:pPr>
              <w:rPr>
                <w:rFonts w:ascii="Lato" w:eastAsia="MS Mincho" w:hAnsi="Lato" w:cs="Arial"/>
                <w:b/>
                <w:bCs/>
                <w:i/>
                <w:color w:val="000000"/>
                <w:sz w:val="20"/>
                <w:szCs w:val="20"/>
              </w:rPr>
            </w:pPr>
            <w:r w:rsidRPr="00C74443">
              <w:rPr>
                <w:rFonts w:ascii="Lato" w:eastAsia="MS Mincho" w:hAnsi="Lato" w:cs="Arial"/>
                <w:b/>
                <w:bCs/>
                <w:i/>
                <w:color w:val="000000"/>
                <w:sz w:val="20"/>
                <w:szCs w:val="20"/>
              </w:rPr>
              <w:t>4170</w:t>
            </w:r>
          </w:p>
        </w:tc>
        <w:tc>
          <w:tcPr>
            <w:tcW w:w="5074" w:type="dxa"/>
            <w:shd w:val="clear" w:color="auto" w:fill="auto"/>
            <w:noWrap/>
            <w:hideMark/>
          </w:tcPr>
          <w:p w14:paraId="2277C545" w14:textId="77777777" w:rsidR="00CD5BD2" w:rsidRPr="00C74443" w:rsidRDefault="00CD5BD2" w:rsidP="00CD5BD2">
            <w:pPr>
              <w:rPr>
                <w:rFonts w:ascii="Lato" w:eastAsia="MS Mincho" w:hAnsi="Lato" w:cs="Arial"/>
                <w:b/>
                <w:bCs/>
                <w:i/>
                <w:color w:val="000000"/>
                <w:sz w:val="20"/>
                <w:szCs w:val="20"/>
              </w:rPr>
            </w:pPr>
            <w:r w:rsidRPr="00C74443">
              <w:rPr>
                <w:rFonts w:ascii="Lato" w:eastAsia="MS Mincho" w:hAnsi="Lato" w:cs="Arial"/>
                <w:b/>
                <w:bCs/>
                <w:i/>
                <w:color w:val="000000"/>
                <w:sz w:val="20"/>
                <w:szCs w:val="20"/>
              </w:rPr>
              <w:t>Ingresos por Venta de Bienes y Servicios</w:t>
            </w:r>
          </w:p>
        </w:tc>
        <w:tc>
          <w:tcPr>
            <w:tcW w:w="870" w:type="dxa"/>
            <w:gridSpan w:val="3"/>
            <w:shd w:val="clear" w:color="auto" w:fill="auto"/>
            <w:noWrap/>
            <w:hideMark/>
          </w:tcPr>
          <w:p w14:paraId="67D7BFCE" w14:textId="77777777" w:rsidR="00CD5BD2" w:rsidRPr="00C74443" w:rsidRDefault="00CD5BD2" w:rsidP="00CD5BD2">
            <w:pPr>
              <w:rPr>
                <w:rFonts w:ascii="Lato" w:eastAsia="MS Mincho" w:hAnsi="Lato" w:cs="Arial"/>
                <w:b/>
                <w:bCs/>
                <w:i/>
                <w:color w:val="000000"/>
                <w:sz w:val="20"/>
                <w:szCs w:val="20"/>
              </w:rPr>
            </w:pPr>
            <w:r w:rsidRPr="00C74443">
              <w:rPr>
                <w:rFonts w:ascii="Lato" w:eastAsia="MS Mincho" w:hAnsi="Lato" w:cs="Arial"/>
                <w:b/>
                <w:bCs/>
                <w:i/>
                <w:color w:val="000000"/>
                <w:sz w:val="20"/>
                <w:szCs w:val="20"/>
              </w:rPr>
              <w:t xml:space="preserve"> </w:t>
            </w:r>
          </w:p>
        </w:tc>
        <w:tc>
          <w:tcPr>
            <w:tcW w:w="2189" w:type="dxa"/>
            <w:shd w:val="clear" w:color="auto" w:fill="auto"/>
            <w:noWrap/>
            <w:hideMark/>
          </w:tcPr>
          <w:p w14:paraId="5AE63693" w14:textId="77777777" w:rsidR="00CD5BD2" w:rsidRPr="00C74443" w:rsidRDefault="00CD5BD2" w:rsidP="00CD5BD2">
            <w:pPr>
              <w:jc w:val="right"/>
              <w:rPr>
                <w:rFonts w:ascii="Lato" w:eastAsia="MS Mincho" w:hAnsi="Lato" w:cs="Arial"/>
                <w:color w:val="000000"/>
                <w:sz w:val="20"/>
                <w:szCs w:val="20"/>
              </w:rPr>
            </w:pPr>
          </w:p>
        </w:tc>
      </w:tr>
      <w:tr w:rsidR="009E7457" w:rsidRPr="00C74443" w14:paraId="59C88355" w14:textId="77777777" w:rsidTr="00C74443">
        <w:trPr>
          <w:trHeight w:val="280"/>
          <w:jc w:val="center"/>
        </w:trPr>
        <w:tc>
          <w:tcPr>
            <w:tcW w:w="1970" w:type="dxa"/>
            <w:gridSpan w:val="2"/>
            <w:shd w:val="clear" w:color="auto" w:fill="auto"/>
          </w:tcPr>
          <w:p w14:paraId="42C07F74" w14:textId="77777777"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4173-2-0001</w:t>
            </w:r>
          </w:p>
        </w:tc>
        <w:tc>
          <w:tcPr>
            <w:tcW w:w="5074" w:type="dxa"/>
            <w:shd w:val="clear" w:color="auto" w:fill="auto"/>
            <w:noWrap/>
          </w:tcPr>
          <w:p w14:paraId="6DE666C5" w14:textId="77777777"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Inscripciones</w:t>
            </w:r>
          </w:p>
        </w:tc>
        <w:tc>
          <w:tcPr>
            <w:tcW w:w="870" w:type="dxa"/>
            <w:gridSpan w:val="3"/>
            <w:shd w:val="clear" w:color="auto" w:fill="auto"/>
            <w:noWrap/>
          </w:tcPr>
          <w:p w14:paraId="3B018768" w14:textId="77777777" w:rsidR="009E7457" w:rsidRPr="00C74443" w:rsidRDefault="009E7457" w:rsidP="009E7457">
            <w:pPr>
              <w:rPr>
                <w:rFonts w:ascii="Lato" w:eastAsia="MS Mincho" w:hAnsi="Lato" w:cs="Arial"/>
                <w:color w:val="000000"/>
                <w:sz w:val="20"/>
                <w:szCs w:val="20"/>
              </w:rPr>
            </w:pPr>
          </w:p>
        </w:tc>
        <w:tc>
          <w:tcPr>
            <w:tcW w:w="2189" w:type="dxa"/>
            <w:shd w:val="clear" w:color="auto" w:fill="auto"/>
            <w:noWrap/>
          </w:tcPr>
          <w:p w14:paraId="44B473BA" w14:textId="6152CA62" w:rsidR="009E7457" w:rsidRPr="00C74443" w:rsidRDefault="00AB2D94" w:rsidP="009E7457">
            <w:pPr>
              <w:jc w:val="right"/>
              <w:rPr>
                <w:rFonts w:ascii="Lato" w:eastAsia="MS Mincho" w:hAnsi="Lato" w:cs="Arial"/>
                <w:color w:val="000000"/>
                <w:sz w:val="20"/>
                <w:szCs w:val="20"/>
              </w:rPr>
            </w:pPr>
            <w:r w:rsidRPr="00C74443">
              <w:rPr>
                <w:rFonts w:ascii="Lato" w:eastAsia="MS Mincho" w:hAnsi="Lato" w:cs="Arial"/>
                <w:color w:val="000000"/>
                <w:sz w:val="20"/>
                <w:szCs w:val="20"/>
              </w:rPr>
              <w:t>$</w:t>
            </w:r>
            <w:r w:rsidR="008B0EB1" w:rsidRPr="00C74443">
              <w:rPr>
                <w:rFonts w:ascii="Lato" w:eastAsia="MS Mincho" w:hAnsi="Lato" w:cs="Arial"/>
                <w:color w:val="000000"/>
                <w:sz w:val="20"/>
                <w:szCs w:val="20"/>
              </w:rPr>
              <w:t xml:space="preserve"> </w:t>
            </w:r>
            <w:r w:rsidR="00C671B5" w:rsidRPr="00C74443">
              <w:rPr>
                <w:rFonts w:ascii="Lato" w:eastAsia="MS Mincho" w:hAnsi="Lato" w:cs="Arial"/>
                <w:color w:val="000000"/>
                <w:sz w:val="20"/>
                <w:szCs w:val="20"/>
              </w:rPr>
              <w:t>34,336.00</w:t>
            </w:r>
          </w:p>
        </w:tc>
      </w:tr>
      <w:tr w:rsidR="009E7457" w:rsidRPr="00C74443" w14:paraId="323A3AA4" w14:textId="77777777" w:rsidTr="00C74443">
        <w:trPr>
          <w:trHeight w:val="280"/>
          <w:jc w:val="center"/>
        </w:trPr>
        <w:tc>
          <w:tcPr>
            <w:tcW w:w="1970" w:type="dxa"/>
            <w:gridSpan w:val="2"/>
            <w:shd w:val="clear" w:color="auto" w:fill="auto"/>
          </w:tcPr>
          <w:p w14:paraId="7C6328C5" w14:textId="77777777"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4173-2-0002</w:t>
            </w:r>
          </w:p>
        </w:tc>
        <w:tc>
          <w:tcPr>
            <w:tcW w:w="5074" w:type="dxa"/>
            <w:shd w:val="clear" w:color="auto" w:fill="auto"/>
            <w:noWrap/>
            <w:hideMark/>
          </w:tcPr>
          <w:p w14:paraId="0320060E" w14:textId="77777777"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 xml:space="preserve">Cuotas por colegiaturas </w:t>
            </w:r>
          </w:p>
        </w:tc>
        <w:tc>
          <w:tcPr>
            <w:tcW w:w="465" w:type="dxa"/>
            <w:gridSpan w:val="2"/>
            <w:shd w:val="clear" w:color="auto" w:fill="auto"/>
            <w:noWrap/>
            <w:hideMark/>
          </w:tcPr>
          <w:p w14:paraId="7E94FD8E" w14:textId="77777777"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 xml:space="preserve"> </w:t>
            </w:r>
          </w:p>
        </w:tc>
        <w:tc>
          <w:tcPr>
            <w:tcW w:w="2594" w:type="dxa"/>
            <w:gridSpan w:val="2"/>
            <w:shd w:val="clear" w:color="auto" w:fill="auto"/>
            <w:noWrap/>
          </w:tcPr>
          <w:p w14:paraId="34D032D1" w14:textId="168795B5" w:rsidR="00F43CF3" w:rsidRPr="00C74443" w:rsidRDefault="009E7457" w:rsidP="00F43CF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A33C96" w:rsidRPr="00C74443">
              <w:rPr>
                <w:rFonts w:ascii="Lato" w:eastAsia="MS Mincho" w:hAnsi="Lato" w:cs="Arial"/>
                <w:color w:val="000000"/>
                <w:sz w:val="20"/>
                <w:szCs w:val="20"/>
              </w:rPr>
              <w:t>607,145.52</w:t>
            </w:r>
          </w:p>
        </w:tc>
      </w:tr>
      <w:tr w:rsidR="009E7457" w:rsidRPr="00C74443" w14:paraId="66846E2E" w14:textId="77777777" w:rsidTr="00C74443">
        <w:trPr>
          <w:trHeight w:val="280"/>
          <w:jc w:val="center"/>
        </w:trPr>
        <w:tc>
          <w:tcPr>
            <w:tcW w:w="1970" w:type="dxa"/>
            <w:gridSpan w:val="2"/>
            <w:shd w:val="clear" w:color="auto" w:fill="auto"/>
          </w:tcPr>
          <w:p w14:paraId="6A91F0AC" w14:textId="70157F19"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4173-2-0003</w:t>
            </w:r>
          </w:p>
        </w:tc>
        <w:tc>
          <w:tcPr>
            <w:tcW w:w="5074" w:type="dxa"/>
            <w:shd w:val="clear" w:color="auto" w:fill="auto"/>
            <w:noWrap/>
          </w:tcPr>
          <w:p w14:paraId="7BCADF75" w14:textId="43DE59C5"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Derechos de Titulación</w:t>
            </w:r>
          </w:p>
        </w:tc>
        <w:tc>
          <w:tcPr>
            <w:tcW w:w="465" w:type="dxa"/>
            <w:gridSpan w:val="2"/>
            <w:shd w:val="clear" w:color="auto" w:fill="auto"/>
            <w:noWrap/>
          </w:tcPr>
          <w:p w14:paraId="30EB77B4" w14:textId="77777777" w:rsidR="009E7457" w:rsidRPr="00C74443" w:rsidRDefault="009E7457" w:rsidP="009E7457">
            <w:pPr>
              <w:rPr>
                <w:rFonts w:ascii="Lato" w:eastAsia="MS Mincho" w:hAnsi="Lato" w:cs="Arial"/>
                <w:color w:val="000000"/>
                <w:sz w:val="20"/>
                <w:szCs w:val="20"/>
              </w:rPr>
            </w:pPr>
          </w:p>
        </w:tc>
        <w:tc>
          <w:tcPr>
            <w:tcW w:w="2594" w:type="dxa"/>
            <w:gridSpan w:val="2"/>
            <w:shd w:val="clear" w:color="auto" w:fill="auto"/>
            <w:noWrap/>
          </w:tcPr>
          <w:p w14:paraId="545BF2F4" w14:textId="48550478" w:rsidR="009E7457" w:rsidRPr="00C74443" w:rsidRDefault="009E7457" w:rsidP="009E7457">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0E17BC" w:rsidRPr="00C74443">
              <w:rPr>
                <w:rFonts w:ascii="Lato" w:eastAsia="MS Mincho" w:hAnsi="Lato" w:cs="Arial"/>
                <w:color w:val="000000"/>
                <w:sz w:val="20"/>
                <w:szCs w:val="20"/>
              </w:rPr>
              <w:t>0.00</w:t>
            </w:r>
          </w:p>
        </w:tc>
      </w:tr>
      <w:tr w:rsidR="009E7457" w:rsidRPr="00C74443" w14:paraId="513D1937" w14:textId="77777777" w:rsidTr="00C74443">
        <w:trPr>
          <w:trHeight w:val="280"/>
          <w:jc w:val="center"/>
        </w:trPr>
        <w:tc>
          <w:tcPr>
            <w:tcW w:w="1970" w:type="dxa"/>
            <w:gridSpan w:val="2"/>
            <w:shd w:val="clear" w:color="auto" w:fill="auto"/>
          </w:tcPr>
          <w:p w14:paraId="7EE880B0" w14:textId="77777777" w:rsidR="009E7457" w:rsidRPr="00C74443" w:rsidRDefault="009E7457" w:rsidP="009E7457">
            <w:pPr>
              <w:rPr>
                <w:rFonts w:ascii="Lato" w:eastAsia="MS Mincho" w:hAnsi="Lato" w:cs="Arial"/>
                <w:color w:val="000000"/>
                <w:sz w:val="20"/>
                <w:szCs w:val="20"/>
              </w:rPr>
            </w:pPr>
            <w:r w:rsidRPr="00C74443">
              <w:rPr>
                <w:rFonts w:ascii="Lato" w:eastAsia="MS Mincho" w:hAnsi="Lato" w:cs="Arial"/>
                <w:color w:val="000000"/>
                <w:sz w:val="20"/>
                <w:szCs w:val="20"/>
              </w:rPr>
              <w:t>4173-2-0004</w:t>
            </w:r>
          </w:p>
        </w:tc>
        <w:tc>
          <w:tcPr>
            <w:tcW w:w="5074" w:type="dxa"/>
            <w:shd w:val="clear" w:color="auto" w:fill="auto"/>
            <w:noWrap/>
          </w:tcPr>
          <w:p w14:paraId="389DDB58" w14:textId="1FAF4DE0" w:rsidR="009E7457" w:rsidRPr="00C74443" w:rsidRDefault="009E7457" w:rsidP="009E7457">
            <w:pPr>
              <w:tabs>
                <w:tab w:val="left" w:pos="2835"/>
              </w:tabs>
              <w:rPr>
                <w:rFonts w:ascii="Lato" w:eastAsia="MS Mincho" w:hAnsi="Lato" w:cs="Arial"/>
                <w:color w:val="000000"/>
                <w:sz w:val="20"/>
                <w:szCs w:val="20"/>
              </w:rPr>
            </w:pPr>
            <w:r w:rsidRPr="00C74443">
              <w:rPr>
                <w:rFonts w:ascii="Lato" w:eastAsia="MS Mincho" w:hAnsi="Lato" w:cs="Arial"/>
                <w:color w:val="000000"/>
                <w:sz w:val="20"/>
                <w:szCs w:val="20"/>
              </w:rPr>
              <w:t xml:space="preserve">Otros Servicios </w:t>
            </w:r>
          </w:p>
        </w:tc>
        <w:tc>
          <w:tcPr>
            <w:tcW w:w="870" w:type="dxa"/>
            <w:gridSpan w:val="3"/>
            <w:shd w:val="clear" w:color="auto" w:fill="auto"/>
            <w:noWrap/>
          </w:tcPr>
          <w:p w14:paraId="1AF49F1B" w14:textId="77777777" w:rsidR="009E7457" w:rsidRPr="00C74443" w:rsidRDefault="009E7457" w:rsidP="009E7457">
            <w:pPr>
              <w:rPr>
                <w:rFonts w:ascii="Lato" w:eastAsia="MS Mincho" w:hAnsi="Lato" w:cs="Arial"/>
                <w:color w:val="000000"/>
                <w:sz w:val="20"/>
                <w:szCs w:val="20"/>
              </w:rPr>
            </w:pPr>
          </w:p>
        </w:tc>
        <w:tc>
          <w:tcPr>
            <w:tcW w:w="2189" w:type="dxa"/>
            <w:shd w:val="clear" w:color="auto" w:fill="auto"/>
            <w:noWrap/>
          </w:tcPr>
          <w:p w14:paraId="35888402" w14:textId="2C3D8366" w:rsidR="002B03C2" w:rsidRPr="00C74443" w:rsidRDefault="009E7457" w:rsidP="002B03C2">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34116C" w:rsidRPr="00C74443">
              <w:rPr>
                <w:rFonts w:ascii="Lato" w:eastAsia="MS Mincho" w:hAnsi="Lato" w:cs="Arial"/>
                <w:color w:val="000000"/>
                <w:sz w:val="20"/>
                <w:szCs w:val="20"/>
              </w:rPr>
              <w:t>22,644.02</w:t>
            </w:r>
          </w:p>
        </w:tc>
      </w:tr>
      <w:tr w:rsidR="00AD478B" w:rsidRPr="00C74443" w14:paraId="7DA221CA" w14:textId="77777777" w:rsidTr="00C74443">
        <w:trPr>
          <w:trHeight w:val="280"/>
          <w:jc w:val="center"/>
        </w:trPr>
        <w:tc>
          <w:tcPr>
            <w:tcW w:w="1970" w:type="dxa"/>
            <w:gridSpan w:val="2"/>
            <w:shd w:val="clear" w:color="auto" w:fill="auto"/>
          </w:tcPr>
          <w:p w14:paraId="16D124F3" w14:textId="6D77528F" w:rsidR="00AD478B" w:rsidRPr="00C74443" w:rsidRDefault="00AD478B" w:rsidP="0089566D">
            <w:pPr>
              <w:rPr>
                <w:rFonts w:ascii="Lato" w:eastAsia="MS Mincho" w:hAnsi="Lato" w:cs="Arial"/>
                <w:color w:val="000000"/>
                <w:sz w:val="20"/>
                <w:szCs w:val="20"/>
              </w:rPr>
            </w:pPr>
            <w:r w:rsidRPr="00C74443">
              <w:rPr>
                <w:rFonts w:ascii="Lato" w:eastAsia="MS Mincho" w:hAnsi="Lato" w:cs="Arial"/>
                <w:color w:val="000000"/>
                <w:sz w:val="20"/>
                <w:szCs w:val="20"/>
              </w:rPr>
              <w:t>4173-2-0005</w:t>
            </w:r>
          </w:p>
        </w:tc>
        <w:tc>
          <w:tcPr>
            <w:tcW w:w="5074" w:type="dxa"/>
            <w:shd w:val="clear" w:color="auto" w:fill="auto"/>
            <w:noWrap/>
          </w:tcPr>
          <w:p w14:paraId="70834B60" w14:textId="4CB7D51B" w:rsidR="00AD478B" w:rsidRPr="00C74443" w:rsidRDefault="00AD478B" w:rsidP="0089566D">
            <w:pPr>
              <w:rPr>
                <w:rFonts w:ascii="Lato" w:eastAsia="MS Mincho" w:hAnsi="Lato" w:cs="Arial"/>
                <w:color w:val="000000"/>
                <w:sz w:val="20"/>
                <w:szCs w:val="20"/>
              </w:rPr>
            </w:pPr>
            <w:r w:rsidRPr="00C74443">
              <w:rPr>
                <w:rFonts w:ascii="Lato" w:eastAsia="MS Mincho" w:hAnsi="Lato" w:cs="Arial"/>
                <w:color w:val="000000"/>
                <w:sz w:val="20"/>
                <w:szCs w:val="20"/>
              </w:rPr>
              <w:t>Derechos de Examen</w:t>
            </w:r>
          </w:p>
        </w:tc>
        <w:tc>
          <w:tcPr>
            <w:tcW w:w="870" w:type="dxa"/>
            <w:gridSpan w:val="3"/>
            <w:shd w:val="clear" w:color="auto" w:fill="auto"/>
            <w:noWrap/>
          </w:tcPr>
          <w:p w14:paraId="77EF9E8D" w14:textId="77777777" w:rsidR="00AD478B" w:rsidRPr="00C74443" w:rsidRDefault="00AD478B" w:rsidP="0089566D">
            <w:pPr>
              <w:rPr>
                <w:rFonts w:ascii="Lato" w:eastAsia="MS Mincho" w:hAnsi="Lato" w:cs="Arial"/>
                <w:color w:val="000000"/>
                <w:sz w:val="20"/>
                <w:szCs w:val="20"/>
              </w:rPr>
            </w:pPr>
          </w:p>
        </w:tc>
        <w:tc>
          <w:tcPr>
            <w:tcW w:w="2189" w:type="dxa"/>
            <w:shd w:val="clear" w:color="auto" w:fill="auto"/>
            <w:noWrap/>
          </w:tcPr>
          <w:p w14:paraId="3EA29104" w14:textId="59EFF793" w:rsidR="00AD478B" w:rsidRPr="00C74443" w:rsidRDefault="00AD478B" w:rsidP="0089566D">
            <w:pPr>
              <w:jc w:val="right"/>
              <w:rPr>
                <w:rFonts w:ascii="Lato" w:eastAsia="MS Mincho" w:hAnsi="Lato" w:cs="Arial"/>
                <w:color w:val="000000"/>
                <w:sz w:val="20"/>
                <w:szCs w:val="20"/>
              </w:rPr>
            </w:pPr>
            <w:r w:rsidRPr="00C74443">
              <w:rPr>
                <w:rFonts w:ascii="Lato" w:eastAsia="MS Mincho" w:hAnsi="Lato" w:cs="Arial"/>
                <w:color w:val="000000"/>
                <w:sz w:val="20"/>
                <w:szCs w:val="20"/>
              </w:rPr>
              <w:t>$ 51,850.00</w:t>
            </w:r>
          </w:p>
        </w:tc>
      </w:tr>
      <w:tr w:rsidR="0089566D" w:rsidRPr="00C74443" w14:paraId="36F364FB" w14:textId="77777777" w:rsidTr="00C74443">
        <w:trPr>
          <w:trHeight w:val="280"/>
          <w:jc w:val="center"/>
        </w:trPr>
        <w:tc>
          <w:tcPr>
            <w:tcW w:w="1970" w:type="dxa"/>
            <w:gridSpan w:val="2"/>
            <w:shd w:val="clear" w:color="auto" w:fill="auto"/>
          </w:tcPr>
          <w:p w14:paraId="723FED9F"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4173-2-0006</w:t>
            </w:r>
          </w:p>
        </w:tc>
        <w:tc>
          <w:tcPr>
            <w:tcW w:w="5074" w:type="dxa"/>
            <w:shd w:val="clear" w:color="auto" w:fill="auto"/>
            <w:noWrap/>
          </w:tcPr>
          <w:p w14:paraId="198BF1B0"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Cursos</w:t>
            </w:r>
          </w:p>
        </w:tc>
        <w:tc>
          <w:tcPr>
            <w:tcW w:w="870" w:type="dxa"/>
            <w:gridSpan w:val="3"/>
            <w:shd w:val="clear" w:color="auto" w:fill="auto"/>
            <w:noWrap/>
          </w:tcPr>
          <w:p w14:paraId="28C3A968" w14:textId="77777777" w:rsidR="0089566D" w:rsidRPr="00C74443" w:rsidRDefault="0089566D" w:rsidP="0089566D">
            <w:pPr>
              <w:rPr>
                <w:rFonts w:ascii="Lato" w:eastAsia="MS Mincho" w:hAnsi="Lato" w:cs="Arial"/>
                <w:color w:val="000000"/>
                <w:sz w:val="20"/>
                <w:szCs w:val="20"/>
              </w:rPr>
            </w:pPr>
          </w:p>
        </w:tc>
        <w:tc>
          <w:tcPr>
            <w:tcW w:w="2189" w:type="dxa"/>
            <w:shd w:val="clear" w:color="auto" w:fill="auto"/>
            <w:noWrap/>
          </w:tcPr>
          <w:p w14:paraId="7546C4A8" w14:textId="0DAF9542" w:rsidR="0089566D" w:rsidRPr="00C74443" w:rsidRDefault="0089566D" w:rsidP="0089566D">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C30E71" w:rsidRPr="00C74443">
              <w:rPr>
                <w:rFonts w:ascii="Lato" w:eastAsia="MS Mincho" w:hAnsi="Lato" w:cs="Arial"/>
                <w:color w:val="000000"/>
                <w:sz w:val="20"/>
                <w:szCs w:val="20"/>
              </w:rPr>
              <w:t>21</w:t>
            </w:r>
            <w:r w:rsidR="001768DA" w:rsidRPr="00C74443">
              <w:rPr>
                <w:rFonts w:ascii="Lato" w:eastAsia="MS Mincho" w:hAnsi="Lato" w:cs="Arial"/>
                <w:color w:val="000000"/>
                <w:sz w:val="20"/>
                <w:szCs w:val="20"/>
              </w:rPr>
              <w:t>8,400</w:t>
            </w:r>
            <w:r w:rsidR="00C30E71" w:rsidRPr="00C74443">
              <w:rPr>
                <w:rFonts w:ascii="Lato" w:eastAsia="MS Mincho" w:hAnsi="Lato" w:cs="Arial"/>
                <w:color w:val="000000"/>
                <w:sz w:val="20"/>
                <w:szCs w:val="20"/>
              </w:rPr>
              <w:t>.00</w:t>
            </w:r>
          </w:p>
        </w:tc>
      </w:tr>
      <w:tr w:rsidR="0089566D" w:rsidRPr="00C74443" w14:paraId="7579D21C" w14:textId="77777777" w:rsidTr="00C74443">
        <w:trPr>
          <w:trHeight w:val="280"/>
          <w:jc w:val="center"/>
        </w:trPr>
        <w:tc>
          <w:tcPr>
            <w:tcW w:w="1970" w:type="dxa"/>
            <w:gridSpan w:val="2"/>
            <w:shd w:val="clear" w:color="auto" w:fill="auto"/>
          </w:tcPr>
          <w:p w14:paraId="3275C614"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lastRenderedPageBreak/>
              <w:t>4173-2-0007</w:t>
            </w:r>
          </w:p>
        </w:tc>
        <w:tc>
          <w:tcPr>
            <w:tcW w:w="5074" w:type="dxa"/>
            <w:shd w:val="clear" w:color="auto" w:fill="auto"/>
            <w:noWrap/>
          </w:tcPr>
          <w:p w14:paraId="6B3CBF62"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Exámenes extraordinarios</w:t>
            </w:r>
          </w:p>
        </w:tc>
        <w:tc>
          <w:tcPr>
            <w:tcW w:w="870" w:type="dxa"/>
            <w:gridSpan w:val="3"/>
            <w:shd w:val="clear" w:color="auto" w:fill="auto"/>
            <w:noWrap/>
          </w:tcPr>
          <w:p w14:paraId="148715CE" w14:textId="77777777" w:rsidR="0089566D" w:rsidRPr="00C74443" w:rsidRDefault="0089566D" w:rsidP="0089566D">
            <w:pPr>
              <w:rPr>
                <w:rFonts w:ascii="Lato" w:eastAsia="MS Mincho" w:hAnsi="Lato" w:cs="Arial"/>
                <w:color w:val="000000"/>
                <w:sz w:val="20"/>
                <w:szCs w:val="20"/>
              </w:rPr>
            </w:pPr>
          </w:p>
        </w:tc>
        <w:tc>
          <w:tcPr>
            <w:tcW w:w="2189" w:type="dxa"/>
            <w:shd w:val="clear" w:color="auto" w:fill="auto"/>
            <w:noWrap/>
          </w:tcPr>
          <w:p w14:paraId="1D5C356A" w14:textId="12020B28" w:rsidR="0089566D" w:rsidRPr="00C74443" w:rsidRDefault="0089566D" w:rsidP="0089566D">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9B6137" w:rsidRPr="00C74443">
              <w:rPr>
                <w:rFonts w:ascii="Lato" w:eastAsia="MS Mincho" w:hAnsi="Lato" w:cs="Arial"/>
                <w:color w:val="000000"/>
                <w:sz w:val="20"/>
                <w:szCs w:val="20"/>
              </w:rPr>
              <w:t>20,433.0</w:t>
            </w:r>
            <w:r w:rsidR="00C30E71" w:rsidRPr="00C74443">
              <w:rPr>
                <w:rFonts w:ascii="Lato" w:eastAsia="MS Mincho" w:hAnsi="Lato" w:cs="Arial"/>
                <w:color w:val="000000"/>
                <w:sz w:val="20"/>
                <w:szCs w:val="20"/>
              </w:rPr>
              <w:t>0</w:t>
            </w:r>
          </w:p>
        </w:tc>
      </w:tr>
      <w:tr w:rsidR="0089566D" w:rsidRPr="00C74443" w14:paraId="55A65FA9" w14:textId="77777777" w:rsidTr="00C74443">
        <w:trPr>
          <w:trHeight w:val="280"/>
          <w:jc w:val="center"/>
        </w:trPr>
        <w:tc>
          <w:tcPr>
            <w:tcW w:w="1970" w:type="dxa"/>
            <w:gridSpan w:val="2"/>
            <w:shd w:val="clear" w:color="auto" w:fill="auto"/>
          </w:tcPr>
          <w:p w14:paraId="5D7E7BA0"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4173-2-0008</w:t>
            </w:r>
          </w:p>
        </w:tc>
        <w:tc>
          <w:tcPr>
            <w:tcW w:w="5074" w:type="dxa"/>
            <w:shd w:val="clear" w:color="auto" w:fill="auto"/>
            <w:noWrap/>
          </w:tcPr>
          <w:p w14:paraId="585981EA"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Constancias</w:t>
            </w:r>
          </w:p>
        </w:tc>
        <w:tc>
          <w:tcPr>
            <w:tcW w:w="870" w:type="dxa"/>
            <w:gridSpan w:val="3"/>
            <w:shd w:val="clear" w:color="auto" w:fill="auto"/>
            <w:noWrap/>
          </w:tcPr>
          <w:p w14:paraId="7CD9D136" w14:textId="77777777" w:rsidR="0089566D" w:rsidRPr="00C74443" w:rsidRDefault="0089566D" w:rsidP="0089566D">
            <w:pPr>
              <w:rPr>
                <w:rFonts w:ascii="Lato" w:eastAsia="MS Mincho" w:hAnsi="Lato" w:cs="Arial"/>
                <w:color w:val="000000"/>
                <w:sz w:val="20"/>
                <w:szCs w:val="20"/>
              </w:rPr>
            </w:pPr>
          </w:p>
        </w:tc>
        <w:tc>
          <w:tcPr>
            <w:tcW w:w="2189" w:type="dxa"/>
            <w:shd w:val="clear" w:color="auto" w:fill="auto"/>
            <w:noWrap/>
          </w:tcPr>
          <w:p w14:paraId="4B3BF156" w14:textId="3E4F2F29" w:rsidR="0089566D" w:rsidRPr="00C74443" w:rsidRDefault="0089566D" w:rsidP="0089566D">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A02880" w:rsidRPr="00C74443">
              <w:rPr>
                <w:rFonts w:ascii="Lato" w:eastAsia="MS Mincho" w:hAnsi="Lato" w:cs="Arial"/>
                <w:color w:val="000000"/>
                <w:sz w:val="20"/>
                <w:szCs w:val="20"/>
              </w:rPr>
              <w:t>21,243</w:t>
            </w:r>
            <w:r w:rsidR="00C30E71" w:rsidRPr="00C74443">
              <w:rPr>
                <w:rFonts w:ascii="Lato" w:eastAsia="MS Mincho" w:hAnsi="Lato" w:cs="Arial"/>
                <w:color w:val="000000"/>
                <w:sz w:val="20"/>
                <w:szCs w:val="20"/>
              </w:rPr>
              <w:t>.00</w:t>
            </w:r>
          </w:p>
        </w:tc>
      </w:tr>
      <w:tr w:rsidR="0089566D" w:rsidRPr="00C74443" w14:paraId="69073B80" w14:textId="77777777" w:rsidTr="00C74443">
        <w:trPr>
          <w:trHeight w:val="287"/>
          <w:jc w:val="center"/>
        </w:trPr>
        <w:tc>
          <w:tcPr>
            <w:tcW w:w="1970" w:type="dxa"/>
            <w:gridSpan w:val="2"/>
            <w:shd w:val="clear" w:color="auto" w:fill="auto"/>
          </w:tcPr>
          <w:p w14:paraId="6AB0B40D"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4173-2-0009</w:t>
            </w:r>
          </w:p>
        </w:tc>
        <w:tc>
          <w:tcPr>
            <w:tcW w:w="5074" w:type="dxa"/>
            <w:shd w:val="clear" w:color="auto" w:fill="auto"/>
            <w:noWrap/>
          </w:tcPr>
          <w:p w14:paraId="17F858E0" w14:textId="77777777" w:rsidR="0089566D" w:rsidRPr="00C74443" w:rsidRDefault="0089566D" w:rsidP="0089566D">
            <w:pPr>
              <w:rPr>
                <w:rFonts w:ascii="Lato" w:eastAsia="MS Mincho" w:hAnsi="Lato" w:cs="Arial"/>
                <w:color w:val="000000"/>
                <w:sz w:val="20"/>
                <w:szCs w:val="20"/>
              </w:rPr>
            </w:pPr>
            <w:r w:rsidRPr="00C74443">
              <w:rPr>
                <w:rFonts w:ascii="Lato" w:eastAsia="MS Mincho" w:hAnsi="Lato" w:cs="Arial"/>
                <w:color w:val="000000"/>
                <w:sz w:val="20"/>
                <w:szCs w:val="20"/>
              </w:rPr>
              <w:t xml:space="preserve">Derechos Certificación </w:t>
            </w:r>
            <w:proofErr w:type="spellStart"/>
            <w:r w:rsidRPr="00C74443">
              <w:rPr>
                <w:rFonts w:ascii="Lato" w:eastAsia="MS Mincho" w:hAnsi="Lato" w:cs="Arial"/>
                <w:color w:val="000000"/>
                <w:sz w:val="20"/>
                <w:szCs w:val="20"/>
              </w:rPr>
              <w:t>iTEP</w:t>
            </w:r>
            <w:proofErr w:type="spellEnd"/>
          </w:p>
        </w:tc>
        <w:tc>
          <w:tcPr>
            <w:tcW w:w="870" w:type="dxa"/>
            <w:gridSpan w:val="3"/>
            <w:shd w:val="clear" w:color="auto" w:fill="auto"/>
            <w:noWrap/>
          </w:tcPr>
          <w:p w14:paraId="2D765069" w14:textId="77777777" w:rsidR="0089566D" w:rsidRPr="00C74443" w:rsidRDefault="0089566D" w:rsidP="0089566D">
            <w:pPr>
              <w:rPr>
                <w:rFonts w:ascii="Lato" w:eastAsia="MS Mincho" w:hAnsi="Lato" w:cs="Arial"/>
                <w:color w:val="000000"/>
                <w:sz w:val="20"/>
                <w:szCs w:val="20"/>
              </w:rPr>
            </w:pPr>
          </w:p>
        </w:tc>
        <w:tc>
          <w:tcPr>
            <w:tcW w:w="2189" w:type="dxa"/>
            <w:shd w:val="clear" w:color="auto" w:fill="auto"/>
            <w:noWrap/>
          </w:tcPr>
          <w:p w14:paraId="2EF7871D" w14:textId="63F92E94" w:rsidR="0089566D" w:rsidRPr="00C74443" w:rsidRDefault="0089566D" w:rsidP="0089566D">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A02880" w:rsidRPr="00C74443">
              <w:rPr>
                <w:rFonts w:ascii="Lato" w:eastAsia="MS Mincho" w:hAnsi="Lato" w:cs="Arial"/>
                <w:color w:val="000000"/>
                <w:sz w:val="20"/>
                <w:szCs w:val="20"/>
              </w:rPr>
              <w:t>71,350</w:t>
            </w:r>
            <w:r w:rsidR="00694B66" w:rsidRPr="00C74443">
              <w:rPr>
                <w:rFonts w:ascii="Lato" w:eastAsia="MS Mincho" w:hAnsi="Lato" w:cs="Arial"/>
                <w:color w:val="000000"/>
                <w:sz w:val="20"/>
                <w:szCs w:val="20"/>
              </w:rPr>
              <w:t>.00</w:t>
            </w:r>
          </w:p>
        </w:tc>
      </w:tr>
      <w:tr w:rsidR="5A9B529F" w:rsidRPr="00C74443" w14:paraId="3664377C" w14:textId="77777777" w:rsidTr="00C74443">
        <w:trPr>
          <w:trHeight w:val="280"/>
          <w:jc w:val="center"/>
        </w:trPr>
        <w:tc>
          <w:tcPr>
            <w:tcW w:w="1970" w:type="dxa"/>
            <w:gridSpan w:val="2"/>
            <w:shd w:val="clear" w:color="auto" w:fill="auto"/>
          </w:tcPr>
          <w:p w14:paraId="23058A8B" w14:textId="3B20D165" w:rsidR="64FD96B9" w:rsidRPr="00C74443" w:rsidRDefault="64FD96B9" w:rsidP="5A9B529F">
            <w:pPr>
              <w:rPr>
                <w:rFonts w:ascii="Lato" w:eastAsia="MS Mincho" w:hAnsi="Lato" w:cs="Arial"/>
                <w:color w:val="000000" w:themeColor="text1"/>
                <w:sz w:val="20"/>
                <w:szCs w:val="20"/>
              </w:rPr>
            </w:pPr>
            <w:r w:rsidRPr="00C74443">
              <w:rPr>
                <w:rFonts w:ascii="Lato" w:eastAsia="MS Mincho" w:hAnsi="Lato" w:cs="Arial"/>
                <w:color w:val="000000" w:themeColor="text1"/>
                <w:sz w:val="20"/>
                <w:szCs w:val="20"/>
              </w:rPr>
              <w:t>4173-2-0015</w:t>
            </w:r>
          </w:p>
        </w:tc>
        <w:tc>
          <w:tcPr>
            <w:tcW w:w="5074" w:type="dxa"/>
            <w:shd w:val="clear" w:color="auto" w:fill="auto"/>
            <w:noWrap/>
          </w:tcPr>
          <w:p w14:paraId="74A38C6F" w14:textId="2E2E517D" w:rsidR="64FD96B9" w:rsidRPr="00C74443" w:rsidRDefault="64FD96B9" w:rsidP="5A9B529F">
            <w:pPr>
              <w:rPr>
                <w:rFonts w:ascii="Lato" w:eastAsia="MS Mincho" w:hAnsi="Lato" w:cs="Arial"/>
                <w:color w:val="000000" w:themeColor="text1"/>
                <w:sz w:val="20"/>
                <w:szCs w:val="20"/>
              </w:rPr>
            </w:pPr>
            <w:r w:rsidRPr="00C74443">
              <w:rPr>
                <w:rFonts w:ascii="Lato" w:eastAsia="MS Mincho" w:hAnsi="Lato" w:cs="Arial"/>
                <w:color w:val="000000" w:themeColor="text1"/>
                <w:sz w:val="20"/>
                <w:szCs w:val="20"/>
              </w:rPr>
              <w:t>Examen de Admisión</w:t>
            </w:r>
          </w:p>
        </w:tc>
        <w:tc>
          <w:tcPr>
            <w:tcW w:w="870" w:type="dxa"/>
            <w:gridSpan w:val="3"/>
            <w:shd w:val="clear" w:color="auto" w:fill="auto"/>
            <w:noWrap/>
          </w:tcPr>
          <w:p w14:paraId="15AA7812" w14:textId="585D51CC" w:rsidR="5A9B529F" w:rsidRPr="00C74443" w:rsidRDefault="5A9B529F" w:rsidP="5A9B529F">
            <w:pPr>
              <w:rPr>
                <w:rFonts w:ascii="Lato" w:eastAsia="MS Mincho" w:hAnsi="Lato" w:cs="Arial"/>
                <w:color w:val="000000" w:themeColor="text1"/>
                <w:sz w:val="20"/>
                <w:szCs w:val="20"/>
              </w:rPr>
            </w:pPr>
          </w:p>
        </w:tc>
        <w:tc>
          <w:tcPr>
            <w:tcW w:w="2189" w:type="dxa"/>
            <w:shd w:val="clear" w:color="auto" w:fill="auto"/>
            <w:noWrap/>
          </w:tcPr>
          <w:p w14:paraId="69FEAD70" w14:textId="139F11A0" w:rsidR="64FD96B9" w:rsidRPr="00C74443" w:rsidRDefault="008A52C9" w:rsidP="00DD0587">
            <w:pPr>
              <w:jc w:val="right"/>
              <w:rPr>
                <w:rFonts w:ascii="Lato" w:eastAsia="MS Mincho" w:hAnsi="Lato" w:cs="Arial"/>
                <w:color w:val="000000" w:themeColor="text1"/>
                <w:sz w:val="20"/>
                <w:szCs w:val="20"/>
              </w:rPr>
            </w:pPr>
            <w:r w:rsidRPr="00C74443">
              <w:rPr>
                <w:rFonts w:ascii="Lato" w:eastAsia="MS Mincho" w:hAnsi="Lato" w:cs="Arial"/>
                <w:color w:val="000000" w:themeColor="text1"/>
                <w:sz w:val="20"/>
                <w:szCs w:val="20"/>
              </w:rPr>
              <w:t xml:space="preserve">   </w:t>
            </w:r>
            <w:r w:rsidR="64FD96B9" w:rsidRPr="00C74443">
              <w:rPr>
                <w:rFonts w:ascii="Lato" w:eastAsia="MS Mincho" w:hAnsi="Lato" w:cs="Arial"/>
                <w:color w:val="000000" w:themeColor="text1"/>
                <w:sz w:val="20"/>
                <w:szCs w:val="20"/>
              </w:rPr>
              <w:t>$</w:t>
            </w:r>
            <w:r w:rsidR="00FC2F22" w:rsidRPr="00C74443">
              <w:rPr>
                <w:rFonts w:ascii="Lato" w:eastAsia="MS Mincho" w:hAnsi="Lato" w:cs="Arial"/>
                <w:color w:val="000000" w:themeColor="text1"/>
                <w:sz w:val="20"/>
                <w:szCs w:val="20"/>
              </w:rPr>
              <w:t xml:space="preserve"> </w:t>
            </w:r>
            <w:r w:rsidR="00694B66" w:rsidRPr="00C74443">
              <w:rPr>
                <w:rFonts w:ascii="Lato" w:eastAsia="MS Mincho" w:hAnsi="Lato" w:cs="Arial"/>
                <w:color w:val="000000" w:themeColor="text1"/>
                <w:sz w:val="20"/>
                <w:szCs w:val="20"/>
              </w:rPr>
              <w:t>0.00</w:t>
            </w:r>
          </w:p>
        </w:tc>
      </w:tr>
      <w:tr w:rsidR="00E85C99" w:rsidRPr="00C74443" w14:paraId="4B59312E" w14:textId="77777777" w:rsidTr="00C74443">
        <w:trPr>
          <w:trHeight w:val="280"/>
          <w:jc w:val="center"/>
        </w:trPr>
        <w:tc>
          <w:tcPr>
            <w:tcW w:w="1970" w:type="dxa"/>
            <w:gridSpan w:val="2"/>
            <w:shd w:val="clear" w:color="auto" w:fill="auto"/>
          </w:tcPr>
          <w:p w14:paraId="32BC23AE" w14:textId="7E6A55D3" w:rsidR="00E85C99" w:rsidRPr="00C74443" w:rsidRDefault="00E85C99" w:rsidP="00C662C7">
            <w:pPr>
              <w:rPr>
                <w:rFonts w:ascii="Lato" w:eastAsia="MS Mincho" w:hAnsi="Lato" w:cs="Arial"/>
                <w:color w:val="000000"/>
                <w:sz w:val="20"/>
                <w:szCs w:val="20"/>
              </w:rPr>
            </w:pPr>
            <w:r w:rsidRPr="00C74443">
              <w:rPr>
                <w:rFonts w:ascii="Lato" w:eastAsia="MS Mincho" w:hAnsi="Lato" w:cs="Arial"/>
                <w:color w:val="000000"/>
                <w:sz w:val="20"/>
                <w:szCs w:val="20"/>
              </w:rPr>
              <w:t>4399-2-0002</w:t>
            </w:r>
          </w:p>
        </w:tc>
        <w:tc>
          <w:tcPr>
            <w:tcW w:w="5074" w:type="dxa"/>
            <w:shd w:val="clear" w:color="auto" w:fill="auto"/>
            <w:noWrap/>
          </w:tcPr>
          <w:p w14:paraId="76B18FE4" w14:textId="44BEE135" w:rsidR="00E85C99" w:rsidRPr="00C74443" w:rsidRDefault="00E85C99" w:rsidP="00C662C7">
            <w:pPr>
              <w:rPr>
                <w:rFonts w:ascii="Lato" w:eastAsia="MS Mincho" w:hAnsi="Lato" w:cs="Arial"/>
                <w:color w:val="000000"/>
                <w:sz w:val="20"/>
                <w:szCs w:val="20"/>
              </w:rPr>
            </w:pPr>
            <w:r w:rsidRPr="00C74443">
              <w:rPr>
                <w:rFonts w:ascii="Lato" w:eastAsia="MS Mincho" w:hAnsi="Lato" w:cs="Arial"/>
                <w:color w:val="000000"/>
                <w:sz w:val="20"/>
                <w:szCs w:val="20"/>
              </w:rPr>
              <w:t>Otros Ingresos Diversos</w:t>
            </w:r>
          </w:p>
        </w:tc>
        <w:tc>
          <w:tcPr>
            <w:tcW w:w="870" w:type="dxa"/>
            <w:gridSpan w:val="3"/>
            <w:shd w:val="clear" w:color="auto" w:fill="auto"/>
            <w:noWrap/>
          </w:tcPr>
          <w:p w14:paraId="14EA1B30" w14:textId="77777777" w:rsidR="00E85C99" w:rsidRPr="00C74443" w:rsidRDefault="00E85C99" w:rsidP="00C662C7">
            <w:pPr>
              <w:rPr>
                <w:rFonts w:ascii="Lato" w:eastAsia="MS Mincho" w:hAnsi="Lato" w:cs="Arial"/>
                <w:color w:val="000000"/>
                <w:sz w:val="20"/>
                <w:szCs w:val="20"/>
              </w:rPr>
            </w:pPr>
          </w:p>
        </w:tc>
        <w:tc>
          <w:tcPr>
            <w:tcW w:w="2189" w:type="dxa"/>
            <w:shd w:val="clear" w:color="auto" w:fill="auto"/>
            <w:noWrap/>
          </w:tcPr>
          <w:p w14:paraId="7421AF91" w14:textId="28B9C7FB" w:rsidR="00AF71F1" w:rsidRPr="00C74443" w:rsidRDefault="00E85C99" w:rsidP="00AF71F1">
            <w:pPr>
              <w:jc w:val="right"/>
              <w:rPr>
                <w:rFonts w:ascii="Lato" w:eastAsia="MS Mincho" w:hAnsi="Lato" w:cs="Arial"/>
                <w:color w:val="000000" w:themeColor="text1"/>
                <w:sz w:val="20"/>
                <w:szCs w:val="20"/>
              </w:rPr>
            </w:pPr>
            <w:r w:rsidRPr="00C74443">
              <w:rPr>
                <w:rFonts w:ascii="Lato" w:eastAsia="MS Mincho" w:hAnsi="Lato" w:cs="Arial"/>
                <w:color w:val="000000" w:themeColor="text1"/>
                <w:sz w:val="20"/>
                <w:szCs w:val="20"/>
              </w:rPr>
              <w:t xml:space="preserve">    $ </w:t>
            </w:r>
            <w:r w:rsidR="001D55E3" w:rsidRPr="00C74443">
              <w:rPr>
                <w:rFonts w:ascii="Lato" w:eastAsia="MS Mincho" w:hAnsi="Lato" w:cs="Arial"/>
                <w:color w:val="000000" w:themeColor="text1"/>
                <w:sz w:val="20"/>
                <w:szCs w:val="20"/>
              </w:rPr>
              <w:t>433,078.17</w:t>
            </w:r>
          </w:p>
        </w:tc>
      </w:tr>
      <w:tr w:rsidR="00E85C99" w:rsidRPr="00C74443" w14:paraId="16C70DA2" w14:textId="77777777" w:rsidTr="00C74443">
        <w:trPr>
          <w:trHeight w:val="280"/>
          <w:jc w:val="center"/>
        </w:trPr>
        <w:tc>
          <w:tcPr>
            <w:tcW w:w="1970" w:type="dxa"/>
            <w:gridSpan w:val="2"/>
            <w:shd w:val="clear" w:color="auto" w:fill="auto"/>
          </w:tcPr>
          <w:p w14:paraId="2D3F42D6" w14:textId="1A0620F2" w:rsidR="00E85C99" w:rsidRPr="00C74443" w:rsidRDefault="00E85C99" w:rsidP="00C662C7">
            <w:pPr>
              <w:rPr>
                <w:rFonts w:ascii="Lato" w:eastAsia="MS Mincho" w:hAnsi="Lato" w:cs="Arial"/>
                <w:color w:val="000000"/>
                <w:sz w:val="20"/>
                <w:szCs w:val="20"/>
              </w:rPr>
            </w:pPr>
          </w:p>
        </w:tc>
        <w:tc>
          <w:tcPr>
            <w:tcW w:w="5074" w:type="dxa"/>
            <w:shd w:val="clear" w:color="auto" w:fill="auto"/>
            <w:noWrap/>
          </w:tcPr>
          <w:p w14:paraId="6EF3D325" w14:textId="1685976A" w:rsidR="00E85C99" w:rsidRPr="00C74443" w:rsidRDefault="00E85C99" w:rsidP="00C662C7">
            <w:pPr>
              <w:rPr>
                <w:rFonts w:ascii="Lato" w:eastAsia="MS Mincho" w:hAnsi="Lato" w:cs="Arial"/>
                <w:color w:val="000000"/>
                <w:sz w:val="20"/>
                <w:szCs w:val="20"/>
              </w:rPr>
            </w:pPr>
            <w:r w:rsidRPr="00C74443">
              <w:rPr>
                <w:rFonts w:ascii="Lato" w:eastAsia="MS Mincho" w:hAnsi="Lato" w:cs="Arial"/>
                <w:b/>
                <w:color w:val="000000"/>
                <w:sz w:val="20"/>
                <w:szCs w:val="20"/>
              </w:rPr>
              <w:t>TOTAL</w:t>
            </w:r>
          </w:p>
        </w:tc>
        <w:tc>
          <w:tcPr>
            <w:tcW w:w="870" w:type="dxa"/>
            <w:gridSpan w:val="3"/>
            <w:shd w:val="clear" w:color="auto" w:fill="auto"/>
            <w:noWrap/>
          </w:tcPr>
          <w:p w14:paraId="1AF8369E" w14:textId="77777777" w:rsidR="00E85C99" w:rsidRPr="00C74443" w:rsidRDefault="00E85C99" w:rsidP="00C662C7">
            <w:pPr>
              <w:rPr>
                <w:rFonts w:ascii="Lato" w:eastAsia="MS Mincho" w:hAnsi="Lato" w:cs="Arial"/>
                <w:color w:val="000000"/>
                <w:sz w:val="20"/>
                <w:szCs w:val="20"/>
              </w:rPr>
            </w:pPr>
          </w:p>
        </w:tc>
        <w:tc>
          <w:tcPr>
            <w:tcW w:w="2189" w:type="dxa"/>
            <w:shd w:val="clear" w:color="auto" w:fill="auto"/>
            <w:noWrap/>
          </w:tcPr>
          <w:p w14:paraId="3F540EC2" w14:textId="7B35214A" w:rsidR="00E85C99" w:rsidRPr="00C74443" w:rsidRDefault="00E85C99" w:rsidP="007E5988">
            <w:pPr>
              <w:jc w:val="right"/>
              <w:rPr>
                <w:rFonts w:ascii="Lato" w:eastAsia="MS Mincho" w:hAnsi="Lato" w:cs="Arial"/>
                <w:color w:val="000000" w:themeColor="text1"/>
                <w:sz w:val="20"/>
                <w:szCs w:val="20"/>
              </w:rPr>
            </w:pPr>
            <w:r w:rsidRPr="00C74443">
              <w:rPr>
                <w:rFonts w:ascii="Lato" w:eastAsia="MS Mincho" w:hAnsi="Lato" w:cs="Arial"/>
                <w:b/>
                <w:bCs/>
                <w:color w:val="000000" w:themeColor="text1"/>
                <w:sz w:val="20"/>
                <w:szCs w:val="20"/>
              </w:rPr>
              <w:t xml:space="preserve">$ </w:t>
            </w:r>
            <w:r w:rsidR="005D4E2D" w:rsidRPr="00C74443">
              <w:rPr>
                <w:rFonts w:ascii="Lato" w:eastAsia="MS Mincho" w:hAnsi="Lato" w:cs="Arial"/>
                <w:b/>
                <w:bCs/>
                <w:color w:val="000000" w:themeColor="text1"/>
                <w:sz w:val="20"/>
                <w:szCs w:val="20"/>
              </w:rPr>
              <w:t>1,</w:t>
            </w:r>
            <w:r w:rsidR="001D55E3" w:rsidRPr="00C74443">
              <w:rPr>
                <w:rFonts w:ascii="Lato" w:eastAsia="MS Mincho" w:hAnsi="Lato" w:cs="Arial"/>
                <w:b/>
                <w:bCs/>
                <w:color w:val="000000" w:themeColor="text1"/>
                <w:sz w:val="20"/>
                <w:szCs w:val="20"/>
              </w:rPr>
              <w:t>480,886.13</w:t>
            </w:r>
          </w:p>
        </w:tc>
      </w:tr>
      <w:tr w:rsidR="00E85C99" w:rsidRPr="00C74443" w14:paraId="71AEECBC" w14:textId="77777777" w:rsidTr="00C74443">
        <w:trPr>
          <w:trHeight w:val="280"/>
          <w:jc w:val="center"/>
        </w:trPr>
        <w:tc>
          <w:tcPr>
            <w:tcW w:w="1970" w:type="dxa"/>
            <w:gridSpan w:val="2"/>
            <w:shd w:val="clear" w:color="auto" w:fill="auto"/>
          </w:tcPr>
          <w:p w14:paraId="6D62BB91" w14:textId="77777777" w:rsidR="00E85C99" w:rsidRPr="00C74443" w:rsidRDefault="00E85C99" w:rsidP="00C662C7">
            <w:pPr>
              <w:rPr>
                <w:rFonts w:ascii="Lato" w:eastAsia="MS Mincho" w:hAnsi="Lato" w:cs="Arial"/>
                <w:b/>
                <w:color w:val="000000"/>
                <w:sz w:val="20"/>
                <w:szCs w:val="20"/>
              </w:rPr>
            </w:pPr>
          </w:p>
        </w:tc>
        <w:tc>
          <w:tcPr>
            <w:tcW w:w="5074" w:type="dxa"/>
            <w:shd w:val="clear" w:color="auto" w:fill="auto"/>
            <w:noWrap/>
          </w:tcPr>
          <w:p w14:paraId="7FC2A0F5" w14:textId="11B3DDE0" w:rsidR="00E85C99" w:rsidRPr="00C74443" w:rsidRDefault="00E85C99" w:rsidP="00C662C7">
            <w:pPr>
              <w:rPr>
                <w:rFonts w:ascii="Lato" w:eastAsia="MS Mincho" w:hAnsi="Lato" w:cs="Arial"/>
                <w:b/>
                <w:color w:val="000000"/>
                <w:sz w:val="20"/>
                <w:szCs w:val="20"/>
              </w:rPr>
            </w:pPr>
          </w:p>
        </w:tc>
        <w:tc>
          <w:tcPr>
            <w:tcW w:w="870" w:type="dxa"/>
            <w:gridSpan w:val="3"/>
            <w:shd w:val="clear" w:color="auto" w:fill="auto"/>
            <w:noWrap/>
          </w:tcPr>
          <w:p w14:paraId="68A5DDCC" w14:textId="77777777" w:rsidR="00E85C99" w:rsidRPr="00C74443" w:rsidRDefault="00E85C99" w:rsidP="00C662C7">
            <w:pPr>
              <w:rPr>
                <w:rFonts w:ascii="Lato" w:eastAsia="MS Mincho" w:hAnsi="Lato" w:cs="Arial"/>
                <w:b/>
                <w:color w:val="000000"/>
                <w:sz w:val="20"/>
                <w:szCs w:val="20"/>
                <w:highlight w:val="yellow"/>
              </w:rPr>
            </w:pPr>
          </w:p>
        </w:tc>
        <w:tc>
          <w:tcPr>
            <w:tcW w:w="2189" w:type="dxa"/>
            <w:shd w:val="clear" w:color="auto" w:fill="auto"/>
            <w:noWrap/>
          </w:tcPr>
          <w:p w14:paraId="3E3AD29F" w14:textId="74523B25" w:rsidR="00E85C99" w:rsidRPr="00C74443" w:rsidRDefault="00E85C99" w:rsidP="005A7CBD">
            <w:pPr>
              <w:jc w:val="right"/>
              <w:rPr>
                <w:rFonts w:ascii="Lato" w:eastAsia="MS Mincho" w:hAnsi="Lato" w:cs="Arial"/>
                <w:b/>
                <w:bCs/>
                <w:color w:val="000000"/>
                <w:sz w:val="20"/>
                <w:szCs w:val="20"/>
              </w:rPr>
            </w:pPr>
          </w:p>
        </w:tc>
      </w:tr>
    </w:tbl>
    <w:p w14:paraId="6AD82412" w14:textId="220B9AA9" w:rsidR="00267800" w:rsidRPr="00C74443" w:rsidRDefault="00267800" w:rsidP="00AD4EF1">
      <w:pPr>
        <w:spacing w:after="101" w:line="224" w:lineRule="exact"/>
        <w:jc w:val="both"/>
        <w:rPr>
          <w:rFonts w:ascii="Lato" w:hAnsi="Lato" w:cs="Arial"/>
          <w:b/>
          <w:sz w:val="20"/>
          <w:szCs w:val="20"/>
        </w:rPr>
      </w:pPr>
    </w:p>
    <w:p w14:paraId="58F71100" w14:textId="4C0805ED" w:rsidR="00814C5A" w:rsidRPr="00C74443" w:rsidRDefault="00814C5A" w:rsidP="00814C5A">
      <w:pPr>
        <w:spacing w:after="101" w:line="224" w:lineRule="exact"/>
        <w:ind w:left="720"/>
        <w:jc w:val="both"/>
        <w:rPr>
          <w:rFonts w:ascii="Lato" w:hAnsi="Lato" w:cs="Arial"/>
          <w:b/>
          <w:sz w:val="20"/>
          <w:szCs w:val="20"/>
        </w:rPr>
      </w:pPr>
      <w:r w:rsidRPr="00C74443">
        <w:rPr>
          <w:rFonts w:ascii="Lato" w:hAnsi="Lato" w:cs="Arial"/>
          <w:b/>
          <w:sz w:val="20"/>
          <w:szCs w:val="20"/>
        </w:rPr>
        <w:t>Gastos y Otras Pérdidas:</w:t>
      </w:r>
    </w:p>
    <w:p w14:paraId="195406D7" w14:textId="3F7F77DD" w:rsidR="00814C5A" w:rsidRPr="00C74443" w:rsidRDefault="00814C5A" w:rsidP="00FF3A58">
      <w:pPr>
        <w:numPr>
          <w:ilvl w:val="0"/>
          <w:numId w:val="11"/>
        </w:numPr>
        <w:tabs>
          <w:tab w:val="left" w:pos="720"/>
        </w:tabs>
        <w:spacing w:after="101"/>
        <w:jc w:val="both"/>
        <w:rPr>
          <w:rFonts w:ascii="Lato" w:hAnsi="Lato" w:cs="Arial"/>
          <w:sz w:val="20"/>
          <w:szCs w:val="20"/>
        </w:rPr>
      </w:pPr>
      <w:r w:rsidRPr="00C74443">
        <w:rPr>
          <w:rFonts w:ascii="Lato" w:hAnsi="Lato" w:cs="Arial"/>
          <w:sz w:val="20"/>
          <w:szCs w:val="20"/>
        </w:rPr>
        <w:t>En el mes los gastos se ejercen conforme a los techos financieros de operación anual</w:t>
      </w:r>
      <w:r w:rsidR="00694E07" w:rsidRPr="00C74443">
        <w:rPr>
          <w:rFonts w:ascii="Lato" w:hAnsi="Lato" w:cs="Arial"/>
          <w:sz w:val="20"/>
          <w:szCs w:val="20"/>
        </w:rPr>
        <w:t>izados</w:t>
      </w:r>
      <w:r w:rsidRPr="00C74443">
        <w:rPr>
          <w:rFonts w:ascii="Lato" w:hAnsi="Lato" w:cs="Arial"/>
          <w:sz w:val="20"/>
          <w:szCs w:val="20"/>
        </w:rPr>
        <w:t xml:space="preserve"> procurando la aplicación de manera eficiente en la operatividad, buscando no perturbar la calidad educativa y cumplir con la afectación racional y austera del gasto por áreas.</w:t>
      </w:r>
    </w:p>
    <w:p w14:paraId="479737C7" w14:textId="3F15B447" w:rsidR="00814C5A" w:rsidRPr="00C74443" w:rsidRDefault="00814C5A" w:rsidP="00814C5A">
      <w:pPr>
        <w:tabs>
          <w:tab w:val="left" w:pos="720"/>
        </w:tabs>
        <w:spacing w:after="101"/>
        <w:ind w:left="720" w:hanging="432"/>
        <w:jc w:val="both"/>
        <w:rPr>
          <w:rFonts w:ascii="Lato" w:hAnsi="Lato" w:cs="Arial"/>
          <w:sz w:val="20"/>
          <w:szCs w:val="20"/>
        </w:rPr>
      </w:pPr>
      <w:r w:rsidRPr="00C74443">
        <w:rPr>
          <w:rFonts w:ascii="Lato" w:hAnsi="Lato" w:cs="Arial"/>
          <w:sz w:val="20"/>
          <w:szCs w:val="20"/>
        </w:rPr>
        <w:t xml:space="preserve">   Los gastos operativos ejercidos al cierre del mes se integran de la siguiente manera:</w:t>
      </w:r>
    </w:p>
    <w:tbl>
      <w:tblPr>
        <w:tblW w:w="6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3997"/>
        <w:gridCol w:w="189"/>
        <w:gridCol w:w="1558"/>
      </w:tblGrid>
      <w:tr w:rsidR="00CD5BD2" w:rsidRPr="00C74443" w14:paraId="3CEDE747" w14:textId="77777777" w:rsidTr="00C74443">
        <w:trPr>
          <w:trHeight w:val="298"/>
          <w:jc w:val="center"/>
        </w:trPr>
        <w:tc>
          <w:tcPr>
            <w:tcW w:w="838" w:type="dxa"/>
            <w:shd w:val="clear" w:color="auto" w:fill="auto"/>
          </w:tcPr>
          <w:p w14:paraId="44DE891E" w14:textId="77777777" w:rsidR="00CD5BD2" w:rsidRPr="00C74443" w:rsidRDefault="00CD5BD2" w:rsidP="00CD5BD2">
            <w:pPr>
              <w:rPr>
                <w:rFonts w:ascii="Lato" w:eastAsia="MS Mincho" w:hAnsi="Lato" w:cs="Arial"/>
                <w:bCs/>
                <w:color w:val="000000"/>
                <w:sz w:val="20"/>
                <w:szCs w:val="20"/>
              </w:rPr>
            </w:pPr>
            <w:r w:rsidRPr="00C74443">
              <w:rPr>
                <w:rFonts w:ascii="Lato" w:eastAsia="MS Mincho" w:hAnsi="Lato" w:cs="Arial"/>
                <w:bCs/>
                <w:color w:val="000000"/>
                <w:sz w:val="20"/>
                <w:szCs w:val="20"/>
              </w:rPr>
              <w:t>CUENTA CONTABLE</w:t>
            </w:r>
          </w:p>
        </w:tc>
        <w:tc>
          <w:tcPr>
            <w:tcW w:w="3997" w:type="dxa"/>
            <w:shd w:val="clear" w:color="auto" w:fill="auto"/>
            <w:noWrap/>
          </w:tcPr>
          <w:p w14:paraId="283F1D5D" w14:textId="77777777" w:rsidR="00CD5BD2" w:rsidRPr="00C74443" w:rsidRDefault="00CD5BD2" w:rsidP="00CD5BD2">
            <w:pPr>
              <w:rPr>
                <w:rFonts w:ascii="Lato" w:eastAsia="MS Mincho" w:hAnsi="Lato" w:cs="Arial"/>
                <w:bCs/>
                <w:color w:val="000000"/>
                <w:sz w:val="20"/>
                <w:szCs w:val="20"/>
              </w:rPr>
            </w:pPr>
            <w:r w:rsidRPr="00C74443">
              <w:rPr>
                <w:rFonts w:ascii="Lato" w:eastAsia="MS Mincho" w:hAnsi="Lato" w:cs="Arial"/>
                <w:bCs/>
                <w:color w:val="000000"/>
                <w:sz w:val="20"/>
                <w:szCs w:val="20"/>
              </w:rPr>
              <w:t>CONCEPTO</w:t>
            </w:r>
          </w:p>
        </w:tc>
        <w:tc>
          <w:tcPr>
            <w:tcW w:w="177" w:type="dxa"/>
            <w:shd w:val="clear" w:color="auto" w:fill="auto"/>
            <w:noWrap/>
            <w:hideMark/>
          </w:tcPr>
          <w:p w14:paraId="18564DFB"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 </w:t>
            </w:r>
          </w:p>
        </w:tc>
        <w:tc>
          <w:tcPr>
            <w:tcW w:w="1311" w:type="dxa"/>
            <w:shd w:val="clear" w:color="auto" w:fill="auto"/>
            <w:noWrap/>
            <w:hideMark/>
          </w:tcPr>
          <w:p w14:paraId="41FA5DD1" w14:textId="77777777" w:rsidR="00CD5BD2" w:rsidRPr="00C74443" w:rsidRDefault="00CD5BD2" w:rsidP="00CD5BD2">
            <w:pPr>
              <w:jc w:val="center"/>
              <w:rPr>
                <w:rFonts w:ascii="Lato" w:eastAsia="MS Mincho" w:hAnsi="Lato" w:cs="Arial"/>
                <w:bCs/>
                <w:color w:val="000000"/>
                <w:sz w:val="20"/>
                <w:szCs w:val="20"/>
              </w:rPr>
            </w:pPr>
            <w:r w:rsidRPr="00C74443">
              <w:rPr>
                <w:rFonts w:ascii="Lato" w:eastAsia="MS Mincho" w:hAnsi="Lato" w:cs="Arial"/>
                <w:bCs/>
                <w:color w:val="000000"/>
                <w:sz w:val="20"/>
                <w:szCs w:val="20"/>
              </w:rPr>
              <w:t xml:space="preserve">                              IMPORTE</w:t>
            </w:r>
          </w:p>
        </w:tc>
      </w:tr>
      <w:tr w:rsidR="00CD5BD2" w:rsidRPr="00C74443" w14:paraId="3EB8734D" w14:textId="77777777" w:rsidTr="00C74443">
        <w:trPr>
          <w:trHeight w:val="298"/>
          <w:jc w:val="center"/>
        </w:trPr>
        <w:tc>
          <w:tcPr>
            <w:tcW w:w="838" w:type="dxa"/>
            <w:shd w:val="clear" w:color="auto" w:fill="auto"/>
          </w:tcPr>
          <w:p w14:paraId="0DCE6C28"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5000</w:t>
            </w:r>
          </w:p>
        </w:tc>
        <w:tc>
          <w:tcPr>
            <w:tcW w:w="3997" w:type="dxa"/>
            <w:shd w:val="clear" w:color="auto" w:fill="auto"/>
            <w:noWrap/>
          </w:tcPr>
          <w:p w14:paraId="4317FA72"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Gastos y otras perdidas</w:t>
            </w:r>
          </w:p>
        </w:tc>
        <w:tc>
          <w:tcPr>
            <w:tcW w:w="177" w:type="dxa"/>
            <w:shd w:val="clear" w:color="auto" w:fill="auto"/>
            <w:noWrap/>
          </w:tcPr>
          <w:p w14:paraId="09EFBEEF" w14:textId="77777777" w:rsidR="00CD5BD2" w:rsidRPr="00C74443" w:rsidRDefault="00CD5BD2" w:rsidP="00CD5BD2">
            <w:pPr>
              <w:rPr>
                <w:rFonts w:ascii="Lato" w:eastAsia="MS Mincho" w:hAnsi="Lato" w:cs="Arial"/>
                <w:b/>
                <w:bCs/>
                <w:color w:val="000000"/>
                <w:sz w:val="20"/>
                <w:szCs w:val="20"/>
              </w:rPr>
            </w:pPr>
          </w:p>
        </w:tc>
        <w:tc>
          <w:tcPr>
            <w:tcW w:w="1311" w:type="dxa"/>
            <w:shd w:val="clear" w:color="auto" w:fill="auto"/>
            <w:noWrap/>
          </w:tcPr>
          <w:p w14:paraId="4D7C904B" w14:textId="77777777" w:rsidR="00CD5BD2" w:rsidRPr="00C74443" w:rsidRDefault="00CD5BD2" w:rsidP="00CD5BD2">
            <w:pPr>
              <w:jc w:val="right"/>
              <w:rPr>
                <w:rFonts w:ascii="Lato" w:eastAsia="MS Mincho" w:hAnsi="Lato" w:cs="Arial"/>
                <w:b/>
                <w:bCs/>
                <w:color w:val="000000"/>
                <w:sz w:val="20"/>
                <w:szCs w:val="20"/>
              </w:rPr>
            </w:pPr>
          </w:p>
        </w:tc>
      </w:tr>
      <w:tr w:rsidR="00CD5BD2" w:rsidRPr="00C74443" w14:paraId="19D82620" w14:textId="77777777" w:rsidTr="00C74443">
        <w:trPr>
          <w:trHeight w:val="298"/>
          <w:jc w:val="center"/>
        </w:trPr>
        <w:tc>
          <w:tcPr>
            <w:tcW w:w="838" w:type="dxa"/>
            <w:shd w:val="clear" w:color="auto" w:fill="auto"/>
          </w:tcPr>
          <w:p w14:paraId="452C1395"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5100</w:t>
            </w:r>
          </w:p>
        </w:tc>
        <w:tc>
          <w:tcPr>
            <w:tcW w:w="3997" w:type="dxa"/>
            <w:shd w:val="clear" w:color="auto" w:fill="auto"/>
            <w:noWrap/>
            <w:hideMark/>
          </w:tcPr>
          <w:p w14:paraId="46F82753"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Gastos de funcionamiento</w:t>
            </w:r>
          </w:p>
        </w:tc>
        <w:tc>
          <w:tcPr>
            <w:tcW w:w="177" w:type="dxa"/>
            <w:shd w:val="clear" w:color="auto" w:fill="auto"/>
            <w:noWrap/>
            <w:hideMark/>
          </w:tcPr>
          <w:p w14:paraId="39098015"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 xml:space="preserve"> </w:t>
            </w:r>
          </w:p>
        </w:tc>
        <w:tc>
          <w:tcPr>
            <w:tcW w:w="1311" w:type="dxa"/>
            <w:shd w:val="clear" w:color="auto" w:fill="auto"/>
            <w:noWrap/>
            <w:hideMark/>
          </w:tcPr>
          <w:p w14:paraId="3C8372CE" w14:textId="77777777" w:rsidR="00CD5BD2" w:rsidRPr="00C74443" w:rsidRDefault="00CD5BD2" w:rsidP="00CD5BD2">
            <w:pPr>
              <w:jc w:val="right"/>
              <w:rPr>
                <w:rFonts w:ascii="Lato" w:eastAsia="MS Mincho" w:hAnsi="Lato" w:cs="Arial"/>
                <w:b/>
                <w:bCs/>
                <w:color w:val="000000"/>
                <w:sz w:val="20"/>
                <w:szCs w:val="20"/>
              </w:rPr>
            </w:pPr>
          </w:p>
        </w:tc>
      </w:tr>
      <w:tr w:rsidR="00180345" w:rsidRPr="00C74443" w14:paraId="04E120F1" w14:textId="77777777" w:rsidTr="00C74443">
        <w:trPr>
          <w:trHeight w:val="298"/>
          <w:jc w:val="center"/>
        </w:trPr>
        <w:tc>
          <w:tcPr>
            <w:tcW w:w="838" w:type="dxa"/>
            <w:shd w:val="clear" w:color="auto" w:fill="auto"/>
          </w:tcPr>
          <w:p w14:paraId="143B5293"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 xml:space="preserve">     5110</w:t>
            </w:r>
          </w:p>
        </w:tc>
        <w:tc>
          <w:tcPr>
            <w:tcW w:w="3997" w:type="dxa"/>
            <w:shd w:val="clear" w:color="auto" w:fill="auto"/>
            <w:noWrap/>
          </w:tcPr>
          <w:p w14:paraId="42DB86AD"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Servicios personales</w:t>
            </w:r>
          </w:p>
        </w:tc>
        <w:tc>
          <w:tcPr>
            <w:tcW w:w="177" w:type="dxa"/>
            <w:shd w:val="clear" w:color="auto" w:fill="auto"/>
            <w:noWrap/>
          </w:tcPr>
          <w:p w14:paraId="7ACA7A4E"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 xml:space="preserve">  </w:t>
            </w:r>
          </w:p>
        </w:tc>
        <w:tc>
          <w:tcPr>
            <w:tcW w:w="1311" w:type="dxa"/>
            <w:shd w:val="clear" w:color="auto" w:fill="auto"/>
            <w:noWrap/>
          </w:tcPr>
          <w:p w14:paraId="44C2EBE9" w14:textId="6AF9FD26" w:rsidR="00180345" w:rsidRPr="00C74443" w:rsidRDefault="00180345" w:rsidP="00180345">
            <w:pPr>
              <w:jc w:val="right"/>
              <w:rPr>
                <w:rFonts w:ascii="Lato" w:eastAsia="MS Mincho" w:hAnsi="Lato" w:cs="Arial"/>
                <w:color w:val="000000"/>
                <w:sz w:val="20"/>
                <w:szCs w:val="20"/>
              </w:rPr>
            </w:pPr>
            <w:r w:rsidRPr="00C74443">
              <w:rPr>
                <w:rFonts w:ascii="Lato" w:eastAsia="MS Mincho" w:hAnsi="Lato" w:cs="Arial"/>
                <w:color w:val="000000"/>
                <w:sz w:val="20"/>
                <w:szCs w:val="20"/>
              </w:rPr>
              <w:t>$</w:t>
            </w:r>
            <w:r w:rsidR="00D0064D" w:rsidRPr="00C74443">
              <w:rPr>
                <w:rFonts w:ascii="Lato" w:eastAsia="MS Mincho" w:hAnsi="Lato" w:cs="Arial"/>
                <w:color w:val="000000"/>
                <w:sz w:val="20"/>
                <w:szCs w:val="20"/>
              </w:rPr>
              <w:t>4,358,659.78</w:t>
            </w:r>
          </w:p>
        </w:tc>
      </w:tr>
      <w:tr w:rsidR="00180345" w:rsidRPr="00C74443" w14:paraId="348BFC0F" w14:textId="77777777" w:rsidTr="00C74443">
        <w:trPr>
          <w:trHeight w:val="298"/>
          <w:jc w:val="center"/>
        </w:trPr>
        <w:tc>
          <w:tcPr>
            <w:tcW w:w="838" w:type="dxa"/>
            <w:shd w:val="clear" w:color="auto" w:fill="auto"/>
          </w:tcPr>
          <w:p w14:paraId="4BB9621E"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 xml:space="preserve">     5120</w:t>
            </w:r>
          </w:p>
        </w:tc>
        <w:tc>
          <w:tcPr>
            <w:tcW w:w="3997" w:type="dxa"/>
            <w:shd w:val="clear" w:color="auto" w:fill="auto"/>
            <w:noWrap/>
            <w:hideMark/>
          </w:tcPr>
          <w:p w14:paraId="21F5E4F4"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 xml:space="preserve">Materiales y suministros </w:t>
            </w:r>
          </w:p>
        </w:tc>
        <w:tc>
          <w:tcPr>
            <w:tcW w:w="177" w:type="dxa"/>
            <w:shd w:val="clear" w:color="auto" w:fill="auto"/>
            <w:noWrap/>
            <w:hideMark/>
          </w:tcPr>
          <w:p w14:paraId="715D2620"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 xml:space="preserve"> </w:t>
            </w:r>
          </w:p>
        </w:tc>
        <w:tc>
          <w:tcPr>
            <w:tcW w:w="1311" w:type="dxa"/>
            <w:shd w:val="clear" w:color="auto" w:fill="auto"/>
            <w:noWrap/>
          </w:tcPr>
          <w:p w14:paraId="1D8C9064" w14:textId="4B9A243A" w:rsidR="00180345" w:rsidRPr="00C74443" w:rsidRDefault="00CE19D1" w:rsidP="00180345">
            <w:pPr>
              <w:jc w:val="right"/>
              <w:rPr>
                <w:rFonts w:ascii="Lato" w:eastAsia="MS Mincho" w:hAnsi="Lato" w:cs="Arial"/>
                <w:color w:val="000000"/>
                <w:sz w:val="20"/>
                <w:szCs w:val="20"/>
              </w:rPr>
            </w:pPr>
            <w:r w:rsidRPr="00C74443">
              <w:rPr>
                <w:rFonts w:ascii="Lato" w:eastAsia="MS Mincho" w:hAnsi="Lato" w:cs="Arial"/>
                <w:color w:val="000000"/>
                <w:sz w:val="20"/>
                <w:szCs w:val="20"/>
              </w:rPr>
              <w:t>$</w:t>
            </w:r>
            <w:r w:rsidR="002E40A2" w:rsidRPr="00C74443">
              <w:rPr>
                <w:rFonts w:ascii="Lato" w:eastAsia="MS Mincho" w:hAnsi="Lato" w:cs="Arial"/>
                <w:color w:val="000000"/>
                <w:sz w:val="20"/>
                <w:szCs w:val="20"/>
              </w:rPr>
              <w:t>688,029.93</w:t>
            </w:r>
          </w:p>
        </w:tc>
      </w:tr>
      <w:tr w:rsidR="00180345" w:rsidRPr="00C74443" w14:paraId="49246749" w14:textId="77777777" w:rsidTr="00C74443">
        <w:trPr>
          <w:trHeight w:val="298"/>
          <w:jc w:val="center"/>
        </w:trPr>
        <w:tc>
          <w:tcPr>
            <w:tcW w:w="838" w:type="dxa"/>
            <w:shd w:val="clear" w:color="auto" w:fill="auto"/>
          </w:tcPr>
          <w:p w14:paraId="795199F9" w14:textId="77777777" w:rsidR="00180345" w:rsidRPr="00C74443" w:rsidRDefault="00180345" w:rsidP="00180345">
            <w:pPr>
              <w:rPr>
                <w:rFonts w:ascii="Lato" w:eastAsia="MS Mincho" w:hAnsi="Lato" w:cs="Arial"/>
                <w:color w:val="000000"/>
                <w:sz w:val="20"/>
                <w:szCs w:val="20"/>
              </w:rPr>
            </w:pPr>
            <w:r w:rsidRPr="00C74443">
              <w:rPr>
                <w:rFonts w:ascii="Lato" w:eastAsia="MS Mincho" w:hAnsi="Lato" w:cs="Arial"/>
                <w:color w:val="000000"/>
                <w:sz w:val="20"/>
                <w:szCs w:val="20"/>
              </w:rPr>
              <w:t xml:space="preserve">     5130</w:t>
            </w:r>
          </w:p>
        </w:tc>
        <w:tc>
          <w:tcPr>
            <w:tcW w:w="3997" w:type="dxa"/>
            <w:shd w:val="clear" w:color="auto" w:fill="auto"/>
            <w:noWrap/>
          </w:tcPr>
          <w:p w14:paraId="4A8CCD15" w14:textId="77777777" w:rsidR="00180345" w:rsidRPr="00C74443" w:rsidRDefault="00180345" w:rsidP="00180345">
            <w:pPr>
              <w:tabs>
                <w:tab w:val="left" w:pos="2835"/>
              </w:tabs>
              <w:rPr>
                <w:rFonts w:ascii="Lato" w:eastAsia="MS Mincho" w:hAnsi="Lato" w:cs="Arial"/>
                <w:color w:val="000000"/>
                <w:sz w:val="20"/>
                <w:szCs w:val="20"/>
              </w:rPr>
            </w:pPr>
            <w:r w:rsidRPr="00C74443">
              <w:rPr>
                <w:rFonts w:ascii="Lato" w:eastAsia="MS Mincho" w:hAnsi="Lato" w:cs="Arial"/>
                <w:color w:val="000000"/>
                <w:sz w:val="20"/>
                <w:szCs w:val="20"/>
              </w:rPr>
              <w:t xml:space="preserve">Servicios generales </w:t>
            </w:r>
            <w:r w:rsidRPr="00C74443">
              <w:rPr>
                <w:rFonts w:ascii="Lato" w:eastAsia="MS Mincho" w:hAnsi="Lato" w:cs="Arial"/>
                <w:color w:val="000000"/>
                <w:sz w:val="20"/>
                <w:szCs w:val="20"/>
              </w:rPr>
              <w:tab/>
            </w:r>
          </w:p>
        </w:tc>
        <w:tc>
          <w:tcPr>
            <w:tcW w:w="177" w:type="dxa"/>
            <w:shd w:val="clear" w:color="auto" w:fill="auto"/>
            <w:noWrap/>
          </w:tcPr>
          <w:p w14:paraId="16A48090" w14:textId="77777777" w:rsidR="00180345" w:rsidRPr="00C74443" w:rsidRDefault="00180345" w:rsidP="00180345">
            <w:pPr>
              <w:rPr>
                <w:rFonts w:ascii="Lato" w:eastAsia="MS Mincho" w:hAnsi="Lato" w:cs="Arial"/>
                <w:color w:val="000000"/>
                <w:sz w:val="20"/>
                <w:szCs w:val="20"/>
              </w:rPr>
            </w:pPr>
          </w:p>
        </w:tc>
        <w:tc>
          <w:tcPr>
            <w:tcW w:w="1311" w:type="dxa"/>
            <w:shd w:val="clear" w:color="auto" w:fill="auto"/>
            <w:noWrap/>
          </w:tcPr>
          <w:p w14:paraId="3FE4D74C" w14:textId="390F585F" w:rsidR="00180345" w:rsidRPr="00C74443" w:rsidRDefault="00F0521E" w:rsidP="00180345">
            <w:pPr>
              <w:jc w:val="right"/>
              <w:rPr>
                <w:rFonts w:ascii="Lato" w:eastAsia="MS Mincho" w:hAnsi="Lato" w:cs="Arial"/>
                <w:color w:val="000000"/>
                <w:sz w:val="20"/>
                <w:szCs w:val="20"/>
              </w:rPr>
            </w:pPr>
            <w:r w:rsidRPr="00C74443">
              <w:rPr>
                <w:rFonts w:ascii="Lato" w:eastAsia="MS Mincho" w:hAnsi="Lato" w:cs="Arial"/>
                <w:color w:val="000000"/>
                <w:sz w:val="20"/>
                <w:szCs w:val="20"/>
              </w:rPr>
              <w:t>$</w:t>
            </w:r>
            <w:r w:rsidR="00B06531" w:rsidRPr="00C74443">
              <w:rPr>
                <w:rFonts w:ascii="Lato" w:eastAsia="MS Mincho" w:hAnsi="Lato" w:cs="Arial"/>
                <w:color w:val="000000"/>
                <w:sz w:val="20"/>
                <w:szCs w:val="20"/>
              </w:rPr>
              <w:t>2,221,946.71</w:t>
            </w:r>
          </w:p>
        </w:tc>
      </w:tr>
      <w:tr w:rsidR="00FA4E8B" w:rsidRPr="00C74443" w14:paraId="52EEB1E9" w14:textId="77777777" w:rsidTr="00C74443">
        <w:trPr>
          <w:trHeight w:val="298"/>
          <w:jc w:val="center"/>
        </w:trPr>
        <w:tc>
          <w:tcPr>
            <w:tcW w:w="838" w:type="dxa"/>
            <w:shd w:val="clear" w:color="auto" w:fill="auto"/>
          </w:tcPr>
          <w:p w14:paraId="625F4566" w14:textId="1F36A477" w:rsidR="00FA4E8B" w:rsidRPr="00C74443" w:rsidRDefault="00FA4E8B"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5</w:t>
            </w:r>
            <w:r w:rsidR="00C47E7C" w:rsidRPr="00C74443">
              <w:rPr>
                <w:rFonts w:ascii="Lato" w:eastAsia="MS Mincho" w:hAnsi="Lato" w:cs="Arial"/>
                <w:b/>
                <w:bCs/>
                <w:color w:val="000000"/>
                <w:sz w:val="20"/>
                <w:szCs w:val="20"/>
              </w:rPr>
              <w:t>200</w:t>
            </w:r>
          </w:p>
        </w:tc>
        <w:tc>
          <w:tcPr>
            <w:tcW w:w="3997" w:type="dxa"/>
            <w:shd w:val="clear" w:color="auto" w:fill="auto"/>
            <w:noWrap/>
          </w:tcPr>
          <w:p w14:paraId="7BF63DDB" w14:textId="54B7A419" w:rsidR="00FA4E8B" w:rsidRPr="00C74443" w:rsidRDefault="002F6B9D" w:rsidP="001B422B">
            <w:pPr>
              <w:rPr>
                <w:rFonts w:ascii="Lato" w:eastAsia="MS Mincho" w:hAnsi="Lato" w:cs="Arial"/>
                <w:b/>
                <w:bCs/>
                <w:color w:val="000000"/>
                <w:sz w:val="20"/>
                <w:szCs w:val="20"/>
              </w:rPr>
            </w:pPr>
            <w:r w:rsidRPr="00C74443">
              <w:rPr>
                <w:rFonts w:ascii="Lato" w:eastAsia="MS Mincho" w:hAnsi="Lato" w:cs="Arial"/>
                <w:b/>
                <w:bCs/>
                <w:color w:val="000000"/>
                <w:sz w:val="20"/>
                <w:szCs w:val="20"/>
              </w:rPr>
              <w:t>Transferencias, Asignaciones, Subsidios y Otras Ayudas </w:t>
            </w:r>
          </w:p>
        </w:tc>
        <w:tc>
          <w:tcPr>
            <w:tcW w:w="177" w:type="dxa"/>
            <w:shd w:val="clear" w:color="auto" w:fill="auto"/>
            <w:noWrap/>
          </w:tcPr>
          <w:p w14:paraId="30AFF8AA" w14:textId="77777777" w:rsidR="00FA4E8B" w:rsidRPr="00C74443" w:rsidRDefault="00FA4E8B" w:rsidP="00CD5BD2">
            <w:pPr>
              <w:rPr>
                <w:rFonts w:ascii="Lato" w:eastAsia="MS Mincho" w:hAnsi="Lato" w:cs="Arial"/>
                <w:b/>
                <w:bCs/>
                <w:color w:val="000000"/>
                <w:sz w:val="20"/>
                <w:szCs w:val="20"/>
              </w:rPr>
            </w:pPr>
          </w:p>
        </w:tc>
        <w:tc>
          <w:tcPr>
            <w:tcW w:w="1311" w:type="dxa"/>
            <w:shd w:val="clear" w:color="auto" w:fill="auto"/>
            <w:noWrap/>
          </w:tcPr>
          <w:p w14:paraId="69E36035" w14:textId="77777777" w:rsidR="00FA4E8B" w:rsidRPr="00C74443" w:rsidRDefault="00FA4E8B" w:rsidP="00CD5BD2">
            <w:pPr>
              <w:jc w:val="right"/>
              <w:rPr>
                <w:rFonts w:ascii="Lato" w:eastAsia="MS Mincho" w:hAnsi="Lato" w:cs="Arial"/>
                <w:b/>
                <w:bCs/>
                <w:color w:val="000000"/>
                <w:sz w:val="20"/>
                <w:szCs w:val="20"/>
              </w:rPr>
            </w:pPr>
          </w:p>
        </w:tc>
      </w:tr>
      <w:tr w:rsidR="00C47E7C" w:rsidRPr="00C74443" w14:paraId="1D18D9EB" w14:textId="77777777" w:rsidTr="00C74443">
        <w:trPr>
          <w:trHeight w:val="298"/>
          <w:jc w:val="center"/>
        </w:trPr>
        <w:tc>
          <w:tcPr>
            <w:tcW w:w="838" w:type="dxa"/>
            <w:shd w:val="clear" w:color="auto" w:fill="auto"/>
          </w:tcPr>
          <w:p w14:paraId="6E3FB5C2" w14:textId="53384382" w:rsidR="00C47E7C" w:rsidRPr="00C74443" w:rsidRDefault="00C47E7C" w:rsidP="00C47E7C">
            <w:pPr>
              <w:jc w:val="right"/>
              <w:rPr>
                <w:rFonts w:ascii="Lato" w:eastAsia="MS Mincho" w:hAnsi="Lato" w:cs="Arial"/>
                <w:color w:val="000000"/>
                <w:sz w:val="20"/>
                <w:szCs w:val="20"/>
              </w:rPr>
            </w:pPr>
            <w:r w:rsidRPr="00C74443">
              <w:rPr>
                <w:rFonts w:ascii="Lato" w:eastAsia="MS Mincho" w:hAnsi="Lato" w:cs="Arial"/>
                <w:color w:val="000000"/>
                <w:sz w:val="20"/>
                <w:szCs w:val="20"/>
              </w:rPr>
              <w:t>5240</w:t>
            </w:r>
          </w:p>
        </w:tc>
        <w:tc>
          <w:tcPr>
            <w:tcW w:w="3997" w:type="dxa"/>
            <w:shd w:val="clear" w:color="auto" w:fill="auto"/>
            <w:noWrap/>
          </w:tcPr>
          <w:p w14:paraId="1D2CD46E" w14:textId="5C2E6A77" w:rsidR="00C47E7C" w:rsidRPr="00C74443" w:rsidRDefault="00C47E7C" w:rsidP="001B422B">
            <w:pPr>
              <w:rPr>
                <w:rFonts w:ascii="Lato" w:eastAsia="MS Mincho" w:hAnsi="Lato" w:cs="Arial"/>
                <w:color w:val="000000"/>
                <w:sz w:val="20"/>
                <w:szCs w:val="20"/>
              </w:rPr>
            </w:pPr>
            <w:r w:rsidRPr="00C74443">
              <w:rPr>
                <w:rFonts w:ascii="Lato" w:eastAsia="MS Mincho" w:hAnsi="Lato" w:cs="Arial"/>
                <w:color w:val="000000"/>
                <w:sz w:val="20"/>
                <w:szCs w:val="20"/>
              </w:rPr>
              <w:t>Ayudas sociales</w:t>
            </w:r>
          </w:p>
        </w:tc>
        <w:tc>
          <w:tcPr>
            <w:tcW w:w="177" w:type="dxa"/>
            <w:shd w:val="clear" w:color="auto" w:fill="auto"/>
            <w:noWrap/>
          </w:tcPr>
          <w:p w14:paraId="5BDE4AAA" w14:textId="77777777" w:rsidR="00C47E7C" w:rsidRPr="00C74443" w:rsidRDefault="00C47E7C" w:rsidP="00CD5BD2">
            <w:pPr>
              <w:rPr>
                <w:rFonts w:ascii="Lato" w:eastAsia="MS Mincho" w:hAnsi="Lato" w:cs="Arial"/>
                <w:color w:val="000000"/>
                <w:sz w:val="20"/>
                <w:szCs w:val="20"/>
              </w:rPr>
            </w:pPr>
          </w:p>
        </w:tc>
        <w:tc>
          <w:tcPr>
            <w:tcW w:w="1311" w:type="dxa"/>
            <w:shd w:val="clear" w:color="auto" w:fill="auto"/>
            <w:noWrap/>
          </w:tcPr>
          <w:p w14:paraId="79E33944" w14:textId="4124F25F" w:rsidR="00C47E7C" w:rsidRPr="00C74443" w:rsidRDefault="002F6B9D" w:rsidP="00CD5BD2">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 </w:t>
            </w:r>
            <w:r w:rsidR="00664C1B" w:rsidRPr="00C74443">
              <w:rPr>
                <w:rFonts w:ascii="Lato" w:eastAsia="MS Mincho" w:hAnsi="Lato" w:cs="Arial"/>
                <w:color w:val="000000"/>
                <w:sz w:val="20"/>
                <w:szCs w:val="20"/>
              </w:rPr>
              <w:t>0.00</w:t>
            </w:r>
          </w:p>
        </w:tc>
      </w:tr>
      <w:tr w:rsidR="00CD5BD2" w:rsidRPr="00C74443" w14:paraId="15380AF3" w14:textId="77777777" w:rsidTr="00C74443">
        <w:trPr>
          <w:trHeight w:val="298"/>
          <w:jc w:val="center"/>
        </w:trPr>
        <w:tc>
          <w:tcPr>
            <w:tcW w:w="838" w:type="dxa"/>
            <w:shd w:val="clear" w:color="auto" w:fill="auto"/>
          </w:tcPr>
          <w:p w14:paraId="149B2BD8" w14:textId="77777777" w:rsidR="00CD5BD2" w:rsidRPr="00C74443" w:rsidRDefault="00CD5BD2" w:rsidP="00CD5BD2">
            <w:pPr>
              <w:rPr>
                <w:rFonts w:ascii="Lato" w:eastAsia="MS Mincho" w:hAnsi="Lato" w:cs="Arial"/>
                <w:b/>
                <w:bCs/>
                <w:color w:val="000000"/>
                <w:sz w:val="20"/>
                <w:szCs w:val="20"/>
              </w:rPr>
            </w:pPr>
            <w:r w:rsidRPr="00C74443">
              <w:rPr>
                <w:rFonts w:ascii="Lato" w:eastAsia="MS Mincho" w:hAnsi="Lato" w:cs="Arial"/>
                <w:b/>
                <w:bCs/>
                <w:color w:val="000000"/>
                <w:sz w:val="20"/>
                <w:szCs w:val="20"/>
              </w:rPr>
              <w:t>5500</w:t>
            </w:r>
          </w:p>
        </w:tc>
        <w:tc>
          <w:tcPr>
            <w:tcW w:w="3997" w:type="dxa"/>
            <w:shd w:val="clear" w:color="auto" w:fill="auto"/>
            <w:noWrap/>
          </w:tcPr>
          <w:p w14:paraId="1FEDCC85" w14:textId="473A55FF" w:rsidR="00CD5BD2" w:rsidRPr="00C74443" w:rsidRDefault="00CD5BD2" w:rsidP="001B422B">
            <w:pPr>
              <w:rPr>
                <w:rFonts w:ascii="Lato" w:eastAsia="MS Mincho" w:hAnsi="Lato" w:cs="Arial"/>
                <w:b/>
                <w:bCs/>
                <w:color w:val="000000"/>
                <w:sz w:val="20"/>
                <w:szCs w:val="20"/>
              </w:rPr>
            </w:pPr>
            <w:r w:rsidRPr="00C74443">
              <w:rPr>
                <w:rFonts w:ascii="Lato" w:eastAsia="MS Mincho" w:hAnsi="Lato" w:cs="Arial"/>
                <w:b/>
                <w:bCs/>
                <w:color w:val="000000"/>
                <w:sz w:val="20"/>
                <w:szCs w:val="20"/>
              </w:rPr>
              <w:t xml:space="preserve">Otros gastos y perdidas </w:t>
            </w:r>
            <w:r w:rsidR="001B422B" w:rsidRPr="00C74443">
              <w:rPr>
                <w:rFonts w:ascii="Lato" w:eastAsia="MS Mincho" w:hAnsi="Lato" w:cs="Arial"/>
                <w:b/>
                <w:bCs/>
                <w:color w:val="000000"/>
                <w:sz w:val="20"/>
                <w:szCs w:val="20"/>
              </w:rPr>
              <w:t>e</w:t>
            </w:r>
            <w:r w:rsidRPr="00C74443">
              <w:rPr>
                <w:rFonts w:ascii="Lato" w:eastAsia="MS Mincho" w:hAnsi="Lato" w:cs="Arial"/>
                <w:b/>
                <w:bCs/>
                <w:color w:val="000000"/>
                <w:sz w:val="20"/>
                <w:szCs w:val="20"/>
              </w:rPr>
              <w:t>xtraordinarias</w:t>
            </w:r>
          </w:p>
        </w:tc>
        <w:tc>
          <w:tcPr>
            <w:tcW w:w="177" w:type="dxa"/>
            <w:shd w:val="clear" w:color="auto" w:fill="auto"/>
            <w:noWrap/>
          </w:tcPr>
          <w:p w14:paraId="00CBD600" w14:textId="77777777" w:rsidR="00CD5BD2" w:rsidRPr="00C74443" w:rsidRDefault="00CD5BD2" w:rsidP="00CD5BD2">
            <w:pPr>
              <w:rPr>
                <w:rFonts w:ascii="Lato" w:eastAsia="MS Mincho" w:hAnsi="Lato" w:cs="Arial"/>
                <w:b/>
                <w:bCs/>
                <w:color w:val="000000"/>
                <w:sz w:val="20"/>
                <w:szCs w:val="20"/>
              </w:rPr>
            </w:pPr>
          </w:p>
        </w:tc>
        <w:tc>
          <w:tcPr>
            <w:tcW w:w="1311" w:type="dxa"/>
            <w:shd w:val="clear" w:color="auto" w:fill="auto"/>
            <w:noWrap/>
          </w:tcPr>
          <w:p w14:paraId="26DD5CA6" w14:textId="77777777" w:rsidR="00CD5BD2" w:rsidRPr="00C74443" w:rsidRDefault="00CD5BD2" w:rsidP="00CD5BD2">
            <w:pPr>
              <w:jc w:val="right"/>
              <w:rPr>
                <w:rFonts w:ascii="Lato" w:eastAsia="MS Mincho" w:hAnsi="Lato" w:cs="Arial"/>
                <w:b/>
                <w:bCs/>
                <w:color w:val="000000"/>
                <w:sz w:val="20"/>
                <w:szCs w:val="20"/>
              </w:rPr>
            </w:pPr>
          </w:p>
        </w:tc>
      </w:tr>
      <w:tr w:rsidR="00CD5BD2" w:rsidRPr="00C74443" w14:paraId="60F2254C" w14:textId="77777777" w:rsidTr="00C74443">
        <w:trPr>
          <w:trHeight w:val="298"/>
          <w:jc w:val="center"/>
        </w:trPr>
        <w:tc>
          <w:tcPr>
            <w:tcW w:w="838" w:type="dxa"/>
            <w:shd w:val="clear" w:color="auto" w:fill="auto"/>
          </w:tcPr>
          <w:p w14:paraId="2208C590" w14:textId="77777777" w:rsidR="00CD5BD2" w:rsidRPr="00C74443" w:rsidRDefault="00CD5BD2" w:rsidP="00CD5BD2">
            <w:pPr>
              <w:rPr>
                <w:rFonts w:ascii="Lato" w:eastAsia="MS Mincho" w:hAnsi="Lato" w:cs="Arial"/>
                <w:color w:val="000000"/>
                <w:sz w:val="20"/>
                <w:szCs w:val="20"/>
              </w:rPr>
            </w:pPr>
            <w:r w:rsidRPr="00C74443">
              <w:rPr>
                <w:rFonts w:ascii="Lato" w:eastAsia="MS Mincho" w:hAnsi="Lato" w:cs="Arial"/>
                <w:color w:val="000000"/>
                <w:sz w:val="20"/>
                <w:szCs w:val="20"/>
              </w:rPr>
              <w:t xml:space="preserve">     5510</w:t>
            </w:r>
          </w:p>
        </w:tc>
        <w:tc>
          <w:tcPr>
            <w:tcW w:w="3997" w:type="dxa"/>
            <w:shd w:val="clear" w:color="auto" w:fill="auto"/>
            <w:noWrap/>
          </w:tcPr>
          <w:p w14:paraId="458FE6C3" w14:textId="77777777" w:rsidR="00CD5BD2" w:rsidRPr="00C74443" w:rsidRDefault="00CD5BD2" w:rsidP="00CD5BD2">
            <w:pPr>
              <w:rPr>
                <w:rFonts w:ascii="Lato" w:eastAsia="MS Mincho" w:hAnsi="Lato" w:cs="Arial"/>
                <w:color w:val="000000"/>
                <w:sz w:val="20"/>
                <w:szCs w:val="20"/>
              </w:rPr>
            </w:pPr>
            <w:r w:rsidRPr="00C74443">
              <w:rPr>
                <w:rFonts w:ascii="Lato" w:eastAsia="MS Mincho" w:hAnsi="Lato" w:cs="Arial"/>
                <w:color w:val="000000"/>
                <w:sz w:val="20"/>
                <w:szCs w:val="20"/>
              </w:rPr>
              <w:t>Estimaciones, depreciaciones y deterioros</w:t>
            </w:r>
          </w:p>
        </w:tc>
        <w:tc>
          <w:tcPr>
            <w:tcW w:w="177" w:type="dxa"/>
            <w:shd w:val="clear" w:color="auto" w:fill="auto"/>
            <w:noWrap/>
          </w:tcPr>
          <w:p w14:paraId="3C94A6F0" w14:textId="77777777" w:rsidR="00CD5BD2" w:rsidRPr="00C74443" w:rsidRDefault="00CD5BD2" w:rsidP="00CD5BD2">
            <w:pPr>
              <w:rPr>
                <w:rFonts w:ascii="Lato" w:eastAsia="MS Mincho" w:hAnsi="Lato" w:cs="Arial"/>
                <w:color w:val="000000"/>
                <w:sz w:val="20"/>
                <w:szCs w:val="20"/>
              </w:rPr>
            </w:pPr>
          </w:p>
        </w:tc>
        <w:tc>
          <w:tcPr>
            <w:tcW w:w="1311" w:type="dxa"/>
            <w:shd w:val="clear" w:color="auto" w:fill="auto"/>
            <w:noWrap/>
          </w:tcPr>
          <w:p w14:paraId="2DD50A1F" w14:textId="786A7F40" w:rsidR="008D2DA7" w:rsidRPr="00C74443" w:rsidRDefault="001A1A04" w:rsidP="00995501">
            <w:pPr>
              <w:jc w:val="right"/>
              <w:rPr>
                <w:rFonts w:ascii="Lato" w:eastAsia="MS Mincho" w:hAnsi="Lato" w:cs="Arial"/>
                <w:color w:val="000000"/>
                <w:sz w:val="20"/>
                <w:szCs w:val="20"/>
              </w:rPr>
            </w:pPr>
            <w:r w:rsidRPr="00C74443">
              <w:rPr>
                <w:rFonts w:ascii="Lato" w:eastAsia="MS Mincho" w:hAnsi="Lato" w:cs="Arial"/>
                <w:color w:val="000000"/>
                <w:sz w:val="20"/>
                <w:szCs w:val="20"/>
              </w:rPr>
              <w:t>$</w:t>
            </w:r>
            <w:r w:rsidR="008B0BD0" w:rsidRPr="00C74443">
              <w:rPr>
                <w:rFonts w:ascii="Lato" w:eastAsia="MS Mincho" w:hAnsi="Lato" w:cs="Arial"/>
                <w:color w:val="000000"/>
                <w:sz w:val="20"/>
                <w:szCs w:val="20"/>
              </w:rPr>
              <w:t>4,015,212.06</w:t>
            </w:r>
          </w:p>
        </w:tc>
      </w:tr>
      <w:tr w:rsidR="00CD5BD2" w:rsidRPr="00C74443" w14:paraId="5DDE54D6" w14:textId="77777777" w:rsidTr="00C74443">
        <w:trPr>
          <w:trHeight w:val="298"/>
          <w:jc w:val="center"/>
        </w:trPr>
        <w:tc>
          <w:tcPr>
            <w:tcW w:w="838" w:type="dxa"/>
            <w:shd w:val="clear" w:color="auto" w:fill="auto"/>
          </w:tcPr>
          <w:p w14:paraId="448DACE0" w14:textId="77777777" w:rsidR="00CD5BD2" w:rsidRPr="00C74443" w:rsidRDefault="00CD5BD2" w:rsidP="00CD5BD2">
            <w:pPr>
              <w:rPr>
                <w:rFonts w:ascii="Lato" w:eastAsia="MS Mincho" w:hAnsi="Lato" w:cs="Arial"/>
                <w:color w:val="000000"/>
                <w:sz w:val="20"/>
                <w:szCs w:val="20"/>
              </w:rPr>
            </w:pPr>
            <w:r w:rsidRPr="00C74443">
              <w:rPr>
                <w:rFonts w:ascii="Lato" w:eastAsia="MS Mincho" w:hAnsi="Lato" w:cs="Arial"/>
                <w:color w:val="000000"/>
                <w:sz w:val="20"/>
                <w:szCs w:val="20"/>
              </w:rPr>
              <w:t xml:space="preserve">     5590</w:t>
            </w:r>
          </w:p>
        </w:tc>
        <w:tc>
          <w:tcPr>
            <w:tcW w:w="3997" w:type="dxa"/>
            <w:shd w:val="clear" w:color="auto" w:fill="auto"/>
            <w:noWrap/>
          </w:tcPr>
          <w:p w14:paraId="0A2DE62B" w14:textId="77777777" w:rsidR="00CD5BD2" w:rsidRPr="00C74443" w:rsidRDefault="00CD5BD2" w:rsidP="00CD5BD2">
            <w:pPr>
              <w:rPr>
                <w:rFonts w:ascii="Lato" w:eastAsia="MS Mincho" w:hAnsi="Lato" w:cs="Arial"/>
                <w:color w:val="000000"/>
                <w:sz w:val="20"/>
                <w:szCs w:val="20"/>
              </w:rPr>
            </w:pPr>
            <w:r w:rsidRPr="00C74443">
              <w:rPr>
                <w:rFonts w:ascii="Lato" w:eastAsia="MS Mincho" w:hAnsi="Lato" w:cs="Arial"/>
                <w:color w:val="000000"/>
                <w:sz w:val="20"/>
                <w:szCs w:val="20"/>
              </w:rPr>
              <w:t>Otros gastos</w:t>
            </w:r>
          </w:p>
        </w:tc>
        <w:tc>
          <w:tcPr>
            <w:tcW w:w="177" w:type="dxa"/>
            <w:shd w:val="clear" w:color="auto" w:fill="auto"/>
            <w:noWrap/>
          </w:tcPr>
          <w:p w14:paraId="1DE3BC77" w14:textId="77777777" w:rsidR="00CD5BD2" w:rsidRPr="00C74443" w:rsidRDefault="00CD5BD2" w:rsidP="00CD5BD2">
            <w:pPr>
              <w:rPr>
                <w:rFonts w:ascii="Lato" w:eastAsia="MS Mincho" w:hAnsi="Lato" w:cs="Arial"/>
                <w:color w:val="000000"/>
                <w:sz w:val="20"/>
                <w:szCs w:val="20"/>
              </w:rPr>
            </w:pPr>
          </w:p>
        </w:tc>
        <w:tc>
          <w:tcPr>
            <w:tcW w:w="1311" w:type="dxa"/>
            <w:shd w:val="clear" w:color="auto" w:fill="auto"/>
            <w:noWrap/>
          </w:tcPr>
          <w:p w14:paraId="44C1E797" w14:textId="603838D3" w:rsidR="00CD5BD2" w:rsidRPr="00C74443" w:rsidRDefault="00CA2A14" w:rsidP="00995501">
            <w:pPr>
              <w:jc w:val="right"/>
              <w:rPr>
                <w:rFonts w:ascii="Lato" w:eastAsia="MS Mincho" w:hAnsi="Lato" w:cs="Arial"/>
                <w:color w:val="000000"/>
                <w:sz w:val="20"/>
                <w:szCs w:val="20"/>
              </w:rPr>
            </w:pPr>
            <w:r w:rsidRPr="00C74443">
              <w:rPr>
                <w:rFonts w:ascii="Lato" w:eastAsia="MS Mincho" w:hAnsi="Lato" w:cs="Arial"/>
                <w:color w:val="000000"/>
                <w:sz w:val="20"/>
                <w:szCs w:val="20"/>
              </w:rPr>
              <w:t>$ 2,836.</w:t>
            </w:r>
            <w:r w:rsidR="00F12F0E" w:rsidRPr="00C74443">
              <w:rPr>
                <w:rFonts w:ascii="Lato" w:eastAsia="MS Mincho" w:hAnsi="Lato" w:cs="Arial"/>
                <w:color w:val="000000"/>
                <w:sz w:val="20"/>
                <w:szCs w:val="20"/>
              </w:rPr>
              <w:t>16</w:t>
            </w:r>
          </w:p>
        </w:tc>
      </w:tr>
      <w:tr w:rsidR="00CD5BD2" w:rsidRPr="00C74443" w14:paraId="460A04D8" w14:textId="77777777" w:rsidTr="00C74443">
        <w:trPr>
          <w:trHeight w:val="298"/>
          <w:jc w:val="center"/>
        </w:trPr>
        <w:tc>
          <w:tcPr>
            <w:tcW w:w="838" w:type="dxa"/>
            <w:shd w:val="clear" w:color="auto" w:fill="auto"/>
          </w:tcPr>
          <w:p w14:paraId="35696C6F" w14:textId="77777777" w:rsidR="00CD5BD2" w:rsidRPr="00C74443" w:rsidRDefault="00CD5BD2" w:rsidP="00CD5BD2">
            <w:pPr>
              <w:rPr>
                <w:rFonts w:ascii="Lato" w:eastAsia="MS Mincho" w:hAnsi="Lato" w:cs="Arial"/>
                <w:b/>
                <w:color w:val="000000"/>
                <w:sz w:val="20"/>
                <w:szCs w:val="20"/>
              </w:rPr>
            </w:pPr>
          </w:p>
        </w:tc>
        <w:tc>
          <w:tcPr>
            <w:tcW w:w="3997" w:type="dxa"/>
            <w:shd w:val="clear" w:color="auto" w:fill="auto"/>
            <w:noWrap/>
          </w:tcPr>
          <w:p w14:paraId="2871BE3C" w14:textId="77777777" w:rsidR="00CD5BD2" w:rsidRPr="00C74443" w:rsidRDefault="00CD5BD2" w:rsidP="00CD5BD2">
            <w:pPr>
              <w:rPr>
                <w:rFonts w:ascii="Lato" w:eastAsia="MS Mincho" w:hAnsi="Lato" w:cs="Arial"/>
                <w:b/>
                <w:color w:val="000000"/>
                <w:sz w:val="20"/>
                <w:szCs w:val="20"/>
              </w:rPr>
            </w:pPr>
            <w:r w:rsidRPr="00C74443">
              <w:rPr>
                <w:rFonts w:ascii="Lato" w:eastAsia="MS Mincho" w:hAnsi="Lato" w:cs="Arial"/>
                <w:b/>
                <w:color w:val="000000"/>
                <w:sz w:val="20"/>
                <w:szCs w:val="20"/>
              </w:rPr>
              <w:t>TOTAL</w:t>
            </w:r>
          </w:p>
        </w:tc>
        <w:tc>
          <w:tcPr>
            <w:tcW w:w="177" w:type="dxa"/>
            <w:shd w:val="clear" w:color="auto" w:fill="auto"/>
            <w:noWrap/>
          </w:tcPr>
          <w:p w14:paraId="2E9BCA75" w14:textId="77777777" w:rsidR="00CD5BD2" w:rsidRPr="00C74443" w:rsidRDefault="00CD5BD2" w:rsidP="00CD5BD2">
            <w:pPr>
              <w:rPr>
                <w:rFonts w:ascii="Lato" w:eastAsia="MS Mincho" w:hAnsi="Lato" w:cs="Arial"/>
                <w:b/>
                <w:color w:val="000000"/>
                <w:sz w:val="20"/>
                <w:szCs w:val="20"/>
              </w:rPr>
            </w:pPr>
          </w:p>
        </w:tc>
        <w:tc>
          <w:tcPr>
            <w:tcW w:w="1311" w:type="dxa"/>
            <w:shd w:val="clear" w:color="auto" w:fill="auto"/>
            <w:noWrap/>
          </w:tcPr>
          <w:p w14:paraId="29B2A8FF" w14:textId="18999731" w:rsidR="00CD5BD2" w:rsidRPr="00C74443" w:rsidRDefault="00D847F1" w:rsidP="5A9B529F">
            <w:pPr>
              <w:jc w:val="right"/>
              <w:rPr>
                <w:rFonts w:ascii="Lato" w:eastAsia="MS Mincho" w:hAnsi="Lato" w:cs="Arial"/>
                <w:b/>
                <w:bCs/>
                <w:color w:val="000000"/>
                <w:sz w:val="20"/>
                <w:szCs w:val="20"/>
                <w:highlight w:val="yellow"/>
              </w:rPr>
            </w:pPr>
            <w:r w:rsidRPr="00C74443">
              <w:rPr>
                <w:rFonts w:ascii="Lato" w:eastAsia="MS Mincho" w:hAnsi="Lato" w:cs="Arial"/>
                <w:b/>
                <w:bCs/>
                <w:color w:val="000000" w:themeColor="text1"/>
                <w:sz w:val="20"/>
                <w:szCs w:val="20"/>
              </w:rPr>
              <w:t>$</w:t>
            </w:r>
            <w:r w:rsidR="000250E8" w:rsidRPr="00C74443">
              <w:rPr>
                <w:rFonts w:ascii="Lato" w:eastAsia="MS Mincho" w:hAnsi="Lato" w:cs="Arial"/>
                <w:b/>
                <w:bCs/>
                <w:color w:val="000000" w:themeColor="text1"/>
                <w:sz w:val="20"/>
                <w:szCs w:val="20"/>
              </w:rPr>
              <w:t>11,286,684.64</w:t>
            </w:r>
          </w:p>
        </w:tc>
      </w:tr>
    </w:tbl>
    <w:p w14:paraId="3EB1E60E" w14:textId="77777777" w:rsidR="00CB7278" w:rsidRPr="00C74443" w:rsidRDefault="00CB7278" w:rsidP="00814C5A">
      <w:pPr>
        <w:tabs>
          <w:tab w:val="left" w:pos="720"/>
        </w:tabs>
        <w:spacing w:after="101"/>
        <w:ind w:left="720" w:hanging="432"/>
        <w:jc w:val="both"/>
        <w:rPr>
          <w:rFonts w:ascii="Lato" w:hAnsi="Lato" w:cs="Arial"/>
          <w:sz w:val="20"/>
          <w:szCs w:val="20"/>
        </w:rPr>
      </w:pPr>
    </w:p>
    <w:p w14:paraId="78400114" w14:textId="77777777" w:rsidR="00AB056C" w:rsidRPr="00C74443" w:rsidRDefault="00AB056C" w:rsidP="00FF3A58">
      <w:pPr>
        <w:pStyle w:val="Prrafodelista"/>
        <w:numPr>
          <w:ilvl w:val="0"/>
          <w:numId w:val="25"/>
        </w:numPr>
        <w:rPr>
          <w:rFonts w:ascii="Lato" w:hAnsi="Lato" w:cs="Arial"/>
          <w:b/>
          <w:smallCaps/>
          <w:sz w:val="20"/>
          <w:szCs w:val="20"/>
          <w:lang w:eastAsia="es-ES" w:bidi="ar-SA"/>
        </w:rPr>
      </w:pPr>
      <w:r w:rsidRPr="00C74443">
        <w:rPr>
          <w:rFonts w:ascii="Lato" w:hAnsi="Lato" w:cs="Arial"/>
          <w:b/>
          <w:smallCaps/>
          <w:sz w:val="20"/>
          <w:szCs w:val="20"/>
          <w:lang w:eastAsia="es-ES" w:bidi="ar-SA"/>
        </w:rPr>
        <w:t>NOTAS AL ESTADO DE SITUACIÓN FINANCIERA</w:t>
      </w:r>
    </w:p>
    <w:p w14:paraId="018B853B" w14:textId="18F105A8" w:rsidR="00007C8E" w:rsidRPr="00C74443" w:rsidRDefault="00007C8E" w:rsidP="00007C8E">
      <w:pPr>
        <w:spacing w:after="101" w:line="224" w:lineRule="exact"/>
        <w:ind w:left="1008"/>
        <w:jc w:val="both"/>
        <w:rPr>
          <w:rFonts w:ascii="Lato" w:hAnsi="Lato" w:cs="Arial"/>
          <w:b/>
          <w:smallCaps/>
          <w:sz w:val="20"/>
          <w:szCs w:val="20"/>
          <w:lang w:val="es-ES"/>
        </w:rPr>
      </w:pPr>
    </w:p>
    <w:p w14:paraId="24FC1840" w14:textId="77777777" w:rsidR="0034722D" w:rsidRPr="00C74443" w:rsidRDefault="0034722D" w:rsidP="0034722D">
      <w:pPr>
        <w:spacing w:after="80" w:line="203" w:lineRule="exact"/>
        <w:ind w:firstLine="288"/>
        <w:jc w:val="both"/>
        <w:rPr>
          <w:rFonts w:ascii="Lato" w:hAnsi="Lato" w:cs="Arial"/>
          <w:b/>
          <w:sz w:val="20"/>
          <w:szCs w:val="20"/>
        </w:rPr>
      </w:pPr>
      <w:r w:rsidRPr="00C74443">
        <w:rPr>
          <w:rFonts w:ascii="Lato" w:hAnsi="Lato" w:cs="Arial"/>
          <w:b/>
          <w:sz w:val="20"/>
          <w:szCs w:val="20"/>
        </w:rPr>
        <w:t>Activo</w:t>
      </w:r>
    </w:p>
    <w:p w14:paraId="763B0831" w14:textId="77777777" w:rsidR="0034722D" w:rsidRPr="00C74443" w:rsidRDefault="0034722D" w:rsidP="0034722D">
      <w:pPr>
        <w:spacing w:after="80" w:line="203" w:lineRule="exact"/>
        <w:ind w:firstLine="288"/>
        <w:jc w:val="both"/>
        <w:rPr>
          <w:rFonts w:ascii="Lato" w:hAnsi="Lato" w:cs="Arial"/>
          <w:b/>
          <w:sz w:val="20"/>
          <w:szCs w:val="20"/>
        </w:rPr>
      </w:pPr>
      <w:r w:rsidRPr="00C74443">
        <w:rPr>
          <w:rFonts w:ascii="Lato" w:hAnsi="Lato" w:cs="Arial"/>
          <w:b/>
          <w:sz w:val="20"/>
          <w:szCs w:val="20"/>
        </w:rPr>
        <w:t>Efectivo y Equivalentes</w:t>
      </w:r>
    </w:p>
    <w:p w14:paraId="51B641CD" w14:textId="77777777" w:rsidR="0034722D" w:rsidRPr="00C74443" w:rsidRDefault="0034722D" w:rsidP="0034722D">
      <w:pPr>
        <w:spacing w:after="80" w:line="203" w:lineRule="exact"/>
        <w:ind w:firstLine="288"/>
        <w:jc w:val="both"/>
        <w:rPr>
          <w:rFonts w:ascii="Lato" w:hAnsi="Lato" w:cs="Arial"/>
          <w:b/>
          <w:sz w:val="20"/>
          <w:szCs w:val="20"/>
        </w:rPr>
      </w:pPr>
    </w:p>
    <w:p w14:paraId="58073501"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Derechos a recibir Efectivo y Equivalentes, así como de los Bienes o Servicios a Recibir.</w:t>
      </w:r>
    </w:p>
    <w:p w14:paraId="278957E8" w14:textId="3802452C" w:rsidR="0034722D" w:rsidRPr="00C74443" w:rsidRDefault="00D17F7D" w:rsidP="0034722D">
      <w:pPr>
        <w:spacing w:line="276" w:lineRule="auto"/>
        <w:jc w:val="both"/>
        <w:rPr>
          <w:rFonts w:ascii="Lato" w:eastAsia="MS Mincho" w:hAnsi="Lato" w:cs="Arial"/>
          <w:sz w:val="20"/>
          <w:szCs w:val="20"/>
        </w:rPr>
      </w:pPr>
      <w:r w:rsidRPr="00C74443">
        <w:rPr>
          <w:rFonts w:ascii="Lato" w:eastAsia="MS Mincho" w:hAnsi="Lato" w:cs="Arial"/>
          <w:sz w:val="20"/>
          <w:szCs w:val="20"/>
        </w:rPr>
        <w:t xml:space="preserve">           El Fondo fijo</w:t>
      </w:r>
      <w:r w:rsidR="0034722D" w:rsidRPr="00C74443">
        <w:rPr>
          <w:rFonts w:ascii="Lato" w:eastAsia="MS Mincho" w:hAnsi="Lato" w:cs="Arial"/>
          <w:sz w:val="20"/>
          <w:szCs w:val="20"/>
        </w:rPr>
        <w:t xml:space="preserve"> se encuentra integrado de la siguiente manera:</w:t>
      </w:r>
    </w:p>
    <w:p w14:paraId="5AFE3260" w14:textId="77777777" w:rsidR="0034722D" w:rsidRPr="00C74443" w:rsidRDefault="0034722D" w:rsidP="0034722D">
      <w:pPr>
        <w:spacing w:line="276" w:lineRule="auto"/>
        <w:jc w:val="both"/>
        <w:rPr>
          <w:rFonts w:ascii="Lato" w:eastAsia="MS Mincho" w:hAnsi="Lato" w:cs="Arial"/>
          <w:sz w:val="20"/>
          <w:szCs w:val="20"/>
        </w:rPr>
      </w:pPr>
    </w:p>
    <w:tbl>
      <w:tblPr>
        <w:tblpPr w:leftFromText="141" w:rightFromText="141" w:vertAnchor="text" w:tblpXSpec="center" w:tblpY="1"/>
        <w:tblOverlap w:val="never"/>
        <w:tblW w:w="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316"/>
        <w:gridCol w:w="1280"/>
      </w:tblGrid>
      <w:tr w:rsidR="0034722D" w:rsidRPr="00C74443" w14:paraId="79B0B2F2" w14:textId="77777777" w:rsidTr="00C74443">
        <w:trPr>
          <w:trHeight w:val="269"/>
        </w:trPr>
        <w:tc>
          <w:tcPr>
            <w:tcW w:w="1843" w:type="dxa"/>
            <w:shd w:val="clear" w:color="auto" w:fill="auto"/>
            <w:noWrap/>
            <w:vAlign w:val="bottom"/>
            <w:hideMark/>
          </w:tcPr>
          <w:p w14:paraId="64DF7792" w14:textId="77777777" w:rsidR="0034722D" w:rsidRPr="00C74443" w:rsidRDefault="0034722D" w:rsidP="00A85416">
            <w:pPr>
              <w:jc w:val="both"/>
              <w:rPr>
                <w:rFonts w:ascii="Lato" w:eastAsia="MS Mincho" w:hAnsi="Lato" w:cs="Arial"/>
                <w:sz w:val="20"/>
                <w:szCs w:val="20"/>
              </w:rPr>
            </w:pPr>
            <w:r w:rsidRPr="00C74443">
              <w:rPr>
                <w:rFonts w:ascii="Lato" w:eastAsia="MS Mincho" w:hAnsi="Lato" w:cs="Arial"/>
                <w:sz w:val="20"/>
                <w:szCs w:val="20"/>
              </w:rPr>
              <w:t>CUENTA CONTABLE</w:t>
            </w:r>
          </w:p>
        </w:tc>
        <w:tc>
          <w:tcPr>
            <w:tcW w:w="3316" w:type="dxa"/>
            <w:shd w:val="clear" w:color="auto" w:fill="auto"/>
            <w:noWrap/>
            <w:vAlign w:val="bottom"/>
            <w:hideMark/>
          </w:tcPr>
          <w:p w14:paraId="6BFB0F0D" w14:textId="77777777" w:rsidR="0034722D" w:rsidRPr="00C74443" w:rsidRDefault="0034722D" w:rsidP="00A85416">
            <w:pPr>
              <w:jc w:val="both"/>
              <w:rPr>
                <w:rFonts w:ascii="Lato" w:eastAsia="MS Mincho" w:hAnsi="Lato" w:cs="Arial"/>
                <w:sz w:val="20"/>
                <w:szCs w:val="20"/>
              </w:rPr>
            </w:pPr>
            <w:r w:rsidRPr="00C74443">
              <w:rPr>
                <w:rFonts w:ascii="Lato" w:eastAsia="MS Mincho" w:hAnsi="Lato" w:cs="Arial"/>
                <w:sz w:val="20"/>
                <w:szCs w:val="20"/>
              </w:rPr>
              <w:t>CONCEPTO</w:t>
            </w:r>
          </w:p>
        </w:tc>
        <w:tc>
          <w:tcPr>
            <w:tcW w:w="1280" w:type="dxa"/>
            <w:shd w:val="clear" w:color="auto" w:fill="auto"/>
            <w:noWrap/>
            <w:vAlign w:val="bottom"/>
            <w:hideMark/>
          </w:tcPr>
          <w:p w14:paraId="197D5EF6" w14:textId="77777777" w:rsidR="0034722D" w:rsidRPr="00C74443" w:rsidRDefault="0034722D" w:rsidP="00A85416">
            <w:pPr>
              <w:jc w:val="both"/>
              <w:rPr>
                <w:rFonts w:ascii="Lato" w:eastAsia="MS Mincho" w:hAnsi="Lato" w:cs="Arial"/>
                <w:sz w:val="20"/>
                <w:szCs w:val="20"/>
              </w:rPr>
            </w:pPr>
            <w:r w:rsidRPr="00C74443">
              <w:rPr>
                <w:rFonts w:ascii="Lato" w:eastAsia="MS Mincho" w:hAnsi="Lato" w:cs="Arial"/>
                <w:sz w:val="20"/>
                <w:szCs w:val="20"/>
              </w:rPr>
              <w:t>IMPORTE</w:t>
            </w:r>
          </w:p>
        </w:tc>
      </w:tr>
      <w:tr w:rsidR="0034722D" w:rsidRPr="00C74443" w14:paraId="1E0B91A3" w14:textId="77777777" w:rsidTr="00C74443">
        <w:trPr>
          <w:trHeight w:val="269"/>
        </w:trPr>
        <w:tc>
          <w:tcPr>
            <w:tcW w:w="1843" w:type="dxa"/>
            <w:shd w:val="clear" w:color="auto" w:fill="FFFFFF" w:themeFill="background1"/>
            <w:noWrap/>
            <w:hideMark/>
          </w:tcPr>
          <w:p w14:paraId="0ACDD4DE" w14:textId="77777777" w:rsidR="0034722D" w:rsidRPr="00C74443" w:rsidRDefault="0034722D" w:rsidP="00A85416">
            <w:pPr>
              <w:jc w:val="both"/>
              <w:rPr>
                <w:rFonts w:ascii="Lato" w:eastAsia="MS Mincho" w:hAnsi="Lato" w:cs="Arial"/>
                <w:b/>
                <w:bCs/>
                <w:color w:val="000000"/>
                <w:sz w:val="20"/>
                <w:szCs w:val="20"/>
              </w:rPr>
            </w:pPr>
            <w:r w:rsidRPr="00C74443">
              <w:rPr>
                <w:rFonts w:ascii="Lato" w:eastAsia="MS Mincho" w:hAnsi="Lato" w:cs="Arial"/>
                <w:b/>
                <w:bCs/>
                <w:color w:val="000000"/>
                <w:sz w:val="20"/>
                <w:szCs w:val="20"/>
              </w:rPr>
              <w:t>1111-00001</w:t>
            </w:r>
          </w:p>
        </w:tc>
        <w:tc>
          <w:tcPr>
            <w:tcW w:w="3316" w:type="dxa"/>
            <w:shd w:val="clear" w:color="auto" w:fill="FFFFFF" w:themeFill="background1"/>
            <w:noWrap/>
            <w:hideMark/>
          </w:tcPr>
          <w:p w14:paraId="156C124E" w14:textId="55641E0F" w:rsidR="0034722D" w:rsidRPr="00C74443" w:rsidRDefault="0034722D" w:rsidP="00A85416">
            <w:pPr>
              <w:jc w:val="both"/>
              <w:rPr>
                <w:rFonts w:ascii="Lato" w:eastAsia="MS Mincho" w:hAnsi="Lato" w:cs="Arial"/>
                <w:b/>
                <w:bCs/>
                <w:color w:val="000000"/>
                <w:sz w:val="20"/>
                <w:szCs w:val="20"/>
              </w:rPr>
            </w:pPr>
            <w:r w:rsidRPr="00C74443">
              <w:rPr>
                <w:rFonts w:ascii="Lato" w:eastAsia="MS Mincho" w:hAnsi="Lato" w:cs="Arial"/>
                <w:b/>
                <w:bCs/>
                <w:color w:val="000000"/>
                <w:sz w:val="20"/>
                <w:szCs w:val="20"/>
              </w:rPr>
              <w:t xml:space="preserve">Fondo </w:t>
            </w:r>
            <w:r w:rsidR="00D17F7D" w:rsidRPr="00C74443">
              <w:rPr>
                <w:rFonts w:ascii="Lato" w:eastAsia="MS Mincho" w:hAnsi="Lato" w:cs="Arial"/>
                <w:b/>
                <w:bCs/>
                <w:color w:val="000000"/>
                <w:sz w:val="20"/>
                <w:szCs w:val="20"/>
              </w:rPr>
              <w:t>Fijo</w:t>
            </w:r>
          </w:p>
        </w:tc>
        <w:tc>
          <w:tcPr>
            <w:tcW w:w="1280" w:type="dxa"/>
            <w:shd w:val="clear" w:color="auto" w:fill="FFFFFF" w:themeFill="background1"/>
            <w:noWrap/>
            <w:hideMark/>
          </w:tcPr>
          <w:p w14:paraId="6E070304" w14:textId="77777777" w:rsidR="0034722D" w:rsidRPr="00C74443" w:rsidRDefault="0034722D" w:rsidP="00A85416">
            <w:pPr>
              <w:jc w:val="right"/>
              <w:rPr>
                <w:rFonts w:ascii="Lato" w:eastAsia="MS Mincho" w:hAnsi="Lato" w:cs="Arial"/>
                <w:b/>
                <w:bCs/>
                <w:color w:val="000000"/>
                <w:sz w:val="20"/>
                <w:szCs w:val="20"/>
              </w:rPr>
            </w:pPr>
          </w:p>
        </w:tc>
      </w:tr>
      <w:tr w:rsidR="0095202E" w:rsidRPr="00C74443" w14:paraId="5023254B" w14:textId="77777777" w:rsidTr="00C74443">
        <w:trPr>
          <w:trHeight w:val="269"/>
        </w:trPr>
        <w:tc>
          <w:tcPr>
            <w:tcW w:w="1843" w:type="dxa"/>
            <w:shd w:val="clear" w:color="auto" w:fill="FFFFFF" w:themeFill="background1"/>
            <w:noWrap/>
          </w:tcPr>
          <w:p w14:paraId="3CDEE452" w14:textId="5A59A179" w:rsidR="0095202E" w:rsidRPr="00C74443" w:rsidRDefault="0095202E" w:rsidP="0095202E">
            <w:pPr>
              <w:jc w:val="both"/>
              <w:rPr>
                <w:rFonts w:ascii="Lato" w:eastAsia="MS Mincho" w:hAnsi="Lato" w:cs="Arial"/>
                <w:color w:val="000000"/>
                <w:sz w:val="20"/>
                <w:szCs w:val="20"/>
              </w:rPr>
            </w:pPr>
            <w:r w:rsidRPr="00C74443">
              <w:rPr>
                <w:rFonts w:ascii="Lato" w:eastAsia="MS Mincho" w:hAnsi="Lato" w:cs="Arial"/>
                <w:color w:val="000000"/>
                <w:sz w:val="20"/>
                <w:szCs w:val="20"/>
              </w:rPr>
              <w:t>1111-00001-00005</w:t>
            </w:r>
          </w:p>
        </w:tc>
        <w:tc>
          <w:tcPr>
            <w:tcW w:w="3316" w:type="dxa"/>
            <w:shd w:val="clear" w:color="auto" w:fill="FFFFFF" w:themeFill="background1"/>
            <w:noWrap/>
          </w:tcPr>
          <w:p w14:paraId="4DE9E9EA" w14:textId="491C5838" w:rsidR="0095202E" w:rsidRPr="00C74443" w:rsidRDefault="0095202E" w:rsidP="0095202E">
            <w:pPr>
              <w:jc w:val="both"/>
              <w:rPr>
                <w:rFonts w:ascii="Lato" w:hAnsi="Lato"/>
                <w:color w:val="000000"/>
                <w:sz w:val="20"/>
                <w:szCs w:val="20"/>
              </w:rPr>
            </w:pPr>
            <w:r w:rsidRPr="00C74443">
              <w:rPr>
                <w:rFonts w:ascii="Lato" w:hAnsi="Lato"/>
                <w:color w:val="000000"/>
                <w:sz w:val="20"/>
                <w:szCs w:val="20"/>
              </w:rPr>
              <w:t>Carlos Enrique Arcila Martínez</w:t>
            </w:r>
          </w:p>
        </w:tc>
        <w:tc>
          <w:tcPr>
            <w:tcW w:w="1280" w:type="dxa"/>
            <w:shd w:val="clear" w:color="auto" w:fill="FFFFFF" w:themeFill="background1"/>
            <w:noWrap/>
          </w:tcPr>
          <w:p w14:paraId="21BFA4D4" w14:textId="45FDAC9C" w:rsidR="0095202E" w:rsidRPr="00C74443" w:rsidRDefault="0095202E" w:rsidP="0095202E">
            <w:pPr>
              <w:jc w:val="center"/>
              <w:rPr>
                <w:rFonts w:ascii="Lato" w:eastAsia="MS Mincho" w:hAnsi="Lato" w:cs="Arial"/>
                <w:color w:val="000000"/>
                <w:sz w:val="20"/>
                <w:szCs w:val="20"/>
              </w:rPr>
            </w:pPr>
            <w:r w:rsidRPr="00C74443">
              <w:rPr>
                <w:rFonts w:ascii="Lato" w:eastAsia="MS Mincho" w:hAnsi="Lato" w:cs="Arial"/>
                <w:color w:val="000000"/>
                <w:sz w:val="20"/>
                <w:szCs w:val="20"/>
              </w:rPr>
              <w:t>$</w:t>
            </w:r>
            <w:r w:rsidR="00AA72A6" w:rsidRPr="00C74443">
              <w:rPr>
                <w:rFonts w:ascii="Lato" w:eastAsia="MS Mincho" w:hAnsi="Lato" w:cs="Arial"/>
                <w:color w:val="000000"/>
                <w:sz w:val="20"/>
                <w:szCs w:val="20"/>
              </w:rPr>
              <w:t xml:space="preserve"> </w:t>
            </w:r>
            <w:r w:rsidR="00D7646D" w:rsidRPr="00C74443">
              <w:rPr>
                <w:rFonts w:ascii="Lato" w:eastAsia="MS Mincho" w:hAnsi="Lato" w:cs="Arial"/>
                <w:color w:val="000000"/>
                <w:sz w:val="20"/>
                <w:szCs w:val="20"/>
              </w:rPr>
              <w:t>5,000</w:t>
            </w:r>
            <w:r w:rsidRPr="00C74443">
              <w:rPr>
                <w:rFonts w:ascii="Lato" w:eastAsia="MS Mincho" w:hAnsi="Lato" w:cs="Arial"/>
                <w:color w:val="000000"/>
                <w:sz w:val="20"/>
                <w:szCs w:val="20"/>
              </w:rPr>
              <w:t>.00</w:t>
            </w:r>
          </w:p>
        </w:tc>
      </w:tr>
      <w:tr w:rsidR="0095202E" w:rsidRPr="00C74443" w14:paraId="059F1AB8" w14:textId="77777777" w:rsidTr="00C74443">
        <w:trPr>
          <w:trHeight w:val="269"/>
        </w:trPr>
        <w:tc>
          <w:tcPr>
            <w:tcW w:w="1843" w:type="dxa"/>
            <w:shd w:val="clear" w:color="auto" w:fill="FFFFFF" w:themeFill="background1"/>
            <w:noWrap/>
          </w:tcPr>
          <w:p w14:paraId="526D6789" w14:textId="2452FE64" w:rsidR="0095202E" w:rsidRPr="00C74443" w:rsidRDefault="0095202E" w:rsidP="0095202E">
            <w:pPr>
              <w:jc w:val="both"/>
              <w:rPr>
                <w:rFonts w:ascii="Lato" w:eastAsia="MS Mincho" w:hAnsi="Lato" w:cs="Arial"/>
                <w:color w:val="000000"/>
                <w:sz w:val="20"/>
                <w:szCs w:val="20"/>
              </w:rPr>
            </w:pPr>
            <w:r w:rsidRPr="00C74443">
              <w:rPr>
                <w:rFonts w:ascii="Lato" w:eastAsia="MS Mincho" w:hAnsi="Lato" w:cs="Arial"/>
                <w:color w:val="000000"/>
                <w:sz w:val="20"/>
                <w:szCs w:val="20"/>
              </w:rPr>
              <w:t>1111-00001-00006</w:t>
            </w:r>
          </w:p>
        </w:tc>
        <w:tc>
          <w:tcPr>
            <w:tcW w:w="3316" w:type="dxa"/>
            <w:shd w:val="clear" w:color="auto" w:fill="FFFFFF" w:themeFill="background1"/>
            <w:noWrap/>
          </w:tcPr>
          <w:p w14:paraId="4A29C8F0" w14:textId="5F713236" w:rsidR="0095202E" w:rsidRPr="00C74443" w:rsidRDefault="0095202E" w:rsidP="0095202E">
            <w:pPr>
              <w:jc w:val="both"/>
              <w:rPr>
                <w:rFonts w:ascii="Lato" w:hAnsi="Lato"/>
                <w:color w:val="000000"/>
                <w:sz w:val="20"/>
                <w:szCs w:val="20"/>
              </w:rPr>
            </w:pPr>
            <w:r w:rsidRPr="00C74443">
              <w:rPr>
                <w:rFonts w:ascii="Lato" w:hAnsi="Lato"/>
                <w:color w:val="000000"/>
                <w:sz w:val="20"/>
                <w:szCs w:val="20"/>
              </w:rPr>
              <w:t>Elvira de la Cruz Pech Chan</w:t>
            </w:r>
          </w:p>
        </w:tc>
        <w:tc>
          <w:tcPr>
            <w:tcW w:w="1280" w:type="dxa"/>
            <w:shd w:val="clear" w:color="auto" w:fill="FFFFFF" w:themeFill="background1"/>
            <w:noWrap/>
          </w:tcPr>
          <w:p w14:paraId="400E74AE" w14:textId="3158755C" w:rsidR="0095202E" w:rsidRPr="00C74443" w:rsidRDefault="0095202E" w:rsidP="0095202E">
            <w:pPr>
              <w:jc w:val="center"/>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D7646D" w:rsidRPr="00C74443">
              <w:rPr>
                <w:rFonts w:ascii="Lato" w:eastAsia="MS Mincho" w:hAnsi="Lato" w:cs="Arial"/>
                <w:color w:val="000000"/>
                <w:sz w:val="20"/>
                <w:szCs w:val="20"/>
              </w:rPr>
              <w:t>7,000</w:t>
            </w:r>
            <w:r w:rsidRPr="00C74443">
              <w:rPr>
                <w:rFonts w:ascii="Lato" w:eastAsia="MS Mincho" w:hAnsi="Lato" w:cs="Arial"/>
                <w:color w:val="000000"/>
                <w:sz w:val="20"/>
                <w:szCs w:val="20"/>
              </w:rPr>
              <w:t>.00</w:t>
            </w:r>
          </w:p>
        </w:tc>
      </w:tr>
      <w:tr w:rsidR="00D7646D" w:rsidRPr="00C74443" w14:paraId="188734C0" w14:textId="77777777" w:rsidTr="00C74443">
        <w:trPr>
          <w:trHeight w:val="269"/>
        </w:trPr>
        <w:tc>
          <w:tcPr>
            <w:tcW w:w="1843" w:type="dxa"/>
            <w:shd w:val="clear" w:color="auto" w:fill="FFFFFF" w:themeFill="background1"/>
            <w:noWrap/>
          </w:tcPr>
          <w:p w14:paraId="7CFFB06A" w14:textId="34B8404A" w:rsidR="00D7646D" w:rsidRPr="00C74443" w:rsidRDefault="00D7646D" w:rsidP="0095202E">
            <w:pPr>
              <w:jc w:val="both"/>
              <w:rPr>
                <w:rFonts w:ascii="Lato" w:eastAsia="MS Mincho" w:hAnsi="Lato" w:cs="Arial"/>
                <w:color w:val="000000"/>
                <w:sz w:val="20"/>
                <w:szCs w:val="20"/>
              </w:rPr>
            </w:pPr>
            <w:r w:rsidRPr="00C74443">
              <w:rPr>
                <w:rFonts w:ascii="Lato" w:eastAsia="MS Mincho" w:hAnsi="Lato" w:cs="Arial"/>
                <w:color w:val="000000"/>
                <w:sz w:val="20"/>
                <w:szCs w:val="20"/>
              </w:rPr>
              <w:t>1111-00001-00007</w:t>
            </w:r>
          </w:p>
        </w:tc>
        <w:tc>
          <w:tcPr>
            <w:tcW w:w="3316" w:type="dxa"/>
            <w:shd w:val="clear" w:color="auto" w:fill="FFFFFF" w:themeFill="background1"/>
            <w:noWrap/>
          </w:tcPr>
          <w:p w14:paraId="781FCF43" w14:textId="1AC1585A" w:rsidR="00D7646D" w:rsidRPr="00C74443" w:rsidRDefault="00D7646D" w:rsidP="0095202E">
            <w:pPr>
              <w:jc w:val="both"/>
              <w:rPr>
                <w:rFonts w:ascii="Lato" w:hAnsi="Lato"/>
                <w:color w:val="000000"/>
                <w:sz w:val="20"/>
                <w:szCs w:val="20"/>
              </w:rPr>
            </w:pPr>
            <w:r w:rsidRPr="00C74443">
              <w:rPr>
                <w:rFonts w:ascii="Lato" w:hAnsi="Lato"/>
                <w:color w:val="000000"/>
                <w:sz w:val="20"/>
                <w:szCs w:val="20"/>
              </w:rPr>
              <w:t>Raul Aaron Rosado Castillo</w:t>
            </w:r>
          </w:p>
        </w:tc>
        <w:tc>
          <w:tcPr>
            <w:tcW w:w="1280" w:type="dxa"/>
            <w:shd w:val="clear" w:color="auto" w:fill="FFFFFF" w:themeFill="background1"/>
            <w:noWrap/>
          </w:tcPr>
          <w:p w14:paraId="775F27CF" w14:textId="439E0F42" w:rsidR="00D7646D" w:rsidRPr="00C74443" w:rsidRDefault="00D7646D" w:rsidP="0095202E">
            <w:pPr>
              <w:jc w:val="center"/>
              <w:rPr>
                <w:rFonts w:ascii="Lato" w:eastAsia="MS Mincho" w:hAnsi="Lato" w:cs="Arial"/>
                <w:color w:val="000000"/>
                <w:sz w:val="20"/>
                <w:szCs w:val="20"/>
              </w:rPr>
            </w:pPr>
            <w:r w:rsidRPr="00C74443">
              <w:rPr>
                <w:rFonts w:ascii="Lato" w:eastAsia="MS Mincho" w:hAnsi="Lato" w:cs="Arial"/>
                <w:color w:val="000000"/>
                <w:sz w:val="20"/>
                <w:szCs w:val="20"/>
              </w:rPr>
              <w:t>$ 5,000.00</w:t>
            </w:r>
          </w:p>
        </w:tc>
      </w:tr>
      <w:tr w:rsidR="0034722D" w:rsidRPr="00C74443" w14:paraId="57AEAAC7" w14:textId="77777777" w:rsidTr="00C74443">
        <w:trPr>
          <w:trHeight w:val="285"/>
        </w:trPr>
        <w:tc>
          <w:tcPr>
            <w:tcW w:w="1843" w:type="dxa"/>
            <w:shd w:val="clear" w:color="auto" w:fill="auto"/>
            <w:noWrap/>
            <w:vAlign w:val="bottom"/>
            <w:hideMark/>
          </w:tcPr>
          <w:p w14:paraId="6F5A84A3" w14:textId="77777777" w:rsidR="0034722D" w:rsidRPr="00C74443" w:rsidRDefault="0034722D" w:rsidP="00A85416">
            <w:pPr>
              <w:jc w:val="both"/>
              <w:rPr>
                <w:rFonts w:ascii="Lato" w:eastAsia="MS Mincho" w:hAnsi="Lato" w:cs="Arial"/>
                <w:b/>
                <w:sz w:val="20"/>
                <w:szCs w:val="20"/>
              </w:rPr>
            </w:pPr>
            <w:r w:rsidRPr="00C74443">
              <w:rPr>
                <w:rFonts w:ascii="Lato" w:eastAsia="MS Mincho" w:hAnsi="Lato" w:cs="Arial"/>
                <w:b/>
                <w:sz w:val="20"/>
                <w:szCs w:val="20"/>
              </w:rPr>
              <w:t> </w:t>
            </w:r>
          </w:p>
        </w:tc>
        <w:tc>
          <w:tcPr>
            <w:tcW w:w="3316" w:type="dxa"/>
            <w:shd w:val="clear" w:color="auto" w:fill="FFFFFF" w:themeFill="background1"/>
            <w:noWrap/>
            <w:hideMark/>
          </w:tcPr>
          <w:p w14:paraId="7E9F4B9C" w14:textId="77777777" w:rsidR="0034722D" w:rsidRPr="00C74443" w:rsidRDefault="0034722D" w:rsidP="00A85416">
            <w:pPr>
              <w:jc w:val="both"/>
              <w:rPr>
                <w:rFonts w:ascii="Lato" w:eastAsia="MS Mincho" w:hAnsi="Lato" w:cs="Arial"/>
                <w:b/>
                <w:color w:val="000000"/>
                <w:sz w:val="20"/>
                <w:szCs w:val="20"/>
              </w:rPr>
            </w:pPr>
            <w:r w:rsidRPr="00C74443">
              <w:rPr>
                <w:rFonts w:ascii="Lato" w:eastAsia="MS Mincho" w:hAnsi="Lato" w:cs="Arial"/>
                <w:b/>
                <w:color w:val="000000"/>
                <w:sz w:val="20"/>
                <w:szCs w:val="20"/>
              </w:rPr>
              <w:t xml:space="preserve">TOTAL </w:t>
            </w:r>
          </w:p>
        </w:tc>
        <w:tc>
          <w:tcPr>
            <w:tcW w:w="1280" w:type="dxa"/>
            <w:shd w:val="clear" w:color="auto" w:fill="auto"/>
            <w:noWrap/>
            <w:vAlign w:val="bottom"/>
            <w:hideMark/>
          </w:tcPr>
          <w:p w14:paraId="40249D2D" w14:textId="7D5752EC" w:rsidR="0034722D" w:rsidRPr="00C74443" w:rsidRDefault="0034722D" w:rsidP="005E63D6">
            <w:pPr>
              <w:jc w:val="center"/>
              <w:rPr>
                <w:rFonts w:ascii="Lato" w:eastAsia="MS Mincho" w:hAnsi="Lato" w:cs="Arial"/>
                <w:b/>
                <w:sz w:val="20"/>
                <w:szCs w:val="20"/>
              </w:rPr>
            </w:pPr>
            <w:r w:rsidRPr="00C74443">
              <w:rPr>
                <w:rFonts w:ascii="Lato" w:eastAsia="MS Mincho" w:hAnsi="Lato" w:cs="Arial"/>
                <w:b/>
                <w:sz w:val="20"/>
                <w:szCs w:val="20"/>
              </w:rPr>
              <w:t>$</w:t>
            </w:r>
            <w:r w:rsidR="001472B7" w:rsidRPr="00C74443">
              <w:rPr>
                <w:rFonts w:ascii="Lato" w:eastAsia="MS Mincho" w:hAnsi="Lato" w:cs="Arial"/>
                <w:b/>
                <w:sz w:val="20"/>
                <w:szCs w:val="20"/>
              </w:rPr>
              <w:t xml:space="preserve"> </w:t>
            </w:r>
            <w:r w:rsidR="00D7646D" w:rsidRPr="00C74443">
              <w:rPr>
                <w:rFonts w:ascii="Lato" w:eastAsia="MS Mincho" w:hAnsi="Lato" w:cs="Arial"/>
                <w:b/>
                <w:sz w:val="20"/>
                <w:szCs w:val="20"/>
              </w:rPr>
              <w:t>17,000</w:t>
            </w:r>
            <w:r w:rsidRPr="00C74443">
              <w:rPr>
                <w:rFonts w:ascii="Lato" w:eastAsia="MS Mincho" w:hAnsi="Lato" w:cs="Arial"/>
                <w:b/>
                <w:sz w:val="20"/>
                <w:szCs w:val="20"/>
              </w:rPr>
              <w:t>.00</w:t>
            </w:r>
          </w:p>
        </w:tc>
      </w:tr>
    </w:tbl>
    <w:p w14:paraId="62DA6F8E" w14:textId="078D90A5" w:rsidR="0034722D" w:rsidRPr="00C74443" w:rsidRDefault="00A85416" w:rsidP="0034722D">
      <w:pPr>
        <w:spacing w:line="276" w:lineRule="auto"/>
        <w:jc w:val="both"/>
        <w:rPr>
          <w:rFonts w:ascii="Lato" w:eastAsia="MS Mincho" w:hAnsi="Lato" w:cs="Arial"/>
          <w:sz w:val="20"/>
          <w:szCs w:val="20"/>
        </w:rPr>
      </w:pPr>
      <w:r w:rsidRPr="00C74443">
        <w:rPr>
          <w:rFonts w:ascii="Lato" w:eastAsia="MS Mincho" w:hAnsi="Lato" w:cs="Arial"/>
          <w:sz w:val="20"/>
          <w:szCs w:val="20"/>
        </w:rPr>
        <w:br w:type="textWrapping" w:clear="all"/>
      </w:r>
    </w:p>
    <w:p w14:paraId="70F67D90" w14:textId="7FE1A68A" w:rsidR="0034722D" w:rsidRDefault="0034722D" w:rsidP="0034722D">
      <w:pPr>
        <w:jc w:val="both"/>
        <w:rPr>
          <w:rFonts w:ascii="Lato" w:eastAsia="MS Mincho" w:hAnsi="Lato" w:cs="Arial"/>
          <w:sz w:val="20"/>
          <w:szCs w:val="20"/>
        </w:rPr>
      </w:pPr>
      <w:r w:rsidRPr="00C74443">
        <w:rPr>
          <w:rFonts w:ascii="Lato" w:eastAsia="MS Mincho" w:hAnsi="Lato" w:cs="Arial"/>
          <w:sz w:val="20"/>
          <w:szCs w:val="20"/>
        </w:rPr>
        <w:t xml:space="preserve">La cuenta de Bancos al </w:t>
      </w:r>
      <w:r w:rsidR="00F009A6" w:rsidRPr="00C74443">
        <w:rPr>
          <w:rFonts w:ascii="Lato" w:eastAsia="MS Mincho" w:hAnsi="Lato" w:cs="Arial"/>
          <w:sz w:val="20"/>
          <w:szCs w:val="20"/>
        </w:rPr>
        <w:t>3</w:t>
      </w:r>
      <w:r w:rsidR="00AA72A6" w:rsidRPr="00C74443">
        <w:rPr>
          <w:rFonts w:ascii="Lato" w:eastAsia="MS Mincho" w:hAnsi="Lato" w:cs="Arial"/>
          <w:sz w:val="20"/>
          <w:szCs w:val="20"/>
        </w:rPr>
        <w:t xml:space="preserve">1 de </w:t>
      </w:r>
      <w:r w:rsidR="00A955E9" w:rsidRPr="00C74443">
        <w:rPr>
          <w:rFonts w:ascii="Lato" w:eastAsia="MS Mincho" w:hAnsi="Lato" w:cs="Arial"/>
          <w:sz w:val="20"/>
          <w:szCs w:val="20"/>
        </w:rPr>
        <w:t>marzo</w:t>
      </w:r>
      <w:r w:rsidR="00995501" w:rsidRPr="00C74443">
        <w:rPr>
          <w:rFonts w:ascii="Lato" w:eastAsia="MS Mincho" w:hAnsi="Lato" w:cs="Arial"/>
          <w:sz w:val="20"/>
          <w:szCs w:val="20"/>
        </w:rPr>
        <w:t xml:space="preserve"> </w:t>
      </w:r>
      <w:r w:rsidRPr="00C74443">
        <w:rPr>
          <w:rFonts w:ascii="Lato" w:eastAsia="MS Mincho" w:hAnsi="Lato" w:cs="Arial"/>
          <w:sz w:val="20"/>
          <w:szCs w:val="20"/>
        </w:rPr>
        <w:t>de 202</w:t>
      </w:r>
      <w:r w:rsidR="00887F69" w:rsidRPr="00C74443">
        <w:rPr>
          <w:rFonts w:ascii="Lato" w:eastAsia="MS Mincho" w:hAnsi="Lato" w:cs="Arial"/>
          <w:sz w:val="20"/>
          <w:szCs w:val="20"/>
        </w:rPr>
        <w:t>5</w:t>
      </w:r>
      <w:r w:rsidRPr="00C74443">
        <w:rPr>
          <w:rFonts w:ascii="Lato" w:eastAsia="MS Mincho" w:hAnsi="Lato" w:cs="Arial"/>
          <w:sz w:val="20"/>
          <w:szCs w:val="20"/>
        </w:rPr>
        <w:t xml:space="preserve"> cerró el periodo con recursos que se utilizaron para la operación del Fondo Federal, Estatal y Propios, cuentas que fueron utilizadas para los gastos en el ejercicio y se integran de la siguiente manera:</w:t>
      </w:r>
    </w:p>
    <w:p w14:paraId="171F98EB" w14:textId="270AF826" w:rsidR="00C74443" w:rsidRPr="00C74443" w:rsidRDefault="00C74443" w:rsidP="0034722D">
      <w:pPr>
        <w:jc w:val="both"/>
        <w:rPr>
          <w:rFonts w:ascii="Lato" w:eastAsia="MS Mincho" w:hAnsi="Lato" w:cs="Arial"/>
          <w:sz w:val="20"/>
          <w:szCs w:val="20"/>
        </w:rPr>
      </w:pPr>
    </w:p>
    <w:p w14:paraId="3B3BFB7E" w14:textId="2CD98018" w:rsidR="0034722D" w:rsidRPr="00C74443" w:rsidRDefault="0034722D" w:rsidP="0034722D">
      <w:pPr>
        <w:jc w:val="both"/>
        <w:rPr>
          <w:rFonts w:ascii="Lato" w:eastAsia="MS Mincho" w:hAnsi="Lato" w:cs="Arial"/>
          <w:sz w:val="20"/>
          <w:szCs w:val="2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5"/>
        <w:gridCol w:w="6498"/>
        <w:gridCol w:w="1985"/>
      </w:tblGrid>
      <w:tr w:rsidR="00CD5BD2" w:rsidRPr="00C74443" w14:paraId="76AF9377" w14:textId="77777777" w:rsidTr="00C74443">
        <w:trPr>
          <w:trHeight w:val="381"/>
          <w:jc w:val="center"/>
        </w:trPr>
        <w:tc>
          <w:tcPr>
            <w:tcW w:w="1625" w:type="dxa"/>
            <w:shd w:val="clear" w:color="auto" w:fill="auto"/>
            <w:noWrap/>
            <w:vAlign w:val="center"/>
            <w:hideMark/>
          </w:tcPr>
          <w:p w14:paraId="5D2F4D4D" w14:textId="77777777" w:rsidR="00CD5BD2" w:rsidRPr="00C74443" w:rsidRDefault="00CD5BD2" w:rsidP="00CD5BD2">
            <w:pPr>
              <w:jc w:val="both"/>
              <w:rPr>
                <w:rFonts w:ascii="Lato" w:hAnsi="Lato"/>
                <w:color w:val="000000"/>
                <w:sz w:val="20"/>
                <w:szCs w:val="20"/>
              </w:rPr>
            </w:pPr>
            <w:r w:rsidRPr="00C74443">
              <w:rPr>
                <w:rFonts w:ascii="Lato" w:hAnsi="Lato"/>
                <w:color w:val="000000"/>
                <w:sz w:val="20"/>
                <w:szCs w:val="20"/>
              </w:rPr>
              <w:t>CUENTA CONTABLE</w:t>
            </w:r>
          </w:p>
        </w:tc>
        <w:tc>
          <w:tcPr>
            <w:tcW w:w="6498" w:type="dxa"/>
            <w:shd w:val="clear" w:color="auto" w:fill="auto"/>
            <w:noWrap/>
            <w:vAlign w:val="center"/>
            <w:hideMark/>
          </w:tcPr>
          <w:p w14:paraId="7AB55A90" w14:textId="77777777" w:rsidR="00CD5BD2" w:rsidRPr="00C74443" w:rsidRDefault="00CD5BD2" w:rsidP="00CD5BD2">
            <w:pPr>
              <w:jc w:val="both"/>
              <w:rPr>
                <w:rFonts w:ascii="Lato" w:hAnsi="Lato"/>
                <w:color w:val="000000"/>
                <w:sz w:val="20"/>
                <w:szCs w:val="20"/>
              </w:rPr>
            </w:pPr>
            <w:r w:rsidRPr="00C74443">
              <w:rPr>
                <w:rFonts w:ascii="Lato" w:hAnsi="Lato"/>
                <w:color w:val="000000"/>
                <w:sz w:val="20"/>
                <w:szCs w:val="20"/>
              </w:rPr>
              <w:t>CONCEPTO</w:t>
            </w:r>
          </w:p>
        </w:tc>
        <w:tc>
          <w:tcPr>
            <w:tcW w:w="1985" w:type="dxa"/>
            <w:shd w:val="clear" w:color="auto" w:fill="auto"/>
            <w:noWrap/>
            <w:vAlign w:val="center"/>
            <w:hideMark/>
          </w:tcPr>
          <w:p w14:paraId="1A602D1E" w14:textId="77777777" w:rsidR="00CD5BD2" w:rsidRPr="00C74443" w:rsidRDefault="00CD5BD2" w:rsidP="00CD5BD2">
            <w:pPr>
              <w:jc w:val="center"/>
              <w:rPr>
                <w:rFonts w:ascii="Lato" w:hAnsi="Lato"/>
                <w:color w:val="000000"/>
                <w:sz w:val="20"/>
                <w:szCs w:val="20"/>
              </w:rPr>
            </w:pPr>
            <w:r w:rsidRPr="00C74443">
              <w:rPr>
                <w:rFonts w:ascii="Lato" w:hAnsi="Lato"/>
                <w:color w:val="000000"/>
                <w:sz w:val="20"/>
                <w:szCs w:val="20"/>
              </w:rPr>
              <w:t>IMPORTE</w:t>
            </w:r>
          </w:p>
        </w:tc>
      </w:tr>
      <w:tr w:rsidR="00CD5BD2" w:rsidRPr="00C74443" w14:paraId="6B2067B5" w14:textId="77777777" w:rsidTr="00C74443">
        <w:trPr>
          <w:trHeight w:val="264"/>
          <w:jc w:val="center"/>
        </w:trPr>
        <w:tc>
          <w:tcPr>
            <w:tcW w:w="1625" w:type="dxa"/>
            <w:shd w:val="clear" w:color="auto" w:fill="auto"/>
            <w:noWrap/>
            <w:vAlign w:val="center"/>
            <w:hideMark/>
          </w:tcPr>
          <w:p w14:paraId="48B92594" w14:textId="77777777" w:rsidR="00CD5BD2" w:rsidRPr="00C74443" w:rsidRDefault="00CD5BD2" w:rsidP="00CD5BD2">
            <w:pPr>
              <w:jc w:val="both"/>
              <w:rPr>
                <w:rFonts w:ascii="Lato" w:hAnsi="Lato"/>
                <w:b/>
                <w:bCs/>
                <w:color w:val="000000"/>
                <w:sz w:val="20"/>
                <w:szCs w:val="20"/>
              </w:rPr>
            </w:pPr>
            <w:r w:rsidRPr="00C74443">
              <w:rPr>
                <w:rFonts w:ascii="Lato" w:hAnsi="Lato"/>
                <w:b/>
                <w:bCs/>
                <w:color w:val="000000"/>
                <w:sz w:val="20"/>
                <w:szCs w:val="20"/>
              </w:rPr>
              <w:t>1112</w:t>
            </w:r>
          </w:p>
        </w:tc>
        <w:tc>
          <w:tcPr>
            <w:tcW w:w="6498" w:type="dxa"/>
            <w:shd w:val="clear" w:color="auto" w:fill="auto"/>
            <w:noWrap/>
            <w:vAlign w:val="center"/>
            <w:hideMark/>
          </w:tcPr>
          <w:p w14:paraId="01E38798" w14:textId="77777777" w:rsidR="00CD5BD2" w:rsidRPr="00C74443" w:rsidRDefault="00CD5BD2" w:rsidP="00CD5BD2">
            <w:pPr>
              <w:jc w:val="both"/>
              <w:rPr>
                <w:rFonts w:ascii="Lato" w:hAnsi="Lato"/>
                <w:b/>
                <w:bCs/>
                <w:color w:val="000000"/>
                <w:sz w:val="20"/>
                <w:szCs w:val="20"/>
              </w:rPr>
            </w:pPr>
            <w:r w:rsidRPr="00C74443">
              <w:rPr>
                <w:rFonts w:ascii="Lato" w:hAnsi="Lato"/>
                <w:b/>
                <w:bCs/>
                <w:color w:val="000000"/>
                <w:sz w:val="20"/>
                <w:szCs w:val="20"/>
              </w:rPr>
              <w:t>Bancos/Tesorería</w:t>
            </w:r>
          </w:p>
        </w:tc>
        <w:tc>
          <w:tcPr>
            <w:tcW w:w="1985" w:type="dxa"/>
            <w:shd w:val="clear" w:color="auto" w:fill="auto"/>
            <w:noWrap/>
            <w:vAlign w:val="center"/>
            <w:hideMark/>
          </w:tcPr>
          <w:p w14:paraId="10D58A1E" w14:textId="77777777" w:rsidR="00CD5BD2" w:rsidRPr="00C74443" w:rsidRDefault="00CD5BD2" w:rsidP="00CD5BD2">
            <w:pPr>
              <w:jc w:val="right"/>
              <w:rPr>
                <w:rFonts w:ascii="Lato" w:hAnsi="Lato"/>
                <w:b/>
                <w:bCs/>
                <w:color w:val="000000"/>
                <w:sz w:val="20"/>
                <w:szCs w:val="20"/>
              </w:rPr>
            </w:pPr>
            <w:r w:rsidRPr="00C74443">
              <w:rPr>
                <w:rFonts w:ascii="Lato" w:hAnsi="Lato"/>
                <w:b/>
                <w:bCs/>
                <w:color w:val="000000"/>
                <w:sz w:val="20"/>
                <w:szCs w:val="20"/>
              </w:rPr>
              <w:t xml:space="preserve">     </w:t>
            </w:r>
          </w:p>
        </w:tc>
      </w:tr>
      <w:tr w:rsidR="009B7611" w:rsidRPr="00C74443" w14:paraId="648F7669" w14:textId="77777777" w:rsidTr="00C74443">
        <w:trPr>
          <w:trHeight w:val="129"/>
          <w:jc w:val="center"/>
        </w:trPr>
        <w:tc>
          <w:tcPr>
            <w:tcW w:w="1625" w:type="dxa"/>
            <w:shd w:val="clear" w:color="auto" w:fill="auto"/>
            <w:noWrap/>
            <w:vAlign w:val="center"/>
            <w:hideMark/>
          </w:tcPr>
          <w:p w14:paraId="55376E2F"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1112-00002</w:t>
            </w:r>
          </w:p>
        </w:tc>
        <w:tc>
          <w:tcPr>
            <w:tcW w:w="6498" w:type="dxa"/>
            <w:shd w:val="clear" w:color="auto" w:fill="auto"/>
            <w:noWrap/>
            <w:vAlign w:val="center"/>
            <w:hideMark/>
          </w:tcPr>
          <w:p w14:paraId="4A8ADC69"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BBVA 86127 Recurso Federal 2016</w:t>
            </w:r>
          </w:p>
        </w:tc>
        <w:tc>
          <w:tcPr>
            <w:tcW w:w="1985" w:type="dxa"/>
            <w:shd w:val="clear" w:color="auto" w:fill="auto"/>
            <w:noWrap/>
          </w:tcPr>
          <w:p w14:paraId="4C369218" w14:textId="2523B072"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$ 149,69</w:t>
            </w:r>
            <w:r w:rsidR="0053304A" w:rsidRPr="00C74443">
              <w:rPr>
                <w:rFonts w:ascii="Lato" w:eastAsia="MS Mincho" w:hAnsi="Lato" w:cs="Arial"/>
                <w:color w:val="000000"/>
                <w:sz w:val="20"/>
                <w:szCs w:val="20"/>
              </w:rPr>
              <w:t>9.73</w:t>
            </w:r>
          </w:p>
        </w:tc>
      </w:tr>
      <w:tr w:rsidR="009B7611" w:rsidRPr="00C74443" w14:paraId="16746C0F" w14:textId="77777777" w:rsidTr="00C74443">
        <w:trPr>
          <w:trHeight w:val="292"/>
          <w:jc w:val="center"/>
        </w:trPr>
        <w:tc>
          <w:tcPr>
            <w:tcW w:w="1625" w:type="dxa"/>
            <w:shd w:val="clear" w:color="auto" w:fill="auto"/>
            <w:noWrap/>
            <w:vAlign w:val="center"/>
            <w:hideMark/>
          </w:tcPr>
          <w:p w14:paraId="6EBE9639"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lastRenderedPageBreak/>
              <w:t>1112-00003</w:t>
            </w:r>
          </w:p>
        </w:tc>
        <w:tc>
          <w:tcPr>
            <w:tcW w:w="6498" w:type="dxa"/>
            <w:shd w:val="clear" w:color="auto" w:fill="auto"/>
            <w:noWrap/>
            <w:vAlign w:val="center"/>
            <w:hideMark/>
          </w:tcPr>
          <w:p w14:paraId="2096011E"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Santander 08772 Recurso Estatal</w:t>
            </w:r>
          </w:p>
        </w:tc>
        <w:tc>
          <w:tcPr>
            <w:tcW w:w="1985" w:type="dxa"/>
            <w:shd w:val="clear" w:color="auto" w:fill="auto"/>
            <w:noWrap/>
          </w:tcPr>
          <w:p w14:paraId="35B5B1D8" w14:textId="58D7A8C4"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$ 8</w:t>
            </w:r>
            <w:r w:rsidR="0053304A" w:rsidRPr="00C74443">
              <w:rPr>
                <w:rFonts w:ascii="Lato" w:eastAsia="MS Mincho" w:hAnsi="Lato" w:cs="Arial"/>
                <w:color w:val="000000"/>
                <w:sz w:val="20"/>
                <w:szCs w:val="20"/>
              </w:rPr>
              <w:t>81,960.78</w:t>
            </w:r>
          </w:p>
        </w:tc>
      </w:tr>
      <w:tr w:rsidR="009B7611" w:rsidRPr="00C74443" w14:paraId="56BC69D7" w14:textId="77777777" w:rsidTr="00C74443">
        <w:trPr>
          <w:trHeight w:val="113"/>
          <w:jc w:val="center"/>
        </w:trPr>
        <w:tc>
          <w:tcPr>
            <w:tcW w:w="1625" w:type="dxa"/>
            <w:shd w:val="clear" w:color="auto" w:fill="auto"/>
            <w:noWrap/>
            <w:vAlign w:val="center"/>
            <w:hideMark/>
          </w:tcPr>
          <w:p w14:paraId="0B6244F5"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1112-00004</w:t>
            </w:r>
          </w:p>
        </w:tc>
        <w:tc>
          <w:tcPr>
            <w:tcW w:w="6498" w:type="dxa"/>
            <w:shd w:val="clear" w:color="auto" w:fill="auto"/>
            <w:noWrap/>
            <w:vAlign w:val="center"/>
            <w:hideMark/>
          </w:tcPr>
          <w:p w14:paraId="53FC25BF"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 xml:space="preserve">BBVA 86833 Recurso Propios </w:t>
            </w:r>
          </w:p>
        </w:tc>
        <w:tc>
          <w:tcPr>
            <w:tcW w:w="1985" w:type="dxa"/>
            <w:shd w:val="clear" w:color="auto" w:fill="auto"/>
            <w:noWrap/>
          </w:tcPr>
          <w:p w14:paraId="0B40F9D0" w14:textId="22368DB9"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234FC4" w:rsidRPr="00C74443">
              <w:rPr>
                <w:rFonts w:ascii="Lato" w:eastAsia="MS Mincho" w:hAnsi="Lato" w:cs="Arial"/>
                <w:color w:val="000000"/>
                <w:sz w:val="20"/>
                <w:szCs w:val="20"/>
              </w:rPr>
              <w:t>2,861,080.13</w:t>
            </w:r>
          </w:p>
        </w:tc>
      </w:tr>
      <w:tr w:rsidR="009B7611" w:rsidRPr="00C74443" w14:paraId="34F9C13E" w14:textId="77777777" w:rsidTr="00C74443">
        <w:trPr>
          <w:trHeight w:val="264"/>
          <w:jc w:val="center"/>
        </w:trPr>
        <w:tc>
          <w:tcPr>
            <w:tcW w:w="1625" w:type="dxa"/>
            <w:shd w:val="clear" w:color="auto" w:fill="auto"/>
            <w:noWrap/>
            <w:vAlign w:val="center"/>
          </w:tcPr>
          <w:p w14:paraId="15354FAC"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1112-00009</w:t>
            </w:r>
          </w:p>
        </w:tc>
        <w:tc>
          <w:tcPr>
            <w:tcW w:w="6498" w:type="dxa"/>
            <w:shd w:val="clear" w:color="auto" w:fill="auto"/>
            <w:noWrap/>
            <w:vAlign w:val="center"/>
          </w:tcPr>
          <w:p w14:paraId="393E48E9"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BBVA 11135 Recurso Propios (Otros)</w:t>
            </w:r>
          </w:p>
        </w:tc>
        <w:tc>
          <w:tcPr>
            <w:tcW w:w="1985" w:type="dxa"/>
            <w:shd w:val="clear" w:color="auto" w:fill="auto"/>
            <w:noWrap/>
          </w:tcPr>
          <w:p w14:paraId="257FDACD" w14:textId="2320965E"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234FC4" w:rsidRPr="00C74443">
              <w:rPr>
                <w:rFonts w:ascii="Lato" w:eastAsia="MS Mincho" w:hAnsi="Lato" w:cs="Arial"/>
                <w:color w:val="000000"/>
                <w:sz w:val="20"/>
                <w:szCs w:val="20"/>
              </w:rPr>
              <w:t>2,483,197.84</w:t>
            </w:r>
          </w:p>
        </w:tc>
      </w:tr>
      <w:tr w:rsidR="009B7611" w:rsidRPr="00C74443" w14:paraId="007745E3" w14:textId="77777777" w:rsidTr="00C74443">
        <w:trPr>
          <w:trHeight w:val="235"/>
          <w:jc w:val="center"/>
        </w:trPr>
        <w:tc>
          <w:tcPr>
            <w:tcW w:w="1625" w:type="dxa"/>
            <w:shd w:val="clear" w:color="auto" w:fill="auto"/>
            <w:noWrap/>
            <w:vAlign w:val="center"/>
          </w:tcPr>
          <w:p w14:paraId="6C772809"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1112-00018</w:t>
            </w:r>
          </w:p>
        </w:tc>
        <w:tc>
          <w:tcPr>
            <w:tcW w:w="6498" w:type="dxa"/>
            <w:shd w:val="clear" w:color="auto" w:fill="auto"/>
            <w:noWrap/>
            <w:vAlign w:val="center"/>
          </w:tcPr>
          <w:p w14:paraId="3247CA2C" w14:textId="77777777"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Santander 01632 Nomina 2022</w:t>
            </w:r>
          </w:p>
        </w:tc>
        <w:tc>
          <w:tcPr>
            <w:tcW w:w="1985" w:type="dxa"/>
            <w:shd w:val="clear" w:color="auto" w:fill="auto"/>
            <w:noWrap/>
          </w:tcPr>
          <w:p w14:paraId="0723B8DA" w14:textId="71DEB017"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 </w:t>
            </w:r>
            <w:r w:rsidR="00234FC4" w:rsidRPr="00C74443">
              <w:rPr>
                <w:rFonts w:ascii="Lato" w:eastAsia="MS Mincho" w:hAnsi="Lato" w:cs="Arial"/>
                <w:color w:val="000000"/>
                <w:sz w:val="20"/>
                <w:szCs w:val="20"/>
              </w:rPr>
              <w:t>792,342.96</w:t>
            </w:r>
          </w:p>
        </w:tc>
      </w:tr>
      <w:tr w:rsidR="009B7611" w:rsidRPr="00C74443" w14:paraId="274A20C0" w14:textId="77777777" w:rsidTr="00C74443">
        <w:trPr>
          <w:trHeight w:val="235"/>
          <w:jc w:val="center"/>
        </w:trPr>
        <w:tc>
          <w:tcPr>
            <w:tcW w:w="1625" w:type="dxa"/>
            <w:shd w:val="clear" w:color="auto" w:fill="auto"/>
            <w:noWrap/>
            <w:vAlign w:val="center"/>
          </w:tcPr>
          <w:p w14:paraId="6997BBBE" w14:textId="7777777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1112-00027</w:t>
            </w:r>
          </w:p>
        </w:tc>
        <w:tc>
          <w:tcPr>
            <w:tcW w:w="6498" w:type="dxa"/>
            <w:shd w:val="clear" w:color="auto" w:fill="auto"/>
            <w:noWrap/>
            <w:vAlign w:val="center"/>
          </w:tcPr>
          <w:p w14:paraId="7D0A5BB6" w14:textId="77777777"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 xml:space="preserve">BBVA 119056238 </w:t>
            </w:r>
            <w:proofErr w:type="spellStart"/>
            <w:r w:rsidRPr="00C74443">
              <w:rPr>
                <w:rFonts w:ascii="Lato" w:hAnsi="Lato"/>
                <w:bCs/>
                <w:color w:val="000000"/>
                <w:sz w:val="20"/>
                <w:szCs w:val="20"/>
              </w:rPr>
              <w:t>Lab</w:t>
            </w:r>
            <w:proofErr w:type="spellEnd"/>
            <w:r w:rsidRPr="00C74443">
              <w:rPr>
                <w:rFonts w:ascii="Lato" w:hAnsi="Lato"/>
                <w:bCs/>
                <w:color w:val="000000"/>
                <w:sz w:val="20"/>
                <w:szCs w:val="20"/>
              </w:rPr>
              <w:t>. PREH</w:t>
            </w:r>
          </w:p>
        </w:tc>
        <w:tc>
          <w:tcPr>
            <w:tcW w:w="1985" w:type="dxa"/>
            <w:shd w:val="clear" w:color="auto" w:fill="auto"/>
            <w:noWrap/>
          </w:tcPr>
          <w:p w14:paraId="116D4058" w14:textId="232E9BE1"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$ 0.00</w:t>
            </w:r>
          </w:p>
        </w:tc>
      </w:tr>
      <w:tr w:rsidR="009B7611" w:rsidRPr="00C74443" w14:paraId="3D29D4D6" w14:textId="77777777" w:rsidTr="00C74443">
        <w:trPr>
          <w:trHeight w:val="235"/>
          <w:jc w:val="center"/>
        </w:trPr>
        <w:tc>
          <w:tcPr>
            <w:tcW w:w="1625" w:type="dxa"/>
            <w:shd w:val="clear" w:color="auto" w:fill="auto"/>
            <w:noWrap/>
          </w:tcPr>
          <w:p w14:paraId="5C0A4264" w14:textId="4BE78323"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1112-00036</w:t>
            </w:r>
          </w:p>
        </w:tc>
        <w:tc>
          <w:tcPr>
            <w:tcW w:w="6498" w:type="dxa"/>
            <w:shd w:val="clear" w:color="auto" w:fill="auto"/>
            <w:noWrap/>
            <w:vAlign w:val="center"/>
          </w:tcPr>
          <w:p w14:paraId="10A1E6A6" w14:textId="57F301D5"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 xml:space="preserve">Banorte 1246683471 Estatal 1 </w:t>
            </w:r>
            <w:proofErr w:type="spellStart"/>
            <w:r w:rsidRPr="00C74443">
              <w:rPr>
                <w:rFonts w:ascii="Lato" w:hAnsi="Lato"/>
                <w:bCs/>
                <w:color w:val="000000"/>
                <w:sz w:val="20"/>
                <w:szCs w:val="20"/>
              </w:rPr>
              <w:t>Part</w:t>
            </w:r>
            <w:proofErr w:type="spellEnd"/>
            <w:r w:rsidRPr="00C74443">
              <w:rPr>
                <w:rFonts w:ascii="Lato" w:hAnsi="Lato"/>
                <w:bCs/>
                <w:color w:val="000000"/>
                <w:sz w:val="20"/>
                <w:szCs w:val="20"/>
              </w:rPr>
              <w:t xml:space="preserve"> </w:t>
            </w:r>
            <w:proofErr w:type="spellStart"/>
            <w:r w:rsidRPr="00C74443">
              <w:rPr>
                <w:rFonts w:ascii="Lato" w:hAnsi="Lato"/>
                <w:bCs/>
                <w:color w:val="000000"/>
                <w:sz w:val="20"/>
                <w:szCs w:val="20"/>
              </w:rPr>
              <w:t>Fed</w:t>
            </w:r>
            <w:proofErr w:type="spellEnd"/>
            <w:r w:rsidRPr="00C74443">
              <w:rPr>
                <w:rFonts w:ascii="Lato" w:hAnsi="Lato"/>
                <w:bCs/>
                <w:color w:val="000000"/>
                <w:sz w:val="20"/>
                <w:szCs w:val="20"/>
              </w:rPr>
              <w:t xml:space="preserve"> 2024</w:t>
            </w:r>
          </w:p>
        </w:tc>
        <w:tc>
          <w:tcPr>
            <w:tcW w:w="1985" w:type="dxa"/>
            <w:shd w:val="clear" w:color="auto" w:fill="auto"/>
            <w:noWrap/>
          </w:tcPr>
          <w:p w14:paraId="2E1A2C7F" w14:textId="280C0C56"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$ 102.43</w:t>
            </w:r>
          </w:p>
        </w:tc>
      </w:tr>
      <w:tr w:rsidR="009B7611" w:rsidRPr="00C74443" w14:paraId="0B67204C" w14:textId="77777777" w:rsidTr="00C74443">
        <w:trPr>
          <w:trHeight w:val="235"/>
          <w:jc w:val="center"/>
        </w:trPr>
        <w:tc>
          <w:tcPr>
            <w:tcW w:w="1625" w:type="dxa"/>
            <w:shd w:val="clear" w:color="auto" w:fill="auto"/>
            <w:noWrap/>
          </w:tcPr>
          <w:p w14:paraId="6B6B7AC8" w14:textId="2237082A"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1112-00037</w:t>
            </w:r>
          </w:p>
        </w:tc>
        <w:tc>
          <w:tcPr>
            <w:tcW w:w="6498" w:type="dxa"/>
            <w:shd w:val="clear" w:color="auto" w:fill="auto"/>
            <w:noWrap/>
            <w:vAlign w:val="center"/>
          </w:tcPr>
          <w:p w14:paraId="15522ADE" w14:textId="72396044"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 xml:space="preserve">Banorte 1255618952 Subsidio Estatal (50) </w:t>
            </w:r>
            <w:proofErr w:type="spellStart"/>
            <w:r w:rsidRPr="00C74443">
              <w:rPr>
                <w:rFonts w:ascii="Lato" w:hAnsi="Lato"/>
                <w:bCs/>
                <w:color w:val="000000"/>
                <w:sz w:val="20"/>
                <w:szCs w:val="20"/>
              </w:rPr>
              <w:t>Ing</w:t>
            </w:r>
            <w:proofErr w:type="spellEnd"/>
            <w:r w:rsidRPr="00C74443">
              <w:rPr>
                <w:rFonts w:ascii="Lato" w:hAnsi="Lato"/>
                <w:bCs/>
                <w:color w:val="000000"/>
                <w:sz w:val="20"/>
                <w:szCs w:val="20"/>
              </w:rPr>
              <w:t xml:space="preserve"> </w:t>
            </w:r>
            <w:proofErr w:type="spellStart"/>
            <w:r w:rsidRPr="00C74443">
              <w:rPr>
                <w:rFonts w:ascii="Lato" w:hAnsi="Lato"/>
                <w:bCs/>
                <w:color w:val="000000"/>
                <w:sz w:val="20"/>
                <w:szCs w:val="20"/>
              </w:rPr>
              <w:t>Prop</w:t>
            </w:r>
            <w:proofErr w:type="spellEnd"/>
            <w:r w:rsidRPr="00C74443">
              <w:rPr>
                <w:rFonts w:ascii="Lato" w:hAnsi="Lato"/>
                <w:bCs/>
                <w:color w:val="000000"/>
                <w:sz w:val="20"/>
                <w:szCs w:val="20"/>
              </w:rPr>
              <w:t xml:space="preserve"> 2024 </w:t>
            </w:r>
          </w:p>
        </w:tc>
        <w:tc>
          <w:tcPr>
            <w:tcW w:w="1985" w:type="dxa"/>
            <w:shd w:val="clear" w:color="auto" w:fill="auto"/>
            <w:noWrap/>
          </w:tcPr>
          <w:p w14:paraId="0C4342D2" w14:textId="71420A9E"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$ 24.05</w:t>
            </w:r>
          </w:p>
        </w:tc>
      </w:tr>
      <w:tr w:rsidR="009B7611" w:rsidRPr="00C74443" w14:paraId="648A3A03" w14:textId="77777777" w:rsidTr="00C74443">
        <w:trPr>
          <w:trHeight w:val="235"/>
          <w:jc w:val="center"/>
        </w:trPr>
        <w:tc>
          <w:tcPr>
            <w:tcW w:w="1625" w:type="dxa"/>
            <w:shd w:val="clear" w:color="auto" w:fill="auto"/>
            <w:noWrap/>
          </w:tcPr>
          <w:p w14:paraId="3AC57492" w14:textId="232CB6E6"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1112-00038</w:t>
            </w:r>
          </w:p>
        </w:tc>
        <w:tc>
          <w:tcPr>
            <w:tcW w:w="6498" w:type="dxa"/>
            <w:shd w:val="clear" w:color="auto" w:fill="auto"/>
            <w:noWrap/>
            <w:vAlign w:val="center"/>
          </w:tcPr>
          <w:p w14:paraId="4415D703" w14:textId="10DDA6E9"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BBVA 122228637 Subsidio Federal 2024</w:t>
            </w:r>
          </w:p>
        </w:tc>
        <w:tc>
          <w:tcPr>
            <w:tcW w:w="1985" w:type="dxa"/>
            <w:shd w:val="clear" w:color="auto" w:fill="auto"/>
            <w:noWrap/>
          </w:tcPr>
          <w:p w14:paraId="14E65CFE" w14:textId="0D9E4544"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$ 0.00</w:t>
            </w:r>
          </w:p>
        </w:tc>
      </w:tr>
      <w:tr w:rsidR="009B7611" w:rsidRPr="00C74443" w14:paraId="08654F5E" w14:textId="77777777" w:rsidTr="00C74443">
        <w:trPr>
          <w:trHeight w:val="235"/>
          <w:jc w:val="center"/>
        </w:trPr>
        <w:tc>
          <w:tcPr>
            <w:tcW w:w="1625" w:type="dxa"/>
            <w:shd w:val="clear" w:color="auto" w:fill="auto"/>
            <w:noWrap/>
          </w:tcPr>
          <w:p w14:paraId="2B4334C6" w14:textId="343BE7EE"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1112-00039</w:t>
            </w:r>
          </w:p>
        </w:tc>
        <w:tc>
          <w:tcPr>
            <w:tcW w:w="6498" w:type="dxa"/>
            <w:shd w:val="clear" w:color="auto" w:fill="auto"/>
            <w:noWrap/>
            <w:vAlign w:val="center"/>
          </w:tcPr>
          <w:p w14:paraId="4C4C6B44" w14:textId="7F9AF289"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 xml:space="preserve">BBVA 122312476 Nomina </w:t>
            </w:r>
          </w:p>
        </w:tc>
        <w:tc>
          <w:tcPr>
            <w:tcW w:w="1985" w:type="dxa"/>
            <w:shd w:val="clear" w:color="auto" w:fill="auto"/>
            <w:noWrap/>
          </w:tcPr>
          <w:p w14:paraId="2ABBF9A7" w14:textId="0D939402"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FA69BB" w:rsidRPr="00C74443">
              <w:rPr>
                <w:rFonts w:ascii="Lato" w:eastAsia="MS Mincho" w:hAnsi="Lato" w:cs="Arial"/>
                <w:color w:val="000000"/>
                <w:sz w:val="20"/>
                <w:szCs w:val="20"/>
              </w:rPr>
              <w:t>80,381.87</w:t>
            </w:r>
          </w:p>
        </w:tc>
      </w:tr>
      <w:tr w:rsidR="009B7611" w:rsidRPr="00C74443" w14:paraId="02DCD246" w14:textId="77777777" w:rsidTr="00C74443">
        <w:trPr>
          <w:trHeight w:val="217"/>
          <w:jc w:val="center"/>
        </w:trPr>
        <w:tc>
          <w:tcPr>
            <w:tcW w:w="1625" w:type="dxa"/>
            <w:shd w:val="clear" w:color="auto" w:fill="auto"/>
            <w:noWrap/>
          </w:tcPr>
          <w:p w14:paraId="30B33A3E" w14:textId="3E2CFC46"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1112-00040</w:t>
            </w:r>
          </w:p>
        </w:tc>
        <w:tc>
          <w:tcPr>
            <w:tcW w:w="6498" w:type="dxa"/>
            <w:shd w:val="clear" w:color="auto" w:fill="auto"/>
            <w:noWrap/>
            <w:vAlign w:val="center"/>
          </w:tcPr>
          <w:p w14:paraId="66CE3829" w14:textId="21EEE653" w:rsidR="009B7611" w:rsidRPr="00C74443" w:rsidRDefault="009B7611" w:rsidP="009B7611">
            <w:pPr>
              <w:jc w:val="both"/>
              <w:rPr>
                <w:rFonts w:ascii="Lato" w:hAnsi="Lato"/>
                <w:bCs/>
                <w:color w:val="000000"/>
                <w:sz w:val="20"/>
                <w:szCs w:val="20"/>
              </w:rPr>
            </w:pPr>
            <w:r w:rsidRPr="00C74443">
              <w:rPr>
                <w:rFonts w:ascii="Lato" w:hAnsi="Lato"/>
                <w:bCs/>
                <w:color w:val="000000"/>
                <w:sz w:val="20"/>
                <w:szCs w:val="20"/>
              </w:rPr>
              <w:t xml:space="preserve">BBVA 122836033 101 Estatal </w:t>
            </w:r>
            <w:proofErr w:type="spellStart"/>
            <w:r w:rsidRPr="00C74443">
              <w:rPr>
                <w:rFonts w:ascii="Lato" w:hAnsi="Lato"/>
                <w:bCs/>
                <w:color w:val="000000"/>
                <w:sz w:val="20"/>
                <w:szCs w:val="20"/>
              </w:rPr>
              <w:t>Ing</w:t>
            </w:r>
            <w:proofErr w:type="spellEnd"/>
            <w:r w:rsidRPr="00C74443">
              <w:rPr>
                <w:rFonts w:ascii="Lato" w:hAnsi="Lato"/>
                <w:bCs/>
                <w:color w:val="000000"/>
                <w:sz w:val="20"/>
                <w:szCs w:val="20"/>
              </w:rPr>
              <w:t xml:space="preserve"> </w:t>
            </w:r>
            <w:proofErr w:type="spellStart"/>
            <w:r w:rsidRPr="00C74443">
              <w:rPr>
                <w:rFonts w:ascii="Lato" w:hAnsi="Lato"/>
                <w:bCs/>
                <w:color w:val="000000"/>
                <w:sz w:val="20"/>
                <w:szCs w:val="20"/>
              </w:rPr>
              <w:t>Fisc</w:t>
            </w:r>
            <w:proofErr w:type="spellEnd"/>
            <w:r w:rsidRPr="00C74443">
              <w:rPr>
                <w:rFonts w:ascii="Lato" w:hAnsi="Lato"/>
                <w:bCs/>
                <w:color w:val="000000"/>
                <w:sz w:val="20"/>
                <w:szCs w:val="20"/>
              </w:rPr>
              <w:t xml:space="preserve"> </w:t>
            </w:r>
            <w:proofErr w:type="spellStart"/>
            <w:r w:rsidRPr="00C74443">
              <w:rPr>
                <w:rFonts w:ascii="Lato" w:hAnsi="Lato"/>
                <w:bCs/>
                <w:color w:val="000000"/>
                <w:sz w:val="20"/>
                <w:szCs w:val="20"/>
              </w:rPr>
              <w:t>Rec</w:t>
            </w:r>
            <w:proofErr w:type="spellEnd"/>
            <w:r w:rsidRPr="00C74443">
              <w:rPr>
                <w:rFonts w:ascii="Lato" w:hAnsi="Lato"/>
                <w:bCs/>
                <w:color w:val="000000"/>
                <w:sz w:val="20"/>
                <w:szCs w:val="20"/>
              </w:rPr>
              <w:t xml:space="preserve"> </w:t>
            </w:r>
            <w:proofErr w:type="spellStart"/>
            <w:r w:rsidRPr="00C74443">
              <w:rPr>
                <w:rFonts w:ascii="Lato" w:hAnsi="Lato"/>
                <w:bCs/>
                <w:color w:val="000000"/>
                <w:sz w:val="20"/>
                <w:szCs w:val="20"/>
              </w:rPr>
              <w:t>Prop</w:t>
            </w:r>
            <w:proofErr w:type="spellEnd"/>
            <w:r w:rsidRPr="00C74443">
              <w:rPr>
                <w:rFonts w:ascii="Lato" w:hAnsi="Lato"/>
                <w:bCs/>
                <w:color w:val="000000"/>
                <w:sz w:val="20"/>
                <w:szCs w:val="20"/>
              </w:rPr>
              <w:tab/>
            </w:r>
          </w:p>
        </w:tc>
        <w:tc>
          <w:tcPr>
            <w:tcW w:w="1985" w:type="dxa"/>
            <w:shd w:val="clear" w:color="auto" w:fill="auto"/>
            <w:noWrap/>
          </w:tcPr>
          <w:p w14:paraId="104D5C5B" w14:textId="5BD989BF"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$ 0.00</w:t>
            </w:r>
          </w:p>
        </w:tc>
      </w:tr>
      <w:tr w:rsidR="009B7611" w:rsidRPr="00C74443" w14:paraId="5F14C59D" w14:textId="77777777" w:rsidTr="00C74443">
        <w:trPr>
          <w:trHeight w:val="217"/>
          <w:jc w:val="center"/>
        </w:trPr>
        <w:tc>
          <w:tcPr>
            <w:tcW w:w="1625" w:type="dxa"/>
            <w:shd w:val="clear" w:color="auto" w:fill="auto"/>
            <w:noWrap/>
          </w:tcPr>
          <w:p w14:paraId="16D37A9A" w14:textId="1B40E989"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1112-00042</w:t>
            </w:r>
          </w:p>
        </w:tc>
        <w:tc>
          <w:tcPr>
            <w:tcW w:w="6498" w:type="dxa"/>
            <w:shd w:val="clear" w:color="auto" w:fill="auto"/>
            <w:noWrap/>
          </w:tcPr>
          <w:p w14:paraId="4A13251C" w14:textId="2A816774" w:rsidR="009B7611" w:rsidRPr="00C74443" w:rsidRDefault="009B7611" w:rsidP="009B7611">
            <w:pPr>
              <w:jc w:val="both"/>
              <w:rPr>
                <w:rFonts w:ascii="Lato" w:hAnsi="Lato"/>
                <w:color w:val="000000"/>
                <w:sz w:val="20"/>
                <w:szCs w:val="20"/>
              </w:rPr>
            </w:pPr>
            <w:r w:rsidRPr="00C74443">
              <w:rPr>
                <w:rFonts w:ascii="Lato" w:hAnsi="Lato"/>
                <w:color w:val="000000"/>
                <w:sz w:val="20"/>
                <w:szCs w:val="20"/>
              </w:rPr>
              <w:t>BBVA 124356381 Estatal 1 Participaciones Federales 2025</w:t>
            </w:r>
          </w:p>
        </w:tc>
        <w:tc>
          <w:tcPr>
            <w:tcW w:w="1985" w:type="dxa"/>
            <w:shd w:val="clear" w:color="auto" w:fill="auto"/>
            <w:noWrap/>
          </w:tcPr>
          <w:p w14:paraId="5B8381BB" w14:textId="29C4469F"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C50A47" w:rsidRPr="00C74443">
              <w:rPr>
                <w:rFonts w:ascii="Lato" w:eastAsia="MS Mincho" w:hAnsi="Lato" w:cs="Arial"/>
                <w:color w:val="000000"/>
                <w:sz w:val="20"/>
                <w:szCs w:val="20"/>
              </w:rPr>
              <w:t>263,809.56</w:t>
            </w:r>
          </w:p>
        </w:tc>
      </w:tr>
      <w:tr w:rsidR="009B7611" w:rsidRPr="00C74443" w14:paraId="0DB2F470" w14:textId="77777777" w:rsidTr="00C74443">
        <w:trPr>
          <w:trHeight w:val="217"/>
          <w:jc w:val="center"/>
        </w:trPr>
        <w:tc>
          <w:tcPr>
            <w:tcW w:w="1625" w:type="dxa"/>
            <w:shd w:val="clear" w:color="auto" w:fill="auto"/>
            <w:noWrap/>
          </w:tcPr>
          <w:p w14:paraId="44B371A3" w14:textId="244BE51E" w:rsidR="009B7611" w:rsidRPr="00C74443" w:rsidRDefault="009B7611" w:rsidP="009B7611">
            <w:pPr>
              <w:jc w:val="both"/>
              <w:rPr>
                <w:rFonts w:ascii="Lato" w:hAnsi="Lato"/>
                <w:color w:val="000000"/>
                <w:sz w:val="20"/>
                <w:szCs w:val="20"/>
              </w:rPr>
            </w:pPr>
            <w:r w:rsidRPr="00C74443">
              <w:rPr>
                <w:rFonts w:ascii="Lato" w:hAnsi="Lato"/>
                <w:color w:val="000000"/>
                <w:sz w:val="20"/>
                <w:szCs w:val="20"/>
              </w:rPr>
              <w:t>1112-00043</w:t>
            </w:r>
          </w:p>
        </w:tc>
        <w:tc>
          <w:tcPr>
            <w:tcW w:w="6498" w:type="dxa"/>
            <w:shd w:val="clear" w:color="auto" w:fill="auto"/>
            <w:noWrap/>
          </w:tcPr>
          <w:p w14:paraId="331B62BE" w14:textId="416A9547" w:rsidR="009B7611" w:rsidRPr="00C74443" w:rsidRDefault="009B7611" w:rsidP="009B7611">
            <w:pPr>
              <w:jc w:val="both"/>
              <w:rPr>
                <w:rFonts w:ascii="Lato" w:hAnsi="Lato"/>
                <w:color w:val="000000"/>
                <w:sz w:val="20"/>
                <w:szCs w:val="20"/>
              </w:rPr>
            </w:pPr>
            <w:r w:rsidRPr="00C74443">
              <w:rPr>
                <w:rFonts w:ascii="Lato" w:hAnsi="Lato"/>
                <w:color w:val="000000"/>
                <w:sz w:val="20"/>
                <w:szCs w:val="20"/>
              </w:rPr>
              <w:t>BBVA 124356330 Subsidio Convenio Estatal 2025</w:t>
            </w:r>
          </w:p>
        </w:tc>
        <w:tc>
          <w:tcPr>
            <w:tcW w:w="1985" w:type="dxa"/>
            <w:shd w:val="clear" w:color="auto" w:fill="auto"/>
            <w:noWrap/>
          </w:tcPr>
          <w:p w14:paraId="3CA7D569" w14:textId="3D62E7A3" w:rsidR="009B7611" w:rsidRPr="00C74443" w:rsidRDefault="009B7611" w:rsidP="00C74443">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C50A47" w:rsidRPr="00C74443">
              <w:rPr>
                <w:rFonts w:ascii="Lato" w:eastAsia="MS Mincho" w:hAnsi="Lato" w:cs="Arial"/>
                <w:color w:val="000000"/>
                <w:sz w:val="20"/>
                <w:szCs w:val="20"/>
              </w:rPr>
              <w:t>801,302.96</w:t>
            </w:r>
          </w:p>
        </w:tc>
      </w:tr>
      <w:tr w:rsidR="00B81E2D" w:rsidRPr="00C74443" w14:paraId="386C6849" w14:textId="77777777" w:rsidTr="00C74443">
        <w:trPr>
          <w:trHeight w:val="235"/>
          <w:jc w:val="center"/>
        </w:trPr>
        <w:tc>
          <w:tcPr>
            <w:tcW w:w="1625" w:type="dxa"/>
            <w:shd w:val="clear" w:color="auto" w:fill="auto"/>
            <w:noWrap/>
            <w:vAlign w:val="center"/>
            <w:hideMark/>
          </w:tcPr>
          <w:p w14:paraId="715EE8E2" w14:textId="77777777" w:rsidR="00B81E2D" w:rsidRPr="00C74443" w:rsidRDefault="00B81E2D" w:rsidP="00B81E2D">
            <w:pPr>
              <w:jc w:val="both"/>
              <w:rPr>
                <w:rFonts w:ascii="Lato" w:hAnsi="Lato"/>
                <w:color w:val="000000"/>
                <w:sz w:val="20"/>
                <w:szCs w:val="20"/>
              </w:rPr>
            </w:pPr>
            <w:r w:rsidRPr="00C74443">
              <w:rPr>
                <w:rFonts w:ascii="Lato" w:hAnsi="Lato"/>
                <w:color w:val="000000"/>
                <w:sz w:val="20"/>
                <w:szCs w:val="20"/>
              </w:rPr>
              <w:t> </w:t>
            </w:r>
          </w:p>
        </w:tc>
        <w:tc>
          <w:tcPr>
            <w:tcW w:w="6498" w:type="dxa"/>
            <w:shd w:val="clear" w:color="auto" w:fill="auto"/>
            <w:noWrap/>
            <w:vAlign w:val="center"/>
            <w:hideMark/>
          </w:tcPr>
          <w:p w14:paraId="61191BC6" w14:textId="77777777" w:rsidR="00B81E2D" w:rsidRPr="00C74443" w:rsidRDefault="00B81E2D" w:rsidP="00B81E2D">
            <w:pPr>
              <w:jc w:val="both"/>
              <w:rPr>
                <w:rFonts w:ascii="Lato" w:hAnsi="Lato"/>
                <w:b/>
                <w:bCs/>
                <w:color w:val="000000"/>
                <w:sz w:val="20"/>
                <w:szCs w:val="20"/>
              </w:rPr>
            </w:pPr>
            <w:r w:rsidRPr="00C74443">
              <w:rPr>
                <w:rFonts w:ascii="Lato" w:hAnsi="Lato"/>
                <w:b/>
                <w:bCs/>
                <w:color w:val="000000"/>
                <w:sz w:val="20"/>
                <w:szCs w:val="20"/>
              </w:rPr>
              <w:t xml:space="preserve">TOTAL </w:t>
            </w:r>
          </w:p>
        </w:tc>
        <w:tc>
          <w:tcPr>
            <w:tcW w:w="1985" w:type="dxa"/>
            <w:shd w:val="clear" w:color="auto" w:fill="auto"/>
            <w:noWrap/>
            <w:vAlign w:val="center"/>
            <w:hideMark/>
          </w:tcPr>
          <w:p w14:paraId="1B4B724B" w14:textId="33908D3C" w:rsidR="00B667B3" w:rsidRPr="00C74443" w:rsidRDefault="00677312" w:rsidP="00C74443">
            <w:pPr>
              <w:jc w:val="right"/>
              <w:rPr>
                <w:rFonts w:ascii="Lato" w:hAnsi="Lato"/>
                <w:b/>
                <w:bCs/>
                <w:color w:val="000000" w:themeColor="text1"/>
                <w:sz w:val="20"/>
                <w:szCs w:val="20"/>
              </w:rPr>
            </w:pPr>
            <w:r w:rsidRPr="00C74443">
              <w:rPr>
                <w:rFonts w:ascii="Lato" w:hAnsi="Lato"/>
                <w:b/>
                <w:bCs/>
                <w:color w:val="000000" w:themeColor="text1"/>
                <w:sz w:val="20"/>
                <w:szCs w:val="20"/>
              </w:rPr>
              <w:t xml:space="preserve">   </w:t>
            </w:r>
            <w:r w:rsidR="002B29B3" w:rsidRPr="00C74443">
              <w:rPr>
                <w:rFonts w:ascii="Lato" w:hAnsi="Lato"/>
                <w:b/>
                <w:bCs/>
                <w:color w:val="000000" w:themeColor="text1"/>
                <w:sz w:val="20"/>
                <w:szCs w:val="20"/>
              </w:rPr>
              <w:t xml:space="preserve">$ </w:t>
            </w:r>
            <w:r w:rsidR="009B7611" w:rsidRPr="00C74443">
              <w:rPr>
                <w:rFonts w:ascii="Lato" w:hAnsi="Lato"/>
                <w:b/>
                <w:bCs/>
                <w:color w:val="000000" w:themeColor="text1"/>
                <w:sz w:val="20"/>
                <w:szCs w:val="20"/>
              </w:rPr>
              <w:t>8</w:t>
            </w:r>
            <w:r w:rsidR="00E9628C" w:rsidRPr="00C74443">
              <w:rPr>
                <w:rFonts w:ascii="Lato" w:hAnsi="Lato"/>
                <w:b/>
                <w:bCs/>
                <w:color w:val="000000" w:themeColor="text1"/>
                <w:sz w:val="20"/>
                <w:szCs w:val="20"/>
              </w:rPr>
              <w:t>,</w:t>
            </w:r>
            <w:r w:rsidR="00FC6E37" w:rsidRPr="00C74443">
              <w:rPr>
                <w:rFonts w:ascii="Lato" w:hAnsi="Lato"/>
                <w:b/>
                <w:bCs/>
                <w:color w:val="000000" w:themeColor="text1"/>
                <w:sz w:val="20"/>
                <w:szCs w:val="20"/>
              </w:rPr>
              <w:t>313,902.31</w:t>
            </w:r>
          </w:p>
        </w:tc>
      </w:tr>
    </w:tbl>
    <w:p w14:paraId="2F13E78B" w14:textId="48D19E3E" w:rsidR="00F541DF" w:rsidRPr="00C74443" w:rsidRDefault="00F541DF" w:rsidP="0034722D">
      <w:pPr>
        <w:jc w:val="both"/>
        <w:rPr>
          <w:rFonts w:ascii="Lato" w:eastAsia="MS Mincho" w:hAnsi="Lato" w:cs="Arial"/>
          <w:sz w:val="20"/>
          <w:szCs w:val="20"/>
        </w:rPr>
      </w:pPr>
    </w:p>
    <w:p w14:paraId="2B497276" w14:textId="4B229C5C" w:rsidR="00C648DF" w:rsidRPr="00C74443" w:rsidRDefault="00C648DF" w:rsidP="0034722D">
      <w:pPr>
        <w:jc w:val="both"/>
        <w:rPr>
          <w:rFonts w:ascii="Lato" w:eastAsia="MS Mincho" w:hAnsi="Lato" w:cs="Arial"/>
          <w:sz w:val="20"/>
          <w:szCs w:val="20"/>
        </w:rPr>
      </w:pPr>
    </w:p>
    <w:p w14:paraId="3EAED2FF"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Derechos a recibir de efectivo y bienes o servicios.</w:t>
      </w:r>
    </w:p>
    <w:p w14:paraId="6956B12C" w14:textId="1BF618D0" w:rsidR="00C74443" w:rsidRDefault="0034722D" w:rsidP="0034722D">
      <w:pPr>
        <w:jc w:val="both"/>
        <w:rPr>
          <w:rFonts w:ascii="Lato" w:eastAsia="MS Mincho" w:hAnsi="Lato" w:cs="Arial"/>
          <w:sz w:val="20"/>
          <w:szCs w:val="20"/>
        </w:rPr>
      </w:pPr>
      <w:r w:rsidRPr="00C74443">
        <w:rPr>
          <w:rFonts w:ascii="Lato" w:eastAsia="MS Mincho" w:hAnsi="Lato" w:cs="Arial"/>
          <w:sz w:val="20"/>
          <w:szCs w:val="20"/>
        </w:rPr>
        <w:t xml:space="preserve">Al cierre del mes se cuenta con saldo por este concepto pendientes de recibir como se integra en la siguiente tabla. </w:t>
      </w:r>
    </w:p>
    <w:p w14:paraId="1A3EC520" w14:textId="77777777" w:rsidR="00C74443" w:rsidRPr="00C74443" w:rsidRDefault="00C74443" w:rsidP="0034722D">
      <w:pPr>
        <w:jc w:val="both"/>
        <w:rPr>
          <w:rFonts w:ascii="Lato" w:eastAsia="MS Mincho" w:hAnsi="Lato" w:cs="Arial"/>
          <w:sz w:val="20"/>
          <w:szCs w:val="20"/>
        </w:rPr>
      </w:pPr>
    </w:p>
    <w:p w14:paraId="63DA6CE6" w14:textId="77777777" w:rsidR="00074311" w:rsidRPr="00C74443" w:rsidRDefault="00074311" w:rsidP="0034722D">
      <w:pPr>
        <w:jc w:val="both"/>
        <w:rPr>
          <w:rFonts w:ascii="Lato" w:eastAsia="MS Mincho" w:hAnsi="Lato" w:cs="Arial"/>
          <w:sz w:val="20"/>
          <w:szCs w:val="20"/>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4219"/>
        <w:gridCol w:w="2109"/>
      </w:tblGrid>
      <w:tr w:rsidR="00CD5BD2" w:rsidRPr="00C74443" w14:paraId="6990BA92" w14:textId="77777777" w:rsidTr="00C74443">
        <w:trPr>
          <w:trHeight w:val="235"/>
          <w:jc w:val="center"/>
        </w:trPr>
        <w:tc>
          <w:tcPr>
            <w:tcW w:w="1607" w:type="dxa"/>
            <w:shd w:val="clear" w:color="auto" w:fill="auto"/>
            <w:noWrap/>
            <w:vAlign w:val="bottom"/>
            <w:hideMark/>
          </w:tcPr>
          <w:p w14:paraId="3E4836D4" w14:textId="77777777" w:rsidR="00CD5BD2" w:rsidRPr="00C74443" w:rsidRDefault="00CD5BD2" w:rsidP="00CD5BD2">
            <w:pPr>
              <w:jc w:val="both"/>
              <w:rPr>
                <w:rFonts w:ascii="Lato" w:eastAsia="MS Mincho" w:hAnsi="Lato" w:cs="Arial"/>
                <w:sz w:val="20"/>
                <w:szCs w:val="20"/>
              </w:rPr>
            </w:pPr>
            <w:r w:rsidRPr="00C74443">
              <w:rPr>
                <w:rFonts w:ascii="Lato" w:eastAsia="MS Mincho" w:hAnsi="Lato" w:cs="Arial"/>
                <w:sz w:val="20"/>
                <w:szCs w:val="20"/>
              </w:rPr>
              <w:t>CUENTA CONTABLE</w:t>
            </w:r>
          </w:p>
        </w:tc>
        <w:tc>
          <w:tcPr>
            <w:tcW w:w="4219" w:type="dxa"/>
            <w:shd w:val="clear" w:color="auto" w:fill="auto"/>
            <w:noWrap/>
            <w:vAlign w:val="bottom"/>
            <w:hideMark/>
          </w:tcPr>
          <w:p w14:paraId="736C41DF" w14:textId="77777777" w:rsidR="00CD5BD2" w:rsidRPr="00C74443" w:rsidRDefault="00CD5BD2" w:rsidP="00CD5BD2">
            <w:pPr>
              <w:jc w:val="both"/>
              <w:rPr>
                <w:rFonts w:ascii="Lato" w:eastAsia="MS Mincho" w:hAnsi="Lato" w:cs="Arial"/>
                <w:sz w:val="20"/>
                <w:szCs w:val="20"/>
              </w:rPr>
            </w:pPr>
            <w:r w:rsidRPr="00C74443">
              <w:rPr>
                <w:rFonts w:ascii="Lato" w:eastAsia="MS Mincho" w:hAnsi="Lato" w:cs="Arial"/>
                <w:sz w:val="20"/>
                <w:szCs w:val="20"/>
              </w:rPr>
              <w:t>CONCEPTO</w:t>
            </w:r>
          </w:p>
        </w:tc>
        <w:tc>
          <w:tcPr>
            <w:tcW w:w="2109" w:type="dxa"/>
            <w:shd w:val="clear" w:color="auto" w:fill="auto"/>
            <w:noWrap/>
            <w:vAlign w:val="bottom"/>
            <w:hideMark/>
          </w:tcPr>
          <w:p w14:paraId="1B280691" w14:textId="77777777" w:rsidR="00CD5BD2" w:rsidRPr="00C74443" w:rsidRDefault="00CD5BD2" w:rsidP="00C648DF">
            <w:pPr>
              <w:jc w:val="center"/>
              <w:rPr>
                <w:rFonts w:ascii="Lato" w:eastAsia="MS Mincho" w:hAnsi="Lato" w:cs="Arial"/>
                <w:sz w:val="20"/>
                <w:szCs w:val="20"/>
              </w:rPr>
            </w:pPr>
            <w:r w:rsidRPr="00C74443">
              <w:rPr>
                <w:rFonts w:ascii="Lato" w:eastAsia="MS Mincho" w:hAnsi="Lato" w:cs="Arial"/>
                <w:sz w:val="20"/>
                <w:szCs w:val="20"/>
              </w:rPr>
              <w:t>IMPORTE</w:t>
            </w:r>
          </w:p>
        </w:tc>
      </w:tr>
      <w:tr w:rsidR="00CD5BD2" w:rsidRPr="00C74443" w14:paraId="41AFEB39" w14:textId="77777777" w:rsidTr="00C74443">
        <w:trPr>
          <w:trHeight w:val="235"/>
          <w:jc w:val="center"/>
        </w:trPr>
        <w:tc>
          <w:tcPr>
            <w:tcW w:w="1607" w:type="dxa"/>
            <w:shd w:val="clear" w:color="auto" w:fill="FFFFFF" w:themeFill="background1"/>
            <w:noWrap/>
            <w:hideMark/>
          </w:tcPr>
          <w:p w14:paraId="70526155" w14:textId="77777777" w:rsidR="00CD5BD2" w:rsidRPr="00C74443" w:rsidRDefault="00CD5BD2" w:rsidP="00CD5BD2">
            <w:pPr>
              <w:jc w:val="both"/>
              <w:rPr>
                <w:rFonts w:ascii="Lato" w:eastAsia="MS Mincho" w:hAnsi="Lato" w:cs="Arial"/>
                <w:b/>
                <w:bCs/>
                <w:color w:val="000000"/>
                <w:sz w:val="20"/>
                <w:szCs w:val="20"/>
              </w:rPr>
            </w:pPr>
            <w:r w:rsidRPr="00C74443">
              <w:rPr>
                <w:rFonts w:ascii="Lato" w:eastAsia="MS Mincho" w:hAnsi="Lato" w:cs="Arial"/>
                <w:b/>
                <w:bCs/>
                <w:color w:val="000000"/>
                <w:sz w:val="20"/>
                <w:szCs w:val="20"/>
              </w:rPr>
              <w:t>1120</w:t>
            </w:r>
          </w:p>
        </w:tc>
        <w:tc>
          <w:tcPr>
            <w:tcW w:w="4219" w:type="dxa"/>
            <w:shd w:val="clear" w:color="auto" w:fill="FFFFFF" w:themeFill="background1"/>
            <w:noWrap/>
            <w:hideMark/>
          </w:tcPr>
          <w:p w14:paraId="236CE21B" w14:textId="19666690" w:rsidR="00CD5BD2" w:rsidRPr="00C74443" w:rsidRDefault="00B97B0F" w:rsidP="00CD5BD2">
            <w:pPr>
              <w:jc w:val="both"/>
              <w:rPr>
                <w:rFonts w:ascii="Lato" w:eastAsia="MS Mincho" w:hAnsi="Lato" w:cs="Arial"/>
                <w:b/>
                <w:bCs/>
                <w:color w:val="000000"/>
                <w:sz w:val="20"/>
                <w:szCs w:val="20"/>
              </w:rPr>
            </w:pPr>
            <w:r w:rsidRPr="00C74443">
              <w:rPr>
                <w:rFonts w:ascii="Lato" w:eastAsia="MS Mincho" w:hAnsi="Lato" w:cs="Arial"/>
                <w:b/>
                <w:bCs/>
                <w:color w:val="000000"/>
                <w:sz w:val="20"/>
                <w:szCs w:val="20"/>
              </w:rPr>
              <w:t>C</w:t>
            </w:r>
            <w:r w:rsidRPr="00C74443">
              <w:rPr>
                <w:rFonts w:ascii="Lato" w:eastAsia="MS Mincho" w:hAnsi="Lato" w:cs="Arial"/>
                <w:b/>
                <w:bCs/>
                <w:sz w:val="20"/>
                <w:szCs w:val="20"/>
              </w:rPr>
              <w:t>uentas por cobrar a corto plazo</w:t>
            </w:r>
          </w:p>
        </w:tc>
        <w:tc>
          <w:tcPr>
            <w:tcW w:w="2109" w:type="dxa"/>
            <w:shd w:val="clear" w:color="auto" w:fill="FFFFFF" w:themeFill="background1"/>
            <w:noWrap/>
            <w:hideMark/>
          </w:tcPr>
          <w:p w14:paraId="232AF2C3" w14:textId="77777777" w:rsidR="00CD5BD2" w:rsidRPr="00C74443" w:rsidRDefault="00CD5BD2" w:rsidP="00CD5BD2">
            <w:pPr>
              <w:jc w:val="right"/>
              <w:rPr>
                <w:rFonts w:ascii="Lato" w:eastAsia="MS Mincho" w:hAnsi="Lato" w:cs="Arial"/>
                <w:b/>
                <w:bCs/>
                <w:color w:val="000000"/>
                <w:sz w:val="20"/>
                <w:szCs w:val="20"/>
              </w:rPr>
            </w:pPr>
          </w:p>
        </w:tc>
      </w:tr>
      <w:tr w:rsidR="000F383C" w:rsidRPr="00C74443" w14:paraId="0ED07F4E" w14:textId="77777777" w:rsidTr="00C74443">
        <w:trPr>
          <w:trHeight w:val="235"/>
          <w:jc w:val="center"/>
        </w:trPr>
        <w:tc>
          <w:tcPr>
            <w:tcW w:w="1607" w:type="dxa"/>
            <w:shd w:val="clear" w:color="auto" w:fill="FFFFFF" w:themeFill="background1"/>
            <w:noWrap/>
          </w:tcPr>
          <w:p w14:paraId="5C64F8FD" w14:textId="43389BDB" w:rsidR="000F383C" w:rsidRPr="00C74443" w:rsidRDefault="000F383C" w:rsidP="00CD5BD2">
            <w:pPr>
              <w:jc w:val="both"/>
              <w:rPr>
                <w:rFonts w:ascii="Lato" w:eastAsia="MS Mincho" w:hAnsi="Lato" w:cs="Arial"/>
                <w:color w:val="000000"/>
                <w:sz w:val="20"/>
                <w:szCs w:val="20"/>
              </w:rPr>
            </w:pPr>
            <w:r w:rsidRPr="00C74443">
              <w:rPr>
                <w:rFonts w:ascii="Lato" w:eastAsia="MS Mincho" w:hAnsi="Lato" w:cs="Arial"/>
                <w:color w:val="000000"/>
                <w:sz w:val="20"/>
                <w:szCs w:val="20"/>
              </w:rPr>
              <w:t>1122</w:t>
            </w:r>
          </w:p>
        </w:tc>
        <w:tc>
          <w:tcPr>
            <w:tcW w:w="4219" w:type="dxa"/>
            <w:shd w:val="clear" w:color="auto" w:fill="FFFFFF" w:themeFill="background1"/>
            <w:noWrap/>
          </w:tcPr>
          <w:p w14:paraId="28B0EA5D" w14:textId="6F3BACF1" w:rsidR="000F383C" w:rsidRPr="00C74443" w:rsidRDefault="000152BE" w:rsidP="00CD5BD2">
            <w:pPr>
              <w:jc w:val="both"/>
              <w:rPr>
                <w:rFonts w:ascii="Lato" w:eastAsia="MS Mincho" w:hAnsi="Lato" w:cs="Arial"/>
                <w:color w:val="000000"/>
                <w:sz w:val="20"/>
                <w:szCs w:val="20"/>
              </w:rPr>
            </w:pPr>
            <w:r w:rsidRPr="00C74443">
              <w:rPr>
                <w:rFonts w:ascii="Lato" w:eastAsia="MS Mincho" w:hAnsi="Lato" w:cs="Arial"/>
                <w:color w:val="000000"/>
                <w:sz w:val="20"/>
                <w:szCs w:val="20"/>
              </w:rPr>
              <w:t>Subsidios y Subvenciones</w:t>
            </w:r>
          </w:p>
        </w:tc>
        <w:tc>
          <w:tcPr>
            <w:tcW w:w="2109" w:type="dxa"/>
            <w:shd w:val="clear" w:color="auto" w:fill="FFFFFF" w:themeFill="background1"/>
            <w:noWrap/>
          </w:tcPr>
          <w:p w14:paraId="261BAD35" w14:textId="5CB86114" w:rsidR="000F383C" w:rsidRPr="00C74443" w:rsidRDefault="00C648DF" w:rsidP="00C648DF">
            <w:pPr>
              <w:jc w:val="right"/>
              <w:rPr>
                <w:rFonts w:ascii="Lato" w:eastAsia="MS Mincho" w:hAnsi="Lato" w:cs="Arial"/>
                <w:color w:val="000000"/>
                <w:sz w:val="20"/>
                <w:szCs w:val="20"/>
                <w:lang w:val="es-ES"/>
              </w:rPr>
            </w:pPr>
            <w:r w:rsidRPr="00C74443">
              <w:rPr>
                <w:rFonts w:ascii="Lato" w:eastAsia="MS Mincho" w:hAnsi="Lato" w:cs="Arial"/>
                <w:color w:val="000000" w:themeColor="text1"/>
                <w:sz w:val="20"/>
                <w:szCs w:val="20"/>
                <w:lang w:val="es-ES"/>
              </w:rPr>
              <w:t xml:space="preserve">     </w:t>
            </w:r>
            <w:r w:rsidR="00EA6514" w:rsidRPr="00C74443">
              <w:rPr>
                <w:rFonts w:ascii="Lato" w:eastAsia="MS Mincho" w:hAnsi="Lato" w:cs="Arial"/>
                <w:color w:val="000000" w:themeColor="text1"/>
                <w:sz w:val="20"/>
                <w:szCs w:val="20"/>
                <w:lang w:val="es-ES"/>
              </w:rPr>
              <w:t>$</w:t>
            </w:r>
            <w:r w:rsidR="00CB62E6" w:rsidRPr="00C74443">
              <w:rPr>
                <w:rFonts w:ascii="Lato" w:eastAsia="MS Mincho" w:hAnsi="Lato" w:cs="Arial"/>
                <w:color w:val="000000" w:themeColor="text1"/>
                <w:sz w:val="20"/>
                <w:szCs w:val="20"/>
                <w:lang w:val="es-ES"/>
              </w:rPr>
              <w:t xml:space="preserve"> </w:t>
            </w:r>
            <w:r w:rsidR="00E9628C" w:rsidRPr="00C74443">
              <w:rPr>
                <w:rFonts w:ascii="Lato" w:eastAsia="MS Mincho" w:hAnsi="Lato" w:cs="Arial"/>
                <w:color w:val="000000" w:themeColor="text1"/>
                <w:sz w:val="20"/>
                <w:szCs w:val="20"/>
                <w:lang w:val="es-ES"/>
              </w:rPr>
              <w:t>0</w:t>
            </w:r>
            <w:r w:rsidR="00CB62E6" w:rsidRPr="00C74443">
              <w:rPr>
                <w:rFonts w:ascii="Lato" w:eastAsia="MS Mincho" w:hAnsi="Lato" w:cs="Arial"/>
                <w:color w:val="000000" w:themeColor="text1"/>
                <w:sz w:val="20"/>
                <w:szCs w:val="20"/>
                <w:lang w:val="es-ES"/>
              </w:rPr>
              <w:t>.00</w:t>
            </w:r>
          </w:p>
        </w:tc>
      </w:tr>
      <w:tr w:rsidR="00CD5BD2" w:rsidRPr="00C74443" w14:paraId="78DC5708" w14:textId="77777777" w:rsidTr="00C74443">
        <w:trPr>
          <w:trHeight w:val="235"/>
          <w:jc w:val="center"/>
        </w:trPr>
        <w:tc>
          <w:tcPr>
            <w:tcW w:w="1607" w:type="dxa"/>
            <w:shd w:val="clear" w:color="auto" w:fill="FFFFFF" w:themeFill="background1"/>
            <w:noWrap/>
          </w:tcPr>
          <w:p w14:paraId="7209C4E3" w14:textId="47DCBA08" w:rsidR="00CD5BD2" w:rsidRPr="00C74443" w:rsidRDefault="00CD5BD2" w:rsidP="00CD5BD2">
            <w:pPr>
              <w:jc w:val="both"/>
              <w:rPr>
                <w:rFonts w:ascii="Lato" w:eastAsia="MS Mincho" w:hAnsi="Lato" w:cs="Arial"/>
                <w:color w:val="000000"/>
                <w:sz w:val="20"/>
                <w:szCs w:val="20"/>
              </w:rPr>
            </w:pPr>
            <w:r w:rsidRPr="00C74443">
              <w:rPr>
                <w:rFonts w:ascii="Lato" w:eastAsia="MS Mincho" w:hAnsi="Lato" w:cs="Arial"/>
                <w:color w:val="000000"/>
                <w:sz w:val="20"/>
                <w:szCs w:val="20"/>
              </w:rPr>
              <w:t>1123</w:t>
            </w:r>
          </w:p>
        </w:tc>
        <w:tc>
          <w:tcPr>
            <w:tcW w:w="4219" w:type="dxa"/>
            <w:shd w:val="clear" w:color="auto" w:fill="FFFFFF" w:themeFill="background1"/>
            <w:noWrap/>
          </w:tcPr>
          <w:p w14:paraId="7BD3313F" w14:textId="77777777" w:rsidR="00CD5BD2" w:rsidRPr="00C74443" w:rsidRDefault="00CD5BD2" w:rsidP="00CD5BD2">
            <w:pPr>
              <w:jc w:val="both"/>
              <w:rPr>
                <w:rFonts w:ascii="Lato" w:eastAsia="MS Mincho" w:hAnsi="Lato" w:cs="Arial"/>
                <w:color w:val="000000"/>
                <w:sz w:val="20"/>
                <w:szCs w:val="20"/>
              </w:rPr>
            </w:pPr>
            <w:r w:rsidRPr="00C74443">
              <w:rPr>
                <w:rFonts w:ascii="Lato" w:eastAsia="MS Mincho" w:hAnsi="Lato" w:cs="Arial"/>
                <w:color w:val="000000"/>
                <w:sz w:val="20"/>
                <w:szCs w:val="20"/>
              </w:rPr>
              <w:t>Deudores Diversos a c/p</w:t>
            </w:r>
          </w:p>
        </w:tc>
        <w:tc>
          <w:tcPr>
            <w:tcW w:w="2109" w:type="dxa"/>
            <w:shd w:val="clear" w:color="auto" w:fill="FFFFFF" w:themeFill="background1"/>
            <w:noWrap/>
          </w:tcPr>
          <w:p w14:paraId="70153698" w14:textId="3480C7B8" w:rsidR="00CD5BD2" w:rsidRPr="00C74443" w:rsidRDefault="00CD5BD2" w:rsidP="00C648DF">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026C97" w:rsidRPr="00C74443">
              <w:rPr>
                <w:rFonts w:ascii="Lato" w:eastAsia="MS Mincho" w:hAnsi="Lato" w:cs="Arial"/>
                <w:color w:val="000000"/>
                <w:sz w:val="20"/>
                <w:szCs w:val="20"/>
              </w:rPr>
              <w:t xml:space="preserve"> </w:t>
            </w:r>
            <w:r w:rsidRPr="00C74443">
              <w:rPr>
                <w:rFonts w:ascii="Lato" w:eastAsia="MS Mincho" w:hAnsi="Lato" w:cs="Arial"/>
                <w:color w:val="000000"/>
                <w:sz w:val="20"/>
                <w:szCs w:val="20"/>
              </w:rPr>
              <w:t xml:space="preserve"> </w:t>
            </w:r>
            <w:r w:rsidR="00BC7225" w:rsidRPr="00C74443">
              <w:rPr>
                <w:rFonts w:ascii="Lato" w:eastAsia="MS Mincho" w:hAnsi="Lato" w:cs="Arial"/>
                <w:color w:val="000000"/>
                <w:sz w:val="20"/>
                <w:szCs w:val="20"/>
              </w:rPr>
              <w:t xml:space="preserve"> </w:t>
            </w:r>
            <w:r w:rsidR="00026C97" w:rsidRPr="00C74443">
              <w:rPr>
                <w:rFonts w:ascii="Lato" w:eastAsia="MS Mincho" w:hAnsi="Lato" w:cs="Arial"/>
                <w:color w:val="000000"/>
                <w:sz w:val="20"/>
                <w:szCs w:val="20"/>
              </w:rPr>
              <w:t>$</w:t>
            </w:r>
            <w:r w:rsidR="002A597D" w:rsidRPr="00C74443">
              <w:rPr>
                <w:rFonts w:ascii="Lato" w:eastAsia="MS Mincho" w:hAnsi="Lato" w:cs="Arial"/>
                <w:color w:val="000000"/>
                <w:sz w:val="20"/>
                <w:szCs w:val="20"/>
              </w:rPr>
              <w:t>141,690.27</w:t>
            </w:r>
          </w:p>
        </w:tc>
      </w:tr>
      <w:tr w:rsidR="005E6F8E" w:rsidRPr="00C74443" w14:paraId="3C6A1B01" w14:textId="77777777" w:rsidTr="00C74443">
        <w:trPr>
          <w:trHeight w:val="235"/>
          <w:jc w:val="center"/>
        </w:trPr>
        <w:tc>
          <w:tcPr>
            <w:tcW w:w="1607" w:type="dxa"/>
            <w:shd w:val="clear" w:color="auto" w:fill="FFFFFF" w:themeFill="background1"/>
            <w:noWrap/>
          </w:tcPr>
          <w:p w14:paraId="6637C3F8" w14:textId="274C7183" w:rsidR="005E6F8E" w:rsidRPr="00C74443" w:rsidRDefault="005E6F8E" w:rsidP="00CD5BD2">
            <w:pPr>
              <w:jc w:val="both"/>
              <w:rPr>
                <w:rFonts w:ascii="Lato" w:eastAsia="MS Mincho" w:hAnsi="Lato" w:cs="Arial"/>
                <w:b/>
                <w:bCs/>
                <w:color w:val="000000"/>
                <w:sz w:val="20"/>
                <w:szCs w:val="20"/>
              </w:rPr>
            </w:pPr>
            <w:r w:rsidRPr="00C74443">
              <w:rPr>
                <w:rFonts w:ascii="Lato" w:eastAsia="MS Mincho" w:hAnsi="Lato" w:cs="Arial"/>
                <w:b/>
                <w:bCs/>
                <w:color w:val="000000"/>
                <w:sz w:val="20"/>
                <w:szCs w:val="20"/>
              </w:rPr>
              <w:t>1</w:t>
            </w:r>
            <w:r w:rsidRPr="00C74443">
              <w:rPr>
                <w:rFonts w:ascii="Lato" w:eastAsia="MS Mincho" w:hAnsi="Lato" w:cs="Arial"/>
                <w:b/>
                <w:bCs/>
                <w:sz w:val="20"/>
                <w:szCs w:val="20"/>
              </w:rPr>
              <w:t>130</w:t>
            </w:r>
          </w:p>
        </w:tc>
        <w:tc>
          <w:tcPr>
            <w:tcW w:w="4219" w:type="dxa"/>
            <w:shd w:val="clear" w:color="auto" w:fill="FFFFFF" w:themeFill="background1"/>
            <w:noWrap/>
          </w:tcPr>
          <w:p w14:paraId="0465EA5F" w14:textId="36CFC741" w:rsidR="005E6F8E" w:rsidRPr="00C74443" w:rsidRDefault="00017B6D" w:rsidP="00CD5BD2">
            <w:pPr>
              <w:jc w:val="both"/>
              <w:rPr>
                <w:rFonts w:ascii="Lato" w:eastAsia="MS Mincho" w:hAnsi="Lato" w:cs="Arial"/>
                <w:b/>
                <w:bCs/>
                <w:color w:val="000000"/>
                <w:sz w:val="20"/>
                <w:szCs w:val="20"/>
              </w:rPr>
            </w:pPr>
            <w:r w:rsidRPr="00C74443">
              <w:rPr>
                <w:rFonts w:ascii="Lato" w:eastAsia="MS Mincho" w:hAnsi="Lato" w:cs="Arial"/>
                <w:b/>
                <w:bCs/>
                <w:color w:val="000000"/>
                <w:sz w:val="20"/>
                <w:szCs w:val="20"/>
              </w:rPr>
              <w:t>D</w:t>
            </w:r>
            <w:r w:rsidRPr="00C74443">
              <w:rPr>
                <w:rFonts w:ascii="Lato" w:eastAsia="MS Mincho" w:hAnsi="Lato" w:cs="Arial"/>
                <w:b/>
                <w:bCs/>
                <w:sz w:val="20"/>
                <w:szCs w:val="20"/>
              </w:rPr>
              <w:t>erechos a recibir Bienes o Servicio</w:t>
            </w:r>
          </w:p>
        </w:tc>
        <w:tc>
          <w:tcPr>
            <w:tcW w:w="2109" w:type="dxa"/>
            <w:shd w:val="clear" w:color="auto" w:fill="FFFFFF" w:themeFill="background1"/>
            <w:noWrap/>
          </w:tcPr>
          <w:p w14:paraId="54DCF9DB" w14:textId="77777777" w:rsidR="005E6F8E" w:rsidRPr="00C74443" w:rsidRDefault="005E6F8E" w:rsidP="00C648DF">
            <w:pPr>
              <w:jc w:val="right"/>
              <w:rPr>
                <w:rFonts w:ascii="Lato" w:eastAsia="MS Mincho" w:hAnsi="Lato" w:cs="Arial"/>
                <w:b/>
                <w:bCs/>
                <w:color w:val="000000"/>
                <w:sz w:val="20"/>
                <w:szCs w:val="20"/>
              </w:rPr>
            </w:pPr>
          </w:p>
        </w:tc>
      </w:tr>
      <w:tr w:rsidR="005E6F8E" w:rsidRPr="00C74443" w14:paraId="69821733" w14:textId="77777777" w:rsidTr="00C74443">
        <w:trPr>
          <w:trHeight w:val="235"/>
          <w:jc w:val="center"/>
        </w:trPr>
        <w:tc>
          <w:tcPr>
            <w:tcW w:w="1607" w:type="dxa"/>
            <w:shd w:val="clear" w:color="auto" w:fill="FFFFFF" w:themeFill="background1"/>
            <w:noWrap/>
          </w:tcPr>
          <w:p w14:paraId="18853968" w14:textId="7B130184" w:rsidR="005E6F8E" w:rsidRPr="00C74443" w:rsidRDefault="007423B0" w:rsidP="00CD5BD2">
            <w:pPr>
              <w:jc w:val="both"/>
              <w:rPr>
                <w:rFonts w:ascii="Lato" w:eastAsia="MS Mincho" w:hAnsi="Lato" w:cs="Arial"/>
                <w:color w:val="000000"/>
                <w:sz w:val="20"/>
                <w:szCs w:val="20"/>
              </w:rPr>
            </w:pPr>
            <w:r w:rsidRPr="00C74443">
              <w:rPr>
                <w:rFonts w:ascii="Lato" w:eastAsia="MS Mincho" w:hAnsi="Lato" w:cs="Arial"/>
                <w:color w:val="000000"/>
                <w:sz w:val="20"/>
                <w:szCs w:val="20"/>
              </w:rPr>
              <w:t>1131</w:t>
            </w:r>
          </w:p>
        </w:tc>
        <w:tc>
          <w:tcPr>
            <w:tcW w:w="4219" w:type="dxa"/>
            <w:shd w:val="clear" w:color="auto" w:fill="FFFFFF" w:themeFill="background1"/>
            <w:noWrap/>
          </w:tcPr>
          <w:p w14:paraId="49F80A3F" w14:textId="2C0D8680" w:rsidR="005E6F8E" w:rsidRPr="00C74443" w:rsidRDefault="007423B0" w:rsidP="00CD5BD2">
            <w:pPr>
              <w:jc w:val="both"/>
              <w:rPr>
                <w:rFonts w:ascii="Lato" w:eastAsia="MS Mincho" w:hAnsi="Lato" w:cs="Arial"/>
                <w:color w:val="000000"/>
                <w:sz w:val="20"/>
                <w:szCs w:val="20"/>
              </w:rPr>
            </w:pPr>
            <w:r w:rsidRPr="00C74443">
              <w:rPr>
                <w:rFonts w:ascii="Lato" w:eastAsia="MS Mincho" w:hAnsi="Lato" w:cs="Arial"/>
                <w:color w:val="000000"/>
                <w:sz w:val="20"/>
                <w:szCs w:val="20"/>
              </w:rPr>
              <w:t>Anticipo a Proveedores a Corto plazo</w:t>
            </w:r>
          </w:p>
        </w:tc>
        <w:tc>
          <w:tcPr>
            <w:tcW w:w="2109" w:type="dxa"/>
            <w:shd w:val="clear" w:color="auto" w:fill="FFFFFF" w:themeFill="background1"/>
            <w:noWrap/>
          </w:tcPr>
          <w:p w14:paraId="4BADE6F5" w14:textId="4D0D7DF6" w:rsidR="005E6F8E" w:rsidRPr="00C74443" w:rsidRDefault="00974B94" w:rsidP="00C648DF">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w:t>
            </w:r>
            <w:r w:rsidR="005D2456" w:rsidRPr="00C74443">
              <w:rPr>
                <w:rFonts w:ascii="Lato" w:eastAsia="MS Mincho" w:hAnsi="Lato" w:cs="Arial"/>
                <w:color w:val="000000"/>
                <w:sz w:val="20"/>
                <w:szCs w:val="20"/>
              </w:rPr>
              <w:t>91,511.67</w:t>
            </w:r>
          </w:p>
        </w:tc>
      </w:tr>
      <w:tr w:rsidR="007423B0" w:rsidRPr="00C74443" w14:paraId="0207C7DE" w14:textId="77777777" w:rsidTr="00C74443">
        <w:trPr>
          <w:trHeight w:val="235"/>
          <w:jc w:val="center"/>
        </w:trPr>
        <w:tc>
          <w:tcPr>
            <w:tcW w:w="1607" w:type="dxa"/>
            <w:shd w:val="clear" w:color="auto" w:fill="auto"/>
            <w:noWrap/>
            <w:vAlign w:val="bottom"/>
          </w:tcPr>
          <w:p w14:paraId="0BE1C4E6" w14:textId="518B8DA2" w:rsidR="007423B0" w:rsidRPr="00C74443" w:rsidRDefault="007423B0" w:rsidP="00CD5BD2">
            <w:pPr>
              <w:jc w:val="both"/>
              <w:rPr>
                <w:rFonts w:ascii="Lato" w:eastAsia="MS Mincho" w:hAnsi="Lato" w:cs="Arial"/>
                <w:color w:val="000000"/>
                <w:sz w:val="20"/>
                <w:szCs w:val="20"/>
              </w:rPr>
            </w:pPr>
            <w:r w:rsidRPr="00C74443">
              <w:rPr>
                <w:rFonts w:ascii="Lato" w:eastAsia="MS Mincho" w:hAnsi="Lato" w:cs="Arial"/>
                <w:b/>
                <w:sz w:val="20"/>
                <w:szCs w:val="20"/>
              </w:rPr>
              <w:t> </w:t>
            </w:r>
          </w:p>
        </w:tc>
        <w:tc>
          <w:tcPr>
            <w:tcW w:w="4219" w:type="dxa"/>
            <w:shd w:val="clear" w:color="auto" w:fill="FFFFFF" w:themeFill="background1"/>
            <w:noWrap/>
          </w:tcPr>
          <w:p w14:paraId="6F4B55BD" w14:textId="71C55AD0" w:rsidR="007423B0" w:rsidRPr="00C74443" w:rsidRDefault="007423B0" w:rsidP="00CD5BD2">
            <w:pPr>
              <w:jc w:val="both"/>
              <w:rPr>
                <w:rFonts w:ascii="Lato" w:eastAsia="MS Mincho" w:hAnsi="Lato" w:cs="Arial"/>
                <w:color w:val="000000"/>
                <w:sz w:val="20"/>
                <w:szCs w:val="20"/>
              </w:rPr>
            </w:pPr>
            <w:r w:rsidRPr="00C74443">
              <w:rPr>
                <w:rFonts w:ascii="Lato" w:eastAsia="MS Mincho" w:hAnsi="Lato" w:cs="Arial"/>
                <w:b/>
                <w:color w:val="000000"/>
                <w:sz w:val="20"/>
                <w:szCs w:val="20"/>
              </w:rPr>
              <w:t xml:space="preserve">TOTAL </w:t>
            </w:r>
          </w:p>
        </w:tc>
        <w:tc>
          <w:tcPr>
            <w:tcW w:w="2109" w:type="dxa"/>
            <w:shd w:val="clear" w:color="auto" w:fill="auto"/>
            <w:noWrap/>
            <w:vAlign w:val="bottom"/>
          </w:tcPr>
          <w:p w14:paraId="3825179E" w14:textId="381780FC" w:rsidR="007423B0" w:rsidRPr="00C74443" w:rsidRDefault="007423B0" w:rsidP="00C648DF">
            <w:pPr>
              <w:jc w:val="right"/>
              <w:rPr>
                <w:rFonts w:ascii="Lato" w:eastAsia="MS Mincho" w:hAnsi="Lato" w:cs="Arial"/>
                <w:color w:val="000000"/>
                <w:sz w:val="20"/>
                <w:szCs w:val="20"/>
              </w:rPr>
            </w:pPr>
            <w:r w:rsidRPr="00C74443">
              <w:rPr>
                <w:rFonts w:ascii="Lato" w:eastAsia="MS Mincho" w:hAnsi="Lato" w:cs="Arial"/>
                <w:b/>
                <w:sz w:val="20"/>
                <w:szCs w:val="20"/>
              </w:rPr>
              <w:t xml:space="preserve">       $ </w:t>
            </w:r>
            <w:r w:rsidR="005D2456" w:rsidRPr="00C74443">
              <w:rPr>
                <w:rFonts w:ascii="Lato" w:eastAsia="MS Mincho" w:hAnsi="Lato" w:cs="Arial"/>
                <w:b/>
                <w:sz w:val="20"/>
                <w:szCs w:val="20"/>
              </w:rPr>
              <w:t>233,201.94</w:t>
            </w:r>
          </w:p>
        </w:tc>
      </w:tr>
    </w:tbl>
    <w:p w14:paraId="7078848E" w14:textId="77777777" w:rsidR="00F541DF" w:rsidRPr="00C74443" w:rsidRDefault="00F541DF" w:rsidP="0034722D">
      <w:pPr>
        <w:spacing w:before="60"/>
        <w:ind w:left="720"/>
        <w:contextualSpacing/>
        <w:jc w:val="both"/>
        <w:rPr>
          <w:rFonts w:ascii="Lato" w:hAnsi="Lato"/>
          <w:sz w:val="20"/>
          <w:szCs w:val="20"/>
          <w:lang w:eastAsia="en-US" w:bidi="en-US"/>
        </w:rPr>
      </w:pPr>
    </w:p>
    <w:p w14:paraId="0F325F10" w14:textId="77777777" w:rsidR="00C74443" w:rsidRDefault="00C74443" w:rsidP="00C74443">
      <w:pPr>
        <w:tabs>
          <w:tab w:val="left" w:pos="720"/>
        </w:tabs>
        <w:spacing w:after="80"/>
        <w:jc w:val="both"/>
        <w:rPr>
          <w:rFonts w:ascii="Lato" w:hAnsi="Lato" w:cs="Arial"/>
          <w:sz w:val="20"/>
          <w:szCs w:val="20"/>
        </w:rPr>
      </w:pPr>
    </w:p>
    <w:p w14:paraId="2FDF3331" w14:textId="77777777" w:rsidR="00C74443" w:rsidRDefault="00C74443" w:rsidP="00C74443">
      <w:pPr>
        <w:tabs>
          <w:tab w:val="left" w:pos="720"/>
        </w:tabs>
        <w:spacing w:after="80"/>
        <w:ind w:left="1368"/>
        <w:jc w:val="both"/>
        <w:rPr>
          <w:rFonts w:ascii="Lato" w:hAnsi="Lato" w:cs="Arial"/>
          <w:sz w:val="20"/>
          <w:szCs w:val="20"/>
        </w:rPr>
      </w:pPr>
    </w:p>
    <w:p w14:paraId="3881BCB4" w14:textId="1A75AF9F"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lastRenderedPageBreak/>
        <w:t>Otros Derechos a recibir de efectivo y equivalentes a corto plazo.</w:t>
      </w:r>
    </w:p>
    <w:p w14:paraId="64311CE8" w14:textId="20BB9CC5" w:rsidR="0034722D" w:rsidRDefault="0034722D" w:rsidP="0034722D">
      <w:pPr>
        <w:tabs>
          <w:tab w:val="left" w:pos="720"/>
        </w:tabs>
        <w:spacing w:after="80"/>
        <w:ind w:left="720" w:hanging="432"/>
        <w:rPr>
          <w:rFonts w:ascii="Lato" w:eastAsia="MS Mincho" w:hAnsi="Lato" w:cs="Arial"/>
          <w:sz w:val="20"/>
          <w:szCs w:val="20"/>
        </w:rPr>
      </w:pPr>
      <w:r w:rsidRPr="00C74443">
        <w:rPr>
          <w:rFonts w:ascii="Lato" w:eastAsia="MS Mincho" w:hAnsi="Lato" w:cs="Arial"/>
          <w:sz w:val="20"/>
          <w:szCs w:val="20"/>
        </w:rPr>
        <w:t>Al cierre del mes se presentan los saldos por este concepto según detalla en la siguiente tabla.</w:t>
      </w:r>
    </w:p>
    <w:p w14:paraId="5879ED5C" w14:textId="77777777" w:rsidR="00C74443" w:rsidRPr="00C74443" w:rsidRDefault="00C74443" w:rsidP="0034722D">
      <w:pPr>
        <w:tabs>
          <w:tab w:val="left" w:pos="720"/>
        </w:tabs>
        <w:spacing w:after="80"/>
        <w:ind w:left="720" w:hanging="432"/>
        <w:rPr>
          <w:rFonts w:ascii="Lato" w:eastAsia="MS Mincho" w:hAnsi="Lato" w:cs="Arial"/>
          <w:sz w:val="20"/>
          <w:szCs w:val="20"/>
        </w:rPr>
      </w:pPr>
    </w:p>
    <w:tbl>
      <w:tblPr>
        <w:tblStyle w:val="Tablaconcuadrcula1"/>
        <w:tblW w:w="9209" w:type="dxa"/>
        <w:jc w:val="center"/>
        <w:tblLayout w:type="fixed"/>
        <w:tblLook w:val="04A0" w:firstRow="1" w:lastRow="0" w:firstColumn="1" w:lastColumn="0" w:noHBand="0" w:noVBand="1"/>
      </w:tblPr>
      <w:tblGrid>
        <w:gridCol w:w="1413"/>
        <w:gridCol w:w="992"/>
        <w:gridCol w:w="1134"/>
        <w:gridCol w:w="1134"/>
        <w:gridCol w:w="1134"/>
        <w:gridCol w:w="1134"/>
        <w:gridCol w:w="992"/>
        <w:gridCol w:w="1276"/>
      </w:tblGrid>
      <w:tr w:rsidR="0034722D" w:rsidRPr="00C74443" w14:paraId="227D1887" w14:textId="77777777" w:rsidTr="00701F7C">
        <w:trPr>
          <w:jc w:val="center"/>
        </w:trPr>
        <w:tc>
          <w:tcPr>
            <w:tcW w:w="1413" w:type="dxa"/>
            <w:vMerge w:val="restart"/>
          </w:tcPr>
          <w:p w14:paraId="4B2ED01D" w14:textId="77777777" w:rsidR="0034722D" w:rsidRPr="00C74443" w:rsidRDefault="0034722D" w:rsidP="00701F7C">
            <w:pPr>
              <w:contextualSpacing/>
              <w:jc w:val="center"/>
              <w:rPr>
                <w:rFonts w:ascii="Lato" w:hAnsi="Lato"/>
                <w:b/>
                <w:bCs/>
                <w:sz w:val="20"/>
                <w:szCs w:val="20"/>
              </w:rPr>
            </w:pPr>
            <w:r w:rsidRPr="00C74443">
              <w:rPr>
                <w:rFonts w:ascii="Lato" w:hAnsi="Lato"/>
                <w:b/>
                <w:bCs/>
                <w:sz w:val="20"/>
                <w:szCs w:val="20"/>
              </w:rPr>
              <w:t>NOMBRE DE CUENTA</w:t>
            </w:r>
          </w:p>
        </w:tc>
        <w:tc>
          <w:tcPr>
            <w:tcW w:w="5528" w:type="dxa"/>
            <w:gridSpan w:val="5"/>
          </w:tcPr>
          <w:p w14:paraId="5DF2CE96" w14:textId="77777777" w:rsidR="0034722D" w:rsidRPr="00C74443" w:rsidRDefault="0034722D" w:rsidP="00701F7C">
            <w:pPr>
              <w:contextualSpacing/>
              <w:jc w:val="center"/>
              <w:rPr>
                <w:rFonts w:ascii="Lato" w:hAnsi="Lato"/>
                <w:b/>
                <w:sz w:val="20"/>
                <w:szCs w:val="20"/>
              </w:rPr>
            </w:pPr>
            <w:r w:rsidRPr="00C74443">
              <w:rPr>
                <w:rFonts w:ascii="Lato" w:hAnsi="Lato"/>
                <w:b/>
                <w:sz w:val="20"/>
                <w:szCs w:val="20"/>
              </w:rPr>
              <w:t>ANTIGÜEDAD DE SALDOS DE DERECHOS A RECIBIR EFECTIVO Y EQUIVALENTES</w:t>
            </w:r>
          </w:p>
        </w:tc>
        <w:tc>
          <w:tcPr>
            <w:tcW w:w="992" w:type="dxa"/>
            <w:vMerge w:val="restart"/>
          </w:tcPr>
          <w:p w14:paraId="46EC3977" w14:textId="77777777" w:rsidR="0034722D" w:rsidRPr="00C74443" w:rsidRDefault="0034722D" w:rsidP="00701F7C">
            <w:pPr>
              <w:contextualSpacing/>
              <w:jc w:val="center"/>
              <w:rPr>
                <w:rFonts w:ascii="Lato" w:hAnsi="Lato"/>
                <w:b/>
                <w:sz w:val="20"/>
                <w:szCs w:val="20"/>
              </w:rPr>
            </w:pPr>
            <w:r w:rsidRPr="00C74443">
              <w:rPr>
                <w:rFonts w:ascii="Lato" w:hAnsi="Lato"/>
                <w:b/>
                <w:sz w:val="20"/>
                <w:szCs w:val="20"/>
              </w:rPr>
              <w:t>TOTAL</w:t>
            </w:r>
          </w:p>
        </w:tc>
        <w:tc>
          <w:tcPr>
            <w:tcW w:w="1276" w:type="dxa"/>
            <w:vMerge w:val="restart"/>
          </w:tcPr>
          <w:p w14:paraId="6F65766D" w14:textId="77777777" w:rsidR="0034722D" w:rsidRPr="00C74443" w:rsidRDefault="0034722D" w:rsidP="00701F7C">
            <w:pPr>
              <w:contextualSpacing/>
              <w:jc w:val="center"/>
              <w:rPr>
                <w:rFonts w:ascii="Lato" w:hAnsi="Lato"/>
                <w:b/>
                <w:sz w:val="20"/>
                <w:szCs w:val="20"/>
              </w:rPr>
            </w:pPr>
            <w:r w:rsidRPr="00C74443">
              <w:rPr>
                <w:rFonts w:ascii="Lato" w:hAnsi="Lato"/>
                <w:b/>
                <w:sz w:val="20"/>
                <w:szCs w:val="20"/>
              </w:rPr>
              <w:t>CARACT. CUALITATIVAS RELEVANTES</w:t>
            </w:r>
          </w:p>
        </w:tc>
      </w:tr>
      <w:tr w:rsidR="0034722D" w:rsidRPr="00C74443" w14:paraId="30678086" w14:textId="77777777" w:rsidTr="00701F7C">
        <w:trPr>
          <w:jc w:val="center"/>
        </w:trPr>
        <w:tc>
          <w:tcPr>
            <w:tcW w:w="1413" w:type="dxa"/>
            <w:vMerge/>
          </w:tcPr>
          <w:p w14:paraId="3422C04C" w14:textId="77777777" w:rsidR="0034722D" w:rsidRPr="00C74443" w:rsidRDefault="0034722D" w:rsidP="00FF3A58">
            <w:pPr>
              <w:numPr>
                <w:ilvl w:val="0"/>
                <w:numId w:val="20"/>
              </w:numPr>
              <w:ind w:left="0" w:firstLine="0"/>
              <w:contextualSpacing/>
              <w:rPr>
                <w:rFonts w:ascii="Lato" w:hAnsi="Lato"/>
                <w:b/>
                <w:bCs/>
                <w:sz w:val="20"/>
                <w:szCs w:val="20"/>
              </w:rPr>
            </w:pPr>
          </w:p>
        </w:tc>
        <w:tc>
          <w:tcPr>
            <w:tcW w:w="992" w:type="dxa"/>
          </w:tcPr>
          <w:p w14:paraId="3437E180" w14:textId="77777777" w:rsidR="0034722D" w:rsidRPr="00C74443" w:rsidRDefault="0034722D" w:rsidP="00701F7C">
            <w:pPr>
              <w:contextualSpacing/>
              <w:rPr>
                <w:rFonts w:ascii="Lato" w:hAnsi="Lato"/>
                <w:b/>
                <w:bCs/>
                <w:sz w:val="20"/>
                <w:szCs w:val="20"/>
              </w:rPr>
            </w:pPr>
            <w:r w:rsidRPr="00C74443">
              <w:rPr>
                <w:rFonts w:ascii="Lato" w:hAnsi="Lato"/>
                <w:b/>
                <w:bCs/>
                <w:sz w:val="20"/>
                <w:szCs w:val="20"/>
              </w:rPr>
              <w:t>&gt;A 90 DÍAS</w:t>
            </w:r>
          </w:p>
        </w:tc>
        <w:tc>
          <w:tcPr>
            <w:tcW w:w="1134" w:type="dxa"/>
          </w:tcPr>
          <w:p w14:paraId="5ED2C6B0" w14:textId="77777777" w:rsidR="0034722D" w:rsidRPr="00C74443" w:rsidRDefault="0034722D" w:rsidP="00701F7C">
            <w:pPr>
              <w:contextualSpacing/>
              <w:rPr>
                <w:rFonts w:ascii="Lato" w:hAnsi="Lato"/>
                <w:b/>
                <w:bCs/>
                <w:sz w:val="20"/>
                <w:szCs w:val="20"/>
              </w:rPr>
            </w:pPr>
            <w:r w:rsidRPr="00C74443">
              <w:rPr>
                <w:rFonts w:ascii="Lato" w:hAnsi="Lato"/>
                <w:b/>
                <w:bCs/>
                <w:sz w:val="20"/>
                <w:szCs w:val="20"/>
              </w:rPr>
              <w:t>&lt; A 180 DÍAS</w:t>
            </w:r>
          </w:p>
        </w:tc>
        <w:tc>
          <w:tcPr>
            <w:tcW w:w="1134" w:type="dxa"/>
          </w:tcPr>
          <w:p w14:paraId="571D29F3" w14:textId="77777777" w:rsidR="0034722D" w:rsidRPr="00C74443" w:rsidRDefault="0034722D" w:rsidP="00701F7C">
            <w:pPr>
              <w:contextualSpacing/>
              <w:rPr>
                <w:rFonts w:ascii="Lato" w:hAnsi="Lato"/>
                <w:b/>
                <w:bCs/>
                <w:sz w:val="20"/>
                <w:szCs w:val="20"/>
              </w:rPr>
            </w:pPr>
            <w:r w:rsidRPr="00C74443">
              <w:rPr>
                <w:rFonts w:ascii="Lato" w:hAnsi="Lato"/>
                <w:b/>
                <w:bCs/>
                <w:sz w:val="20"/>
                <w:szCs w:val="20"/>
              </w:rPr>
              <w:t>&lt; A 180 DÍAS</w:t>
            </w:r>
          </w:p>
        </w:tc>
        <w:tc>
          <w:tcPr>
            <w:tcW w:w="1134" w:type="dxa"/>
          </w:tcPr>
          <w:p w14:paraId="14DF2B38" w14:textId="77777777" w:rsidR="0034722D" w:rsidRPr="00C74443" w:rsidRDefault="0034722D" w:rsidP="00701F7C">
            <w:pPr>
              <w:contextualSpacing/>
              <w:rPr>
                <w:rFonts w:ascii="Lato" w:hAnsi="Lato"/>
                <w:b/>
                <w:bCs/>
                <w:sz w:val="20"/>
                <w:szCs w:val="20"/>
              </w:rPr>
            </w:pPr>
            <w:r w:rsidRPr="00C74443">
              <w:rPr>
                <w:rFonts w:ascii="Lato" w:hAnsi="Lato"/>
                <w:b/>
                <w:bCs/>
                <w:sz w:val="20"/>
                <w:szCs w:val="20"/>
              </w:rPr>
              <w:t>&lt; A 365 DÍAS</w:t>
            </w:r>
          </w:p>
        </w:tc>
        <w:tc>
          <w:tcPr>
            <w:tcW w:w="1134" w:type="dxa"/>
          </w:tcPr>
          <w:p w14:paraId="5089B1F3" w14:textId="77777777" w:rsidR="0034722D" w:rsidRPr="00C74443" w:rsidRDefault="0034722D" w:rsidP="00701F7C">
            <w:pPr>
              <w:rPr>
                <w:rFonts w:ascii="Lato" w:hAnsi="Lato"/>
                <w:b/>
                <w:bCs/>
                <w:sz w:val="20"/>
                <w:szCs w:val="20"/>
              </w:rPr>
            </w:pPr>
            <w:r w:rsidRPr="00C74443">
              <w:rPr>
                <w:rFonts w:ascii="Lato" w:hAnsi="Lato"/>
                <w:b/>
                <w:bCs/>
                <w:sz w:val="20"/>
                <w:szCs w:val="20"/>
              </w:rPr>
              <w:t>&gt; A 365 DÍAS</w:t>
            </w:r>
          </w:p>
        </w:tc>
        <w:tc>
          <w:tcPr>
            <w:tcW w:w="992" w:type="dxa"/>
            <w:vMerge/>
          </w:tcPr>
          <w:p w14:paraId="4D7C905E" w14:textId="77777777" w:rsidR="0034722D" w:rsidRPr="00C74443" w:rsidRDefault="0034722D" w:rsidP="00FF3A58">
            <w:pPr>
              <w:numPr>
                <w:ilvl w:val="0"/>
                <w:numId w:val="20"/>
              </w:numPr>
              <w:ind w:left="0" w:firstLine="0"/>
              <w:contextualSpacing/>
              <w:rPr>
                <w:rFonts w:ascii="Lato" w:hAnsi="Lato"/>
                <w:sz w:val="20"/>
                <w:szCs w:val="20"/>
              </w:rPr>
            </w:pPr>
          </w:p>
        </w:tc>
        <w:tc>
          <w:tcPr>
            <w:tcW w:w="1276" w:type="dxa"/>
            <w:vMerge/>
          </w:tcPr>
          <w:p w14:paraId="3EBB3EDD" w14:textId="77777777" w:rsidR="0034722D" w:rsidRPr="00C74443" w:rsidRDefault="0034722D" w:rsidP="00FF3A58">
            <w:pPr>
              <w:numPr>
                <w:ilvl w:val="0"/>
                <w:numId w:val="20"/>
              </w:numPr>
              <w:ind w:left="0" w:firstLine="0"/>
              <w:contextualSpacing/>
              <w:rPr>
                <w:rFonts w:ascii="Lato" w:hAnsi="Lato"/>
                <w:sz w:val="20"/>
                <w:szCs w:val="20"/>
              </w:rPr>
            </w:pPr>
          </w:p>
        </w:tc>
      </w:tr>
      <w:tr w:rsidR="0034722D" w:rsidRPr="00C74443" w14:paraId="5E4BB8BD" w14:textId="77777777" w:rsidTr="00701F7C">
        <w:trPr>
          <w:jc w:val="center"/>
        </w:trPr>
        <w:tc>
          <w:tcPr>
            <w:tcW w:w="1413" w:type="dxa"/>
          </w:tcPr>
          <w:p w14:paraId="0DBA5F29" w14:textId="77777777" w:rsidR="0034722D" w:rsidRPr="00C74443" w:rsidRDefault="0034722D" w:rsidP="00701F7C">
            <w:pPr>
              <w:contextualSpacing/>
              <w:rPr>
                <w:rFonts w:ascii="Lato" w:hAnsi="Lato"/>
                <w:sz w:val="20"/>
                <w:szCs w:val="20"/>
              </w:rPr>
            </w:pPr>
            <w:r w:rsidRPr="00C74443">
              <w:rPr>
                <w:rFonts w:ascii="Lato" w:hAnsi="Lato"/>
                <w:sz w:val="20"/>
                <w:szCs w:val="20"/>
              </w:rPr>
              <w:t>Derechos a Recibir Bienes o Servicios</w:t>
            </w:r>
          </w:p>
        </w:tc>
        <w:tc>
          <w:tcPr>
            <w:tcW w:w="992" w:type="dxa"/>
          </w:tcPr>
          <w:p w14:paraId="41E17080" w14:textId="3FA4FF3D" w:rsidR="0034722D" w:rsidRPr="00C74443" w:rsidRDefault="0034722D" w:rsidP="006032B1">
            <w:pPr>
              <w:contextualSpacing/>
              <w:jc w:val="right"/>
              <w:rPr>
                <w:rFonts w:ascii="Lato" w:hAnsi="Lato"/>
                <w:sz w:val="20"/>
                <w:szCs w:val="20"/>
              </w:rPr>
            </w:pPr>
            <w:r w:rsidRPr="00C74443">
              <w:rPr>
                <w:rFonts w:ascii="Lato" w:hAnsi="Lato"/>
                <w:sz w:val="20"/>
                <w:szCs w:val="20"/>
              </w:rPr>
              <w:t xml:space="preserve">$ </w:t>
            </w:r>
            <w:r w:rsidR="00437B9F" w:rsidRPr="00C74443">
              <w:rPr>
                <w:rFonts w:ascii="Lato" w:hAnsi="Lato"/>
                <w:sz w:val="20"/>
                <w:szCs w:val="20"/>
              </w:rPr>
              <w:t>0</w:t>
            </w:r>
            <w:r w:rsidRPr="00C74443">
              <w:rPr>
                <w:rFonts w:ascii="Lato" w:hAnsi="Lato"/>
                <w:sz w:val="20"/>
                <w:szCs w:val="20"/>
              </w:rPr>
              <w:t>.</w:t>
            </w:r>
            <w:r w:rsidR="000F50B5" w:rsidRPr="00C74443">
              <w:rPr>
                <w:rFonts w:ascii="Lato" w:hAnsi="Lato"/>
                <w:sz w:val="20"/>
                <w:szCs w:val="20"/>
              </w:rPr>
              <w:t>00</w:t>
            </w:r>
          </w:p>
        </w:tc>
        <w:tc>
          <w:tcPr>
            <w:tcW w:w="1134" w:type="dxa"/>
          </w:tcPr>
          <w:p w14:paraId="00A5B8B8" w14:textId="77777777" w:rsidR="0034722D" w:rsidRPr="00C74443" w:rsidRDefault="0034722D" w:rsidP="00FF3A58">
            <w:pPr>
              <w:numPr>
                <w:ilvl w:val="0"/>
                <w:numId w:val="20"/>
              </w:numPr>
              <w:ind w:left="0" w:firstLine="0"/>
              <w:contextualSpacing/>
              <w:rPr>
                <w:rFonts w:ascii="Lato" w:hAnsi="Lato"/>
                <w:sz w:val="20"/>
                <w:szCs w:val="20"/>
              </w:rPr>
            </w:pPr>
          </w:p>
        </w:tc>
        <w:tc>
          <w:tcPr>
            <w:tcW w:w="1134" w:type="dxa"/>
          </w:tcPr>
          <w:p w14:paraId="70AC12A1" w14:textId="77777777" w:rsidR="0034722D" w:rsidRPr="00C74443" w:rsidRDefault="0034722D" w:rsidP="00FF3A58">
            <w:pPr>
              <w:numPr>
                <w:ilvl w:val="0"/>
                <w:numId w:val="20"/>
              </w:numPr>
              <w:ind w:left="0" w:firstLine="0"/>
              <w:contextualSpacing/>
              <w:rPr>
                <w:rFonts w:ascii="Lato" w:hAnsi="Lato"/>
                <w:sz w:val="20"/>
                <w:szCs w:val="20"/>
              </w:rPr>
            </w:pPr>
          </w:p>
        </w:tc>
        <w:tc>
          <w:tcPr>
            <w:tcW w:w="1134" w:type="dxa"/>
          </w:tcPr>
          <w:p w14:paraId="145395A4" w14:textId="77777777" w:rsidR="0034722D" w:rsidRPr="00C74443" w:rsidRDefault="0034722D" w:rsidP="00FF3A58">
            <w:pPr>
              <w:numPr>
                <w:ilvl w:val="0"/>
                <w:numId w:val="20"/>
              </w:numPr>
              <w:ind w:left="0" w:firstLine="0"/>
              <w:contextualSpacing/>
              <w:rPr>
                <w:rFonts w:ascii="Lato" w:hAnsi="Lato"/>
                <w:sz w:val="20"/>
                <w:szCs w:val="20"/>
              </w:rPr>
            </w:pPr>
          </w:p>
        </w:tc>
        <w:tc>
          <w:tcPr>
            <w:tcW w:w="1134" w:type="dxa"/>
          </w:tcPr>
          <w:p w14:paraId="65A069DA" w14:textId="77777777" w:rsidR="0034722D" w:rsidRPr="00C74443" w:rsidRDefault="0034722D" w:rsidP="00FF3A58">
            <w:pPr>
              <w:numPr>
                <w:ilvl w:val="0"/>
                <w:numId w:val="20"/>
              </w:numPr>
              <w:ind w:left="0" w:firstLine="0"/>
              <w:contextualSpacing/>
              <w:rPr>
                <w:rFonts w:ascii="Lato" w:hAnsi="Lato"/>
                <w:sz w:val="20"/>
                <w:szCs w:val="20"/>
              </w:rPr>
            </w:pPr>
          </w:p>
        </w:tc>
        <w:tc>
          <w:tcPr>
            <w:tcW w:w="992" w:type="dxa"/>
          </w:tcPr>
          <w:p w14:paraId="5609AFA7" w14:textId="112BDD66" w:rsidR="0034722D" w:rsidRPr="00C74443" w:rsidRDefault="0034722D" w:rsidP="006032B1">
            <w:pPr>
              <w:contextualSpacing/>
              <w:jc w:val="right"/>
              <w:rPr>
                <w:rFonts w:ascii="Lato" w:hAnsi="Lato"/>
                <w:sz w:val="20"/>
                <w:szCs w:val="20"/>
              </w:rPr>
            </w:pPr>
            <w:r w:rsidRPr="00C74443">
              <w:rPr>
                <w:rFonts w:ascii="Lato" w:hAnsi="Lato"/>
                <w:sz w:val="20"/>
                <w:szCs w:val="20"/>
              </w:rPr>
              <w:t xml:space="preserve">$ </w:t>
            </w:r>
            <w:r w:rsidR="009E0EF0" w:rsidRPr="00C74443">
              <w:rPr>
                <w:rFonts w:ascii="Lato" w:hAnsi="Lato"/>
                <w:sz w:val="20"/>
                <w:szCs w:val="20"/>
              </w:rPr>
              <w:t>0</w:t>
            </w:r>
            <w:r w:rsidRPr="00C74443">
              <w:rPr>
                <w:rFonts w:ascii="Lato" w:hAnsi="Lato"/>
                <w:sz w:val="20"/>
                <w:szCs w:val="20"/>
              </w:rPr>
              <w:t>.</w:t>
            </w:r>
            <w:r w:rsidR="009E0EF0" w:rsidRPr="00C74443">
              <w:rPr>
                <w:rFonts w:ascii="Lato" w:hAnsi="Lato"/>
                <w:sz w:val="20"/>
                <w:szCs w:val="20"/>
              </w:rPr>
              <w:t>00</w:t>
            </w:r>
          </w:p>
        </w:tc>
        <w:tc>
          <w:tcPr>
            <w:tcW w:w="1276" w:type="dxa"/>
          </w:tcPr>
          <w:p w14:paraId="4CA4833E" w14:textId="77777777" w:rsidR="0034722D" w:rsidRPr="00C74443" w:rsidRDefault="0034722D" w:rsidP="00701F7C">
            <w:pPr>
              <w:contextualSpacing/>
              <w:jc w:val="center"/>
              <w:rPr>
                <w:rFonts w:ascii="Lato" w:hAnsi="Lato"/>
                <w:sz w:val="20"/>
                <w:szCs w:val="20"/>
              </w:rPr>
            </w:pPr>
            <w:r w:rsidRPr="00C74443">
              <w:rPr>
                <w:rFonts w:ascii="Lato" w:hAnsi="Lato"/>
                <w:sz w:val="20"/>
                <w:szCs w:val="20"/>
              </w:rPr>
              <w:t>Ninguna</w:t>
            </w:r>
          </w:p>
        </w:tc>
      </w:tr>
      <w:tr w:rsidR="0034722D" w:rsidRPr="00C74443" w14:paraId="145664A7" w14:textId="77777777" w:rsidTr="00701F7C">
        <w:trPr>
          <w:jc w:val="center"/>
        </w:trPr>
        <w:tc>
          <w:tcPr>
            <w:tcW w:w="1413" w:type="dxa"/>
          </w:tcPr>
          <w:p w14:paraId="19FB14FC" w14:textId="77777777" w:rsidR="0034722D" w:rsidRPr="00C74443" w:rsidRDefault="0034722D" w:rsidP="00701F7C">
            <w:pPr>
              <w:contextualSpacing/>
              <w:rPr>
                <w:rFonts w:ascii="Lato" w:hAnsi="Lato"/>
                <w:b/>
                <w:bCs/>
                <w:sz w:val="20"/>
                <w:szCs w:val="20"/>
              </w:rPr>
            </w:pPr>
            <w:r w:rsidRPr="00C74443">
              <w:rPr>
                <w:rFonts w:ascii="Lato" w:hAnsi="Lato"/>
                <w:b/>
                <w:bCs/>
                <w:sz w:val="20"/>
                <w:szCs w:val="20"/>
              </w:rPr>
              <w:t>TOTAL</w:t>
            </w:r>
          </w:p>
        </w:tc>
        <w:tc>
          <w:tcPr>
            <w:tcW w:w="992" w:type="dxa"/>
          </w:tcPr>
          <w:p w14:paraId="5060D7B8" w14:textId="3289E758" w:rsidR="0034722D" w:rsidRPr="00C74443" w:rsidRDefault="0034722D" w:rsidP="006032B1">
            <w:pPr>
              <w:contextualSpacing/>
              <w:jc w:val="right"/>
              <w:rPr>
                <w:rFonts w:ascii="Lato" w:hAnsi="Lato"/>
                <w:sz w:val="20"/>
                <w:szCs w:val="20"/>
              </w:rPr>
            </w:pPr>
            <w:r w:rsidRPr="00C74443">
              <w:rPr>
                <w:rFonts w:ascii="Lato" w:hAnsi="Lato"/>
                <w:sz w:val="20"/>
                <w:szCs w:val="20"/>
              </w:rPr>
              <w:t xml:space="preserve">$ </w:t>
            </w:r>
            <w:r w:rsidR="00E81265" w:rsidRPr="00C74443">
              <w:rPr>
                <w:rFonts w:ascii="Lato" w:hAnsi="Lato"/>
                <w:sz w:val="20"/>
                <w:szCs w:val="20"/>
              </w:rPr>
              <w:t>0</w:t>
            </w:r>
            <w:r w:rsidRPr="00C74443">
              <w:rPr>
                <w:rFonts w:ascii="Lato" w:hAnsi="Lato"/>
                <w:sz w:val="20"/>
                <w:szCs w:val="20"/>
              </w:rPr>
              <w:t>.</w:t>
            </w:r>
            <w:r w:rsidR="000F50B5" w:rsidRPr="00C74443">
              <w:rPr>
                <w:rFonts w:ascii="Lato" w:hAnsi="Lato"/>
                <w:sz w:val="20"/>
                <w:szCs w:val="20"/>
              </w:rPr>
              <w:t>00</w:t>
            </w:r>
          </w:p>
        </w:tc>
        <w:tc>
          <w:tcPr>
            <w:tcW w:w="1134" w:type="dxa"/>
          </w:tcPr>
          <w:p w14:paraId="2E409552" w14:textId="77777777" w:rsidR="0034722D" w:rsidRPr="00C74443" w:rsidRDefault="0034722D" w:rsidP="00FF3A58">
            <w:pPr>
              <w:numPr>
                <w:ilvl w:val="0"/>
                <w:numId w:val="20"/>
              </w:numPr>
              <w:ind w:left="0" w:firstLine="0"/>
              <w:contextualSpacing/>
              <w:rPr>
                <w:rFonts w:ascii="Lato" w:hAnsi="Lato"/>
                <w:sz w:val="20"/>
                <w:szCs w:val="20"/>
              </w:rPr>
            </w:pPr>
          </w:p>
        </w:tc>
        <w:tc>
          <w:tcPr>
            <w:tcW w:w="1134" w:type="dxa"/>
          </w:tcPr>
          <w:p w14:paraId="7EAD3EB5" w14:textId="77777777" w:rsidR="0034722D" w:rsidRPr="00C74443" w:rsidRDefault="0034722D" w:rsidP="00FF3A58">
            <w:pPr>
              <w:numPr>
                <w:ilvl w:val="0"/>
                <w:numId w:val="20"/>
              </w:numPr>
              <w:ind w:left="0" w:firstLine="0"/>
              <w:contextualSpacing/>
              <w:rPr>
                <w:rFonts w:ascii="Lato" w:hAnsi="Lato"/>
                <w:sz w:val="20"/>
                <w:szCs w:val="20"/>
              </w:rPr>
            </w:pPr>
          </w:p>
        </w:tc>
        <w:tc>
          <w:tcPr>
            <w:tcW w:w="1134" w:type="dxa"/>
          </w:tcPr>
          <w:p w14:paraId="574B9060" w14:textId="77777777" w:rsidR="0034722D" w:rsidRPr="00C74443" w:rsidRDefault="0034722D" w:rsidP="00FF3A58">
            <w:pPr>
              <w:numPr>
                <w:ilvl w:val="0"/>
                <w:numId w:val="20"/>
              </w:numPr>
              <w:ind w:left="0" w:firstLine="0"/>
              <w:contextualSpacing/>
              <w:rPr>
                <w:rFonts w:ascii="Lato" w:hAnsi="Lato"/>
                <w:sz w:val="20"/>
                <w:szCs w:val="20"/>
              </w:rPr>
            </w:pPr>
          </w:p>
        </w:tc>
        <w:tc>
          <w:tcPr>
            <w:tcW w:w="1134" w:type="dxa"/>
          </w:tcPr>
          <w:p w14:paraId="08EE9F00" w14:textId="77777777" w:rsidR="0034722D" w:rsidRPr="00C74443" w:rsidRDefault="0034722D" w:rsidP="00FF3A58">
            <w:pPr>
              <w:numPr>
                <w:ilvl w:val="0"/>
                <w:numId w:val="20"/>
              </w:numPr>
              <w:ind w:left="0" w:firstLine="0"/>
              <w:contextualSpacing/>
              <w:rPr>
                <w:rFonts w:ascii="Lato" w:hAnsi="Lato"/>
                <w:sz w:val="20"/>
                <w:szCs w:val="20"/>
              </w:rPr>
            </w:pPr>
          </w:p>
        </w:tc>
        <w:tc>
          <w:tcPr>
            <w:tcW w:w="992" w:type="dxa"/>
          </w:tcPr>
          <w:p w14:paraId="45567A99" w14:textId="277B5212" w:rsidR="0034722D" w:rsidRPr="00C74443" w:rsidRDefault="0034722D" w:rsidP="006032B1">
            <w:pPr>
              <w:contextualSpacing/>
              <w:jc w:val="right"/>
              <w:rPr>
                <w:rFonts w:ascii="Lato" w:hAnsi="Lato"/>
                <w:sz w:val="20"/>
                <w:szCs w:val="20"/>
              </w:rPr>
            </w:pPr>
            <w:r w:rsidRPr="00C74443">
              <w:rPr>
                <w:rFonts w:ascii="Lato" w:hAnsi="Lato"/>
                <w:sz w:val="20"/>
                <w:szCs w:val="20"/>
              </w:rPr>
              <w:t xml:space="preserve">$ </w:t>
            </w:r>
            <w:r w:rsidR="00A303A7" w:rsidRPr="00C74443">
              <w:rPr>
                <w:rFonts w:ascii="Lato" w:hAnsi="Lato"/>
                <w:sz w:val="20"/>
                <w:szCs w:val="20"/>
              </w:rPr>
              <w:t>0</w:t>
            </w:r>
            <w:r w:rsidRPr="00C74443">
              <w:rPr>
                <w:rFonts w:ascii="Lato" w:hAnsi="Lato"/>
                <w:sz w:val="20"/>
                <w:szCs w:val="20"/>
              </w:rPr>
              <w:t>.</w:t>
            </w:r>
            <w:r w:rsidR="009E0EF0" w:rsidRPr="00C74443">
              <w:rPr>
                <w:rFonts w:ascii="Lato" w:hAnsi="Lato"/>
                <w:sz w:val="20"/>
                <w:szCs w:val="20"/>
              </w:rPr>
              <w:t>00</w:t>
            </w:r>
          </w:p>
        </w:tc>
        <w:tc>
          <w:tcPr>
            <w:tcW w:w="1276" w:type="dxa"/>
          </w:tcPr>
          <w:p w14:paraId="21AA10E2" w14:textId="77777777" w:rsidR="0034722D" w:rsidRPr="00C74443" w:rsidRDefault="0034722D" w:rsidP="00FF3A58">
            <w:pPr>
              <w:numPr>
                <w:ilvl w:val="0"/>
                <w:numId w:val="20"/>
              </w:numPr>
              <w:ind w:left="0" w:firstLine="0"/>
              <w:contextualSpacing/>
              <w:rPr>
                <w:rFonts w:ascii="Lato" w:hAnsi="Lato"/>
                <w:sz w:val="20"/>
                <w:szCs w:val="20"/>
              </w:rPr>
            </w:pPr>
          </w:p>
        </w:tc>
      </w:tr>
    </w:tbl>
    <w:p w14:paraId="51601722" w14:textId="77777777" w:rsidR="0034722D" w:rsidRPr="00C74443" w:rsidRDefault="0034722D" w:rsidP="0034722D">
      <w:pPr>
        <w:tabs>
          <w:tab w:val="left" w:pos="720"/>
        </w:tabs>
        <w:spacing w:after="80"/>
        <w:ind w:left="720" w:hanging="432"/>
        <w:rPr>
          <w:rFonts w:ascii="Lato" w:hAnsi="Lato" w:cs="Arial"/>
          <w:sz w:val="20"/>
          <w:szCs w:val="20"/>
        </w:rPr>
      </w:pPr>
    </w:p>
    <w:p w14:paraId="1C4D9BCF" w14:textId="2C11D55A" w:rsidR="0034722D" w:rsidRPr="00C74443" w:rsidRDefault="0034722D" w:rsidP="0034722D">
      <w:pPr>
        <w:tabs>
          <w:tab w:val="left" w:pos="720"/>
        </w:tabs>
        <w:spacing w:after="80" w:line="203" w:lineRule="exact"/>
        <w:ind w:left="720" w:hanging="432"/>
        <w:jc w:val="both"/>
        <w:rPr>
          <w:rFonts w:ascii="Lato" w:hAnsi="Lato" w:cs="Arial"/>
          <w:sz w:val="20"/>
          <w:szCs w:val="20"/>
        </w:rPr>
      </w:pPr>
      <w:r w:rsidRPr="00C74443">
        <w:rPr>
          <w:rFonts w:ascii="Lato" w:hAnsi="Lato" w:cs="Arial"/>
          <w:b/>
          <w:sz w:val="20"/>
          <w:szCs w:val="20"/>
        </w:rPr>
        <w:t xml:space="preserve">     Inventarios</w:t>
      </w:r>
    </w:p>
    <w:p w14:paraId="685F02BA" w14:textId="43329E49"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La Universidad no realiza procesos productivos de ningún tipo, por lo que no aplica esta nota.</w:t>
      </w:r>
    </w:p>
    <w:p w14:paraId="07EF2007" w14:textId="1DB92F36" w:rsidR="0034722D" w:rsidRPr="00C74443" w:rsidRDefault="0034722D" w:rsidP="0034722D">
      <w:pPr>
        <w:tabs>
          <w:tab w:val="left" w:pos="720"/>
        </w:tabs>
        <w:spacing w:after="80" w:line="203" w:lineRule="exact"/>
        <w:ind w:left="720" w:hanging="432"/>
        <w:jc w:val="both"/>
        <w:rPr>
          <w:rFonts w:ascii="Lato" w:hAnsi="Lato" w:cs="Arial"/>
          <w:b/>
          <w:sz w:val="20"/>
          <w:szCs w:val="20"/>
        </w:rPr>
      </w:pPr>
      <w:r w:rsidRPr="00C74443">
        <w:rPr>
          <w:rFonts w:ascii="Lato" w:hAnsi="Lato" w:cs="Arial"/>
          <w:b/>
          <w:sz w:val="20"/>
          <w:szCs w:val="20"/>
        </w:rPr>
        <w:t xml:space="preserve">     Almacén</w:t>
      </w:r>
    </w:p>
    <w:p w14:paraId="1FF8920F"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Almacén.</w:t>
      </w:r>
    </w:p>
    <w:p w14:paraId="1E07FFED" w14:textId="77777777" w:rsidR="0034722D" w:rsidRPr="00C74443" w:rsidRDefault="0034722D" w:rsidP="0034722D">
      <w:pPr>
        <w:jc w:val="both"/>
        <w:rPr>
          <w:rFonts w:ascii="Lato" w:eastAsia="MS Mincho" w:hAnsi="Lato" w:cs="Arial"/>
          <w:sz w:val="20"/>
          <w:szCs w:val="20"/>
        </w:rPr>
      </w:pPr>
      <w:r w:rsidRPr="00C74443">
        <w:rPr>
          <w:rFonts w:ascii="Lato" w:eastAsia="MS Mincho" w:hAnsi="Lato" w:cs="Arial"/>
          <w:sz w:val="20"/>
          <w:szCs w:val="20"/>
        </w:rPr>
        <w:t>El importe de la cuenta de Almacén se mantuvo durante el ejercicio sin saldos al cierre del mes, ya que solo se compra lo mínimo evitando acumulación de papelería e insumos, las compras realizadas al cierre de cada periodo se quedan como pendiente de recibir en el mes siguiente, se utilizó y afectó a gastos todo lo adquirido en la operatividad quedando sin existencia de insumos al cierre del periodo. Se ha establecido que el método de valuación del almacén es el de primeras entradas primeras salidas.</w:t>
      </w:r>
    </w:p>
    <w:p w14:paraId="33F1DC99" w14:textId="77777777" w:rsidR="0034722D" w:rsidRPr="00C74443" w:rsidRDefault="0034722D" w:rsidP="0034722D">
      <w:pPr>
        <w:spacing w:after="80" w:line="203" w:lineRule="exact"/>
        <w:ind w:firstLine="288"/>
        <w:jc w:val="both"/>
        <w:rPr>
          <w:rFonts w:ascii="Lato" w:hAnsi="Lato" w:cs="Arial"/>
          <w:b/>
          <w:sz w:val="20"/>
          <w:szCs w:val="20"/>
        </w:rPr>
      </w:pPr>
    </w:p>
    <w:p w14:paraId="60A8A795" w14:textId="6454EE6D" w:rsidR="0034722D" w:rsidRPr="00C74443" w:rsidRDefault="0034722D" w:rsidP="0034722D">
      <w:pPr>
        <w:spacing w:after="80" w:line="203" w:lineRule="exact"/>
        <w:ind w:firstLine="288"/>
        <w:jc w:val="both"/>
        <w:rPr>
          <w:rFonts w:ascii="Lato" w:hAnsi="Lato" w:cs="Arial"/>
          <w:b/>
          <w:sz w:val="20"/>
          <w:szCs w:val="20"/>
        </w:rPr>
      </w:pPr>
      <w:r w:rsidRPr="00C74443">
        <w:rPr>
          <w:rFonts w:ascii="Lato" w:hAnsi="Lato" w:cs="Arial"/>
          <w:b/>
          <w:sz w:val="20"/>
          <w:szCs w:val="20"/>
        </w:rPr>
        <w:t xml:space="preserve"> Inversiones Financieras</w:t>
      </w:r>
    </w:p>
    <w:p w14:paraId="4131DC57"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 xml:space="preserve">Inversiones financieras y Fideicomisos. </w:t>
      </w:r>
    </w:p>
    <w:p w14:paraId="30DECDF2" w14:textId="77777777" w:rsidR="0034722D" w:rsidRPr="00C74443" w:rsidRDefault="0034722D" w:rsidP="0034722D">
      <w:pPr>
        <w:jc w:val="both"/>
        <w:rPr>
          <w:rFonts w:ascii="Lato" w:eastAsia="MS Mincho" w:hAnsi="Lato" w:cs="Arial"/>
          <w:sz w:val="20"/>
          <w:szCs w:val="20"/>
        </w:rPr>
      </w:pPr>
      <w:r w:rsidRPr="00C74443">
        <w:rPr>
          <w:rFonts w:ascii="Lato" w:eastAsia="MS Mincho" w:hAnsi="Lato" w:cs="Arial"/>
          <w:sz w:val="20"/>
          <w:szCs w:val="20"/>
        </w:rPr>
        <w:t>La Universidad maneja cuentas productivas las cuales son reportadas en el punto I de estas notas.</w:t>
      </w:r>
    </w:p>
    <w:p w14:paraId="6E8F9CAB" w14:textId="65FC3E74" w:rsidR="0034722D" w:rsidRPr="00C74443" w:rsidRDefault="0034722D" w:rsidP="0034722D">
      <w:pPr>
        <w:tabs>
          <w:tab w:val="left" w:pos="720"/>
        </w:tabs>
        <w:spacing w:after="80" w:line="203" w:lineRule="exact"/>
        <w:ind w:left="1368"/>
        <w:jc w:val="both"/>
        <w:rPr>
          <w:rFonts w:ascii="Lato" w:hAnsi="Lato" w:cs="Arial"/>
          <w:sz w:val="20"/>
          <w:szCs w:val="20"/>
        </w:rPr>
      </w:pPr>
    </w:p>
    <w:p w14:paraId="18F4E247" w14:textId="0599741F" w:rsidR="007B3717" w:rsidRPr="00C74443" w:rsidRDefault="007B3717" w:rsidP="0034722D">
      <w:pPr>
        <w:tabs>
          <w:tab w:val="left" w:pos="720"/>
        </w:tabs>
        <w:spacing w:after="80" w:line="203" w:lineRule="exact"/>
        <w:ind w:left="1368"/>
        <w:jc w:val="both"/>
        <w:rPr>
          <w:rFonts w:ascii="Lato" w:hAnsi="Lato" w:cs="Arial"/>
          <w:sz w:val="20"/>
          <w:szCs w:val="20"/>
        </w:rPr>
      </w:pPr>
    </w:p>
    <w:p w14:paraId="6B0870D2" w14:textId="3DDD24E5" w:rsidR="007B3717" w:rsidRPr="00C74443" w:rsidRDefault="007B3717" w:rsidP="0034722D">
      <w:pPr>
        <w:tabs>
          <w:tab w:val="left" w:pos="720"/>
        </w:tabs>
        <w:spacing w:after="80" w:line="203" w:lineRule="exact"/>
        <w:ind w:left="1368"/>
        <w:jc w:val="both"/>
        <w:rPr>
          <w:rFonts w:ascii="Lato" w:hAnsi="Lato" w:cs="Arial"/>
          <w:sz w:val="20"/>
          <w:szCs w:val="20"/>
        </w:rPr>
      </w:pPr>
    </w:p>
    <w:p w14:paraId="67DD41BA" w14:textId="2E2F62EC" w:rsidR="007B3717" w:rsidRPr="00C74443" w:rsidRDefault="007B3717" w:rsidP="0034722D">
      <w:pPr>
        <w:tabs>
          <w:tab w:val="left" w:pos="720"/>
        </w:tabs>
        <w:spacing w:after="80" w:line="203" w:lineRule="exact"/>
        <w:ind w:left="1368"/>
        <w:jc w:val="both"/>
        <w:rPr>
          <w:rFonts w:ascii="Lato" w:hAnsi="Lato" w:cs="Arial"/>
          <w:sz w:val="20"/>
          <w:szCs w:val="20"/>
        </w:rPr>
      </w:pPr>
    </w:p>
    <w:p w14:paraId="6AF2D637" w14:textId="77777777" w:rsidR="007B3717" w:rsidRPr="00C74443" w:rsidRDefault="007B3717" w:rsidP="0034722D">
      <w:pPr>
        <w:tabs>
          <w:tab w:val="left" w:pos="720"/>
        </w:tabs>
        <w:spacing w:after="80" w:line="203" w:lineRule="exact"/>
        <w:ind w:left="1368"/>
        <w:jc w:val="both"/>
        <w:rPr>
          <w:rFonts w:ascii="Lato" w:hAnsi="Lato" w:cs="Arial"/>
          <w:sz w:val="20"/>
          <w:szCs w:val="20"/>
        </w:rPr>
      </w:pPr>
    </w:p>
    <w:p w14:paraId="365F6B60" w14:textId="77777777" w:rsid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Participaciones y aportaciones de capital:</w:t>
      </w:r>
    </w:p>
    <w:p w14:paraId="167A5192" w14:textId="5893BA50" w:rsidR="0034722D" w:rsidRPr="00C74443" w:rsidRDefault="0034722D" w:rsidP="00C74443">
      <w:pPr>
        <w:tabs>
          <w:tab w:val="left" w:pos="720"/>
        </w:tabs>
        <w:spacing w:after="80"/>
        <w:ind w:left="1368"/>
        <w:jc w:val="both"/>
        <w:rPr>
          <w:rFonts w:ascii="Lato" w:hAnsi="Lato" w:cs="Arial"/>
          <w:sz w:val="20"/>
          <w:szCs w:val="20"/>
        </w:rPr>
      </w:pPr>
      <w:r w:rsidRPr="00C74443">
        <w:rPr>
          <w:rFonts w:ascii="Lato" w:hAnsi="Lato" w:cs="Arial"/>
          <w:sz w:val="20"/>
          <w:szCs w:val="20"/>
        </w:rPr>
        <w:t xml:space="preserve"> </w:t>
      </w:r>
    </w:p>
    <w:p w14:paraId="6D9814D8" w14:textId="77777777" w:rsidR="0034722D" w:rsidRPr="00C74443" w:rsidRDefault="0034722D" w:rsidP="0034722D">
      <w:pPr>
        <w:spacing w:before="60"/>
        <w:ind w:left="720"/>
        <w:contextualSpacing/>
        <w:rPr>
          <w:rFonts w:ascii="Lato" w:hAnsi="Lato"/>
          <w:sz w:val="20"/>
          <w:szCs w:val="20"/>
          <w:lang w:eastAsia="en-US" w:bidi="en-US"/>
        </w:rPr>
      </w:pPr>
      <w:r w:rsidRPr="00C74443">
        <w:rPr>
          <w:rFonts w:ascii="Lato" w:hAnsi="Lato"/>
          <w:sz w:val="20"/>
          <w:szCs w:val="20"/>
          <w:lang w:eastAsia="en-US" w:bidi="en-US"/>
        </w:rPr>
        <w:t>CUENTA CONTABLE</w:t>
      </w:r>
      <w:r w:rsidRPr="00C74443">
        <w:rPr>
          <w:rFonts w:ascii="Lato" w:hAnsi="Lato"/>
          <w:sz w:val="20"/>
          <w:szCs w:val="20"/>
          <w:lang w:eastAsia="en-US" w:bidi="en-US"/>
        </w:rPr>
        <w:tab/>
        <w:t>CONCEPTO                             IMPORTE</w:t>
      </w:r>
    </w:p>
    <w:tbl>
      <w:tblPr>
        <w:tblW w:w="801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4608"/>
        <w:gridCol w:w="1701"/>
      </w:tblGrid>
      <w:tr w:rsidR="0034722D" w:rsidRPr="00C74443" w14:paraId="42A5949C" w14:textId="77777777" w:rsidTr="00C74443">
        <w:trPr>
          <w:trHeight w:val="255"/>
        </w:trPr>
        <w:tc>
          <w:tcPr>
            <w:tcW w:w="1701" w:type="dxa"/>
            <w:shd w:val="clear" w:color="000000" w:fill="FFFFFF"/>
            <w:noWrap/>
            <w:hideMark/>
          </w:tcPr>
          <w:p w14:paraId="7E649541" w14:textId="77777777" w:rsidR="0034722D" w:rsidRPr="00C74443" w:rsidRDefault="0034722D" w:rsidP="00701F7C">
            <w:pPr>
              <w:rPr>
                <w:rFonts w:ascii="Lato" w:eastAsia="MS Mincho" w:hAnsi="Lato" w:cs="Arial"/>
                <w:b/>
                <w:bCs/>
                <w:color w:val="000000"/>
                <w:sz w:val="20"/>
                <w:szCs w:val="20"/>
              </w:rPr>
            </w:pPr>
            <w:r w:rsidRPr="00C74443">
              <w:rPr>
                <w:rFonts w:ascii="Lato" w:eastAsia="MS Mincho" w:hAnsi="Lato" w:cs="Arial"/>
                <w:b/>
                <w:bCs/>
                <w:color w:val="000000"/>
                <w:sz w:val="20"/>
                <w:szCs w:val="20"/>
              </w:rPr>
              <w:t>1214</w:t>
            </w:r>
          </w:p>
        </w:tc>
        <w:tc>
          <w:tcPr>
            <w:tcW w:w="4608" w:type="dxa"/>
            <w:shd w:val="clear" w:color="000000" w:fill="FFFFFF"/>
            <w:noWrap/>
            <w:hideMark/>
          </w:tcPr>
          <w:p w14:paraId="73BEE94D" w14:textId="77777777" w:rsidR="0034722D" w:rsidRPr="00C74443" w:rsidRDefault="0034722D" w:rsidP="00701F7C">
            <w:pPr>
              <w:rPr>
                <w:rFonts w:ascii="Lato" w:eastAsia="MS Mincho" w:hAnsi="Lato" w:cs="Arial"/>
                <w:b/>
                <w:bCs/>
                <w:color w:val="000000"/>
                <w:sz w:val="20"/>
                <w:szCs w:val="20"/>
              </w:rPr>
            </w:pPr>
            <w:r w:rsidRPr="00C74443">
              <w:rPr>
                <w:rFonts w:ascii="Lato" w:eastAsia="MS Mincho" w:hAnsi="Lato" w:cs="Arial"/>
                <w:b/>
                <w:bCs/>
                <w:color w:val="000000"/>
                <w:sz w:val="20"/>
                <w:szCs w:val="20"/>
              </w:rPr>
              <w:t>Participaciones y Aportaciones de Capital</w:t>
            </w:r>
          </w:p>
        </w:tc>
        <w:tc>
          <w:tcPr>
            <w:tcW w:w="1701" w:type="dxa"/>
            <w:shd w:val="clear" w:color="000000" w:fill="FFFFFF"/>
            <w:noWrap/>
            <w:hideMark/>
          </w:tcPr>
          <w:p w14:paraId="7E093790" w14:textId="77777777" w:rsidR="0034722D" w:rsidRPr="00C74443" w:rsidRDefault="0034722D" w:rsidP="00701F7C">
            <w:pPr>
              <w:rPr>
                <w:rFonts w:ascii="Lato" w:eastAsia="MS Mincho" w:hAnsi="Lato" w:cs="Arial"/>
                <w:b/>
                <w:bCs/>
                <w:color w:val="000000"/>
                <w:sz w:val="20"/>
                <w:szCs w:val="20"/>
              </w:rPr>
            </w:pPr>
          </w:p>
        </w:tc>
      </w:tr>
      <w:tr w:rsidR="0034722D" w:rsidRPr="00C74443" w14:paraId="7EC21AC1" w14:textId="77777777" w:rsidTr="00C74443">
        <w:trPr>
          <w:trHeight w:val="170"/>
        </w:trPr>
        <w:tc>
          <w:tcPr>
            <w:tcW w:w="1701" w:type="dxa"/>
            <w:shd w:val="clear" w:color="000000" w:fill="FFFFFF"/>
            <w:noWrap/>
            <w:hideMark/>
          </w:tcPr>
          <w:p w14:paraId="654303E7"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1214-1-7241</w:t>
            </w:r>
          </w:p>
        </w:tc>
        <w:tc>
          <w:tcPr>
            <w:tcW w:w="4608" w:type="dxa"/>
            <w:shd w:val="clear" w:color="000000" w:fill="FFFFFF"/>
            <w:noWrap/>
            <w:hideMark/>
          </w:tcPr>
          <w:p w14:paraId="56F9AFF3"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Acciones y participaciones en el sector privado</w:t>
            </w:r>
          </w:p>
        </w:tc>
        <w:tc>
          <w:tcPr>
            <w:tcW w:w="1701" w:type="dxa"/>
            <w:shd w:val="clear" w:color="000000" w:fill="FFFFFF"/>
            <w:noWrap/>
            <w:hideMark/>
          </w:tcPr>
          <w:p w14:paraId="43DFE0DB"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$ 250,000.00</w:t>
            </w:r>
          </w:p>
        </w:tc>
      </w:tr>
      <w:tr w:rsidR="0034722D" w:rsidRPr="00C74443" w14:paraId="1C2B6774" w14:textId="77777777" w:rsidTr="00C74443">
        <w:trPr>
          <w:trHeight w:val="255"/>
        </w:trPr>
        <w:tc>
          <w:tcPr>
            <w:tcW w:w="1701" w:type="dxa"/>
            <w:shd w:val="clear" w:color="000000" w:fill="FFFFFF"/>
            <w:noWrap/>
          </w:tcPr>
          <w:p w14:paraId="77895F36" w14:textId="77777777" w:rsidR="0034722D" w:rsidRPr="00C74443" w:rsidRDefault="0034722D" w:rsidP="00701F7C">
            <w:pPr>
              <w:rPr>
                <w:rFonts w:ascii="Lato" w:eastAsia="MS Mincho" w:hAnsi="Lato" w:cs="Arial"/>
                <w:b/>
                <w:color w:val="000000"/>
                <w:sz w:val="20"/>
                <w:szCs w:val="20"/>
              </w:rPr>
            </w:pPr>
          </w:p>
        </w:tc>
        <w:tc>
          <w:tcPr>
            <w:tcW w:w="4608" w:type="dxa"/>
            <w:shd w:val="clear" w:color="000000" w:fill="FFFFFF"/>
            <w:noWrap/>
          </w:tcPr>
          <w:p w14:paraId="6C16999E" w14:textId="77777777" w:rsidR="0034722D" w:rsidRPr="00C74443" w:rsidRDefault="0034722D" w:rsidP="00701F7C">
            <w:pPr>
              <w:rPr>
                <w:rFonts w:ascii="Lato" w:eastAsia="MS Mincho" w:hAnsi="Lato" w:cs="Arial"/>
                <w:b/>
                <w:color w:val="000000"/>
                <w:sz w:val="20"/>
                <w:szCs w:val="20"/>
              </w:rPr>
            </w:pPr>
            <w:r w:rsidRPr="00C74443">
              <w:rPr>
                <w:rFonts w:ascii="Lato" w:eastAsia="MS Mincho" w:hAnsi="Lato" w:cs="Arial"/>
                <w:b/>
                <w:color w:val="000000"/>
                <w:sz w:val="20"/>
                <w:szCs w:val="20"/>
              </w:rPr>
              <w:t>TOTAL</w:t>
            </w:r>
          </w:p>
        </w:tc>
        <w:tc>
          <w:tcPr>
            <w:tcW w:w="1701" w:type="dxa"/>
            <w:shd w:val="clear" w:color="000000" w:fill="FFFFFF"/>
            <w:noWrap/>
          </w:tcPr>
          <w:p w14:paraId="3A103E1B" w14:textId="77777777" w:rsidR="0034722D" w:rsidRPr="00C74443" w:rsidRDefault="0034722D" w:rsidP="00701F7C">
            <w:pPr>
              <w:rPr>
                <w:rFonts w:ascii="Lato" w:eastAsia="MS Mincho" w:hAnsi="Lato" w:cs="Arial"/>
                <w:b/>
                <w:color w:val="000000"/>
                <w:sz w:val="20"/>
                <w:szCs w:val="20"/>
              </w:rPr>
            </w:pPr>
            <w:r w:rsidRPr="00C74443">
              <w:rPr>
                <w:rFonts w:ascii="Lato" w:eastAsia="MS Mincho" w:hAnsi="Lato" w:cs="Arial"/>
                <w:b/>
                <w:color w:val="000000"/>
                <w:sz w:val="20"/>
                <w:szCs w:val="20"/>
              </w:rPr>
              <w:t>$ 250,000.00</w:t>
            </w:r>
          </w:p>
        </w:tc>
      </w:tr>
    </w:tbl>
    <w:p w14:paraId="482C9838" w14:textId="730E30C6" w:rsidR="0034722D" w:rsidRPr="00C74443" w:rsidRDefault="0034722D" w:rsidP="0034722D">
      <w:pPr>
        <w:spacing w:after="80" w:line="203" w:lineRule="exact"/>
        <w:ind w:firstLine="288"/>
        <w:jc w:val="both"/>
        <w:rPr>
          <w:rFonts w:ascii="Lato" w:hAnsi="Lato" w:cs="Arial"/>
          <w:b/>
          <w:sz w:val="20"/>
          <w:szCs w:val="20"/>
        </w:rPr>
      </w:pPr>
    </w:p>
    <w:p w14:paraId="02720FD9" w14:textId="52158E6A" w:rsidR="004C0C42" w:rsidRPr="00C74443" w:rsidRDefault="004C0C42" w:rsidP="0034722D">
      <w:pPr>
        <w:spacing w:after="80" w:line="203" w:lineRule="exact"/>
        <w:ind w:firstLine="288"/>
        <w:jc w:val="both"/>
        <w:rPr>
          <w:rFonts w:ascii="Lato" w:hAnsi="Lato" w:cs="Arial"/>
          <w:sz w:val="20"/>
          <w:szCs w:val="20"/>
        </w:rPr>
      </w:pPr>
      <w:r w:rsidRPr="00C74443">
        <w:rPr>
          <w:rFonts w:ascii="Lato" w:hAnsi="Lato" w:cs="Arial"/>
          <w:sz w:val="20"/>
          <w:szCs w:val="20"/>
        </w:rPr>
        <w:t xml:space="preserve">Dentro las atribuciones que conlleva la Participación de la Universidad en el </w:t>
      </w:r>
      <w:r w:rsidR="00DD61AF" w:rsidRPr="00C74443">
        <w:rPr>
          <w:rFonts w:ascii="Lato" w:hAnsi="Lato" w:cs="Arial"/>
          <w:i/>
          <w:sz w:val="20"/>
          <w:szCs w:val="20"/>
        </w:rPr>
        <w:t>“</w:t>
      </w:r>
      <w:r w:rsidRPr="00C74443">
        <w:rPr>
          <w:rFonts w:ascii="Lato" w:hAnsi="Lato" w:cs="Arial"/>
          <w:i/>
          <w:sz w:val="20"/>
          <w:szCs w:val="20"/>
        </w:rPr>
        <w:t xml:space="preserve">Proyecto del Centro de Ingeniería en Inteligencia Artificial para la zona </w:t>
      </w:r>
      <w:r w:rsidR="00DD61AF" w:rsidRPr="00C74443">
        <w:rPr>
          <w:rFonts w:ascii="Lato" w:hAnsi="Lato" w:cs="Arial"/>
          <w:i/>
          <w:sz w:val="20"/>
          <w:szCs w:val="20"/>
        </w:rPr>
        <w:t>Económica</w:t>
      </w:r>
      <w:r w:rsidRPr="00C74443">
        <w:rPr>
          <w:rFonts w:ascii="Lato" w:hAnsi="Lato" w:cs="Arial"/>
          <w:i/>
          <w:sz w:val="20"/>
          <w:szCs w:val="20"/>
        </w:rPr>
        <w:t xml:space="preserve"> Especial de </w:t>
      </w:r>
      <w:r w:rsidR="00DD61AF" w:rsidRPr="00C74443">
        <w:rPr>
          <w:rFonts w:ascii="Lato" w:hAnsi="Lato" w:cs="Arial"/>
          <w:i/>
          <w:sz w:val="20"/>
          <w:szCs w:val="20"/>
        </w:rPr>
        <w:t>Yucatán”</w:t>
      </w:r>
      <w:r w:rsidRPr="00C74443">
        <w:rPr>
          <w:rFonts w:ascii="Lato" w:hAnsi="Lato" w:cs="Arial"/>
          <w:i/>
          <w:sz w:val="20"/>
          <w:szCs w:val="20"/>
        </w:rPr>
        <w:t>;</w:t>
      </w:r>
      <w:r w:rsidRPr="00C74443">
        <w:rPr>
          <w:rFonts w:ascii="Lato" w:hAnsi="Lato" w:cs="Arial"/>
          <w:sz w:val="20"/>
          <w:szCs w:val="20"/>
        </w:rPr>
        <w:t xml:space="preserve"> con el objeto que los alumnos sean beneficiados con becas, capacitación de los docentes en el desarrollo de so</w:t>
      </w:r>
      <w:r w:rsidR="00DD61AF" w:rsidRPr="00C74443">
        <w:rPr>
          <w:rFonts w:ascii="Lato" w:hAnsi="Lato" w:cs="Arial"/>
          <w:sz w:val="20"/>
          <w:szCs w:val="20"/>
        </w:rPr>
        <w:t>ft</w:t>
      </w:r>
      <w:r w:rsidRPr="00C74443">
        <w:rPr>
          <w:rFonts w:ascii="Lato" w:hAnsi="Lato" w:cs="Arial"/>
          <w:sz w:val="20"/>
          <w:szCs w:val="20"/>
        </w:rPr>
        <w:t>wares para la Inteligencia Artificial, introducción a la industria 4.0</w:t>
      </w:r>
      <w:r w:rsidR="00DD61AF" w:rsidRPr="00C74443">
        <w:rPr>
          <w:rFonts w:ascii="Lato" w:hAnsi="Lato" w:cs="Arial"/>
          <w:sz w:val="20"/>
          <w:szCs w:val="20"/>
        </w:rPr>
        <w:t xml:space="preserve"> en </w:t>
      </w:r>
      <w:r w:rsidRPr="00C74443">
        <w:rPr>
          <w:rFonts w:ascii="Lato" w:hAnsi="Lato" w:cs="Arial"/>
          <w:sz w:val="20"/>
          <w:szCs w:val="20"/>
        </w:rPr>
        <w:t xml:space="preserve"> Infraestructura tecnológica</w:t>
      </w:r>
      <w:r w:rsidR="00DD61AF" w:rsidRPr="00C74443">
        <w:rPr>
          <w:rFonts w:ascii="Lato" w:hAnsi="Lato" w:cs="Arial"/>
          <w:sz w:val="20"/>
          <w:szCs w:val="20"/>
        </w:rPr>
        <w:t>,</w:t>
      </w:r>
      <w:r w:rsidRPr="00C74443">
        <w:rPr>
          <w:rFonts w:ascii="Lato" w:hAnsi="Lato" w:cs="Arial"/>
          <w:sz w:val="20"/>
          <w:szCs w:val="20"/>
        </w:rPr>
        <w:t xml:space="preserve"> </w:t>
      </w:r>
      <w:r w:rsidR="00DD61AF" w:rsidRPr="00C74443">
        <w:rPr>
          <w:rFonts w:ascii="Lato" w:hAnsi="Lato" w:cs="Arial"/>
          <w:sz w:val="20"/>
          <w:szCs w:val="20"/>
        </w:rPr>
        <w:t>así</w:t>
      </w:r>
      <w:r w:rsidRPr="00C74443">
        <w:rPr>
          <w:rFonts w:ascii="Lato" w:hAnsi="Lato" w:cs="Arial"/>
          <w:sz w:val="20"/>
          <w:szCs w:val="20"/>
        </w:rPr>
        <w:t xml:space="preserve"> como análisis de datos e introducción a la programación científica, matemáticas básicas, matemáticas avanzadas y aplicaciones industriales de la Inteligencia artificial</w:t>
      </w:r>
      <w:r w:rsidR="00DD61AF" w:rsidRPr="00C74443">
        <w:rPr>
          <w:rFonts w:ascii="Lato" w:hAnsi="Lato" w:cs="Arial"/>
          <w:sz w:val="20"/>
          <w:szCs w:val="20"/>
        </w:rPr>
        <w:t xml:space="preserve"> recursos que provienen del Programa para el desarrollo de la Industria del Software (PROSOFT) y la Innovación el cual se desarrolla bajo las reglas de operación y Manual de administración de dicho fondo. </w:t>
      </w:r>
      <w:r w:rsidRPr="00C74443">
        <w:rPr>
          <w:rFonts w:ascii="Lato" w:hAnsi="Lato" w:cs="Arial"/>
          <w:sz w:val="20"/>
          <w:szCs w:val="20"/>
        </w:rPr>
        <w:t xml:space="preserve"> </w:t>
      </w:r>
    </w:p>
    <w:p w14:paraId="15C6A451" w14:textId="009A7086" w:rsidR="004C0C42" w:rsidRPr="00C74443" w:rsidRDefault="004C0C42" w:rsidP="0034722D">
      <w:pPr>
        <w:spacing w:after="80" w:line="203" w:lineRule="exact"/>
        <w:ind w:firstLine="288"/>
        <w:jc w:val="both"/>
        <w:rPr>
          <w:rFonts w:ascii="Lato" w:hAnsi="Lato" w:cs="Arial"/>
          <w:b/>
          <w:sz w:val="20"/>
          <w:szCs w:val="20"/>
        </w:rPr>
      </w:pPr>
    </w:p>
    <w:p w14:paraId="71D87654" w14:textId="77777777" w:rsidR="0034722D" w:rsidRPr="00C74443" w:rsidRDefault="0034722D" w:rsidP="0034722D">
      <w:pPr>
        <w:spacing w:after="80" w:line="203" w:lineRule="exact"/>
        <w:ind w:firstLine="288"/>
        <w:jc w:val="both"/>
        <w:rPr>
          <w:rFonts w:ascii="Lato" w:hAnsi="Lato" w:cs="Arial"/>
          <w:b/>
          <w:sz w:val="20"/>
          <w:szCs w:val="20"/>
        </w:rPr>
      </w:pPr>
      <w:r w:rsidRPr="00C74443">
        <w:rPr>
          <w:rFonts w:ascii="Lato" w:hAnsi="Lato" w:cs="Arial"/>
          <w:b/>
          <w:sz w:val="20"/>
          <w:szCs w:val="20"/>
        </w:rPr>
        <w:t>Bienes Muebles, Inmuebles e Intangibles</w:t>
      </w:r>
    </w:p>
    <w:p w14:paraId="7CA7DE8E"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Bienes Muebles, Inmuebles e intangibles:</w:t>
      </w:r>
    </w:p>
    <w:p w14:paraId="4F11E2EC" w14:textId="77777777" w:rsidR="0034722D" w:rsidRPr="00C74443" w:rsidRDefault="0034722D" w:rsidP="0034722D">
      <w:pPr>
        <w:tabs>
          <w:tab w:val="left" w:pos="720"/>
        </w:tabs>
        <w:spacing w:after="80"/>
        <w:ind w:left="216"/>
        <w:jc w:val="both"/>
        <w:rPr>
          <w:rFonts w:ascii="Lato" w:hAnsi="Lato" w:cs="Arial"/>
          <w:sz w:val="20"/>
          <w:szCs w:val="20"/>
        </w:rPr>
      </w:pPr>
      <w:r w:rsidRPr="00C74443">
        <w:rPr>
          <w:rFonts w:ascii="Lato" w:hAnsi="Lato" w:cs="Arial"/>
          <w:sz w:val="20"/>
          <w:szCs w:val="20"/>
        </w:rPr>
        <w:t>El método de depreciación es el establecido en la ley de contabilidad gubernamental y los criterios de aplicación son los mismos en cuanto a las tasas publicadas. Se detalla la integración de los Bienes propiedad de la Universidad al cierre del periodo.</w:t>
      </w:r>
    </w:p>
    <w:p w14:paraId="759D1BA2" w14:textId="77777777" w:rsidR="00C74443" w:rsidRDefault="00C74443" w:rsidP="0034722D">
      <w:pPr>
        <w:spacing w:after="80" w:line="203" w:lineRule="exact"/>
        <w:ind w:firstLine="288"/>
        <w:jc w:val="both"/>
        <w:rPr>
          <w:rFonts w:ascii="Lato" w:hAnsi="Lato" w:cs="Arial"/>
          <w:b/>
          <w:sz w:val="20"/>
          <w:szCs w:val="20"/>
        </w:rPr>
      </w:pPr>
    </w:p>
    <w:p w14:paraId="0D502813" w14:textId="05A71353" w:rsidR="0034722D" w:rsidRPr="00C74443" w:rsidRDefault="0034722D" w:rsidP="0034722D">
      <w:pPr>
        <w:spacing w:after="80" w:line="203" w:lineRule="exact"/>
        <w:ind w:firstLine="288"/>
        <w:jc w:val="both"/>
        <w:rPr>
          <w:rFonts w:ascii="Lato" w:hAnsi="Lato" w:cs="Arial"/>
          <w:b/>
          <w:sz w:val="20"/>
          <w:szCs w:val="20"/>
        </w:rPr>
      </w:pPr>
      <w:r w:rsidRPr="00C74443">
        <w:rPr>
          <w:rFonts w:ascii="Lato" w:hAnsi="Lato" w:cs="Arial"/>
          <w:b/>
          <w:sz w:val="20"/>
          <w:szCs w:val="20"/>
        </w:rPr>
        <w:t xml:space="preserve"> Bienes Muebles </w:t>
      </w:r>
    </w:p>
    <w:p w14:paraId="571E1713" w14:textId="2A8B1FEE" w:rsidR="0034722D" w:rsidRPr="00C74443" w:rsidRDefault="0034722D" w:rsidP="0034722D">
      <w:pPr>
        <w:spacing w:after="80"/>
        <w:jc w:val="both"/>
        <w:rPr>
          <w:rFonts w:ascii="Lato" w:hAnsi="Lato" w:cs="Arial"/>
          <w:sz w:val="20"/>
          <w:szCs w:val="20"/>
        </w:rPr>
      </w:pPr>
      <w:r w:rsidRPr="00C74443">
        <w:rPr>
          <w:rFonts w:ascii="Lato" w:hAnsi="Lato" w:cs="Arial"/>
          <w:sz w:val="20"/>
          <w:szCs w:val="20"/>
        </w:rPr>
        <w:t xml:space="preserve"> Se integran los Bienes muebles propiedad de la Universidad de la siguiente manera:</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770"/>
        <w:gridCol w:w="1583"/>
        <w:gridCol w:w="1640"/>
        <w:gridCol w:w="1602"/>
      </w:tblGrid>
      <w:tr w:rsidR="006676F7" w:rsidRPr="00C74443" w14:paraId="614C6D47" w14:textId="77777777" w:rsidTr="00C74443">
        <w:trPr>
          <w:trHeight w:val="296"/>
          <w:jc w:val="center"/>
        </w:trPr>
        <w:tc>
          <w:tcPr>
            <w:tcW w:w="944" w:type="dxa"/>
            <w:shd w:val="clear" w:color="auto" w:fill="auto"/>
            <w:noWrap/>
            <w:vAlign w:val="bottom"/>
            <w:hideMark/>
          </w:tcPr>
          <w:p w14:paraId="766DAED8"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Cuenta</w:t>
            </w:r>
          </w:p>
        </w:tc>
        <w:tc>
          <w:tcPr>
            <w:tcW w:w="2770" w:type="dxa"/>
            <w:shd w:val="clear" w:color="auto" w:fill="auto"/>
            <w:noWrap/>
            <w:vAlign w:val="bottom"/>
            <w:hideMark/>
          </w:tcPr>
          <w:p w14:paraId="68D9992A"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Concepto</w:t>
            </w:r>
          </w:p>
        </w:tc>
        <w:tc>
          <w:tcPr>
            <w:tcW w:w="1583" w:type="dxa"/>
            <w:shd w:val="clear" w:color="auto" w:fill="auto"/>
            <w:noWrap/>
            <w:vAlign w:val="bottom"/>
            <w:hideMark/>
          </w:tcPr>
          <w:p w14:paraId="7ED5D478" w14:textId="3A8C4713"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Depreciación</w:t>
            </w:r>
          </w:p>
        </w:tc>
        <w:tc>
          <w:tcPr>
            <w:tcW w:w="1640" w:type="dxa"/>
            <w:shd w:val="clear" w:color="auto" w:fill="auto"/>
            <w:noWrap/>
            <w:vAlign w:val="bottom"/>
            <w:hideMark/>
          </w:tcPr>
          <w:p w14:paraId="6C44F53B" w14:textId="77777777" w:rsidR="006676F7" w:rsidRPr="00C74443" w:rsidRDefault="006676F7" w:rsidP="006676F7">
            <w:pPr>
              <w:jc w:val="center"/>
              <w:rPr>
                <w:rFonts w:ascii="Lato" w:hAnsi="Lato" w:cs="Calibri"/>
                <w:color w:val="000000"/>
                <w:sz w:val="20"/>
                <w:szCs w:val="20"/>
              </w:rPr>
            </w:pPr>
          </w:p>
        </w:tc>
        <w:tc>
          <w:tcPr>
            <w:tcW w:w="1602" w:type="dxa"/>
            <w:shd w:val="clear" w:color="auto" w:fill="auto"/>
            <w:noWrap/>
            <w:vAlign w:val="bottom"/>
            <w:hideMark/>
          </w:tcPr>
          <w:p w14:paraId="2C80B92B" w14:textId="77777777" w:rsidR="006676F7" w:rsidRPr="00C74443" w:rsidRDefault="006676F7" w:rsidP="006676F7">
            <w:pPr>
              <w:jc w:val="center"/>
              <w:rPr>
                <w:rFonts w:ascii="Lato" w:hAnsi="Lato"/>
                <w:sz w:val="20"/>
                <w:szCs w:val="20"/>
              </w:rPr>
            </w:pPr>
          </w:p>
        </w:tc>
      </w:tr>
      <w:tr w:rsidR="006676F7" w:rsidRPr="00C74443" w14:paraId="05394C3B" w14:textId="77777777" w:rsidTr="00C74443">
        <w:trPr>
          <w:trHeight w:val="308"/>
          <w:jc w:val="center"/>
        </w:trPr>
        <w:tc>
          <w:tcPr>
            <w:tcW w:w="944" w:type="dxa"/>
            <w:shd w:val="clear" w:color="auto" w:fill="auto"/>
            <w:vAlign w:val="bottom"/>
            <w:hideMark/>
          </w:tcPr>
          <w:p w14:paraId="4C0921A5"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Contable</w:t>
            </w:r>
          </w:p>
        </w:tc>
        <w:tc>
          <w:tcPr>
            <w:tcW w:w="2770" w:type="dxa"/>
            <w:shd w:val="clear" w:color="auto" w:fill="auto"/>
            <w:noWrap/>
            <w:vAlign w:val="bottom"/>
            <w:hideMark/>
          </w:tcPr>
          <w:p w14:paraId="155CA384"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 </w:t>
            </w:r>
          </w:p>
        </w:tc>
        <w:tc>
          <w:tcPr>
            <w:tcW w:w="1583" w:type="dxa"/>
            <w:shd w:val="clear" w:color="auto" w:fill="auto"/>
            <w:noWrap/>
            <w:vAlign w:val="bottom"/>
            <w:hideMark/>
          </w:tcPr>
          <w:p w14:paraId="1DF9BA00"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Ejercicio</w:t>
            </w:r>
          </w:p>
        </w:tc>
        <w:tc>
          <w:tcPr>
            <w:tcW w:w="1640" w:type="dxa"/>
            <w:shd w:val="clear" w:color="auto" w:fill="auto"/>
            <w:noWrap/>
            <w:vAlign w:val="bottom"/>
            <w:hideMark/>
          </w:tcPr>
          <w:p w14:paraId="10614A93"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Acumulada</w:t>
            </w:r>
          </w:p>
        </w:tc>
        <w:tc>
          <w:tcPr>
            <w:tcW w:w="1602" w:type="dxa"/>
            <w:shd w:val="clear" w:color="auto" w:fill="auto"/>
            <w:noWrap/>
            <w:vAlign w:val="bottom"/>
            <w:hideMark/>
          </w:tcPr>
          <w:p w14:paraId="7F76A232"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Saldo</w:t>
            </w:r>
          </w:p>
        </w:tc>
      </w:tr>
      <w:tr w:rsidR="006676F7" w:rsidRPr="00C74443" w14:paraId="3AC4AFBE" w14:textId="77777777" w:rsidTr="00C74443">
        <w:trPr>
          <w:trHeight w:val="320"/>
          <w:jc w:val="center"/>
        </w:trPr>
        <w:tc>
          <w:tcPr>
            <w:tcW w:w="944" w:type="dxa"/>
            <w:shd w:val="clear" w:color="auto" w:fill="FFFFFF" w:themeFill="background1"/>
            <w:noWrap/>
            <w:vAlign w:val="center"/>
            <w:hideMark/>
          </w:tcPr>
          <w:p w14:paraId="022E34DA" w14:textId="77777777" w:rsidR="006676F7" w:rsidRPr="00C74443" w:rsidRDefault="006676F7" w:rsidP="006676F7">
            <w:pPr>
              <w:jc w:val="center"/>
              <w:rPr>
                <w:rFonts w:ascii="Lato" w:hAnsi="Lato" w:cs="Calibri"/>
                <w:b/>
                <w:bCs/>
                <w:color w:val="000000"/>
                <w:sz w:val="20"/>
                <w:szCs w:val="20"/>
              </w:rPr>
            </w:pPr>
            <w:r w:rsidRPr="00C74443">
              <w:rPr>
                <w:rFonts w:ascii="Lato" w:hAnsi="Lato" w:cs="Calibri"/>
                <w:b/>
                <w:bCs/>
                <w:color w:val="000000"/>
                <w:sz w:val="20"/>
                <w:szCs w:val="20"/>
              </w:rPr>
              <w:t>1240</w:t>
            </w:r>
          </w:p>
        </w:tc>
        <w:tc>
          <w:tcPr>
            <w:tcW w:w="2770" w:type="dxa"/>
            <w:shd w:val="clear" w:color="auto" w:fill="FFFFFF" w:themeFill="background1"/>
            <w:noWrap/>
            <w:vAlign w:val="center"/>
            <w:hideMark/>
          </w:tcPr>
          <w:p w14:paraId="41AE3243" w14:textId="77777777" w:rsidR="006676F7" w:rsidRPr="00C74443" w:rsidRDefault="006676F7" w:rsidP="006676F7">
            <w:pPr>
              <w:rPr>
                <w:rFonts w:ascii="Lato" w:hAnsi="Lato" w:cs="Calibri"/>
                <w:b/>
                <w:bCs/>
                <w:color w:val="000000"/>
                <w:sz w:val="20"/>
                <w:szCs w:val="20"/>
              </w:rPr>
            </w:pPr>
            <w:r w:rsidRPr="00C74443">
              <w:rPr>
                <w:rFonts w:ascii="Lato" w:hAnsi="Lato" w:cs="Calibri"/>
                <w:b/>
                <w:bCs/>
                <w:color w:val="000000"/>
                <w:sz w:val="20"/>
                <w:szCs w:val="20"/>
              </w:rPr>
              <w:t>Bienes Muebles</w:t>
            </w:r>
          </w:p>
        </w:tc>
        <w:tc>
          <w:tcPr>
            <w:tcW w:w="1583" w:type="dxa"/>
            <w:shd w:val="clear" w:color="auto" w:fill="FFFFFF" w:themeFill="background1"/>
            <w:vAlign w:val="center"/>
            <w:hideMark/>
          </w:tcPr>
          <w:p w14:paraId="52CB0E7B" w14:textId="77777777" w:rsidR="006676F7" w:rsidRPr="00C74443" w:rsidRDefault="006676F7" w:rsidP="006676F7">
            <w:pPr>
              <w:jc w:val="right"/>
              <w:rPr>
                <w:rFonts w:ascii="Lato" w:hAnsi="Lato" w:cs="Calibri"/>
                <w:b/>
                <w:bCs/>
                <w:color w:val="000000"/>
                <w:sz w:val="20"/>
                <w:szCs w:val="20"/>
              </w:rPr>
            </w:pPr>
            <w:r w:rsidRPr="00C74443">
              <w:rPr>
                <w:rFonts w:ascii="Lato" w:hAnsi="Lato" w:cs="Calibri"/>
                <w:b/>
                <w:bCs/>
                <w:color w:val="000000"/>
                <w:sz w:val="20"/>
                <w:szCs w:val="20"/>
              </w:rPr>
              <w:t> </w:t>
            </w:r>
          </w:p>
        </w:tc>
        <w:tc>
          <w:tcPr>
            <w:tcW w:w="1640" w:type="dxa"/>
            <w:shd w:val="clear" w:color="auto" w:fill="FFFFFF" w:themeFill="background1"/>
            <w:vAlign w:val="center"/>
            <w:hideMark/>
          </w:tcPr>
          <w:p w14:paraId="52F762DE" w14:textId="77777777" w:rsidR="006676F7" w:rsidRPr="00C74443" w:rsidRDefault="006676F7" w:rsidP="006676F7">
            <w:pPr>
              <w:jc w:val="right"/>
              <w:rPr>
                <w:rFonts w:ascii="Lato" w:hAnsi="Lato" w:cs="Calibri"/>
                <w:b/>
                <w:bCs/>
                <w:color w:val="000000"/>
                <w:sz w:val="20"/>
                <w:szCs w:val="20"/>
              </w:rPr>
            </w:pPr>
            <w:r w:rsidRPr="00C74443">
              <w:rPr>
                <w:rFonts w:ascii="Lato" w:hAnsi="Lato" w:cs="Calibri"/>
                <w:b/>
                <w:bCs/>
                <w:color w:val="000000"/>
                <w:sz w:val="20"/>
                <w:szCs w:val="20"/>
              </w:rPr>
              <w:t> </w:t>
            </w:r>
          </w:p>
        </w:tc>
        <w:tc>
          <w:tcPr>
            <w:tcW w:w="1602" w:type="dxa"/>
            <w:shd w:val="clear" w:color="auto" w:fill="FFFFFF" w:themeFill="background1"/>
            <w:noWrap/>
            <w:hideMark/>
          </w:tcPr>
          <w:p w14:paraId="7798C4D9" w14:textId="77777777" w:rsidR="006676F7" w:rsidRPr="00C74443" w:rsidRDefault="006676F7" w:rsidP="006676F7">
            <w:pPr>
              <w:rPr>
                <w:rFonts w:ascii="Lato" w:hAnsi="Lato" w:cs="Calibri"/>
                <w:color w:val="000000"/>
                <w:sz w:val="20"/>
                <w:szCs w:val="20"/>
              </w:rPr>
            </w:pPr>
            <w:r w:rsidRPr="00C74443">
              <w:rPr>
                <w:rFonts w:ascii="Lato" w:hAnsi="Lato" w:cs="Calibri"/>
                <w:color w:val="000000"/>
                <w:sz w:val="20"/>
                <w:szCs w:val="20"/>
              </w:rPr>
              <w:t> </w:t>
            </w:r>
          </w:p>
        </w:tc>
      </w:tr>
      <w:tr w:rsidR="001F7DED" w:rsidRPr="00C74443" w14:paraId="376699E1" w14:textId="77777777" w:rsidTr="00C74443">
        <w:trPr>
          <w:trHeight w:val="308"/>
          <w:jc w:val="center"/>
        </w:trPr>
        <w:tc>
          <w:tcPr>
            <w:tcW w:w="944" w:type="dxa"/>
            <w:shd w:val="clear" w:color="auto" w:fill="FFFFFF" w:themeFill="background1"/>
            <w:noWrap/>
            <w:vAlign w:val="center"/>
            <w:hideMark/>
          </w:tcPr>
          <w:p w14:paraId="2696F00E" w14:textId="77777777" w:rsidR="001F7DED" w:rsidRPr="00C74443" w:rsidRDefault="001F7DED" w:rsidP="001F7DED">
            <w:pPr>
              <w:jc w:val="center"/>
              <w:rPr>
                <w:rFonts w:ascii="Lato" w:hAnsi="Lato" w:cs="Calibri"/>
                <w:i/>
                <w:iCs/>
                <w:color w:val="000000"/>
                <w:sz w:val="20"/>
                <w:szCs w:val="20"/>
              </w:rPr>
            </w:pPr>
            <w:r w:rsidRPr="00C74443">
              <w:rPr>
                <w:rFonts w:ascii="Lato" w:hAnsi="Lato" w:cs="Calibri"/>
                <w:i/>
                <w:iCs/>
                <w:color w:val="000000"/>
                <w:sz w:val="20"/>
                <w:szCs w:val="20"/>
              </w:rPr>
              <w:t>1241</w:t>
            </w:r>
          </w:p>
        </w:tc>
        <w:tc>
          <w:tcPr>
            <w:tcW w:w="2770" w:type="dxa"/>
            <w:shd w:val="clear" w:color="auto" w:fill="FFFFFF" w:themeFill="background1"/>
            <w:vAlign w:val="center"/>
            <w:hideMark/>
          </w:tcPr>
          <w:p w14:paraId="07840F5F" w14:textId="77777777" w:rsidR="001F7DED" w:rsidRPr="00C74443" w:rsidRDefault="001F7DED" w:rsidP="001F7DED">
            <w:pPr>
              <w:rPr>
                <w:rFonts w:ascii="Lato" w:hAnsi="Lato" w:cs="Calibri"/>
                <w:i/>
                <w:iCs/>
                <w:color w:val="000000"/>
                <w:sz w:val="20"/>
                <w:szCs w:val="20"/>
              </w:rPr>
            </w:pPr>
            <w:r w:rsidRPr="00C74443">
              <w:rPr>
                <w:rFonts w:ascii="Lato" w:hAnsi="Lato" w:cs="Calibri"/>
                <w:i/>
                <w:iCs/>
                <w:color w:val="000000"/>
                <w:sz w:val="20"/>
                <w:szCs w:val="20"/>
              </w:rPr>
              <w:t xml:space="preserve">Mobiliario y Equipo de Administración </w:t>
            </w:r>
          </w:p>
        </w:tc>
        <w:tc>
          <w:tcPr>
            <w:tcW w:w="1583" w:type="dxa"/>
            <w:shd w:val="clear" w:color="auto" w:fill="FFFFFF"/>
            <w:vAlign w:val="center"/>
            <w:hideMark/>
          </w:tcPr>
          <w:p w14:paraId="704E7185" w14:textId="3A8FBA9A"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$1,118,766.51</w:t>
            </w:r>
          </w:p>
        </w:tc>
        <w:tc>
          <w:tcPr>
            <w:tcW w:w="1640" w:type="dxa"/>
            <w:shd w:val="clear" w:color="auto" w:fill="auto"/>
            <w:vAlign w:val="center"/>
            <w:hideMark/>
          </w:tcPr>
          <w:p w14:paraId="0C65FC7F" w14:textId="271B9004"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$27,955,279.89</w:t>
            </w:r>
          </w:p>
        </w:tc>
        <w:tc>
          <w:tcPr>
            <w:tcW w:w="1602" w:type="dxa"/>
            <w:shd w:val="clear" w:color="auto" w:fill="auto"/>
            <w:vAlign w:val="center"/>
            <w:hideMark/>
          </w:tcPr>
          <w:p w14:paraId="3F944D4F" w14:textId="6935261E"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$12,832,848.31</w:t>
            </w:r>
          </w:p>
        </w:tc>
      </w:tr>
      <w:tr w:rsidR="001F7DED" w:rsidRPr="00C74443" w14:paraId="0F5AD672" w14:textId="77777777" w:rsidTr="00C74443">
        <w:trPr>
          <w:trHeight w:val="617"/>
          <w:jc w:val="center"/>
        </w:trPr>
        <w:tc>
          <w:tcPr>
            <w:tcW w:w="944" w:type="dxa"/>
            <w:shd w:val="clear" w:color="auto" w:fill="FFFFFF" w:themeFill="background1"/>
            <w:noWrap/>
            <w:vAlign w:val="center"/>
            <w:hideMark/>
          </w:tcPr>
          <w:p w14:paraId="762A1FD5" w14:textId="77777777" w:rsidR="001F7DED" w:rsidRPr="00C74443" w:rsidRDefault="001F7DED" w:rsidP="001F7DED">
            <w:pPr>
              <w:jc w:val="center"/>
              <w:rPr>
                <w:rFonts w:ascii="Lato" w:hAnsi="Lato" w:cs="Calibri"/>
                <w:i/>
                <w:iCs/>
                <w:color w:val="000000"/>
                <w:sz w:val="20"/>
                <w:szCs w:val="20"/>
              </w:rPr>
            </w:pPr>
            <w:r w:rsidRPr="00C74443">
              <w:rPr>
                <w:rFonts w:ascii="Lato" w:hAnsi="Lato" w:cs="Calibri"/>
                <w:i/>
                <w:iCs/>
                <w:color w:val="000000"/>
                <w:sz w:val="20"/>
                <w:szCs w:val="20"/>
              </w:rPr>
              <w:lastRenderedPageBreak/>
              <w:t>1242</w:t>
            </w:r>
          </w:p>
        </w:tc>
        <w:tc>
          <w:tcPr>
            <w:tcW w:w="2770" w:type="dxa"/>
            <w:shd w:val="clear" w:color="auto" w:fill="FFFFFF" w:themeFill="background1"/>
            <w:vAlign w:val="center"/>
            <w:hideMark/>
          </w:tcPr>
          <w:p w14:paraId="49141914" w14:textId="77777777" w:rsidR="001F7DED" w:rsidRPr="00C74443" w:rsidRDefault="001F7DED" w:rsidP="001F7DED">
            <w:pPr>
              <w:rPr>
                <w:rFonts w:ascii="Lato" w:hAnsi="Lato" w:cs="Calibri"/>
                <w:i/>
                <w:iCs/>
                <w:color w:val="000000"/>
                <w:sz w:val="20"/>
                <w:szCs w:val="20"/>
              </w:rPr>
            </w:pPr>
            <w:r w:rsidRPr="00C74443">
              <w:rPr>
                <w:rFonts w:ascii="Lato" w:hAnsi="Lato" w:cs="Calibri"/>
                <w:i/>
                <w:iCs/>
                <w:color w:val="000000"/>
                <w:sz w:val="20"/>
                <w:szCs w:val="20"/>
              </w:rPr>
              <w:t>Mobiliario y equipo educacional y recreativo</w:t>
            </w:r>
          </w:p>
        </w:tc>
        <w:tc>
          <w:tcPr>
            <w:tcW w:w="1583" w:type="dxa"/>
            <w:shd w:val="clear" w:color="auto" w:fill="FFFFFF"/>
            <w:vAlign w:val="center"/>
            <w:hideMark/>
          </w:tcPr>
          <w:p w14:paraId="2312E0EB" w14:textId="398AA194"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$271,242.64</w:t>
            </w:r>
          </w:p>
        </w:tc>
        <w:tc>
          <w:tcPr>
            <w:tcW w:w="1640" w:type="dxa"/>
            <w:shd w:val="clear" w:color="auto" w:fill="auto"/>
            <w:vAlign w:val="center"/>
            <w:hideMark/>
          </w:tcPr>
          <w:p w14:paraId="264B6A3E" w14:textId="4CAEC1BC"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$5,145,050.36</w:t>
            </w:r>
          </w:p>
        </w:tc>
        <w:tc>
          <w:tcPr>
            <w:tcW w:w="1602" w:type="dxa"/>
            <w:shd w:val="clear" w:color="auto" w:fill="auto"/>
            <w:vAlign w:val="center"/>
            <w:hideMark/>
          </w:tcPr>
          <w:p w14:paraId="3637A251" w14:textId="48B525B5"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$2,304,174.34</w:t>
            </w:r>
          </w:p>
        </w:tc>
      </w:tr>
      <w:tr w:rsidR="001F7DED" w:rsidRPr="00C74443" w14:paraId="37090C30" w14:textId="77777777" w:rsidTr="00C74443">
        <w:trPr>
          <w:trHeight w:val="629"/>
          <w:jc w:val="center"/>
        </w:trPr>
        <w:tc>
          <w:tcPr>
            <w:tcW w:w="944" w:type="dxa"/>
            <w:shd w:val="clear" w:color="auto" w:fill="FFFFFF" w:themeFill="background1"/>
            <w:noWrap/>
            <w:vAlign w:val="center"/>
            <w:hideMark/>
          </w:tcPr>
          <w:p w14:paraId="2AE17ECD" w14:textId="77777777" w:rsidR="001F7DED" w:rsidRPr="00C74443" w:rsidRDefault="001F7DED" w:rsidP="001F7DED">
            <w:pPr>
              <w:jc w:val="center"/>
              <w:rPr>
                <w:rFonts w:ascii="Lato" w:hAnsi="Lato" w:cs="Calibri"/>
                <w:i/>
                <w:iCs/>
                <w:color w:val="000000"/>
                <w:sz w:val="20"/>
                <w:szCs w:val="20"/>
              </w:rPr>
            </w:pPr>
            <w:r w:rsidRPr="00C74443">
              <w:rPr>
                <w:rFonts w:ascii="Lato" w:hAnsi="Lato" w:cs="Calibri"/>
                <w:i/>
                <w:iCs/>
                <w:color w:val="000000"/>
                <w:sz w:val="20"/>
                <w:szCs w:val="20"/>
              </w:rPr>
              <w:t>1246</w:t>
            </w:r>
          </w:p>
        </w:tc>
        <w:tc>
          <w:tcPr>
            <w:tcW w:w="2770" w:type="dxa"/>
            <w:shd w:val="clear" w:color="auto" w:fill="FFFFFF" w:themeFill="background1"/>
            <w:vAlign w:val="center"/>
            <w:hideMark/>
          </w:tcPr>
          <w:p w14:paraId="27CA3878" w14:textId="77777777" w:rsidR="001F7DED" w:rsidRPr="00C74443" w:rsidRDefault="001F7DED" w:rsidP="001F7DED">
            <w:pPr>
              <w:rPr>
                <w:rFonts w:ascii="Lato" w:hAnsi="Lato" w:cs="Calibri"/>
                <w:i/>
                <w:iCs/>
                <w:color w:val="000000"/>
                <w:sz w:val="20"/>
                <w:szCs w:val="20"/>
              </w:rPr>
            </w:pPr>
            <w:r w:rsidRPr="00C74443">
              <w:rPr>
                <w:rFonts w:ascii="Lato" w:hAnsi="Lato" w:cs="Calibri"/>
                <w:i/>
                <w:iCs/>
                <w:color w:val="000000"/>
                <w:sz w:val="20"/>
                <w:szCs w:val="20"/>
              </w:rPr>
              <w:t>Maquinaria, Otros equipos y herramientas</w:t>
            </w:r>
          </w:p>
        </w:tc>
        <w:tc>
          <w:tcPr>
            <w:tcW w:w="1583" w:type="dxa"/>
            <w:shd w:val="clear" w:color="auto" w:fill="FFFFFF"/>
            <w:vAlign w:val="center"/>
            <w:hideMark/>
          </w:tcPr>
          <w:p w14:paraId="13E51DB3" w14:textId="52D155EB"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$770,958.21</w:t>
            </w:r>
          </w:p>
        </w:tc>
        <w:tc>
          <w:tcPr>
            <w:tcW w:w="1640" w:type="dxa"/>
            <w:shd w:val="clear" w:color="auto" w:fill="auto"/>
            <w:vAlign w:val="center"/>
            <w:hideMark/>
          </w:tcPr>
          <w:p w14:paraId="57B12827" w14:textId="1DB49631"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$15,312,485.16</w:t>
            </w:r>
          </w:p>
        </w:tc>
        <w:tc>
          <w:tcPr>
            <w:tcW w:w="1602" w:type="dxa"/>
            <w:shd w:val="clear" w:color="auto" w:fill="auto"/>
            <w:vAlign w:val="center"/>
            <w:hideMark/>
          </w:tcPr>
          <w:p w14:paraId="425E4EFD" w14:textId="7F3DA446" w:rsidR="001F7DED" w:rsidRPr="00C74443" w:rsidRDefault="001F7DED" w:rsidP="001F7DED">
            <w:pPr>
              <w:jc w:val="right"/>
              <w:rPr>
                <w:rStyle w:val="normaltextrun"/>
                <w:rFonts w:ascii="Lato" w:hAnsi="Lato" w:cs="Segoe UI"/>
                <w:i/>
                <w:iCs/>
                <w:sz w:val="20"/>
                <w:szCs w:val="20"/>
              </w:rPr>
            </w:pPr>
            <w:r w:rsidRPr="00C74443">
              <w:rPr>
                <w:rStyle w:val="normaltextrun"/>
                <w:rFonts w:ascii="Lato" w:hAnsi="Lato" w:cs="Segoe UI"/>
                <w:i/>
                <w:iCs/>
                <w:sz w:val="20"/>
                <w:szCs w:val="20"/>
              </w:rPr>
              <w:t>$15,299,583.02</w:t>
            </w:r>
          </w:p>
        </w:tc>
      </w:tr>
      <w:tr w:rsidR="006676F7" w:rsidRPr="00C74443" w14:paraId="0FE47DB1" w14:textId="77777777" w:rsidTr="00C74443">
        <w:trPr>
          <w:trHeight w:val="395"/>
          <w:jc w:val="center"/>
        </w:trPr>
        <w:tc>
          <w:tcPr>
            <w:tcW w:w="944" w:type="dxa"/>
            <w:shd w:val="clear" w:color="auto" w:fill="FFFFFF" w:themeFill="background1"/>
            <w:vAlign w:val="center"/>
            <w:hideMark/>
          </w:tcPr>
          <w:p w14:paraId="712563D4" w14:textId="77777777" w:rsidR="006676F7" w:rsidRPr="00C74443" w:rsidRDefault="006676F7" w:rsidP="006676F7">
            <w:pPr>
              <w:jc w:val="center"/>
              <w:rPr>
                <w:rFonts w:ascii="Lato" w:hAnsi="Lato" w:cs="Calibri"/>
                <w:b/>
                <w:bCs/>
                <w:color w:val="000000"/>
                <w:sz w:val="20"/>
                <w:szCs w:val="20"/>
              </w:rPr>
            </w:pPr>
            <w:r w:rsidRPr="00C74443">
              <w:rPr>
                <w:rFonts w:ascii="Lato" w:hAnsi="Lato" w:cs="Calibri"/>
                <w:b/>
                <w:bCs/>
                <w:color w:val="000000"/>
                <w:sz w:val="20"/>
                <w:szCs w:val="20"/>
              </w:rPr>
              <w:t> </w:t>
            </w:r>
          </w:p>
        </w:tc>
        <w:tc>
          <w:tcPr>
            <w:tcW w:w="4353" w:type="dxa"/>
            <w:gridSpan w:val="2"/>
            <w:shd w:val="clear" w:color="auto" w:fill="FFFFFF" w:themeFill="background1"/>
            <w:noWrap/>
            <w:vAlign w:val="center"/>
            <w:hideMark/>
          </w:tcPr>
          <w:p w14:paraId="4273A66A" w14:textId="4D1FE127" w:rsidR="006676F7" w:rsidRPr="00C74443" w:rsidRDefault="006676F7" w:rsidP="006676F7">
            <w:pPr>
              <w:jc w:val="right"/>
              <w:rPr>
                <w:rFonts w:ascii="Lato" w:hAnsi="Lato" w:cs="Calibri"/>
                <w:b/>
                <w:bCs/>
                <w:color w:val="000000"/>
                <w:sz w:val="20"/>
                <w:szCs w:val="20"/>
              </w:rPr>
            </w:pPr>
            <w:r w:rsidRPr="00C74443">
              <w:rPr>
                <w:rFonts w:ascii="Lato" w:hAnsi="Lato" w:cs="Calibri"/>
                <w:b/>
                <w:bCs/>
                <w:color w:val="000000"/>
                <w:sz w:val="20"/>
                <w:szCs w:val="20"/>
              </w:rPr>
              <w:t>TOTA</w:t>
            </w:r>
            <w:r w:rsidR="00096CEE" w:rsidRPr="00C74443">
              <w:rPr>
                <w:rFonts w:ascii="Lato" w:hAnsi="Lato" w:cs="Calibri"/>
                <w:b/>
                <w:bCs/>
                <w:color w:val="000000"/>
                <w:sz w:val="20"/>
                <w:szCs w:val="20"/>
              </w:rPr>
              <w:t>L</w:t>
            </w:r>
            <w:r w:rsidRPr="00C74443">
              <w:rPr>
                <w:rFonts w:ascii="Lato" w:hAnsi="Lato" w:cs="Calibri"/>
                <w:b/>
                <w:bCs/>
                <w:color w:val="000000"/>
                <w:sz w:val="20"/>
                <w:szCs w:val="20"/>
              </w:rPr>
              <w:t xml:space="preserve"> VALOR EN LIBROS</w:t>
            </w:r>
          </w:p>
        </w:tc>
        <w:tc>
          <w:tcPr>
            <w:tcW w:w="1640" w:type="dxa"/>
            <w:shd w:val="clear" w:color="auto" w:fill="FFFFFF" w:themeFill="background1"/>
            <w:vAlign w:val="center"/>
            <w:hideMark/>
          </w:tcPr>
          <w:p w14:paraId="69C407A6" w14:textId="77777777" w:rsidR="006676F7" w:rsidRPr="00C74443" w:rsidRDefault="006676F7" w:rsidP="006676F7">
            <w:pPr>
              <w:jc w:val="center"/>
              <w:rPr>
                <w:rFonts w:ascii="Lato" w:hAnsi="Lato" w:cs="Calibri"/>
                <w:b/>
                <w:bCs/>
                <w:color w:val="000000"/>
                <w:sz w:val="20"/>
                <w:szCs w:val="20"/>
              </w:rPr>
            </w:pPr>
            <w:r w:rsidRPr="00C74443">
              <w:rPr>
                <w:rFonts w:ascii="Lato" w:hAnsi="Lato" w:cs="Calibri"/>
                <w:b/>
                <w:bCs/>
                <w:color w:val="000000"/>
                <w:sz w:val="20"/>
                <w:szCs w:val="20"/>
              </w:rPr>
              <w:t> </w:t>
            </w:r>
          </w:p>
        </w:tc>
        <w:tc>
          <w:tcPr>
            <w:tcW w:w="1602" w:type="dxa"/>
            <w:shd w:val="clear" w:color="auto" w:fill="FFFFFF" w:themeFill="background1"/>
            <w:vAlign w:val="center"/>
            <w:hideMark/>
          </w:tcPr>
          <w:p w14:paraId="20664EA9" w14:textId="6CC8327C" w:rsidR="006676F7" w:rsidRPr="00C74443" w:rsidRDefault="002A434E" w:rsidP="007D6EE2">
            <w:pPr>
              <w:jc w:val="right"/>
              <w:rPr>
                <w:rFonts w:ascii="Lato" w:hAnsi="Lato" w:cs="Calibri"/>
                <w:b/>
                <w:bCs/>
                <w:color w:val="000000"/>
                <w:sz w:val="20"/>
                <w:szCs w:val="20"/>
              </w:rPr>
            </w:pPr>
            <w:r w:rsidRPr="00C74443">
              <w:rPr>
                <w:rFonts w:ascii="Lato" w:hAnsi="Lato" w:cs="Calibri"/>
                <w:b/>
                <w:bCs/>
                <w:color w:val="000000"/>
                <w:sz w:val="20"/>
                <w:szCs w:val="20"/>
              </w:rPr>
              <w:t xml:space="preserve">$ </w:t>
            </w:r>
            <w:r w:rsidR="009B61B4" w:rsidRPr="00C74443">
              <w:rPr>
                <w:rFonts w:ascii="Lato" w:hAnsi="Lato" w:cs="Calibri"/>
                <w:b/>
                <w:bCs/>
                <w:color w:val="000000"/>
                <w:sz w:val="20"/>
                <w:szCs w:val="20"/>
              </w:rPr>
              <w:t>3</w:t>
            </w:r>
            <w:r w:rsidR="00F95AD0" w:rsidRPr="00C74443">
              <w:rPr>
                <w:rFonts w:ascii="Lato" w:hAnsi="Lato" w:cs="Calibri"/>
                <w:b/>
                <w:bCs/>
                <w:color w:val="000000"/>
                <w:sz w:val="20"/>
                <w:szCs w:val="20"/>
              </w:rPr>
              <w:t>0,436,605.67</w:t>
            </w:r>
          </w:p>
        </w:tc>
      </w:tr>
    </w:tbl>
    <w:p w14:paraId="38681A41" w14:textId="77777777" w:rsidR="0034722D" w:rsidRPr="00C74443" w:rsidRDefault="0034722D" w:rsidP="0034722D">
      <w:pPr>
        <w:spacing w:after="80"/>
        <w:jc w:val="both"/>
        <w:rPr>
          <w:rFonts w:ascii="Lato" w:hAnsi="Lato" w:cs="Arial"/>
          <w:sz w:val="20"/>
          <w:szCs w:val="20"/>
          <w:highlight w:val="yellow"/>
        </w:rPr>
      </w:pPr>
    </w:p>
    <w:p w14:paraId="0D1605C4" w14:textId="77777777" w:rsidR="0034722D" w:rsidRPr="00C74443" w:rsidRDefault="0034722D" w:rsidP="0034722D">
      <w:pPr>
        <w:spacing w:after="80" w:line="203" w:lineRule="exact"/>
        <w:ind w:firstLine="288"/>
        <w:jc w:val="both"/>
        <w:rPr>
          <w:rFonts w:ascii="Lato" w:hAnsi="Lato" w:cs="Arial"/>
          <w:b/>
          <w:sz w:val="20"/>
          <w:szCs w:val="20"/>
        </w:rPr>
      </w:pPr>
      <w:r w:rsidRPr="00C74443">
        <w:rPr>
          <w:rFonts w:ascii="Lato" w:hAnsi="Lato" w:cs="Arial"/>
          <w:b/>
          <w:sz w:val="20"/>
          <w:szCs w:val="20"/>
        </w:rPr>
        <w:t xml:space="preserve">   Activos intangibles y diferidos.</w:t>
      </w:r>
    </w:p>
    <w:p w14:paraId="20E7DB97" w14:textId="6FE0424A" w:rsidR="0034722D" w:rsidRPr="00C74443" w:rsidRDefault="0034722D" w:rsidP="0034722D">
      <w:pPr>
        <w:spacing w:after="80"/>
        <w:jc w:val="both"/>
        <w:rPr>
          <w:rFonts w:ascii="Lato" w:hAnsi="Lato" w:cs="Arial"/>
          <w:sz w:val="20"/>
          <w:szCs w:val="20"/>
        </w:rPr>
      </w:pPr>
      <w:r w:rsidRPr="00C74443">
        <w:rPr>
          <w:rFonts w:ascii="Lato" w:hAnsi="Lato" w:cs="Arial"/>
          <w:sz w:val="20"/>
          <w:szCs w:val="20"/>
        </w:rPr>
        <w:t>Se integran los Bienes intangibles propiedad de la Universidad de la siguiente manera:</w:t>
      </w:r>
    </w:p>
    <w:tbl>
      <w:tblPr>
        <w:tblW w:w="7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175"/>
        <w:gridCol w:w="1350"/>
        <w:gridCol w:w="1524"/>
        <w:gridCol w:w="1559"/>
      </w:tblGrid>
      <w:tr w:rsidR="006676F7" w:rsidRPr="00C74443" w14:paraId="144C0833" w14:textId="77777777" w:rsidTr="00C74443">
        <w:trPr>
          <w:trHeight w:val="407"/>
          <w:jc w:val="center"/>
        </w:trPr>
        <w:tc>
          <w:tcPr>
            <w:tcW w:w="944" w:type="dxa"/>
            <w:shd w:val="clear" w:color="auto" w:fill="auto"/>
            <w:noWrap/>
            <w:vAlign w:val="bottom"/>
            <w:hideMark/>
          </w:tcPr>
          <w:p w14:paraId="0AB5ACD3"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Cuenta</w:t>
            </w:r>
          </w:p>
        </w:tc>
        <w:tc>
          <w:tcPr>
            <w:tcW w:w="2175" w:type="dxa"/>
            <w:shd w:val="clear" w:color="auto" w:fill="auto"/>
            <w:noWrap/>
            <w:vAlign w:val="bottom"/>
            <w:hideMark/>
          </w:tcPr>
          <w:p w14:paraId="76B3CF53"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Concepto</w:t>
            </w:r>
          </w:p>
        </w:tc>
        <w:tc>
          <w:tcPr>
            <w:tcW w:w="1350" w:type="dxa"/>
            <w:shd w:val="clear" w:color="auto" w:fill="auto"/>
            <w:noWrap/>
            <w:vAlign w:val="bottom"/>
            <w:hideMark/>
          </w:tcPr>
          <w:p w14:paraId="6B259797" w14:textId="6DD41500" w:rsidR="006676F7" w:rsidRPr="00C74443" w:rsidRDefault="002C1244" w:rsidP="002C1244">
            <w:pPr>
              <w:jc w:val="center"/>
              <w:rPr>
                <w:rFonts w:ascii="Lato" w:hAnsi="Lato" w:cs="Calibri"/>
                <w:color w:val="000000"/>
                <w:sz w:val="20"/>
                <w:szCs w:val="20"/>
              </w:rPr>
            </w:pPr>
            <w:r w:rsidRPr="00C74443">
              <w:rPr>
                <w:rFonts w:ascii="Lato" w:hAnsi="Lato" w:cs="Calibri"/>
                <w:color w:val="000000"/>
                <w:sz w:val="20"/>
                <w:szCs w:val="20"/>
              </w:rPr>
              <w:t>Amortiza</w:t>
            </w:r>
            <w:r w:rsidR="006676F7" w:rsidRPr="00C74443">
              <w:rPr>
                <w:rFonts w:ascii="Lato" w:hAnsi="Lato" w:cs="Calibri"/>
                <w:color w:val="000000"/>
                <w:sz w:val="20"/>
                <w:szCs w:val="20"/>
              </w:rPr>
              <w:t>ción</w:t>
            </w:r>
          </w:p>
        </w:tc>
        <w:tc>
          <w:tcPr>
            <w:tcW w:w="1524" w:type="dxa"/>
            <w:shd w:val="clear" w:color="auto" w:fill="auto"/>
            <w:noWrap/>
            <w:vAlign w:val="bottom"/>
            <w:hideMark/>
          </w:tcPr>
          <w:p w14:paraId="1C356030" w14:textId="77777777" w:rsidR="006676F7" w:rsidRPr="00C74443" w:rsidRDefault="006676F7" w:rsidP="006676F7">
            <w:pPr>
              <w:jc w:val="center"/>
              <w:rPr>
                <w:rFonts w:ascii="Lato" w:hAnsi="Lato" w:cs="Calibri"/>
                <w:color w:val="000000"/>
                <w:sz w:val="20"/>
                <w:szCs w:val="20"/>
              </w:rPr>
            </w:pPr>
          </w:p>
        </w:tc>
        <w:tc>
          <w:tcPr>
            <w:tcW w:w="1559" w:type="dxa"/>
            <w:shd w:val="clear" w:color="auto" w:fill="auto"/>
            <w:noWrap/>
            <w:vAlign w:val="bottom"/>
            <w:hideMark/>
          </w:tcPr>
          <w:p w14:paraId="46B7CD4E" w14:textId="77777777" w:rsidR="006676F7" w:rsidRPr="00C74443" w:rsidRDefault="006676F7" w:rsidP="006676F7">
            <w:pPr>
              <w:jc w:val="center"/>
              <w:rPr>
                <w:rFonts w:ascii="Lato" w:hAnsi="Lato"/>
                <w:sz w:val="20"/>
                <w:szCs w:val="20"/>
              </w:rPr>
            </w:pPr>
          </w:p>
        </w:tc>
      </w:tr>
      <w:tr w:rsidR="006676F7" w:rsidRPr="00C74443" w14:paraId="10E99BE2" w14:textId="77777777" w:rsidTr="00C74443">
        <w:trPr>
          <w:trHeight w:val="338"/>
          <w:jc w:val="center"/>
        </w:trPr>
        <w:tc>
          <w:tcPr>
            <w:tcW w:w="944" w:type="dxa"/>
            <w:shd w:val="clear" w:color="auto" w:fill="auto"/>
            <w:vAlign w:val="bottom"/>
            <w:hideMark/>
          </w:tcPr>
          <w:p w14:paraId="43E33E5B"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Contable</w:t>
            </w:r>
          </w:p>
        </w:tc>
        <w:tc>
          <w:tcPr>
            <w:tcW w:w="2175" w:type="dxa"/>
            <w:shd w:val="clear" w:color="auto" w:fill="auto"/>
            <w:noWrap/>
            <w:vAlign w:val="bottom"/>
            <w:hideMark/>
          </w:tcPr>
          <w:p w14:paraId="7FDBFAE0"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 </w:t>
            </w:r>
          </w:p>
        </w:tc>
        <w:tc>
          <w:tcPr>
            <w:tcW w:w="1350" w:type="dxa"/>
            <w:shd w:val="clear" w:color="auto" w:fill="auto"/>
            <w:noWrap/>
            <w:vAlign w:val="bottom"/>
            <w:hideMark/>
          </w:tcPr>
          <w:p w14:paraId="35347111"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Ejercicio</w:t>
            </w:r>
          </w:p>
        </w:tc>
        <w:tc>
          <w:tcPr>
            <w:tcW w:w="1524" w:type="dxa"/>
            <w:shd w:val="clear" w:color="auto" w:fill="auto"/>
            <w:noWrap/>
            <w:vAlign w:val="bottom"/>
            <w:hideMark/>
          </w:tcPr>
          <w:p w14:paraId="37E25F3C"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Acumulada</w:t>
            </w:r>
          </w:p>
        </w:tc>
        <w:tc>
          <w:tcPr>
            <w:tcW w:w="1559" w:type="dxa"/>
            <w:shd w:val="clear" w:color="auto" w:fill="auto"/>
            <w:noWrap/>
            <w:vAlign w:val="bottom"/>
            <w:hideMark/>
          </w:tcPr>
          <w:p w14:paraId="026C5445" w14:textId="77777777" w:rsidR="006676F7" w:rsidRPr="00C74443" w:rsidRDefault="006676F7" w:rsidP="006676F7">
            <w:pPr>
              <w:jc w:val="center"/>
              <w:rPr>
                <w:rFonts w:ascii="Lato" w:hAnsi="Lato" w:cs="Calibri"/>
                <w:color w:val="000000"/>
                <w:sz w:val="20"/>
                <w:szCs w:val="20"/>
              </w:rPr>
            </w:pPr>
            <w:r w:rsidRPr="00C74443">
              <w:rPr>
                <w:rFonts w:ascii="Lato" w:hAnsi="Lato" w:cs="Calibri"/>
                <w:color w:val="000000"/>
                <w:sz w:val="20"/>
                <w:szCs w:val="20"/>
              </w:rPr>
              <w:t>Saldo</w:t>
            </w:r>
          </w:p>
        </w:tc>
      </w:tr>
      <w:tr w:rsidR="006676F7" w:rsidRPr="00C74443" w14:paraId="769825BD" w14:textId="77777777" w:rsidTr="00C74443">
        <w:trPr>
          <w:trHeight w:val="377"/>
          <w:jc w:val="center"/>
        </w:trPr>
        <w:tc>
          <w:tcPr>
            <w:tcW w:w="944" w:type="dxa"/>
            <w:shd w:val="clear" w:color="auto" w:fill="FFFFFF" w:themeFill="background1"/>
            <w:noWrap/>
            <w:vAlign w:val="center"/>
            <w:hideMark/>
          </w:tcPr>
          <w:p w14:paraId="6D0DE526" w14:textId="77777777" w:rsidR="006676F7" w:rsidRPr="00C74443" w:rsidRDefault="006676F7" w:rsidP="006676F7">
            <w:pPr>
              <w:jc w:val="center"/>
              <w:rPr>
                <w:rFonts w:ascii="Lato" w:hAnsi="Lato" w:cs="Calibri"/>
                <w:b/>
                <w:bCs/>
                <w:color w:val="000000"/>
                <w:sz w:val="20"/>
                <w:szCs w:val="20"/>
              </w:rPr>
            </w:pPr>
            <w:r w:rsidRPr="00C74443">
              <w:rPr>
                <w:rFonts w:ascii="Lato" w:hAnsi="Lato" w:cs="Calibri"/>
                <w:b/>
                <w:bCs/>
                <w:color w:val="000000"/>
                <w:sz w:val="20"/>
                <w:szCs w:val="20"/>
              </w:rPr>
              <w:t>1250</w:t>
            </w:r>
          </w:p>
        </w:tc>
        <w:tc>
          <w:tcPr>
            <w:tcW w:w="2175" w:type="dxa"/>
            <w:shd w:val="clear" w:color="auto" w:fill="FFFFFF" w:themeFill="background1"/>
            <w:noWrap/>
            <w:vAlign w:val="center"/>
            <w:hideMark/>
          </w:tcPr>
          <w:p w14:paraId="491CCE8D" w14:textId="77777777" w:rsidR="006676F7" w:rsidRPr="00C74443" w:rsidRDefault="006676F7" w:rsidP="006676F7">
            <w:pPr>
              <w:rPr>
                <w:rFonts w:ascii="Lato" w:hAnsi="Lato" w:cs="Calibri"/>
                <w:b/>
                <w:bCs/>
                <w:color w:val="000000"/>
                <w:sz w:val="20"/>
                <w:szCs w:val="20"/>
              </w:rPr>
            </w:pPr>
            <w:r w:rsidRPr="00C74443">
              <w:rPr>
                <w:rFonts w:ascii="Lato" w:hAnsi="Lato" w:cs="Calibri"/>
                <w:b/>
                <w:bCs/>
                <w:color w:val="000000"/>
                <w:sz w:val="20"/>
                <w:szCs w:val="20"/>
              </w:rPr>
              <w:t>Activos Intangibles</w:t>
            </w:r>
          </w:p>
        </w:tc>
        <w:tc>
          <w:tcPr>
            <w:tcW w:w="1350" w:type="dxa"/>
            <w:shd w:val="clear" w:color="auto" w:fill="FFFFFF" w:themeFill="background1"/>
            <w:vAlign w:val="center"/>
            <w:hideMark/>
          </w:tcPr>
          <w:p w14:paraId="712CD8DA" w14:textId="77777777" w:rsidR="006676F7" w:rsidRPr="00C74443" w:rsidRDefault="006676F7" w:rsidP="006676F7">
            <w:pPr>
              <w:jc w:val="right"/>
              <w:rPr>
                <w:rFonts w:ascii="Lato" w:hAnsi="Lato" w:cs="Calibri"/>
                <w:b/>
                <w:bCs/>
                <w:color w:val="000000"/>
                <w:sz w:val="20"/>
                <w:szCs w:val="20"/>
              </w:rPr>
            </w:pPr>
            <w:r w:rsidRPr="00C74443">
              <w:rPr>
                <w:rFonts w:ascii="Lato" w:hAnsi="Lato" w:cs="Calibri"/>
                <w:b/>
                <w:bCs/>
                <w:color w:val="000000"/>
                <w:sz w:val="20"/>
                <w:szCs w:val="20"/>
              </w:rPr>
              <w:t> </w:t>
            </w:r>
          </w:p>
        </w:tc>
        <w:tc>
          <w:tcPr>
            <w:tcW w:w="1524" w:type="dxa"/>
            <w:shd w:val="clear" w:color="auto" w:fill="FFFFFF" w:themeFill="background1"/>
            <w:vAlign w:val="center"/>
            <w:hideMark/>
          </w:tcPr>
          <w:p w14:paraId="60881708" w14:textId="77777777" w:rsidR="006676F7" w:rsidRPr="00C74443" w:rsidRDefault="006676F7" w:rsidP="006676F7">
            <w:pPr>
              <w:jc w:val="right"/>
              <w:rPr>
                <w:rFonts w:ascii="Lato" w:hAnsi="Lato" w:cs="Calibri"/>
                <w:b/>
                <w:bCs/>
                <w:color w:val="000000"/>
                <w:sz w:val="20"/>
                <w:szCs w:val="20"/>
              </w:rPr>
            </w:pPr>
            <w:r w:rsidRPr="00C74443">
              <w:rPr>
                <w:rFonts w:ascii="Lato" w:hAnsi="Lato" w:cs="Calibri"/>
                <w:b/>
                <w:bCs/>
                <w:color w:val="000000"/>
                <w:sz w:val="20"/>
                <w:szCs w:val="20"/>
              </w:rPr>
              <w:t> </w:t>
            </w:r>
          </w:p>
        </w:tc>
        <w:tc>
          <w:tcPr>
            <w:tcW w:w="1559" w:type="dxa"/>
            <w:shd w:val="clear" w:color="auto" w:fill="FFFFFF" w:themeFill="background1"/>
            <w:noWrap/>
            <w:hideMark/>
          </w:tcPr>
          <w:p w14:paraId="5FE88737" w14:textId="77777777" w:rsidR="006676F7" w:rsidRPr="00C74443" w:rsidRDefault="006676F7" w:rsidP="006676F7">
            <w:pPr>
              <w:rPr>
                <w:rFonts w:ascii="Lato" w:hAnsi="Lato" w:cs="Calibri"/>
                <w:color w:val="000000"/>
                <w:sz w:val="20"/>
                <w:szCs w:val="20"/>
              </w:rPr>
            </w:pPr>
            <w:r w:rsidRPr="00C74443">
              <w:rPr>
                <w:rFonts w:ascii="Lato" w:hAnsi="Lato" w:cs="Calibri"/>
                <w:color w:val="000000"/>
                <w:sz w:val="20"/>
                <w:szCs w:val="20"/>
              </w:rPr>
              <w:t> </w:t>
            </w:r>
          </w:p>
        </w:tc>
      </w:tr>
      <w:tr w:rsidR="00E62C11" w:rsidRPr="00C74443" w14:paraId="12DD2C26" w14:textId="77777777" w:rsidTr="00C74443">
        <w:trPr>
          <w:trHeight w:val="483"/>
          <w:jc w:val="center"/>
        </w:trPr>
        <w:tc>
          <w:tcPr>
            <w:tcW w:w="944" w:type="dxa"/>
            <w:shd w:val="clear" w:color="auto" w:fill="auto"/>
            <w:noWrap/>
            <w:vAlign w:val="center"/>
            <w:hideMark/>
          </w:tcPr>
          <w:p w14:paraId="45ECBEEB" w14:textId="77777777" w:rsidR="00E62C11" w:rsidRPr="00C74443" w:rsidRDefault="00E62C11" w:rsidP="00E62C11">
            <w:pPr>
              <w:jc w:val="center"/>
              <w:rPr>
                <w:rFonts w:ascii="Lato" w:hAnsi="Lato" w:cs="Calibri"/>
                <w:i/>
                <w:iCs/>
                <w:color w:val="000000"/>
                <w:sz w:val="20"/>
                <w:szCs w:val="20"/>
              </w:rPr>
            </w:pPr>
            <w:r w:rsidRPr="00C74443">
              <w:rPr>
                <w:rFonts w:ascii="Lato" w:hAnsi="Lato" w:cs="Calibri"/>
                <w:i/>
                <w:iCs/>
                <w:color w:val="000000"/>
                <w:sz w:val="20"/>
                <w:szCs w:val="20"/>
              </w:rPr>
              <w:t>1251</w:t>
            </w:r>
          </w:p>
        </w:tc>
        <w:tc>
          <w:tcPr>
            <w:tcW w:w="2175" w:type="dxa"/>
            <w:shd w:val="clear" w:color="auto" w:fill="auto"/>
            <w:vAlign w:val="center"/>
            <w:hideMark/>
          </w:tcPr>
          <w:p w14:paraId="26650F92" w14:textId="77777777" w:rsidR="00E62C11" w:rsidRPr="00C74443" w:rsidRDefault="00E62C11" w:rsidP="00E62C11">
            <w:pPr>
              <w:rPr>
                <w:rFonts w:ascii="Lato" w:hAnsi="Lato" w:cs="Calibri"/>
                <w:i/>
                <w:iCs/>
                <w:color w:val="000000"/>
                <w:sz w:val="20"/>
                <w:szCs w:val="20"/>
              </w:rPr>
            </w:pPr>
            <w:r w:rsidRPr="00C74443">
              <w:rPr>
                <w:rFonts w:ascii="Lato" w:hAnsi="Lato" w:cs="Calibri"/>
                <w:i/>
                <w:iCs/>
                <w:color w:val="000000"/>
                <w:sz w:val="20"/>
                <w:szCs w:val="20"/>
              </w:rPr>
              <w:t>Software (sistemas)</w:t>
            </w:r>
          </w:p>
        </w:tc>
        <w:tc>
          <w:tcPr>
            <w:tcW w:w="1350" w:type="dxa"/>
            <w:shd w:val="clear" w:color="auto" w:fill="auto"/>
            <w:vAlign w:val="center"/>
            <w:hideMark/>
          </w:tcPr>
          <w:p w14:paraId="0E13117C" w14:textId="5CBE1957"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$512,232.24 </w:t>
            </w:r>
          </w:p>
        </w:tc>
        <w:tc>
          <w:tcPr>
            <w:tcW w:w="1524" w:type="dxa"/>
            <w:shd w:val="clear" w:color="auto" w:fill="auto"/>
            <w:vAlign w:val="center"/>
            <w:hideMark/>
          </w:tcPr>
          <w:p w14:paraId="0C92736E" w14:textId="14C186ED"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$9,917,126.41 </w:t>
            </w:r>
          </w:p>
        </w:tc>
        <w:tc>
          <w:tcPr>
            <w:tcW w:w="1559" w:type="dxa"/>
            <w:shd w:val="clear" w:color="auto" w:fill="auto"/>
            <w:vAlign w:val="center"/>
            <w:hideMark/>
          </w:tcPr>
          <w:p w14:paraId="6962EAF8" w14:textId="3E4CB2DA"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$1,602,720.69 </w:t>
            </w:r>
          </w:p>
        </w:tc>
      </w:tr>
      <w:tr w:rsidR="00E62C11" w:rsidRPr="00C74443" w14:paraId="19D9C3DC" w14:textId="77777777" w:rsidTr="00C74443">
        <w:trPr>
          <w:trHeight w:val="483"/>
          <w:jc w:val="center"/>
        </w:trPr>
        <w:tc>
          <w:tcPr>
            <w:tcW w:w="944" w:type="dxa"/>
            <w:shd w:val="clear" w:color="auto" w:fill="auto"/>
            <w:noWrap/>
            <w:vAlign w:val="center"/>
          </w:tcPr>
          <w:p w14:paraId="38943A63" w14:textId="7A2A19DA" w:rsidR="00E62C11" w:rsidRPr="00C74443" w:rsidRDefault="00E62C11" w:rsidP="00E62C11">
            <w:pPr>
              <w:jc w:val="center"/>
              <w:rPr>
                <w:rFonts w:ascii="Lato" w:hAnsi="Lato" w:cs="Calibri"/>
                <w:i/>
                <w:iCs/>
                <w:color w:val="000000"/>
                <w:sz w:val="20"/>
                <w:szCs w:val="20"/>
              </w:rPr>
            </w:pPr>
            <w:r w:rsidRPr="00C74443">
              <w:rPr>
                <w:rFonts w:ascii="Lato" w:hAnsi="Lato" w:cs="Calibri"/>
                <w:i/>
                <w:iCs/>
                <w:color w:val="000000"/>
                <w:sz w:val="20"/>
                <w:szCs w:val="20"/>
              </w:rPr>
              <w:t>1253</w:t>
            </w:r>
          </w:p>
        </w:tc>
        <w:tc>
          <w:tcPr>
            <w:tcW w:w="2175" w:type="dxa"/>
            <w:shd w:val="clear" w:color="auto" w:fill="auto"/>
            <w:vAlign w:val="center"/>
          </w:tcPr>
          <w:p w14:paraId="2990CCF8" w14:textId="033AE6FD" w:rsidR="00E62C11" w:rsidRPr="00C74443" w:rsidRDefault="00E62C11" w:rsidP="00E62C11">
            <w:pPr>
              <w:rPr>
                <w:rFonts w:ascii="Lato" w:hAnsi="Lato" w:cs="Calibri"/>
                <w:i/>
                <w:iCs/>
                <w:color w:val="000000"/>
                <w:sz w:val="20"/>
                <w:szCs w:val="20"/>
              </w:rPr>
            </w:pPr>
            <w:r w:rsidRPr="00C74443">
              <w:rPr>
                <w:rFonts w:ascii="Lato" w:hAnsi="Lato" w:cs="Calibri"/>
                <w:i/>
                <w:iCs/>
                <w:color w:val="000000"/>
                <w:sz w:val="20"/>
                <w:szCs w:val="20"/>
              </w:rPr>
              <w:t>Concesiones</w:t>
            </w:r>
          </w:p>
        </w:tc>
        <w:tc>
          <w:tcPr>
            <w:tcW w:w="1350" w:type="dxa"/>
            <w:shd w:val="clear" w:color="auto" w:fill="auto"/>
            <w:vAlign w:val="center"/>
          </w:tcPr>
          <w:p w14:paraId="33141A3D" w14:textId="1D890C98"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$12,372.09 </w:t>
            </w:r>
          </w:p>
        </w:tc>
        <w:tc>
          <w:tcPr>
            <w:tcW w:w="1524" w:type="dxa"/>
            <w:shd w:val="clear" w:color="auto" w:fill="auto"/>
            <w:vAlign w:val="center"/>
          </w:tcPr>
          <w:p w14:paraId="253F6F54" w14:textId="4B043AD0"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$28,868.21 </w:t>
            </w:r>
          </w:p>
        </w:tc>
        <w:tc>
          <w:tcPr>
            <w:tcW w:w="1559" w:type="dxa"/>
            <w:shd w:val="clear" w:color="auto" w:fill="auto"/>
            <w:vAlign w:val="center"/>
          </w:tcPr>
          <w:p w14:paraId="0D9EA2D7" w14:textId="121A136A"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$119,611.79 </w:t>
            </w:r>
          </w:p>
        </w:tc>
      </w:tr>
      <w:tr w:rsidR="00E62C11" w:rsidRPr="00C74443" w14:paraId="54BC9B5C" w14:textId="77777777" w:rsidTr="00C74443">
        <w:trPr>
          <w:trHeight w:val="422"/>
          <w:jc w:val="center"/>
        </w:trPr>
        <w:tc>
          <w:tcPr>
            <w:tcW w:w="944" w:type="dxa"/>
            <w:shd w:val="clear" w:color="auto" w:fill="auto"/>
            <w:noWrap/>
            <w:vAlign w:val="center"/>
            <w:hideMark/>
          </w:tcPr>
          <w:p w14:paraId="49F3718A" w14:textId="77777777" w:rsidR="00E62C11" w:rsidRPr="00C74443" w:rsidRDefault="00E62C11" w:rsidP="00E62C11">
            <w:pPr>
              <w:jc w:val="center"/>
              <w:rPr>
                <w:rFonts w:ascii="Lato" w:hAnsi="Lato" w:cs="Calibri"/>
                <w:i/>
                <w:iCs/>
                <w:color w:val="000000"/>
                <w:sz w:val="20"/>
                <w:szCs w:val="20"/>
              </w:rPr>
            </w:pPr>
            <w:r w:rsidRPr="00C74443">
              <w:rPr>
                <w:rFonts w:ascii="Lato" w:hAnsi="Lato" w:cs="Calibri"/>
                <w:i/>
                <w:iCs/>
                <w:color w:val="000000"/>
                <w:sz w:val="20"/>
                <w:szCs w:val="20"/>
              </w:rPr>
              <w:t>1254</w:t>
            </w:r>
          </w:p>
        </w:tc>
        <w:tc>
          <w:tcPr>
            <w:tcW w:w="2175" w:type="dxa"/>
            <w:shd w:val="clear" w:color="auto" w:fill="auto"/>
            <w:vAlign w:val="center"/>
            <w:hideMark/>
          </w:tcPr>
          <w:p w14:paraId="1B579CC4" w14:textId="77777777" w:rsidR="00E62C11" w:rsidRPr="00C74443" w:rsidRDefault="00E62C11" w:rsidP="00E62C11">
            <w:pPr>
              <w:rPr>
                <w:rFonts w:ascii="Lato" w:hAnsi="Lato" w:cs="Calibri"/>
                <w:i/>
                <w:iCs/>
                <w:color w:val="000000"/>
                <w:sz w:val="20"/>
                <w:szCs w:val="20"/>
              </w:rPr>
            </w:pPr>
            <w:r w:rsidRPr="00C74443">
              <w:rPr>
                <w:rFonts w:ascii="Lato" w:hAnsi="Lato" w:cs="Calibri"/>
                <w:i/>
                <w:iCs/>
                <w:color w:val="000000"/>
                <w:sz w:val="20"/>
                <w:szCs w:val="20"/>
              </w:rPr>
              <w:t>Licencias</w:t>
            </w:r>
          </w:p>
        </w:tc>
        <w:tc>
          <w:tcPr>
            <w:tcW w:w="1350" w:type="dxa"/>
            <w:shd w:val="clear" w:color="auto" w:fill="auto"/>
            <w:vAlign w:val="center"/>
            <w:hideMark/>
          </w:tcPr>
          <w:p w14:paraId="0B25D8AF" w14:textId="1137F2D3"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$357,875.18 </w:t>
            </w:r>
          </w:p>
        </w:tc>
        <w:tc>
          <w:tcPr>
            <w:tcW w:w="1524" w:type="dxa"/>
            <w:shd w:val="clear" w:color="auto" w:fill="auto"/>
            <w:vAlign w:val="center"/>
            <w:hideMark/>
          </w:tcPr>
          <w:p w14:paraId="45F65E02" w14:textId="4FC78766"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$2,272,262.10 </w:t>
            </w:r>
          </w:p>
        </w:tc>
        <w:tc>
          <w:tcPr>
            <w:tcW w:w="1559" w:type="dxa"/>
            <w:shd w:val="clear" w:color="auto" w:fill="auto"/>
            <w:vAlign w:val="center"/>
            <w:hideMark/>
          </w:tcPr>
          <w:p w14:paraId="1781418E" w14:textId="552A2D1E" w:rsidR="00E62C11" w:rsidRPr="00C74443" w:rsidRDefault="00E62C11" w:rsidP="00562589">
            <w:pPr>
              <w:jc w:val="right"/>
              <w:rPr>
                <w:rStyle w:val="normaltextrun"/>
                <w:rFonts w:ascii="Lato" w:hAnsi="Lato" w:cs="Segoe UI"/>
                <w:i/>
                <w:iCs/>
                <w:sz w:val="20"/>
                <w:szCs w:val="20"/>
              </w:rPr>
            </w:pPr>
            <w:r w:rsidRPr="00C74443">
              <w:rPr>
                <w:rStyle w:val="normaltextrun"/>
                <w:rFonts w:ascii="Lato" w:hAnsi="Lato" w:cs="Segoe UI"/>
                <w:i/>
                <w:iCs/>
                <w:sz w:val="20"/>
                <w:szCs w:val="20"/>
              </w:rPr>
              <w:t xml:space="preserve"> $2,889,832.05 </w:t>
            </w:r>
          </w:p>
        </w:tc>
      </w:tr>
      <w:tr w:rsidR="006676F7" w:rsidRPr="00C74443" w14:paraId="5D1FE7FF" w14:textId="77777777" w:rsidTr="00C74443">
        <w:trPr>
          <w:trHeight w:val="422"/>
          <w:jc w:val="center"/>
        </w:trPr>
        <w:tc>
          <w:tcPr>
            <w:tcW w:w="944" w:type="dxa"/>
            <w:shd w:val="clear" w:color="auto" w:fill="auto"/>
            <w:vAlign w:val="center"/>
            <w:hideMark/>
          </w:tcPr>
          <w:p w14:paraId="62A0E9CB" w14:textId="77777777" w:rsidR="006676F7" w:rsidRPr="00C74443" w:rsidRDefault="006676F7" w:rsidP="006676F7">
            <w:pPr>
              <w:jc w:val="center"/>
              <w:rPr>
                <w:rFonts w:ascii="Lato" w:hAnsi="Lato" w:cs="Calibri"/>
                <w:b/>
                <w:bCs/>
                <w:color w:val="000000"/>
                <w:sz w:val="20"/>
                <w:szCs w:val="20"/>
              </w:rPr>
            </w:pPr>
            <w:r w:rsidRPr="00C74443">
              <w:rPr>
                <w:rFonts w:ascii="Lato" w:hAnsi="Lato" w:cs="Calibri"/>
                <w:b/>
                <w:bCs/>
                <w:color w:val="000000"/>
                <w:sz w:val="20"/>
                <w:szCs w:val="20"/>
              </w:rPr>
              <w:t> </w:t>
            </w:r>
          </w:p>
        </w:tc>
        <w:tc>
          <w:tcPr>
            <w:tcW w:w="5049" w:type="dxa"/>
            <w:gridSpan w:val="3"/>
            <w:shd w:val="clear" w:color="auto" w:fill="auto"/>
            <w:vAlign w:val="center"/>
            <w:hideMark/>
          </w:tcPr>
          <w:p w14:paraId="5235F4A0" w14:textId="6E4A3CD5" w:rsidR="006676F7" w:rsidRPr="00C74443" w:rsidRDefault="006676F7" w:rsidP="006676F7">
            <w:pPr>
              <w:jc w:val="right"/>
              <w:rPr>
                <w:rFonts w:ascii="Lato" w:hAnsi="Lato" w:cs="Calibri"/>
                <w:b/>
                <w:bCs/>
                <w:color w:val="000000"/>
                <w:sz w:val="20"/>
                <w:szCs w:val="20"/>
              </w:rPr>
            </w:pPr>
            <w:r w:rsidRPr="00C74443">
              <w:rPr>
                <w:rFonts w:ascii="Lato" w:hAnsi="Lato" w:cs="Calibri"/>
                <w:b/>
                <w:bCs/>
                <w:color w:val="000000"/>
                <w:sz w:val="20"/>
                <w:szCs w:val="20"/>
              </w:rPr>
              <w:t>TOTA</w:t>
            </w:r>
            <w:r w:rsidR="00096CEE" w:rsidRPr="00C74443">
              <w:rPr>
                <w:rFonts w:ascii="Lato" w:hAnsi="Lato" w:cs="Calibri"/>
                <w:b/>
                <w:bCs/>
                <w:color w:val="000000"/>
                <w:sz w:val="20"/>
                <w:szCs w:val="20"/>
              </w:rPr>
              <w:t>L</w:t>
            </w:r>
            <w:r w:rsidRPr="00C74443">
              <w:rPr>
                <w:rFonts w:ascii="Lato" w:hAnsi="Lato" w:cs="Calibri"/>
                <w:b/>
                <w:bCs/>
                <w:color w:val="000000"/>
                <w:sz w:val="20"/>
                <w:szCs w:val="20"/>
              </w:rPr>
              <w:t xml:space="preserve"> DE VALOR EN LIBROS </w:t>
            </w:r>
          </w:p>
        </w:tc>
        <w:tc>
          <w:tcPr>
            <w:tcW w:w="1559" w:type="dxa"/>
            <w:shd w:val="clear" w:color="auto" w:fill="auto"/>
            <w:vAlign w:val="center"/>
            <w:hideMark/>
          </w:tcPr>
          <w:p w14:paraId="7AF67CD5" w14:textId="32D0E128" w:rsidR="006676F7" w:rsidRPr="00C74443" w:rsidRDefault="007D6EE2" w:rsidP="007D6EE2">
            <w:pPr>
              <w:jc w:val="right"/>
              <w:rPr>
                <w:rFonts w:ascii="Lato" w:hAnsi="Lato" w:cs="Calibri"/>
                <w:b/>
                <w:bCs/>
                <w:color w:val="000000"/>
                <w:sz w:val="20"/>
                <w:szCs w:val="20"/>
              </w:rPr>
            </w:pPr>
            <w:r w:rsidRPr="00C74443">
              <w:rPr>
                <w:rFonts w:ascii="Lato" w:hAnsi="Lato" w:cs="Calibri"/>
                <w:b/>
                <w:bCs/>
                <w:color w:val="000000"/>
                <w:sz w:val="20"/>
                <w:szCs w:val="20"/>
              </w:rPr>
              <w:t>$</w:t>
            </w:r>
            <w:r w:rsidR="00EE0058" w:rsidRPr="00C74443">
              <w:rPr>
                <w:rFonts w:ascii="Lato" w:hAnsi="Lato" w:cs="Calibri"/>
                <w:b/>
                <w:bCs/>
                <w:color w:val="000000"/>
                <w:sz w:val="20"/>
                <w:szCs w:val="20"/>
              </w:rPr>
              <w:t xml:space="preserve"> </w:t>
            </w:r>
            <w:r w:rsidR="00562589" w:rsidRPr="00C74443">
              <w:rPr>
                <w:rFonts w:ascii="Lato" w:hAnsi="Lato" w:cs="Calibri"/>
                <w:b/>
                <w:bCs/>
                <w:color w:val="000000"/>
                <w:sz w:val="20"/>
                <w:szCs w:val="20"/>
              </w:rPr>
              <w:t>4,612,164.53</w:t>
            </w:r>
          </w:p>
        </w:tc>
      </w:tr>
    </w:tbl>
    <w:p w14:paraId="095BF481" w14:textId="77777777" w:rsidR="00420A64" w:rsidRPr="00C74443" w:rsidRDefault="00420A64" w:rsidP="0034722D">
      <w:pPr>
        <w:spacing w:after="80"/>
        <w:jc w:val="both"/>
        <w:rPr>
          <w:rFonts w:ascii="Lato" w:hAnsi="Lato" w:cs="Arial"/>
          <w:sz w:val="20"/>
          <w:szCs w:val="20"/>
        </w:rPr>
      </w:pPr>
    </w:p>
    <w:p w14:paraId="1ECAA4FF" w14:textId="77777777" w:rsidR="0034722D" w:rsidRPr="00C74443" w:rsidRDefault="0034722D" w:rsidP="0034722D">
      <w:pPr>
        <w:tabs>
          <w:tab w:val="left" w:pos="720"/>
        </w:tabs>
        <w:spacing w:after="80"/>
        <w:ind w:left="288"/>
        <w:jc w:val="both"/>
        <w:rPr>
          <w:rFonts w:ascii="Lato" w:hAnsi="Lato" w:cs="Arial"/>
          <w:sz w:val="20"/>
          <w:szCs w:val="20"/>
        </w:rPr>
      </w:pPr>
      <w:r w:rsidRPr="00C74443">
        <w:rPr>
          <w:rFonts w:ascii="Lato" w:hAnsi="Lato" w:cs="Arial"/>
          <w:sz w:val="20"/>
          <w:szCs w:val="20"/>
        </w:rPr>
        <w:t xml:space="preserve">El método de depreciación se designa según las tasas publicadas en la ley de contabilidad gubernamental y los criterios de aplicación de estos. </w:t>
      </w:r>
    </w:p>
    <w:p w14:paraId="5F289E68" w14:textId="77777777" w:rsidR="0034722D" w:rsidRPr="00C74443" w:rsidRDefault="0034722D" w:rsidP="0034722D">
      <w:pPr>
        <w:spacing w:after="80" w:line="203" w:lineRule="exact"/>
        <w:ind w:firstLine="288"/>
        <w:jc w:val="both"/>
        <w:rPr>
          <w:rFonts w:ascii="Lato" w:hAnsi="Lato" w:cs="Arial"/>
          <w:b/>
          <w:sz w:val="20"/>
          <w:szCs w:val="20"/>
        </w:rPr>
      </w:pPr>
    </w:p>
    <w:p w14:paraId="3451D878"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 xml:space="preserve">  Bienes Inmuebles e Infraestructura</w:t>
      </w:r>
    </w:p>
    <w:p w14:paraId="42EA4185" w14:textId="77777777" w:rsidR="0034722D" w:rsidRPr="00C74443" w:rsidRDefault="0034722D" w:rsidP="0034722D">
      <w:pPr>
        <w:tabs>
          <w:tab w:val="left" w:pos="720"/>
        </w:tabs>
        <w:spacing w:after="80"/>
        <w:ind w:left="288"/>
        <w:jc w:val="both"/>
        <w:rPr>
          <w:rFonts w:ascii="Lato" w:hAnsi="Lato" w:cs="Arial"/>
          <w:sz w:val="20"/>
          <w:szCs w:val="20"/>
        </w:rPr>
      </w:pPr>
      <w:r w:rsidRPr="00C74443">
        <w:rPr>
          <w:rFonts w:ascii="Lato" w:hAnsi="Lato" w:cs="Arial"/>
          <w:sz w:val="20"/>
          <w:szCs w:val="20"/>
        </w:rPr>
        <w:t>El valor de los Edificios y los Bienes Muebles de equipamiento de las áreas se registró con el valor de las Actas Administrativas recibidas del IDEFEY, se detalla a continuación.</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2458"/>
        <w:gridCol w:w="1418"/>
        <w:gridCol w:w="1843"/>
        <w:gridCol w:w="1701"/>
      </w:tblGrid>
      <w:tr w:rsidR="00C22CCF" w:rsidRPr="00C74443" w14:paraId="6695D928" w14:textId="77777777" w:rsidTr="00C74443">
        <w:trPr>
          <w:trHeight w:val="324"/>
          <w:jc w:val="center"/>
        </w:trPr>
        <w:tc>
          <w:tcPr>
            <w:tcW w:w="944" w:type="dxa"/>
            <w:shd w:val="clear" w:color="auto" w:fill="auto"/>
            <w:noWrap/>
            <w:vAlign w:val="bottom"/>
            <w:hideMark/>
          </w:tcPr>
          <w:p w14:paraId="0765337E"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lastRenderedPageBreak/>
              <w:t>Cuenta</w:t>
            </w:r>
          </w:p>
        </w:tc>
        <w:tc>
          <w:tcPr>
            <w:tcW w:w="2458" w:type="dxa"/>
            <w:shd w:val="clear" w:color="auto" w:fill="auto"/>
            <w:noWrap/>
            <w:vAlign w:val="bottom"/>
            <w:hideMark/>
          </w:tcPr>
          <w:p w14:paraId="50750EB0"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Concepto</w:t>
            </w:r>
          </w:p>
        </w:tc>
        <w:tc>
          <w:tcPr>
            <w:tcW w:w="1418" w:type="dxa"/>
            <w:shd w:val="clear" w:color="auto" w:fill="auto"/>
            <w:noWrap/>
            <w:vAlign w:val="bottom"/>
            <w:hideMark/>
          </w:tcPr>
          <w:p w14:paraId="35C14C55" w14:textId="710BDC6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Depreciación</w:t>
            </w:r>
          </w:p>
        </w:tc>
        <w:tc>
          <w:tcPr>
            <w:tcW w:w="1843" w:type="dxa"/>
            <w:shd w:val="clear" w:color="auto" w:fill="auto"/>
            <w:noWrap/>
            <w:vAlign w:val="bottom"/>
            <w:hideMark/>
          </w:tcPr>
          <w:p w14:paraId="539A1CEA" w14:textId="77777777" w:rsidR="00C22CCF" w:rsidRPr="00C74443" w:rsidRDefault="00C22CCF" w:rsidP="00C22CCF">
            <w:pPr>
              <w:jc w:val="center"/>
              <w:rPr>
                <w:rFonts w:ascii="Lato" w:hAnsi="Lato" w:cs="Calibri"/>
                <w:color w:val="000000"/>
                <w:sz w:val="20"/>
                <w:szCs w:val="20"/>
              </w:rPr>
            </w:pPr>
          </w:p>
        </w:tc>
        <w:tc>
          <w:tcPr>
            <w:tcW w:w="1701" w:type="dxa"/>
            <w:shd w:val="clear" w:color="auto" w:fill="auto"/>
            <w:noWrap/>
            <w:vAlign w:val="bottom"/>
            <w:hideMark/>
          </w:tcPr>
          <w:p w14:paraId="5A541426" w14:textId="77777777" w:rsidR="00C22CCF" w:rsidRPr="00C74443" w:rsidRDefault="00C22CCF" w:rsidP="00C22CCF">
            <w:pPr>
              <w:jc w:val="center"/>
              <w:rPr>
                <w:rFonts w:ascii="Lato" w:hAnsi="Lato"/>
                <w:sz w:val="20"/>
                <w:szCs w:val="20"/>
              </w:rPr>
            </w:pPr>
          </w:p>
        </w:tc>
      </w:tr>
      <w:tr w:rsidR="00C22CCF" w:rsidRPr="00C74443" w14:paraId="552EB2F9" w14:textId="77777777" w:rsidTr="00C74443">
        <w:trPr>
          <w:trHeight w:val="337"/>
          <w:jc w:val="center"/>
        </w:trPr>
        <w:tc>
          <w:tcPr>
            <w:tcW w:w="944" w:type="dxa"/>
            <w:shd w:val="clear" w:color="auto" w:fill="auto"/>
            <w:vAlign w:val="bottom"/>
            <w:hideMark/>
          </w:tcPr>
          <w:p w14:paraId="1DB8CE31"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Contable</w:t>
            </w:r>
          </w:p>
        </w:tc>
        <w:tc>
          <w:tcPr>
            <w:tcW w:w="2458" w:type="dxa"/>
            <w:shd w:val="clear" w:color="auto" w:fill="auto"/>
            <w:noWrap/>
            <w:vAlign w:val="bottom"/>
            <w:hideMark/>
          </w:tcPr>
          <w:p w14:paraId="55CAEE8A"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 </w:t>
            </w:r>
          </w:p>
        </w:tc>
        <w:tc>
          <w:tcPr>
            <w:tcW w:w="1418" w:type="dxa"/>
            <w:shd w:val="clear" w:color="auto" w:fill="auto"/>
            <w:noWrap/>
            <w:vAlign w:val="bottom"/>
            <w:hideMark/>
          </w:tcPr>
          <w:p w14:paraId="652DFB92"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Ejercicio</w:t>
            </w:r>
          </w:p>
        </w:tc>
        <w:tc>
          <w:tcPr>
            <w:tcW w:w="1843" w:type="dxa"/>
            <w:shd w:val="clear" w:color="auto" w:fill="auto"/>
            <w:noWrap/>
            <w:vAlign w:val="bottom"/>
            <w:hideMark/>
          </w:tcPr>
          <w:p w14:paraId="30190F45"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Acumulada</w:t>
            </w:r>
          </w:p>
        </w:tc>
        <w:tc>
          <w:tcPr>
            <w:tcW w:w="1701" w:type="dxa"/>
            <w:shd w:val="clear" w:color="auto" w:fill="auto"/>
            <w:noWrap/>
            <w:vAlign w:val="bottom"/>
            <w:hideMark/>
          </w:tcPr>
          <w:p w14:paraId="4C6B8DE0" w14:textId="77777777" w:rsidR="00C22CCF" w:rsidRPr="00C74443" w:rsidRDefault="00C22CCF" w:rsidP="00C22CCF">
            <w:pPr>
              <w:jc w:val="center"/>
              <w:rPr>
                <w:rFonts w:ascii="Lato" w:hAnsi="Lato" w:cs="Calibri"/>
                <w:color w:val="000000"/>
                <w:sz w:val="20"/>
                <w:szCs w:val="20"/>
              </w:rPr>
            </w:pPr>
            <w:r w:rsidRPr="00C74443">
              <w:rPr>
                <w:rFonts w:ascii="Lato" w:hAnsi="Lato" w:cs="Calibri"/>
                <w:color w:val="000000"/>
                <w:sz w:val="20"/>
                <w:szCs w:val="20"/>
              </w:rPr>
              <w:t>Saldo</w:t>
            </w:r>
          </w:p>
        </w:tc>
      </w:tr>
      <w:tr w:rsidR="00C22CCF" w:rsidRPr="00C74443" w14:paraId="53A5FC08" w14:textId="77777777" w:rsidTr="00C74443">
        <w:trPr>
          <w:trHeight w:val="354"/>
          <w:jc w:val="center"/>
        </w:trPr>
        <w:tc>
          <w:tcPr>
            <w:tcW w:w="944" w:type="dxa"/>
            <w:shd w:val="clear" w:color="auto" w:fill="FFFFFF" w:themeFill="background1"/>
            <w:noWrap/>
            <w:vAlign w:val="center"/>
            <w:hideMark/>
          </w:tcPr>
          <w:p w14:paraId="7B94EA2C" w14:textId="77777777" w:rsidR="00C22CCF" w:rsidRPr="00C74443" w:rsidRDefault="00C22CCF" w:rsidP="00C22CCF">
            <w:pPr>
              <w:jc w:val="center"/>
              <w:rPr>
                <w:rFonts w:ascii="Lato" w:hAnsi="Lato" w:cs="Calibri"/>
                <w:b/>
                <w:bCs/>
                <w:color w:val="000000"/>
                <w:sz w:val="20"/>
                <w:szCs w:val="20"/>
              </w:rPr>
            </w:pPr>
            <w:r w:rsidRPr="00C74443">
              <w:rPr>
                <w:rFonts w:ascii="Lato" w:hAnsi="Lato" w:cs="Calibri"/>
                <w:b/>
                <w:bCs/>
                <w:color w:val="000000"/>
                <w:sz w:val="20"/>
                <w:szCs w:val="20"/>
              </w:rPr>
              <w:t>1230</w:t>
            </w:r>
          </w:p>
        </w:tc>
        <w:tc>
          <w:tcPr>
            <w:tcW w:w="5719" w:type="dxa"/>
            <w:gridSpan w:val="3"/>
            <w:shd w:val="clear" w:color="auto" w:fill="FFFFFF" w:themeFill="background1"/>
            <w:noWrap/>
            <w:vAlign w:val="center"/>
            <w:hideMark/>
          </w:tcPr>
          <w:p w14:paraId="1AE89385" w14:textId="77777777" w:rsidR="00C22CCF" w:rsidRPr="00C74443" w:rsidRDefault="00C22CCF" w:rsidP="00C22CCF">
            <w:pPr>
              <w:rPr>
                <w:rFonts w:ascii="Lato" w:hAnsi="Lato" w:cs="Calibri"/>
                <w:b/>
                <w:bCs/>
                <w:color w:val="000000"/>
                <w:sz w:val="20"/>
                <w:szCs w:val="20"/>
              </w:rPr>
            </w:pPr>
            <w:r w:rsidRPr="00C74443">
              <w:rPr>
                <w:rFonts w:ascii="Lato" w:hAnsi="Lato" w:cs="Calibri"/>
                <w:b/>
                <w:bCs/>
                <w:color w:val="000000"/>
                <w:sz w:val="20"/>
                <w:szCs w:val="20"/>
              </w:rPr>
              <w:t>Bienes Inmuebles, Infraestructura y Construcciones</w:t>
            </w:r>
          </w:p>
        </w:tc>
        <w:tc>
          <w:tcPr>
            <w:tcW w:w="1701" w:type="dxa"/>
            <w:shd w:val="clear" w:color="auto" w:fill="FFFFFF" w:themeFill="background1"/>
            <w:noWrap/>
            <w:hideMark/>
          </w:tcPr>
          <w:p w14:paraId="677020C4" w14:textId="77777777" w:rsidR="00C22CCF" w:rsidRPr="00C74443" w:rsidRDefault="00C22CCF" w:rsidP="00C22CCF">
            <w:pPr>
              <w:rPr>
                <w:rFonts w:ascii="Lato" w:hAnsi="Lato" w:cs="Calibri"/>
                <w:color w:val="000000"/>
                <w:sz w:val="20"/>
                <w:szCs w:val="20"/>
              </w:rPr>
            </w:pPr>
            <w:r w:rsidRPr="00C74443">
              <w:rPr>
                <w:rFonts w:ascii="Lato" w:hAnsi="Lato" w:cs="Calibri"/>
                <w:color w:val="000000"/>
                <w:sz w:val="20"/>
                <w:szCs w:val="20"/>
              </w:rPr>
              <w:t> </w:t>
            </w:r>
          </w:p>
        </w:tc>
      </w:tr>
      <w:tr w:rsidR="005418C0" w:rsidRPr="00C74443" w14:paraId="24F57245" w14:textId="77777777" w:rsidTr="00C74443">
        <w:trPr>
          <w:trHeight w:val="455"/>
          <w:jc w:val="center"/>
        </w:trPr>
        <w:tc>
          <w:tcPr>
            <w:tcW w:w="944" w:type="dxa"/>
            <w:shd w:val="clear" w:color="auto" w:fill="FFFFFF" w:themeFill="background1"/>
            <w:noWrap/>
            <w:vAlign w:val="center"/>
            <w:hideMark/>
          </w:tcPr>
          <w:p w14:paraId="21C2B046" w14:textId="77777777" w:rsidR="005418C0" w:rsidRPr="00C74443" w:rsidRDefault="005418C0" w:rsidP="005418C0">
            <w:pPr>
              <w:jc w:val="center"/>
              <w:rPr>
                <w:rFonts w:ascii="Lato" w:hAnsi="Lato" w:cs="Calibri"/>
                <w:color w:val="000000"/>
                <w:sz w:val="20"/>
                <w:szCs w:val="20"/>
              </w:rPr>
            </w:pPr>
            <w:r w:rsidRPr="00C74443">
              <w:rPr>
                <w:rFonts w:ascii="Lato" w:hAnsi="Lato" w:cs="Calibri"/>
                <w:color w:val="000000"/>
                <w:sz w:val="20"/>
                <w:szCs w:val="20"/>
              </w:rPr>
              <w:t>1233-1</w:t>
            </w:r>
          </w:p>
        </w:tc>
        <w:tc>
          <w:tcPr>
            <w:tcW w:w="2458" w:type="dxa"/>
            <w:shd w:val="clear" w:color="auto" w:fill="FFFFFF" w:themeFill="background1"/>
            <w:noWrap/>
            <w:vAlign w:val="center"/>
            <w:hideMark/>
          </w:tcPr>
          <w:p w14:paraId="44F14073" w14:textId="77777777" w:rsidR="005418C0" w:rsidRPr="00C74443" w:rsidRDefault="005418C0" w:rsidP="005418C0">
            <w:pPr>
              <w:rPr>
                <w:rFonts w:ascii="Lato" w:hAnsi="Lato" w:cs="Calibri"/>
                <w:color w:val="000000"/>
                <w:sz w:val="20"/>
                <w:szCs w:val="20"/>
              </w:rPr>
            </w:pPr>
            <w:r w:rsidRPr="00C74443">
              <w:rPr>
                <w:rFonts w:ascii="Lato" w:hAnsi="Lato" w:cs="Calibri"/>
                <w:color w:val="000000"/>
                <w:sz w:val="20"/>
                <w:szCs w:val="20"/>
              </w:rPr>
              <w:t xml:space="preserve">Edificios Educativos   </w:t>
            </w:r>
          </w:p>
        </w:tc>
        <w:tc>
          <w:tcPr>
            <w:tcW w:w="1418" w:type="dxa"/>
            <w:shd w:val="clear" w:color="auto" w:fill="FFFFFF"/>
            <w:vAlign w:val="center"/>
            <w:hideMark/>
          </w:tcPr>
          <w:p w14:paraId="76425F81" w14:textId="4E0D8F67"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$884,396.37 </w:t>
            </w:r>
          </w:p>
        </w:tc>
        <w:tc>
          <w:tcPr>
            <w:tcW w:w="1843" w:type="dxa"/>
            <w:shd w:val="clear" w:color="auto" w:fill="FFFFFF"/>
            <w:vAlign w:val="center"/>
            <w:hideMark/>
          </w:tcPr>
          <w:p w14:paraId="6B56CEFF" w14:textId="6C600130"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$23,602,840.07 </w:t>
            </w:r>
          </w:p>
        </w:tc>
        <w:tc>
          <w:tcPr>
            <w:tcW w:w="1701" w:type="dxa"/>
            <w:shd w:val="clear" w:color="auto" w:fill="FFFFFF"/>
            <w:vAlign w:val="center"/>
            <w:hideMark/>
          </w:tcPr>
          <w:p w14:paraId="7C5005A4" w14:textId="6D352AF8"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$82,630,960.24 </w:t>
            </w:r>
          </w:p>
        </w:tc>
      </w:tr>
      <w:tr w:rsidR="005418C0" w:rsidRPr="00C74443" w14:paraId="3F301EB5" w14:textId="77777777" w:rsidTr="00C74443">
        <w:trPr>
          <w:trHeight w:val="540"/>
          <w:jc w:val="center"/>
        </w:trPr>
        <w:tc>
          <w:tcPr>
            <w:tcW w:w="944" w:type="dxa"/>
            <w:shd w:val="clear" w:color="auto" w:fill="FFFFFF" w:themeFill="background1"/>
            <w:noWrap/>
            <w:vAlign w:val="center"/>
            <w:hideMark/>
          </w:tcPr>
          <w:p w14:paraId="772D871F" w14:textId="77777777" w:rsidR="005418C0" w:rsidRPr="00C74443" w:rsidRDefault="005418C0" w:rsidP="005418C0">
            <w:pPr>
              <w:jc w:val="center"/>
              <w:rPr>
                <w:rFonts w:ascii="Lato" w:hAnsi="Lato" w:cs="Calibri"/>
                <w:color w:val="000000"/>
                <w:sz w:val="20"/>
                <w:szCs w:val="20"/>
              </w:rPr>
            </w:pPr>
            <w:r w:rsidRPr="00C74443">
              <w:rPr>
                <w:rFonts w:ascii="Lato" w:hAnsi="Lato" w:cs="Calibri"/>
                <w:color w:val="000000"/>
                <w:sz w:val="20"/>
                <w:szCs w:val="20"/>
              </w:rPr>
              <w:t>1234-5</w:t>
            </w:r>
          </w:p>
        </w:tc>
        <w:tc>
          <w:tcPr>
            <w:tcW w:w="2458" w:type="dxa"/>
            <w:shd w:val="clear" w:color="auto" w:fill="FFFFFF" w:themeFill="background1"/>
            <w:vAlign w:val="center"/>
            <w:hideMark/>
          </w:tcPr>
          <w:p w14:paraId="28A5AA19" w14:textId="77777777" w:rsidR="005418C0" w:rsidRPr="00C74443" w:rsidRDefault="005418C0" w:rsidP="005418C0">
            <w:pPr>
              <w:rPr>
                <w:rFonts w:ascii="Lato" w:hAnsi="Lato" w:cs="Calibri"/>
                <w:color w:val="000000"/>
                <w:sz w:val="20"/>
                <w:szCs w:val="20"/>
              </w:rPr>
            </w:pPr>
            <w:r w:rsidRPr="00C74443">
              <w:rPr>
                <w:rFonts w:ascii="Lato" w:hAnsi="Lato" w:cs="Calibri"/>
                <w:color w:val="000000"/>
                <w:sz w:val="20"/>
                <w:szCs w:val="20"/>
              </w:rPr>
              <w:t>Infraestructura de Telecomunicaciones</w:t>
            </w:r>
          </w:p>
        </w:tc>
        <w:tc>
          <w:tcPr>
            <w:tcW w:w="1418" w:type="dxa"/>
            <w:shd w:val="clear" w:color="auto" w:fill="FFFFFF"/>
            <w:vAlign w:val="center"/>
            <w:hideMark/>
          </w:tcPr>
          <w:p w14:paraId="767B420B" w14:textId="270ED7C0"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$4,289.10 </w:t>
            </w:r>
          </w:p>
        </w:tc>
        <w:tc>
          <w:tcPr>
            <w:tcW w:w="1843" w:type="dxa"/>
            <w:shd w:val="clear" w:color="auto" w:fill="FFFFFF"/>
            <w:vAlign w:val="center"/>
            <w:hideMark/>
          </w:tcPr>
          <w:p w14:paraId="71A18C57" w14:textId="23C8AA67"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$55,758.30 </w:t>
            </w:r>
          </w:p>
        </w:tc>
        <w:tc>
          <w:tcPr>
            <w:tcW w:w="1701" w:type="dxa"/>
            <w:shd w:val="clear" w:color="auto" w:fill="FFFFFF"/>
            <w:vAlign w:val="center"/>
            <w:hideMark/>
          </w:tcPr>
          <w:p w14:paraId="5D91D89E" w14:textId="3ED564D4"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$373,154.41 </w:t>
            </w:r>
          </w:p>
        </w:tc>
      </w:tr>
      <w:tr w:rsidR="005418C0" w:rsidRPr="00C74443" w14:paraId="7BA0C612" w14:textId="77777777" w:rsidTr="00C74443">
        <w:trPr>
          <w:trHeight w:val="405"/>
          <w:jc w:val="center"/>
        </w:trPr>
        <w:tc>
          <w:tcPr>
            <w:tcW w:w="944" w:type="dxa"/>
            <w:shd w:val="clear" w:color="auto" w:fill="FFFFFF" w:themeFill="background1"/>
            <w:noWrap/>
            <w:vAlign w:val="center"/>
            <w:hideMark/>
          </w:tcPr>
          <w:p w14:paraId="3416E284" w14:textId="77777777" w:rsidR="005418C0" w:rsidRPr="00C74443" w:rsidRDefault="005418C0" w:rsidP="005418C0">
            <w:pPr>
              <w:jc w:val="center"/>
              <w:rPr>
                <w:rFonts w:ascii="Lato" w:hAnsi="Lato" w:cs="Calibri"/>
                <w:color w:val="000000"/>
                <w:sz w:val="20"/>
                <w:szCs w:val="20"/>
              </w:rPr>
            </w:pPr>
            <w:r w:rsidRPr="00C74443">
              <w:rPr>
                <w:rFonts w:ascii="Lato" w:hAnsi="Lato" w:cs="Calibri"/>
                <w:color w:val="000000"/>
                <w:sz w:val="20"/>
                <w:szCs w:val="20"/>
              </w:rPr>
              <w:t>1234-7</w:t>
            </w:r>
          </w:p>
        </w:tc>
        <w:tc>
          <w:tcPr>
            <w:tcW w:w="2458" w:type="dxa"/>
            <w:shd w:val="clear" w:color="auto" w:fill="FFFFFF" w:themeFill="background1"/>
            <w:noWrap/>
            <w:vAlign w:val="center"/>
            <w:hideMark/>
          </w:tcPr>
          <w:p w14:paraId="6CFCB6D8" w14:textId="77777777" w:rsidR="005418C0" w:rsidRPr="00C74443" w:rsidRDefault="005418C0" w:rsidP="005418C0">
            <w:pPr>
              <w:rPr>
                <w:rFonts w:ascii="Lato" w:hAnsi="Lato" w:cs="Calibri"/>
                <w:color w:val="000000"/>
                <w:sz w:val="20"/>
                <w:szCs w:val="20"/>
              </w:rPr>
            </w:pPr>
            <w:r w:rsidRPr="00C74443">
              <w:rPr>
                <w:rFonts w:ascii="Lato" w:hAnsi="Lato" w:cs="Calibri"/>
                <w:color w:val="000000"/>
                <w:sz w:val="20"/>
                <w:szCs w:val="20"/>
              </w:rPr>
              <w:t>Infraestructura Eléctrica</w:t>
            </w:r>
          </w:p>
        </w:tc>
        <w:tc>
          <w:tcPr>
            <w:tcW w:w="1418" w:type="dxa"/>
            <w:shd w:val="clear" w:color="auto" w:fill="FFFFFF"/>
            <w:vAlign w:val="center"/>
            <w:hideMark/>
          </w:tcPr>
          <w:p w14:paraId="35FF74F4" w14:textId="2A923A54"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$83,079.72 </w:t>
            </w:r>
          </w:p>
        </w:tc>
        <w:tc>
          <w:tcPr>
            <w:tcW w:w="1843" w:type="dxa"/>
            <w:shd w:val="clear" w:color="auto" w:fill="FFFFFF"/>
            <w:vAlign w:val="center"/>
            <w:hideMark/>
          </w:tcPr>
          <w:p w14:paraId="2436917B" w14:textId="371284E3"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$1,827,753.84 </w:t>
            </w:r>
          </w:p>
        </w:tc>
        <w:tc>
          <w:tcPr>
            <w:tcW w:w="1701" w:type="dxa"/>
            <w:shd w:val="clear" w:color="auto" w:fill="FFFFFF"/>
            <w:vAlign w:val="center"/>
            <w:hideMark/>
          </w:tcPr>
          <w:p w14:paraId="5C77D12E" w14:textId="15C67247" w:rsidR="005418C0" w:rsidRPr="00C74443" w:rsidRDefault="005418C0" w:rsidP="005418C0">
            <w:pPr>
              <w:jc w:val="right"/>
              <w:rPr>
                <w:rStyle w:val="normaltextrun"/>
                <w:rFonts w:ascii="Lato" w:hAnsi="Lato" w:cs="Segoe UI"/>
                <w:i/>
                <w:iCs/>
                <w:color w:val="000000"/>
                <w:sz w:val="20"/>
                <w:szCs w:val="20"/>
              </w:rPr>
            </w:pPr>
            <w:r w:rsidRPr="00C74443">
              <w:rPr>
                <w:rStyle w:val="normaltextrun"/>
                <w:rFonts w:ascii="Lato" w:hAnsi="Lato" w:cs="Segoe UI"/>
                <w:i/>
                <w:iCs/>
                <w:color w:val="000000"/>
                <w:sz w:val="20"/>
                <w:szCs w:val="20"/>
              </w:rPr>
              <w:t xml:space="preserve"> $6,480,221.29 </w:t>
            </w:r>
          </w:p>
        </w:tc>
      </w:tr>
      <w:tr w:rsidR="009866C6" w:rsidRPr="00C74443" w14:paraId="1ED27192" w14:textId="77777777" w:rsidTr="00C74443">
        <w:trPr>
          <w:trHeight w:val="405"/>
          <w:jc w:val="center"/>
        </w:trPr>
        <w:tc>
          <w:tcPr>
            <w:tcW w:w="944" w:type="dxa"/>
            <w:shd w:val="clear" w:color="auto" w:fill="FFFFFF" w:themeFill="background1"/>
            <w:noWrap/>
            <w:vAlign w:val="center"/>
          </w:tcPr>
          <w:p w14:paraId="250CFCFD" w14:textId="24224CDB" w:rsidR="009866C6" w:rsidRPr="00C74443" w:rsidRDefault="009866C6" w:rsidP="009866C6">
            <w:pPr>
              <w:jc w:val="center"/>
              <w:rPr>
                <w:rFonts w:ascii="Lato" w:hAnsi="Lato" w:cs="Calibri"/>
                <w:color w:val="000000"/>
                <w:sz w:val="20"/>
                <w:szCs w:val="20"/>
              </w:rPr>
            </w:pPr>
            <w:r w:rsidRPr="00C74443">
              <w:rPr>
                <w:rFonts w:ascii="Lato" w:hAnsi="Lato" w:cs="Calibri"/>
                <w:color w:val="000000"/>
                <w:sz w:val="20"/>
                <w:szCs w:val="20"/>
              </w:rPr>
              <w:t>1236-7</w:t>
            </w:r>
          </w:p>
        </w:tc>
        <w:tc>
          <w:tcPr>
            <w:tcW w:w="2458" w:type="dxa"/>
            <w:shd w:val="clear" w:color="auto" w:fill="FFFFFF" w:themeFill="background1"/>
            <w:noWrap/>
            <w:vAlign w:val="center"/>
          </w:tcPr>
          <w:p w14:paraId="7E524B53" w14:textId="64C39CC1" w:rsidR="009866C6" w:rsidRPr="00C74443" w:rsidRDefault="009866C6" w:rsidP="009866C6">
            <w:pPr>
              <w:rPr>
                <w:rFonts w:ascii="Lato" w:hAnsi="Lato" w:cs="Calibri"/>
                <w:color w:val="000000"/>
                <w:sz w:val="20"/>
                <w:szCs w:val="20"/>
              </w:rPr>
            </w:pPr>
            <w:r w:rsidRPr="00C74443">
              <w:rPr>
                <w:rFonts w:ascii="Lato" w:hAnsi="Lato" w:cs="Calibri"/>
                <w:color w:val="000000"/>
                <w:sz w:val="20"/>
                <w:szCs w:val="20"/>
              </w:rPr>
              <w:t>Construcciones en Proceso de Bienes Propios</w:t>
            </w:r>
          </w:p>
        </w:tc>
        <w:tc>
          <w:tcPr>
            <w:tcW w:w="1418" w:type="dxa"/>
            <w:shd w:val="clear" w:color="auto" w:fill="FFFFFF"/>
            <w:vAlign w:val="center"/>
          </w:tcPr>
          <w:p w14:paraId="3620B20E" w14:textId="160AA74A" w:rsidR="009866C6" w:rsidRPr="00C74443" w:rsidRDefault="009866C6" w:rsidP="009866C6">
            <w:pPr>
              <w:jc w:val="right"/>
              <w:rPr>
                <w:rFonts w:ascii="Lato" w:hAnsi="Lato" w:cs="Calibri"/>
                <w:i/>
                <w:iCs/>
                <w:color w:val="000000"/>
                <w:sz w:val="20"/>
                <w:szCs w:val="20"/>
              </w:rPr>
            </w:pPr>
            <w:r w:rsidRPr="00C74443">
              <w:rPr>
                <w:rStyle w:val="normaltextrun"/>
                <w:rFonts w:ascii="Lato" w:hAnsi="Lato" w:cs="Segoe UI"/>
                <w:i/>
                <w:iCs/>
                <w:color w:val="000000"/>
                <w:sz w:val="20"/>
                <w:szCs w:val="20"/>
              </w:rPr>
              <w:t>$ 0.00</w:t>
            </w:r>
            <w:r w:rsidRPr="00C74443">
              <w:rPr>
                <w:rStyle w:val="eop"/>
                <w:rFonts w:ascii="Lato" w:hAnsi="Lato" w:cs="Segoe UI"/>
                <w:color w:val="000000"/>
                <w:sz w:val="20"/>
                <w:szCs w:val="20"/>
              </w:rPr>
              <w:t> </w:t>
            </w:r>
          </w:p>
        </w:tc>
        <w:tc>
          <w:tcPr>
            <w:tcW w:w="1843" w:type="dxa"/>
            <w:shd w:val="clear" w:color="auto" w:fill="FFFFFF"/>
            <w:vAlign w:val="center"/>
          </w:tcPr>
          <w:p w14:paraId="1F5B8327" w14:textId="430F11CE" w:rsidR="009866C6" w:rsidRPr="00C74443" w:rsidRDefault="009866C6" w:rsidP="009866C6">
            <w:pPr>
              <w:jc w:val="right"/>
              <w:rPr>
                <w:rFonts w:ascii="Lato" w:hAnsi="Lato" w:cs="Calibri"/>
                <w:i/>
                <w:iCs/>
                <w:color w:val="000000"/>
                <w:sz w:val="20"/>
                <w:szCs w:val="20"/>
              </w:rPr>
            </w:pPr>
            <w:r w:rsidRPr="00C74443">
              <w:rPr>
                <w:rStyle w:val="normaltextrun"/>
                <w:rFonts w:ascii="Lato" w:hAnsi="Lato" w:cs="Segoe UI"/>
                <w:i/>
                <w:iCs/>
                <w:color w:val="000000"/>
                <w:sz w:val="20"/>
                <w:szCs w:val="20"/>
              </w:rPr>
              <w:t>$ 0.00</w:t>
            </w:r>
            <w:r w:rsidRPr="00C74443">
              <w:rPr>
                <w:rStyle w:val="eop"/>
                <w:rFonts w:ascii="Lato" w:hAnsi="Lato" w:cs="Segoe UI"/>
                <w:color w:val="000000"/>
                <w:sz w:val="20"/>
                <w:szCs w:val="20"/>
              </w:rPr>
              <w:t> </w:t>
            </w:r>
          </w:p>
        </w:tc>
        <w:tc>
          <w:tcPr>
            <w:tcW w:w="1701" w:type="dxa"/>
            <w:shd w:val="clear" w:color="auto" w:fill="FFFFFF"/>
            <w:vAlign w:val="center"/>
          </w:tcPr>
          <w:p w14:paraId="14C32E43" w14:textId="6BEDD8B3" w:rsidR="009866C6" w:rsidRPr="00C74443" w:rsidRDefault="009866C6" w:rsidP="009866C6">
            <w:pPr>
              <w:jc w:val="right"/>
              <w:rPr>
                <w:rFonts w:ascii="Lato" w:hAnsi="Lato" w:cs="Calibri"/>
                <w:i/>
                <w:iCs/>
                <w:color w:val="000000"/>
                <w:sz w:val="20"/>
                <w:szCs w:val="20"/>
              </w:rPr>
            </w:pPr>
            <w:r w:rsidRPr="00C74443">
              <w:rPr>
                <w:rStyle w:val="normaltextrun"/>
                <w:rFonts w:ascii="Lato" w:hAnsi="Lato" w:cs="Segoe UI"/>
                <w:i/>
                <w:iCs/>
                <w:color w:val="000000"/>
                <w:sz w:val="20"/>
                <w:szCs w:val="20"/>
              </w:rPr>
              <w:t>$ 72,177.32</w:t>
            </w:r>
            <w:r w:rsidRPr="00C74443">
              <w:rPr>
                <w:rStyle w:val="eop"/>
                <w:rFonts w:ascii="Lato" w:hAnsi="Lato" w:cs="Segoe UI"/>
                <w:color w:val="000000"/>
                <w:sz w:val="20"/>
                <w:szCs w:val="20"/>
              </w:rPr>
              <w:t> </w:t>
            </w:r>
          </w:p>
        </w:tc>
      </w:tr>
      <w:tr w:rsidR="00C22CCF" w:rsidRPr="00C74443" w14:paraId="4E0FE86F" w14:textId="77777777" w:rsidTr="00C74443">
        <w:trPr>
          <w:trHeight w:val="351"/>
          <w:jc w:val="center"/>
        </w:trPr>
        <w:tc>
          <w:tcPr>
            <w:tcW w:w="944" w:type="dxa"/>
            <w:shd w:val="clear" w:color="auto" w:fill="auto"/>
            <w:vAlign w:val="center"/>
            <w:hideMark/>
          </w:tcPr>
          <w:p w14:paraId="61DBA41D" w14:textId="77777777" w:rsidR="00C22CCF" w:rsidRPr="00C74443" w:rsidRDefault="00C22CCF" w:rsidP="00C22CCF">
            <w:pPr>
              <w:jc w:val="center"/>
              <w:rPr>
                <w:rFonts w:ascii="Lato" w:hAnsi="Lato" w:cs="Calibri"/>
                <w:b/>
                <w:bCs/>
                <w:color w:val="000000"/>
                <w:sz w:val="20"/>
                <w:szCs w:val="20"/>
              </w:rPr>
            </w:pPr>
            <w:r w:rsidRPr="00C74443">
              <w:rPr>
                <w:rFonts w:ascii="Lato" w:hAnsi="Lato" w:cs="Calibri"/>
                <w:b/>
                <w:bCs/>
                <w:color w:val="000000"/>
                <w:sz w:val="20"/>
                <w:szCs w:val="20"/>
              </w:rPr>
              <w:t> </w:t>
            </w:r>
          </w:p>
        </w:tc>
        <w:tc>
          <w:tcPr>
            <w:tcW w:w="5719" w:type="dxa"/>
            <w:gridSpan w:val="3"/>
            <w:shd w:val="clear" w:color="auto" w:fill="auto"/>
            <w:vAlign w:val="center"/>
            <w:hideMark/>
          </w:tcPr>
          <w:p w14:paraId="4233C4E0" w14:textId="310CA4ED" w:rsidR="00C22CCF" w:rsidRPr="00C74443" w:rsidRDefault="00C22CCF" w:rsidP="00C22CCF">
            <w:pPr>
              <w:jc w:val="right"/>
              <w:rPr>
                <w:rFonts w:ascii="Lato" w:hAnsi="Lato" w:cs="Calibri"/>
                <w:b/>
                <w:bCs/>
                <w:color w:val="000000"/>
                <w:sz w:val="20"/>
                <w:szCs w:val="20"/>
              </w:rPr>
            </w:pPr>
            <w:r w:rsidRPr="00C74443">
              <w:rPr>
                <w:rFonts w:ascii="Lato" w:hAnsi="Lato" w:cs="Calibri"/>
                <w:b/>
                <w:bCs/>
                <w:color w:val="000000"/>
                <w:sz w:val="20"/>
                <w:szCs w:val="20"/>
              </w:rPr>
              <w:t>TOTA</w:t>
            </w:r>
            <w:r w:rsidR="00096CEE" w:rsidRPr="00C74443">
              <w:rPr>
                <w:rFonts w:ascii="Lato" w:hAnsi="Lato" w:cs="Calibri"/>
                <w:b/>
                <w:bCs/>
                <w:color w:val="000000"/>
                <w:sz w:val="20"/>
                <w:szCs w:val="20"/>
              </w:rPr>
              <w:t>L</w:t>
            </w:r>
            <w:r w:rsidRPr="00C74443">
              <w:rPr>
                <w:rFonts w:ascii="Lato" w:hAnsi="Lato" w:cs="Calibri"/>
                <w:b/>
                <w:bCs/>
                <w:color w:val="000000"/>
                <w:sz w:val="20"/>
                <w:szCs w:val="20"/>
              </w:rPr>
              <w:t xml:space="preserve"> DE VALOR EN LIBROS </w:t>
            </w:r>
          </w:p>
        </w:tc>
        <w:tc>
          <w:tcPr>
            <w:tcW w:w="1701" w:type="dxa"/>
            <w:shd w:val="clear" w:color="auto" w:fill="auto"/>
            <w:vAlign w:val="center"/>
            <w:hideMark/>
          </w:tcPr>
          <w:p w14:paraId="3302905C" w14:textId="3FA40B8C" w:rsidR="00C22CCF" w:rsidRPr="00C74443" w:rsidRDefault="00B245D0" w:rsidP="00C724F8">
            <w:pPr>
              <w:jc w:val="center"/>
              <w:rPr>
                <w:rFonts w:ascii="Lato" w:hAnsi="Lato" w:cs="Calibri"/>
                <w:b/>
                <w:bCs/>
                <w:color w:val="000000"/>
                <w:sz w:val="20"/>
                <w:szCs w:val="20"/>
              </w:rPr>
            </w:pPr>
            <w:r w:rsidRPr="00C74443">
              <w:rPr>
                <w:rFonts w:ascii="Lato" w:hAnsi="Lato" w:cs="Calibri"/>
                <w:b/>
                <w:bCs/>
                <w:color w:val="000000"/>
                <w:sz w:val="20"/>
                <w:szCs w:val="20"/>
              </w:rPr>
              <w:t>$</w:t>
            </w:r>
            <w:r w:rsidR="009866C6" w:rsidRPr="00C74443">
              <w:rPr>
                <w:rFonts w:ascii="Lato" w:hAnsi="Lato" w:cs="Calibri"/>
                <w:b/>
                <w:bCs/>
                <w:color w:val="000000"/>
                <w:sz w:val="20"/>
                <w:szCs w:val="20"/>
              </w:rPr>
              <w:t xml:space="preserve"> </w:t>
            </w:r>
            <w:r w:rsidR="00466593" w:rsidRPr="00C74443">
              <w:rPr>
                <w:rFonts w:ascii="Lato" w:hAnsi="Lato" w:cs="Calibri"/>
                <w:b/>
                <w:bCs/>
                <w:color w:val="000000"/>
                <w:sz w:val="20"/>
                <w:szCs w:val="20"/>
              </w:rPr>
              <w:t>89,</w:t>
            </w:r>
            <w:r w:rsidR="00425276" w:rsidRPr="00C74443">
              <w:rPr>
                <w:rFonts w:ascii="Lato" w:hAnsi="Lato" w:cs="Calibri"/>
                <w:b/>
                <w:bCs/>
                <w:color w:val="000000"/>
                <w:sz w:val="20"/>
                <w:szCs w:val="20"/>
              </w:rPr>
              <w:t>556,513.26</w:t>
            </w:r>
          </w:p>
          <w:p w14:paraId="5714A522" w14:textId="6D0E9887" w:rsidR="00466593" w:rsidRPr="00C74443" w:rsidRDefault="00466593" w:rsidP="00C724F8">
            <w:pPr>
              <w:jc w:val="center"/>
              <w:rPr>
                <w:rFonts w:ascii="Lato" w:hAnsi="Lato" w:cs="Calibri"/>
                <w:b/>
                <w:bCs/>
                <w:color w:val="000000"/>
                <w:sz w:val="20"/>
                <w:szCs w:val="20"/>
              </w:rPr>
            </w:pPr>
          </w:p>
        </w:tc>
      </w:tr>
    </w:tbl>
    <w:p w14:paraId="5AB4C475" w14:textId="63E054BD" w:rsidR="0034722D" w:rsidRPr="00C74443" w:rsidRDefault="0034722D" w:rsidP="0034722D">
      <w:pPr>
        <w:tabs>
          <w:tab w:val="left" w:pos="720"/>
        </w:tabs>
        <w:spacing w:after="80"/>
        <w:ind w:left="288"/>
        <w:jc w:val="both"/>
        <w:rPr>
          <w:rFonts w:ascii="Lato" w:hAnsi="Lato" w:cs="Arial"/>
          <w:sz w:val="20"/>
          <w:szCs w:val="20"/>
        </w:rPr>
      </w:pPr>
    </w:p>
    <w:p w14:paraId="63E1AD0B" w14:textId="77777777" w:rsidR="0034722D" w:rsidRPr="00C74443" w:rsidRDefault="0034722D" w:rsidP="0034722D">
      <w:pPr>
        <w:tabs>
          <w:tab w:val="left" w:pos="720"/>
        </w:tabs>
        <w:spacing w:after="80" w:line="203" w:lineRule="exact"/>
        <w:ind w:left="720" w:hanging="432"/>
        <w:jc w:val="both"/>
        <w:rPr>
          <w:rFonts w:ascii="Lato" w:hAnsi="Lato" w:cs="Arial"/>
          <w:b/>
          <w:sz w:val="20"/>
          <w:szCs w:val="20"/>
        </w:rPr>
      </w:pPr>
      <w:r w:rsidRPr="00C74443">
        <w:rPr>
          <w:rFonts w:ascii="Lato" w:hAnsi="Lato" w:cs="Arial"/>
          <w:b/>
          <w:sz w:val="20"/>
          <w:szCs w:val="20"/>
        </w:rPr>
        <w:t xml:space="preserve">    Estimaciones y Deterioros</w:t>
      </w:r>
    </w:p>
    <w:p w14:paraId="63B87874" w14:textId="77777777" w:rsidR="0034722D" w:rsidRPr="00C74443" w:rsidRDefault="0034722D" w:rsidP="00FF3A58">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 xml:space="preserve">En este ejercicio de Operaciones no tenemos importes por estimaciones y deterioros, por lo que no se informan los criterios utilizados para la determinación de estos. </w:t>
      </w:r>
    </w:p>
    <w:p w14:paraId="78E4D8C1" w14:textId="66E65410" w:rsidR="0034722D" w:rsidRPr="00C74443" w:rsidRDefault="0034722D" w:rsidP="00C74443">
      <w:pPr>
        <w:tabs>
          <w:tab w:val="left" w:pos="720"/>
        </w:tabs>
        <w:spacing w:after="80"/>
        <w:jc w:val="both"/>
        <w:rPr>
          <w:rFonts w:ascii="Lato" w:hAnsi="Lato" w:cs="Arial"/>
          <w:sz w:val="20"/>
          <w:szCs w:val="20"/>
        </w:rPr>
      </w:pPr>
      <w:r w:rsidRPr="00C74443">
        <w:rPr>
          <w:rFonts w:ascii="Lato" w:hAnsi="Lato" w:cs="Arial"/>
          <w:sz w:val="20"/>
          <w:szCs w:val="20"/>
        </w:rPr>
        <w:t xml:space="preserve">Así mismo se comunica que estamos en el proceso de elaboración de políticas internas respectivas. </w:t>
      </w:r>
    </w:p>
    <w:p w14:paraId="7E5C5D58" w14:textId="77777777" w:rsidR="0034722D" w:rsidRPr="00C74443" w:rsidRDefault="0034722D" w:rsidP="00B5041F">
      <w:pPr>
        <w:numPr>
          <w:ilvl w:val="0"/>
          <w:numId w:val="6"/>
        </w:numPr>
        <w:tabs>
          <w:tab w:val="left" w:pos="720"/>
        </w:tabs>
        <w:spacing w:after="80"/>
        <w:jc w:val="both"/>
        <w:rPr>
          <w:rFonts w:ascii="Lato" w:hAnsi="Lato" w:cs="Arial"/>
          <w:sz w:val="20"/>
          <w:szCs w:val="20"/>
        </w:rPr>
      </w:pPr>
      <w:r w:rsidRPr="00C74443">
        <w:rPr>
          <w:rFonts w:ascii="Lato" w:hAnsi="Lato" w:cs="Arial"/>
          <w:sz w:val="20"/>
          <w:szCs w:val="20"/>
        </w:rPr>
        <w:t>Otros Activos</w:t>
      </w:r>
    </w:p>
    <w:p w14:paraId="3875F547" w14:textId="77777777" w:rsidR="0034722D" w:rsidRPr="00C74443" w:rsidRDefault="0034722D" w:rsidP="0034722D">
      <w:pPr>
        <w:spacing w:after="80" w:line="203" w:lineRule="exact"/>
        <w:ind w:firstLine="288"/>
        <w:jc w:val="both"/>
        <w:rPr>
          <w:rFonts w:ascii="Lato" w:hAnsi="Lato" w:cs="Arial"/>
          <w:b/>
          <w:i/>
          <w:iCs/>
          <w:sz w:val="20"/>
          <w:szCs w:val="20"/>
          <w:u w:val="single"/>
        </w:rPr>
      </w:pPr>
      <w:bookmarkStart w:id="3" w:name="_Hlk100752311"/>
      <w:r w:rsidRPr="00C74443">
        <w:rPr>
          <w:rFonts w:ascii="Lato" w:hAnsi="Lato" w:cs="Arial"/>
          <w:b/>
          <w:i/>
          <w:iCs/>
          <w:sz w:val="20"/>
          <w:szCs w:val="20"/>
          <w:u w:val="single"/>
        </w:rPr>
        <w:t>Circulante:</w:t>
      </w:r>
    </w:p>
    <w:bookmarkEnd w:id="3"/>
    <w:p w14:paraId="204F6575" w14:textId="2D33CFF1" w:rsidR="0034722D" w:rsidRDefault="0034722D" w:rsidP="0034722D">
      <w:pPr>
        <w:tabs>
          <w:tab w:val="left" w:pos="720"/>
        </w:tabs>
        <w:spacing w:after="80"/>
        <w:jc w:val="both"/>
        <w:rPr>
          <w:rFonts w:ascii="Lato" w:hAnsi="Lato" w:cs="Arial"/>
          <w:sz w:val="20"/>
          <w:szCs w:val="20"/>
        </w:rPr>
      </w:pPr>
      <w:r w:rsidRPr="00C74443">
        <w:rPr>
          <w:rFonts w:ascii="Lato" w:hAnsi="Lato" w:cs="Arial"/>
          <w:sz w:val="20"/>
          <w:szCs w:val="20"/>
        </w:rPr>
        <w:t>El activo circulante son bienes y derechos líquidos de la Universidad que se pueden disponer en cualquier momento.</w:t>
      </w:r>
    </w:p>
    <w:p w14:paraId="37BD1A22" w14:textId="6CA04C10" w:rsidR="00C74443" w:rsidRDefault="00C74443" w:rsidP="0034722D">
      <w:pPr>
        <w:tabs>
          <w:tab w:val="left" w:pos="720"/>
        </w:tabs>
        <w:spacing w:after="80"/>
        <w:jc w:val="both"/>
        <w:rPr>
          <w:rFonts w:ascii="Lato" w:hAnsi="Lato" w:cs="Arial"/>
          <w:sz w:val="20"/>
          <w:szCs w:val="20"/>
        </w:rPr>
      </w:pPr>
    </w:p>
    <w:p w14:paraId="5C92E71D" w14:textId="0AB9338E" w:rsidR="00C74443" w:rsidRDefault="00C74443" w:rsidP="0034722D">
      <w:pPr>
        <w:tabs>
          <w:tab w:val="left" w:pos="720"/>
        </w:tabs>
        <w:spacing w:after="80"/>
        <w:jc w:val="both"/>
        <w:rPr>
          <w:rFonts w:ascii="Lato" w:hAnsi="Lato" w:cs="Arial"/>
          <w:sz w:val="20"/>
          <w:szCs w:val="20"/>
        </w:rPr>
      </w:pPr>
    </w:p>
    <w:p w14:paraId="7DFB9743" w14:textId="37E6ECE3" w:rsidR="00C74443" w:rsidRDefault="00C74443" w:rsidP="0034722D">
      <w:pPr>
        <w:tabs>
          <w:tab w:val="left" w:pos="720"/>
        </w:tabs>
        <w:spacing w:after="80"/>
        <w:jc w:val="both"/>
        <w:rPr>
          <w:rFonts w:ascii="Lato" w:hAnsi="Lato" w:cs="Arial"/>
          <w:sz w:val="20"/>
          <w:szCs w:val="20"/>
        </w:rPr>
      </w:pPr>
    </w:p>
    <w:p w14:paraId="311A8A92" w14:textId="6242CF2A" w:rsidR="00C74443" w:rsidRDefault="00C74443" w:rsidP="0034722D">
      <w:pPr>
        <w:tabs>
          <w:tab w:val="left" w:pos="720"/>
        </w:tabs>
        <w:spacing w:after="80"/>
        <w:jc w:val="both"/>
        <w:rPr>
          <w:rFonts w:ascii="Lato" w:hAnsi="Lato" w:cs="Arial"/>
          <w:sz w:val="20"/>
          <w:szCs w:val="20"/>
        </w:rPr>
      </w:pPr>
    </w:p>
    <w:p w14:paraId="38126D14" w14:textId="77777777" w:rsidR="00C74443" w:rsidRPr="00C74443" w:rsidRDefault="00C74443" w:rsidP="0034722D">
      <w:pPr>
        <w:tabs>
          <w:tab w:val="left" w:pos="720"/>
        </w:tabs>
        <w:spacing w:after="80"/>
        <w:jc w:val="both"/>
        <w:rPr>
          <w:rFonts w:ascii="Lato" w:hAnsi="Lato" w:cs="Arial"/>
          <w:sz w:val="20"/>
          <w:szCs w:val="20"/>
        </w:rPr>
      </w:pPr>
    </w:p>
    <w:p w14:paraId="20F409FB" w14:textId="7640BE9A" w:rsidR="0034722D" w:rsidRPr="00C74443" w:rsidRDefault="0034722D" w:rsidP="0034722D">
      <w:pPr>
        <w:tabs>
          <w:tab w:val="left" w:pos="720"/>
        </w:tabs>
        <w:spacing w:line="203" w:lineRule="exact"/>
        <w:ind w:left="720" w:hanging="432"/>
        <w:jc w:val="both"/>
        <w:rPr>
          <w:rFonts w:ascii="Lato" w:hAnsi="Lato" w:cs="Arial"/>
          <w:sz w:val="20"/>
          <w:szCs w:val="20"/>
        </w:rPr>
      </w:pPr>
      <w:r w:rsidRPr="00C74443">
        <w:rPr>
          <w:rFonts w:ascii="Lato" w:hAnsi="Lato" w:cs="Arial"/>
          <w:sz w:val="20"/>
          <w:szCs w:val="20"/>
        </w:rPr>
        <w:lastRenderedPageBreak/>
        <w:t xml:space="preserve">              </w:t>
      </w:r>
      <w:r w:rsidR="00C74443">
        <w:rPr>
          <w:rFonts w:ascii="Lato" w:hAnsi="Lato" w:cs="Arial"/>
          <w:sz w:val="20"/>
          <w:szCs w:val="20"/>
        </w:rPr>
        <w:t xml:space="preserve">                                          </w:t>
      </w:r>
      <w:r w:rsidRPr="00C74443">
        <w:rPr>
          <w:rFonts w:ascii="Lato" w:hAnsi="Lato" w:cs="Arial"/>
          <w:sz w:val="20"/>
          <w:szCs w:val="20"/>
        </w:rPr>
        <w:t xml:space="preserve">  CUENTA </w:t>
      </w:r>
      <w:r w:rsidRPr="00C74443">
        <w:rPr>
          <w:rFonts w:ascii="Lato" w:hAnsi="Lato" w:cs="Arial"/>
          <w:sz w:val="20"/>
          <w:szCs w:val="20"/>
        </w:rPr>
        <w:tab/>
        <w:t xml:space="preserve">                       CONCEPTO                                                                                  </w:t>
      </w:r>
    </w:p>
    <w:p w14:paraId="4D2F98CE" w14:textId="7543BAF1" w:rsidR="0034722D" w:rsidRPr="00C74443" w:rsidRDefault="0034722D" w:rsidP="0034722D">
      <w:pPr>
        <w:tabs>
          <w:tab w:val="left" w:pos="720"/>
        </w:tabs>
        <w:spacing w:line="203" w:lineRule="exact"/>
        <w:ind w:left="720" w:hanging="432"/>
        <w:jc w:val="both"/>
        <w:rPr>
          <w:rFonts w:ascii="Lato" w:hAnsi="Lato" w:cs="Arial"/>
          <w:sz w:val="20"/>
          <w:szCs w:val="20"/>
        </w:rPr>
      </w:pPr>
      <w:r w:rsidRPr="00C74443">
        <w:rPr>
          <w:rFonts w:ascii="Lato" w:hAnsi="Lato" w:cs="Arial"/>
          <w:sz w:val="20"/>
          <w:szCs w:val="20"/>
        </w:rPr>
        <w:t xml:space="preserve">           </w:t>
      </w:r>
      <w:r w:rsidR="00C74443">
        <w:rPr>
          <w:rFonts w:ascii="Lato" w:hAnsi="Lato" w:cs="Arial"/>
          <w:sz w:val="20"/>
          <w:szCs w:val="20"/>
        </w:rPr>
        <w:t xml:space="preserve">                                           </w:t>
      </w:r>
      <w:r w:rsidRPr="00C74443">
        <w:rPr>
          <w:rFonts w:ascii="Lato" w:hAnsi="Lato" w:cs="Arial"/>
          <w:sz w:val="20"/>
          <w:szCs w:val="20"/>
        </w:rPr>
        <w:t xml:space="preserve"> </w:t>
      </w:r>
      <w:r w:rsidR="00C74443">
        <w:rPr>
          <w:rFonts w:ascii="Lato" w:hAnsi="Lato" w:cs="Arial"/>
          <w:sz w:val="20"/>
          <w:szCs w:val="20"/>
        </w:rPr>
        <w:t xml:space="preserve"> CONTABLE </w:t>
      </w:r>
      <w:r w:rsidR="00C74443">
        <w:rPr>
          <w:rFonts w:ascii="Lato" w:hAnsi="Lato" w:cs="Arial"/>
          <w:sz w:val="20"/>
          <w:szCs w:val="20"/>
        </w:rPr>
        <w:tab/>
      </w:r>
      <w:r w:rsidR="00C74443">
        <w:rPr>
          <w:rFonts w:ascii="Lato" w:hAnsi="Lato" w:cs="Arial"/>
          <w:sz w:val="20"/>
          <w:szCs w:val="20"/>
        </w:rPr>
        <w:tab/>
      </w:r>
      <w:r w:rsidR="00C74443">
        <w:rPr>
          <w:rFonts w:ascii="Lato" w:hAnsi="Lato" w:cs="Arial"/>
          <w:sz w:val="20"/>
          <w:szCs w:val="20"/>
        </w:rPr>
        <w:tab/>
      </w:r>
      <w:r w:rsidR="00C74443">
        <w:rPr>
          <w:rFonts w:ascii="Lato" w:hAnsi="Lato" w:cs="Arial"/>
          <w:sz w:val="20"/>
          <w:szCs w:val="20"/>
        </w:rPr>
        <w:tab/>
      </w:r>
      <w:r w:rsidR="00C74443">
        <w:rPr>
          <w:rFonts w:ascii="Lato" w:hAnsi="Lato" w:cs="Arial"/>
          <w:sz w:val="20"/>
          <w:szCs w:val="20"/>
        </w:rPr>
        <w:tab/>
      </w:r>
      <w:r w:rsidR="00C74443">
        <w:rPr>
          <w:rFonts w:ascii="Lato" w:hAnsi="Lato" w:cs="Arial"/>
          <w:sz w:val="20"/>
          <w:szCs w:val="20"/>
        </w:rPr>
        <w:tab/>
      </w:r>
      <w:r w:rsidR="00C74443">
        <w:rPr>
          <w:rFonts w:ascii="Lato" w:hAnsi="Lato" w:cs="Arial"/>
          <w:sz w:val="20"/>
          <w:szCs w:val="20"/>
        </w:rPr>
        <w:tab/>
        <w:t xml:space="preserve">   </w:t>
      </w:r>
      <w:r w:rsidRPr="00C74443">
        <w:rPr>
          <w:rFonts w:ascii="Lato" w:eastAsia="MS Mincho" w:hAnsi="Lato" w:cs="Arial"/>
          <w:bCs/>
          <w:color w:val="000000"/>
          <w:sz w:val="20"/>
          <w:szCs w:val="20"/>
        </w:rPr>
        <w:t xml:space="preserve"> Importe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4145"/>
        <w:gridCol w:w="1667"/>
      </w:tblGrid>
      <w:tr w:rsidR="0034722D" w:rsidRPr="00C74443" w14:paraId="4167D22B" w14:textId="77777777" w:rsidTr="00C74443">
        <w:trPr>
          <w:trHeight w:val="170"/>
          <w:jc w:val="center"/>
        </w:trPr>
        <w:tc>
          <w:tcPr>
            <w:tcW w:w="1276" w:type="dxa"/>
            <w:shd w:val="clear" w:color="000000" w:fill="FFFFFF"/>
            <w:noWrap/>
          </w:tcPr>
          <w:p w14:paraId="360600A3" w14:textId="77777777" w:rsidR="0034722D" w:rsidRPr="00C74443" w:rsidRDefault="0034722D" w:rsidP="00701F7C">
            <w:pPr>
              <w:rPr>
                <w:rFonts w:ascii="Lato" w:eastAsia="MS Mincho" w:hAnsi="Lato" w:cs="Arial"/>
                <w:b/>
                <w:bCs/>
                <w:i/>
                <w:iCs/>
                <w:color w:val="000000"/>
                <w:sz w:val="20"/>
                <w:szCs w:val="20"/>
              </w:rPr>
            </w:pPr>
            <w:r w:rsidRPr="00C74443">
              <w:rPr>
                <w:rFonts w:ascii="Lato" w:eastAsia="MS Mincho" w:hAnsi="Lato" w:cs="Arial"/>
                <w:b/>
                <w:bCs/>
                <w:i/>
                <w:iCs/>
                <w:color w:val="000000"/>
                <w:sz w:val="20"/>
                <w:szCs w:val="20"/>
              </w:rPr>
              <w:t>1190</w:t>
            </w:r>
          </w:p>
        </w:tc>
        <w:tc>
          <w:tcPr>
            <w:tcW w:w="4145" w:type="dxa"/>
            <w:shd w:val="clear" w:color="000000" w:fill="FFFFFF"/>
            <w:noWrap/>
          </w:tcPr>
          <w:p w14:paraId="1F5332FA" w14:textId="77777777" w:rsidR="0034722D" w:rsidRPr="00C74443" w:rsidRDefault="0034722D" w:rsidP="00701F7C">
            <w:pPr>
              <w:rPr>
                <w:rFonts w:ascii="Lato" w:eastAsia="MS Mincho" w:hAnsi="Lato" w:cs="Arial"/>
                <w:b/>
                <w:bCs/>
                <w:i/>
                <w:iCs/>
                <w:color w:val="000000"/>
                <w:sz w:val="20"/>
                <w:szCs w:val="20"/>
              </w:rPr>
            </w:pPr>
            <w:r w:rsidRPr="00C74443">
              <w:rPr>
                <w:rFonts w:ascii="Lato" w:eastAsia="MS Mincho" w:hAnsi="Lato" w:cs="Arial"/>
                <w:b/>
                <w:bCs/>
                <w:i/>
                <w:iCs/>
                <w:color w:val="000000"/>
                <w:sz w:val="20"/>
                <w:szCs w:val="20"/>
              </w:rPr>
              <w:t>Otros Activos Circulantes</w:t>
            </w:r>
          </w:p>
        </w:tc>
        <w:tc>
          <w:tcPr>
            <w:tcW w:w="1667" w:type="dxa"/>
            <w:shd w:val="clear" w:color="000000" w:fill="FFFFFF"/>
            <w:noWrap/>
          </w:tcPr>
          <w:p w14:paraId="55D7586B" w14:textId="77777777" w:rsidR="0034722D" w:rsidRPr="00C74443" w:rsidRDefault="0034722D" w:rsidP="00701F7C">
            <w:pPr>
              <w:rPr>
                <w:rFonts w:ascii="Lato" w:eastAsia="MS Mincho" w:hAnsi="Lato" w:cs="Arial"/>
                <w:b/>
                <w:bCs/>
                <w:color w:val="000000"/>
                <w:sz w:val="20"/>
                <w:szCs w:val="20"/>
              </w:rPr>
            </w:pPr>
          </w:p>
        </w:tc>
      </w:tr>
      <w:tr w:rsidR="0034722D" w:rsidRPr="00C74443" w14:paraId="1D3D2F5F" w14:textId="77777777" w:rsidTr="00C74443">
        <w:trPr>
          <w:trHeight w:val="170"/>
          <w:jc w:val="center"/>
        </w:trPr>
        <w:tc>
          <w:tcPr>
            <w:tcW w:w="1276" w:type="dxa"/>
            <w:shd w:val="clear" w:color="000000" w:fill="FFFFFF"/>
            <w:noWrap/>
            <w:hideMark/>
          </w:tcPr>
          <w:p w14:paraId="46F69888"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1191-1</w:t>
            </w:r>
          </w:p>
        </w:tc>
        <w:tc>
          <w:tcPr>
            <w:tcW w:w="4145" w:type="dxa"/>
            <w:shd w:val="clear" w:color="000000" w:fill="FFFFFF"/>
            <w:noWrap/>
            <w:hideMark/>
          </w:tcPr>
          <w:p w14:paraId="7D467C3C"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 xml:space="preserve">Valores en garantía </w:t>
            </w:r>
          </w:p>
        </w:tc>
        <w:tc>
          <w:tcPr>
            <w:tcW w:w="1667" w:type="dxa"/>
            <w:shd w:val="clear" w:color="000000" w:fill="FFFFFF"/>
            <w:noWrap/>
            <w:hideMark/>
          </w:tcPr>
          <w:p w14:paraId="1418FA0B" w14:textId="1A1C68B4" w:rsidR="0034722D" w:rsidRPr="00C74443" w:rsidRDefault="0034722D" w:rsidP="00701F7C">
            <w:pPr>
              <w:jc w:val="right"/>
              <w:rPr>
                <w:rFonts w:ascii="Lato" w:eastAsia="MS Mincho" w:hAnsi="Lato" w:cs="Arial"/>
                <w:color w:val="000000"/>
                <w:sz w:val="20"/>
                <w:szCs w:val="20"/>
              </w:rPr>
            </w:pPr>
            <w:r w:rsidRPr="00C74443">
              <w:rPr>
                <w:rFonts w:ascii="Lato" w:eastAsia="MS Mincho" w:hAnsi="Lato" w:cs="Arial"/>
                <w:color w:val="000000"/>
                <w:sz w:val="20"/>
                <w:szCs w:val="20"/>
              </w:rPr>
              <w:t xml:space="preserve">        $ </w:t>
            </w:r>
            <w:r w:rsidR="00073DD7" w:rsidRPr="00C74443">
              <w:rPr>
                <w:rFonts w:ascii="Lato" w:eastAsia="MS Mincho" w:hAnsi="Lato" w:cs="Arial"/>
                <w:color w:val="000000"/>
                <w:sz w:val="20"/>
                <w:szCs w:val="20"/>
              </w:rPr>
              <w:t>70</w:t>
            </w:r>
            <w:r w:rsidRPr="00C74443">
              <w:rPr>
                <w:rFonts w:ascii="Lato" w:eastAsia="MS Mincho" w:hAnsi="Lato" w:cs="Arial"/>
                <w:color w:val="000000"/>
                <w:sz w:val="20"/>
                <w:szCs w:val="20"/>
              </w:rPr>
              <w:t>,000.00</w:t>
            </w:r>
          </w:p>
        </w:tc>
      </w:tr>
      <w:tr w:rsidR="0034722D" w:rsidRPr="00C74443" w14:paraId="780E3AAB" w14:textId="77777777" w:rsidTr="00C74443">
        <w:trPr>
          <w:trHeight w:val="170"/>
          <w:jc w:val="center"/>
        </w:trPr>
        <w:tc>
          <w:tcPr>
            <w:tcW w:w="1276" w:type="dxa"/>
            <w:shd w:val="clear" w:color="000000" w:fill="FFFFFF"/>
            <w:noWrap/>
          </w:tcPr>
          <w:p w14:paraId="4F4F0BE7"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1193-1</w:t>
            </w:r>
          </w:p>
        </w:tc>
        <w:tc>
          <w:tcPr>
            <w:tcW w:w="4145" w:type="dxa"/>
            <w:shd w:val="clear" w:color="000000" w:fill="FFFFFF"/>
            <w:noWrap/>
          </w:tcPr>
          <w:p w14:paraId="26888632" w14:textId="77777777" w:rsidR="0034722D" w:rsidRPr="00C74443" w:rsidRDefault="0034722D" w:rsidP="00701F7C">
            <w:pPr>
              <w:rPr>
                <w:rFonts w:ascii="Lato" w:eastAsia="MS Mincho" w:hAnsi="Lato" w:cs="Arial"/>
                <w:color w:val="000000"/>
                <w:sz w:val="20"/>
                <w:szCs w:val="20"/>
              </w:rPr>
            </w:pPr>
            <w:r w:rsidRPr="00C74443">
              <w:rPr>
                <w:rFonts w:ascii="Lato" w:eastAsia="MS Mincho" w:hAnsi="Lato" w:cs="Arial"/>
                <w:color w:val="000000"/>
                <w:sz w:val="20"/>
                <w:szCs w:val="20"/>
              </w:rPr>
              <w:t>Bienes Informáticos (TI)</w:t>
            </w:r>
          </w:p>
        </w:tc>
        <w:tc>
          <w:tcPr>
            <w:tcW w:w="1667" w:type="dxa"/>
            <w:shd w:val="clear" w:color="000000" w:fill="FFFFFF"/>
            <w:noWrap/>
          </w:tcPr>
          <w:p w14:paraId="5E90E781" w14:textId="77777777" w:rsidR="0034722D" w:rsidRPr="00C74443" w:rsidRDefault="0034722D" w:rsidP="00701F7C">
            <w:pPr>
              <w:jc w:val="right"/>
              <w:rPr>
                <w:rFonts w:ascii="Lato" w:eastAsia="MS Mincho" w:hAnsi="Lato" w:cs="Arial"/>
                <w:color w:val="000000"/>
                <w:sz w:val="20"/>
                <w:szCs w:val="20"/>
              </w:rPr>
            </w:pPr>
            <w:r w:rsidRPr="00C74443">
              <w:rPr>
                <w:rFonts w:ascii="Lato" w:eastAsia="MS Mincho" w:hAnsi="Lato" w:cs="Arial"/>
                <w:color w:val="000000"/>
                <w:sz w:val="20"/>
                <w:szCs w:val="20"/>
              </w:rPr>
              <w:t>$    20.20</w:t>
            </w:r>
          </w:p>
        </w:tc>
      </w:tr>
      <w:tr w:rsidR="0034722D" w:rsidRPr="00C74443" w14:paraId="01ADB4CB" w14:textId="77777777" w:rsidTr="00C74443">
        <w:trPr>
          <w:trHeight w:val="255"/>
          <w:jc w:val="center"/>
        </w:trPr>
        <w:tc>
          <w:tcPr>
            <w:tcW w:w="1276" w:type="dxa"/>
            <w:shd w:val="clear" w:color="000000" w:fill="FFFFFF"/>
            <w:noWrap/>
          </w:tcPr>
          <w:p w14:paraId="54EDA728" w14:textId="77777777" w:rsidR="0034722D" w:rsidRPr="00C74443" w:rsidRDefault="0034722D" w:rsidP="00701F7C">
            <w:pPr>
              <w:rPr>
                <w:rFonts w:ascii="Lato" w:eastAsia="MS Mincho" w:hAnsi="Lato" w:cs="Arial"/>
                <w:b/>
                <w:color w:val="000000"/>
                <w:sz w:val="20"/>
                <w:szCs w:val="20"/>
              </w:rPr>
            </w:pPr>
          </w:p>
        </w:tc>
        <w:tc>
          <w:tcPr>
            <w:tcW w:w="4145" w:type="dxa"/>
            <w:shd w:val="clear" w:color="000000" w:fill="FFFFFF"/>
            <w:noWrap/>
          </w:tcPr>
          <w:p w14:paraId="3C329F3F" w14:textId="77777777" w:rsidR="0034722D" w:rsidRPr="00C74443" w:rsidRDefault="0034722D" w:rsidP="00701F7C">
            <w:pPr>
              <w:rPr>
                <w:rFonts w:ascii="Lato" w:eastAsia="MS Mincho" w:hAnsi="Lato" w:cs="Arial"/>
                <w:b/>
                <w:color w:val="000000"/>
                <w:sz w:val="20"/>
                <w:szCs w:val="20"/>
              </w:rPr>
            </w:pPr>
            <w:r w:rsidRPr="00C74443">
              <w:rPr>
                <w:rFonts w:ascii="Lato" w:eastAsia="MS Mincho" w:hAnsi="Lato" w:cs="Arial"/>
                <w:b/>
                <w:color w:val="000000"/>
                <w:sz w:val="20"/>
                <w:szCs w:val="20"/>
              </w:rPr>
              <w:t>TOTAL</w:t>
            </w:r>
          </w:p>
        </w:tc>
        <w:tc>
          <w:tcPr>
            <w:tcW w:w="1667" w:type="dxa"/>
            <w:shd w:val="clear" w:color="000000" w:fill="FFFFFF"/>
            <w:noWrap/>
          </w:tcPr>
          <w:p w14:paraId="7D13F512" w14:textId="76F90F09" w:rsidR="0034722D" w:rsidRPr="00C74443" w:rsidRDefault="0034722D" w:rsidP="00701F7C">
            <w:pPr>
              <w:jc w:val="right"/>
              <w:rPr>
                <w:rFonts w:ascii="Lato" w:eastAsia="MS Mincho" w:hAnsi="Lato" w:cs="Arial"/>
                <w:b/>
                <w:color w:val="000000"/>
                <w:sz w:val="20"/>
                <w:szCs w:val="20"/>
              </w:rPr>
            </w:pPr>
            <w:r w:rsidRPr="00C74443">
              <w:rPr>
                <w:rFonts w:ascii="Lato" w:eastAsia="MS Mincho" w:hAnsi="Lato" w:cs="Arial"/>
                <w:b/>
                <w:color w:val="000000"/>
                <w:sz w:val="20"/>
                <w:szCs w:val="20"/>
              </w:rPr>
              <w:t xml:space="preserve">     $ </w:t>
            </w:r>
            <w:r w:rsidR="00E6181C" w:rsidRPr="00C74443">
              <w:rPr>
                <w:rFonts w:ascii="Lato" w:eastAsia="MS Mincho" w:hAnsi="Lato" w:cs="Arial"/>
                <w:b/>
                <w:color w:val="000000"/>
                <w:sz w:val="20"/>
                <w:szCs w:val="20"/>
              </w:rPr>
              <w:t>70</w:t>
            </w:r>
            <w:r w:rsidRPr="00C74443">
              <w:rPr>
                <w:rFonts w:ascii="Lato" w:eastAsia="MS Mincho" w:hAnsi="Lato" w:cs="Arial"/>
                <w:b/>
                <w:color w:val="000000"/>
                <w:sz w:val="20"/>
                <w:szCs w:val="20"/>
              </w:rPr>
              <w:t>,020.20</w:t>
            </w:r>
          </w:p>
        </w:tc>
      </w:tr>
    </w:tbl>
    <w:p w14:paraId="7FFD8FF5" w14:textId="77777777" w:rsidR="0034722D" w:rsidRPr="00C74443" w:rsidRDefault="0034722D" w:rsidP="0034722D">
      <w:pPr>
        <w:spacing w:after="80" w:line="203" w:lineRule="exact"/>
        <w:ind w:firstLine="288"/>
        <w:jc w:val="both"/>
        <w:rPr>
          <w:rFonts w:ascii="Lato" w:hAnsi="Lato" w:cs="Arial"/>
          <w:bCs/>
          <w:i/>
          <w:iCs/>
          <w:sz w:val="20"/>
          <w:szCs w:val="20"/>
          <w:u w:val="single"/>
        </w:rPr>
      </w:pPr>
    </w:p>
    <w:p w14:paraId="3D889D65" w14:textId="77777777" w:rsidR="0034722D" w:rsidRPr="00C74443" w:rsidRDefault="0034722D" w:rsidP="00FA720C">
      <w:pPr>
        <w:spacing w:after="101"/>
        <w:ind w:left="284" w:firstLine="4"/>
        <w:jc w:val="both"/>
        <w:rPr>
          <w:rFonts w:ascii="Lato" w:hAnsi="Lato" w:cs="Arial"/>
          <w:b/>
          <w:sz w:val="20"/>
          <w:szCs w:val="20"/>
        </w:rPr>
      </w:pPr>
      <w:r w:rsidRPr="00C74443">
        <w:rPr>
          <w:rFonts w:ascii="Lato" w:hAnsi="Lato" w:cs="Arial"/>
          <w:b/>
          <w:sz w:val="20"/>
          <w:szCs w:val="20"/>
        </w:rPr>
        <w:t>Pasivo</w:t>
      </w:r>
    </w:p>
    <w:p w14:paraId="3D0B121E" w14:textId="77777777" w:rsidR="0034722D" w:rsidRPr="00C74443" w:rsidRDefault="0034722D" w:rsidP="00FA720C">
      <w:pPr>
        <w:spacing w:after="80"/>
        <w:ind w:firstLine="288"/>
        <w:jc w:val="both"/>
        <w:rPr>
          <w:rFonts w:ascii="Lato" w:hAnsi="Lato" w:cs="Arial"/>
          <w:b/>
          <w:i/>
          <w:iCs/>
          <w:sz w:val="20"/>
          <w:szCs w:val="20"/>
          <w:u w:val="single"/>
        </w:rPr>
      </w:pPr>
      <w:r w:rsidRPr="00C74443">
        <w:rPr>
          <w:rFonts w:ascii="Lato" w:hAnsi="Lato" w:cs="Arial"/>
          <w:b/>
          <w:i/>
          <w:iCs/>
          <w:sz w:val="20"/>
          <w:szCs w:val="20"/>
          <w:u w:val="single"/>
        </w:rPr>
        <w:t>Circulante:</w:t>
      </w:r>
    </w:p>
    <w:p w14:paraId="6CC2EE59" w14:textId="77777777" w:rsidR="0034722D" w:rsidRPr="00C74443" w:rsidRDefault="0034722D" w:rsidP="0034722D">
      <w:pPr>
        <w:spacing w:after="80" w:line="203" w:lineRule="exact"/>
        <w:ind w:firstLine="288"/>
        <w:jc w:val="both"/>
        <w:rPr>
          <w:rFonts w:ascii="Lato" w:hAnsi="Lato" w:cs="Arial"/>
          <w:b/>
          <w:i/>
          <w:iCs/>
          <w:sz w:val="20"/>
          <w:szCs w:val="20"/>
          <w:u w:val="single"/>
        </w:rPr>
      </w:pPr>
    </w:p>
    <w:p w14:paraId="0D3ECA4A" w14:textId="7033C204" w:rsidR="0034722D" w:rsidRPr="00C74443" w:rsidRDefault="0034722D" w:rsidP="00FF3A58">
      <w:pPr>
        <w:pStyle w:val="Prrafodelista"/>
        <w:numPr>
          <w:ilvl w:val="0"/>
          <w:numId w:val="19"/>
        </w:numPr>
        <w:tabs>
          <w:tab w:val="left" w:pos="720"/>
        </w:tabs>
        <w:spacing w:after="80" w:line="203" w:lineRule="exact"/>
        <w:rPr>
          <w:rFonts w:ascii="Lato" w:hAnsi="Lato" w:cs="Arial"/>
          <w:sz w:val="20"/>
          <w:szCs w:val="20"/>
          <w:lang w:val="es-MX"/>
        </w:rPr>
      </w:pPr>
      <w:r w:rsidRPr="00C74443">
        <w:rPr>
          <w:rFonts w:ascii="Lato" w:hAnsi="Lato" w:cs="Arial"/>
          <w:sz w:val="20"/>
          <w:szCs w:val="20"/>
          <w:lang w:val="es-MX"/>
        </w:rPr>
        <w:t xml:space="preserve">Se presenta una relación de las cuentas por pagar a corto plazo pagaderas a menos de treinta días por corresponder a obligaciones fiscales y compromisos contraídos: </w:t>
      </w:r>
    </w:p>
    <w:p w14:paraId="755626B4" w14:textId="77777777" w:rsidR="00955412" w:rsidRPr="00C74443" w:rsidRDefault="00955412" w:rsidP="00955412">
      <w:pPr>
        <w:tabs>
          <w:tab w:val="left" w:pos="720"/>
        </w:tabs>
        <w:spacing w:after="80" w:line="203" w:lineRule="exact"/>
        <w:rPr>
          <w:rFonts w:ascii="Lato" w:hAnsi="Lato" w:cs="Arial"/>
          <w:sz w:val="20"/>
          <w:szCs w:val="20"/>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4296"/>
        <w:gridCol w:w="1797"/>
      </w:tblGrid>
      <w:tr w:rsidR="00222C55" w:rsidRPr="00C74443" w14:paraId="1C4F4CB7" w14:textId="77777777" w:rsidTr="00C74443">
        <w:trPr>
          <w:trHeight w:val="253"/>
          <w:jc w:val="center"/>
        </w:trPr>
        <w:tc>
          <w:tcPr>
            <w:tcW w:w="1278" w:type="dxa"/>
            <w:shd w:val="clear" w:color="auto" w:fill="auto"/>
            <w:noWrap/>
            <w:vAlign w:val="center"/>
            <w:hideMark/>
          </w:tcPr>
          <w:p w14:paraId="1703EE1C" w14:textId="77777777" w:rsidR="00222C55" w:rsidRPr="00C74443" w:rsidRDefault="00222C55" w:rsidP="00222C55">
            <w:pPr>
              <w:rPr>
                <w:rFonts w:ascii="Lato" w:eastAsia="MS Mincho" w:hAnsi="Lato" w:cs="Arial"/>
                <w:sz w:val="20"/>
                <w:szCs w:val="20"/>
              </w:rPr>
            </w:pPr>
            <w:r w:rsidRPr="00C74443">
              <w:rPr>
                <w:rFonts w:ascii="Lato" w:eastAsia="MS Mincho" w:hAnsi="Lato" w:cs="Arial"/>
                <w:sz w:val="20"/>
                <w:szCs w:val="20"/>
              </w:rPr>
              <w:t>CUENTA CONTABLE</w:t>
            </w:r>
          </w:p>
        </w:tc>
        <w:tc>
          <w:tcPr>
            <w:tcW w:w="4296" w:type="dxa"/>
            <w:shd w:val="clear" w:color="auto" w:fill="auto"/>
            <w:noWrap/>
            <w:vAlign w:val="center"/>
            <w:hideMark/>
          </w:tcPr>
          <w:p w14:paraId="0CD25E0C" w14:textId="77777777" w:rsidR="00222C55" w:rsidRPr="00C74443" w:rsidRDefault="00222C55" w:rsidP="00222C55">
            <w:pPr>
              <w:rPr>
                <w:rFonts w:ascii="Lato" w:eastAsia="MS Mincho" w:hAnsi="Lato" w:cs="Arial"/>
                <w:sz w:val="20"/>
                <w:szCs w:val="20"/>
              </w:rPr>
            </w:pPr>
            <w:r w:rsidRPr="00C74443">
              <w:rPr>
                <w:rFonts w:ascii="Lato" w:eastAsia="MS Mincho" w:hAnsi="Lato" w:cs="Arial"/>
                <w:sz w:val="20"/>
                <w:szCs w:val="20"/>
              </w:rPr>
              <w:t>CONCEPTO</w:t>
            </w:r>
          </w:p>
        </w:tc>
        <w:tc>
          <w:tcPr>
            <w:tcW w:w="1797" w:type="dxa"/>
            <w:shd w:val="clear" w:color="auto" w:fill="auto"/>
            <w:vAlign w:val="bottom"/>
          </w:tcPr>
          <w:p w14:paraId="7D6EBCD6" w14:textId="77777777" w:rsidR="00222C55" w:rsidRPr="00C74443" w:rsidRDefault="00222C55" w:rsidP="00222C55">
            <w:pPr>
              <w:jc w:val="center"/>
              <w:rPr>
                <w:rFonts w:ascii="Lato" w:eastAsia="MS Mincho" w:hAnsi="Lato" w:cs="Arial"/>
                <w:sz w:val="20"/>
                <w:szCs w:val="20"/>
              </w:rPr>
            </w:pPr>
            <w:r w:rsidRPr="00C74443">
              <w:rPr>
                <w:rFonts w:ascii="Lato" w:eastAsia="MS Mincho" w:hAnsi="Lato" w:cs="Arial"/>
                <w:sz w:val="20"/>
                <w:szCs w:val="20"/>
              </w:rPr>
              <w:t xml:space="preserve">   IMPORTE</w:t>
            </w:r>
          </w:p>
        </w:tc>
      </w:tr>
      <w:tr w:rsidR="00222C55" w:rsidRPr="00C74443" w14:paraId="21F7309B" w14:textId="77777777" w:rsidTr="00C74443">
        <w:trPr>
          <w:trHeight w:val="282"/>
          <w:jc w:val="center"/>
        </w:trPr>
        <w:tc>
          <w:tcPr>
            <w:tcW w:w="1278" w:type="dxa"/>
            <w:shd w:val="clear" w:color="auto" w:fill="FFFFFF" w:themeFill="background1"/>
            <w:noWrap/>
            <w:hideMark/>
          </w:tcPr>
          <w:p w14:paraId="293EBC68" w14:textId="77777777" w:rsidR="00222C55" w:rsidRPr="00C74443" w:rsidRDefault="00222C55" w:rsidP="00222C55">
            <w:pPr>
              <w:rPr>
                <w:rFonts w:ascii="Lato" w:eastAsia="MS Mincho" w:hAnsi="Lato" w:cs="Arial"/>
                <w:b/>
                <w:bCs/>
                <w:color w:val="000000"/>
                <w:sz w:val="20"/>
                <w:szCs w:val="20"/>
              </w:rPr>
            </w:pPr>
            <w:r w:rsidRPr="00C74443">
              <w:rPr>
                <w:rFonts w:ascii="Lato" w:eastAsia="MS Mincho" w:hAnsi="Lato" w:cs="Arial"/>
                <w:b/>
                <w:bCs/>
                <w:color w:val="000000"/>
                <w:sz w:val="20"/>
                <w:szCs w:val="20"/>
              </w:rPr>
              <w:t>2100</w:t>
            </w:r>
          </w:p>
        </w:tc>
        <w:tc>
          <w:tcPr>
            <w:tcW w:w="4296" w:type="dxa"/>
            <w:shd w:val="clear" w:color="auto" w:fill="auto"/>
            <w:noWrap/>
            <w:hideMark/>
          </w:tcPr>
          <w:p w14:paraId="66CEB6E6" w14:textId="77777777" w:rsidR="00222C55" w:rsidRPr="00C74443" w:rsidRDefault="00222C55" w:rsidP="00222C55">
            <w:pPr>
              <w:rPr>
                <w:rFonts w:ascii="Lato" w:eastAsia="MS Mincho" w:hAnsi="Lato" w:cs="Arial"/>
                <w:b/>
                <w:bCs/>
                <w:color w:val="000000"/>
                <w:sz w:val="20"/>
                <w:szCs w:val="20"/>
              </w:rPr>
            </w:pPr>
            <w:r w:rsidRPr="00C74443">
              <w:rPr>
                <w:rFonts w:ascii="Lato" w:eastAsia="MS Mincho" w:hAnsi="Lato" w:cs="Arial"/>
                <w:b/>
                <w:bCs/>
                <w:color w:val="000000"/>
                <w:sz w:val="20"/>
                <w:szCs w:val="20"/>
              </w:rPr>
              <w:t>Pasivo Circulante</w:t>
            </w:r>
          </w:p>
        </w:tc>
        <w:tc>
          <w:tcPr>
            <w:tcW w:w="1797" w:type="dxa"/>
            <w:shd w:val="clear" w:color="auto" w:fill="FFFFFF" w:themeFill="background1"/>
            <w:noWrap/>
            <w:hideMark/>
          </w:tcPr>
          <w:p w14:paraId="234B7C95" w14:textId="77777777" w:rsidR="00222C55" w:rsidRPr="00C74443" w:rsidRDefault="00222C55" w:rsidP="00222C55">
            <w:pPr>
              <w:jc w:val="right"/>
              <w:rPr>
                <w:rFonts w:ascii="Lato" w:eastAsia="MS Mincho" w:hAnsi="Lato" w:cs="Arial"/>
                <w:b/>
                <w:bCs/>
                <w:color w:val="000000"/>
                <w:sz w:val="20"/>
                <w:szCs w:val="20"/>
              </w:rPr>
            </w:pPr>
          </w:p>
        </w:tc>
      </w:tr>
      <w:tr w:rsidR="00C57BA2" w:rsidRPr="00C74443" w14:paraId="559C3A3E" w14:textId="77777777" w:rsidTr="00C74443">
        <w:trPr>
          <w:trHeight w:val="215"/>
          <w:jc w:val="center"/>
        </w:trPr>
        <w:tc>
          <w:tcPr>
            <w:tcW w:w="1278" w:type="dxa"/>
            <w:shd w:val="clear" w:color="auto" w:fill="FFFFFF" w:themeFill="background1"/>
            <w:noWrap/>
          </w:tcPr>
          <w:p w14:paraId="1B6D7EB5" w14:textId="62F24FDE" w:rsidR="00C57BA2" w:rsidRPr="00C74443" w:rsidRDefault="00EA3457" w:rsidP="00222C55">
            <w:pPr>
              <w:rPr>
                <w:rFonts w:ascii="Lato" w:eastAsia="MS Mincho" w:hAnsi="Lato" w:cs="Arial"/>
                <w:b/>
                <w:bCs/>
                <w:color w:val="000000"/>
                <w:sz w:val="20"/>
                <w:szCs w:val="20"/>
              </w:rPr>
            </w:pPr>
            <w:r w:rsidRPr="00C74443">
              <w:rPr>
                <w:rFonts w:ascii="Lato" w:eastAsia="MS Mincho" w:hAnsi="Lato" w:cs="Arial"/>
                <w:b/>
                <w:bCs/>
                <w:color w:val="000000"/>
                <w:sz w:val="20"/>
                <w:szCs w:val="20"/>
              </w:rPr>
              <w:t>2111</w:t>
            </w:r>
          </w:p>
        </w:tc>
        <w:tc>
          <w:tcPr>
            <w:tcW w:w="4296" w:type="dxa"/>
            <w:shd w:val="clear" w:color="auto" w:fill="auto"/>
            <w:noWrap/>
          </w:tcPr>
          <w:p w14:paraId="52A2B28E" w14:textId="514F1052" w:rsidR="00C57BA2" w:rsidRPr="00C74443" w:rsidRDefault="00EA3457" w:rsidP="00222C55">
            <w:pPr>
              <w:rPr>
                <w:rFonts w:ascii="Lato" w:eastAsia="MS Mincho" w:hAnsi="Lato" w:cs="Arial"/>
                <w:b/>
                <w:bCs/>
                <w:i/>
                <w:sz w:val="20"/>
                <w:szCs w:val="20"/>
                <w:u w:val="single"/>
              </w:rPr>
            </w:pPr>
            <w:r w:rsidRPr="00C74443">
              <w:rPr>
                <w:rFonts w:ascii="Lato" w:eastAsia="MS Mincho" w:hAnsi="Lato" w:cs="Arial"/>
                <w:b/>
                <w:bCs/>
                <w:i/>
                <w:sz w:val="20"/>
                <w:szCs w:val="20"/>
                <w:u w:val="single"/>
              </w:rPr>
              <w:t>Servicios Personales por Pagar a Corto Plazo</w:t>
            </w:r>
          </w:p>
        </w:tc>
        <w:tc>
          <w:tcPr>
            <w:tcW w:w="1797" w:type="dxa"/>
            <w:shd w:val="clear" w:color="auto" w:fill="FFFFFF" w:themeFill="background1"/>
            <w:noWrap/>
          </w:tcPr>
          <w:p w14:paraId="46A8D265" w14:textId="77777777" w:rsidR="00C57BA2" w:rsidRPr="00C74443" w:rsidRDefault="00C57BA2" w:rsidP="00222C55">
            <w:pPr>
              <w:jc w:val="right"/>
              <w:rPr>
                <w:rFonts w:ascii="Lato" w:eastAsia="MS Mincho" w:hAnsi="Lato" w:cs="Arial"/>
                <w:b/>
                <w:bCs/>
                <w:color w:val="000000"/>
                <w:sz w:val="20"/>
                <w:szCs w:val="20"/>
              </w:rPr>
            </w:pPr>
          </w:p>
        </w:tc>
      </w:tr>
      <w:tr w:rsidR="003D5773" w:rsidRPr="00C74443" w14:paraId="7B40A336" w14:textId="77777777" w:rsidTr="00C74443">
        <w:trPr>
          <w:trHeight w:val="215"/>
          <w:jc w:val="center"/>
        </w:trPr>
        <w:tc>
          <w:tcPr>
            <w:tcW w:w="1278" w:type="dxa"/>
            <w:shd w:val="clear" w:color="auto" w:fill="FFFFFF" w:themeFill="background1"/>
            <w:noWrap/>
          </w:tcPr>
          <w:p w14:paraId="65733649" w14:textId="51B818C7" w:rsidR="003D5773" w:rsidRPr="00C74443" w:rsidRDefault="003D5773" w:rsidP="003D5773">
            <w:pPr>
              <w:rPr>
                <w:rFonts w:ascii="Lato" w:eastAsia="MS Mincho" w:hAnsi="Lato" w:cs="Arial"/>
                <w:color w:val="000000"/>
                <w:sz w:val="20"/>
                <w:szCs w:val="20"/>
              </w:rPr>
            </w:pPr>
            <w:r w:rsidRPr="00C74443">
              <w:rPr>
                <w:rFonts w:ascii="Lato" w:eastAsia="MS Mincho" w:hAnsi="Lato" w:cs="Arial"/>
                <w:color w:val="000000"/>
                <w:sz w:val="20"/>
                <w:szCs w:val="20"/>
              </w:rPr>
              <w:t>2111-1</w:t>
            </w:r>
          </w:p>
        </w:tc>
        <w:tc>
          <w:tcPr>
            <w:tcW w:w="4296" w:type="dxa"/>
            <w:shd w:val="clear" w:color="auto" w:fill="auto"/>
            <w:noWrap/>
          </w:tcPr>
          <w:p w14:paraId="0FF67F97" w14:textId="4CDD81D7" w:rsidR="003D5773" w:rsidRPr="00C74443" w:rsidRDefault="003D5773" w:rsidP="003D5773">
            <w:pPr>
              <w:rPr>
                <w:rFonts w:ascii="Lato" w:eastAsia="MS Mincho" w:hAnsi="Lato" w:cs="Arial"/>
                <w:iCs/>
                <w:sz w:val="20"/>
                <w:szCs w:val="20"/>
              </w:rPr>
            </w:pPr>
            <w:r w:rsidRPr="00C74443">
              <w:rPr>
                <w:rFonts w:ascii="Lato" w:eastAsia="MS Mincho" w:hAnsi="Lato" w:cs="Arial"/>
                <w:iCs/>
                <w:sz w:val="20"/>
                <w:szCs w:val="20"/>
              </w:rPr>
              <w:t>Remuneración por pagar al Personal de carácter permanente a CP</w:t>
            </w:r>
          </w:p>
        </w:tc>
        <w:tc>
          <w:tcPr>
            <w:tcW w:w="1797" w:type="dxa"/>
            <w:shd w:val="clear" w:color="auto" w:fill="FFFFFF" w:themeFill="background1"/>
            <w:noWrap/>
          </w:tcPr>
          <w:p w14:paraId="7E897B00" w14:textId="26E88844" w:rsidR="003D5773" w:rsidRPr="00C74443" w:rsidRDefault="003D5773" w:rsidP="003D5773">
            <w:pPr>
              <w:jc w:val="right"/>
              <w:rPr>
                <w:rFonts w:ascii="Lato" w:eastAsia="MS Mincho" w:hAnsi="Lato" w:cs="Arial"/>
                <w:bCs/>
                <w:color w:val="000000"/>
                <w:sz w:val="20"/>
                <w:szCs w:val="20"/>
              </w:rPr>
            </w:pPr>
            <w:r w:rsidRPr="00C74443">
              <w:rPr>
                <w:rFonts w:ascii="Lato" w:eastAsia="MS Mincho" w:hAnsi="Lato" w:cs="Arial"/>
                <w:bCs/>
                <w:color w:val="000000"/>
                <w:sz w:val="20"/>
                <w:szCs w:val="20"/>
              </w:rPr>
              <w:t>$36,920.10</w:t>
            </w:r>
          </w:p>
        </w:tc>
      </w:tr>
      <w:tr w:rsidR="003D5773" w:rsidRPr="00C74443" w14:paraId="12D2DFA6" w14:textId="77777777" w:rsidTr="00C74443">
        <w:trPr>
          <w:trHeight w:val="215"/>
          <w:jc w:val="center"/>
        </w:trPr>
        <w:tc>
          <w:tcPr>
            <w:tcW w:w="1278" w:type="dxa"/>
            <w:shd w:val="clear" w:color="auto" w:fill="FFFFFF" w:themeFill="background1"/>
            <w:noWrap/>
          </w:tcPr>
          <w:p w14:paraId="5852A8C1" w14:textId="7CF22D10" w:rsidR="003D5773" w:rsidRPr="00C74443" w:rsidRDefault="003D5773" w:rsidP="003D5773">
            <w:pPr>
              <w:rPr>
                <w:rFonts w:ascii="Lato" w:eastAsia="MS Mincho" w:hAnsi="Lato" w:cs="Arial"/>
                <w:color w:val="000000"/>
                <w:sz w:val="20"/>
                <w:szCs w:val="20"/>
              </w:rPr>
            </w:pPr>
            <w:r w:rsidRPr="00C74443">
              <w:rPr>
                <w:rFonts w:ascii="Lato" w:eastAsia="MS Mincho" w:hAnsi="Lato" w:cs="Arial"/>
                <w:color w:val="000000"/>
                <w:sz w:val="20"/>
                <w:szCs w:val="20"/>
              </w:rPr>
              <w:t>2111-2</w:t>
            </w:r>
          </w:p>
        </w:tc>
        <w:tc>
          <w:tcPr>
            <w:tcW w:w="4296" w:type="dxa"/>
            <w:shd w:val="clear" w:color="auto" w:fill="auto"/>
            <w:noWrap/>
          </w:tcPr>
          <w:p w14:paraId="7620E10E" w14:textId="1037429D" w:rsidR="003D5773" w:rsidRPr="00C74443" w:rsidRDefault="003D5773" w:rsidP="003D5773">
            <w:pPr>
              <w:rPr>
                <w:rFonts w:ascii="Lato" w:eastAsia="MS Mincho" w:hAnsi="Lato" w:cs="Arial"/>
                <w:iCs/>
                <w:sz w:val="20"/>
                <w:szCs w:val="20"/>
              </w:rPr>
            </w:pPr>
            <w:r w:rsidRPr="00C74443">
              <w:rPr>
                <w:rFonts w:ascii="Lato" w:eastAsia="MS Mincho" w:hAnsi="Lato" w:cs="Arial"/>
                <w:iCs/>
                <w:sz w:val="20"/>
                <w:szCs w:val="20"/>
              </w:rPr>
              <w:t>Remuneración por pagar al Personal de Carácter Permanente a CP</w:t>
            </w:r>
          </w:p>
        </w:tc>
        <w:tc>
          <w:tcPr>
            <w:tcW w:w="1797" w:type="dxa"/>
            <w:shd w:val="clear" w:color="auto" w:fill="FFFFFF" w:themeFill="background1"/>
            <w:noWrap/>
          </w:tcPr>
          <w:p w14:paraId="6666DA55" w14:textId="538F9E3C" w:rsidR="003D5773" w:rsidRPr="00C74443" w:rsidRDefault="003D5773" w:rsidP="003D5773">
            <w:pPr>
              <w:jc w:val="right"/>
              <w:rPr>
                <w:rFonts w:ascii="Lato" w:eastAsia="MS Mincho" w:hAnsi="Lato" w:cs="Arial"/>
                <w:bCs/>
                <w:color w:val="000000"/>
                <w:sz w:val="20"/>
                <w:szCs w:val="20"/>
              </w:rPr>
            </w:pPr>
            <w:r w:rsidRPr="00C74443">
              <w:rPr>
                <w:rFonts w:ascii="Lato" w:eastAsia="MS Mincho" w:hAnsi="Lato" w:cs="Arial"/>
                <w:bCs/>
                <w:color w:val="000000"/>
                <w:sz w:val="20"/>
                <w:szCs w:val="20"/>
              </w:rPr>
              <w:t>$</w:t>
            </w:r>
            <w:r w:rsidR="003D6F6D" w:rsidRPr="00C74443">
              <w:rPr>
                <w:rFonts w:ascii="Lato" w:eastAsia="MS Mincho" w:hAnsi="Lato" w:cs="Arial"/>
                <w:bCs/>
                <w:color w:val="000000"/>
                <w:sz w:val="20"/>
                <w:szCs w:val="20"/>
              </w:rPr>
              <w:t xml:space="preserve"> </w:t>
            </w:r>
            <w:r w:rsidR="00B62802" w:rsidRPr="00C74443">
              <w:rPr>
                <w:rFonts w:ascii="Lato" w:eastAsia="MS Mincho" w:hAnsi="Lato" w:cs="Arial"/>
                <w:bCs/>
                <w:color w:val="000000"/>
                <w:sz w:val="20"/>
                <w:szCs w:val="20"/>
              </w:rPr>
              <w:t>1,675.12</w:t>
            </w:r>
          </w:p>
        </w:tc>
      </w:tr>
      <w:tr w:rsidR="003D5773" w:rsidRPr="00C74443" w14:paraId="74304313" w14:textId="77777777" w:rsidTr="00C74443">
        <w:trPr>
          <w:trHeight w:val="215"/>
          <w:jc w:val="center"/>
        </w:trPr>
        <w:tc>
          <w:tcPr>
            <w:tcW w:w="1278" w:type="dxa"/>
            <w:shd w:val="clear" w:color="auto" w:fill="FFFFFF" w:themeFill="background1"/>
            <w:noWrap/>
          </w:tcPr>
          <w:p w14:paraId="79C24454" w14:textId="7D5D6978" w:rsidR="003D5773" w:rsidRPr="00C74443" w:rsidRDefault="003D5773" w:rsidP="003D5773">
            <w:pPr>
              <w:rPr>
                <w:rFonts w:ascii="Lato" w:eastAsia="MS Mincho" w:hAnsi="Lato" w:cs="Arial"/>
                <w:color w:val="000000"/>
                <w:sz w:val="20"/>
                <w:szCs w:val="20"/>
              </w:rPr>
            </w:pPr>
            <w:r w:rsidRPr="00C74443">
              <w:rPr>
                <w:rFonts w:ascii="Lato" w:eastAsia="MS Mincho" w:hAnsi="Lato" w:cs="Arial"/>
                <w:color w:val="000000"/>
                <w:sz w:val="20"/>
                <w:szCs w:val="20"/>
              </w:rPr>
              <w:t>2111-3</w:t>
            </w:r>
          </w:p>
        </w:tc>
        <w:tc>
          <w:tcPr>
            <w:tcW w:w="4296" w:type="dxa"/>
            <w:shd w:val="clear" w:color="auto" w:fill="auto"/>
            <w:noWrap/>
          </w:tcPr>
          <w:p w14:paraId="2CC43225" w14:textId="19897CCF" w:rsidR="003D5773" w:rsidRPr="00C74443" w:rsidRDefault="003D5773" w:rsidP="003D5773">
            <w:pPr>
              <w:rPr>
                <w:rFonts w:ascii="Lato" w:eastAsia="MS Mincho" w:hAnsi="Lato" w:cs="Arial"/>
                <w:iCs/>
                <w:sz w:val="20"/>
                <w:szCs w:val="20"/>
              </w:rPr>
            </w:pPr>
            <w:r w:rsidRPr="00C74443">
              <w:rPr>
                <w:rFonts w:ascii="Lato" w:eastAsia="MS Mincho" w:hAnsi="Lato" w:cs="Arial"/>
                <w:iCs/>
                <w:sz w:val="20"/>
                <w:szCs w:val="20"/>
              </w:rPr>
              <w:t>Remuneraciones Adicionales y Especiales por Pagar a CP</w:t>
            </w:r>
          </w:p>
        </w:tc>
        <w:tc>
          <w:tcPr>
            <w:tcW w:w="1797" w:type="dxa"/>
            <w:shd w:val="clear" w:color="auto" w:fill="FFFFFF" w:themeFill="background1"/>
            <w:noWrap/>
          </w:tcPr>
          <w:p w14:paraId="7DC47102" w14:textId="21A592B0" w:rsidR="003D5773" w:rsidRPr="00C74443" w:rsidRDefault="003D5773" w:rsidP="003D5773">
            <w:pPr>
              <w:jc w:val="right"/>
              <w:rPr>
                <w:rFonts w:ascii="Lato" w:eastAsia="MS Mincho" w:hAnsi="Lato" w:cs="Arial"/>
                <w:bCs/>
                <w:color w:val="000000"/>
                <w:sz w:val="20"/>
                <w:szCs w:val="20"/>
              </w:rPr>
            </w:pPr>
            <w:r w:rsidRPr="00C74443">
              <w:rPr>
                <w:rFonts w:ascii="Lato" w:eastAsia="MS Mincho" w:hAnsi="Lato" w:cs="Arial"/>
                <w:bCs/>
                <w:color w:val="000000"/>
                <w:sz w:val="20"/>
                <w:szCs w:val="20"/>
              </w:rPr>
              <w:t>$</w:t>
            </w:r>
            <w:r w:rsidR="003D6F6D" w:rsidRPr="00C74443">
              <w:rPr>
                <w:rFonts w:ascii="Lato" w:eastAsia="MS Mincho" w:hAnsi="Lato" w:cs="Arial"/>
                <w:bCs/>
                <w:color w:val="000000"/>
                <w:sz w:val="20"/>
                <w:szCs w:val="20"/>
              </w:rPr>
              <w:t xml:space="preserve"> </w:t>
            </w:r>
            <w:r w:rsidR="00EA214E" w:rsidRPr="00C74443">
              <w:rPr>
                <w:rFonts w:ascii="Lato" w:eastAsia="MS Mincho" w:hAnsi="Lato" w:cs="Arial"/>
                <w:bCs/>
                <w:color w:val="000000"/>
                <w:sz w:val="20"/>
                <w:szCs w:val="20"/>
              </w:rPr>
              <w:t>89,000.29</w:t>
            </w:r>
          </w:p>
        </w:tc>
      </w:tr>
      <w:tr w:rsidR="003D5773" w:rsidRPr="00C74443" w14:paraId="03FDCEA1" w14:textId="77777777" w:rsidTr="00C74443">
        <w:trPr>
          <w:trHeight w:val="215"/>
          <w:jc w:val="center"/>
        </w:trPr>
        <w:tc>
          <w:tcPr>
            <w:tcW w:w="1278" w:type="dxa"/>
            <w:shd w:val="clear" w:color="auto" w:fill="FFFFFF" w:themeFill="background1"/>
            <w:noWrap/>
          </w:tcPr>
          <w:p w14:paraId="7A8A18B9" w14:textId="7FFDBEA2" w:rsidR="003D5773" w:rsidRPr="00C74443" w:rsidRDefault="003D5773" w:rsidP="003D5773">
            <w:pPr>
              <w:rPr>
                <w:rFonts w:ascii="Lato" w:eastAsia="MS Mincho" w:hAnsi="Lato" w:cs="Arial"/>
                <w:color w:val="000000"/>
                <w:sz w:val="20"/>
                <w:szCs w:val="20"/>
              </w:rPr>
            </w:pPr>
            <w:r w:rsidRPr="00C74443">
              <w:rPr>
                <w:rFonts w:ascii="Lato" w:eastAsia="MS Mincho" w:hAnsi="Lato" w:cs="Arial"/>
                <w:color w:val="000000"/>
                <w:sz w:val="20"/>
                <w:szCs w:val="20"/>
              </w:rPr>
              <w:t>2111-5</w:t>
            </w:r>
          </w:p>
        </w:tc>
        <w:tc>
          <w:tcPr>
            <w:tcW w:w="4296" w:type="dxa"/>
            <w:shd w:val="clear" w:color="auto" w:fill="auto"/>
            <w:noWrap/>
          </w:tcPr>
          <w:p w14:paraId="1EE375E8" w14:textId="7E78A2FF" w:rsidR="003D5773" w:rsidRPr="00C74443" w:rsidRDefault="003D5773" w:rsidP="003D5773">
            <w:pPr>
              <w:rPr>
                <w:rFonts w:ascii="Lato" w:eastAsia="MS Mincho" w:hAnsi="Lato" w:cs="Arial"/>
                <w:iCs/>
                <w:sz w:val="20"/>
                <w:szCs w:val="20"/>
              </w:rPr>
            </w:pPr>
            <w:r w:rsidRPr="00C74443">
              <w:rPr>
                <w:rFonts w:ascii="Lato" w:eastAsia="MS Mincho" w:hAnsi="Lato" w:cs="Arial"/>
                <w:iCs/>
                <w:sz w:val="20"/>
                <w:szCs w:val="20"/>
              </w:rPr>
              <w:t>Otras prestaciones sociales y económicas por pagar a CP</w:t>
            </w:r>
          </w:p>
        </w:tc>
        <w:tc>
          <w:tcPr>
            <w:tcW w:w="1797" w:type="dxa"/>
            <w:shd w:val="clear" w:color="auto" w:fill="FFFFFF" w:themeFill="background1"/>
            <w:noWrap/>
          </w:tcPr>
          <w:p w14:paraId="172F1322" w14:textId="500CC893" w:rsidR="003D5773" w:rsidRPr="00C74443" w:rsidRDefault="003D5773" w:rsidP="003D5773">
            <w:pPr>
              <w:jc w:val="right"/>
              <w:rPr>
                <w:rFonts w:ascii="Lato" w:eastAsia="MS Mincho" w:hAnsi="Lato" w:cs="Arial"/>
                <w:bCs/>
                <w:color w:val="000000"/>
                <w:sz w:val="20"/>
                <w:szCs w:val="20"/>
              </w:rPr>
            </w:pPr>
            <w:r w:rsidRPr="00C74443">
              <w:rPr>
                <w:rFonts w:ascii="Lato" w:eastAsia="MS Mincho" w:hAnsi="Lato" w:cs="Arial"/>
                <w:bCs/>
                <w:color w:val="000000"/>
                <w:sz w:val="20"/>
                <w:szCs w:val="20"/>
              </w:rPr>
              <w:t>$</w:t>
            </w:r>
            <w:r w:rsidR="004A663F" w:rsidRPr="00C74443">
              <w:rPr>
                <w:rFonts w:ascii="Lato" w:eastAsia="MS Mincho" w:hAnsi="Lato" w:cs="Arial"/>
                <w:bCs/>
                <w:color w:val="000000"/>
                <w:sz w:val="20"/>
                <w:szCs w:val="20"/>
              </w:rPr>
              <w:t>18</w:t>
            </w:r>
            <w:r w:rsidR="009B3397" w:rsidRPr="00C74443">
              <w:rPr>
                <w:rFonts w:ascii="Lato" w:eastAsia="MS Mincho" w:hAnsi="Lato" w:cs="Arial"/>
                <w:bCs/>
                <w:color w:val="000000"/>
                <w:sz w:val="20"/>
                <w:szCs w:val="20"/>
              </w:rPr>
              <w:t>0,235.92</w:t>
            </w:r>
          </w:p>
        </w:tc>
      </w:tr>
      <w:tr w:rsidR="00FF2A30" w:rsidRPr="00C74443" w14:paraId="34FEB7AD" w14:textId="77777777" w:rsidTr="00C74443">
        <w:trPr>
          <w:trHeight w:val="215"/>
          <w:jc w:val="center"/>
        </w:trPr>
        <w:tc>
          <w:tcPr>
            <w:tcW w:w="1278" w:type="dxa"/>
            <w:shd w:val="clear" w:color="auto" w:fill="FFFFFF" w:themeFill="background1"/>
            <w:noWrap/>
          </w:tcPr>
          <w:p w14:paraId="3AECB0B5" w14:textId="79F439A6" w:rsidR="00FF2A30" w:rsidRPr="00C74443" w:rsidRDefault="00FF2A30" w:rsidP="00222C55">
            <w:pPr>
              <w:rPr>
                <w:rFonts w:ascii="Lato" w:eastAsia="MS Mincho" w:hAnsi="Lato" w:cs="Arial"/>
                <w:b/>
                <w:bCs/>
                <w:color w:val="000000"/>
                <w:sz w:val="20"/>
                <w:szCs w:val="20"/>
              </w:rPr>
            </w:pPr>
            <w:r w:rsidRPr="00C74443">
              <w:rPr>
                <w:rFonts w:ascii="Lato" w:eastAsia="MS Mincho" w:hAnsi="Lato" w:cs="Arial"/>
                <w:b/>
                <w:bCs/>
                <w:color w:val="000000"/>
                <w:sz w:val="20"/>
                <w:szCs w:val="20"/>
              </w:rPr>
              <w:t>2112</w:t>
            </w:r>
          </w:p>
        </w:tc>
        <w:tc>
          <w:tcPr>
            <w:tcW w:w="4296" w:type="dxa"/>
            <w:shd w:val="clear" w:color="auto" w:fill="auto"/>
            <w:noWrap/>
          </w:tcPr>
          <w:p w14:paraId="2543EEC4" w14:textId="29548DDE" w:rsidR="00FF2A30" w:rsidRPr="00C74443" w:rsidRDefault="00FF2A30" w:rsidP="00222C55">
            <w:pPr>
              <w:rPr>
                <w:rFonts w:ascii="Lato" w:eastAsia="MS Mincho" w:hAnsi="Lato" w:cs="Arial"/>
                <w:b/>
                <w:bCs/>
                <w:i/>
                <w:sz w:val="20"/>
                <w:szCs w:val="20"/>
                <w:u w:val="single"/>
              </w:rPr>
            </w:pPr>
            <w:r w:rsidRPr="00C74443">
              <w:rPr>
                <w:rFonts w:ascii="Lato" w:eastAsia="MS Mincho" w:hAnsi="Lato" w:cs="Arial"/>
                <w:b/>
                <w:bCs/>
                <w:i/>
                <w:sz w:val="20"/>
                <w:szCs w:val="20"/>
                <w:u w:val="single"/>
              </w:rPr>
              <w:t>Proveedores por pagar a corto plazo</w:t>
            </w:r>
          </w:p>
        </w:tc>
        <w:tc>
          <w:tcPr>
            <w:tcW w:w="1797" w:type="dxa"/>
            <w:shd w:val="clear" w:color="auto" w:fill="FFFFFF" w:themeFill="background1"/>
            <w:noWrap/>
          </w:tcPr>
          <w:p w14:paraId="3A2B94F8" w14:textId="77777777" w:rsidR="00FF2A30" w:rsidRPr="00C74443" w:rsidRDefault="00FF2A30" w:rsidP="00222C55">
            <w:pPr>
              <w:jc w:val="right"/>
              <w:rPr>
                <w:rFonts w:ascii="Lato" w:eastAsia="MS Mincho" w:hAnsi="Lato" w:cs="Arial"/>
                <w:b/>
                <w:bCs/>
                <w:color w:val="000000"/>
                <w:sz w:val="20"/>
                <w:szCs w:val="20"/>
              </w:rPr>
            </w:pPr>
          </w:p>
        </w:tc>
      </w:tr>
      <w:tr w:rsidR="00FF2A30" w:rsidRPr="00C74443" w14:paraId="25D022C0" w14:textId="77777777" w:rsidTr="00C74443">
        <w:trPr>
          <w:trHeight w:val="215"/>
          <w:jc w:val="center"/>
        </w:trPr>
        <w:tc>
          <w:tcPr>
            <w:tcW w:w="1278" w:type="dxa"/>
            <w:shd w:val="clear" w:color="auto" w:fill="FFFFFF" w:themeFill="background1"/>
            <w:noWrap/>
          </w:tcPr>
          <w:p w14:paraId="2AD92990" w14:textId="2BD33B2B" w:rsidR="00FF2A30" w:rsidRPr="00C74443" w:rsidRDefault="00FF2A30" w:rsidP="00222C55">
            <w:pPr>
              <w:rPr>
                <w:rFonts w:ascii="Lato" w:eastAsia="MS Mincho" w:hAnsi="Lato" w:cs="Arial"/>
                <w:b/>
                <w:bCs/>
                <w:color w:val="000000"/>
                <w:sz w:val="20"/>
                <w:szCs w:val="20"/>
              </w:rPr>
            </w:pPr>
            <w:r w:rsidRPr="00C74443">
              <w:rPr>
                <w:rFonts w:ascii="Lato" w:eastAsia="MS Mincho" w:hAnsi="Lato" w:cs="Arial"/>
                <w:bCs/>
                <w:color w:val="000000"/>
                <w:sz w:val="20"/>
                <w:szCs w:val="20"/>
              </w:rPr>
              <w:t>2112-1</w:t>
            </w:r>
          </w:p>
        </w:tc>
        <w:tc>
          <w:tcPr>
            <w:tcW w:w="4296" w:type="dxa"/>
            <w:shd w:val="clear" w:color="auto" w:fill="auto"/>
            <w:noWrap/>
          </w:tcPr>
          <w:p w14:paraId="681C3840" w14:textId="619198F7" w:rsidR="00FF2A30" w:rsidRPr="00C74443" w:rsidRDefault="00FF2A30" w:rsidP="00222C55">
            <w:pPr>
              <w:rPr>
                <w:rFonts w:ascii="Lato" w:eastAsia="MS Mincho" w:hAnsi="Lato" w:cs="Arial"/>
                <w:b/>
                <w:bCs/>
                <w:i/>
                <w:sz w:val="20"/>
                <w:szCs w:val="20"/>
                <w:u w:val="single"/>
              </w:rPr>
            </w:pPr>
            <w:r w:rsidRPr="00C74443">
              <w:rPr>
                <w:rFonts w:ascii="Lato" w:eastAsia="MS Mincho" w:hAnsi="Lato" w:cs="Arial"/>
                <w:bCs/>
                <w:color w:val="000000"/>
                <w:sz w:val="20"/>
                <w:szCs w:val="20"/>
              </w:rPr>
              <w:t>Deuda por adquisición de bienes y contratación de servicios</w:t>
            </w:r>
          </w:p>
        </w:tc>
        <w:tc>
          <w:tcPr>
            <w:tcW w:w="1797" w:type="dxa"/>
            <w:shd w:val="clear" w:color="auto" w:fill="FFFFFF" w:themeFill="background1"/>
            <w:noWrap/>
          </w:tcPr>
          <w:p w14:paraId="1DA6DF45" w14:textId="1542EC9F" w:rsidR="00FF2A30" w:rsidRPr="00C74443" w:rsidRDefault="00FF2A30" w:rsidP="00222C55">
            <w:pPr>
              <w:jc w:val="right"/>
              <w:rPr>
                <w:rFonts w:ascii="Lato" w:eastAsia="MS Mincho" w:hAnsi="Lato" w:cs="Arial"/>
                <w:b/>
                <w:bCs/>
                <w:color w:val="000000"/>
                <w:sz w:val="20"/>
                <w:szCs w:val="20"/>
              </w:rPr>
            </w:pPr>
            <w:r w:rsidRPr="00C74443">
              <w:rPr>
                <w:rFonts w:ascii="Lato" w:eastAsia="MS Mincho" w:hAnsi="Lato" w:cs="Arial"/>
                <w:bCs/>
                <w:color w:val="000000"/>
                <w:sz w:val="20"/>
                <w:szCs w:val="20"/>
              </w:rPr>
              <w:t xml:space="preserve">$ </w:t>
            </w:r>
            <w:r w:rsidR="009B3397" w:rsidRPr="00C74443">
              <w:rPr>
                <w:rFonts w:ascii="Lato" w:eastAsia="MS Mincho" w:hAnsi="Lato" w:cs="Arial"/>
                <w:bCs/>
                <w:color w:val="000000"/>
                <w:sz w:val="20"/>
                <w:szCs w:val="20"/>
              </w:rPr>
              <w:t>361,209.30</w:t>
            </w:r>
          </w:p>
        </w:tc>
      </w:tr>
      <w:tr w:rsidR="00FF2A30" w:rsidRPr="00C74443" w14:paraId="07505F9C" w14:textId="77777777" w:rsidTr="00C74443">
        <w:trPr>
          <w:trHeight w:val="215"/>
          <w:jc w:val="center"/>
        </w:trPr>
        <w:tc>
          <w:tcPr>
            <w:tcW w:w="1278" w:type="dxa"/>
            <w:shd w:val="clear" w:color="auto" w:fill="FFFFFF" w:themeFill="background1"/>
            <w:noWrap/>
          </w:tcPr>
          <w:p w14:paraId="3CD1DA92" w14:textId="67002C65" w:rsidR="00FF2A30" w:rsidRPr="00C74443" w:rsidRDefault="00FF2A30" w:rsidP="00222C55">
            <w:pPr>
              <w:rPr>
                <w:rFonts w:ascii="Lato" w:eastAsia="MS Mincho" w:hAnsi="Lato" w:cs="Arial"/>
                <w:b/>
                <w:bCs/>
                <w:color w:val="000000"/>
                <w:sz w:val="20"/>
                <w:szCs w:val="20"/>
              </w:rPr>
            </w:pPr>
            <w:r w:rsidRPr="00C74443">
              <w:rPr>
                <w:rFonts w:ascii="Lato" w:eastAsia="MS Mincho" w:hAnsi="Lato" w:cs="Arial"/>
                <w:b/>
                <w:bCs/>
                <w:color w:val="000000"/>
                <w:sz w:val="20"/>
                <w:szCs w:val="20"/>
              </w:rPr>
              <w:t>2115</w:t>
            </w:r>
          </w:p>
        </w:tc>
        <w:tc>
          <w:tcPr>
            <w:tcW w:w="4296" w:type="dxa"/>
            <w:shd w:val="clear" w:color="auto" w:fill="auto"/>
            <w:noWrap/>
          </w:tcPr>
          <w:p w14:paraId="59BADD11" w14:textId="0CB40546" w:rsidR="00FF2A30" w:rsidRPr="00C74443" w:rsidRDefault="00FF2A30" w:rsidP="00222C55">
            <w:pPr>
              <w:rPr>
                <w:rFonts w:ascii="Lato" w:eastAsia="MS Mincho" w:hAnsi="Lato" w:cs="Arial"/>
                <w:b/>
                <w:bCs/>
                <w:i/>
                <w:sz w:val="20"/>
                <w:szCs w:val="20"/>
                <w:u w:val="single"/>
              </w:rPr>
            </w:pPr>
            <w:r w:rsidRPr="00C74443">
              <w:rPr>
                <w:rFonts w:ascii="Lato" w:eastAsia="MS Mincho" w:hAnsi="Lato" w:cs="Arial"/>
                <w:b/>
                <w:bCs/>
                <w:i/>
                <w:sz w:val="20"/>
                <w:szCs w:val="20"/>
                <w:u w:val="single"/>
              </w:rPr>
              <w:t>Transferencias otorgadas</w:t>
            </w:r>
          </w:p>
        </w:tc>
        <w:tc>
          <w:tcPr>
            <w:tcW w:w="1797" w:type="dxa"/>
            <w:shd w:val="clear" w:color="auto" w:fill="FFFFFF" w:themeFill="background1"/>
            <w:noWrap/>
          </w:tcPr>
          <w:p w14:paraId="70BFC0B2" w14:textId="77777777" w:rsidR="00FF2A30" w:rsidRPr="00C74443" w:rsidRDefault="00FF2A30" w:rsidP="00222C55">
            <w:pPr>
              <w:jc w:val="right"/>
              <w:rPr>
                <w:rFonts w:ascii="Lato" w:eastAsia="MS Mincho" w:hAnsi="Lato" w:cs="Arial"/>
                <w:b/>
                <w:bCs/>
                <w:color w:val="000000"/>
                <w:sz w:val="20"/>
                <w:szCs w:val="20"/>
              </w:rPr>
            </w:pPr>
          </w:p>
        </w:tc>
      </w:tr>
      <w:tr w:rsidR="00FF2A30" w:rsidRPr="00C74443" w14:paraId="11F4410C" w14:textId="77777777" w:rsidTr="00C74443">
        <w:trPr>
          <w:trHeight w:val="215"/>
          <w:jc w:val="center"/>
        </w:trPr>
        <w:tc>
          <w:tcPr>
            <w:tcW w:w="1278" w:type="dxa"/>
            <w:shd w:val="clear" w:color="auto" w:fill="FFFFFF" w:themeFill="background1"/>
            <w:noWrap/>
          </w:tcPr>
          <w:p w14:paraId="231060EF" w14:textId="7DD96910" w:rsidR="00FF2A30" w:rsidRPr="00C74443" w:rsidRDefault="00FF2A30" w:rsidP="00222C55">
            <w:pPr>
              <w:rPr>
                <w:rFonts w:ascii="Lato" w:eastAsia="MS Mincho" w:hAnsi="Lato" w:cs="Arial"/>
                <w:b/>
                <w:bCs/>
                <w:color w:val="000000"/>
                <w:sz w:val="20"/>
                <w:szCs w:val="20"/>
              </w:rPr>
            </w:pPr>
            <w:r w:rsidRPr="00C74443">
              <w:rPr>
                <w:rFonts w:ascii="Lato" w:eastAsia="MS Mincho" w:hAnsi="Lato" w:cs="Arial"/>
                <w:bCs/>
                <w:color w:val="000000"/>
                <w:sz w:val="20"/>
                <w:szCs w:val="20"/>
              </w:rPr>
              <w:t>2115-00024</w:t>
            </w:r>
          </w:p>
        </w:tc>
        <w:tc>
          <w:tcPr>
            <w:tcW w:w="4296" w:type="dxa"/>
            <w:shd w:val="clear" w:color="auto" w:fill="auto"/>
            <w:noWrap/>
          </w:tcPr>
          <w:p w14:paraId="46637442" w14:textId="6412D267" w:rsidR="00FF2A30" w:rsidRPr="00C74443" w:rsidRDefault="00FF2A30" w:rsidP="00222C55">
            <w:pPr>
              <w:rPr>
                <w:rFonts w:ascii="Lato" w:eastAsia="MS Mincho" w:hAnsi="Lato" w:cs="Arial"/>
                <w:b/>
                <w:bCs/>
                <w:i/>
                <w:sz w:val="20"/>
                <w:szCs w:val="20"/>
                <w:u w:val="single"/>
              </w:rPr>
            </w:pPr>
            <w:r w:rsidRPr="00C74443">
              <w:rPr>
                <w:rFonts w:ascii="Lato" w:eastAsia="MS Mincho" w:hAnsi="Lato" w:cs="Arial"/>
                <w:sz w:val="20"/>
                <w:szCs w:val="20"/>
              </w:rPr>
              <w:t>Transferencias por pagar a corto plazo</w:t>
            </w:r>
          </w:p>
        </w:tc>
        <w:tc>
          <w:tcPr>
            <w:tcW w:w="1797" w:type="dxa"/>
            <w:shd w:val="clear" w:color="auto" w:fill="FFFFFF" w:themeFill="background1"/>
            <w:noWrap/>
          </w:tcPr>
          <w:p w14:paraId="706FF418" w14:textId="411EA2C4" w:rsidR="00FF2A30" w:rsidRPr="00C74443" w:rsidRDefault="00FF2A30" w:rsidP="00222C55">
            <w:pPr>
              <w:jc w:val="right"/>
              <w:rPr>
                <w:rFonts w:ascii="Lato" w:eastAsia="MS Mincho" w:hAnsi="Lato" w:cs="Arial"/>
                <w:b/>
                <w:bCs/>
                <w:color w:val="000000"/>
                <w:sz w:val="20"/>
                <w:szCs w:val="20"/>
              </w:rPr>
            </w:pPr>
            <w:r w:rsidRPr="00C74443">
              <w:rPr>
                <w:rFonts w:ascii="Lato" w:eastAsia="MS Mincho" w:hAnsi="Lato" w:cs="Arial"/>
                <w:bCs/>
                <w:color w:val="000000"/>
                <w:sz w:val="20"/>
                <w:szCs w:val="20"/>
              </w:rPr>
              <w:t xml:space="preserve">      $ 2,629.03</w:t>
            </w:r>
          </w:p>
        </w:tc>
      </w:tr>
      <w:tr w:rsidR="00FF2A30" w:rsidRPr="00C74443" w14:paraId="33E3E512" w14:textId="77777777" w:rsidTr="00C74443">
        <w:trPr>
          <w:trHeight w:val="215"/>
          <w:jc w:val="center"/>
        </w:trPr>
        <w:tc>
          <w:tcPr>
            <w:tcW w:w="1278" w:type="dxa"/>
            <w:shd w:val="clear" w:color="auto" w:fill="FFFFFF" w:themeFill="background1"/>
            <w:noWrap/>
          </w:tcPr>
          <w:p w14:paraId="62701471" w14:textId="5CBB850F" w:rsidR="00FF2A30" w:rsidRPr="00C74443" w:rsidRDefault="00FF2A30" w:rsidP="00222C55">
            <w:pPr>
              <w:rPr>
                <w:rFonts w:ascii="Lato" w:eastAsia="MS Mincho" w:hAnsi="Lato" w:cs="Arial"/>
                <w:bCs/>
                <w:color w:val="000000"/>
                <w:sz w:val="20"/>
                <w:szCs w:val="20"/>
              </w:rPr>
            </w:pPr>
            <w:r w:rsidRPr="00C74443">
              <w:rPr>
                <w:rFonts w:ascii="Lato" w:eastAsia="MS Mincho" w:hAnsi="Lato" w:cs="Arial"/>
                <w:bCs/>
                <w:color w:val="000000"/>
                <w:sz w:val="20"/>
                <w:szCs w:val="20"/>
              </w:rPr>
              <w:lastRenderedPageBreak/>
              <w:t>2115-00044</w:t>
            </w:r>
          </w:p>
        </w:tc>
        <w:tc>
          <w:tcPr>
            <w:tcW w:w="4296" w:type="dxa"/>
            <w:shd w:val="clear" w:color="auto" w:fill="auto"/>
            <w:noWrap/>
          </w:tcPr>
          <w:p w14:paraId="00CD1DE7" w14:textId="2CD83AF7" w:rsidR="00FF2A30" w:rsidRPr="00C74443" w:rsidRDefault="00FF2A30" w:rsidP="00222C55">
            <w:pPr>
              <w:rPr>
                <w:rFonts w:ascii="Lato" w:eastAsia="MS Mincho" w:hAnsi="Lato" w:cs="Arial"/>
                <w:bCs/>
                <w:color w:val="000000"/>
                <w:sz w:val="20"/>
                <w:szCs w:val="20"/>
              </w:rPr>
            </w:pPr>
            <w:r w:rsidRPr="00C74443">
              <w:rPr>
                <w:rFonts w:ascii="Lato" w:eastAsia="MS Mincho" w:hAnsi="Lato" w:cs="Arial"/>
                <w:sz w:val="20"/>
                <w:szCs w:val="20"/>
              </w:rPr>
              <w:t>Percepciones por término de cuatrimestre</w:t>
            </w:r>
          </w:p>
        </w:tc>
        <w:tc>
          <w:tcPr>
            <w:tcW w:w="1797" w:type="dxa"/>
            <w:shd w:val="clear" w:color="auto" w:fill="FFFFFF" w:themeFill="background1"/>
            <w:noWrap/>
          </w:tcPr>
          <w:p w14:paraId="5800DB24" w14:textId="0689D58E" w:rsidR="00FF2A30" w:rsidRPr="00C74443" w:rsidRDefault="00FF2A30" w:rsidP="00853098">
            <w:pPr>
              <w:jc w:val="right"/>
              <w:rPr>
                <w:rFonts w:ascii="Lato" w:eastAsia="MS Mincho" w:hAnsi="Lato" w:cs="Arial"/>
                <w:bCs/>
                <w:color w:val="000000"/>
                <w:sz w:val="20"/>
                <w:szCs w:val="20"/>
              </w:rPr>
            </w:pPr>
            <w:r w:rsidRPr="00C74443">
              <w:rPr>
                <w:rFonts w:ascii="Lato" w:eastAsia="MS Mincho" w:hAnsi="Lato" w:cs="Arial"/>
                <w:color w:val="000000" w:themeColor="text1"/>
                <w:sz w:val="20"/>
                <w:szCs w:val="20"/>
              </w:rPr>
              <w:t xml:space="preserve">   $ 2,</w:t>
            </w:r>
            <w:r w:rsidR="00CF4A3A" w:rsidRPr="00C74443">
              <w:rPr>
                <w:rFonts w:ascii="Lato" w:eastAsia="MS Mincho" w:hAnsi="Lato" w:cs="Arial"/>
                <w:color w:val="000000" w:themeColor="text1"/>
                <w:sz w:val="20"/>
                <w:szCs w:val="20"/>
              </w:rPr>
              <w:t>289.99</w:t>
            </w:r>
          </w:p>
        </w:tc>
      </w:tr>
      <w:tr w:rsidR="00FF2A30" w:rsidRPr="00C74443" w14:paraId="36B9E1E0" w14:textId="77777777" w:rsidTr="00C74443">
        <w:trPr>
          <w:trHeight w:val="293"/>
          <w:jc w:val="center"/>
        </w:trPr>
        <w:tc>
          <w:tcPr>
            <w:tcW w:w="1278" w:type="dxa"/>
            <w:shd w:val="clear" w:color="auto" w:fill="FFFFFF" w:themeFill="background1"/>
            <w:noWrap/>
          </w:tcPr>
          <w:p w14:paraId="416A65C3" w14:textId="0B9750F5" w:rsidR="00FF2A30" w:rsidRPr="00C74443" w:rsidRDefault="00FF2A30" w:rsidP="00CC251E">
            <w:pPr>
              <w:rPr>
                <w:rFonts w:ascii="Lato" w:eastAsia="MS Mincho" w:hAnsi="Lato" w:cs="Arial"/>
                <w:bCs/>
                <w:color w:val="000000"/>
                <w:sz w:val="20"/>
                <w:szCs w:val="20"/>
              </w:rPr>
            </w:pPr>
            <w:r w:rsidRPr="00C74443">
              <w:rPr>
                <w:rFonts w:ascii="Lato" w:eastAsia="MS Mincho" w:hAnsi="Lato" w:cs="Arial"/>
                <w:bCs/>
                <w:color w:val="000000"/>
                <w:sz w:val="20"/>
                <w:szCs w:val="20"/>
              </w:rPr>
              <w:t>2115-0005</w:t>
            </w:r>
            <w:r w:rsidR="004D5959" w:rsidRPr="00C74443">
              <w:rPr>
                <w:rFonts w:ascii="Lato" w:eastAsia="MS Mincho" w:hAnsi="Lato" w:cs="Arial"/>
                <w:bCs/>
                <w:color w:val="000000"/>
                <w:sz w:val="20"/>
                <w:szCs w:val="20"/>
              </w:rPr>
              <w:t>6</w:t>
            </w:r>
          </w:p>
        </w:tc>
        <w:tc>
          <w:tcPr>
            <w:tcW w:w="4296" w:type="dxa"/>
            <w:shd w:val="clear" w:color="auto" w:fill="auto"/>
            <w:noWrap/>
          </w:tcPr>
          <w:p w14:paraId="29CEB7C4" w14:textId="26E03E37" w:rsidR="00FF2A30" w:rsidRPr="00C74443" w:rsidRDefault="004D5959" w:rsidP="00CC251E">
            <w:pPr>
              <w:rPr>
                <w:rFonts w:ascii="Lato" w:eastAsia="MS Mincho" w:hAnsi="Lato" w:cs="Arial"/>
                <w:sz w:val="20"/>
                <w:szCs w:val="20"/>
              </w:rPr>
            </w:pPr>
            <w:r w:rsidRPr="00C74443">
              <w:rPr>
                <w:rFonts w:ascii="Lato" w:eastAsia="MS Mincho" w:hAnsi="Lato" w:cs="Arial"/>
                <w:sz w:val="20"/>
                <w:szCs w:val="20"/>
              </w:rPr>
              <w:t>Alumnos Viaje Premiación</w:t>
            </w:r>
            <w:r w:rsidR="00FF2A30" w:rsidRPr="00C74443">
              <w:rPr>
                <w:rFonts w:ascii="Lato" w:eastAsia="MS Mincho" w:hAnsi="Lato" w:cs="Arial"/>
                <w:sz w:val="20"/>
                <w:szCs w:val="20"/>
              </w:rPr>
              <w:tab/>
            </w:r>
          </w:p>
        </w:tc>
        <w:tc>
          <w:tcPr>
            <w:tcW w:w="1797" w:type="dxa"/>
            <w:shd w:val="clear" w:color="auto" w:fill="FFFFFF" w:themeFill="background1"/>
            <w:noWrap/>
          </w:tcPr>
          <w:p w14:paraId="7A6CB071" w14:textId="7847308D" w:rsidR="00FF2A30" w:rsidRPr="00C74443" w:rsidRDefault="00FF2A30" w:rsidP="00AC55E7">
            <w:pPr>
              <w:jc w:val="right"/>
              <w:rPr>
                <w:rFonts w:ascii="Lato" w:eastAsia="MS Mincho" w:hAnsi="Lato" w:cs="Arial"/>
                <w:color w:val="000000"/>
                <w:sz w:val="20"/>
                <w:szCs w:val="20"/>
              </w:rPr>
            </w:pPr>
            <w:r w:rsidRPr="00C74443">
              <w:rPr>
                <w:rFonts w:ascii="Lato" w:eastAsia="MS Mincho" w:hAnsi="Lato" w:cs="Arial"/>
                <w:bCs/>
                <w:color w:val="000000"/>
                <w:sz w:val="20"/>
                <w:szCs w:val="20"/>
              </w:rPr>
              <w:t xml:space="preserve">$ </w:t>
            </w:r>
            <w:r w:rsidR="00433DF8" w:rsidRPr="00C74443">
              <w:rPr>
                <w:rFonts w:ascii="Lato" w:eastAsia="MS Mincho" w:hAnsi="Lato" w:cs="Arial"/>
                <w:bCs/>
                <w:color w:val="000000"/>
                <w:sz w:val="20"/>
                <w:szCs w:val="20"/>
              </w:rPr>
              <w:t>5,661.94</w:t>
            </w:r>
          </w:p>
        </w:tc>
      </w:tr>
      <w:tr w:rsidR="00FF2A30" w:rsidRPr="00C74443" w14:paraId="66970147" w14:textId="77777777" w:rsidTr="00C74443">
        <w:trPr>
          <w:trHeight w:val="293"/>
          <w:jc w:val="center"/>
        </w:trPr>
        <w:tc>
          <w:tcPr>
            <w:tcW w:w="1278" w:type="dxa"/>
            <w:shd w:val="clear" w:color="auto" w:fill="FFFFFF" w:themeFill="background1"/>
            <w:noWrap/>
          </w:tcPr>
          <w:p w14:paraId="00604A2A" w14:textId="701E1C1A" w:rsidR="00FF2A30" w:rsidRPr="00C74443" w:rsidRDefault="00FF2A30" w:rsidP="00CC251E">
            <w:pPr>
              <w:rPr>
                <w:rFonts w:ascii="Lato" w:eastAsia="MS Mincho" w:hAnsi="Lato" w:cs="Arial"/>
                <w:bCs/>
                <w:color w:val="000000"/>
                <w:sz w:val="20"/>
                <w:szCs w:val="20"/>
              </w:rPr>
            </w:pPr>
            <w:r w:rsidRPr="00C74443">
              <w:rPr>
                <w:rFonts w:ascii="Lato" w:eastAsia="MS Mincho" w:hAnsi="Lato" w:cs="Arial"/>
                <w:b/>
                <w:bCs/>
                <w:color w:val="000000"/>
                <w:sz w:val="20"/>
                <w:szCs w:val="20"/>
              </w:rPr>
              <w:t>2117</w:t>
            </w:r>
          </w:p>
        </w:tc>
        <w:tc>
          <w:tcPr>
            <w:tcW w:w="4296" w:type="dxa"/>
            <w:shd w:val="clear" w:color="auto" w:fill="auto"/>
            <w:noWrap/>
          </w:tcPr>
          <w:p w14:paraId="0909DAF8" w14:textId="143011C0" w:rsidR="00FF2A30" w:rsidRPr="00C74443" w:rsidRDefault="00FF2A30" w:rsidP="009918D8">
            <w:pPr>
              <w:rPr>
                <w:rFonts w:ascii="Lato" w:eastAsia="MS Mincho" w:hAnsi="Lato" w:cs="Arial"/>
                <w:sz w:val="20"/>
                <w:szCs w:val="20"/>
              </w:rPr>
            </w:pPr>
            <w:r w:rsidRPr="00C74443">
              <w:rPr>
                <w:rFonts w:ascii="Lato" w:eastAsia="MS Mincho" w:hAnsi="Lato" w:cs="Arial"/>
                <w:b/>
                <w:bCs/>
                <w:i/>
                <w:sz w:val="20"/>
                <w:szCs w:val="20"/>
                <w:u w:val="single"/>
              </w:rPr>
              <w:t>Retenciones y Contribuciones por pagar Corto Plazo</w:t>
            </w:r>
          </w:p>
        </w:tc>
        <w:tc>
          <w:tcPr>
            <w:tcW w:w="1797" w:type="dxa"/>
            <w:shd w:val="clear" w:color="auto" w:fill="FFFFFF" w:themeFill="background1"/>
            <w:noWrap/>
          </w:tcPr>
          <w:p w14:paraId="5A2207ED" w14:textId="1325B0F2" w:rsidR="00FF2A30" w:rsidRPr="00C74443" w:rsidRDefault="00FF2A30" w:rsidP="00AC55E7">
            <w:pPr>
              <w:jc w:val="right"/>
              <w:rPr>
                <w:rFonts w:ascii="Lato" w:eastAsia="MS Mincho" w:hAnsi="Lato" w:cs="Arial"/>
                <w:bCs/>
                <w:color w:val="000000"/>
                <w:sz w:val="20"/>
                <w:szCs w:val="20"/>
              </w:rPr>
            </w:pPr>
          </w:p>
        </w:tc>
      </w:tr>
      <w:tr w:rsidR="00FF2A30" w:rsidRPr="00C74443" w14:paraId="1DFAE3DE" w14:textId="77777777" w:rsidTr="00C74443">
        <w:trPr>
          <w:trHeight w:val="293"/>
          <w:jc w:val="center"/>
        </w:trPr>
        <w:tc>
          <w:tcPr>
            <w:tcW w:w="1278" w:type="dxa"/>
            <w:shd w:val="clear" w:color="auto" w:fill="FFFFFF" w:themeFill="background1"/>
            <w:noWrap/>
          </w:tcPr>
          <w:p w14:paraId="3958354B" w14:textId="6AB808C7" w:rsidR="00FF2A30" w:rsidRPr="00C74443" w:rsidRDefault="00FF2A30" w:rsidP="00CC251E">
            <w:pPr>
              <w:rPr>
                <w:rFonts w:ascii="Lato" w:eastAsia="MS Mincho" w:hAnsi="Lato" w:cs="Arial"/>
                <w:bCs/>
                <w:color w:val="000000"/>
                <w:sz w:val="20"/>
                <w:szCs w:val="20"/>
              </w:rPr>
            </w:pPr>
            <w:r w:rsidRPr="00C74443">
              <w:rPr>
                <w:rFonts w:ascii="Lato" w:eastAsia="MS Mincho" w:hAnsi="Lato" w:cs="Arial"/>
                <w:color w:val="000000"/>
                <w:sz w:val="20"/>
                <w:szCs w:val="20"/>
              </w:rPr>
              <w:t>2117-0002</w:t>
            </w:r>
          </w:p>
        </w:tc>
        <w:tc>
          <w:tcPr>
            <w:tcW w:w="4296" w:type="dxa"/>
            <w:shd w:val="clear" w:color="auto" w:fill="auto"/>
            <w:noWrap/>
          </w:tcPr>
          <w:p w14:paraId="0801558B" w14:textId="700AA7D0" w:rsidR="00FF2A30" w:rsidRPr="00C74443" w:rsidRDefault="00FF2A30" w:rsidP="00CC251E">
            <w:pPr>
              <w:rPr>
                <w:rFonts w:ascii="Lato" w:eastAsia="MS Mincho" w:hAnsi="Lato" w:cs="Arial"/>
                <w:sz w:val="20"/>
                <w:szCs w:val="20"/>
              </w:rPr>
            </w:pPr>
            <w:r w:rsidRPr="00C74443">
              <w:rPr>
                <w:rFonts w:ascii="Lato" w:eastAsia="MS Mincho" w:hAnsi="Lato" w:cs="Arial"/>
                <w:sz w:val="20"/>
                <w:szCs w:val="20"/>
              </w:rPr>
              <w:t>ISR Salarios</w:t>
            </w:r>
          </w:p>
        </w:tc>
        <w:tc>
          <w:tcPr>
            <w:tcW w:w="1797" w:type="dxa"/>
            <w:shd w:val="clear" w:color="auto" w:fill="FFFFFF" w:themeFill="background1"/>
            <w:noWrap/>
          </w:tcPr>
          <w:p w14:paraId="363B5A10" w14:textId="6F33B746" w:rsidR="00FF2A30" w:rsidRPr="00C74443" w:rsidRDefault="00FF2A30" w:rsidP="00E850F8">
            <w:pPr>
              <w:jc w:val="right"/>
              <w:rPr>
                <w:rFonts w:ascii="Lato" w:eastAsia="MS Mincho" w:hAnsi="Lato" w:cs="Arial"/>
                <w:bCs/>
                <w:color w:val="000000"/>
                <w:sz w:val="20"/>
                <w:szCs w:val="20"/>
              </w:rPr>
            </w:pPr>
            <w:r w:rsidRPr="00C74443">
              <w:rPr>
                <w:rFonts w:ascii="Lato" w:eastAsia="MS Mincho" w:hAnsi="Lato" w:cs="Arial"/>
                <w:sz w:val="20"/>
                <w:szCs w:val="20"/>
              </w:rPr>
              <w:t xml:space="preserve">$ </w:t>
            </w:r>
            <w:r w:rsidR="00A23D46" w:rsidRPr="00C74443">
              <w:rPr>
                <w:rFonts w:ascii="Lato" w:eastAsia="MS Mincho" w:hAnsi="Lato" w:cs="Arial"/>
                <w:sz w:val="20"/>
                <w:szCs w:val="20"/>
              </w:rPr>
              <w:t>161,807.95</w:t>
            </w:r>
          </w:p>
        </w:tc>
      </w:tr>
      <w:tr w:rsidR="00FF2A30" w:rsidRPr="00C74443" w14:paraId="5B742AB6" w14:textId="77777777" w:rsidTr="00C74443">
        <w:trPr>
          <w:trHeight w:val="293"/>
          <w:jc w:val="center"/>
        </w:trPr>
        <w:tc>
          <w:tcPr>
            <w:tcW w:w="1278" w:type="dxa"/>
            <w:shd w:val="clear" w:color="auto" w:fill="FFFFFF" w:themeFill="background1"/>
            <w:noWrap/>
          </w:tcPr>
          <w:p w14:paraId="47752766" w14:textId="174E05E2" w:rsidR="00FF2A30" w:rsidRPr="00C74443" w:rsidRDefault="00FF2A30" w:rsidP="00CC251E">
            <w:pPr>
              <w:rPr>
                <w:rFonts w:ascii="Lato" w:eastAsia="MS Mincho" w:hAnsi="Lato" w:cs="Arial"/>
                <w:bCs/>
                <w:color w:val="000000"/>
                <w:sz w:val="20"/>
                <w:szCs w:val="20"/>
              </w:rPr>
            </w:pPr>
            <w:r w:rsidRPr="00C74443">
              <w:rPr>
                <w:rFonts w:ascii="Lato" w:eastAsia="MS Mincho" w:hAnsi="Lato" w:cs="Arial"/>
                <w:color w:val="000000"/>
                <w:sz w:val="20"/>
                <w:szCs w:val="20"/>
              </w:rPr>
              <w:t>2117-0003</w:t>
            </w:r>
          </w:p>
        </w:tc>
        <w:tc>
          <w:tcPr>
            <w:tcW w:w="4296" w:type="dxa"/>
            <w:shd w:val="clear" w:color="auto" w:fill="auto"/>
            <w:noWrap/>
          </w:tcPr>
          <w:p w14:paraId="747558D5" w14:textId="089D15E0" w:rsidR="00FF2A30" w:rsidRPr="00C74443" w:rsidRDefault="00FF2A30" w:rsidP="00CC251E">
            <w:pPr>
              <w:rPr>
                <w:rFonts w:ascii="Lato" w:eastAsia="MS Mincho" w:hAnsi="Lato" w:cs="Arial"/>
                <w:sz w:val="20"/>
                <w:szCs w:val="20"/>
              </w:rPr>
            </w:pPr>
            <w:r w:rsidRPr="00C74443">
              <w:rPr>
                <w:rFonts w:ascii="Lato" w:eastAsia="MS Mincho" w:hAnsi="Lato" w:cs="Arial"/>
                <w:sz w:val="20"/>
                <w:szCs w:val="20"/>
              </w:rPr>
              <w:t>Prestamos ISSTEY Empleados</w:t>
            </w:r>
          </w:p>
        </w:tc>
        <w:tc>
          <w:tcPr>
            <w:tcW w:w="1797" w:type="dxa"/>
            <w:shd w:val="clear" w:color="auto" w:fill="FFFFFF" w:themeFill="background1"/>
            <w:noWrap/>
          </w:tcPr>
          <w:p w14:paraId="54DDC8FB" w14:textId="56AC1621" w:rsidR="00FF2A30" w:rsidRPr="00C74443" w:rsidRDefault="00FF2A30" w:rsidP="00E850F8">
            <w:pPr>
              <w:jc w:val="right"/>
              <w:rPr>
                <w:rFonts w:ascii="Lato" w:eastAsia="MS Mincho" w:hAnsi="Lato" w:cs="Arial"/>
                <w:bCs/>
                <w:color w:val="000000"/>
                <w:sz w:val="20"/>
                <w:szCs w:val="20"/>
              </w:rPr>
            </w:pPr>
            <w:r w:rsidRPr="00C74443">
              <w:rPr>
                <w:rFonts w:ascii="Lato" w:eastAsia="MS Mincho" w:hAnsi="Lato" w:cs="Arial"/>
                <w:sz w:val="20"/>
                <w:szCs w:val="20"/>
              </w:rPr>
              <w:t xml:space="preserve">$ </w:t>
            </w:r>
            <w:r w:rsidR="00A23D46" w:rsidRPr="00C74443">
              <w:rPr>
                <w:rFonts w:ascii="Lato" w:eastAsia="MS Mincho" w:hAnsi="Lato" w:cs="Arial"/>
                <w:sz w:val="20"/>
                <w:szCs w:val="20"/>
              </w:rPr>
              <w:t>10,635.96</w:t>
            </w:r>
          </w:p>
        </w:tc>
      </w:tr>
      <w:tr w:rsidR="007A5A96" w:rsidRPr="00C74443" w14:paraId="3853A754" w14:textId="77777777" w:rsidTr="00C74443">
        <w:trPr>
          <w:trHeight w:val="293"/>
          <w:jc w:val="center"/>
        </w:trPr>
        <w:tc>
          <w:tcPr>
            <w:tcW w:w="1278" w:type="dxa"/>
            <w:shd w:val="clear" w:color="auto" w:fill="FFFFFF" w:themeFill="background1"/>
            <w:noWrap/>
          </w:tcPr>
          <w:p w14:paraId="4A7F6C45" w14:textId="4A81C74B" w:rsidR="007A5A96" w:rsidRPr="00C74443" w:rsidRDefault="007A5A96" w:rsidP="007A5A96">
            <w:pPr>
              <w:rPr>
                <w:rFonts w:ascii="Lato" w:eastAsia="MS Mincho" w:hAnsi="Lato" w:cs="Arial"/>
                <w:bCs/>
                <w:color w:val="000000"/>
                <w:sz w:val="20"/>
                <w:szCs w:val="20"/>
              </w:rPr>
            </w:pPr>
            <w:r w:rsidRPr="00C74443">
              <w:rPr>
                <w:rFonts w:ascii="Lato" w:eastAsia="MS Mincho" w:hAnsi="Lato" w:cs="Arial"/>
                <w:color w:val="000000"/>
                <w:sz w:val="20"/>
                <w:szCs w:val="20"/>
              </w:rPr>
              <w:t>2117-0004</w:t>
            </w:r>
          </w:p>
        </w:tc>
        <w:tc>
          <w:tcPr>
            <w:tcW w:w="4296" w:type="dxa"/>
            <w:shd w:val="clear" w:color="auto" w:fill="auto"/>
            <w:noWrap/>
          </w:tcPr>
          <w:p w14:paraId="15696B56" w14:textId="4CCEB166" w:rsidR="007A5A96" w:rsidRPr="00C74443" w:rsidRDefault="007A5A96" w:rsidP="007A5A96">
            <w:pPr>
              <w:rPr>
                <w:rFonts w:ascii="Lato" w:eastAsia="MS Mincho" w:hAnsi="Lato" w:cs="Arial"/>
                <w:sz w:val="20"/>
                <w:szCs w:val="20"/>
              </w:rPr>
            </w:pPr>
            <w:r w:rsidRPr="00C74443">
              <w:rPr>
                <w:rFonts w:ascii="Lato" w:eastAsia="MS Mincho" w:hAnsi="Lato" w:cs="Arial"/>
                <w:sz w:val="20"/>
                <w:szCs w:val="20"/>
              </w:rPr>
              <w:t>Cuotas ISSTEY Retención Empleados</w:t>
            </w:r>
          </w:p>
        </w:tc>
        <w:tc>
          <w:tcPr>
            <w:tcW w:w="1797" w:type="dxa"/>
            <w:shd w:val="clear" w:color="auto" w:fill="FFFFFF" w:themeFill="background1"/>
            <w:noWrap/>
          </w:tcPr>
          <w:p w14:paraId="084774AC" w14:textId="4EAFD2DE"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xml:space="preserve">$ </w:t>
            </w:r>
            <w:r w:rsidR="00541670" w:rsidRPr="00C74443">
              <w:rPr>
                <w:rFonts w:ascii="Lato" w:eastAsia="MS Mincho" w:hAnsi="Lato" w:cs="Arial"/>
                <w:sz w:val="20"/>
                <w:szCs w:val="20"/>
              </w:rPr>
              <w:t>57,033.02</w:t>
            </w:r>
          </w:p>
        </w:tc>
      </w:tr>
      <w:tr w:rsidR="007A5A96" w:rsidRPr="00C74443" w14:paraId="261CCC29" w14:textId="77777777" w:rsidTr="00C74443">
        <w:trPr>
          <w:trHeight w:val="293"/>
          <w:jc w:val="center"/>
        </w:trPr>
        <w:tc>
          <w:tcPr>
            <w:tcW w:w="1278" w:type="dxa"/>
            <w:shd w:val="clear" w:color="auto" w:fill="FFFFFF" w:themeFill="background1"/>
            <w:noWrap/>
          </w:tcPr>
          <w:p w14:paraId="141B2DE9" w14:textId="3F913C1F" w:rsidR="007A5A96" w:rsidRPr="00C74443" w:rsidRDefault="007A5A96" w:rsidP="007A5A96">
            <w:pPr>
              <w:rPr>
                <w:rFonts w:ascii="Lato" w:eastAsia="MS Mincho" w:hAnsi="Lato" w:cs="Arial"/>
                <w:bCs/>
                <w:color w:val="000000"/>
                <w:sz w:val="20"/>
                <w:szCs w:val="20"/>
              </w:rPr>
            </w:pPr>
            <w:r w:rsidRPr="00C74443">
              <w:rPr>
                <w:rFonts w:ascii="Lato" w:eastAsia="MS Mincho" w:hAnsi="Lato" w:cs="Arial"/>
                <w:color w:val="000000"/>
                <w:sz w:val="20"/>
                <w:szCs w:val="20"/>
              </w:rPr>
              <w:t>2117-0006</w:t>
            </w:r>
          </w:p>
        </w:tc>
        <w:tc>
          <w:tcPr>
            <w:tcW w:w="4296" w:type="dxa"/>
            <w:shd w:val="clear" w:color="auto" w:fill="auto"/>
            <w:noWrap/>
          </w:tcPr>
          <w:p w14:paraId="71BD0DD2" w14:textId="6CEAF506" w:rsidR="007A5A96" w:rsidRPr="00C74443" w:rsidRDefault="007A5A96" w:rsidP="007A5A96">
            <w:pPr>
              <w:rPr>
                <w:rFonts w:ascii="Lato" w:eastAsia="MS Mincho" w:hAnsi="Lato" w:cs="Arial"/>
                <w:sz w:val="20"/>
                <w:szCs w:val="20"/>
              </w:rPr>
            </w:pPr>
            <w:r w:rsidRPr="00C74443">
              <w:rPr>
                <w:rFonts w:ascii="Lato" w:eastAsia="MS Mincho" w:hAnsi="Lato" w:cs="Arial"/>
                <w:sz w:val="20"/>
                <w:szCs w:val="20"/>
              </w:rPr>
              <w:t>ISR Por Honorarios</w:t>
            </w:r>
          </w:p>
        </w:tc>
        <w:tc>
          <w:tcPr>
            <w:tcW w:w="1797" w:type="dxa"/>
            <w:shd w:val="clear" w:color="auto" w:fill="FFFFFF" w:themeFill="background1"/>
            <w:noWrap/>
          </w:tcPr>
          <w:p w14:paraId="7CC82ABF" w14:textId="0A361118"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xml:space="preserve">$ </w:t>
            </w:r>
            <w:r w:rsidR="00541670" w:rsidRPr="00C74443">
              <w:rPr>
                <w:rFonts w:ascii="Lato" w:eastAsia="MS Mincho" w:hAnsi="Lato" w:cs="Arial"/>
                <w:sz w:val="20"/>
                <w:szCs w:val="20"/>
              </w:rPr>
              <w:t>3,957.65</w:t>
            </w:r>
          </w:p>
        </w:tc>
      </w:tr>
      <w:tr w:rsidR="007A5A96" w:rsidRPr="00C74443" w14:paraId="1EA7F0A6" w14:textId="77777777" w:rsidTr="00C74443">
        <w:trPr>
          <w:trHeight w:val="293"/>
          <w:jc w:val="center"/>
        </w:trPr>
        <w:tc>
          <w:tcPr>
            <w:tcW w:w="1278" w:type="dxa"/>
            <w:shd w:val="clear" w:color="auto" w:fill="FFFFFF" w:themeFill="background1"/>
            <w:noWrap/>
            <w:hideMark/>
          </w:tcPr>
          <w:p w14:paraId="39D11497" w14:textId="6A94F137" w:rsidR="007A5A96" w:rsidRPr="00C74443" w:rsidRDefault="007A5A96" w:rsidP="007A5A96">
            <w:pPr>
              <w:rPr>
                <w:rFonts w:ascii="Lato" w:eastAsia="MS Mincho" w:hAnsi="Lato" w:cs="Arial"/>
                <w:b/>
                <w:bCs/>
                <w:color w:val="000000"/>
                <w:sz w:val="20"/>
                <w:szCs w:val="20"/>
              </w:rPr>
            </w:pPr>
            <w:r w:rsidRPr="00C74443">
              <w:rPr>
                <w:rFonts w:ascii="Lato" w:eastAsia="MS Mincho" w:hAnsi="Lato" w:cs="Arial"/>
                <w:color w:val="000000"/>
                <w:sz w:val="20"/>
                <w:szCs w:val="20"/>
              </w:rPr>
              <w:t>2117-0010</w:t>
            </w:r>
          </w:p>
        </w:tc>
        <w:tc>
          <w:tcPr>
            <w:tcW w:w="4296" w:type="dxa"/>
            <w:shd w:val="clear" w:color="auto" w:fill="auto"/>
            <w:noWrap/>
            <w:hideMark/>
          </w:tcPr>
          <w:p w14:paraId="250FBA93" w14:textId="0A2E9AA9" w:rsidR="007A5A96" w:rsidRPr="00C74443" w:rsidRDefault="007A5A96" w:rsidP="007A5A96">
            <w:pPr>
              <w:rPr>
                <w:rFonts w:ascii="Lato" w:eastAsia="MS Mincho" w:hAnsi="Lato" w:cs="Arial"/>
                <w:b/>
                <w:bCs/>
                <w:i/>
                <w:sz w:val="20"/>
                <w:szCs w:val="20"/>
                <w:u w:val="single"/>
              </w:rPr>
            </w:pPr>
            <w:r w:rsidRPr="00C74443">
              <w:rPr>
                <w:rFonts w:ascii="Lato" w:eastAsia="MS Mincho" w:hAnsi="Lato" w:cs="Arial"/>
                <w:sz w:val="20"/>
                <w:szCs w:val="20"/>
              </w:rPr>
              <w:t>ISR Honorario Asimilable a Salarios</w:t>
            </w:r>
          </w:p>
        </w:tc>
        <w:tc>
          <w:tcPr>
            <w:tcW w:w="1797" w:type="dxa"/>
            <w:shd w:val="clear" w:color="auto" w:fill="FFFFFF" w:themeFill="background1"/>
            <w:noWrap/>
          </w:tcPr>
          <w:p w14:paraId="67756B72" w14:textId="6B09FDD3"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$ 2,642.6</w:t>
            </w:r>
            <w:r w:rsidR="00311201" w:rsidRPr="00C74443">
              <w:rPr>
                <w:rFonts w:ascii="Lato" w:eastAsia="MS Mincho" w:hAnsi="Lato" w:cs="Arial"/>
                <w:sz w:val="20"/>
                <w:szCs w:val="20"/>
              </w:rPr>
              <w:t>9</w:t>
            </w:r>
          </w:p>
        </w:tc>
      </w:tr>
      <w:tr w:rsidR="007A5A96" w:rsidRPr="00C74443" w14:paraId="0E51FF23" w14:textId="77777777" w:rsidTr="00C74443">
        <w:trPr>
          <w:trHeight w:val="142"/>
          <w:jc w:val="center"/>
        </w:trPr>
        <w:tc>
          <w:tcPr>
            <w:tcW w:w="1278" w:type="dxa"/>
            <w:shd w:val="clear" w:color="auto" w:fill="FFFFFF" w:themeFill="background1"/>
            <w:noWrap/>
            <w:hideMark/>
          </w:tcPr>
          <w:p w14:paraId="2BC7C9ED" w14:textId="49D26D14" w:rsidR="007A5A96" w:rsidRPr="00C74443" w:rsidRDefault="007A5A96" w:rsidP="007A5A96">
            <w:pPr>
              <w:rPr>
                <w:rFonts w:ascii="Lato" w:eastAsia="MS Mincho" w:hAnsi="Lato" w:cs="Arial"/>
                <w:color w:val="000000"/>
                <w:sz w:val="20"/>
                <w:szCs w:val="20"/>
              </w:rPr>
            </w:pPr>
            <w:r w:rsidRPr="00C74443">
              <w:rPr>
                <w:rFonts w:ascii="Lato" w:eastAsia="MS Mincho" w:hAnsi="Lato" w:cs="Arial"/>
                <w:color w:val="000000"/>
                <w:sz w:val="20"/>
                <w:szCs w:val="20"/>
              </w:rPr>
              <w:t>2117-0012</w:t>
            </w:r>
          </w:p>
        </w:tc>
        <w:tc>
          <w:tcPr>
            <w:tcW w:w="4296" w:type="dxa"/>
            <w:shd w:val="clear" w:color="auto" w:fill="auto"/>
            <w:noWrap/>
            <w:hideMark/>
          </w:tcPr>
          <w:p w14:paraId="2A9A56BA" w14:textId="70262B8B" w:rsidR="007A5A96" w:rsidRPr="00C74443" w:rsidRDefault="007A5A96" w:rsidP="007A5A96">
            <w:pPr>
              <w:rPr>
                <w:rFonts w:ascii="Lato" w:eastAsia="MS Mincho" w:hAnsi="Lato" w:cs="Arial"/>
                <w:sz w:val="20"/>
                <w:szCs w:val="20"/>
              </w:rPr>
            </w:pPr>
            <w:r w:rsidRPr="00C74443">
              <w:rPr>
                <w:rFonts w:ascii="Lato" w:eastAsia="MS Mincho" w:hAnsi="Lato" w:cs="Arial"/>
                <w:sz w:val="20"/>
                <w:szCs w:val="20"/>
              </w:rPr>
              <w:t>Cuotas por pagar ISSTEY patronal</w:t>
            </w:r>
          </w:p>
        </w:tc>
        <w:tc>
          <w:tcPr>
            <w:tcW w:w="1797" w:type="dxa"/>
            <w:shd w:val="clear" w:color="auto" w:fill="FFFFFF" w:themeFill="background1"/>
            <w:noWrap/>
          </w:tcPr>
          <w:p w14:paraId="7DFDD7F0" w14:textId="487EE29E"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xml:space="preserve">$ </w:t>
            </w:r>
            <w:r w:rsidR="00311201" w:rsidRPr="00C74443">
              <w:rPr>
                <w:rFonts w:ascii="Lato" w:eastAsia="MS Mincho" w:hAnsi="Lato" w:cs="Arial"/>
                <w:sz w:val="20"/>
                <w:szCs w:val="20"/>
              </w:rPr>
              <w:t>58,424.61</w:t>
            </w:r>
          </w:p>
        </w:tc>
      </w:tr>
      <w:tr w:rsidR="007A5A96" w:rsidRPr="00C74443" w14:paraId="1461B8A8" w14:textId="77777777" w:rsidTr="00C74443">
        <w:trPr>
          <w:trHeight w:val="150"/>
          <w:jc w:val="center"/>
        </w:trPr>
        <w:tc>
          <w:tcPr>
            <w:tcW w:w="1278" w:type="dxa"/>
            <w:shd w:val="clear" w:color="auto" w:fill="FFFFFF" w:themeFill="background1"/>
            <w:noWrap/>
          </w:tcPr>
          <w:p w14:paraId="7AB59962" w14:textId="4D7D49AF" w:rsidR="007A5A96" w:rsidRPr="00C74443" w:rsidRDefault="007A5A96" w:rsidP="007A5A96">
            <w:pPr>
              <w:rPr>
                <w:rFonts w:ascii="Lato" w:eastAsia="MS Mincho" w:hAnsi="Lato" w:cs="Arial"/>
                <w:color w:val="000000"/>
                <w:sz w:val="20"/>
                <w:szCs w:val="20"/>
              </w:rPr>
            </w:pPr>
            <w:r w:rsidRPr="00C74443">
              <w:rPr>
                <w:rFonts w:ascii="Lato" w:eastAsia="MS Mincho" w:hAnsi="Lato" w:cs="Arial"/>
                <w:color w:val="000000"/>
                <w:sz w:val="20"/>
                <w:szCs w:val="20"/>
              </w:rPr>
              <w:t>2117-0013</w:t>
            </w:r>
          </w:p>
        </w:tc>
        <w:tc>
          <w:tcPr>
            <w:tcW w:w="4296" w:type="dxa"/>
            <w:shd w:val="clear" w:color="auto" w:fill="auto"/>
            <w:noWrap/>
          </w:tcPr>
          <w:p w14:paraId="23CA433C" w14:textId="10E59D62" w:rsidR="007A5A96" w:rsidRPr="00C74443" w:rsidRDefault="007A5A96" w:rsidP="007A5A96">
            <w:pPr>
              <w:rPr>
                <w:rFonts w:ascii="Lato" w:eastAsia="MS Mincho" w:hAnsi="Lato" w:cs="Arial"/>
                <w:sz w:val="20"/>
                <w:szCs w:val="20"/>
              </w:rPr>
            </w:pPr>
            <w:r w:rsidRPr="00C74443">
              <w:rPr>
                <w:rFonts w:ascii="Lato" w:eastAsia="MS Mincho" w:hAnsi="Lato" w:cs="Arial"/>
                <w:sz w:val="20"/>
                <w:szCs w:val="20"/>
              </w:rPr>
              <w:t>Retención de IVA</w:t>
            </w:r>
          </w:p>
        </w:tc>
        <w:tc>
          <w:tcPr>
            <w:tcW w:w="1797" w:type="dxa"/>
            <w:shd w:val="clear" w:color="auto" w:fill="FFFFFF" w:themeFill="background1"/>
            <w:noWrap/>
          </w:tcPr>
          <w:p w14:paraId="21820760" w14:textId="21F1C256"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xml:space="preserve">$ </w:t>
            </w:r>
            <w:r w:rsidR="00311201" w:rsidRPr="00C74443">
              <w:rPr>
                <w:rFonts w:ascii="Lato" w:eastAsia="MS Mincho" w:hAnsi="Lato" w:cs="Arial"/>
                <w:sz w:val="20"/>
                <w:szCs w:val="20"/>
              </w:rPr>
              <w:t>7,388.55</w:t>
            </w:r>
          </w:p>
        </w:tc>
      </w:tr>
      <w:tr w:rsidR="007A5A96" w:rsidRPr="00C74443" w14:paraId="6199E2EE" w14:textId="77777777" w:rsidTr="00C74443">
        <w:trPr>
          <w:trHeight w:val="150"/>
          <w:jc w:val="center"/>
        </w:trPr>
        <w:tc>
          <w:tcPr>
            <w:tcW w:w="1278" w:type="dxa"/>
            <w:shd w:val="clear" w:color="auto" w:fill="FFFFFF" w:themeFill="background1"/>
            <w:noWrap/>
          </w:tcPr>
          <w:p w14:paraId="03F5C327" w14:textId="7B4224BA" w:rsidR="007A5A96" w:rsidRPr="00C74443" w:rsidRDefault="007A5A96" w:rsidP="007A5A96">
            <w:pPr>
              <w:rPr>
                <w:rFonts w:ascii="Lato" w:eastAsia="MS Mincho" w:hAnsi="Lato" w:cs="Arial"/>
                <w:color w:val="000000"/>
                <w:sz w:val="20"/>
                <w:szCs w:val="20"/>
              </w:rPr>
            </w:pPr>
            <w:r w:rsidRPr="00C74443">
              <w:rPr>
                <w:rFonts w:ascii="Lato" w:eastAsia="MS Mincho" w:hAnsi="Lato" w:cs="Arial"/>
                <w:color w:val="000000"/>
                <w:sz w:val="20"/>
                <w:szCs w:val="20"/>
              </w:rPr>
              <w:t>2117-0014</w:t>
            </w:r>
          </w:p>
        </w:tc>
        <w:tc>
          <w:tcPr>
            <w:tcW w:w="4296" w:type="dxa"/>
            <w:shd w:val="clear" w:color="auto" w:fill="auto"/>
            <w:noWrap/>
          </w:tcPr>
          <w:p w14:paraId="064C528A" w14:textId="01ED6CA7" w:rsidR="007A5A96" w:rsidRPr="00C74443" w:rsidRDefault="007A5A96" w:rsidP="007A5A96">
            <w:pPr>
              <w:rPr>
                <w:rFonts w:ascii="Lato" w:eastAsia="MS Mincho" w:hAnsi="Lato" w:cs="Arial"/>
                <w:sz w:val="20"/>
                <w:szCs w:val="20"/>
              </w:rPr>
            </w:pPr>
            <w:r w:rsidRPr="00C74443">
              <w:rPr>
                <w:rFonts w:ascii="Lato" w:eastAsia="MS Mincho" w:hAnsi="Lato" w:cs="Arial"/>
                <w:sz w:val="20"/>
                <w:szCs w:val="20"/>
              </w:rPr>
              <w:t>IVA trasladado</w:t>
            </w:r>
          </w:p>
        </w:tc>
        <w:tc>
          <w:tcPr>
            <w:tcW w:w="1797" w:type="dxa"/>
            <w:shd w:val="clear" w:color="auto" w:fill="FFFFFF" w:themeFill="background1"/>
            <w:noWrap/>
          </w:tcPr>
          <w:p w14:paraId="3907216B" w14:textId="5D77BA0D"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xml:space="preserve">$ </w:t>
            </w:r>
            <w:r w:rsidR="004E607E" w:rsidRPr="00C74443">
              <w:rPr>
                <w:rFonts w:ascii="Lato" w:eastAsia="MS Mincho" w:hAnsi="Lato" w:cs="Arial"/>
                <w:sz w:val="20"/>
                <w:szCs w:val="20"/>
              </w:rPr>
              <w:t>565.54</w:t>
            </w:r>
          </w:p>
        </w:tc>
      </w:tr>
      <w:tr w:rsidR="007A5A96" w:rsidRPr="00C74443" w14:paraId="36BA5927" w14:textId="77777777" w:rsidTr="00C74443">
        <w:trPr>
          <w:trHeight w:val="150"/>
          <w:jc w:val="center"/>
        </w:trPr>
        <w:tc>
          <w:tcPr>
            <w:tcW w:w="1278" w:type="dxa"/>
            <w:shd w:val="clear" w:color="auto" w:fill="FFFFFF" w:themeFill="background1"/>
            <w:noWrap/>
          </w:tcPr>
          <w:p w14:paraId="67A3B53A" w14:textId="02CEC4F9" w:rsidR="007A5A96" w:rsidRPr="00C74443" w:rsidRDefault="007A5A96" w:rsidP="007A5A96">
            <w:pPr>
              <w:rPr>
                <w:rFonts w:ascii="Lato" w:eastAsia="MS Mincho" w:hAnsi="Lato" w:cs="Arial"/>
                <w:color w:val="000000"/>
                <w:sz w:val="20"/>
                <w:szCs w:val="20"/>
              </w:rPr>
            </w:pPr>
            <w:r w:rsidRPr="00C74443">
              <w:rPr>
                <w:rFonts w:ascii="Lato" w:eastAsia="MS Mincho" w:hAnsi="Lato" w:cs="Arial"/>
                <w:color w:val="000000"/>
                <w:sz w:val="20"/>
                <w:szCs w:val="20"/>
              </w:rPr>
              <w:t>2117-3981</w:t>
            </w:r>
          </w:p>
        </w:tc>
        <w:tc>
          <w:tcPr>
            <w:tcW w:w="4296" w:type="dxa"/>
            <w:shd w:val="clear" w:color="auto" w:fill="auto"/>
            <w:noWrap/>
          </w:tcPr>
          <w:p w14:paraId="0E6C5A13" w14:textId="7F7ACF6A" w:rsidR="007A5A96" w:rsidRPr="00C74443" w:rsidRDefault="007A5A96" w:rsidP="007A5A96">
            <w:pPr>
              <w:rPr>
                <w:rFonts w:ascii="Lato" w:eastAsia="MS Mincho" w:hAnsi="Lato" w:cs="Arial"/>
                <w:sz w:val="20"/>
                <w:szCs w:val="20"/>
              </w:rPr>
            </w:pPr>
            <w:r w:rsidRPr="00C74443">
              <w:rPr>
                <w:rFonts w:ascii="Lato" w:eastAsia="MS Mincho" w:hAnsi="Lato" w:cs="Arial"/>
                <w:sz w:val="20"/>
                <w:szCs w:val="20"/>
              </w:rPr>
              <w:t>Impuesto Sobre Nomina</w:t>
            </w:r>
          </w:p>
        </w:tc>
        <w:tc>
          <w:tcPr>
            <w:tcW w:w="1797" w:type="dxa"/>
            <w:shd w:val="clear" w:color="auto" w:fill="FFFFFF" w:themeFill="background1"/>
            <w:noWrap/>
          </w:tcPr>
          <w:p w14:paraId="6DC842DF" w14:textId="42907963" w:rsidR="007A5A96" w:rsidRPr="00C74443" w:rsidRDefault="007A5A96" w:rsidP="007A5A96">
            <w:pPr>
              <w:jc w:val="right"/>
              <w:rPr>
                <w:rFonts w:ascii="Lato" w:eastAsia="MS Mincho" w:hAnsi="Lato" w:cs="Arial"/>
                <w:sz w:val="20"/>
                <w:szCs w:val="20"/>
              </w:rPr>
            </w:pPr>
            <w:r w:rsidRPr="00C74443">
              <w:rPr>
                <w:rFonts w:ascii="Lato" w:eastAsia="MS Mincho" w:hAnsi="Lato" w:cs="Arial"/>
                <w:sz w:val="20"/>
                <w:szCs w:val="20"/>
              </w:rPr>
              <w:t>$ 5</w:t>
            </w:r>
            <w:r w:rsidR="004E607E" w:rsidRPr="00C74443">
              <w:rPr>
                <w:rFonts w:ascii="Lato" w:eastAsia="MS Mincho" w:hAnsi="Lato" w:cs="Arial"/>
                <w:sz w:val="20"/>
                <w:szCs w:val="20"/>
              </w:rPr>
              <w:t>9</w:t>
            </w:r>
            <w:r w:rsidR="009A4CEE" w:rsidRPr="00C74443">
              <w:rPr>
                <w:rFonts w:ascii="Lato" w:eastAsia="MS Mincho" w:hAnsi="Lato" w:cs="Arial"/>
                <w:sz w:val="20"/>
                <w:szCs w:val="20"/>
              </w:rPr>
              <w:t>,167.71</w:t>
            </w:r>
          </w:p>
        </w:tc>
      </w:tr>
      <w:tr w:rsidR="00FF2A30" w:rsidRPr="00C74443" w14:paraId="5A090373" w14:textId="77777777" w:rsidTr="00C74443">
        <w:trPr>
          <w:trHeight w:val="150"/>
          <w:jc w:val="center"/>
        </w:trPr>
        <w:tc>
          <w:tcPr>
            <w:tcW w:w="1278" w:type="dxa"/>
            <w:shd w:val="clear" w:color="auto" w:fill="FFFFFF" w:themeFill="background1"/>
            <w:noWrap/>
          </w:tcPr>
          <w:p w14:paraId="7D0F3658" w14:textId="2AB64A32" w:rsidR="00FF2A30" w:rsidRPr="00C74443" w:rsidRDefault="00FF2A30" w:rsidP="00CC251E">
            <w:pPr>
              <w:rPr>
                <w:rFonts w:ascii="Lato" w:eastAsia="MS Mincho" w:hAnsi="Lato" w:cs="Arial"/>
                <w:color w:val="000000"/>
                <w:sz w:val="20"/>
                <w:szCs w:val="20"/>
              </w:rPr>
            </w:pPr>
            <w:r w:rsidRPr="00C74443">
              <w:rPr>
                <w:rFonts w:ascii="Lato" w:eastAsia="MS Mincho" w:hAnsi="Lato" w:cs="Arial"/>
                <w:b/>
                <w:bCs/>
                <w:color w:val="000000"/>
                <w:sz w:val="20"/>
                <w:szCs w:val="20"/>
              </w:rPr>
              <w:t>2150</w:t>
            </w:r>
          </w:p>
        </w:tc>
        <w:tc>
          <w:tcPr>
            <w:tcW w:w="4296" w:type="dxa"/>
            <w:shd w:val="clear" w:color="auto" w:fill="auto"/>
            <w:noWrap/>
          </w:tcPr>
          <w:p w14:paraId="4BA4D4EA" w14:textId="47352D36" w:rsidR="00FF2A30" w:rsidRPr="00C74443" w:rsidRDefault="00FF2A30" w:rsidP="00CC251E">
            <w:pPr>
              <w:rPr>
                <w:rFonts w:ascii="Lato" w:eastAsia="MS Mincho" w:hAnsi="Lato" w:cs="Arial"/>
                <w:sz w:val="20"/>
                <w:szCs w:val="20"/>
              </w:rPr>
            </w:pPr>
            <w:r w:rsidRPr="00C74443">
              <w:rPr>
                <w:rFonts w:ascii="Lato" w:eastAsia="MS Mincho" w:hAnsi="Lato" w:cs="Arial"/>
                <w:b/>
                <w:bCs/>
                <w:i/>
                <w:sz w:val="20"/>
                <w:szCs w:val="20"/>
                <w:u w:val="single"/>
              </w:rPr>
              <w:t>Pasivo Diferidos a Corto Plazo</w:t>
            </w:r>
          </w:p>
        </w:tc>
        <w:tc>
          <w:tcPr>
            <w:tcW w:w="1797" w:type="dxa"/>
            <w:shd w:val="clear" w:color="auto" w:fill="FFFFFF" w:themeFill="background1"/>
            <w:noWrap/>
          </w:tcPr>
          <w:p w14:paraId="0D88F418" w14:textId="5E145266" w:rsidR="00FF2A30" w:rsidRPr="00C74443" w:rsidRDefault="00FF2A30" w:rsidP="00CC251E">
            <w:pPr>
              <w:jc w:val="right"/>
              <w:rPr>
                <w:rFonts w:ascii="Lato" w:eastAsia="MS Mincho" w:hAnsi="Lato" w:cs="Arial"/>
                <w:sz w:val="20"/>
                <w:szCs w:val="20"/>
              </w:rPr>
            </w:pPr>
          </w:p>
        </w:tc>
      </w:tr>
      <w:tr w:rsidR="00FF2A30" w:rsidRPr="00C74443" w14:paraId="3B7CA869" w14:textId="77777777" w:rsidTr="00C74443">
        <w:trPr>
          <w:trHeight w:val="150"/>
          <w:jc w:val="center"/>
        </w:trPr>
        <w:tc>
          <w:tcPr>
            <w:tcW w:w="1278" w:type="dxa"/>
            <w:shd w:val="clear" w:color="auto" w:fill="FFFFFF" w:themeFill="background1"/>
            <w:noWrap/>
          </w:tcPr>
          <w:p w14:paraId="3193A7BA" w14:textId="2E2E3C26" w:rsidR="00FF2A30" w:rsidRPr="00C74443" w:rsidRDefault="00FF2A30" w:rsidP="00CC251E">
            <w:pPr>
              <w:rPr>
                <w:rFonts w:ascii="Lato" w:eastAsia="MS Mincho" w:hAnsi="Lato" w:cs="Arial"/>
                <w:color w:val="000000"/>
                <w:sz w:val="20"/>
                <w:szCs w:val="20"/>
              </w:rPr>
            </w:pPr>
            <w:r w:rsidRPr="00C74443">
              <w:rPr>
                <w:rFonts w:ascii="Lato" w:eastAsia="MS Mincho" w:hAnsi="Lato" w:cs="Arial"/>
                <w:color w:val="000000"/>
                <w:sz w:val="20"/>
                <w:szCs w:val="20"/>
              </w:rPr>
              <w:t>2151-1</w:t>
            </w:r>
          </w:p>
        </w:tc>
        <w:tc>
          <w:tcPr>
            <w:tcW w:w="4296" w:type="dxa"/>
            <w:shd w:val="clear" w:color="auto" w:fill="auto"/>
            <w:noWrap/>
          </w:tcPr>
          <w:p w14:paraId="08964791" w14:textId="58935854" w:rsidR="00FF2A30" w:rsidRPr="00C74443" w:rsidRDefault="00FF2A30" w:rsidP="00CC251E">
            <w:pPr>
              <w:rPr>
                <w:rFonts w:ascii="Lato" w:eastAsia="MS Mincho" w:hAnsi="Lato" w:cs="Arial"/>
                <w:sz w:val="20"/>
                <w:szCs w:val="20"/>
              </w:rPr>
            </w:pPr>
            <w:r w:rsidRPr="00C74443">
              <w:rPr>
                <w:rFonts w:ascii="Lato" w:eastAsia="MS Mincho" w:hAnsi="Lato" w:cs="Arial"/>
                <w:sz w:val="20"/>
                <w:szCs w:val="20"/>
              </w:rPr>
              <w:t>Ingresos cobrados por adelantado</w:t>
            </w:r>
          </w:p>
        </w:tc>
        <w:tc>
          <w:tcPr>
            <w:tcW w:w="1797" w:type="dxa"/>
            <w:shd w:val="clear" w:color="auto" w:fill="FFFFFF" w:themeFill="background1"/>
            <w:noWrap/>
          </w:tcPr>
          <w:p w14:paraId="0844339C" w14:textId="673E00E4" w:rsidR="00FF2A30" w:rsidRPr="00C74443" w:rsidRDefault="00FF2A30" w:rsidP="00CC251E">
            <w:pPr>
              <w:jc w:val="right"/>
              <w:rPr>
                <w:rFonts w:ascii="Lato" w:eastAsia="MS Mincho" w:hAnsi="Lato" w:cs="Arial"/>
                <w:sz w:val="20"/>
                <w:szCs w:val="20"/>
              </w:rPr>
            </w:pPr>
            <w:r w:rsidRPr="00C74443">
              <w:rPr>
                <w:rFonts w:ascii="Lato" w:eastAsia="MS Mincho" w:hAnsi="Lato" w:cs="Arial"/>
                <w:sz w:val="20"/>
                <w:szCs w:val="20"/>
              </w:rPr>
              <w:t xml:space="preserve">$ </w:t>
            </w:r>
            <w:r w:rsidR="005D5925" w:rsidRPr="00C74443">
              <w:rPr>
                <w:rFonts w:ascii="Lato" w:eastAsia="MS Mincho" w:hAnsi="Lato" w:cs="Arial"/>
                <w:sz w:val="20"/>
                <w:szCs w:val="20"/>
              </w:rPr>
              <w:t>1</w:t>
            </w:r>
            <w:r w:rsidR="009A4CEE" w:rsidRPr="00C74443">
              <w:rPr>
                <w:rFonts w:ascii="Lato" w:eastAsia="MS Mincho" w:hAnsi="Lato" w:cs="Arial"/>
                <w:sz w:val="20"/>
                <w:szCs w:val="20"/>
              </w:rPr>
              <w:t>45,021.98</w:t>
            </w:r>
          </w:p>
        </w:tc>
      </w:tr>
      <w:tr w:rsidR="00FF2A30" w:rsidRPr="00C74443" w14:paraId="68916FE4" w14:textId="77777777" w:rsidTr="00C74443">
        <w:trPr>
          <w:trHeight w:val="150"/>
          <w:jc w:val="center"/>
        </w:trPr>
        <w:tc>
          <w:tcPr>
            <w:tcW w:w="1278" w:type="dxa"/>
            <w:shd w:val="clear" w:color="auto" w:fill="FFFFFF" w:themeFill="background1"/>
            <w:noWrap/>
          </w:tcPr>
          <w:p w14:paraId="1E812915" w14:textId="6091FDDA" w:rsidR="00FF2A30" w:rsidRPr="00C74443" w:rsidRDefault="00FF2A30" w:rsidP="00B17715">
            <w:pPr>
              <w:rPr>
                <w:rFonts w:ascii="Lato" w:eastAsia="MS Mincho" w:hAnsi="Lato" w:cs="Arial"/>
                <w:color w:val="000000"/>
                <w:sz w:val="20"/>
                <w:szCs w:val="20"/>
              </w:rPr>
            </w:pPr>
          </w:p>
        </w:tc>
        <w:tc>
          <w:tcPr>
            <w:tcW w:w="4296" w:type="dxa"/>
            <w:shd w:val="clear" w:color="auto" w:fill="auto"/>
            <w:noWrap/>
          </w:tcPr>
          <w:p w14:paraId="5C11CDFD" w14:textId="1B05D233" w:rsidR="00FF2A30" w:rsidRPr="00C74443" w:rsidRDefault="00FF2A30" w:rsidP="00B17715">
            <w:pPr>
              <w:rPr>
                <w:rFonts w:ascii="Lato" w:eastAsia="MS Mincho" w:hAnsi="Lato" w:cs="Arial"/>
                <w:sz w:val="20"/>
                <w:szCs w:val="20"/>
              </w:rPr>
            </w:pPr>
            <w:r w:rsidRPr="00C74443">
              <w:rPr>
                <w:rFonts w:ascii="Lato" w:eastAsia="MS Mincho" w:hAnsi="Lato" w:cs="Arial"/>
                <w:b/>
                <w:sz w:val="20"/>
                <w:szCs w:val="20"/>
              </w:rPr>
              <w:t>TOTAL</w:t>
            </w:r>
          </w:p>
        </w:tc>
        <w:tc>
          <w:tcPr>
            <w:tcW w:w="1797" w:type="dxa"/>
            <w:shd w:val="clear" w:color="auto" w:fill="FFFFFF" w:themeFill="background1"/>
            <w:noWrap/>
          </w:tcPr>
          <w:p w14:paraId="32184811" w14:textId="4B4CB79E" w:rsidR="00FF2A30" w:rsidRPr="00C74443" w:rsidRDefault="00FF2A30" w:rsidP="00BE0C9B">
            <w:pPr>
              <w:jc w:val="right"/>
              <w:rPr>
                <w:rFonts w:ascii="Lato" w:eastAsia="MS Mincho" w:hAnsi="Lato" w:cs="Arial"/>
                <w:sz w:val="20"/>
                <w:szCs w:val="20"/>
              </w:rPr>
            </w:pPr>
            <w:r w:rsidRPr="00C74443">
              <w:rPr>
                <w:rFonts w:ascii="Lato" w:eastAsia="MS Mincho" w:hAnsi="Lato" w:cs="Arial"/>
                <w:b/>
                <w:sz w:val="20"/>
                <w:szCs w:val="20"/>
              </w:rPr>
              <w:t>$1,</w:t>
            </w:r>
            <w:r w:rsidR="006B018D" w:rsidRPr="00C74443">
              <w:rPr>
                <w:rFonts w:ascii="Lato" w:eastAsia="MS Mincho" w:hAnsi="Lato" w:cs="Arial"/>
                <w:b/>
                <w:sz w:val="20"/>
                <w:szCs w:val="20"/>
              </w:rPr>
              <w:t>18</w:t>
            </w:r>
            <w:r w:rsidR="00F0091F" w:rsidRPr="00C74443">
              <w:rPr>
                <w:rFonts w:ascii="Lato" w:eastAsia="MS Mincho" w:hAnsi="Lato" w:cs="Arial"/>
                <w:b/>
                <w:sz w:val="20"/>
                <w:szCs w:val="20"/>
              </w:rPr>
              <w:t>6,267.35</w:t>
            </w:r>
          </w:p>
        </w:tc>
      </w:tr>
      <w:tr w:rsidR="00FF2A30" w:rsidRPr="00C74443" w14:paraId="466F7E4F" w14:textId="77777777" w:rsidTr="00C74443">
        <w:trPr>
          <w:trHeight w:val="150"/>
          <w:jc w:val="center"/>
        </w:trPr>
        <w:tc>
          <w:tcPr>
            <w:tcW w:w="1278" w:type="dxa"/>
            <w:shd w:val="clear" w:color="auto" w:fill="FFFFFF" w:themeFill="background1"/>
            <w:noWrap/>
          </w:tcPr>
          <w:p w14:paraId="4F9B67C4" w14:textId="2537AB1D" w:rsidR="00FF2A30" w:rsidRPr="00C74443" w:rsidRDefault="00FF2A30" w:rsidP="00B17715">
            <w:pPr>
              <w:rPr>
                <w:rFonts w:ascii="Lato" w:eastAsia="MS Mincho" w:hAnsi="Lato" w:cs="Arial"/>
                <w:color w:val="000000"/>
                <w:sz w:val="20"/>
                <w:szCs w:val="20"/>
              </w:rPr>
            </w:pPr>
          </w:p>
        </w:tc>
        <w:tc>
          <w:tcPr>
            <w:tcW w:w="4296" w:type="dxa"/>
            <w:shd w:val="clear" w:color="auto" w:fill="auto"/>
            <w:noWrap/>
          </w:tcPr>
          <w:p w14:paraId="17E8A9AA" w14:textId="63AC3AAB" w:rsidR="00FF2A30" w:rsidRPr="00C74443" w:rsidRDefault="00FF2A30" w:rsidP="00B17715">
            <w:pPr>
              <w:rPr>
                <w:rFonts w:ascii="Lato" w:eastAsia="MS Mincho" w:hAnsi="Lato" w:cs="Arial"/>
                <w:sz w:val="20"/>
                <w:szCs w:val="20"/>
              </w:rPr>
            </w:pPr>
          </w:p>
        </w:tc>
        <w:tc>
          <w:tcPr>
            <w:tcW w:w="1797" w:type="dxa"/>
            <w:shd w:val="clear" w:color="auto" w:fill="FFFFFF" w:themeFill="background1"/>
            <w:noWrap/>
          </w:tcPr>
          <w:p w14:paraId="53C1A1F8" w14:textId="7C00EBF2" w:rsidR="00FF2A30" w:rsidRPr="00C74443" w:rsidRDefault="00FF2A30" w:rsidP="00BE0C9B">
            <w:pPr>
              <w:jc w:val="right"/>
              <w:rPr>
                <w:rFonts w:ascii="Lato" w:eastAsia="MS Mincho" w:hAnsi="Lato" w:cs="Arial"/>
                <w:sz w:val="20"/>
                <w:szCs w:val="20"/>
              </w:rPr>
            </w:pPr>
          </w:p>
        </w:tc>
      </w:tr>
    </w:tbl>
    <w:p w14:paraId="6CA865B0" w14:textId="77777777" w:rsidR="0034722D" w:rsidRPr="00C74443" w:rsidRDefault="0034722D" w:rsidP="0034722D">
      <w:pPr>
        <w:spacing w:after="80" w:line="203" w:lineRule="exact"/>
        <w:ind w:firstLine="288"/>
        <w:jc w:val="both"/>
        <w:rPr>
          <w:rFonts w:ascii="Lato" w:hAnsi="Lato" w:cs="Arial"/>
          <w:b/>
          <w:i/>
          <w:iCs/>
          <w:sz w:val="20"/>
          <w:szCs w:val="20"/>
          <w:u w:val="single"/>
        </w:rPr>
      </w:pPr>
    </w:p>
    <w:p w14:paraId="4B7FE53F" w14:textId="77777777" w:rsidR="0034722D" w:rsidRPr="00C74443" w:rsidRDefault="0034722D" w:rsidP="0034722D">
      <w:pPr>
        <w:spacing w:after="80" w:line="203" w:lineRule="exact"/>
        <w:ind w:firstLine="288"/>
        <w:jc w:val="both"/>
        <w:rPr>
          <w:rFonts w:ascii="Lato" w:hAnsi="Lato" w:cs="Arial"/>
          <w:b/>
          <w:i/>
          <w:iCs/>
          <w:sz w:val="20"/>
          <w:szCs w:val="20"/>
          <w:u w:val="single"/>
        </w:rPr>
      </w:pPr>
      <w:r w:rsidRPr="00C74443">
        <w:rPr>
          <w:rFonts w:ascii="Lato" w:hAnsi="Lato" w:cs="Arial"/>
          <w:b/>
          <w:i/>
          <w:iCs/>
          <w:sz w:val="20"/>
          <w:szCs w:val="20"/>
          <w:u w:val="single"/>
        </w:rPr>
        <w:t>No Circulante:</w:t>
      </w:r>
    </w:p>
    <w:p w14:paraId="048A7476" w14:textId="77777777" w:rsidR="0034722D" w:rsidRPr="00C74443" w:rsidRDefault="0034722D" w:rsidP="00FF3A58">
      <w:pPr>
        <w:numPr>
          <w:ilvl w:val="0"/>
          <w:numId w:val="19"/>
        </w:numPr>
        <w:tabs>
          <w:tab w:val="left" w:pos="720"/>
        </w:tabs>
        <w:spacing w:after="80"/>
        <w:jc w:val="both"/>
        <w:rPr>
          <w:rFonts w:ascii="Lato" w:hAnsi="Lato" w:cs="Arial"/>
          <w:sz w:val="20"/>
          <w:szCs w:val="20"/>
        </w:rPr>
      </w:pPr>
      <w:r w:rsidRPr="00C74443">
        <w:rPr>
          <w:rFonts w:ascii="Lato" w:hAnsi="Lato" w:cs="Arial"/>
          <w:sz w:val="20"/>
          <w:szCs w:val="20"/>
        </w:rPr>
        <w:t>Pasivo a largo plazo:</w:t>
      </w:r>
    </w:p>
    <w:p w14:paraId="4EA28CC9" w14:textId="77777777" w:rsidR="0034722D" w:rsidRPr="00C74443" w:rsidRDefault="0034722D" w:rsidP="0034722D">
      <w:pPr>
        <w:tabs>
          <w:tab w:val="left" w:pos="720"/>
        </w:tabs>
        <w:spacing w:after="80"/>
        <w:jc w:val="both"/>
        <w:rPr>
          <w:rFonts w:ascii="Lato" w:hAnsi="Lato" w:cs="Arial"/>
          <w:sz w:val="20"/>
          <w:szCs w:val="20"/>
        </w:rPr>
      </w:pPr>
      <w:r w:rsidRPr="00C74443">
        <w:rPr>
          <w:rFonts w:ascii="Lato" w:hAnsi="Lato" w:cs="Arial"/>
          <w:sz w:val="20"/>
          <w:szCs w:val="20"/>
        </w:rPr>
        <w:t xml:space="preserve">Este saldo proviene de resultado de ejercicio como ahorro presupuestal en la gestión del 2016. En </w:t>
      </w:r>
      <w:r w:rsidRPr="00C74443">
        <w:rPr>
          <w:rFonts w:ascii="Lato" w:hAnsi="Lato" w:cs="Arial"/>
          <w:i/>
          <w:sz w:val="20"/>
          <w:szCs w:val="20"/>
        </w:rPr>
        <w:t>Acta No. SO/001/17032017</w:t>
      </w:r>
      <w:r w:rsidRPr="00C74443">
        <w:rPr>
          <w:rFonts w:ascii="Lato" w:hAnsi="Lato" w:cs="Arial"/>
          <w:sz w:val="20"/>
          <w:szCs w:val="20"/>
        </w:rPr>
        <w:t xml:space="preserve"> la Junta de Gobierno se reconoce la penuria de la Universidad e instruye al Rector para que realice las diligencias necesarias y poder ejercer el recurso en la adquisición de Equipamiento básico y acondicionamiento de las áreas de la Universidad procurando ofrecer los mejores servicios de manera eficiente en el desarrollo de sus actividades.  </w:t>
      </w:r>
    </w:p>
    <w:p w14:paraId="4CFFE485" w14:textId="77777777" w:rsidR="0034722D" w:rsidRPr="00C74443" w:rsidRDefault="0034722D" w:rsidP="0034722D">
      <w:pPr>
        <w:tabs>
          <w:tab w:val="left" w:pos="720"/>
        </w:tabs>
        <w:spacing w:after="80"/>
        <w:jc w:val="both"/>
        <w:rPr>
          <w:rFonts w:ascii="Lato" w:hAnsi="Lato" w:cs="Arial"/>
          <w:sz w:val="20"/>
          <w:szCs w:val="20"/>
        </w:rPr>
      </w:pPr>
      <w:r w:rsidRPr="00C74443">
        <w:rPr>
          <w:rFonts w:ascii="Lato" w:hAnsi="Lato" w:cs="Arial"/>
          <w:sz w:val="20"/>
          <w:szCs w:val="20"/>
        </w:rPr>
        <w:t>Debido a la Contingencia del COVID-19 en el país no se recaudó los ingresos propios para subsanar los gastos necesarios y se autoriza en Junta de Gobierno el uso de este Fondo para las necesidades que sean prioritarias en la seguridad y funcionalidad de las operaciones de la Universidad al cierre del mes quedo con un saldo de:</w:t>
      </w:r>
    </w:p>
    <w:p w14:paraId="0FEE9291" w14:textId="77777777" w:rsidR="0034722D" w:rsidRPr="00C74443" w:rsidRDefault="0034722D" w:rsidP="0034722D">
      <w:pPr>
        <w:tabs>
          <w:tab w:val="left" w:pos="720"/>
        </w:tabs>
        <w:spacing w:after="80"/>
        <w:jc w:val="both"/>
        <w:rPr>
          <w:rFonts w:ascii="Lato" w:hAnsi="Lato" w:cs="Arial"/>
          <w:sz w:val="20"/>
          <w:szCs w:val="20"/>
        </w:rPr>
      </w:pPr>
    </w:p>
    <w:p w14:paraId="4E798CC2" w14:textId="3A947593" w:rsidR="0034722D" w:rsidRPr="00C74443" w:rsidRDefault="0034722D" w:rsidP="0034722D">
      <w:pPr>
        <w:autoSpaceDE w:val="0"/>
        <w:autoSpaceDN w:val="0"/>
        <w:jc w:val="both"/>
        <w:rPr>
          <w:rFonts w:ascii="Lato" w:hAnsi="Lato" w:cs="Arial"/>
          <w:sz w:val="20"/>
          <w:szCs w:val="20"/>
          <w:lang w:val="es-ES"/>
        </w:rPr>
      </w:pPr>
      <w:r w:rsidRPr="00C74443">
        <w:rPr>
          <w:rFonts w:ascii="Lato" w:hAnsi="Lato" w:cs="Courier New"/>
          <w:sz w:val="20"/>
          <w:szCs w:val="20"/>
          <w:lang w:eastAsia="en-US"/>
        </w:rPr>
        <w:lastRenderedPageBreak/>
        <w:t xml:space="preserve">   </w:t>
      </w:r>
      <w:r w:rsidR="00C74443">
        <w:rPr>
          <w:rFonts w:ascii="Lato" w:hAnsi="Lato" w:cs="Courier New"/>
          <w:sz w:val="20"/>
          <w:szCs w:val="20"/>
          <w:lang w:eastAsia="en-US"/>
        </w:rPr>
        <w:t xml:space="preserve">                                                  </w:t>
      </w:r>
      <w:r w:rsidRPr="00C74443">
        <w:rPr>
          <w:rFonts w:ascii="Lato" w:hAnsi="Lato" w:cs="Courier New"/>
          <w:sz w:val="20"/>
          <w:szCs w:val="20"/>
          <w:lang w:eastAsia="en-US"/>
        </w:rPr>
        <w:t xml:space="preserve"> </w:t>
      </w:r>
      <w:r w:rsidR="00C74443">
        <w:rPr>
          <w:rFonts w:ascii="Lato" w:hAnsi="Lato" w:cs="Courier New"/>
          <w:sz w:val="20"/>
          <w:szCs w:val="20"/>
          <w:lang w:eastAsia="en-US"/>
        </w:rPr>
        <w:t xml:space="preserve">    </w:t>
      </w:r>
      <w:r w:rsidRPr="00C74443">
        <w:rPr>
          <w:rFonts w:ascii="Lato" w:hAnsi="Lato" w:cs="Courier New"/>
          <w:sz w:val="20"/>
          <w:szCs w:val="20"/>
          <w:lang w:eastAsia="en-US"/>
        </w:rPr>
        <w:t>CUENTA CONTABLE</w:t>
      </w:r>
      <w:r w:rsidRPr="00C74443">
        <w:rPr>
          <w:rFonts w:ascii="Lato" w:hAnsi="Lato" w:cs="Courier New"/>
          <w:sz w:val="20"/>
          <w:szCs w:val="20"/>
          <w:lang w:eastAsia="en-US"/>
        </w:rPr>
        <w:tab/>
      </w:r>
      <w:r w:rsidR="00C74443">
        <w:rPr>
          <w:rFonts w:ascii="Lato" w:hAnsi="Lato" w:cs="Courier New"/>
          <w:sz w:val="20"/>
          <w:szCs w:val="20"/>
          <w:lang w:eastAsia="en-US"/>
        </w:rPr>
        <w:t xml:space="preserve">                        </w:t>
      </w:r>
      <w:r w:rsidRPr="00C74443">
        <w:rPr>
          <w:rFonts w:ascii="Lato" w:hAnsi="Lato" w:cs="Courier New"/>
          <w:sz w:val="20"/>
          <w:szCs w:val="20"/>
          <w:lang w:eastAsia="en-US"/>
        </w:rPr>
        <w:t xml:space="preserve">CONCEPTO                 </w:t>
      </w:r>
      <w:r w:rsidRPr="00C74443">
        <w:rPr>
          <w:rFonts w:ascii="Lato" w:hAnsi="Lato" w:cs="Courier New"/>
          <w:sz w:val="20"/>
          <w:szCs w:val="20"/>
          <w:lang w:eastAsia="en-US"/>
        </w:rPr>
        <w:tab/>
        <w:t xml:space="preserve">    </w:t>
      </w:r>
      <w:r w:rsidR="00C74443">
        <w:rPr>
          <w:rFonts w:ascii="Lato" w:hAnsi="Lato" w:cs="Courier New"/>
          <w:sz w:val="20"/>
          <w:szCs w:val="20"/>
          <w:lang w:eastAsia="en-US"/>
        </w:rPr>
        <w:t xml:space="preserve">              </w:t>
      </w:r>
      <w:r w:rsidRPr="00C74443">
        <w:rPr>
          <w:rFonts w:ascii="Lato" w:hAnsi="Lato" w:cs="Courier New"/>
          <w:sz w:val="20"/>
          <w:szCs w:val="20"/>
          <w:lang w:eastAsia="en-US"/>
        </w:rPr>
        <w:t>IMPORTE</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3897"/>
        <w:gridCol w:w="1631"/>
      </w:tblGrid>
      <w:tr w:rsidR="00C74443" w:rsidRPr="00C74443" w14:paraId="0F6B9441" w14:textId="77777777" w:rsidTr="00C74443">
        <w:trPr>
          <w:trHeight w:val="255"/>
          <w:jc w:val="center"/>
        </w:trPr>
        <w:tc>
          <w:tcPr>
            <w:tcW w:w="2268" w:type="dxa"/>
            <w:shd w:val="clear" w:color="000000" w:fill="FFFFFF"/>
            <w:noWrap/>
            <w:hideMark/>
          </w:tcPr>
          <w:p w14:paraId="2819BE47" w14:textId="77777777" w:rsidR="00C74443" w:rsidRPr="00C74443" w:rsidRDefault="00C74443" w:rsidP="00701F7C">
            <w:pPr>
              <w:rPr>
                <w:rFonts w:ascii="Lato" w:eastAsia="MS Mincho" w:hAnsi="Lato" w:cs="Arial"/>
                <w:b/>
                <w:bCs/>
                <w:color w:val="000000"/>
                <w:sz w:val="20"/>
                <w:szCs w:val="20"/>
              </w:rPr>
            </w:pPr>
            <w:r w:rsidRPr="00C74443">
              <w:rPr>
                <w:rFonts w:ascii="Lato" w:eastAsia="MS Mincho" w:hAnsi="Lato" w:cs="Arial"/>
                <w:b/>
                <w:bCs/>
                <w:color w:val="000000"/>
                <w:sz w:val="20"/>
                <w:szCs w:val="20"/>
              </w:rPr>
              <w:t>2253</w:t>
            </w:r>
          </w:p>
        </w:tc>
        <w:tc>
          <w:tcPr>
            <w:tcW w:w="3897" w:type="dxa"/>
            <w:shd w:val="clear" w:color="000000" w:fill="FFFFFF"/>
            <w:noWrap/>
            <w:hideMark/>
          </w:tcPr>
          <w:p w14:paraId="7EA56E6C" w14:textId="77777777" w:rsidR="00C74443" w:rsidRPr="00C74443" w:rsidRDefault="00C74443" w:rsidP="00701F7C">
            <w:pPr>
              <w:rPr>
                <w:rFonts w:ascii="Lato" w:eastAsia="MS Mincho" w:hAnsi="Lato" w:cs="Arial"/>
                <w:b/>
                <w:bCs/>
                <w:color w:val="000000"/>
                <w:sz w:val="20"/>
                <w:szCs w:val="20"/>
              </w:rPr>
            </w:pPr>
            <w:r w:rsidRPr="00C74443">
              <w:rPr>
                <w:rFonts w:ascii="Lato" w:eastAsia="MS Mincho" w:hAnsi="Lato" w:cs="Arial"/>
                <w:b/>
                <w:bCs/>
                <w:color w:val="000000"/>
                <w:sz w:val="20"/>
                <w:szCs w:val="20"/>
              </w:rPr>
              <w:t>Fondos Contingentes a Largo Plazo</w:t>
            </w:r>
          </w:p>
        </w:tc>
        <w:tc>
          <w:tcPr>
            <w:tcW w:w="1631" w:type="dxa"/>
            <w:shd w:val="clear" w:color="000000" w:fill="FFFFFF"/>
            <w:noWrap/>
            <w:hideMark/>
          </w:tcPr>
          <w:p w14:paraId="2B8A3420" w14:textId="77777777" w:rsidR="00C74443" w:rsidRPr="00C74443" w:rsidRDefault="00C74443" w:rsidP="00701F7C">
            <w:pPr>
              <w:jc w:val="right"/>
              <w:rPr>
                <w:rFonts w:ascii="Lato" w:eastAsia="MS Mincho" w:hAnsi="Lato" w:cs="Arial"/>
                <w:b/>
                <w:bCs/>
                <w:color w:val="000000"/>
                <w:sz w:val="20"/>
                <w:szCs w:val="20"/>
              </w:rPr>
            </w:pPr>
          </w:p>
        </w:tc>
      </w:tr>
      <w:tr w:rsidR="00C74443" w:rsidRPr="00C74443" w14:paraId="3629A36A" w14:textId="77777777" w:rsidTr="00C74443">
        <w:trPr>
          <w:trHeight w:val="170"/>
          <w:jc w:val="center"/>
        </w:trPr>
        <w:tc>
          <w:tcPr>
            <w:tcW w:w="2268" w:type="dxa"/>
            <w:shd w:val="clear" w:color="000000" w:fill="FFFFFF"/>
            <w:noWrap/>
            <w:hideMark/>
          </w:tcPr>
          <w:p w14:paraId="2D234892" w14:textId="77777777" w:rsidR="00C74443" w:rsidRPr="00C74443" w:rsidRDefault="00C74443" w:rsidP="00701F7C">
            <w:pPr>
              <w:rPr>
                <w:rFonts w:ascii="Lato" w:eastAsia="MS Mincho" w:hAnsi="Lato" w:cs="Arial"/>
                <w:color w:val="000000"/>
                <w:sz w:val="20"/>
                <w:szCs w:val="20"/>
              </w:rPr>
            </w:pPr>
            <w:r w:rsidRPr="00C74443">
              <w:rPr>
                <w:rFonts w:ascii="Lato" w:eastAsia="MS Mincho" w:hAnsi="Lato" w:cs="Arial"/>
                <w:color w:val="000000"/>
                <w:sz w:val="20"/>
                <w:szCs w:val="20"/>
              </w:rPr>
              <w:t>2253-1-0001</w:t>
            </w:r>
          </w:p>
        </w:tc>
        <w:tc>
          <w:tcPr>
            <w:tcW w:w="3897" w:type="dxa"/>
            <w:shd w:val="clear" w:color="000000" w:fill="FFFFFF"/>
            <w:noWrap/>
            <w:hideMark/>
          </w:tcPr>
          <w:p w14:paraId="3DA3E367" w14:textId="77777777" w:rsidR="00C74443" w:rsidRPr="00C74443" w:rsidRDefault="00C74443" w:rsidP="00701F7C">
            <w:pPr>
              <w:rPr>
                <w:rFonts w:ascii="Lato" w:eastAsia="MS Mincho" w:hAnsi="Lato" w:cs="Arial"/>
                <w:color w:val="000000"/>
                <w:sz w:val="20"/>
                <w:szCs w:val="20"/>
              </w:rPr>
            </w:pPr>
            <w:r w:rsidRPr="00C74443">
              <w:rPr>
                <w:rFonts w:ascii="Lato" w:eastAsia="MS Mincho" w:hAnsi="Lato" w:cs="Arial"/>
                <w:color w:val="000000"/>
                <w:sz w:val="20"/>
                <w:szCs w:val="20"/>
              </w:rPr>
              <w:t xml:space="preserve">Fondo de Prevención para Inversiones </w:t>
            </w:r>
          </w:p>
        </w:tc>
        <w:tc>
          <w:tcPr>
            <w:tcW w:w="1631" w:type="dxa"/>
            <w:shd w:val="clear" w:color="000000" w:fill="FFFFFF"/>
            <w:noWrap/>
            <w:hideMark/>
          </w:tcPr>
          <w:p w14:paraId="5357C281" w14:textId="4E5F8A53" w:rsidR="00C74443" w:rsidRPr="00C74443" w:rsidRDefault="00C74443" w:rsidP="00701F7C">
            <w:pPr>
              <w:rPr>
                <w:rFonts w:ascii="Lato" w:eastAsia="MS Mincho" w:hAnsi="Lato" w:cs="Arial"/>
                <w:color w:val="000000"/>
                <w:sz w:val="20"/>
                <w:szCs w:val="20"/>
              </w:rPr>
            </w:pPr>
            <w:r w:rsidRPr="00C74443">
              <w:rPr>
                <w:rFonts w:ascii="Lato" w:eastAsia="MS Mincho" w:hAnsi="Lato" w:cs="Arial"/>
                <w:color w:val="000000"/>
                <w:sz w:val="20"/>
                <w:szCs w:val="20"/>
              </w:rPr>
              <w:t>$ 1,235,285.14</w:t>
            </w:r>
          </w:p>
        </w:tc>
      </w:tr>
      <w:tr w:rsidR="00C74443" w:rsidRPr="00C74443" w14:paraId="3193FE68" w14:textId="77777777" w:rsidTr="00C74443">
        <w:trPr>
          <w:trHeight w:val="255"/>
          <w:jc w:val="center"/>
        </w:trPr>
        <w:tc>
          <w:tcPr>
            <w:tcW w:w="2268" w:type="dxa"/>
            <w:shd w:val="clear" w:color="000000" w:fill="FFFFFF"/>
            <w:noWrap/>
          </w:tcPr>
          <w:p w14:paraId="766EF2F8" w14:textId="77777777" w:rsidR="00C74443" w:rsidRPr="00C74443" w:rsidRDefault="00C74443" w:rsidP="00701F7C">
            <w:pPr>
              <w:rPr>
                <w:rFonts w:ascii="Lato" w:eastAsia="MS Mincho" w:hAnsi="Lato" w:cs="Arial"/>
                <w:b/>
                <w:color w:val="000000"/>
                <w:sz w:val="20"/>
                <w:szCs w:val="20"/>
              </w:rPr>
            </w:pPr>
          </w:p>
        </w:tc>
        <w:tc>
          <w:tcPr>
            <w:tcW w:w="3897" w:type="dxa"/>
            <w:shd w:val="clear" w:color="000000" w:fill="FFFFFF"/>
            <w:noWrap/>
          </w:tcPr>
          <w:p w14:paraId="196C0FA7" w14:textId="77777777" w:rsidR="00C74443" w:rsidRPr="00C74443" w:rsidRDefault="00C74443" w:rsidP="00701F7C">
            <w:pPr>
              <w:rPr>
                <w:rFonts w:ascii="Lato" w:eastAsia="MS Mincho" w:hAnsi="Lato" w:cs="Arial"/>
                <w:b/>
                <w:color w:val="000000"/>
                <w:sz w:val="20"/>
                <w:szCs w:val="20"/>
              </w:rPr>
            </w:pPr>
            <w:r w:rsidRPr="00C74443">
              <w:rPr>
                <w:rFonts w:ascii="Lato" w:eastAsia="MS Mincho" w:hAnsi="Lato" w:cs="Arial"/>
                <w:b/>
                <w:color w:val="000000"/>
                <w:sz w:val="20"/>
                <w:szCs w:val="20"/>
              </w:rPr>
              <w:t>TOTAL</w:t>
            </w:r>
          </w:p>
        </w:tc>
        <w:tc>
          <w:tcPr>
            <w:tcW w:w="1631" w:type="dxa"/>
            <w:shd w:val="clear" w:color="000000" w:fill="FFFFFF"/>
            <w:noWrap/>
          </w:tcPr>
          <w:p w14:paraId="61A1415F" w14:textId="4DFD63AA" w:rsidR="00C74443" w:rsidRPr="00C74443" w:rsidRDefault="00C74443" w:rsidP="00701F7C">
            <w:pPr>
              <w:rPr>
                <w:rFonts w:ascii="Lato" w:eastAsia="MS Mincho" w:hAnsi="Lato" w:cs="Arial"/>
                <w:b/>
                <w:color w:val="000000"/>
                <w:sz w:val="20"/>
                <w:szCs w:val="20"/>
              </w:rPr>
            </w:pPr>
            <w:r w:rsidRPr="00C74443">
              <w:rPr>
                <w:rFonts w:ascii="Lato" w:eastAsia="MS Mincho" w:hAnsi="Lato" w:cs="Arial"/>
                <w:b/>
                <w:color w:val="000000"/>
                <w:sz w:val="20"/>
                <w:szCs w:val="20"/>
              </w:rPr>
              <w:t>$ 1,235,285.14</w:t>
            </w:r>
          </w:p>
        </w:tc>
      </w:tr>
    </w:tbl>
    <w:p w14:paraId="15939C13" w14:textId="77777777" w:rsidR="0034722D" w:rsidRPr="00C74443" w:rsidRDefault="0034722D" w:rsidP="0034722D">
      <w:pPr>
        <w:spacing w:after="101" w:line="224" w:lineRule="exact"/>
        <w:jc w:val="both"/>
        <w:rPr>
          <w:rFonts w:ascii="Lato" w:hAnsi="Lato" w:cs="Arial"/>
          <w:b/>
          <w:smallCaps/>
          <w:sz w:val="20"/>
          <w:szCs w:val="20"/>
          <w:lang w:val="es-ES"/>
        </w:rPr>
      </w:pPr>
    </w:p>
    <w:p w14:paraId="7172BAA5" w14:textId="61558926" w:rsidR="0034722D" w:rsidRPr="00C74443" w:rsidRDefault="0034722D" w:rsidP="00FF3A58">
      <w:pPr>
        <w:pStyle w:val="Prrafodelista"/>
        <w:numPr>
          <w:ilvl w:val="0"/>
          <w:numId w:val="25"/>
        </w:numPr>
        <w:spacing w:after="101" w:line="224" w:lineRule="exact"/>
        <w:rPr>
          <w:rFonts w:ascii="Lato" w:hAnsi="Lato" w:cs="Arial"/>
          <w:b/>
          <w:smallCaps/>
          <w:sz w:val="20"/>
          <w:szCs w:val="20"/>
        </w:rPr>
      </w:pPr>
      <w:r w:rsidRPr="00C74443">
        <w:rPr>
          <w:rFonts w:ascii="Lato" w:hAnsi="Lato" w:cs="Arial"/>
          <w:b/>
          <w:smallCaps/>
          <w:sz w:val="20"/>
          <w:szCs w:val="20"/>
        </w:rPr>
        <w:t>Notas al Estado de Variación en la Hacienda Pública</w:t>
      </w:r>
    </w:p>
    <w:p w14:paraId="1D7B5C9C" w14:textId="04AE2B4B" w:rsidR="0034722D" w:rsidRPr="00C74443" w:rsidRDefault="00294F04" w:rsidP="00294F04">
      <w:pPr>
        <w:tabs>
          <w:tab w:val="left" w:pos="6644"/>
        </w:tabs>
        <w:spacing w:after="101" w:line="224" w:lineRule="exact"/>
        <w:ind w:left="1008"/>
        <w:jc w:val="both"/>
        <w:rPr>
          <w:rFonts w:ascii="Lato" w:hAnsi="Lato" w:cs="Arial"/>
          <w:b/>
          <w:smallCaps/>
          <w:sz w:val="20"/>
          <w:szCs w:val="20"/>
          <w:lang w:val="es-ES"/>
        </w:rPr>
      </w:pPr>
      <w:r w:rsidRPr="00C74443">
        <w:rPr>
          <w:rFonts w:ascii="Lato" w:hAnsi="Lato" w:cs="Arial"/>
          <w:b/>
          <w:smallCaps/>
          <w:sz w:val="20"/>
          <w:szCs w:val="20"/>
          <w:lang w:val="es-ES"/>
        </w:rPr>
        <w:tab/>
      </w:r>
    </w:p>
    <w:p w14:paraId="6082D47D" w14:textId="77777777" w:rsidR="00007C8E" w:rsidRPr="00C74443" w:rsidRDefault="00007C8E" w:rsidP="00FF3A58">
      <w:pPr>
        <w:numPr>
          <w:ilvl w:val="0"/>
          <w:numId w:val="5"/>
        </w:numPr>
        <w:tabs>
          <w:tab w:val="left" w:pos="720"/>
        </w:tabs>
        <w:spacing w:after="101"/>
        <w:jc w:val="both"/>
        <w:rPr>
          <w:rFonts w:ascii="Lato" w:hAnsi="Lato" w:cs="Arial"/>
          <w:sz w:val="20"/>
          <w:szCs w:val="20"/>
        </w:rPr>
      </w:pPr>
      <w:r w:rsidRPr="00C74443">
        <w:rPr>
          <w:rFonts w:ascii="Lato" w:hAnsi="Lato" w:cs="Arial"/>
          <w:sz w:val="20"/>
          <w:szCs w:val="20"/>
        </w:rPr>
        <w:t>El Patrimonio de la Universidad se integra por:</w:t>
      </w:r>
    </w:p>
    <w:p w14:paraId="161EB820" w14:textId="77777777" w:rsidR="00007C8E" w:rsidRPr="00C74443" w:rsidRDefault="00007C8E" w:rsidP="00FF3A58">
      <w:pPr>
        <w:numPr>
          <w:ilvl w:val="0"/>
          <w:numId w:val="9"/>
        </w:numPr>
        <w:tabs>
          <w:tab w:val="left" w:pos="720"/>
        </w:tabs>
        <w:spacing w:after="101"/>
        <w:jc w:val="both"/>
        <w:rPr>
          <w:rFonts w:ascii="Lato" w:hAnsi="Lato" w:cs="Arial"/>
          <w:sz w:val="20"/>
          <w:szCs w:val="20"/>
        </w:rPr>
      </w:pPr>
      <w:r w:rsidRPr="00C74443">
        <w:rPr>
          <w:rFonts w:ascii="Lato" w:hAnsi="Lato" w:cs="Arial"/>
          <w:sz w:val="20"/>
          <w:szCs w:val="20"/>
        </w:rPr>
        <w:t>Los recursos Federales, Estatales e Ingresos propios que se instauren a su favor; así como Convenios estipulados para la asignación de mejorar y fortalecer la educación superior siempre y cuando contribuyan a una mayor eficiencia educativa.</w:t>
      </w:r>
    </w:p>
    <w:p w14:paraId="338A541B" w14:textId="77777777" w:rsidR="00007C8E" w:rsidRPr="00C74443" w:rsidRDefault="00007C8E" w:rsidP="00FF3A58">
      <w:pPr>
        <w:numPr>
          <w:ilvl w:val="0"/>
          <w:numId w:val="9"/>
        </w:numPr>
        <w:tabs>
          <w:tab w:val="left" w:pos="720"/>
        </w:tabs>
        <w:spacing w:after="101"/>
        <w:jc w:val="both"/>
        <w:rPr>
          <w:rFonts w:ascii="Lato" w:hAnsi="Lato" w:cs="Arial"/>
          <w:sz w:val="20"/>
          <w:szCs w:val="20"/>
        </w:rPr>
      </w:pPr>
      <w:r w:rsidRPr="00C74443">
        <w:rPr>
          <w:rFonts w:ascii="Lato" w:hAnsi="Lato" w:cs="Arial"/>
          <w:sz w:val="20"/>
          <w:szCs w:val="20"/>
        </w:rPr>
        <w:t>Los ingresos que se generen por los servicios que preste con otras entidades para contribuir y fortalecer la educación de calidad y cumplimiento de sus objetivos.</w:t>
      </w:r>
    </w:p>
    <w:p w14:paraId="5CC9574A" w14:textId="77777777" w:rsidR="00007C8E" w:rsidRPr="00C74443" w:rsidRDefault="00007C8E" w:rsidP="00FF3A58">
      <w:pPr>
        <w:numPr>
          <w:ilvl w:val="0"/>
          <w:numId w:val="9"/>
        </w:numPr>
        <w:tabs>
          <w:tab w:val="left" w:pos="720"/>
        </w:tabs>
        <w:spacing w:after="101"/>
        <w:jc w:val="both"/>
        <w:rPr>
          <w:rFonts w:ascii="Lato" w:hAnsi="Lato" w:cs="Arial"/>
          <w:sz w:val="20"/>
          <w:szCs w:val="20"/>
        </w:rPr>
      </w:pPr>
      <w:r w:rsidRPr="00C74443">
        <w:rPr>
          <w:rFonts w:ascii="Lato" w:hAnsi="Lato" w:cs="Arial"/>
          <w:sz w:val="20"/>
          <w:szCs w:val="20"/>
        </w:rPr>
        <w:t>Y los ingresos que se tengan como bienes muebles e inmuebles adquiridos por cualquier vía legal, así como los activos recibidos como parte del inventario, los cuales se registran afectando la cuenta de aportaciones en el patrimonio contribuido.</w:t>
      </w:r>
    </w:p>
    <w:p w14:paraId="332696AA" w14:textId="60BDDBB7" w:rsidR="00007C8E" w:rsidRPr="00C74443" w:rsidRDefault="00007C8E" w:rsidP="00007C8E">
      <w:pPr>
        <w:tabs>
          <w:tab w:val="left" w:pos="720"/>
        </w:tabs>
        <w:spacing w:after="80"/>
        <w:ind w:left="288"/>
        <w:jc w:val="both"/>
        <w:rPr>
          <w:rFonts w:ascii="Lato" w:hAnsi="Lato" w:cs="Arial"/>
          <w:sz w:val="20"/>
          <w:szCs w:val="20"/>
        </w:rPr>
      </w:pPr>
      <w:r w:rsidRPr="00C74443">
        <w:rPr>
          <w:rFonts w:ascii="Lato" w:hAnsi="Lato" w:cs="Arial"/>
          <w:sz w:val="20"/>
          <w:szCs w:val="20"/>
        </w:rPr>
        <w:t>El resultado del ejercicio de esos recursos se refleja en el Patrimonio de la siguiente manera:</w:t>
      </w:r>
    </w:p>
    <w:p w14:paraId="7978249B" w14:textId="77777777" w:rsidR="009D3F62" w:rsidRPr="00C74443" w:rsidRDefault="009D3F62" w:rsidP="00007C8E">
      <w:pPr>
        <w:tabs>
          <w:tab w:val="left" w:pos="720"/>
        </w:tabs>
        <w:spacing w:after="80"/>
        <w:ind w:left="288"/>
        <w:jc w:val="both"/>
        <w:rPr>
          <w:rFonts w:ascii="Lato" w:hAnsi="Lato" w:cs="Arial"/>
          <w:sz w:val="20"/>
          <w:szCs w:val="20"/>
        </w:rPr>
      </w:pPr>
    </w:p>
    <w:tbl>
      <w:tblPr>
        <w:tblW w:w="11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3"/>
        <w:gridCol w:w="1712"/>
        <w:gridCol w:w="1817"/>
        <w:gridCol w:w="1817"/>
        <w:gridCol w:w="1818"/>
        <w:gridCol w:w="1652"/>
      </w:tblGrid>
      <w:tr w:rsidR="00007C8E" w:rsidRPr="00C74443" w14:paraId="3DA8595B" w14:textId="77777777" w:rsidTr="00C74443">
        <w:trPr>
          <w:trHeight w:val="771"/>
          <w:jc w:val="center"/>
        </w:trPr>
        <w:tc>
          <w:tcPr>
            <w:tcW w:w="2573" w:type="dxa"/>
            <w:shd w:val="clear" w:color="auto" w:fill="auto"/>
            <w:vAlign w:val="center"/>
            <w:hideMark/>
          </w:tcPr>
          <w:p w14:paraId="6A6EB6FF" w14:textId="77777777" w:rsidR="00007C8E" w:rsidRPr="00C74443" w:rsidRDefault="00007C8E" w:rsidP="001E0CE2">
            <w:pPr>
              <w:spacing w:line="224" w:lineRule="exact"/>
              <w:jc w:val="center"/>
              <w:rPr>
                <w:rFonts w:ascii="Lato" w:hAnsi="Lato" w:cs="Arial"/>
                <w:b/>
                <w:color w:val="000000"/>
                <w:sz w:val="20"/>
                <w:szCs w:val="20"/>
              </w:rPr>
            </w:pPr>
            <w:r w:rsidRPr="00C74443">
              <w:rPr>
                <w:rFonts w:ascii="Lato" w:hAnsi="Lato" w:cs="Arial"/>
                <w:b/>
                <w:color w:val="000000"/>
                <w:sz w:val="20"/>
                <w:szCs w:val="20"/>
              </w:rPr>
              <w:t>Concepto</w:t>
            </w:r>
          </w:p>
        </w:tc>
        <w:tc>
          <w:tcPr>
            <w:tcW w:w="1712" w:type="dxa"/>
            <w:shd w:val="clear" w:color="auto" w:fill="auto"/>
            <w:vAlign w:val="center"/>
            <w:hideMark/>
          </w:tcPr>
          <w:p w14:paraId="346F3A2A" w14:textId="77777777" w:rsidR="00007C8E" w:rsidRPr="00C74443" w:rsidRDefault="00007C8E" w:rsidP="001E0CE2">
            <w:pPr>
              <w:spacing w:line="224" w:lineRule="exact"/>
              <w:jc w:val="center"/>
              <w:rPr>
                <w:rFonts w:ascii="Lato" w:hAnsi="Lato" w:cs="Arial"/>
                <w:b/>
                <w:color w:val="000000"/>
                <w:sz w:val="20"/>
                <w:szCs w:val="20"/>
              </w:rPr>
            </w:pPr>
            <w:r w:rsidRPr="00C74443">
              <w:rPr>
                <w:rFonts w:ascii="Lato" w:hAnsi="Lato" w:cs="Arial"/>
                <w:b/>
                <w:color w:val="000000"/>
                <w:sz w:val="20"/>
                <w:szCs w:val="20"/>
              </w:rPr>
              <w:t>Hacienda Pública /Patrimonio Contribuido</w:t>
            </w:r>
          </w:p>
        </w:tc>
        <w:tc>
          <w:tcPr>
            <w:tcW w:w="1817" w:type="dxa"/>
            <w:shd w:val="clear" w:color="auto" w:fill="auto"/>
            <w:vAlign w:val="center"/>
            <w:hideMark/>
          </w:tcPr>
          <w:p w14:paraId="2A173BD2" w14:textId="77777777" w:rsidR="00007C8E" w:rsidRPr="00C74443" w:rsidRDefault="00007C8E" w:rsidP="001E0CE2">
            <w:pPr>
              <w:spacing w:line="224" w:lineRule="exact"/>
              <w:jc w:val="center"/>
              <w:rPr>
                <w:rFonts w:ascii="Lato" w:hAnsi="Lato" w:cs="Arial"/>
                <w:b/>
                <w:color w:val="000000"/>
                <w:sz w:val="20"/>
                <w:szCs w:val="20"/>
              </w:rPr>
            </w:pPr>
            <w:r w:rsidRPr="00C74443">
              <w:rPr>
                <w:rFonts w:ascii="Lato" w:hAnsi="Lato" w:cs="Arial"/>
                <w:b/>
                <w:color w:val="000000"/>
                <w:sz w:val="20"/>
                <w:szCs w:val="20"/>
              </w:rPr>
              <w:t>Hacienda Pública /Patrimonio Generado de Ejercicios Anteriores</w:t>
            </w:r>
          </w:p>
        </w:tc>
        <w:tc>
          <w:tcPr>
            <w:tcW w:w="1817" w:type="dxa"/>
            <w:shd w:val="clear" w:color="auto" w:fill="auto"/>
            <w:vAlign w:val="center"/>
            <w:hideMark/>
          </w:tcPr>
          <w:p w14:paraId="585EA39B" w14:textId="77777777" w:rsidR="00007C8E" w:rsidRPr="00C74443" w:rsidRDefault="00007C8E" w:rsidP="001E0CE2">
            <w:pPr>
              <w:spacing w:line="224" w:lineRule="exact"/>
              <w:jc w:val="center"/>
              <w:rPr>
                <w:rFonts w:ascii="Lato" w:hAnsi="Lato" w:cs="Arial"/>
                <w:b/>
                <w:color w:val="000000"/>
                <w:sz w:val="20"/>
                <w:szCs w:val="20"/>
              </w:rPr>
            </w:pPr>
            <w:r w:rsidRPr="00C74443">
              <w:rPr>
                <w:rFonts w:ascii="Lato" w:hAnsi="Lato" w:cs="Arial"/>
                <w:b/>
                <w:color w:val="000000"/>
                <w:sz w:val="20"/>
                <w:szCs w:val="20"/>
              </w:rPr>
              <w:t>Hacienda Pública / Patrimonio Generado del Ejercicio</w:t>
            </w:r>
          </w:p>
        </w:tc>
        <w:tc>
          <w:tcPr>
            <w:tcW w:w="1818" w:type="dxa"/>
            <w:shd w:val="clear" w:color="auto" w:fill="auto"/>
            <w:vAlign w:val="center"/>
            <w:hideMark/>
          </w:tcPr>
          <w:p w14:paraId="41B7539D" w14:textId="77777777" w:rsidR="00007C8E" w:rsidRPr="00C74443" w:rsidRDefault="00007C8E" w:rsidP="001E0CE2">
            <w:pPr>
              <w:spacing w:line="224" w:lineRule="exact"/>
              <w:jc w:val="center"/>
              <w:rPr>
                <w:rFonts w:ascii="Lato" w:hAnsi="Lato" w:cs="Arial"/>
                <w:b/>
                <w:color w:val="000000"/>
                <w:sz w:val="20"/>
                <w:szCs w:val="20"/>
              </w:rPr>
            </w:pPr>
            <w:r w:rsidRPr="00C74443">
              <w:rPr>
                <w:rFonts w:ascii="Lato" w:hAnsi="Lato" w:cs="Arial"/>
                <w:b/>
                <w:color w:val="000000"/>
                <w:sz w:val="20"/>
                <w:szCs w:val="20"/>
              </w:rPr>
              <w:t>Exceso o Insuficiencia en la actualización de la Hacienda Pública/Patrimonio</w:t>
            </w:r>
          </w:p>
        </w:tc>
        <w:tc>
          <w:tcPr>
            <w:tcW w:w="1652" w:type="dxa"/>
            <w:shd w:val="clear" w:color="auto" w:fill="auto"/>
            <w:vAlign w:val="center"/>
            <w:hideMark/>
          </w:tcPr>
          <w:p w14:paraId="310F93DD" w14:textId="77777777" w:rsidR="00007C8E" w:rsidRPr="00C74443" w:rsidRDefault="00007C8E" w:rsidP="001E0CE2">
            <w:pPr>
              <w:spacing w:line="224" w:lineRule="exact"/>
              <w:jc w:val="center"/>
              <w:rPr>
                <w:rFonts w:ascii="Lato" w:hAnsi="Lato" w:cs="Arial"/>
                <w:b/>
                <w:color w:val="000000"/>
                <w:sz w:val="20"/>
                <w:szCs w:val="20"/>
              </w:rPr>
            </w:pPr>
            <w:r w:rsidRPr="00C74443">
              <w:rPr>
                <w:rFonts w:ascii="Lato" w:hAnsi="Lato" w:cs="Arial"/>
                <w:b/>
                <w:color w:val="000000"/>
                <w:sz w:val="20"/>
                <w:szCs w:val="20"/>
              </w:rPr>
              <w:t>Total</w:t>
            </w:r>
          </w:p>
        </w:tc>
      </w:tr>
      <w:tr w:rsidR="00007C8E" w:rsidRPr="00C74443" w14:paraId="6BF6920B" w14:textId="77777777" w:rsidTr="00C74443">
        <w:trPr>
          <w:trHeight w:val="311"/>
          <w:jc w:val="center"/>
        </w:trPr>
        <w:tc>
          <w:tcPr>
            <w:tcW w:w="2573" w:type="dxa"/>
            <w:shd w:val="clear" w:color="auto" w:fill="auto"/>
            <w:vAlign w:val="center"/>
            <w:hideMark/>
          </w:tcPr>
          <w:p w14:paraId="7E78CA40" w14:textId="4BD964C8" w:rsidR="0081688B" w:rsidRPr="00C74443" w:rsidRDefault="00007C8E" w:rsidP="001E0CE2">
            <w:pPr>
              <w:spacing w:line="224" w:lineRule="exact"/>
              <w:jc w:val="both"/>
              <w:rPr>
                <w:rFonts w:ascii="Lato" w:hAnsi="Lato" w:cs="Arial"/>
                <w:bCs/>
                <w:color w:val="000000"/>
                <w:sz w:val="20"/>
                <w:szCs w:val="20"/>
              </w:rPr>
            </w:pPr>
            <w:r w:rsidRPr="00C74443">
              <w:rPr>
                <w:rFonts w:ascii="Lato" w:hAnsi="Lato" w:cs="Arial"/>
                <w:bCs/>
                <w:color w:val="000000"/>
                <w:sz w:val="20"/>
                <w:szCs w:val="20"/>
              </w:rPr>
              <w:t>Patrimonio Contribuido 202</w:t>
            </w:r>
            <w:r w:rsidR="0081688B" w:rsidRPr="00C74443">
              <w:rPr>
                <w:rFonts w:ascii="Lato" w:hAnsi="Lato" w:cs="Arial"/>
                <w:bCs/>
                <w:color w:val="000000"/>
                <w:sz w:val="20"/>
                <w:szCs w:val="20"/>
              </w:rPr>
              <w:t>4</w:t>
            </w:r>
          </w:p>
        </w:tc>
        <w:tc>
          <w:tcPr>
            <w:tcW w:w="1712" w:type="dxa"/>
            <w:shd w:val="clear" w:color="auto" w:fill="auto"/>
            <w:vAlign w:val="center"/>
            <w:hideMark/>
          </w:tcPr>
          <w:p w14:paraId="7AF4036A" w14:textId="0C332624" w:rsidR="00007C8E" w:rsidRPr="00C74443" w:rsidRDefault="0081688B" w:rsidP="00C2762E">
            <w:pPr>
              <w:spacing w:line="224" w:lineRule="exact"/>
              <w:jc w:val="right"/>
              <w:rPr>
                <w:rFonts w:ascii="Lato" w:hAnsi="Lato" w:cs="Arial"/>
                <w:bCs/>
                <w:color w:val="000000"/>
                <w:sz w:val="20"/>
                <w:szCs w:val="20"/>
              </w:rPr>
            </w:pPr>
            <w:r w:rsidRPr="00C74443">
              <w:rPr>
                <w:rFonts w:ascii="Lato" w:hAnsi="Lato" w:cs="Arial"/>
                <w:bCs/>
                <w:color w:val="000000"/>
                <w:sz w:val="20"/>
                <w:szCs w:val="20"/>
              </w:rPr>
              <w:t>182,303,383.46</w:t>
            </w:r>
          </w:p>
        </w:tc>
        <w:tc>
          <w:tcPr>
            <w:tcW w:w="1817" w:type="dxa"/>
            <w:shd w:val="clear" w:color="auto" w:fill="auto"/>
            <w:vAlign w:val="center"/>
            <w:hideMark/>
          </w:tcPr>
          <w:p w14:paraId="7E33F79C"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7" w:type="dxa"/>
            <w:shd w:val="clear" w:color="auto" w:fill="auto"/>
            <w:vAlign w:val="center"/>
            <w:hideMark/>
          </w:tcPr>
          <w:p w14:paraId="2AAF107D"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8" w:type="dxa"/>
            <w:shd w:val="clear" w:color="auto" w:fill="auto"/>
            <w:vAlign w:val="center"/>
            <w:hideMark/>
          </w:tcPr>
          <w:p w14:paraId="191845C8"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 xml:space="preserve">0.00  </w:t>
            </w:r>
          </w:p>
        </w:tc>
        <w:tc>
          <w:tcPr>
            <w:tcW w:w="1652" w:type="dxa"/>
            <w:shd w:val="clear" w:color="auto" w:fill="auto"/>
            <w:vAlign w:val="center"/>
            <w:hideMark/>
          </w:tcPr>
          <w:p w14:paraId="5339D03D" w14:textId="3A61ABF0" w:rsidR="00007C8E" w:rsidRPr="00C74443" w:rsidRDefault="006D3D1B" w:rsidP="000C51BC">
            <w:pPr>
              <w:spacing w:line="224" w:lineRule="exact"/>
              <w:jc w:val="right"/>
              <w:rPr>
                <w:rFonts w:ascii="Lato" w:hAnsi="Lato" w:cs="Arial"/>
                <w:bCs/>
                <w:color w:val="000000"/>
                <w:sz w:val="20"/>
                <w:szCs w:val="20"/>
              </w:rPr>
            </w:pPr>
            <w:r w:rsidRPr="00C74443">
              <w:rPr>
                <w:rFonts w:ascii="Lato" w:hAnsi="Lato" w:cs="Arial"/>
                <w:bCs/>
                <w:color w:val="000000"/>
                <w:sz w:val="20"/>
                <w:szCs w:val="20"/>
              </w:rPr>
              <w:t>182,303,383.46</w:t>
            </w:r>
          </w:p>
        </w:tc>
      </w:tr>
      <w:tr w:rsidR="00007C8E" w:rsidRPr="00C74443" w14:paraId="26EB24A0" w14:textId="77777777" w:rsidTr="00C74443">
        <w:trPr>
          <w:trHeight w:val="311"/>
          <w:jc w:val="center"/>
        </w:trPr>
        <w:tc>
          <w:tcPr>
            <w:tcW w:w="2573" w:type="dxa"/>
            <w:shd w:val="clear" w:color="auto" w:fill="auto"/>
            <w:vAlign w:val="center"/>
            <w:hideMark/>
          </w:tcPr>
          <w:p w14:paraId="6D4DA0B0" w14:textId="7D100B4C" w:rsidR="00007C8E" w:rsidRPr="00C74443" w:rsidRDefault="00007C8E" w:rsidP="001E0CE2">
            <w:pPr>
              <w:spacing w:line="224" w:lineRule="exact"/>
              <w:jc w:val="both"/>
              <w:rPr>
                <w:rFonts w:ascii="Lato" w:hAnsi="Lato" w:cs="Arial"/>
                <w:bCs/>
                <w:color w:val="000000"/>
                <w:sz w:val="20"/>
                <w:szCs w:val="20"/>
              </w:rPr>
            </w:pPr>
            <w:r w:rsidRPr="00C74443">
              <w:rPr>
                <w:rFonts w:ascii="Lato" w:hAnsi="Lato" w:cs="Arial"/>
                <w:bCs/>
                <w:color w:val="000000"/>
                <w:sz w:val="20"/>
                <w:szCs w:val="20"/>
              </w:rPr>
              <w:t>Patrimonio Generado 202</w:t>
            </w:r>
            <w:r w:rsidR="0081688B" w:rsidRPr="00C74443">
              <w:rPr>
                <w:rFonts w:ascii="Lato" w:hAnsi="Lato" w:cs="Arial"/>
                <w:bCs/>
                <w:color w:val="000000"/>
                <w:sz w:val="20"/>
                <w:szCs w:val="20"/>
              </w:rPr>
              <w:t>4</w:t>
            </w:r>
          </w:p>
        </w:tc>
        <w:tc>
          <w:tcPr>
            <w:tcW w:w="1712" w:type="dxa"/>
            <w:shd w:val="clear" w:color="auto" w:fill="auto"/>
            <w:vAlign w:val="bottom"/>
            <w:hideMark/>
          </w:tcPr>
          <w:p w14:paraId="561A60F8"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7" w:type="dxa"/>
            <w:shd w:val="clear" w:color="auto" w:fill="auto"/>
            <w:vAlign w:val="bottom"/>
            <w:hideMark/>
          </w:tcPr>
          <w:p w14:paraId="4D06ECA0" w14:textId="70EC8CB4" w:rsidR="00007C8E" w:rsidRPr="00C74443" w:rsidRDefault="00007C8E" w:rsidP="00C2762E">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A62D07" w:rsidRPr="00C74443">
              <w:rPr>
                <w:rFonts w:ascii="Lato" w:hAnsi="Lato" w:cs="Arial"/>
                <w:bCs/>
                <w:color w:val="000000"/>
                <w:sz w:val="20"/>
                <w:szCs w:val="20"/>
              </w:rPr>
              <w:t>41,077,198.18</w:t>
            </w:r>
          </w:p>
        </w:tc>
        <w:tc>
          <w:tcPr>
            <w:tcW w:w="1817" w:type="dxa"/>
            <w:shd w:val="clear" w:color="auto" w:fill="auto"/>
            <w:vAlign w:val="bottom"/>
            <w:hideMark/>
          </w:tcPr>
          <w:p w14:paraId="1DB08A7F" w14:textId="488D8950" w:rsidR="00007C8E" w:rsidRPr="00C74443" w:rsidRDefault="00A95687" w:rsidP="000C51BC">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951109" w:rsidRPr="00C74443">
              <w:rPr>
                <w:rFonts w:ascii="Lato" w:hAnsi="Lato" w:cs="Arial"/>
                <w:bCs/>
                <w:color w:val="000000"/>
                <w:sz w:val="20"/>
                <w:szCs w:val="20"/>
              </w:rPr>
              <w:t>5,016,638.35</w:t>
            </w:r>
          </w:p>
        </w:tc>
        <w:tc>
          <w:tcPr>
            <w:tcW w:w="1818" w:type="dxa"/>
            <w:shd w:val="clear" w:color="auto" w:fill="auto"/>
            <w:vAlign w:val="center"/>
            <w:hideMark/>
          </w:tcPr>
          <w:p w14:paraId="18BDF1D9"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652" w:type="dxa"/>
            <w:shd w:val="clear" w:color="auto" w:fill="auto"/>
            <w:vAlign w:val="center"/>
            <w:hideMark/>
          </w:tcPr>
          <w:p w14:paraId="49F3BECA" w14:textId="5C1821E4" w:rsidR="001947AA" w:rsidRPr="00C74443" w:rsidRDefault="00007C8E" w:rsidP="001947AA">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864422" w:rsidRPr="00C74443">
              <w:rPr>
                <w:rFonts w:ascii="Lato" w:hAnsi="Lato" w:cs="Arial"/>
                <w:bCs/>
                <w:color w:val="000000"/>
                <w:sz w:val="20"/>
                <w:szCs w:val="20"/>
              </w:rPr>
              <w:t>4</w:t>
            </w:r>
            <w:r w:rsidR="006D3D1B" w:rsidRPr="00C74443">
              <w:rPr>
                <w:rFonts w:ascii="Lato" w:hAnsi="Lato" w:cs="Arial"/>
                <w:bCs/>
                <w:color w:val="000000"/>
                <w:sz w:val="20"/>
                <w:szCs w:val="20"/>
              </w:rPr>
              <w:t>6,093,</w:t>
            </w:r>
            <w:r w:rsidR="001947AA" w:rsidRPr="00C74443">
              <w:rPr>
                <w:rFonts w:ascii="Lato" w:hAnsi="Lato" w:cs="Arial"/>
                <w:bCs/>
                <w:color w:val="000000"/>
                <w:sz w:val="20"/>
                <w:szCs w:val="20"/>
              </w:rPr>
              <w:t>836.53</w:t>
            </w:r>
          </w:p>
        </w:tc>
      </w:tr>
      <w:tr w:rsidR="00007C8E" w:rsidRPr="00C74443" w14:paraId="00B96AB3" w14:textId="77777777" w:rsidTr="00C74443">
        <w:trPr>
          <w:trHeight w:val="311"/>
          <w:jc w:val="center"/>
        </w:trPr>
        <w:tc>
          <w:tcPr>
            <w:tcW w:w="2573" w:type="dxa"/>
            <w:shd w:val="clear" w:color="auto" w:fill="auto"/>
            <w:vAlign w:val="center"/>
            <w:hideMark/>
          </w:tcPr>
          <w:p w14:paraId="25E8CE6A" w14:textId="4FD09E8D" w:rsidR="00007C8E" w:rsidRPr="00C74443" w:rsidRDefault="00007C8E" w:rsidP="001E0CE2">
            <w:pPr>
              <w:spacing w:line="224" w:lineRule="exact"/>
              <w:jc w:val="both"/>
              <w:rPr>
                <w:rFonts w:ascii="Lato" w:hAnsi="Lato" w:cs="Arial"/>
                <w:bCs/>
                <w:color w:val="000000"/>
                <w:sz w:val="20"/>
                <w:szCs w:val="20"/>
              </w:rPr>
            </w:pPr>
            <w:r w:rsidRPr="00C74443">
              <w:rPr>
                <w:rFonts w:ascii="Lato" w:hAnsi="Lato" w:cs="Arial"/>
                <w:bCs/>
                <w:color w:val="000000"/>
                <w:sz w:val="20"/>
                <w:szCs w:val="20"/>
              </w:rPr>
              <w:t>Patrimonio Final 202</w:t>
            </w:r>
            <w:r w:rsidR="0081688B" w:rsidRPr="00C74443">
              <w:rPr>
                <w:rFonts w:ascii="Lato" w:hAnsi="Lato" w:cs="Arial"/>
                <w:bCs/>
                <w:color w:val="000000"/>
                <w:sz w:val="20"/>
                <w:szCs w:val="20"/>
              </w:rPr>
              <w:t>4</w:t>
            </w:r>
          </w:p>
        </w:tc>
        <w:tc>
          <w:tcPr>
            <w:tcW w:w="1712" w:type="dxa"/>
            <w:shd w:val="clear" w:color="auto" w:fill="auto"/>
            <w:vAlign w:val="center"/>
            <w:hideMark/>
          </w:tcPr>
          <w:p w14:paraId="6F438C80" w14:textId="4C768F47" w:rsidR="00007C8E" w:rsidRPr="00C74443" w:rsidRDefault="00A62D07" w:rsidP="00C2762E">
            <w:pPr>
              <w:spacing w:line="224" w:lineRule="exact"/>
              <w:jc w:val="right"/>
              <w:rPr>
                <w:rFonts w:ascii="Lato" w:hAnsi="Lato" w:cs="Arial"/>
                <w:bCs/>
                <w:color w:val="000000"/>
                <w:sz w:val="20"/>
                <w:szCs w:val="20"/>
              </w:rPr>
            </w:pPr>
            <w:r w:rsidRPr="00C74443">
              <w:rPr>
                <w:rFonts w:ascii="Lato" w:hAnsi="Lato" w:cs="Arial"/>
                <w:bCs/>
                <w:color w:val="000000"/>
                <w:sz w:val="20"/>
                <w:szCs w:val="20"/>
              </w:rPr>
              <w:t>182,303,383.46</w:t>
            </w:r>
          </w:p>
        </w:tc>
        <w:tc>
          <w:tcPr>
            <w:tcW w:w="1817" w:type="dxa"/>
            <w:shd w:val="clear" w:color="auto" w:fill="auto"/>
            <w:vAlign w:val="center"/>
            <w:hideMark/>
          </w:tcPr>
          <w:p w14:paraId="0D71FC18" w14:textId="28B15722" w:rsidR="00007C8E" w:rsidRPr="00C74443" w:rsidRDefault="00007C8E" w:rsidP="00C2762E">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93641E" w:rsidRPr="00C74443">
              <w:rPr>
                <w:rFonts w:ascii="Lato" w:hAnsi="Lato" w:cs="Arial"/>
                <w:bCs/>
                <w:color w:val="000000"/>
                <w:sz w:val="20"/>
                <w:szCs w:val="20"/>
              </w:rPr>
              <w:t>41,077,198.18</w:t>
            </w:r>
          </w:p>
        </w:tc>
        <w:tc>
          <w:tcPr>
            <w:tcW w:w="1817" w:type="dxa"/>
            <w:shd w:val="clear" w:color="auto" w:fill="auto"/>
            <w:vAlign w:val="center"/>
            <w:hideMark/>
          </w:tcPr>
          <w:p w14:paraId="68E0E647" w14:textId="3E2E5701" w:rsidR="00007C8E" w:rsidRPr="00C74443" w:rsidRDefault="00A95687" w:rsidP="000C51BC">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951109" w:rsidRPr="00C74443">
              <w:rPr>
                <w:rFonts w:ascii="Lato" w:hAnsi="Lato" w:cs="Arial"/>
                <w:bCs/>
                <w:color w:val="000000"/>
                <w:sz w:val="20"/>
                <w:szCs w:val="20"/>
              </w:rPr>
              <w:t>5,016,638.35</w:t>
            </w:r>
          </w:p>
        </w:tc>
        <w:tc>
          <w:tcPr>
            <w:tcW w:w="1818" w:type="dxa"/>
            <w:shd w:val="clear" w:color="auto" w:fill="auto"/>
            <w:vAlign w:val="center"/>
            <w:hideMark/>
          </w:tcPr>
          <w:p w14:paraId="16EF2F87"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652" w:type="dxa"/>
            <w:shd w:val="clear" w:color="auto" w:fill="auto"/>
            <w:vAlign w:val="center"/>
            <w:hideMark/>
          </w:tcPr>
          <w:p w14:paraId="70FEF993" w14:textId="6512FFFB" w:rsidR="00007C8E" w:rsidRPr="00C74443" w:rsidRDefault="00D23C21" w:rsidP="000C51BC">
            <w:pPr>
              <w:spacing w:line="224" w:lineRule="exact"/>
              <w:jc w:val="right"/>
              <w:rPr>
                <w:rFonts w:ascii="Lato" w:hAnsi="Lato" w:cs="Arial"/>
                <w:bCs/>
                <w:color w:val="000000"/>
                <w:sz w:val="20"/>
                <w:szCs w:val="20"/>
              </w:rPr>
            </w:pPr>
            <w:r w:rsidRPr="00C74443">
              <w:rPr>
                <w:rFonts w:ascii="Lato" w:hAnsi="Lato" w:cs="Arial"/>
                <w:bCs/>
                <w:color w:val="000000"/>
                <w:sz w:val="20"/>
                <w:szCs w:val="20"/>
              </w:rPr>
              <w:t>1</w:t>
            </w:r>
            <w:r w:rsidR="00864422" w:rsidRPr="00C74443">
              <w:rPr>
                <w:rFonts w:ascii="Lato" w:hAnsi="Lato" w:cs="Arial"/>
                <w:bCs/>
                <w:color w:val="000000"/>
                <w:sz w:val="20"/>
                <w:szCs w:val="20"/>
              </w:rPr>
              <w:t>3</w:t>
            </w:r>
            <w:r w:rsidR="001947AA" w:rsidRPr="00C74443">
              <w:rPr>
                <w:rFonts w:ascii="Lato" w:hAnsi="Lato" w:cs="Arial"/>
                <w:bCs/>
                <w:color w:val="000000"/>
                <w:sz w:val="20"/>
                <w:szCs w:val="20"/>
              </w:rPr>
              <w:t>6,209,546.93</w:t>
            </w:r>
          </w:p>
        </w:tc>
      </w:tr>
      <w:tr w:rsidR="00007C8E" w:rsidRPr="00C74443" w14:paraId="299981F5" w14:textId="77777777" w:rsidTr="00C74443">
        <w:trPr>
          <w:trHeight w:val="311"/>
          <w:jc w:val="center"/>
        </w:trPr>
        <w:tc>
          <w:tcPr>
            <w:tcW w:w="2573" w:type="dxa"/>
            <w:shd w:val="clear" w:color="auto" w:fill="auto"/>
            <w:vAlign w:val="center"/>
          </w:tcPr>
          <w:p w14:paraId="643F16E3" w14:textId="142F6812" w:rsidR="00007C8E" w:rsidRPr="00C74443" w:rsidRDefault="00AF3833" w:rsidP="001E0CE2">
            <w:pPr>
              <w:spacing w:line="224" w:lineRule="exact"/>
              <w:jc w:val="both"/>
              <w:rPr>
                <w:rFonts w:ascii="Lato" w:hAnsi="Lato" w:cs="Arial"/>
                <w:bCs/>
                <w:color w:val="000000"/>
                <w:sz w:val="20"/>
                <w:szCs w:val="20"/>
              </w:rPr>
            </w:pPr>
            <w:r w:rsidRPr="00C74443">
              <w:rPr>
                <w:rFonts w:ascii="Lato" w:hAnsi="Lato" w:cs="Arial"/>
                <w:bCs/>
                <w:color w:val="000000"/>
                <w:sz w:val="20"/>
                <w:szCs w:val="20"/>
              </w:rPr>
              <w:t xml:space="preserve">Cambios </w:t>
            </w:r>
            <w:r w:rsidR="00007C8E" w:rsidRPr="00C74443">
              <w:rPr>
                <w:rFonts w:ascii="Lato" w:hAnsi="Lato" w:cs="Arial"/>
                <w:bCs/>
                <w:color w:val="000000"/>
                <w:sz w:val="20"/>
                <w:szCs w:val="20"/>
              </w:rPr>
              <w:t>Patrimonio Contribuido 202</w:t>
            </w:r>
            <w:r w:rsidR="0081688B" w:rsidRPr="00C74443">
              <w:rPr>
                <w:rFonts w:ascii="Lato" w:hAnsi="Lato" w:cs="Arial"/>
                <w:bCs/>
                <w:color w:val="000000"/>
                <w:sz w:val="20"/>
                <w:szCs w:val="20"/>
              </w:rPr>
              <w:t>5</w:t>
            </w:r>
          </w:p>
        </w:tc>
        <w:tc>
          <w:tcPr>
            <w:tcW w:w="1712" w:type="dxa"/>
            <w:shd w:val="clear" w:color="auto" w:fill="auto"/>
            <w:vAlign w:val="center"/>
          </w:tcPr>
          <w:p w14:paraId="635DF5B4" w14:textId="65F12B90" w:rsidR="00007C8E" w:rsidRPr="00C74443" w:rsidRDefault="00A62D07" w:rsidP="00987B4D">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7" w:type="dxa"/>
            <w:shd w:val="clear" w:color="auto" w:fill="auto"/>
            <w:vAlign w:val="center"/>
          </w:tcPr>
          <w:p w14:paraId="26A7EDA2"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7" w:type="dxa"/>
            <w:shd w:val="clear" w:color="auto" w:fill="auto"/>
            <w:vAlign w:val="center"/>
          </w:tcPr>
          <w:p w14:paraId="13542144"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8" w:type="dxa"/>
            <w:shd w:val="clear" w:color="auto" w:fill="auto"/>
            <w:vAlign w:val="center"/>
          </w:tcPr>
          <w:p w14:paraId="1D8CF723"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652" w:type="dxa"/>
            <w:shd w:val="clear" w:color="auto" w:fill="auto"/>
            <w:vAlign w:val="center"/>
          </w:tcPr>
          <w:p w14:paraId="43F1AD7E" w14:textId="778CF1B0" w:rsidR="00007C8E" w:rsidRPr="00C74443" w:rsidRDefault="00F642B4" w:rsidP="00987B4D">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r>
      <w:tr w:rsidR="00007C8E" w:rsidRPr="00C74443" w14:paraId="1CC5819D" w14:textId="77777777" w:rsidTr="00C74443">
        <w:trPr>
          <w:trHeight w:val="311"/>
          <w:jc w:val="center"/>
        </w:trPr>
        <w:tc>
          <w:tcPr>
            <w:tcW w:w="2573" w:type="dxa"/>
            <w:shd w:val="clear" w:color="auto" w:fill="auto"/>
            <w:vAlign w:val="center"/>
            <w:hideMark/>
          </w:tcPr>
          <w:p w14:paraId="011B5CEA" w14:textId="2DACB461" w:rsidR="00007C8E" w:rsidRPr="00C74443" w:rsidRDefault="00007C8E" w:rsidP="001E0CE2">
            <w:pPr>
              <w:spacing w:line="224" w:lineRule="exact"/>
              <w:jc w:val="both"/>
              <w:rPr>
                <w:rFonts w:ascii="Lato" w:hAnsi="Lato" w:cs="Arial"/>
                <w:bCs/>
                <w:color w:val="000000"/>
                <w:sz w:val="20"/>
                <w:szCs w:val="20"/>
              </w:rPr>
            </w:pPr>
            <w:r w:rsidRPr="00C74443">
              <w:rPr>
                <w:rFonts w:ascii="Lato" w:hAnsi="Lato" w:cs="Arial"/>
                <w:bCs/>
                <w:color w:val="000000"/>
                <w:sz w:val="20"/>
                <w:szCs w:val="20"/>
              </w:rPr>
              <w:lastRenderedPageBreak/>
              <w:t>Variaciones Patrimonio 202</w:t>
            </w:r>
            <w:r w:rsidR="0081688B" w:rsidRPr="00C74443">
              <w:rPr>
                <w:rFonts w:ascii="Lato" w:hAnsi="Lato" w:cs="Arial"/>
                <w:bCs/>
                <w:color w:val="000000"/>
                <w:sz w:val="20"/>
                <w:szCs w:val="20"/>
              </w:rPr>
              <w:t>5</w:t>
            </w:r>
          </w:p>
        </w:tc>
        <w:tc>
          <w:tcPr>
            <w:tcW w:w="1712" w:type="dxa"/>
            <w:shd w:val="clear" w:color="auto" w:fill="auto"/>
            <w:vAlign w:val="center"/>
            <w:hideMark/>
          </w:tcPr>
          <w:p w14:paraId="11C8265F"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817" w:type="dxa"/>
            <w:shd w:val="clear" w:color="auto" w:fill="auto"/>
            <w:vAlign w:val="center"/>
            <w:hideMark/>
          </w:tcPr>
          <w:p w14:paraId="4674C82E" w14:textId="5265270C" w:rsidR="00007C8E" w:rsidRPr="00C74443" w:rsidRDefault="003A1808" w:rsidP="000C51BC">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93641E" w:rsidRPr="00C74443">
              <w:rPr>
                <w:rFonts w:ascii="Lato" w:hAnsi="Lato" w:cs="Arial"/>
                <w:bCs/>
                <w:color w:val="000000"/>
                <w:sz w:val="20"/>
                <w:szCs w:val="20"/>
              </w:rPr>
              <w:t>5,016,638.35</w:t>
            </w:r>
          </w:p>
        </w:tc>
        <w:tc>
          <w:tcPr>
            <w:tcW w:w="1817" w:type="dxa"/>
            <w:shd w:val="clear" w:color="auto" w:fill="auto"/>
            <w:vAlign w:val="center"/>
            <w:hideMark/>
          </w:tcPr>
          <w:p w14:paraId="09305E80" w14:textId="61F59385" w:rsidR="00007C8E" w:rsidRPr="00C74443" w:rsidRDefault="00643F67" w:rsidP="00091A70">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B6127A" w:rsidRPr="00C74443">
              <w:rPr>
                <w:rFonts w:ascii="Lato" w:hAnsi="Lato" w:cs="Arial"/>
                <w:bCs/>
                <w:color w:val="000000"/>
                <w:sz w:val="20"/>
                <w:szCs w:val="20"/>
              </w:rPr>
              <w:t>1</w:t>
            </w:r>
            <w:r w:rsidRPr="00C74443">
              <w:rPr>
                <w:rFonts w:ascii="Lato" w:hAnsi="Lato" w:cs="Arial"/>
                <w:bCs/>
                <w:color w:val="000000"/>
                <w:sz w:val="20"/>
                <w:szCs w:val="20"/>
              </w:rPr>
              <w:t>25,053.16</w:t>
            </w:r>
          </w:p>
        </w:tc>
        <w:tc>
          <w:tcPr>
            <w:tcW w:w="1818" w:type="dxa"/>
            <w:shd w:val="clear" w:color="auto" w:fill="auto"/>
            <w:vAlign w:val="center"/>
            <w:hideMark/>
          </w:tcPr>
          <w:p w14:paraId="1FA5FEC3"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652" w:type="dxa"/>
            <w:shd w:val="clear" w:color="auto" w:fill="auto"/>
            <w:vAlign w:val="center"/>
            <w:hideMark/>
          </w:tcPr>
          <w:p w14:paraId="3E2B4366" w14:textId="0D8F47F6" w:rsidR="00007C8E" w:rsidRPr="00C74443" w:rsidRDefault="00416B88" w:rsidP="00091A70">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643F67" w:rsidRPr="00C74443">
              <w:rPr>
                <w:rFonts w:ascii="Lato" w:hAnsi="Lato" w:cs="Arial"/>
                <w:bCs/>
                <w:color w:val="000000"/>
                <w:sz w:val="20"/>
                <w:szCs w:val="20"/>
              </w:rPr>
              <w:t>5,</w:t>
            </w:r>
            <w:r w:rsidR="00332147" w:rsidRPr="00C74443">
              <w:rPr>
                <w:rFonts w:ascii="Lato" w:hAnsi="Lato" w:cs="Arial"/>
                <w:bCs/>
                <w:color w:val="000000"/>
                <w:sz w:val="20"/>
                <w:szCs w:val="20"/>
              </w:rPr>
              <w:t>141,691.51</w:t>
            </w:r>
          </w:p>
        </w:tc>
      </w:tr>
      <w:tr w:rsidR="00007C8E" w:rsidRPr="00C74443" w14:paraId="18C9596D" w14:textId="77777777" w:rsidTr="00C74443">
        <w:trPr>
          <w:trHeight w:val="311"/>
          <w:jc w:val="center"/>
        </w:trPr>
        <w:tc>
          <w:tcPr>
            <w:tcW w:w="2573" w:type="dxa"/>
            <w:shd w:val="clear" w:color="auto" w:fill="auto"/>
            <w:vAlign w:val="center"/>
            <w:hideMark/>
          </w:tcPr>
          <w:p w14:paraId="600A2A8B" w14:textId="2D29A7D6" w:rsidR="00007C8E" w:rsidRPr="00C74443" w:rsidRDefault="00007C8E" w:rsidP="001E0CE2">
            <w:pPr>
              <w:spacing w:line="224" w:lineRule="exact"/>
              <w:jc w:val="both"/>
              <w:rPr>
                <w:rFonts w:ascii="Lato" w:hAnsi="Lato" w:cs="Arial"/>
                <w:bCs/>
                <w:color w:val="000000"/>
                <w:sz w:val="20"/>
                <w:szCs w:val="20"/>
              </w:rPr>
            </w:pPr>
            <w:r w:rsidRPr="00C74443">
              <w:rPr>
                <w:rFonts w:ascii="Lato" w:hAnsi="Lato" w:cs="Arial"/>
                <w:bCs/>
                <w:color w:val="000000"/>
                <w:sz w:val="20"/>
                <w:szCs w:val="20"/>
              </w:rPr>
              <w:t>Patrimonio Final 202</w:t>
            </w:r>
            <w:r w:rsidR="0081688B" w:rsidRPr="00C74443">
              <w:rPr>
                <w:rFonts w:ascii="Lato" w:hAnsi="Lato" w:cs="Arial"/>
                <w:bCs/>
                <w:color w:val="000000"/>
                <w:sz w:val="20"/>
                <w:szCs w:val="20"/>
              </w:rPr>
              <w:t>5</w:t>
            </w:r>
          </w:p>
        </w:tc>
        <w:tc>
          <w:tcPr>
            <w:tcW w:w="1712" w:type="dxa"/>
            <w:shd w:val="clear" w:color="auto" w:fill="auto"/>
            <w:vAlign w:val="center"/>
            <w:hideMark/>
          </w:tcPr>
          <w:p w14:paraId="010EED6B" w14:textId="5C42E204" w:rsidR="00007C8E" w:rsidRPr="00C74443" w:rsidRDefault="00007C8E" w:rsidP="00091A70">
            <w:pPr>
              <w:spacing w:line="224" w:lineRule="exact"/>
              <w:jc w:val="right"/>
              <w:rPr>
                <w:rFonts w:ascii="Lato" w:hAnsi="Lato" w:cs="Arial"/>
                <w:bCs/>
                <w:color w:val="000000"/>
                <w:sz w:val="20"/>
                <w:szCs w:val="20"/>
              </w:rPr>
            </w:pPr>
            <w:r w:rsidRPr="00C74443">
              <w:rPr>
                <w:rFonts w:ascii="Lato" w:hAnsi="Lato" w:cs="Arial"/>
                <w:bCs/>
                <w:color w:val="000000"/>
                <w:sz w:val="20"/>
                <w:szCs w:val="20"/>
              </w:rPr>
              <w:t>1</w:t>
            </w:r>
            <w:r w:rsidR="003F11D6" w:rsidRPr="00C74443">
              <w:rPr>
                <w:rFonts w:ascii="Lato" w:hAnsi="Lato" w:cs="Arial"/>
                <w:bCs/>
                <w:color w:val="000000"/>
                <w:sz w:val="20"/>
                <w:szCs w:val="20"/>
              </w:rPr>
              <w:t>8</w:t>
            </w:r>
            <w:r w:rsidR="008C00C9" w:rsidRPr="00C74443">
              <w:rPr>
                <w:rFonts w:ascii="Lato" w:hAnsi="Lato" w:cs="Arial"/>
                <w:bCs/>
                <w:color w:val="000000"/>
                <w:sz w:val="20"/>
                <w:szCs w:val="20"/>
              </w:rPr>
              <w:t>2,303,383.46</w:t>
            </w:r>
          </w:p>
        </w:tc>
        <w:tc>
          <w:tcPr>
            <w:tcW w:w="1817" w:type="dxa"/>
            <w:shd w:val="clear" w:color="auto" w:fill="auto"/>
            <w:vAlign w:val="center"/>
            <w:hideMark/>
          </w:tcPr>
          <w:p w14:paraId="34B6C9F5" w14:textId="515A4B11" w:rsidR="00007C8E" w:rsidRPr="00C74443" w:rsidRDefault="00007C8E" w:rsidP="000C51BC">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A95687" w:rsidRPr="00C74443">
              <w:rPr>
                <w:rFonts w:ascii="Lato" w:hAnsi="Lato" w:cs="Arial"/>
                <w:bCs/>
                <w:color w:val="000000"/>
                <w:sz w:val="20"/>
                <w:szCs w:val="20"/>
              </w:rPr>
              <w:t>4</w:t>
            </w:r>
            <w:r w:rsidR="0093641E" w:rsidRPr="00C74443">
              <w:rPr>
                <w:rFonts w:ascii="Lato" w:hAnsi="Lato" w:cs="Arial"/>
                <w:bCs/>
                <w:color w:val="000000"/>
                <w:sz w:val="20"/>
                <w:szCs w:val="20"/>
              </w:rPr>
              <w:t>6,093,836.53</w:t>
            </w:r>
          </w:p>
        </w:tc>
        <w:tc>
          <w:tcPr>
            <w:tcW w:w="1817" w:type="dxa"/>
            <w:shd w:val="clear" w:color="auto" w:fill="auto"/>
            <w:vAlign w:val="center"/>
            <w:hideMark/>
          </w:tcPr>
          <w:p w14:paraId="636E9CA9" w14:textId="3B4AE8DB" w:rsidR="00007C8E" w:rsidRPr="00C74443" w:rsidRDefault="00346052" w:rsidP="00121C14">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0A7144" w:rsidRPr="00C74443">
              <w:rPr>
                <w:rFonts w:ascii="Lato" w:hAnsi="Lato" w:cs="Arial"/>
                <w:bCs/>
                <w:color w:val="000000"/>
                <w:sz w:val="20"/>
                <w:szCs w:val="20"/>
              </w:rPr>
              <w:t>5,141,691.51</w:t>
            </w:r>
          </w:p>
        </w:tc>
        <w:tc>
          <w:tcPr>
            <w:tcW w:w="1818" w:type="dxa"/>
            <w:shd w:val="clear" w:color="auto" w:fill="auto"/>
            <w:vAlign w:val="center"/>
            <w:hideMark/>
          </w:tcPr>
          <w:p w14:paraId="257CF0E0" w14:textId="77777777" w:rsidR="00007C8E" w:rsidRPr="00C74443" w:rsidRDefault="00007C8E" w:rsidP="001E0CE2">
            <w:pPr>
              <w:spacing w:line="224" w:lineRule="exact"/>
              <w:jc w:val="right"/>
              <w:rPr>
                <w:rFonts w:ascii="Lato" w:hAnsi="Lato" w:cs="Arial"/>
                <w:bCs/>
                <w:color w:val="000000"/>
                <w:sz w:val="20"/>
                <w:szCs w:val="20"/>
              </w:rPr>
            </w:pPr>
            <w:r w:rsidRPr="00C74443">
              <w:rPr>
                <w:rFonts w:ascii="Lato" w:hAnsi="Lato" w:cs="Arial"/>
                <w:bCs/>
                <w:color w:val="000000"/>
                <w:sz w:val="20"/>
                <w:szCs w:val="20"/>
              </w:rPr>
              <w:t>0.00</w:t>
            </w:r>
          </w:p>
        </w:tc>
        <w:tc>
          <w:tcPr>
            <w:tcW w:w="1652" w:type="dxa"/>
            <w:shd w:val="clear" w:color="auto" w:fill="auto"/>
            <w:vAlign w:val="center"/>
            <w:hideMark/>
          </w:tcPr>
          <w:p w14:paraId="45318BB4" w14:textId="28FFB5EA" w:rsidR="00007C8E" w:rsidRPr="00C74443" w:rsidRDefault="00B97664" w:rsidP="00091A70">
            <w:pPr>
              <w:spacing w:line="224" w:lineRule="exact"/>
              <w:jc w:val="right"/>
              <w:rPr>
                <w:rFonts w:ascii="Lato" w:hAnsi="Lato" w:cs="Arial"/>
                <w:bCs/>
                <w:color w:val="000000"/>
                <w:sz w:val="20"/>
                <w:szCs w:val="20"/>
              </w:rPr>
            </w:pPr>
            <w:r w:rsidRPr="00C74443">
              <w:rPr>
                <w:rFonts w:ascii="Lato" w:hAnsi="Lato" w:cs="Arial"/>
                <w:bCs/>
                <w:color w:val="000000"/>
                <w:sz w:val="20"/>
                <w:szCs w:val="20"/>
              </w:rPr>
              <w:t>-</w:t>
            </w:r>
            <w:r w:rsidR="00370C44" w:rsidRPr="00C74443">
              <w:rPr>
                <w:rFonts w:ascii="Lato" w:hAnsi="Lato" w:cs="Arial"/>
                <w:bCs/>
                <w:color w:val="000000"/>
                <w:sz w:val="20"/>
                <w:szCs w:val="20"/>
              </w:rPr>
              <w:t>1</w:t>
            </w:r>
            <w:r w:rsidR="00B80BF9" w:rsidRPr="00C74443">
              <w:rPr>
                <w:rFonts w:ascii="Lato" w:hAnsi="Lato" w:cs="Arial"/>
                <w:bCs/>
                <w:color w:val="000000"/>
                <w:sz w:val="20"/>
                <w:szCs w:val="20"/>
              </w:rPr>
              <w:t>3</w:t>
            </w:r>
            <w:r w:rsidR="000A7144" w:rsidRPr="00C74443">
              <w:rPr>
                <w:rFonts w:ascii="Lato" w:hAnsi="Lato" w:cs="Arial"/>
                <w:bCs/>
                <w:color w:val="000000"/>
                <w:sz w:val="20"/>
                <w:szCs w:val="20"/>
              </w:rPr>
              <w:t>1,067,855.42</w:t>
            </w:r>
          </w:p>
        </w:tc>
      </w:tr>
    </w:tbl>
    <w:p w14:paraId="7F7866B0" w14:textId="77777777" w:rsidR="00007C8E" w:rsidRPr="00C74443" w:rsidRDefault="00007C8E" w:rsidP="00007C8E">
      <w:pPr>
        <w:tabs>
          <w:tab w:val="left" w:pos="720"/>
        </w:tabs>
        <w:spacing w:after="101"/>
        <w:ind w:left="1004"/>
        <w:jc w:val="both"/>
        <w:rPr>
          <w:rFonts w:ascii="Lato" w:hAnsi="Lato" w:cs="Arial"/>
          <w:sz w:val="20"/>
          <w:szCs w:val="20"/>
        </w:rPr>
      </w:pPr>
    </w:p>
    <w:p w14:paraId="490861B4" w14:textId="2BBCCBEB" w:rsidR="00007C8E" w:rsidRPr="00C74443" w:rsidRDefault="00007C8E" w:rsidP="00FF3A58">
      <w:pPr>
        <w:numPr>
          <w:ilvl w:val="0"/>
          <w:numId w:val="9"/>
        </w:numPr>
        <w:tabs>
          <w:tab w:val="left" w:pos="720"/>
        </w:tabs>
        <w:spacing w:after="101"/>
        <w:jc w:val="both"/>
        <w:rPr>
          <w:rFonts w:ascii="Lato" w:hAnsi="Lato" w:cs="Arial"/>
          <w:sz w:val="20"/>
          <w:szCs w:val="20"/>
        </w:rPr>
      </w:pPr>
      <w:r w:rsidRPr="00C74443">
        <w:rPr>
          <w:rFonts w:ascii="Lato" w:hAnsi="Lato" w:cs="Arial"/>
          <w:sz w:val="20"/>
          <w:szCs w:val="20"/>
        </w:rPr>
        <w:t xml:space="preserve">Se informa que en este periodo se afectó el patrimonio generado por el resultado del ejercicio como un </w:t>
      </w:r>
      <w:r w:rsidR="00222767" w:rsidRPr="00C74443">
        <w:rPr>
          <w:rFonts w:ascii="Lato" w:hAnsi="Lato" w:cs="Arial"/>
          <w:sz w:val="20"/>
          <w:szCs w:val="20"/>
        </w:rPr>
        <w:t>ahorro</w:t>
      </w:r>
      <w:r w:rsidRPr="00C74443">
        <w:rPr>
          <w:rFonts w:ascii="Lato" w:hAnsi="Lato" w:cs="Arial"/>
          <w:sz w:val="20"/>
          <w:szCs w:val="20"/>
        </w:rPr>
        <w:t xml:space="preserve"> de la gestión. </w:t>
      </w:r>
    </w:p>
    <w:tbl>
      <w:tblPr>
        <w:tblStyle w:val="Tablaconcuadrcula"/>
        <w:tblW w:w="7655" w:type="dxa"/>
        <w:jc w:val="center"/>
        <w:tblLook w:val="04A0" w:firstRow="1" w:lastRow="0" w:firstColumn="1" w:lastColumn="0" w:noHBand="0" w:noVBand="1"/>
      </w:tblPr>
      <w:tblGrid>
        <w:gridCol w:w="1276"/>
        <w:gridCol w:w="4711"/>
        <w:gridCol w:w="1668"/>
      </w:tblGrid>
      <w:tr w:rsidR="00007C8E" w:rsidRPr="00C74443" w14:paraId="3FD5D13C" w14:textId="77777777" w:rsidTr="00C74443">
        <w:trPr>
          <w:trHeight w:val="197"/>
          <w:jc w:val="center"/>
        </w:trPr>
        <w:tc>
          <w:tcPr>
            <w:tcW w:w="1276" w:type="dxa"/>
            <w:shd w:val="clear" w:color="auto" w:fill="FFFFFF" w:themeFill="background1"/>
          </w:tcPr>
          <w:p w14:paraId="45F9D129" w14:textId="77777777" w:rsidR="00007C8E" w:rsidRPr="00C74443" w:rsidRDefault="00007C8E" w:rsidP="001E0CE2">
            <w:pPr>
              <w:spacing w:line="224" w:lineRule="exact"/>
              <w:jc w:val="both"/>
              <w:rPr>
                <w:rFonts w:ascii="Lato" w:hAnsi="Lato" w:cs="Arial"/>
                <w:b/>
                <w:bCs/>
                <w:color w:val="000000"/>
                <w:sz w:val="20"/>
                <w:szCs w:val="20"/>
                <w:lang w:val="es-ES"/>
              </w:rPr>
            </w:pPr>
            <w:r w:rsidRPr="00C74443">
              <w:rPr>
                <w:rFonts w:ascii="Lato" w:hAnsi="Lato" w:cs="Arial"/>
                <w:bCs/>
                <w:color w:val="000000"/>
                <w:sz w:val="20"/>
                <w:szCs w:val="20"/>
                <w:lang w:val="es-MX"/>
              </w:rPr>
              <w:t>CUENTA CONTABLE</w:t>
            </w:r>
          </w:p>
        </w:tc>
        <w:tc>
          <w:tcPr>
            <w:tcW w:w="4711" w:type="dxa"/>
            <w:shd w:val="clear" w:color="auto" w:fill="FFFFFF" w:themeFill="background1"/>
          </w:tcPr>
          <w:p w14:paraId="1BD9EA8A" w14:textId="167553B0" w:rsidR="00007C8E" w:rsidRPr="00C74443" w:rsidRDefault="00C74443" w:rsidP="001E0CE2">
            <w:pPr>
              <w:spacing w:line="224" w:lineRule="exact"/>
              <w:jc w:val="both"/>
              <w:rPr>
                <w:rFonts w:ascii="Lato" w:hAnsi="Lato" w:cs="Arial"/>
                <w:b/>
                <w:smallCaps/>
                <w:sz w:val="20"/>
                <w:szCs w:val="20"/>
                <w:lang w:val="es-ES"/>
              </w:rPr>
            </w:pPr>
            <w:r>
              <w:rPr>
                <w:rFonts w:ascii="Lato" w:hAnsi="Lato" w:cs="Arial"/>
                <w:bCs/>
                <w:color w:val="000000"/>
                <w:sz w:val="20"/>
                <w:szCs w:val="20"/>
                <w:lang w:val="es-MX"/>
              </w:rPr>
              <w:t xml:space="preserve">                                  </w:t>
            </w:r>
            <w:r w:rsidR="00007C8E" w:rsidRPr="00C74443">
              <w:rPr>
                <w:rFonts w:ascii="Lato" w:hAnsi="Lato" w:cs="Arial"/>
                <w:bCs/>
                <w:color w:val="000000"/>
                <w:sz w:val="20"/>
                <w:szCs w:val="20"/>
                <w:lang w:val="es-MX"/>
              </w:rPr>
              <w:t>CONCEPTO</w:t>
            </w:r>
          </w:p>
        </w:tc>
        <w:tc>
          <w:tcPr>
            <w:tcW w:w="1668" w:type="dxa"/>
            <w:shd w:val="clear" w:color="auto" w:fill="FFFFFF" w:themeFill="background1"/>
          </w:tcPr>
          <w:p w14:paraId="12075F0B" w14:textId="38CDC11D" w:rsidR="00007C8E" w:rsidRPr="00C74443" w:rsidRDefault="00F2206F" w:rsidP="00F2206F">
            <w:pPr>
              <w:spacing w:line="224" w:lineRule="exact"/>
              <w:rPr>
                <w:rFonts w:ascii="Lato" w:hAnsi="Lato" w:cs="Arial"/>
                <w:b/>
                <w:smallCaps/>
                <w:sz w:val="20"/>
                <w:szCs w:val="20"/>
                <w:lang w:val="es-ES"/>
              </w:rPr>
            </w:pPr>
            <w:r w:rsidRPr="00C74443">
              <w:rPr>
                <w:rFonts w:ascii="Lato" w:hAnsi="Lato" w:cs="Arial"/>
                <w:bCs/>
                <w:color w:val="000000"/>
                <w:sz w:val="20"/>
                <w:szCs w:val="20"/>
                <w:lang w:val="es-MX"/>
              </w:rPr>
              <w:t xml:space="preserve">      </w:t>
            </w:r>
            <w:r w:rsidR="00007C8E" w:rsidRPr="00C74443">
              <w:rPr>
                <w:rFonts w:ascii="Lato" w:hAnsi="Lato" w:cs="Arial"/>
                <w:bCs/>
                <w:color w:val="000000"/>
                <w:sz w:val="20"/>
                <w:szCs w:val="20"/>
                <w:lang w:val="es-MX"/>
              </w:rPr>
              <w:t>IMPORTE </w:t>
            </w:r>
          </w:p>
        </w:tc>
      </w:tr>
      <w:tr w:rsidR="00007C8E" w:rsidRPr="00C74443" w14:paraId="0B03CB23" w14:textId="77777777" w:rsidTr="00C74443">
        <w:trPr>
          <w:trHeight w:val="135"/>
          <w:jc w:val="center"/>
        </w:trPr>
        <w:tc>
          <w:tcPr>
            <w:tcW w:w="1276" w:type="dxa"/>
          </w:tcPr>
          <w:p w14:paraId="08C8B308" w14:textId="77777777" w:rsidR="00007C8E" w:rsidRPr="00C74443" w:rsidRDefault="00007C8E" w:rsidP="001E0CE2">
            <w:pPr>
              <w:spacing w:after="101" w:line="224" w:lineRule="exact"/>
              <w:jc w:val="both"/>
              <w:rPr>
                <w:rFonts w:ascii="Lato" w:hAnsi="Lato" w:cs="Arial"/>
                <w:b/>
                <w:bCs/>
                <w:color w:val="000000"/>
                <w:sz w:val="20"/>
                <w:szCs w:val="20"/>
                <w:lang w:val="es-ES"/>
              </w:rPr>
            </w:pPr>
            <w:r w:rsidRPr="00C74443">
              <w:rPr>
                <w:rFonts w:ascii="Lato" w:hAnsi="Lato" w:cs="Arial"/>
                <w:b/>
                <w:bCs/>
                <w:color w:val="000000"/>
                <w:sz w:val="20"/>
                <w:szCs w:val="20"/>
                <w:lang w:val="es-ES"/>
              </w:rPr>
              <w:t>3200</w:t>
            </w:r>
          </w:p>
        </w:tc>
        <w:tc>
          <w:tcPr>
            <w:tcW w:w="4711" w:type="dxa"/>
            <w:vAlign w:val="bottom"/>
          </w:tcPr>
          <w:p w14:paraId="1688F148" w14:textId="77777777" w:rsidR="00007C8E" w:rsidRPr="00C74443" w:rsidRDefault="00007C8E" w:rsidP="001E0CE2">
            <w:pPr>
              <w:spacing w:after="101" w:line="224" w:lineRule="exact"/>
              <w:jc w:val="both"/>
              <w:rPr>
                <w:rFonts w:ascii="Lato" w:hAnsi="Lato" w:cs="Arial"/>
                <w:b/>
                <w:bCs/>
                <w:color w:val="000000"/>
                <w:sz w:val="20"/>
                <w:szCs w:val="20"/>
                <w:lang w:val="es-ES"/>
              </w:rPr>
            </w:pPr>
            <w:r w:rsidRPr="00C74443">
              <w:rPr>
                <w:rFonts w:ascii="Lato" w:hAnsi="Lato" w:cs="Arial"/>
                <w:b/>
                <w:bCs/>
                <w:color w:val="000000"/>
                <w:sz w:val="20"/>
                <w:szCs w:val="20"/>
                <w:lang w:val="es-ES"/>
              </w:rPr>
              <w:t>Hacienda Pública/Patrimonio Generado</w:t>
            </w:r>
          </w:p>
        </w:tc>
        <w:tc>
          <w:tcPr>
            <w:tcW w:w="1668" w:type="dxa"/>
          </w:tcPr>
          <w:p w14:paraId="1E9D138D" w14:textId="77777777" w:rsidR="00007C8E" w:rsidRPr="00C74443" w:rsidRDefault="00007C8E" w:rsidP="001E0CE2">
            <w:pPr>
              <w:spacing w:after="101" w:line="224" w:lineRule="exact"/>
              <w:jc w:val="right"/>
              <w:rPr>
                <w:rFonts w:ascii="Lato" w:hAnsi="Lato" w:cs="Arial"/>
                <w:b/>
                <w:smallCaps/>
                <w:sz w:val="20"/>
                <w:szCs w:val="20"/>
                <w:lang w:val="es-ES"/>
              </w:rPr>
            </w:pPr>
          </w:p>
        </w:tc>
      </w:tr>
      <w:tr w:rsidR="003D78B4" w:rsidRPr="00C74443" w14:paraId="37A6617A" w14:textId="77777777" w:rsidTr="00C74443">
        <w:trPr>
          <w:trHeight w:val="289"/>
          <w:jc w:val="center"/>
        </w:trPr>
        <w:tc>
          <w:tcPr>
            <w:tcW w:w="1276" w:type="dxa"/>
          </w:tcPr>
          <w:p w14:paraId="6A9BCAD8" w14:textId="20C963C3" w:rsidR="003D78B4" w:rsidRPr="00C74443" w:rsidRDefault="003D78B4" w:rsidP="001E0CE2">
            <w:pPr>
              <w:spacing w:after="101" w:line="224" w:lineRule="exact"/>
              <w:jc w:val="both"/>
              <w:rPr>
                <w:rFonts w:ascii="Lato" w:hAnsi="Lato" w:cs="Arial"/>
                <w:color w:val="000000"/>
                <w:sz w:val="20"/>
                <w:szCs w:val="20"/>
                <w:lang w:val="es-ES"/>
              </w:rPr>
            </w:pPr>
            <w:r w:rsidRPr="00C74443">
              <w:rPr>
                <w:rFonts w:ascii="Lato" w:hAnsi="Lato" w:cs="Arial"/>
                <w:color w:val="000000"/>
                <w:sz w:val="20"/>
                <w:szCs w:val="20"/>
                <w:lang w:val="es-ES"/>
              </w:rPr>
              <w:t>3210</w:t>
            </w:r>
          </w:p>
        </w:tc>
        <w:tc>
          <w:tcPr>
            <w:tcW w:w="4711" w:type="dxa"/>
            <w:vAlign w:val="bottom"/>
          </w:tcPr>
          <w:p w14:paraId="75C1B8CD" w14:textId="726355A2" w:rsidR="003D78B4" w:rsidRPr="00C74443" w:rsidRDefault="003D78B4" w:rsidP="001E0CE2">
            <w:pPr>
              <w:spacing w:after="101" w:line="224" w:lineRule="exact"/>
              <w:jc w:val="both"/>
              <w:rPr>
                <w:rFonts w:ascii="Lato" w:hAnsi="Lato" w:cs="Arial"/>
                <w:color w:val="000000"/>
                <w:sz w:val="20"/>
                <w:szCs w:val="20"/>
                <w:lang w:val="es-ES"/>
              </w:rPr>
            </w:pPr>
            <w:r w:rsidRPr="00C74443">
              <w:rPr>
                <w:rFonts w:ascii="Lato" w:hAnsi="Lato" w:cs="Arial"/>
                <w:color w:val="000000"/>
                <w:sz w:val="20"/>
                <w:szCs w:val="20"/>
                <w:lang w:val="es-ES"/>
              </w:rPr>
              <w:t>Resultado del ejercicio (Ahorro/Desahorro)</w:t>
            </w:r>
          </w:p>
        </w:tc>
        <w:tc>
          <w:tcPr>
            <w:tcW w:w="1668" w:type="dxa"/>
            <w:vAlign w:val="bottom"/>
          </w:tcPr>
          <w:p w14:paraId="23DB85BD" w14:textId="4C69E853" w:rsidR="003D78B4" w:rsidRPr="00C74443" w:rsidRDefault="6EBF4599" w:rsidP="00D5365B">
            <w:pPr>
              <w:spacing w:after="101" w:line="224" w:lineRule="exact"/>
              <w:jc w:val="right"/>
              <w:rPr>
                <w:rFonts w:ascii="Lato" w:hAnsi="Lato" w:cs="Arial"/>
                <w:smallCaps/>
                <w:sz w:val="20"/>
                <w:szCs w:val="20"/>
              </w:rPr>
            </w:pPr>
            <w:r w:rsidRPr="00C74443">
              <w:rPr>
                <w:rFonts w:ascii="Lato" w:hAnsi="Lato" w:cs="Arial"/>
                <w:smallCaps/>
                <w:sz w:val="20"/>
                <w:szCs w:val="20"/>
              </w:rPr>
              <w:t xml:space="preserve">     </w:t>
            </w:r>
            <w:r w:rsidR="7A2CC6B6" w:rsidRPr="00C74443">
              <w:rPr>
                <w:rFonts w:ascii="Lato" w:hAnsi="Lato" w:cs="Arial"/>
                <w:smallCaps/>
                <w:sz w:val="20"/>
                <w:szCs w:val="20"/>
              </w:rPr>
              <w:t xml:space="preserve">  </w:t>
            </w:r>
            <w:r w:rsidR="00CD2DED" w:rsidRPr="00C74443">
              <w:rPr>
                <w:rFonts w:ascii="Lato" w:hAnsi="Lato" w:cs="Arial"/>
                <w:smallCaps/>
                <w:sz w:val="20"/>
                <w:szCs w:val="20"/>
              </w:rPr>
              <w:t xml:space="preserve"> </w:t>
            </w:r>
            <w:r w:rsidR="0015401E" w:rsidRPr="00C74443">
              <w:rPr>
                <w:rFonts w:ascii="Lato" w:hAnsi="Lato" w:cs="Arial"/>
                <w:smallCaps/>
                <w:sz w:val="20"/>
                <w:szCs w:val="20"/>
              </w:rPr>
              <w:t xml:space="preserve"> </w:t>
            </w:r>
            <w:r w:rsidR="00AA65F4" w:rsidRPr="00C74443">
              <w:rPr>
                <w:rFonts w:ascii="Lato" w:hAnsi="Lato" w:cs="Arial"/>
                <w:smallCaps/>
                <w:sz w:val="20"/>
                <w:szCs w:val="20"/>
              </w:rPr>
              <w:t>-</w:t>
            </w:r>
            <w:r w:rsidR="00E51365" w:rsidRPr="00C74443">
              <w:rPr>
                <w:rFonts w:ascii="Lato" w:hAnsi="Lato" w:cs="Arial"/>
                <w:smallCaps/>
                <w:sz w:val="20"/>
                <w:szCs w:val="20"/>
              </w:rPr>
              <w:t>$</w:t>
            </w:r>
            <w:r w:rsidR="00AA65F4" w:rsidRPr="00C74443">
              <w:rPr>
                <w:rFonts w:ascii="Lato" w:hAnsi="Lato" w:cs="Arial"/>
                <w:smallCaps/>
                <w:sz w:val="20"/>
                <w:szCs w:val="20"/>
              </w:rPr>
              <w:t xml:space="preserve"> </w:t>
            </w:r>
            <w:r w:rsidR="00C245FF" w:rsidRPr="00C74443">
              <w:rPr>
                <w:rFonts w:ascii="Lato" w:hAnsi="Lato" w:cs="Arial"/>
                <w:smallCaps/>
                <w:sz w:val="20"/>
                <w:szCs w:val="20"/>
              </w:rPr>
              <w:t>5,141,691.51</w:t>
            </w:r>
          </w:p>
        </w:tc>
      </w:tr>
      <w:tr w:rsidR="00007C8E" w:rsidRPr="00C74443" w14:paraId="0ABEC281" w14:textId="77777777" w:rsidTr="00C74443">
        <w:trPr>
          <w:trHeight w:val="289"/>
          <w:jc w:val="center"/>
        </w:trPr>
        <w:tc>
          <w:tcPr>
            <w:tcW w:w="1276" w:type="dxa"/>
          </w:tcPr>
          <w:p w14:paraId="169C0473" w14:textId="77777777" w:rsidR="00007C8E" w:rsidRPr="00C74443" w:rsidRDefault="00007C8E" w:rsidP="001E0CE2">
            <w:pPr>
              <w:spacing w:after="101" w:line="224" w:lineRule="exact"/>
              <w:jc w:val="both"/>
              <w:rPr>
                <w:rFonts w:ascii="Lato" w:hAnsi="Lato" w:cs="Arial"/>
                <w:color w:val="000000"/>
                <w:sz w:val="20"/>
                <w:szCs w:val="20"/>
                <w:lang w:val="es-ES"/>
              </w:rPr>
            </w:pPr>
            <w:r w:rsidRPr="00C74443">
              <w:rPr>
                <w:rFonts w:ascii="Lato" w:hAnsi="Lato" w:cs="Arial"/>
                <w:color w:val="000000"/>
                <w:sz w:val="20"/>
                <w:szCs w:val="20"/>
                <w:lang w:val="es-ES"/>
              </w:rPr>
              <w:t>3220</w:t>
            </w:r>
          </w:p>
        </w:tc>
        <w:tc>
          <w:tcPr>
            <w:tcW w:w="4711" w:type="dxa"/>
            <w:vAlign w:val="bottom"/>
          </w:tcPr>
          <w:p w14:paraId="7A636C8A" w14:textId="77777777" w:rsidR="00007C8E" w:rsidRPr="00C74443" w:rsidRDefault="00007C8E" w:rsidP="001E0CE2">
            <w:pPr>
              <w:spacing w:after="101" w:line="224" w:lineRule="exact"/>
              <w:jc w:val="both"/>
              <w:rPr>
                <w:rFonts w:ascii="Lato" w:hAnsi="Lato" w:cs="Arial"/>
                <w:b/>
                <w:smallCaps/>
                <w:sz w:val="20"/>
                <w:szCs w:val="20"/>
                <w:lang w:val="es-ES"/>
              </w:rPr>
            </w:pPr>
            <w:r w:rsidRPr="00C74443">
              <w:rPr>
                <w:rFonts w:ascii="Lato" w:hAnsi="Lato" w:cs="Arial"/>
                <w:color w:val="000000"/>
                <w:sz w:val="20"/>
                <w:szCs w:val="20"/>
                <w:lang w:val="es-ES"/>
              </w:rPr>
              <w:t>Resultado de Ejercicio Anteriores</w:t>
            </w:r>
          </w:p>
        </w:tc>
        <w:tc>
          <w:tcPr>
            <w:tcW w:w="1668" w:type="dxa"/>
          </w:tcPr>
          <w:p w14:paraId="5347F63F" w14:textId="0A4673AE" w:rsidR="00007C8E" w:rsidRPr="00C74443" w:rsidRDefault="6EBF4599" w:rsidP="5A9B529F">
            <w:pPr>
              <w:spacing w:after="101" w:line="224" w:lineRule="exact"/>
              <w:jc w:val="right"/>
              <w:rPr>
                <w:rFonts w:ascii="Lato" w:hAnsi="Lato" w:cs="Arial"/>
                <w:smallCaps/>
                <w:sz w:val="20"/>
                <w:szCs w:val="20"/>
                <w:lang w:val="es-ES"/>
              </w:rPr>
            </w:pPr>
            <w:r w:rsidRPr="00C74443">
              <w:rPr>
                <w:rFonts w:ascii="Lato" w:hAnsi="Lato" w:cs="Arial"/>
                <w:smallCaps/>
                <w:sz w:val="20"/>
                <w:szCs w:val="20"/>
                <w:lang w:val="es-ES"/>
              </w:rPr>
              <w:t xml:space="preserve"> </w:t>
            </w:r>
            <w:r w:rsidR="41C8BD8C" w:rsidRPr="00C74443">
              <w:rPr>
                <w:rFonts w:ascii="Lato" w:hAnsi="Lato" w:cs="Arial"/>
                <w:smallCaps/>
                <w:sz w:val="20"/>
                <w:szCs w:val="20"/>
                <w:lang w:val="es-ES"/>
              </w:rPr>
              <w:t>-$</w:t>
            </w:r>
            <w:r w:rsidR="00613DC0" w:rsidRPr="00C74443">
              <w:rPr>
                <w:rFonts w:ascii="Lato" w:hAnsi="Lato" w:cs="Arial"/>
                <w:smallCaps/>
                <w:sz w:val="20"/>
                <w:szCs w:val="20"/>
                <w:lang w:val="es-ES"/>
              </w:rPr>
              <w:t xml:space="preserve"> </w:t>
            </w:r>
            <w:r w:rsidR="00D463C0" w:rsidRPr="00C74443">
              <w:rPr>
                <w:rFonts w:ascii="Lato" w:hAnsi="Lato" w:cs="Arial"/>
                <w:smallCaps/>
                <w:sz w:val="20"/>
                <w:szCs w:val="20"/>
                <w:lang w:val="es-ES"/>
              </w:rPr>
              <w:t>46,093,836.53</w:t>
            </w:r>
          </w:p>
        </w:tc>
      </w:tr>
      <w:tr w:rsidR="00007C8E" w:rsidRPr="00C74443" w14:paraId="68404B7B" w14:textId="77777777" w:rsidTr="00C74443">
        <w:trPr>
          <w:jc w:val="center"/>
        </w:trPr>
        <w:tc>
          <w:tcPr>
            <w:tcW w:w="1276" w:type="dxa"/>
          </w:tcPr>
          <w:p w14:paraId="53388CC1" w14:textId="77777777" w:rsidR="00007C8E" w:rsidRPr="00C74443" w:rsidRDefault="00007C8E" w:rsidP="001E0CE2">
            <w:pPr>
              <w:spacing w:after="101" w:line="224" w:lineRule="exact"/>
              <w:jc w:val="both"/>
              <w:rPr>
                <w:rFonts w:ascii="Lato" w:hAnsi="Lato" w:cs="Arial"/>
                <w:color w:val="000000"/>
                <w:sz w:val="20"/>
                <w:szCs w:val="20"/>
                <w:lang w:val="es-ES"/>
              </w:rPr>
            </w:pPr>
          </w:p>
        </w:tc>
        <w:tc>
          <w:tcPr>
            <w:tcW w:w="4711" w:type="dxa"/>
            <w:vAlign w:val="bottom"/>
          </w:tcPr>
          <w:p w14:paraId="3B7CA34D" w14:textId="0DAFC146" w:rsidR="00007C8E" w:rsidRPr="00C74443" w:rsidRDefault="00007C8E" w:rsidP="5A9B529F">
            <w:pPr>
              <w:spacing w:after="101" w:line="224" w:lineRule="exact"/>
              <w:jc w:val="both"/>
              <w:rPr>
                <w:rFonts w:ascii="Lato" w:hAnsi="Lato" w:cs="Arial"/>
                <w:b/>
                <w:bCs/>
                <w:color w:val="000000"/>
                <w:sz w:val="20"/>
                <w:szCs w:val="20"/>
                <w:lang w:val="es-ES"/>
              </w:rPr>
            </w:pPr>
            <w:r w:rsidRPr="00C74443">
              <w:rPr>
                <w:rFonts w:ascii="Lato" w:hAnsi="Lato" w:cs="Arial"/>
                <w:b/>
                <w:bCs/>
                <w:color w:val="000000" w:themeColor="text1"/>
                <w:sz w:val="20"/>
                <w:szCs w:val="20"/>
                <w:lang w:val="es-ES"/>
              </w:rPr>
              <w:t>TOTAL</w:t>
            </w:r>
            <w:r w:rsidR="087E727F" w:rsidRPr="00C74443">
              <w:rPr>
                <w:rFonts w:ascii="Lato" w:hAnsi="Lato" w:cs="Arial"/>
                <w:b/>
                <w:bCs/>
                <w:color w:val="000000" w:themeColor="text1"/>
                <w:sz w:val="20"/>
                <w:szCs w:val="20"/>
                <w:lang w:val="es-ES"/>
              </w:rPr>
              <w:t xml:space="preserve">  </w:t>
            </w:r>
          </w:p>
        </w:tc>
        <w:tc>
          <w:tcPr>
            <w:tcW w:w="1668" w:type="dxa"/>
          </w:tcPr>
          <w:p w14:paraId="37919CFC" w14:textId="641146CB" w:rsidR="001138FF" w:rsidRPr="00C74443" w:rsidRDefault="22E7DA32" w:rsidP="006C3E23">
            <w:pPr>
              <w:spacing w:after="101" w:line="224" w:lineRule="exact"/>
              <w:jc w:val="right"/>
              <w:rPr>
                <w:rFonts w:ascii="Lato" w:hAnsi="Lato" w:cs="Arial"/>
                <w:b/>
                <w:bCs/>
                <w:smallCaps/>
                <w:sz w:val="20"/>
                <w:szCs w:val="20"/>
              </w:rPr>
            </w:pPr>
            <w:r w:rsidRPr="00C74443">
              <w:rPr>
                <w:rFonts w:ascii="Lato" w:hAnsi="Lato" w:cs="Arial"/>
                <w:b/>
                <w:bCs/>
                <w:smallCaps/>
                <w:sz w:val="20"/>
                <w:szCs w:val="20"/>
              </w:rPr>
              <w:t>-</w:t>
            </w:r>
            <w:r w:rsidR="50518692" w:rsidRPr="00C74443">
              <w:rPr>
                <w:rFonts w:ascii="Lato" w:hAnsi="Lato" w:cs="Arial"/>
                <w:b/>
                <w:bCs/>
                <w:smallCaps/>
                <w:sz w:val="20"/>
                <w:szCs w:val="20"/>
              </w:rPr>
              <w:t>$</w:t>
            </w:r>
            <w:r w:rsidR="00613DC0" w:rsidRPr="00C74443">
              <w:rPr>
                <w:rFonts w:ascii="Lato" w:hAnsi="Lato" w:cs="Arial"/>
                <w:b/>
                <w:bCs/>
                <w:smallCaps/>
                <w:sz w:val="20"/>
                <w:szCs w:val="20"/>
              </w:rPr>
              <w:t xml:space="preserve"> </w:t>
            </w:r>
            <w:r w:rsidR="00F81CD1" w:rsidRPr="00C74443">
              <w:rPr>
                <w:rFonts w:ascii="Lato" w:hAnsi="Lato" w:cs="Arial"/>
                <w:b/>
                <w:bCs/>
                <w:smallCaps/>
                <w:sz w:val="20"/>
                <w:szCs w:val="20"/>
              </w:rPr>
              <w:t>51,235,528.04</w:t>
            </w:r>
          </w:p>
        </w:tc>
      </w:tr>
    </w:tbl>
    <w:p w14:paraId="02E47941" w14:textId="77777777" w:rsidR="002E3247" w:rsidRPr="00C74443" w:rsidRDefault="002E3247" w:rsidP="00814C5A">
      <w:pPr>
        <w:spacing w:after="101" w:line="224" w:lineRule="exact"/>
        <w:ind w:firstLine="288"/>
        <w:jc w:val="both"/>
        <w:rPr>
          <w:rFonts w:ascii="Lato" w:hAnsi="Lato" w:cs="Arial"/>
          <w:b/>
          <w:smallCaps/>
          <w:sz w:val="20"/>
          <w:szCs w:val="20"/>
          <w:lang w:val="es-ES"/>
        </w:rPr>
      </w:pPr>
    </w:p>
    <w:p w14:paraId="43938B3E" w14:textId="27D3C976" w:rsidR="00814C5A" w:rsidRPr="00C74443" w:rsidRDefault="00814C5A" w:rsidP="00814C5A">
      <w:pPr>
        <w:spacing w:after="101" w:line="224" w:lineRule="exact"/>
        <w:ind w:firstLine="288"/>
        <w:jc w:val="both"/>
        <w:rPr>
          <w:rFonts w:ascii="Lato" w:hAnsi="Lato" w:cs="Arial"/>
          <w:b/>
          <w:smallCaps/>
          <w:sz w:val="20"/>
          <w:szCs w:val="20"/>
          <w:lang w:val="es-ES"/>
        </w:rPr>
      </w:pPr>
      <w:r w:rsidRPr="00C74443">
        <w:rPr>
          <w:rFonts w:ascii="Lato" w:hAnsi="Lato" w:cs="Arial"/>
          <w:b/>
          <w:smallCaps/>
          <w:sz w:val="20"/>
          <w:szCs w:val="20"/>
          <w:lang w:val="es-ES"/>
        </w:rPr>
        <w:t>IV)</w:t>
      </w:r>
      <w:r w:rsidRPr="00C74443">
        <w:rPr>
          <w:rFonts w:ascii="Lato" w:hAnsi="Lato" w:cs="Arial"/>
          <w:b/>
          <w:smallCaps/>
          <w:sz w:val="20"/>
          <w:szCs w:val="20"/>
          <w:lang w:val="es-ES"/>
        </w:rPr>
        <w:tab/>
        <w:t>Notas al Estado de Flujos de Efectivo</w:t>
      </w:r>
    </w:p>
    <w:p w14:paraId="588E6485" w14:textId="77777777" w:rsidR="00A91239" w:rsidRPr="00C74443" w:rsidRDefault="00A91239" w:rsidP="00814C5A">
      <w:pPr>
        <w:spacing w:after="101" w:line="224" w:lineRule="exact"/>
        <w:ind w:left="720"/>
        <w:jc w:val="both"/>
        <w:rPr>
          <w:rFonts w:ascii="Lato" w:hAnsi="Lato" w:cs="Arial"/>
          <w:b/>
          <w:sz w:val="20"/>
          <w:szCs w:val="20"/>
        </w:rPr>
      </w:pPr>
    </w:p>
    <w:p w14:paraId="1019E1C8" w14:textId="36A47E17" w:rsidR="00A31083" w:rsidRPr="00C74443" w:rsidRDefault="00814C5A" w:rsidP="00A31083">
      <w:pPr>
        <w:numPr>
          <w:ilvl w:val="0"/>
          <w:numId w:val="1"/>
        </w:numPr>
        <w:tabs>
          <w:tab w:val="left" w:pos="720"/>
        </w:tabs>
        <w:spacing w:after="101" w:line="276" w:lineRule="auto"/>
        <w:jc w:val="both"/>
        <w:rPr>
          <w:rFonts w:ascii="Lato" w:hAnsi="Lato" w:cs="Arial"/>
          <w:sz w:val="20"/>
          <w:szCs w:val="20"/>
        </w:rPr>
      </w:pPr>
      <w:r w:rsidRPr="00C74443">
        <w:rPr>
          <w:rFonts w:ascii="Lato" w:hAnsi="Lato" w:cs="Arial"/>
          <w:sz w:val="20"/>
          <w:szCs w:val="20"/>
        </w:rPr>
        <w:t>Flujo de Efectivo en las Actividades de Operación:</w:t>
      </w:r>
    </w:p>
    <w:tbl>
      <w:tblPr>
        <w:tblW w:w="0" w:type="auto"/>
        <w:jc w:val="center"/>
        <w:tblLayout w:type="fixed"/>
        <w:tblLook w:val="0000" w:firstRow="0" w:lastRow="0" w:firstColumn="0" w:lastColumn="0" w:noHBand="0" w:noVBand="0"/>
      </w:tblPr>
      <w:tblGrid>
        <w:gridCol w:w="3544"/>
        <w:gridCol w:w="2112"/>
        <w:gridCol w:w="2019"/>
      </w:tblGrid>
      <w:tr w:rsidR="00B244D6" w:rsidRPr="00C74443" w14:paraId="3DA44F57" w14:textId="77777777" w:rsidTr="3002DE38">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5E02F4" w14:textId="50C1AB48" w:rsidR="00B244D6" w:rsidRPr="00C74443" w:rsidRDefault="00B244D6" w:rsidP="008822FE">
            <w:pPr>
              <w:spacing w:after="101" w:line="224" w:lineRule="exact"/>
              <w:jc w:val="center"/>
              <w:rPr>
                <w:rFonts w:ascii="Lato" w:hAnsi="Lato" w:cs="Arial"/>
                <w:b/>
                <w:sz w:val="20"/>
                <w:szCs w:val="20"/>
              </w:rPr>
            </w:pPr>
            <w:r w:rsidRPr="00C74443">
              <w:rPr>
                <w:rFonts w:ascii="Lato" w:hAnsi="Lato" w:cs="Arial"/>
                <w:b/>
                <w:sz w:val="20"/>
                <w:szCs w:val="20"/>
              </w:rPr>
              <w:t>Efectivo y Equivalentes</w:t>
            </w:r>
          </w:p>
        </w:tc>
      </w:tr>
      <w:tr w:rsidR="00814C5A" w:rsidRPr="00C74443" w14:paraId="57AD6649"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vAlign w:val="center"/>
          </w:tcPr>
          <w:p w14:paraId="16CC4589" w14:textId="77777777" w:rsidR="00814C5A" w:rsidRPr="00C74443" w:rsidRDefault="00814C5A" w:rsidP="00814C5A">
            <w:pPr>
              <w:spacing w:after="101" w:line="224" w:lineRule="exact"/>
              <w:jc w:val="center"/>
              <w:rPr>
                <w:rFonts w:ascii="Lato" w:hAnsi="Lato" w:cs="Arial"/>
                <w:b/>
                <w:sz w:val="20"/>
                <w:szCs w:val="20"/>
              </w:rPr>
            </w:pPr>
            <w:r w:rsidRPr="00C74443">
              <w:rPr>
                <w:rFonts w:ascii="Lato" w:hAnsi="Lato" w:cs="Arial"/>
                <w:b/>
                <w:sz w:val="20"/>
                <w:szCs w:val="20"/>
              </w:rPr>
              <w:t>Concepto</w:t>
            </w:r>
          </w:p>
        </w:tc>
        <w:tc>
          <w:tcPr>
            <w:tcW w:w="2112" w:type="dxa"/>
            <w:tcBorders>
              <w:top w:val="single" w:sz="6" w:space="0" w:color="auto"/>
              <w:left w:val="single" w:sz="6" w:space="0" w:color="auto"/>
              <w:bottom w:val="single" w:sz="6" w:space="0" w:color="auto"/>
              <w:right w:val="single" w:sz="6" w:space="0" w:color="auto"/>
            </w:tcBorders>
            <w:vAlign w:val="center"/>
          </w:tcPr>
          <w:p w14:paraId="35946187" w14:textId="468D4984" w:rsidR="00814C5A" w:rsidRPr="00C74443" w:rsidRDefault="004816C8" w:rsidP="00091A70">
            <w:pPr>
              <w:spacing w:after="101" w:line="224" w:lineRule="exact"/>
              <w:jc w:val="center"/>
              <w:rPr>
                <w:rFonts w:ascii="Lato" w:hAnsi="Lato" w:cs="Arial"/>
                <w:b/>
                <w:sz w:val="20"/>
                <w:szCs w:val="20"/>
              </w:rPr>
            </w:pPr>
            <w:r w:rsidRPr="00C74443">
              <w:rPr>
                <w:rFonts w:ascii="Lato" w:hAnsi="Lato" w:cs="Arial"/>
                <w:b/>
                <w:sz w:val="20"/>
                <w:szCs w:val="20"/>
              </w:rPr>
              <w:t>Marzo</w:t>
            </w:r>
            <w:r w:rsidR="00814C5A" w:rsidRPr="00C74443">
              <w:rPr>
                <w:rFonts w:ascii="Lato" w:hAnsi="Lato" w:cs="Arial"/>
                <w:b/>
                <w:sz w:val="20"/>
                <w:szCs w:val="20"/>
              </w:rPr>
              <w:t xml:space="preserve"> 202</w:t>
            </w:r>
            <w:r w:rsidR="007B122E" w:rsidRPr="00C74443">
              <w:rPr>
                <w:rFonts w:ascii="Lato" w:hAnsi="Lato" w:cs="Arial"/>
                <w:b/>
                <w:sz w:val="20"/>
                <w:szCs w:val="20"/>
              </w:rPr>
              <w:t>5</w:t>
            </w:r>
          </w:p>
        </w:tc>
        <w:tc>
          <w:tcPr>
            <w:tcW w:w="2019" w:type="dxa"/>
            <w:tcBorders>
              <w:top w:val="single" w:sz="6" w:space="0" w:color="auto"/>
              <w:left w:val="single" w:sz="6" w:space="0" w:color="auto"/>
              <w:bottom w:val="single" w:sz="6" w:space="0" w:color="auto"/>
              <w:right w:val="single" w:sz="6" w:space="0" w:color="auto"/>
            </w:tcBorders>
            <w:vAlign w:val="center"/>
          </w:tcPr>
          <w:p w14:paraId="186E39D5" w14:textId="68457B06" w:rsidR="00814C5A" w:rsidRPr="00C74443" w:rsidRDefault="004816C8" w:rsidP="00091A70">
            <w:pPr>
              <w:spacing w:after="101" w:line="224" w:lineRule="exact"/>
              <w:jc w:val="center"/>
              <w:rPr>
                <w:rFonts w:ascii="Lato" w:hAnsi="Lato" w:cs="Arial"/>
                <w:b/>
                <w:sz w:val="20"/>
                <w:szCs w:val="20"/>
              </w:rPr>
            </w:pPr>
            <w:r w:rsidRPr="00C74443">
              <w:rPr>
                <w:rFonts w:ascii="Lato" w:hAnsi="Lato" w:cs="Arial"/>
                <w:b/>
                <w:sz w:val="20"/>
                <w:szCs w:val="20"/>
              </w:rPr>
              <w:t>Marz</w:t>
            </w:r>
            <w:r w:rsidR="002254BE" w:rsidRPr="00C74443">
              <w:rPr>
                <w:rFonts w:ascii="Lato" w:hAnsi="Lato" w:cs="Arial"/>
                <w:b/>
                <w:sz w:val="20"/>
                <w:szCs w:val="20"/>
              </w:rPr>
              <w:t>o</w:t>
            </w:r>
            <w:r w:rsidR="00814C5A" w:rsidRPr="00C74443">
              <w:rPr>
                <w:rFonts w:ascii="Lato" w:hAnsi="Lato" w:cs="Arial"/>
                <w:b/>
                <w:sz w:val="20"/>
                <w:szCs w:val="20"/>
              </w:rPr>
              <w:t xml:space="preserve"> 20</w:t>
            </w:r>
            <w:r w:rsidR="00C92FEE" w:rsidRPr="00C74443">
              <w:rPr>
                <w:rFonts w:ascii="Lato" w:hAnsi="Lato" w:cs="Arial"/>
                <w:b/>
                <w:sz w:val="20"/>
                <w:szCs w:val="20"/>
              </w:rPr>
              <w:t>2</w:t>
            </w:r>
            <w:r w:rsidR="007B122E" w:rsidRPr="00C74443">
              <w:rPr>
                <w:rFonts w:ascii="Lato" w:hAnsi="Lato" w:cs="Arial"/>
                <w:b/>
                <w:sz w:val="20"/>
                <w:szCs w:val="20"/>
              </w:rPr>
              <w:t>4</w:t>
            </w:r>
          </w:p>
        </w:tc>
      </w:tr>
      <w:tr w:rsidR="00814C5A" w:rsidRPr="00C74443" w14:paraId="4101D66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3239EA6B" w14:textId="23081BB0" w:rsidR="00814C5A" w:rsidRPr="00C74443" w:rsidRDefault="00814C5A" w:rsidP="00814C5A">
            <w:pPr>
              <w:spacing w:after="101" w:line="224" w:lineRule="exact"/>
              <w:jc w:val="both"/>
              <w:rPr>
                <w:rFonts w:ascii="Lato" w:hAnsi="Lato" w:cs="Arial"/>
                <w:sz w:val="20"/>
                <w:szCs w:val="20"/>
              </w:rPr>
            </w:pPr>
            <w:r w:rsidRPr="00C74443">
              <w:rPr>
                <w:rFonts w:ascii="Lato" w:hAnsi="Lato" w:cs="Arial"/>
                <w:sz w:val="20"/>
                <w:szCs w:val="20"/>
              </w:rPr>
              <w:t>Efectivo</w:t>
            </w:r>
          </w:p>
        </w:tc>
        <w:tc>
          <w:tcPr>
            <w:tcW w:w="2112" w:type="dxa"/>
            <w:tcBorders>
              <w:top w:val="single" w:sz="6" w:space="0" w:color="auto"/>
              <w:left w:val="single" w:sz="6" w:space="0" w:color="auto"/>
              <w:bottom w:val="single" w:sz="6" w:space="0" w:color="auto"/>
              <w:right w:val="single" w:sz="6" w:space="0" w:color="auto"/>
            </w:tcBorders>
          </w:tcPr>
          <w:p w14:paraId="72E2D3EC" w14:textId="48B65D8B" w:rsidR="00814C5A" w:rsidRPr="00C74443" w:rsidRDefault="00814C5A" w:rsidP="00C43B15">
            <w:pPr>
              <w:spacing w:after="101" w:line="224" w:lineRule="exact"/>
              <w:jc w:val="right"/>
              <w:rPr>
                <w:rFonts w:ascii="Lato" w:hAnsi="Lato" w:cs="Arial"/>
                <w:sz w:val="20"/>
                <w:szCs w:val="20"/>
              </w:rPr>
            </w:pPr>
            <w:r w:rsidRPr="00C74443">
              <w:rPr>
                <w:rFonts w:ascii="Lato" w:hAnsi="Lato" w:cs="Arial"/>
                <w:sz w:val="20"/>
                <w:szCs w:val="20"/>
              </w:rPr>
              <w:t xml:space="preserve">$ </w:t>
            </w:r>
            <w:r w:rsidR="005F03CB" w:rsidRPr="00C74443">
              <w:rPr>
                <w:rFonts w:ascii="Lato" w:hAnsi="Lato" w:cs="Arial"/>
                <w:sz w:val="20"/>
                <w:szCs w:val="20"/>
              </w:rPr>
              <w:t>17,000</w:t>
            </w:r>
            <w:r w:rsidRPr="00C74443">
              <w:rPr>
                <w:rFonts w:ascii="Lato" w:hAnsi="Lato" w:cs="Arial"/>
                <w:sz w:val="20"/>
                <w:szCs w:val="20"/>
              </w:rPr>
              <w:t>.</w:t>
            </w:r>
            <w:r w:rsidR="00321509" w:rsidRPr="00C74443">
              <w:rPr>
                <w:rFonts w:ascii="Lato" w:hAnsi="Lato" w:cs="Arial"/>
                <w:sz w:val="20"/>
                <w:szCs w:val="20"/>
              </w:rPr>
              <w:t>00</w:t>
            </w:r>
          </w:p>
        </w:tc>
        <w:tc>
          <w:tcPr>
            <w:tcW w:w="2019" w:type="dxa"/>
            <w:tcBorders>
              <w:top w:val="single" w:sz="6" w:space="0" w:color="auto"/>
              <w:left w:val="single" w:sz="6" w:space="0" w:color="auto"/>
              <w:bottom w:val="single" w:sz="6" w:space="0" w:color="auto"/>
              <w:right w:val="single" w:sz="6" w:space="0" w:color="auto"/>
            </w:tcBorders>
          </w:tcPr>
          <w:p w14:paraId="02E908C3" w14:textId="6231A4A3" w:rsidR="00814C5A" w:rsidRPr="00C74443" w:rsidRDefault="00814C5A" w:rsidP="00780B08">
            <w:pPr>
              <w:spacing w:after="101" w:line="224" w:lineRule="exact"/>
              <w:jc w:val="right"/>
              <w:rPr>
                <w:rFonts w:ascii="Lato" w:hAnsi="Lato" w:cs="Arial"/>
                <w:sz w:val="20"/>
                <w:szCs w:val="20"/>
              </w:rPr>
            </w:pPr>
            <w:r w:rsidRPr="00C74443">
              <w:rPr>
                <w:rFonts w:ascii="Lato" w:hAnsi="Lato" w:cs="Arial"/>
                <w:sz w:val="20"/>
                <w:szCs w:val="20"/>
              </w:rPr>
              <w:t xml:space="preserve">$ </w:t>
            </w:r>
            <w:r w:rsidR="005F03CB" w:rsidRPr="00C74443">
              <w:rPr>
                <w:rFonts w:ascii="Lato" w:hAnsi="Lato" w:cs="Arial"/>
                <w:sz w:val="20"/>
                <w:szCs w:val="20"/>
              </w:rPr>
              <w:t>7,000</w:t>
            </w:r>
            <w:r w:rsidRPr="00C74443">
              <w:rPr>
                <w:rFonts w:ascii="Lato" w:hAnsi="Lato" w:cs="Arial"/>
                <w:sz w:val="20"/>
                <w:szCs w:val="20"/>
              </w:rPr>
              <w:t>.</w:t>
            </w:r>
            <w:r w:rsidR="001206AD" w:rsidRPr="00C74443">
              <w:rPr>
                <w:rFonts w:ascii="Lato" w:hAnsi="Lato" w:cs="Arial"/>
                <w:sz w:val="20"/>
                <w:szCs w:val="20"/>
              </w:rPr>
              <w:t>00</w:t>
            </w:r>
          </w:p>
        </w:tc>
      </w:tr>
      <w:tr w:rsidR="00EE6A60" w:rsidRPr="00C74443" w14:paraId="31E7C698"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7E8B757A" w14:textId="75FC6E06" w:rsidR="00EE6A60" w:rsidRPr="00C74443" w:rsidRDefault="00EE6A60" w:rsidP="00EE6A60">
            <w:pPr>
              <w:spacing w:after="101" w:line="224" w:lineRule="exact"/>
              <w:jc w:val="both"/>
              <w:rPr>
                <w:rFonts w:ascii="Lato" w:hAnsi="Lato" w:cs="Arial"/>
                <w:sz w:val="20"/>
                <w:szCs w:val="20"/>
              </w:rPr>
            </w:pPr>
            <w:r w:rsidRPr="00C74443">
              <w:rPr>
                <w:rFonts w:ascii="Lato" w:hAnsi="Lato" w:cs="Arial"/>
                <w:sz w:val="20"/>
                <w:szCs w:val="20"/>
              </w:rPr>
              <w:t>Bancos –Tesorería</w:t>
            </w:r>
          </w:p>
        </w:tc>
        <w:tc>
          <w:tcPr>
            <w:tcW w:w="2112" w:type="dxa"/>
            <w:tcBorders>
              <w:top w:val="single" w:sz="6" w:space="0" w:color="auto"/>
              <w:left w:val="single" w:sz="6" w:space="0" w:color="auto"/>
              <w:bottom w:val="single" w:sz="6" w:space="0" w:color="auto"/>
              <w:right w:val="single" w:sz="6" w:space="0" w:color="auto"/>
            </w:tcBorders>
          </w:tcPr>
          <w:p w14:paraId="4726B96A" w14:textId="6CA65DA5"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xml:space="preserve">$ </w:t>
            </w:r>
            <w:r w:rsidR="00E16AAB" w:rsidRPr="00C74443">
              <w:rPr>
                <w:rFonts w:ascii="Lato" w:hAnsi="Lato" w:cs="Arial"/>
                <w:sz w:val="20"/>
                <w:szCs w:val="20"/>
              </w:rPr>
              <w:t>8,</w:t>
            </w:r>
            <w:r w:rsidR="00840CAF" w:rsidRPr="00C74443">
              <w:rPr>
                <w:rFonts w:ascii="Lato" w:hAnsi="Lato" w:cs="Arial"/>
                <w:sz w:val="20"/>
                <w:szCs w:val="20"/>
              </w:rPr>
              <w:t>313,902.31</w:t>
            </w:r>
          </w:p>
        </w:tc>
        <w:tc>
          <w:tcPr>
            <w:tcW w:w="2019" w:type="dxa"/>
            <w:tcBorders>
              <w:top w:val="single" w:sz="6" w:space="0" w:color="auto"/>
              <w:left w:val="single" w:sz="6" w:space="0" w:color="auto"/>
              <w:bottom w:val="single" w:sz="6" w:space="0" w:color="auto"/>
              <w:right w:val="single" w:sz="6" w:space="0" w:color="auto"/>
            </w:tcBorders>
          </w:tcPr>
          <w:p w14:paraId="33A3E728" w14:textId="6D86F67D"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xml:space="preserve">$ </w:t>
            </w:r>
            <w:r w:rsidR="003138DA" w:rsidRPr="00C74443">
              <w:rPr>
                <w:rFonts w:ascii="Lato" w:hAnsi="Lato" w:cs="Arial"/>
                <w:sz w:val="20"/>
                <w:szCs w:val="20"/>
              </w:rPr>
              <w:t>12,723,946.53</w:t>
            </w:r>
          </w:p>
        </w:tc>
      </w:tr>
      <w:tr w:rsidR="00EE6A60" w:rsidRPr="00C74443" w14:paraId="3E8A3520"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23BA7FA0" w14:textId="10C712D8" w:rsidR="00EE6A60" w:rsidRPr="00C74443" w:rsidRDefault="00EE6A60" w:rsidP="00EE6A60">
            <w:pPr>
              <w:spacing w:after="101" w:line="224" w:lineRule="exact"/>
              <w:jc w:val="both"/>
              <w:rPr>
                <w:rFonts w:ascii="Lato" w:hAnsi="Lato" w:cs="Arial"/>
                <w:sz w:val="20"/>
                <w:szCs w:val="20"/>
              </w:rPr>
            </w:pPr>
            <w:r w:rsidRPr="00C74443">
              <w:rPr>
                <w:rFonts w:ascii="Lato" w:hAnsi="Lato" w:cs="Arial"/>
                <w:sz w:val="20"/>
                <w:szCs w:val="20"/>
              </w:rPr>
              <w:t>Bancos- Dependencias y otros</w:t>
            </w:r>
          </w:p>
        </w:tc>
        <w:tc>
          <w:tcPr>
            <w:tcW w:w="2112" w:type="dxa"/>
            <w:tcBorders>
              <w:top w:val="single" w:sz="6" w:space="0" w:color="auto"/>
              <w:left w:val="single" w:sz="6" w:space="0" w:color="auto"/>
              <w:bottom w:val="single" w:sz="6" w:space="0" w:color="auto"/>
              <w:right w:val="single" w:sz="6" w:space="0" w:color="auto"/>
            </w:tcBorders>
          </w:tcPr>
          <w:p w14:paraId="44BEDEC3" w14:textId="2748F93B" w:rsidR="00EE6A60" w:rsidRPr="00C74443" w:rsidRDefault="00EE6A60" w:rsidP="00EE6A60">
            <w:pPr>
              <w:jc w:val="right"/>
              <w:rPr>
                <w:rFonts w:ascii="Lato" w:eastAsia="MS Mincho" w:hAnsi="Lato" w:cs="Arial"/>
                <w:sz w:val="20"/>
                <w:szCs w:val="20"/>
                <w:lang w:val="es-ES"/>
              </w:rPr>
            </w:pPr>
            <w:r w:rsidRPr="00C74443">
              <w:rPr>
                <w:rFonts w:ascii="Lato" w:eastAsia="MS Mincho" w:hAnsi="Lato" w:cs="Arial"/>
                <w:sz w:val="20"/>
                <w:szCs w:val="20"/>
                <w:lang w:val="es-ES"/>
              </w:rPr>
              <w:t>$ 0.00</w:t>
            </w:r>
          </w:p>
        </w:tc>
        <w:tc>
          <w:tcPr>
            <w:tcW w:w="2019" w:type="dxa"/>
            <w:tcBorders>
              <w:top w:val="single" w:sz="6" w:space="0" w:color="auto"/>
              <w:left w:val="single" w:sz="6" w:space="0" w:color="auto"/>
              <w:bottom w:val="single" w:sz="6" w:space="0" w:color="auto"/>
              <w:right w:val="single" w:sz="6" w:space="0" w:color="auto"/>
            </w:tcBorders>
          </w:tcPr>
          <w:p w14:paraId="6974BD2C" w14:textId="1B4402E2"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r>
      <w:tr w:rsidR="00EE6A60" w:rsidRPr="00C74443" w14:paraId="6246647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5724D4EE" w14:textId="77777777" w:rsidR="00EE6A60" w:rsidRPr="00C74443" w:rsidRDefault="00EE6A60" w:rsidP="00EE6A60">
            <w:pPr>
              <w:spacing w:after="101" w:line="224" w:lineRule="exact"/>
              <w:jc w:val="both"/>
              <w:rPr>
                <w:rFonts w:ascii="Lato" w:hAnsi="Lato" w:cs="Arial"/>
                <w:sz w:val="20"/>
                <w:szCs w:val="20"/>
              </w:rPr>
            </w:pPr>
            <w:r w:rsidRPr="00C74443">
              <w:rPr>
                <w:rFonts w:ascii="Lato" w:hAnsi="Lato" w:cs="Arial"/>
                <w:sz w:val="20"/>
                <w:szCs w:val="20"/>
              </w:rPr>
              <w:t xml:space="preserve">Inversiones temporales (hasta 3 meses) </w:t>
            </w:r>
          </w:p>
        </w:tc>
        <w:tc>
          <w:tcPr>
            <w:tcW w:w="2112" w:type="dxa"/>
            <w:tcBorders>
              <w:top w:val="single" w:sz="6" w:space="0" w:color="auto"/>
              <w:left w:val="single" w:sz="6" w:space="0" w:color="auto"/>
              <w:bottom w:val="single" w:sz="6" w:space="0" w:color="auto"/>
              <w:right w:val="single" w:sz="6" w:space="0" w:color="auto"/>
            </w:tcBorders>
          </w:tcPr>
          <w:p w14:paraId="3B09932A" w14:textId="358E18DD"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95F90E4" w14:textId="04C02CE9"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r>
      <w:tr w:rsidR="00EE6A60" w:rsidRPr="00C74443" w14:paraId="17DA5E92"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41897AA8" w14:textId="77777777" w:rsidR="00EE6A60" w:rsidRPr="00C74443" w:rsidRDefault="00EE6A60" w:rsidP="00EE6A60">
            <w:pPr>
              <w:spacing w:after="101" w:line="224" w:lineRule="exact"/>
              <w:jc w:val="both"/>
              <w:rPr>
                <w:rFonts w:ascii="Lato" w:hAnsi="Lato" w:cs="Arial"/>
                <w:sz w:val="20"/>
                <w:szCs w:val="20"/>
              </w:rPr>
            </w:pPr>
            <w:r w:rsidRPr="00C74443">
              <w:rPr>
                <w:rFonts w:ascii="Lato" w:hAnsi="Lato" w:cs="Arial"/>
                <w:sz w:val="20"/>
                <w:szCs w:val="20"/>
              </w:rPr>
              <w:lastRenderedPageBreak/>
              <w:t>Fondos con afectación específica</w:t>
            </w:r>
          </w:p>
        </w:tc>
        <w:tc>
          <w:tcPr>
            <w:tcW w:w="2112" w:type="dxa"/>
            <w:tcBorders>
              <w:top w:val="single" w:sz="6" w:space="0" w:color="auto"/>
              <w:left w:val="single" w:sz="6" w:space="0" w:color="auto"/>
              <w:bottom w:val="single" w:sz="6" w:space="0" w:color="auto"/>
              <w:right w:val="single" w:sz="6" w:space="0" w:color="auto"/>
            </w:tcBorders>
          </w:tcPr>
          <w:p w14:paraId="52334CCE" w14:textId="275CAB41"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15166982" w14:textId="7B4D5326"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r>
      <w:tr w:rsidR="00EE6A60" w:rsidRPr="00C74443" w14:paraId="62DA0D27"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2F6ABF50" w14:textId="0B69E168" w:rsidR="00EE6A60" w:rsidRPr="00C74443" w:rsidRDefault="00EE6A60" w:rsidP="00EE6A60">
            <w:pPr>
              <w:spacing w:after="101" w:line="224" w:lineRule="exact"/>
              <w:jc w:val="both"/>
              <w:rPr>
                <w:rFonts w:ascii="Lato" w:hAnsi="Lato" w:cs="Arial"/>
                <w:sz w:val="20"/>
                <w:szCs w:val="20"/>
              </w:rPr>
            </w:pPr>
            <w:r w:rsidRPr="00C74443">
              <w:rPr>
                <w:rFonts w:ascii="Lato" w:hAnsi="Lato" w:cs="Arial"/>
                <w:sz w:val="20"/>
                <w:szCs w:val="20"/>
              </w:rPr>
              <w:t>Depósitos de fondos de terceros en garantía</w:t>
            </w:r>
          </w:p>
        </w:tc>
        <w:tc>
          <w:tcPr>
            <w:tcW w:w="2112" w:type="dxa"/>
            <w:tcBorders>
              <w:top w:val="single" w:sz="6" w:space="0" w:color="auto"/>
              <w:left w:val="single" w:sz="6" w:space="0" w:color="auto"/>
              <w:bottom w:val="single" w:sz="6" w:space="0" w:color="auto"/>
              <w:right w:val="single" w:sz="6" w:space="0" w:color="auto"/>
            </w:tcBorders>
          </w:tcPr>
          <w:p w14:paraId="2D3A2359" w14:textId="2922B5B4" w:rsidR="00EE6A60" w:rsidRPr="00C74443" w:rsidRDefault="00EE6A60" w:rsidP="00EE6A60">
            <w:pPr>
              <w:jc w:val="right"/>
              <w:rPr>
                <w:rFonts w:ascii="Lato" w:eastAsia="MS Mincho" w:hAnsi="Lato" w:cs="Arial"/>
                <w:color w:val="000000"/>
                <w:sz w:val="20"/>
                <w:szCs w:val="20"/>
                <w:lang w:val="es-ES"/>
              </w:rPr>
            </w:pPr>
            <w:r w:rsidRPr="00C74443">
              <w:rPr>
                <w:rFonts w:ascii="Lato" w:eastAsia="MS Mincho" w:hAnsi="Lato" w:cs="Arial"/>
                <w:color w:val="000000" w:themeColor="text1"/>
                <w:sz w:val="20"/>
                <w:szCs w:val="20"/>
                <w:lang w:val="es-ES"/>
              </w:rPr>
              <w:t>$ 0.00</w:t>
            </w:r>
          </w:p>
        </w:tc>
        <w:tc>
          <w:tcPr>
            <w:tcW w:w="2019" w:type="dxa"/>
            <w:tcBorders>
              <w:top w:val="single" w:sz="6" w:space="0" w:color="auto"/>
              <w:left w:val="single" w:sz="6" w:space="0" w:color="auto"/>
              <w:bottom w:val="single" w:sz="6" w:space="0" w:color="auto"/>
              <w:right w:val="single" w:sz="6" w:space="0" w:color="auto"/>
            </w:tcBorders>
          </w:tcPr>
          <w:p w14:paraId="2A6AEB85" w14:textId="073BB657"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r>
      <w:tr w:rsidR="00EE6A60" w:rsidRPr="00C74443" w14:paraId="2862CE7A"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34075BDC" w14:textId="324FA9BB" w:rsidR="00EE6A60" w:rsidRPr="00C74443" w:rsidRDefault="00EE6A60" w:rsidP="00EE6A60">
            <w:pPr>
              <w:spacing w:after="101" w:line="224" w:lineRule="exact"/>
              <w:jc w:val="both"/>
              <w:rPr>
                <w:rFonts w:ascii="Lato" w:hAnsi="Lato" w:cs="Arial"/>
                <w:sz w:val="20"/>
                <w:szCs w:val="20"/>
              </w:rPr>
            </w:pPr>
            <w:r w:rsidRPr="00C74443">
              <w:rPr>
                <w:rFonts w:ascii="Lato" w:hAnsi="Lato" w:cs="Arial"/>
                <w:sz w:val="20"/>
                <w:szCs w:val="20"/>
              </w:rPr>
              <w:t>Otros Efectivos y Equivalentes</w:t>
            </w:r>
          </w:p>
        </w:tc>
        <w:tc>
          <w:tcPr>
            <w:tcW w:w="2112" w:type="dxa"/>
            <w:tcBorders>
              <w:top w:val="single" w:sz="6" w:space="0" w:color="auto"/>
              <w:left w:val="single" w:sz="6" w:space="0" w:color="auto"/>
              <w:bottom w:val="single" w:sz="6" w:space="0" w:color="auto"/>
              <w:right w:val="single" w:sz="6" w:space="0" w:color="auto"/>
            </w:tcBorders>
          </w:tcPr>
          <w:p w14:paraId="195BD4C6" w14:textId="325C4C4C" w:rsidR="00EE6A60" w:rsidRPr="00C74443" w:rsidRDefault="00EE6A60" w:rsidP="00EE6A60">
            <w:pPr>
              <w:jc w:val="right"/>
              <w:rPr>
                <w:rFonts w:ascii="Lato" w:eastAsia="MS Mincho" w:hAnsi="Lato" w:cs="Arial"/>
                <w:bCs/>
                <w:color w:val="000000"/>
                <w:sz w:val="20"/>
                <w:szCs w:val="20"/>
              </w:rPr>
            </w:pPr>
            <w:r w:rsidRPr="00C74443">
              <w:rPr>
                <w:rFonts w:ascii="Lato" w:eastAsia="MS Mincho" w:hAnsi="Lato"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2FE7F33" w14:textId="542495E0" w:rsidR="00EE6A60" w:rsidRPr="00C74443" w:rsidRDefault="00EE6A60" w:rsidP="00EE6A60">
            <w:pPr>
              <w:spacing w:after="101" w:line="224" w:lineRule="exact"/>
              <w:jc w:val="right"/>
              <w:rPr>
                <w:rFonts w:ascii="Lato" w:hAnsi="Lato" w:cs="Arial"/>
                <w:sz w:val="20"/>
                <w:szCs w:val="20"/>
              </w:rPr>
            </w:pPr>
            <w:r w:rsidRPr="00C74443">
              <w:rPr>
                <w:rFonts w:ascii="Lato" w:hAnsi="Lato" w:cs="Arial"/>
                <w:sz w:val="20"/>
                <w:szCs w:val="20"/>
              </w:rPr>
              <w:t>$ 0.00</w:t>
            </w:r>
          </w:p>
        </w:tc>
      </w:tr>
      <w:tr w:rsidR="00EE6A60" w:rsidRPr="00C74443" w14:paraId="572B7150" w14:textId="77777777" w:rsidTr="3002DE38">
        <w:trPr>
          <w:cantSplit/>
          <w:jc w:val="center"/>
        </w:trPr>
        <w:tc>
          <w:tcPr>
            <w:tcW w:w="3544" w:type="dxa"/>
            <w:tcBorders>
              <w:top w:val="single" w:sz="6" w:space="0" w:color="auto"/>
              <w:left w:val="single" w:sz="6" w:space="0" w:color="auto"/>
              <w:bottom w:val="single" w:sz="6" w:space="0" w:color="auto"/>
              <w:right w:val="single" w:sz="6" w:space="0" w:color="auto"/>
            </w:tcBorders>
          </w:tcPr>
          <w:p w14:paraId="62378814" w14:textId="3631D8BC" w:rsidR="00EE6A60" w:rsidRPr="00C74443" w:rsidRDefault="00EE6A60" w:rsidP="00EE6A60">
            <w:pPr>
              <w:spacing w:after="101" w:line="224" w:lineRule="exact"/>
              <w:rPr>
                <w:rFonts w:ascii="Lato" w:hAnsi="Lato" w:cs="Arial"/>
                <w:b/>
                <w:sz w:val="20"/>
                <w:szCs w:val="20"/>
              </w:rPr>
            </w:pPr>
            <w:r w:rsidRPr="00C74443">
              <w:rPr>
                <w:rFonts w:ascii="Lato" w:hAnsi="Lato" w:cs="Arial"/>
                <w:b/>
                <w:sz w:val="20"/>
                <w:szCs w:val="20"/>
              </w:rPr>
              <w:t>Total Efectivo y Equivalentes</w:t>
            </w:r>
          </w:p>
        </w:tc>
        <w:tc>
          <w:tcPr>
            <w:tcW w:w="2112" w:type="dxa"/>
            <w:tcBorders>
              <w:top w:val="single" w:sz="6" w:space="0" w:color="auto"/>
              <w:left w:val="single" w:sz="6" w:space="0" w:color="auto"/>
              <w:bottom w:val="single" w:sz="6" w:space="0" w:color="auto"/>
              <w:right w:val="single" w:sz="6" w:space="0" w:color="auto"/>
            </w:tcBorders>
          </w:tcPr>
          <w:p w14:paraId="076C4B39" w14:textId="1A6815E8" w:rsidR="00EE6A60" w:rsidRPr="00C74443" w:rsidRDefault="00EE6A60" w:rsidP="00EE6A60">
            <w:pPr>
              <w:jc w:val="right"/>
              <w:rPr>
                <w:rFonts w:ascii="Lato" w:eastAsia="MS Mincho" w:hAnsi="Lato" w:cs="Arial"/>
                <w:b/>
                <w:bCs/>
                <w:color w:val="000000"/>
                <w:sz w:val="20"/>
                <w:szCs w:val="20"/>
              </w:rPr>
            </w:pPr>
            <w:r w:rsidRPr="00C74443">
              <w:rPr>
                <w:rFonts w:ascii="Lato" w:eastAsia="MS Mincho" w:hAnsi="Lato" w:cs="Arial"/>
                <w:b/>
                <w:bCs/>
                <w:color w:val="000000"/>
                <w:sz w:val="20"/>
                <w:szCs w:val="20"/>
              </w:rPr>
              <w:t xml:space="preserve">$ </w:t>
            </w:r>
            <w:r w:rsidR="00142392" w:rsidRPr="00C74443">
              <w:rPr>
                <w:rFonts w:ascii="Lato" w:eastAsia="MS Mincho" w:hAnsi="Lato" w:cs="Arial"/>
                <w:b/>
                <w:bCs/>
                <w:color w:val="000000"/>
                <w:sz w:val="20"/>
                <w:szCs w:val="20"/>
              </w:rPr>
              <w:t>8,</w:t>
            </w:r>
            <w:r w:rsidR="00F53123" w:rsidRPr="00C74443">
              <w:rPr>
                <w:rFonts w:ascii="Lato" w:eastAsia="MS Mincho" w:hAnsi="Lato" w:cs="Arial"/>
                <w:b/>
                <w:bCs/>
                <w:color w:val="000000"/>
                <w:sz w:val="20"/>
                <w:szCs w:val="20"/>
              </w:rPr>
              <w:t>330,902.31</w:t>
            </w:r>
          </w:p>
        </w:tc>
        <w:tc>
          <w:tcPr>
            <w:tcW w:w="2019" w:type="dxa"/>
            <w:tcBorders>
              <w:top w:val="single" w:sz="6" w:space="0" w:color="auto"/>
              <w:left w:val="single" w:sz="6" w:space="0" w:color="auto"/>
              <w:bottom w:val="single" w:sz="6" w:space="0" w:color="auto"/>
              <w:right w:val="single" w:sz="6" w:space="0" w:color="auto"/>
            </w:tcBorders>
          </w:tcPr>
          <w:p w14:paraId="608E8905" w14:textId="2A7FF53D" w:rsidR="00EE6A60" w:rsidRPr="00C74443" w:rsidRDefault="00EE6A60" w:rsidP="00EE6A60">
            <w:pPr>
              <w:spacing w:after="101" w:line="224" w:lineRule="exact"/>
              <w:jc w:val="right"/>
              <w:rPr>
                <w:rFonts w:ascii="Lato" w:hAnsi="Lato" w:cs="Arial"/>
                <w:b/>
                <w:bCs/>
                <w:sz w:val="20"/>
                <w:szCs w:val="20"/>
              </w:rPr>
            </w:pPr>
            <w:r w:rsidRPr="00C74443">
              <w:rPr>
                <w:rFonts w:ascii="Lato" w:hAnsi="Lato" w:cs="Arial"/>
                <w:b/>
                <w:bCs/>
                <w:sz w:val="20"/>
                <w:szCs w:val="20"/>
              </w:rPr>
              <w:t xml:space="preserve">$ </w:t>
            </w:r>
            <w:r w:rsidR="003138DA" w:rsidRPr="00C74443">
              <w:rPr>
                <w:rFonts w:ascii="Lato" w:hAnsi="Lato" w:cs="Arial"/>
                <w:b/>
                <w:bCs/>
                <w:sz w:val="20"/>
                <w:szCs w:val="20"/>
              </w:rPr>
              <w:t>12,730,946.53</w:t>
            </w:r>
          </w:p>
        </w:tc>
      </w:tr>
    </w:tbl>
    <w:p w14:paraId="7598E58D" w14:textId="24E5E861" w:rsidR="00814C5A" w:rsidRPr="00C74443" w:rsidRDefault="00814C5A" w:rsidP="00814C5A">
      <w:pPr>
        <w:tabs>
          <w:tab w:val="left" w:pos="720"/>
        </w:tabs>
        <w:spacing w:after="101"/>
        <w:ind w:left="648"/>
        <w:jc w:val="both"/>
        <w:rPr>
          <w:rFonts w:ascii="Lato" w:hAnsi="Lato" w:cs="Arial"/>
          <w:sz w:val="20"/>
          <w:szCs w:val="20"/>
        </w:rPr>
      </w:pPr>
      <w:r w:rsidRPr="00C74443">
        <w:rPr>
          <w:rFonts w:ascii="Lato" w:hAnsi="Lato" w:cs="Arial"/>
          <w:b/>
          <w:sz w:val="20"/>
          <w:szCs w:val="20"/>
        </w:rPr>
        <w:t>NOTA:</w:t>
      </w:r>
      <w:r w:rsidRPr="00C74443">
        <w:rPr>
          <w:rFonts w:ascii="Lato" w:hAnsi="Lato" w:cs="Arial"/>
          <w:sz w:val="20"/>
          <w:szCs w:val="20"/>
        </w:rPr>
        <w:t xml:space="preserve"> Este efectivo disponible por ejercer corresp</w:t>
      </w:r>
      <w:r w:rsidR="00A31877" w:rsidRPr="00C74443">
        <w:rPr>
          <w:rFonts w:ascii="Lato" w:hAnsi="Lato" w:cs="Arial"/>
          <w:sz w:val="20"/>
          <w:szCs w:val="20"/>
        </w:rPr>
        <w:t>onde al resultado de ejercicios</w:t>
      </w:r>
      <w:r w:rsidRPr="00C74443">
        <w:rPr>
          <w:rFonts w:ascii="Lato" w:hAnsi="Lato" w:cs="Arial"/>
          <w:sz w:val="20"/>
          <w:szCs w:val="20"/>
        </w:rPr>
        <w:t>; el cual se establecido para Equipamiento de las Instalaciones de la Universidad que se encuentran en ciertas situaciones de riesgo y que por acuerdos de la Junta de Gobierno se utilizan cuando los recursos no se reciben de manera puntual, y se disponen para subsanar necesidades que son indispensable cubrir y no se vea afectada la operatividad de los servicios educativos que brinda la Universidad.</w:t>
      </w:r>
    </w:p>
    <w:p w14:paraId="3E1E7761" w14:textId="31D6A307" w:rsidR="00BC1529" w:rsidRPr="00C74443" w:rsidRDefault="00BC1529" w:rsidP="00814C5A">
      <w:pPr>
        <w:tabs>
          <w:tab w:val="left" w:pos="720"/>
        </w:tabs>
        <w:spacing w:after="101"/>
        <w:ind w:left="648"/>
        <w:jc w:val="both"/>
        <w:rPr>
          <w:rFonts w:ascii="Lato" w:hAnsi="Lato" w:cs="Arial"/>
          <w:sz w:val="20"/>
          <w:szCs w:val="20"/>
        </w:rPr>
      </w:pPr>
    </w:p>
    <w:p w14:paraId="12390568" w14:textId="24B80BD6" w:rsidR="00BC1529" w:rsidRPr="00C74443" w:rsidRDefault="00BC1529" w:rsidP="00FF3A58">
      <w:pPr>
        <w:numPr>
          <w:ilvl w:val="0"/>
          <w:numId w:val="1"/>
        </w:numPr>
        <w:tabs>
          <w:tab w:val="left" w:pos="720"/>
        </w:tabs>
        <w:spacing w:after="101" w:line="276" w:lineRule="auto"/>
        <w:jc w:val="both"/>
        <w:rPr>
          <w:rFonts w:ascii="Lato" w:hAnsi="Lato" w:cs="Arial"/>
          <w:sz w:val="20"/>
          <w:szCs w:val="20"/>
        </w:rPr>
      </w:pPr>
      <w:r w:rsidRPr="00C74443">
        <w:rPr>
          <w:rFonts w:ascii="Lato" w:hAnsi="Lato" w:cs="Arial"/>
          <w:sz w:val="20"/>
          <w:szCs w:val="20"/>
        </w:rPr>
        <w:t>Adquisiciones de las Actividades de Inversión efectivamente pagadas respecto del apartado de aplicación:</w:t>
      </w:r>
    </w:p>
    <w:p w14:paraId="43AAD7D9" w14:textId="77777777" w:rsidR="00D17F38" w:rsidRPr="00C74443" w:rsidRDefault="00D17F38" w:rsidP="00D17F38">
      <w:pPr>
        <w:tabs>
          <w:tab w:val="left" w:pos="720"/>
        </w:tabs>
        <w:spacing w:after="101" w:line="276" w:lineRule="auto"/>
        <w:ind w:left="648"/>
        <w:jc w:val="both"/>
        <w:rPr>
          <w:rFonts w:ascii="Lato" w:hAnsi="Lato" w:cs="Arial"/>
          <w:sz w:val="20"/>
          <w:szCs w:val="20"/>
        </w:rPr>
      </w:pPr>
    </w:p>
    <w:tbl>
      <w:tblPr>
        <w:tblW w:w="0" w:type="auto"/>
        <w:jc w:val="center"/>
        <w:tblLayout w:type="fixed"/>
        <w:tblLook w:val="0000" w:firstRow="0" w:lastRow="0" w:firstColumn="0" w:lastColumn="0" w:noHBand="0" w:noVBand="0"/>
      </w:tblPr>
      <w:tblGrid>
        <w:gridCol w:w="4245"/>
        <w:gridCol w:w="1701"/>
        <w:gridCol w:w="1729"/>
      </w:tblGrid>
      <w:tr w:rsidR="00BC1529" w:rsidRPr="00C74443" w14:paraId="787D827F" w14:textId="77777777" w:rsidTr="00B244D6">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935DAC" w14:textId="3A1B0E11" w:rsidR="00BC1529" w:rsidRPr="00C74443" w:rsidRDefault="00BC1529" w:rsidP="00701F7C">
            <w:pPr>
              <w:spacing w:after="101" w:line="224" w:lineRule="exact"/>
              <w:jc w:val="center"/>
              <w:rPr>
                <w:rFonts w:ascii="Lato" w:hAnsi="Lato" w:cs="Arial"/>
                <w:b/>
                <w:sz w:val="20"/>
                <w:szCs w:val="20"/>
              </w:rPr>
            </w:pPr>
            <w:r w:rsidRPr="00C74443">
              <w:rPr>
                <w:rFonts w:ascii="Lato" w:hAnsi="Lato" w:cs="Arial"/>
                <w:b/>
                <w:sz w:val="20"/>
                <w:szCs w:val="20"/>
              </w:rPr>
              <w:t>Adquisiciones de Actividades de Inversión efectivamente pagadas</w:t>
            </w:r>
          </w:p>
        </w:tc>
      </w:tr>
      <w:tr w:rsidR="009C49D6" w:rsidRPr="00C74443" w14:paraId="7003647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vAlign w:val="center"/>
          </w:tcPr>
          <w:p w14:paraId="23B348D7" w14:textId="77777777" w:rsidR="009C49D6" w:rsidRPr="00C74443" w:rsidRDefault="009C49D6" w:rsidP="009C49D6">
            <w:pPr>
              <w:spacing w:after="101" w:line="224" w:lineRule="exact"/>
              <w:jc w:val="center"/>
              <w:rPr>
                <w:rFonts w:ascii="Lato" w:hAnsi="Lato" w:cs="Arial"/>
                <w:b/>
                <w:sz w:val="20"/>
                <w:szCs w:val="20"/>
              </w:rPr>
            </w:pPr>
            <w:r w:rsidRPr="00C74443">
              <w:rPr>
                <w:rFonts w:ascii="Lato" w:hAnsi="Lato" w:cs="Arial"/>
                <w:b/>
                <w:sz w:val="20"/>
                <w:szCs w:val="20"/>
              </w:rPr>
              <w:t>Concepto</w:t>
            </w:r>
          </w:p>
        </w:tc>
        <w:tc>
          <w:tcPr>
            <w:tcW w:w="1701" w:type="dxa"/>
            <w:tcBorders>
              <w:top w:val="single" w:sz="6" w:space="0" w:color="auto"/>
              <w:left w:val="single" w:sz="6" w:space="0" w:color="auto"/>
              <w:bottom w:val="single" w:sz="6" w:space="0" w:color="auto"/>
              <w:right w:val="single" w:sz="6" w:space="0" w:color="auto"/>
            </w:tcBorders>
            <w:vAlign w:val="center"/>
          </w:tcPr>
          <w:p w14:paraId="2FFE2D35" w14:textId="4958C7C5" w:rsidR="009C49D6" w:rsidRPr="00C74443" w:rsidRDefault="003B4DEB" w:rsidP="009C49D6">
            <w:pPr>
              <w:spacing w:after="101" w:line="224" w:lineRule="exact"/>
              <w:jc w:val="center"/>
              <w:rPr>
                <w:rFonts w:ascii="Lato" w:hAnsi="Lato" w:cs="Arial"/>
                <w:b/>
                <w:sz w:val="20"/>
                <w:szCs w:val="20"/>
              </w:rPr>
            </w:pPr>
            <w:r w:rsidRPr="00C74443">
              <w:rPr>
                <w:rFonts w:ascii="Lato" w:hAnsi="Lato" w:cs="Arial"/>
                <w:b/>
                <w:sz w:val="20"/>
                <w:szCs w:val="20"/>
              </w:rPr>
              <w:t>Marzo</w:t>
            </w:r>
            <w:r w:rsidR="009C49D6" w:rsidRPr="00C74443">
              <w:rPr>
                <w:rFonts w:ascii="Lato" w:hAnsi="Lato" w:cs="Arial"/>
                <w:b/>
                <w:sz w:val="20"/>
                <w:szCs w:val="20"/>
              </w:rPr>
              <w:t xml:space="preserve"> 202</w:t>
            </w:r>
            <w:r w:rsidR="005F03CB" w:rsidRPr="00C74443">
              <w:rPr>
                <w:rFonts w:ascii="Lato" w:hAnsi="Lato" w:cs="Arial"/>
                <w:b/>
                <w:sz w:val="20"/>
                <w:szCs w:val="20"/>
              </w:rPr>
              <w:t>5</w:t>
            </w:r>
          </w:p>
        </w:tc>
        <w:tc>
          <w:tcPr>
            <w:tcW w:w="1729" w:type="dxa"/>
            <w:tcBorders>
              <w:top w:val="single" w:sz="6" w:space="0" w:color="auto"/>
              <w:left w:val="single" w:sz="6" w:space="0" w:color="auto"/>
              <w:bottom w:val="single" w:sz="6" w:space="0" w:color="auto"/>
              <w:right w:val="single" w:sz="6" w:space="0" w:color="auto"/>
            </w:tcBorders>
            <w:vAlign w:val="center"/>
          </w:tcPr>
          <w:p w14:paraId="45192092" w14:textId="20AFF59E" w:rsidR="009C49D6" w:rsidRPr="00C74443" w:rsidRDefault="003B4DEB" w:rsidP="00AE2E01">
            <w:pPr>
              <w:spacing w:after="101" w:line="224" w:lineRule="exact"/>
              <w:jc w:val="center"/>
              <w:rPr>
                <w:rFonts w:ascii="Lato" w:hAnsi="Lato" w:cs="Arial"/>
                <w:b/>
                <w:sz w:val="20"/>
                <w:szCs w:val="20"/>
              </w:rPr>
            </w:pPr>
            <w:r w:rsidRPr="00C74443">
              <w:rPr>
                <w:rFonts w:ascii="Lato" w:hAnsi="Lato" w:cs="Arial"/>
                <w:b/>
                <w:sz w:val="20"/>
                <w:szCs w:val="20"/>
              </w:rPr>
              <w:t>Marzo</w:t>
            </w:r>
            <w:r w:rsidR="009C49D6" w:rsidRPr="00C74443">
              <w:rPr>
                <w:rFonts w:ascii="Lato" w:hAnsi="Lato" w:cs="Arial"/>
                <w:b/>
                <w:sz w:val="20"/>
                <w:szCs w:val="20"/>
              </w:rPr>
              <w:t xml:space="preserve"> 202</w:t>
            </w:r>
            <w:r w:rsidR="005F03CB" w:rsidRPr="00C74443">
              <w:rPr>
                <w:rFonts w:ascii="Lato" w:hAnsi="Lato" w:cs="Arial"/>
                <w:b/>
                <w:sz w:val="20"/>
                <w:szCs w:val="20"/>
              </w:rPr>
              <w:t>4</w:t>
            </w:r>
          </w:p>
        </w:tc>
      </w:tr>
      <w:tr w:rsidR="009C49D6" w:rsidRPr="00C74443" w14:paraId="5F55882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E075E89" w14:textId="0C5EFAD9" w:rsidR="009C49D6" w:rsidRPr="00C74443" w:rsidRDefault="009C49D6" w:rsidP="009C49D6">
            <w:pPr>
              <w:spacing w:after="101" w:line="224" w:lineRule="exact"/>
              <w:jc w:val="both"/>
              <w:rPr>
                <w:rFonts w:ascii="Lato" w:hAnsi="Lato" w:cs="Arial"/>
                <w:b/>
                <w:sz w:val="20"/>
                <w:szCs w:val="20"/>
              </w:rPr>
            </w:pPr>
            <w:r w:rsidRPr="00C74443">
              <w:rPr>
                <w:rFonts w:ascii="Lato" w:hAnsi="Lato" w:cs="Arial"/>
                <w:b/>
                <w:sz w:val="20"/>
                <w:szCs w:val="20"/>
              </w:rPr>
              <w:t>Bienes Inmuebles, Infraestructura y Construcciones en proceso</w:t>
            </w:r>
          </w:p>
        </w:tc>
        <w:tc>
          <w:tcPr>
            <w:tcW w:w="1701" w:type="dxa"/>
            <w:tcBorders>
              <w:top w:val="single" w:sz="6" w:space="0" w:color="auto"/>
              <w:left w:val="single" w:sz="6" w:space="0" w:color="auto"/>
              <w:bottom w:val="single" w:sz="6" w:space="0" w:color="auto"/>
              <w:right w:val="single" w:sz="6" w:space="0" w:color="auto"/>
            </w:tcBorders>
          </w:tcPr>
          <w:p w14:paraId="2BC29805" w14:textId="54019264"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34EC12B" w14:textId="5FD0455B"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2810845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D72F18C" w14:textId="01127BCF"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Terrenos</w:t>
            </w:r>
          </w:p>
        </w:tc>
        <w:tc>
          <w:tcPr>
            <w:tcW w:w="1701" w:type="dxa"/>
            <w:tcBorders>
              <w:top w:val="single" w:sz="6" w:space="0" w:color="auto"/>
              <w:left w:val="single" w:sz="6" w:space="0" w:color="auto"/>
              <w:bottom w:val="single" w:sz="6" w:space="0" w:color="auto"/>
              <w:right w:val="single" w:sz="6" w:space="0" w:color="auto"/>
            </w:tcBorders>
          </w:tcPr>
          <w:p w14:paraId="7DA950B0" w14:textId="5B59FA77"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3895F0E" w14:textId="048AE718"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59F8770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1CB0BDF1" w14:textId="3C55E165"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Viviendas</w:t>
            </w:r>
          </w:p>
        </w:tc>
        <w:tc>
          <w:tcPr>
            <w:tcW w:w="1701" w:type="dxa"/>
            <w:tcBorders>
              <w:top w:val="single" w:sz="6" w:space="0" w:color="auto"/>
              <w:left w:val="single" w:sz="6" w:space="0" w:color="auto"/>
              <w:bottom w:val="single" w:sz="6" w:space="0" w:color="auto"/>
              <w:right w:val="single" w:sz="6" w:space="0" w:color="auto"/>
            </w:tcBorders>
          </w:tcPr>
          <w:p w14:paraId="437387F7" w14:textId="25EA95E7"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233D829" w14:textId="1B256470"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7BF63FA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BFB5B74" w14:textId="66B08ABB"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Edificios no Habitacionales</w:t>
            </w:r>
          </w:p>
        </w:tc>
        <w:tc>
          <w:tcPr>
            <w:tcW w:w="1701" w:type="dxa"/>
            <w:tcBorders>
              <w:top w:val="single" w:sz="6" w:space="0" w:color="auto"/>
              <w:left w:val="single" w:sz="6" w:space="0" w:color="auto"/>
              <w:bottom w:val="single" w:sz="6" w:space="0" w:color="auto"/>
              <w:right w:val="single" w:sz="6" w:space="0" w:color="auto"/>
            </w:tcBorders>
          </w:tcPr>
          <w:p w14:paraId="64F03A0B" w14:textId="33857D42"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EEFAE15" w14:textId="5FB76EE0"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05DE61F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0F4FCC1" w14:textId="1E3BA613"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Infraestructura</w:t>
            </w:r>
          </w:p>
        </w:tc>
        <w:tc>
          <w:tcPr>
            <w:tcW w:w="1701" w:type="dxa"/>
            <w:tcBorders>
              <w:top w:val="single" w:sz="6" w:space="0" w:color="auto"/>
              <w:left w:val="single" w:sz="6" w:space="0" w:color="auto"/>
              <w:bottom w:val="single" w:sz="6" w:space="0" w:color="auto"/>
              <w:right w:val="single" w:sz="6" w:space="0" w:color="auto"/>
            </w:tcBorders>
          </w:tcPr>
          <w:p w14:paraId="4191412B" w14:textId="23232B9D"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7C7DEC47" w14:textId="42B97482"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7A8276C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F604805" w14:textId="0D25BBD7"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Construcciones en Proceso en Bienes de   Dominio Público</w:t>
            </w:r>
          </w:p>
        </w:tc>
        <w:tc>
          <w:tcPr>
            <w:tcW w:w="1701" w:type="dxa"/>
            <w:tcBorders>
              <w:top w:val="single" w:sz="6" w:space="0" w:color="auto"/>
              <w:left w:val="single" w:sz="6" w:space="0" w:color="auto"/>
              <w:bottom w:val="single" w:sz="6" w:space="0" w:color="auto"/>
              <w:right w:val="single" w:sz="6" w:space="0" w:color="auto"/>
            </w:tcBorders>
          </w:tcPr>
          <w:p w14:paraId="6BB7D01D" w14:textId="174CE953"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05B7E2BF" w14:textId="7A484CDB"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283ADA7C"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A129AE2" w14:textId="4C33B4F1"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Construcciones en Proceso en Bienes Propios</w:t>
            </w:r>
          </w:p>
        </w:tc>
        <w:tc>
          <w:tcPr>
            <w:tcW w:w="1701" w:type="dxa"/>
            <w:tcBorders>
              <w:top w:val="single" w:sz="6" w:space="0" w:color="auto"/>
              <w:left w:val="single" w:sz="6" w:space="0" w:color="auto"/>
              <w:bottom w:val="single" w:sz="6" w:space="0" w:color="auto"/>
              <w:right w:val="single" w:sz="6" w:space="0" w:color="auto"/>
            </w:tcBorders>
          </w:tcPr>
          <w:p w14:paraId="36CCC91D" w14:textId="7C9FCCF8"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94C1E7F" w14:textId="022FAE8F"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7036F3F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4DC938C" w14:textId="5B08876D"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lastRenderedPageBreak/>
              <w:t xml:space="preserve">   Otros Bienes Inmuebles</w:t>
            </w:r>
          </w:p>
        </w:tc>
        <w:tc>
          <w:tcPr>
            <w:tcW w:w="1701" w:type="dxa"/>
            <w:tcBorders>
              <w:top w:val="single" w:sz="6" w:space="0" w:color="auto"/>
              <w:left w:val="single" w:sz="6" w:space="0" w:color="auto"/>
              <w:bottom w:val="single" w:sz="6" w:space="0" w:color="auto"/>
              <w:right w:val="single" w:sz="6" w:space="0" w:color="auto"/>
            </w:tcBorders>
          </w:tcPr>
          <w:p w14:paraId="4D154D28" w14:textId="198752A9"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53DD591" w14:textId="2A907044"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7E3A8A66"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4D322ADB" w14:textId="03C71EB7" w:rsidR="009C49D6" w:rsidRPr="00C74443" w:rsidRDefault="009C49D6" w:rsidP="009C49D6">
            <w:pPr>
              <w:spacing w:after="101" w:line="224" w:lineRule="exact"/>
              <w:jc w:val="both"/>
              <w:rPr>
                <w:rFonts w:ascii="Lato" w:hAnsi="Lato" w:cs="Arial"/>
                <w:b/>
                <w:sz w:val="20"/>
                <w:szCs w:val="20"/>
              </w:rPr>
            </w:pPr>
            <w:r w:rsidRPr="00C74443">
              <w:rPr>
                <w:rFonts w:ascii="Lato" w:hAnsi="Lato" w:cs="Arial"/>
                <w:b/>
                <w:sz w:val="20"/>
                <w:szCs w:val="20"/>
              </w:rPr>
              <w:t>Bienes Muebles</w:t>
            </w:r>
          </w:p>
        </w:tc>
        <w:tc>
          <w:tcPr>
            <w:tcW w:w="1701" w:type="dxa"/>
            <w:tcBorders>
              <w:top w:val="single" w:sz="6" w:space="0" w:color="auto"/>
              <w:left w:val="single" w:sz="6" w:space="0" w:color="auto"/>
              <w:bottom w:val="single" w:sz="6" w:space="0" w:color="auto"/>
              <w:right w:val="single" w:sz="6" w:space="0" w:color="auto"/>
            </w:tcBorders>
          </w:tcPr>
          <w:p w14:paraId="18A2F6B1" w14:textId="777AEDF0"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3EDEA3B1" w14:textId="7D3D0FB4"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30AA2A8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6DC67BD" w14:textId="4B9136ED"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Mobiliario y Equipo de Administración </w:t>
            </w:r>
          </w:p>
        </w:tc>
        <w:tc>
          <w:tcPr>
            <w:tcW w:w="1701" w:type="dxa"/>
            <w:tcBorders>
              <w:top w:val="single" w:sz="6" w:space="0" w:color="auto"/>
              <w:left w:val="single" w:sz="6" w:space="0" w:color="auto"/>
              <w:bottom w:val="single" w:sz="6" w:space="0" w:color="auto"/>
              <w:right w:val="single" w:sz="6" w:space="0" w:color="auto"/>
            </w:tcBorders>
          </w:tcPr>
          <w:p w14:paraId="70847AB9" w14:textId="67083A73" w:rsidR="00B64DD2" w:rsidRPr="00C74443" w:rsidRDefault="009C49D6" w:rsidP="00B64DD2">
            <w:pPr>
              <w:spacing w:after="101" w:line="224" w:lineRule="exact"/>
              <w:jc w:val="right"/>
              <w:rPr>
                <w:rFonts w:ascii="Lato" w:hAnsi="Lato" w:cs="Arial"/>
                <w:sz w:val="20"/>
                <w:szCs w:val="20"/>
              </w:rPr>
            </w:pPr>
            <w:r w:rsidRPr="00C74443">
              <w:rPr>
                <w:rFonts w:ascii="Lato" w:hAnsi="Lato" w:cs="Arial"/>
                <w:sz w:val="20"/>
                <w:szCs w:val="20"/>
              </w:rPr>
              <w:t xml:space="preserve">$ </w:t>
            </w:r>
            <w:r w:rsidR="00B64DD2" w:rsidRPr="00C74443">
              <w:rPr>
                <w:rFonts w:ascii="Lato" w:hAnsi="Lato" w:cs="Arial"/>
                <w:sz w:val="20"/>
                <w:szCs w:val="20"/>
              </w:rPr>
              <w:t>0.00</w:t>
            </w:r>
          </w:p>
        </w:tc>
        <w:tc>
          <w:tcPr>
            <w:tcW w:w="1729" w:type="dxa"/>
            <w:tcBorders>
              <w:top w:val="single" w:sz="6" w:space="0" w:color="auto"/>
              <w:left w:val="single" w:sz="6" w:space="0" w:color="auto"/>
              <w:bottom w:val="single" w:sz="6" w:space="0" w:color="auto"/>
              <w:right w:val="single" w:sz="6" w:space="0" w:color="auto"/>
            </w:tcBorders>
          </w:tcPr>
          <w:p w14:paraId="25650CD6" w14:textId="04E2FC67"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077F472D"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0B2DA2FC" w14:textId="606BF5E4"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Mobiliario y Equipo Educacional y Recreativo</w:t>
            </w:r>
          </w:p>
        </w:tc>
        <w:tc>
          <w:tcPr>
            <w:tcW w:w="1701" w:type="dxa"/>
            <w:tcBorders>
              <w:top w:val="single" w:sz="6" w:space="0" w:color="auto"/>
              <w:left w:val="single" w:sz="6" w:space="0" w:color="auto"/>
              <w:bottom w:val="single" w:sz="6" w:space="0" w:color="auto"/>
              <w:right w:val="single" w:sz="6" w:space="0" w:color="auto"/>
            </w:tcBorders>
          </w:tcPr>
          <w:p w14:paraId="70D24448" w14:textId="46C38752" w:rsidR="009C49D6" w:rsidRPr="00C74443" w:rsidRDefault="009C49D6" w:rsidP="009C49D6">
            <w:pPr>
              <w:jc w:val="right"/>
              <w:rPr>
                <w:rFonts w:ascii="Lato" w:eastAsia="MS Mincho" w:hAnsi="Lato" w:cs="Arial"/>
                <w:sz w:val="20"/>
                <w:szCs w:val="20"/>
              </w:rPr>
            </w:pPr>
            <w:r w:rsidRPr="00C74443">
              <w:rPr>
                <w:rFonts w:ascii="Lato" w:eastAsia="MS Mincho" w:hAnsi="Lato" w:cs="Arial"/>
                <w:sz w:val="20"/>
                <w:szCs w:val="20"/>
              </w:rPr>
              <w:t xml:space="preserve">$ </w:t>
            </w:r>
            <w:r w:rsidR="00CD5805" w:rsidRPr="00C74443">
              <w:rPr>
                <w:rFonts w:ascii="Lato" w:eastAsia="MS Mincho" w:hAnsi="Lato" w:cs="Arial"/>
                <w:sz w:val="20"/>
                <w:szCs w:val="20"/>
              </w:rPr>
              <w:t>43,843</w:t>
            </w:r>
            <w:r w:rsidR="00B64DD2" w:rsidRPr="00C74443">
              <w:rPr>
                <w:rFonts w:ascii="Lato" w:eastAsia="MS Mincho" w:hAnsi="Lato" w:cs="Arial"/>
                <w:sz w:val="20"/>
                <w:szCs w:val="20"/>
              </w:rPr>
              <w:t>.00</w:t>
            </w:r>
          </w:p>
        </w:tc>
        <w:tc>
          <w:tcPr>
            <w:tcW w:w="1729" w:type="dxa"/>
            <w:tcBorders>
              <w:top w:val="single" w:sz="6" w:space="0" w:color="auto"/>
              <w:left w:val="single" w:sz="6" w:space="0" w:color="auto"/>
              <w:bottom w:val="single" w:sz="6" w:space="0" w:color="auto"/>
              <w:right w:val="single" w:sz="6" w:space="0" w:color="auto"/>
            </w:tcBorders>
          </w:tcPr>
          <w:p w14:paraId="4D927AD6" w14:textId="6E349E9D" w:rsidR="009C49D6" w:rsidRPr="00C74443" w:rsidRDefault="009C49D6" w:rsidP="009C49D6">
            <w:pPr>
              <w:jc w:val="right"/>
              <w:rPr>
                <w:rFonts w:ascii="Lato" w:eastAsia="MS Mincho" w:hAnsi="Lato" w:cs="Arial"/>
                <w:sz w:val="20"/>
                <w:szCs w:val="20"/>
              </w:rPr>
            </w:pPr>
            <w:r w:rsidRPr="00C74443">
              <w:rPr>
                <w:rFonts w:ascii="Lato" w:hAnsi="Lato" w:cs="Arial"/>
                <w:sz w:val="20"/>
                <w:szCs w:val="20"/>
              </w:rPr>
              <w:t xml:space="preserve">$ </w:t>
            </w:r>
            <w:r w:rsidR="007A7D9A" w:rsidRPr="00C74443">
              <w:rPr>
                <w:rFonts w:ascii="Lato" w:hAnsi="Lato" w:cs="Arial"/>
                <w:sz w:val="20"/>
                <w:szCs w:val="20"/>
              </w:rPr>
              <w:t>0.00</w:t>
            </w:r>
          </w:p>
        </w:tc>
      </w:tr>
      <w:tr w:rsidR="009C49D6" w:rsidRPr="00C74443" w14:paraId="3688379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8DA3E3F" w14:textId="7B402785"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Equipo e Instrumental Médico y de Laboratorio</w:t>
            </w:r>
          </w:p>
        </w:tc>
        <w:tc>
          <w:tcPr>
            <w:tcW w:w="1701" w:type="dxa"/>
            <w:tcBorders>
              <w:top w:val="single" w:sz="6" w:space="0" w:color="auto"/>
              <w:left w:val="single" w:sz="6" w:space="0" w:color="auto"/>
              <w:bottom w:val="single" w:sz="6" w:space="0" w:color="auto"/>
              <w:right w:val="single" w:sz="6" w:space="0" w:color="auto"/>
            </w:tcBorders>
          </w:tcPr>
          <w:p w14:paraId="2792D9DE" w14:textId="42071A81"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7BCF177" w14:textId="44F8ECE5"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23461D4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2C8D7F9" w14:textId="21F9C6D2"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Vehículos y Equipo de Transporte</w:t>
            </w:r>
          </w:p>
        </w:tc>
        <w:tc>
          <w:tcPr>
            <w:tcW w:w="1701" w:type="dxa"/>
            <w:tcBorders>
              <w:top w:val="single" w:sz="6" w:space="0" w:color="auto"/>
              <w:left w:val="single" w:sz="6" w:space="0" w:color="auto"/>
              <w:bottom w:val="single" w:sz="6" w:space="0" w:color="auto"/>
              <w:right w:val="single" w:sz="6" w:space="0" w:color="auto"/>
            </w:tcBorders>
          </w:tcPr>
          <w:p w14:paraId="0E122F92" w14:textId="2590ACB1"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6AB7ABC9" w14:textId="1CA4E6F5"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06E3DFE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53DD1B48" w14:textId="0ABDA365" w:rsidR="009C49D6" w:rsidRPr="00C74443" w:rsidRDefault="009C49D6" w:rsidP="009C49D6">
            <w:pPr>
              <w:spacing w:after="101" w:line="224" w:lineRule="exact"/>
              <w:jc w:val="both"/>
              <w:rPr>
                <w:rFonts w:ascii="Lato" w:hAnsi="Lato" w:cs="Arial"/>
                <w:sz w:val="20"/>
                <w:szCs w:val="20"/>
              </w:rPr>
            </w:pPr>
            <w:r w:rsidRPr="00C74443">
              <w:rPr>
                <w:rFonts w:ascii="Lato" w:hAnsi="Lato" w:cs="Arial"/>
                <w:sz w:val="20"/>
                <w:szCs w:val="20"/>
              </w:rPr>
              <w:t xml:space="preserve">   Maquinaria, Otros Equipos y Herramientas</w:t>
            </w:r>
          </w:p>
        </w:tc>
        <w:tc>
          <w:tcPr>
            <w:tcW w:w="1701" w:type="dxa"/>
            <w:tcBorders>
              <w:top w:val="single" w:sz="6" w:space="0" w:color="auto"/>
              <w:left w:val="single" w:sz="6" w:space="0" w:color="auto"/>
              <w:bottom w:val="single" w:sz="6" w:space="0" w:color="auto"/>
              <w:right w:val="single" w:sz="6" w:space="0" w:color="auto"/>
            </w:tcBorders>
          </w:tcPr>
          <w:p w14:paraId="646C7CBC" w14:textId="7B60BE5B" w:rsidR="009C49D6" w:rsidRPr="00C74443" w:rsidRDefault="00973325" w:rsidP="009C49D6">
            <w:pPr>
              <w:jc w:val="right"/>
              <w:rPr>
                <w:rFonts w:ascii="Lato" w:eastAsia="MS Mincho" w:hAnsi="Lato" w:cs="Arial"/>
                <w:bCs/>
                <w:color w:val="000000"/>
                <w:sz w:val="20"/>
                <w:szCs w:val="20"/>
              </w:rPr>
            </w:pPr>
            <w:r w:rsidRPr="00C74443">
              <w:rPr>
                <w:rFonts w:ascii="Lato" w:eastAsia="MS Mincho" w:hAnsi="Lato" w:cs="Arial"/>
                <w:bCs/>
                <w:color w:val="000000"/>
                <w:sz w:val="20"/>
                <w:szCs w:val="20"/>
              </w:rPr>
              <w:t xml:space="preserve">$ </w:t>
            </w:r>
            <w:r w:rsidR="00B64DD2" w:rsidRPr="00C74443">
              <w:rPr>
                <w:rFonts w:ascii="Lato" w:eastAsia="MS Mincho" w:hAnsi="Lato" w:cs="Arial"/>
                <w:bCs/>
                <w:color w:val="000000"/>
                <w:sz w:val="20"/>
                <w:szCs w:val="20"/>
              </w:rPr>
              <w:t>0.00</w:t>
            </w:r>
          </w:p>
        </w:tc>
        <w:tc>
          <w:tcPr>
            <w:tcW w:w="1729" w:type="dxa"/>
            <w:tcBorders>
              <w:top w:val="single" w:sz="6" w:space="0" w:color="auto"/>
              <w:left w:val="single" w:sz="6" w:space="0" w:color="auto"/>
              <w:bottom w:val="single" w:sz="6" w:space="0" w:color="auto"/>
              <w:right w:val="single" w:sz="6" w:space="0" w:color="auto"/>
            </w:tcBorders>
          </w:tcPr>
          <w:p w14:paraId="30FA217F" w14:textId="1B05280A"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xml:space="preserve">$ </w:t>
            </w:r>
            <w:r w:rsidR="007A7D9A" w:rsidRPr="00C74443">
              <w:rPr>
                <w:rFonts w:ascii="Lato" w:hAnsi="Lato" w:cs="Arial"/>
                <w:sz w:val="20"/>
                <w:szCs w:val="20"/>
              </w:rPr>
              <w:t>0.00</w:t>
            </w:r>
          </w:p>
        </w:tc>
      </w:tr>
      <w:tr w:rsidR="000E7DA4" w:rsidRPr="00C74443" w14:paraId="00F2D5BC"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03179174" w14:textId="31E62F98" w:rsidR="000E7DA4" w:rsidRPr="00C74443" w:rsidRDefault="000E7DA4" w:rsidP="009C49D6">
            <w:pPr>
              <w:spacing w:after="101" w:line="224" w:lineRule="exact"/>
              <w:jc w:val="both"/>
              <w:rPr>
                <w:rFonts w:ascii="Lato" w:hAnsi="Lato" w:cs="Arial"/>
                <w:sz w:val="20"/>
                <w:szCs w:val="20"/>
              </w:rPr>
            </w:pPr>
            <w:r w:rsidRPr="00C74443">
              <w:rPr>
                <w:rFonts w:ascii="Lato" w:hAnsi="Lato" w:cs="Arial"/>
                <w:sz w:val="20"/>
                <w:szCs w:val="20"/>
              </w:rPr>
              <w:t>Activos Intangibles</w:t>
            </w:r>
          </w:p>
        </w:tc>
        <w:tc>
          <w:tcPr>
            <w:tcW w:w="1701" w:type="dxa"/>
            <w:tcBorders>
              <w:top w:val="single" w:sz="6" w:space="0" w:color="auto"/>
              <w:left w:val="single" w:sz="6" w:space="0" w:color="auto"/>
              <w:bottom w:val="single" w:sz="6" w:space="0" w:color="auto"/>
              <w:right w:val="single" w:sz="6" w:space="0" w:color="auto"/>
            </w:tcBorders>
          </w:tcPr>
          <w:p w14:paraId="3A33B74E" w14:textId="55E19371" w:rsidR="000E7DA4" w:rsidRPr="00C74443" w:rsidRDefault="000E7DA4" w:rsidP="009C49D6">
            <w:pPr>
              <w:jc w:val="right"/>
              <w:rPr>
                <w:rFonts w:ascii="Lato" w:eastAsia="MS Mincho" w:hAnsi="Lato" w:cs="Arial"/>
                <w:bCs/>
                <w:color w:val="000000"/>
                <w:sz w:val="20"/>
                <w:szCs w:val="20"/>
              </w:rPr>
            </w:pPr>
            <w:r w:rsidRPr="00C74443">
              <w:rPr>
                <w:rFonts w:ascii="Lato" w:eastAsia="MS Mincho" w:hAnsi="Lato" w:cs="Arial"/>
                <w:bCs/>
                <w:color w:val="000000"/>
                <w:sz w:val="20"/>
                <w:szCs w:val="20"/>
              </w:rPr>
              <w:t xml:space="preserve">$ </w:t>
            </w:r>
            <w:r w:rsidR="00B64DD2" w:rsidRPr="00C74443">
              <w:rPr>
                <w:rFonts w:ascii="Lato" w:eastAsia="MS Mincho" w:hAnsi="Lato" w:cs="Arial"/>
                <w:bCs/>
                <w:color w:val="000000"/>
                <w:sz w:val="20"/>
                <w:szCs w:val="20"/>
              </w:rPr>
              <w:t>0.0</w:t>
            </w:r>
          </w:p>
        </w:tc>
        <w:tc>
          <w:tcPr>
            <w:tcW w:w="1729" w:type="dxa"/>
            <w:tcBorders>
              <w:top w:val="single" w:sz="6" w:space="0" w:color="auto"/>
              <w:left w:val="single" w:sz="6" w:space="0" w:color="auto"/>
              <w:bottom w:val="single" w:sz="6" w:space="0" w:color="auto"/>
              <w:right w:val="single" w:sz="6" w:space="0" w:color="auto"/>
            </w:tcBorders>
          </w:tcPr>
          <w:p w14:paraId="6D0C0398" w14:textId="5268D738" w:rsidR="000E7DA4" w:rsidRPr="00C74443" w:rsidRDefault="00E0012A" w:rsidP="009C49D6">
            <w:pPr>
              <w:spacing w:after="101" w:line="224" w:lineRule="exact"/>
              <w:jc w:val="right"/>
              <w:rPr>
                <w:rFonts w:ascii="Lato" w:hAnsi="Lato" w:cs="Arial"/>
                <w:sz w:val="20"/>
                <w:szCs w:val="20"/>
              </w:rPr>
            </w:pPr>
            <w:r w:rsidRPr="00C74443">
              <w:rPr>
                <w:rFonts w:ascii="Lato" w:hAnsi="Lato" w:cs="Arial"/>
                <w:sz w:val="20"/>
                <w:szCs w:val="20"/>
              </w:rPr>
              <w:t>$ 0.00</w:t>
            </w:r>
          </w:p>
        </w:tc>
      </w:tr>
      <w:tr w:rsidR="009C49D6" w:rsidRPr="00C74443" w14:paraId="0AE0E71A"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F106CF0" w14:textId="6864F5A6" w:rsidR="009C49D6" w:rsidRPr="00C74443" w:rsidRDefault="009C49D6" w:rsidP="009C49D6">
            <w:pPr>
              <w:spacing w:after="101" w:line="224" w:lineRule="exact"/>
              <w:jc w:val="both"/>
              <w:rPr>
                <w:rFonts w:ascii="Lato" w:hAnsi="Lato" w:cs="Arial"/>
                <w:b/>
                <w:sz w:val="20"/>
                <w:szCs w:val="20"/>
              </w:rPr>
            </w:pPr>
            <w:r w:rsidRPr="00C74443">
              <w:rPr>
                <w:rFonts w:ascii="Lato" w:hAnsi="Lato" w:cs="Arial"/>
                <w:b/>
                <w:sz w:val="20"/>
                <w:szCs w:val="20"/>
              </w:rPr>
              <w:t>Otras Inversiones</w:t>
            </w:r>
          </w:p>
        </w:tc>
        <w:tc>
          <w:tcPr>
            <w:tcW w:w="1701" w:type="dxa"/>
            <w:tcBorders>
              <w:top w:val="single" w:sz="6" w:space="0" w:color="auto"/>
              <w:left w:val="single" w:sz="6" w:space="0" w:color="auto"/>
              <w:bottom w:val="single" w:sz="6" w:space="0" w:color="auto"/>
              <w:right w:val="single" w:sz="6" w:space="0" w:color="auto"/>
            </w:tcBorders>
          </w:tcPr>
          <w:p w14:paraId="643027D9" w14:textId="5000F6D5" w:rsidR="009C49D6" w:rsidRPr="00C74443" w:rsidRDefault="009C49D6" w:rsidP="009C49D6">
            <w:pPr>
              <w:jc w:val="right"/>
              <w:rPr>
                <w:rFonts w:ascii="Lato" w:eastAsia="MS Mincho" w:hAnsi="Lato" w:cs="Arial"/>
                <w:bCs/>
                <w:color w:val="000000"/>
                <w:sz w:val="20"/>
                <w:szCs w:val="20"/>
              </w:rPr>
            </w:pPr>
            <w:r w:rsidRPr="00C74443">
              <w:rPr>
                <w:rFonts w:ascii="Lato" w:eastAsia="MS Mincho" w:hAnsi="Lato" w:cs="Arial"/>
                <w:bCs/>
                <w:color w:val="000000"/>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2675A8FE" w14:textId="5914C01F" w:rsidR="009C49D6" w:rsidRPr="00C74443" w:rsidRDefault="009C49D6" w:rsidP="009C49D6">
            <w:pPr>
              <w:spacing w:after="101" w:line="224" w:lineRule="exact"/>
              <w:jc w:val="right"/>
              <w:rPr>
                <w:rFonts w:ascii="Lato" w:hAnsi="Lato" w:cs="Arial"/>
                <w:sz w:val="20"/>
                <w:szCs w:val="20"/>
              </w:rPr>
            </w:pPr>
            <w:r w:rsidRPr="00C74443">
              <w:rPr>
                <w:rFonts w:ascii="Lato" w:hAnsi="Lato" w:cs="Arial"/>
                <w:sz w:val="20"/>
                <w:szCs w:val="20"/>
              </w:rPr>
              <w:t xml:space="preserve">$ </w:t>
            </w:r>
            <w:r w:rsidR="007A7D9A" w:rsidRPr="00C74443">
              <w:rPr>
                <w:rFonts w:ascii="Lato" w:hAnsi="Lato" w:cs="Arial"/>
                <w:sz w:val="20"/>
                <w:szCs w:val="20"/>
              </w:rPr>
              <w:t>0.00</w:t>
            </w:r>
          </w:p>
        </w:tc>
      </w:tr>
      <w:tr w:rsidR="009C49D6" w:rsidRPr="00C74443" w14:paraId="3F2DB7DF"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10E8737" w14:textId="046CA0D1" w:rsidR="009C49D6" w:rsidRPr="00C74443" w:rsidRDefault="009C49D6" w:rsidP="009C49D6">
            <w:pPr>
              <w:spacing w:after="101" w:line="224" w:lineRule="exact"/>
              <w:jc w:val="center"/>
              <w:rPr>
                <w:rFonts w:ascii="Lato" w:hAnsi="Lato" w:cs="Arial"/>
                <w:b/>
                <w:sz w:val="20"/>
                <w:szCs w:val="20"/>
              </w:rPr>
            </w:pPr>
            <w:r w:rsidRPr="00C74443">
              <w:rPr>
                <w:rFonts w:ascii="Lato" w:hAnsi="Lato" w:cs="Arial"/>
                <w:b/>
                <w:sz w:val="20"/>
                <w:szCs w:val="20"/>
              </w:rPr>
              <w:t>Total</w:t>
            </w:r>
          </w:p>
        </w:tc>
        <w:tc>
          <w:tcPr>
            <w:tcW w:w="1701" w:type="dxa"/>
            <w:tcBorders>
              <w:top w:val="single" w:sz="6" w:space="0" w:color="auto"/>
              <w:left w:val="single" w:sz="6" w:space="0" w:color="auto"/>
              <w:bottom w:val="single" w:sz="6" w:space="0" w:color="auto"/>
              <w:right w:val="single" w:sz="6" w:space="0" w:color="auto"/>
            </w:tcBorders>
          </w:tcPr>
          <w:p w14:paraId="556640B7" w14:textId="7E61D412" w:rsidR="009C49D6" w:rsidRPr="00C74443" w:rsidRDefault="009C49D6" w:rsidP="009C49D6">
            <w:pPr>
              <w:jc w:val="right"/>
              <w:rPr>
                <w:rFonts w:ascii="Lato" w:eastAsia="MS Mincho" w:hAnsi="Lato" w:cs="Arial"/>
                <w:b/>
                <w:bCs/>
                <w:color w:val="000000"/>
                <w:sz w:val="20"/>
                <w:szCs w:val="20"/>
              </w:rPr>
            </w:pPr>
            <w:r w:rsidRPr="00C74443">
              <w:rPr>
                <w:rFonts w:ascii="Lato" w:eastAsia="MS Mincho" w:hAnsi="Lato" w:cs="Arial"/>
                <w:b/>
                <w:bCs/>
                <w:color w:val="000000"/>
                <w:sz w:val="20"/>
                <w:szCs w:val="20"/>
              </w:rPr>
              <w:t xml:space="preserve">$ </w:t>
            </w:r>
            <w:r w:rsidR="00E83DD9" w:rsidRPr="00C74443">
              <w:rPr>
                <w:rFonts w:ascii="Lato" w:eastAsia="MS Mincho" w:hAnsi="Lato" w:cs="Arial"/>
                <w:b/>
                <w:bCs/>
                <w:color w:val="000000"/>
                <w:sz w:val="20"/>
                <w:szCs w:val="20"/>
              </w:rPr>
              <w:t>43,843.00</w:t>
            </w:r>
          </w:p>
        </w:tc>
        <w:tc>
          <w:tcPr>
            <w:tcW w:w="1729" w:type="dxa"/>
            <w:tcBorders>
              <w:top w:val="single" w:sz="6" w:space="0" w:color="auto"/>
              <w:left w:val="single" w:sz="6" w:space="0" w:color="auto"/>
              <w:bottom w:val="single" w:sz="6" w:space="0" w:color="auto"/>
              <w:right w:val="single" w:sz="6" w:space="0" w:color="auto"/>
            </w:tcBorders>
          </w:tcPr>
          <w:p w14:paraId="4ECD9082" w14:textId="149104DE" w:rsidR="009C49D6" w:rsidRPr="00C74443" w:rsidRDefault="009C49D6" w:rsidP="009C49D6">
            <w:pPr>
              <w:jc w:val="right"/>
              <w:rPr>
                <w:rFonts w:ascii="Lato" w:eastAsia="MS Mincho" w:hAnsi="Lato" w:cs="Arial"/>
                <w:b/>
                <w:bCs/>
                <w:color w:val="000000"/>
                <w:sz w:val="20"/>
                <w:szCs w:val="20"/>
              </w:rPr>
            </w:pPr>
            <w:r w:rsidRPr="00C74443">
              <w:rPr>
                <w:rFonts w:ascii="Lato" w:eastAsia="MS Mincho" w:hAnsi="Lato" w:cs="Arial"/>
                <w:b/>
                <w:bCs/>
                <w:color w:val="000000"/>
                <w:sz w:val="20"/>
                <w:szCs w:val="20"/>
              </w:rPr>
              <w:t xml:space="preserve"> $ </w:t>
            </w:r>
            <w:r w:rsidR="007A7D9A" w:rsidRPr="00C74443">
              <w:rPr>
                <w:rFonts w:ascii="Lato" w:eastAsia="MS Mincho" w:hAnsi="Lato" w:cs="Arial"/>
                <w:b/>
                <w:bCs/>
                <w:color w:val="000000"/>
                <w:sz w:val="20"/>
                <w:szCs w:val="20"/>
              </w:rPr>
              <w:t>0.00</w:t>
            </w:r>
          </w:p>
        </w:tc>
      </w:tr>
    </w:tbl>
    <w:p w14:paraId="7A90E436" w14:textId="77777777" w:rsidR="00BC1529" w:rsidRPr="00C74443" w:rsidRDefault="00BC1529" w:rsidP="00814C5A">
      <w:pPr>
        <w:tabs>
          <w:tab w:val="left" w:pos="720"/>
        </w:tabs>
        <w:spacing w:after="101"/>
        <w:ind w:left="648"/>
        <w:jc w:val="both"/>
        <w:rPr>
          <w:rFonts w:ascii="Lato" w:hAnsi="Lato" w:cs="Arial"/>
          <w:sz w:val="20"/>
          <w:szCs w:val="20"/>
        </w:rPr>
      </w:pPr>
    </w:p>
    <w:p w14:paraId="4B05486B" w14:textId="2009B5CE" w:rsidR="00D17F38" w:rsidRPr="00C74443" w:rsidRDefault="00814C5A" w:rsidP="008C1298">
      <w:pPr>
        <w:numPr>
          <w:ilvl w:val="0"/>
          <w:numId w:val="1"/>
        </w:numPr>
        <w:tabs>
          <w:tab w:val="left" w:pos="720"/>
        </w:tabs>
        <w:spacing w:after="101"/>
        <w:jc w:val="both"/>
        <w:rPr>
          <w:rFonts w:ascii="Lato" w:hAnsi="Lato" w:cs="Arial"/>
          <w:sz w:val="20"/>
          <w:szCs w:val="20"/>
        </w:rPr>
      </w:pPr>
      <w:r w:rsidRPr="00C74443">
        <w:rPr>
          <w:rFonts w:ascii="Lato" w:hAnsi="Lato" w:cs="Arial"/>
          <w:sz w:val="20"/>
          <w:szCs w:val="20"/>
        </w:rPr>
        <w:t xml:space="preserve">Conciliación de los Flujos de Efectivo Netos de las Actividades de Operación y </w:t>
      </w:r>
      <w:r w:rsidR="007840BF" w:rsidRPr="00C74443">
        <w:rPr>
          <w:rFonts w:ascii="Lato" w:hAnsi="Lato" w:cs="Arial"/>
          <w:sz w:val="20"/>
          <w:szCs w:val="20"/>
        </w:rPr>
        <w:t xml:space="preserve">saldos </w:t>
      </w:r>
      <w:r w:rsidR="00B9526E" w:rsidRPr="00C74443">
        <w:rPr>
          <w:rFonts w:ascii="Lato" w:hAnsi="Lato" w:cs="Arial"/>
          <w:sz w:val="20"/>
          <w:szCs w:val="20"/>
        </w:rPr>
        <w:t>de los resultados del ejercicio (</w:t>
      </w:r>
      <w:r w:rsidRPr="00C74443">
        <w:rPr>
          <w:rFonts w:ascii="Lato" w:hAnsi="Lato" w:cs="Arial"/>
          <w:sz w:val="20"/>
          <w:szCs w:val="20"/>
        </w:rPr>
        <w:t>ahorro/desahorro</w:t>
      </w:r>
      <w:r w:rsidR="00615761" w:rsidRPr="00C74443">
        <w:rPr>
          <w:rFonts w:ascii="Lato" w:hAnsi="Lato" w:cs="Arial"/>
          <w:sz w:val="20"/>
          <w:szCs w:val="20"/>
        </w:rPr>
        <w:t>)</w:t>
      </w:r>
      <w:r w:rsidRPr="00C74443">
        <w:rPr>
          <w:rFonts w:ascii="Lato" w:hAnsi="Lato" w:cs="Arial"/>
          <w:sz w:val="20"/>
          <w:szCs w:val="20"/>
        </w:rPr>
        <w:t>.</w:t>
      </w:r>
    </w:p>
    <w:p w14:paraId="519EF5CA" w14:textId="77777777" w:rsidR="008C1298" w:rsidRPr="00C74443" w:rsidRDefault="008C1298" w:rsidP="008C1298">
      <w:pPr>
        <w:tabs>
          <w:tab w:val="left" w:pos="720"/>
        </w:tabs>
        <w:spacing w:after="101"/>
        <w:ind w:left="288"/>
        <w:jc w:val="both"/>
        <w:rPr>
          <w:rFonts w:ascii="Lato" w:hAnsi="Lato" w:cs="Arial"/>
          <w:sz w:val="20"/>
          <w:szCs w:val="20"/>
        </w:rPr>
      </w:pPr>
    </w:p>
    <w:tbl>
      <w:tblPr>
        <w:tblStyle w:val="Tablaconcuadrcula"/>
        <w:tblpPr w:leftFromText="141" w:rightFromText="141" w:vertAnchor="text" w:horzAnchor="margin" w:tblpXSpec="center" w:tblpY="43"/>
        <w:tblW w:w="0" w:type="auto"/>
        <w:tblLayout w:type="fixed"/>
        <w:tblLook w:val="04A0" w:firstRow="1" w:lastRow="0" w:firstColumn="1" w:lastColumn="0" w:noHBand="0" w:noVBand="1"/>
      </w:tblPr>
      <w:tblGrid>
        <w:gridCol w:w="6171"/>
        <w:gridCol w:w="2391"/>
        <w:gridCol w:w="2192"/>
      </w:tblGrid>
      <w:tr w:rsidR="00B244D6" w:rsidRPr="00C74443" w14:paraId="0AD57C8F" w14:textId="77777777" w:rsidTr="00C74443">
        <w:trPr>
          <w:trHeight w:val="308"/>
        </w:trPr>
        <w:tc>
          <w:tcPr>
            <w:tcW w:w="10754" w:type="dxa"/>
            <w:gridSpan w:val="3"/>
            <w:shd w:val="clear" w:color="auto" w:fill="F2F2F2" w:themeFill="background1" w:themeFillShade="F2"/>
            <w:vAlign w:val="center"/>
          </w:tcPr>
          <w:p w14:paraId="469986CF" w14:textId="531ECA10" w:rsidR="00B244D6" w:rsidRPr="00C74443" w:rsidRDefault="00B244D6" w:rsidP="00D86E5F">
            <w:pPr>
              <w:tabs>
                <w:tab w:val="left" w:pos="720"/>
              </w:tabs>
              <w:spacing w:after="101"/>
              <w:jc w:val="center"/>
              <w:rPr>
                <w:rFonts w:ascii="Lato" w:hAnsi="Lato" w:cs="Arial"/>
                <w:b/>
                <w:sz w:val="20"/>
                <w:szCs w:val="20"/>
                <w:lang w:val="es-MX"/>
              </w:rPr>
            </w:pPr>
            <w:r w:rsidRPr="00C74443">
              <w:rPr>
                <w:rFonts w:ascii="Lato" w:hAnsi="Lato" w:cs="Arial"/>
                <w:b/>
                <w:sz w:val="20"/>
                <w:szCs w:val="20"/>
                <w:lang w:val="es-MX"/>
              </w:rPr>
              <w:t>CONCILIACION DE FLUJOS DE EFECTIVO NETOS</w:t>
            </w:r>
          </w:p>
        </w:tc>
      </w:tr>
      <w:tr w:rsidR="009C49D6" w:rsidRPr="00C74443" w14:paraId="0FCD3EB2" w14:textId="77777777" w:rsidTr="00C74443">
        <w:trPr>
          <w:trHeight w:val="322"/>
        </w:trPr>
        <w:tc>
          <w:tcPr>
            <w:tcW w:w="6171" w:type="dxa"/>
            <w:vAlign w:val="center"/>
          </w:tcPr>
          <w:p w14:paraId="2339B243" w14:textId="77777777" w:rsidR="009C49D6" w:rsidRPr="00C74443" w:rsidRDefault="009C49D6" w:rsidP="009C49D6">
            <w:pPr>
              <w:tabs>
                <w:tab w:val="left" w:pos="720"/>
              </w:tabs>
              <w:spacing w:after="101"/>
              <w:jc w:val="center"/>
              <w:rPr>
                <w:rFonts w:ascii="Lato" w:hAnsi="Lato" w:cs="Arial"/>
                <w:b/>
                <w:sz w:val="20"/>
                <w:szCs w:val="20"/>
                <w:lang w:val="es-MX"/>
              </w:rPr>
            </w:pPr>
            <w:r w:rsidRPr="00C74443">
              <w:rPr>
                <w:rFonts w:ascii="Lato" w:hAnsi="Lato" w:cs="Arial"/>
                <w:b/>
                <w:sz w:val="20"/>
                <w:szCs w:val="20"/>
                <w:lang w:val="es-MX"/>
              </w:rPr>
              <w:t>Concepto</w:t>
            </w:r>
          </w:p>
        </w:tc>
        <w:tc>
          <w:tcPr>
            <w:tcW w:w="2391" w:type="dxa"/>
            <w:vAlign w:val="center"/>
          </w:tcPr>
          <w:p w14:paraId="77786EDB" w14:textId="5B03AB8B" w:rsidR="009C49D6" w:rsidRPr="00C74443" w:rsidRDefault="00354C4B" w:rsidP="009C49D6">
            <w:pPr>
              <w:tabs>
                <w:tab w:val="left" w:pos="720"/>
              </w:tabs>
              <w:spacing w:after="101"/>
              <w:jc w:val="center"/>
              <w:rPr>
                <w:rFonts w:ascii="Lato" w:hAnsi="Lato" w:cs="Arial"/>
                <w:b/>
                <w:sz w:val="20"/>
                <w:szCs w:val="20"/>
                <w:lang w:val="es-MX"/>
              </w:rPr>
            </w:pPr>
            <w:r w:rsidRPr="00C74443">
              <w:rPr>
                <w:rFonts w:ascii="Lato" w:hAnsi="Lato" w:cs="Arial"/>
                <w:b/>
                <w:sz w:val="20"/>
                <w:szCs w:val="20"/>
                <w:lang w:val="es-MX"/>
              </w:rPr>
              <w:t>Marz</w:t>
            </w:r>
            <w:r w:rsidR="00E83DD9" w:rsidRPr="00C74443">
              <w:rPr>
                <w:rFonts w:ascii="Lato" w:hAnsi="Lato" w:cs="Arial"/>
                <w:b/>
                <w:sz w:val="20"/>
                <w:szCs w:val="20"/>
                <w:lang w:val="es-MX"/>
              </w:rPr>
              <w:t>o</w:t>
            </w:r>
            <w:r w:rsidR="009C49D6" w:rsidRPr="00C74443">
              <w:rPr>
                <w:rFonts w:ascii="Lato" w:hAnsi="Lato" w:cs="Arial"/>
                <w:b/>
                <w:sz w:val="20"/>
                <w:szCs w:val="20"/>
                <w:lang w:val="es-MX"/>
              </w:rPr>
              <w:t xml:space="preserve"> 202</w:t>
            </w:r>
            <w:r w:rsidR="00E83DD9" w:rsidRPr="00C74443">
              <w:rPr>
                <w:rFonts w:ascii="Lato" w:hAnsi="Lato" w:cs="Arial"/>
                <w:b/>
                <w:sz w:val="20"/>
                <w:szCs w:val="20"/>
                <w:lang w:val="es-MX"/>
              </w:rPr>
              <w:t>5</w:t>
            </w:r>
          </w:p>
        </w:tc>
        <w:tc>
          <w:tcPr>
            <w:tcW w:w="2191" w:type="dxa"/>
            <w:vAlign w:val="center"/>
          </w:tcPr>
          <w:p w14:paraId="6241C270" w14:textId="7B178F97" w:rsidR="009C49D6" w:rsidRPr="00C74443" w:rsidRDefault="00354C4B" w:rsidP="009C49D6">
            <w:pPr>
              <w:tabs>
                <w:tab w:val="left" w:pos="720"/>
              </w:tabs>
              <w:spacing w:after="101"/>
              <w:jc w:val="center"/>
              <w:rPr>
                <w:rFonts w:ascii="Lato" w:hAnsi="Lato" w:cs="Arial"/>
                <w:b/>
                <w:sz w:val="20"/>
                <w:szCs w:val="20"/>
                <w:lang w:val="es-MX"/>
              </w:rPr>
            </w:pPr>
            <w:r w:rsidRPr="00C74443">
              <w:rPr>
                <w:rFonts w:ascii="Lato" w:hAnsi="Lato" w:cs="Arial"/>
                <w:b/>
                <w:sz w:val="20"/>
                <w:szCs w:val="20"/>
                <w:lang w:val="es-MX"/>
              </w:rPr>
              <w:t>Marzo</w:t>
            </w:r>
            <w:r w:rsidR="009C49D6" w:rsidRPr="00C74443">
              <w:rPr>
                <w:rFonts w:ascii="Lato" w:hAnsi="Lato" w:cs="Arial"/>
                <w:b/>
                <w:sz w:val="20"/>
                <w:szCs w:val="20"/>
                <w:lang w:val="es-MX"/>
              </w:rPr>
              <w:t xml:space="preserve"> 202</w:t>
            </w:r>
            <w:r w:rsidR="00E83DD9" w:rsidRPr="00C74443">
              <w:rPr>
                <w:rFonts w:ascii="Lato" w:hAnsi="Lato" w:cs="Arial"/>
                <w:b/>
                <w:sz w:val="20"/>
                <w:szCs w:val="20"/>
                <w:lang w:val="es-MX"/>
              </w:rPr>
              <w:t>4</w:t>
            </w:r>
          </w:p>
        </w:tc>
      </w:tr>
      <w:tr w:rsidR="009C49D6" w:rsidRPr="00C74443" w14:paraId="58228A2C" w14:textId="77777777" w:rsidTr="00C74443">
        <w:trPr>
          <w:trHeight w:val="324"/>
        </w:trPr>
        <w:tc>
          <w:tcPr>
            <w:tcW w:w="6171" w:type="dxa"/>
          </w:tcPr>
          <w:p w14:paraId="4FEAFDBE" w14:textId="77777777" w:rsidR="009C49D6" w:rsidRPr="00C74443" w:rsidRDefault="009C49D6" w:rsidP="009C49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Resultado del ejercicio (Ahorro/Desahorro)</w:t>
            </w:r>
          </w:p>
        </w:tc>
        <w:tc>
          <w:tcPr>
            <w:tcW w:w="2391" w:type="dxa"/>
          </w:tcPr>
          <w:p w14:paraId="05153C04" w14:textId="1943200B" w:rsidR="009C49D6" w:rsidRPr="00C74443" w:rsidRDefault="00353531"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00F4490B" w:rsidRPr="00C74443">
              <w:rPr>
                <w:rFonts w:ascii="Lato" w:hAnsi="Lato" w:cs="Arial"/>
                <w:sz w:val="20"/>
                <w:szCs w:val="20"/>
                <w:lang w:val="es-MX"/>
              </w:rPr>
              <w:t xml:space="preserve">$ </w:t>
            </w:r>
            <w:r w:rsidR="00D074B8" w:rsidRPr="00C74443">
              <w:rPr>
                <w:rFonts w:ascii="Lato" w:hAnsi="Lato" w:cs="Arial"/>
                <w:sz w:val="20"/>
                <w:szCs w:val="20"/>
                <w:lang w:val="es-MX"/>
              </w:rPr>
              <w:t>5,141,691.51</w:t>
            </w:r>
          </w:p>
        </w:tc>
        <w:tc>
          <w:tcPr>
            <w:tcW w:w="2191" w:type="dxa"/>
          </w:tcPr>
          <w:p w14:paraId="1AAC1EB3" w14:textId="353F53A4" w:rsidR="009C49D6" w:rsidRPr="00C74443" w:rsidRDefault="00F8751B"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2,074,625.97</w:t>
            </w:r>
          </w:p>
        </w:tc>
      </w:tr>
      <w:tr w:rsidR="009C49D6" w:rsidRPr="00C74443" w14:paraId="1783F124" w14:textId="77777777" w:rsidTr="00C74443">
        <w:trPr>
          <w:trHeight w:val="340"/>
        </w:trPr>
        <w:tc>
          <w:tcPr>
            <w:tcW w:w="6171" w:type="dxa"/>
          </w:tcPr>
          <w:p w14:paraId="401BAF53" w14:textId="77777777" w:rsidR="009C49D6" w:rsidRPr="00C74443" w:rsidRDefault="009C49D6" w:rsidP="009C49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Movimientos de partidas (o rubros) que no afectan al efectivo</w:t>
            </w:r>
          </w:p>
        </w:tc>
        <w:tc>
          <w:tcPr>
            <w:tcW w:w="2391" w:type="dxa"/>
          </w:tcPr>
          <w:p w14:paraId="0121C7DE" w14:textId="3BE5F03D" w:rsidR="009C49D6" w:rsidRPr="00C74443" w:rsidRDefault="0AD8C31B" w:rsidP="00F43B3E">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00FA3264" w:rsidRPr="00C74443">
              <w:rPr>
                <w:rFonts w:ascii="Lato" w:hAnsi="Lato" w:cs="Arial"/>
                <w:sz w:val="20"/>
                <w:szCs w:val="20"/>
                <w:lang w:val="es-MX"/>
              </w:rPr>
              <w:t xml:space="preserve"> </w:t>
            </w:r>
            <w:r w:rsidR="00D074B8" w:rsidRPr="00C74443">
              <w:rPr>
                <w:rFonts w:ascii="Lato" w:hAnsi="Lato" w:cs="Arial"/>
                <w:sz w:val="20"/>
                <w:szCs w:val="20"/>
                <w:lang w:val="es-MX"/>
              </w:rPr>
              <w:t>4,01</w:t>
            </w:r>
            <w:r w:rsidR="00F43B3E" w:rsidRPr="00C74443">
              <w:rPr>
                <w:rFonts w:ascii="Lato" w:hAnsi="Lato" w:cs="Arial"/>
                <w:sz w:val="20"/>
                <w:szCs w:val="20"/>
                <w:lang w:val="es-MX"/>
              </w:rPr>
              <w:t xml:space="preserve"> </w:t>
            </w:r>
            <w:r w:rsidR="00CD3F2C" w:rsidRPr="00C74443">
              <w:rPr>
                <w:rFonts w:ascii="Lato" w:hAnsi="Lato" w:cs="Arial"/>
                <w:sz w:val="20"/>
                <w:szCs w:val="20"/>
                <w:lang w:val="es-MX"/>
              </w:rPr>
              <w:t xml:space="preserve"> </w:t>
            </w:r>
            <w:r w:rsidRPr="00C74443">
              <w:rPr>
                <w:rFonts w:ascii="Lato" w:hAnsi="Lato" w:cs="Arial"/>
                <w:sz w:val="20"/>
                <w:szCs w:val="20"/>
                <w:lang w:val="es-MX"/>
              </w:rPr>
              <w:t xml:space="preserve">    </w:t>
            </w:r>
          </w:p>
        </w:tc>
        <w:tc>
          <w:tcPr>
            <w:tcW w:w="2191" w:type="dxa"/>
          </w:tcPr>
          <w:p w14:paraId="07FD326B" w14:textId="72B8DC47"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009E24C6" w:rsidRPr="00C74443">
              <w:rPr>
                <w:rFonts w:ascii="Lato" w:hAnsi="Lato" w:cs="Arial"/>
                <w:sz w:val="20"/>
                <w:szCs w:val="20"/>
                <w:lang w:val="es-MX"/>
              </w:rPr>
              <w:t xml:space="preserve"> </w:t>
            </w:r>
            <w:r w:rsidR="00F8751B" w:rsidRPr="00C74443">
              <w:rPr>
                <w:rFonts w:ascii="Lato" w:hAnsi="Lato" w:cs="Arial"/>
                <w:sz w:val="20"/>
                <w:szCs w:val="20"/>
                <w:lang w:val="es-MX"/>
              </w:rPr>
              <w:t>643,972.38</w:t>
            </w:r>
          </w:p>
        </w:tc>
      </w:tr>
      <w:tr w:rsidR="009C49D6" w:rsidRPr="00C74443" w14:paraId="290DD88E" w14:textId="77777777" w:rsidTr="00C74443">
        <w:trPr>
          <w:trHeight w:val="532"/>
        </w:trPr>
        <w:tc>
          <w:tcPr>
            <w:tcW w:w="6171" w:type="dxa"/>
          </w:tcPr>
          <w:p w14:paraId="3BC6AEE2" w14:textId="77777777"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Depreciación</w:t>
            </w:r>
          </w:p>
        </w:tc>
        <w:tc>
          <w:tcPr>
            <w:tcW w:w="2391" w:type="dxa"/>
          </w:tcPr>
          <w:p w14:paraId="502FEA28" w14:textId="223B3DE5" w:rsidR="009C49D6" w:rsidRPr="00C74443" w:rsidRDefault="00866F0D" w:rsidP="00137518">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00F25A60" w:rsidRPr="00C74443">
              <w:rPr>
                <w:rFonts w:ascii="Lato" w:hAnsi="Lato" w:cs="Arial"/>
                <w:sz w:val="20"/>
                <w:szCs w:val="20"/>
                <w:lang w:val="es-MX"/>
              </w:rPr>
              <w:t xml:space="preserve"> </w:t>
            </w:r>
            <w:r w:rsidR="0089088B" w:rsidRPr="00C74443">
              <w:rPr>
                <w:rFonts w:ascii="Lato" w:hAnsi="Lato" w:cs="Arial"/>
                <w:sz w:val="20"/>
                <w:szCs w:val="20"/>
                <w:lang w:val="es-MX"/>
              </w:rPr>
              <w:t>3,132,732.55</w:t>
            </w:r>
            <w:r w:rsidR="004D0BDC" w:rsidRPr="00C74443">
              <w:rPr>
                <w:rFonts w:ascii="Lato" w:hAnsi="Lato" w:cs="Arial"/>
                <w:sz w:val="20"/>
                <w:szCs w:val="20"/>
                <w:lang w:val="es-MX"/>
              </w:rPr>
              <w:t xml:space="preserve"> </w:t>
            </w:r>
          </w:p>
        </w:tc>
        <w:tc>
          <w:tcPr>
            <w:tcW w:w="2191" w:type="dxa"/>
          </w:tcPr>
          <w:p w14:paraId="5936DECA" w14:textId="354D9FC7" w:rsidR="009C49D6" w:rsidRPr="00C74443" w:rsidRDefault="004A3FCA"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F8751B" w:rsidRPr="00C74443">
              <w:rPr>
                <w:rFonts w:ascii="Lato" w:hAnsi="Lato" w:cs="Arial"/>
                <w:sz w:val="20"/>
                <w:szCs w:val="20"/>
                <w:lang w:val="es-MX"/>
              </w:rPr>
              <w:t>2,828,841.18</w:t>
            </w:r>
          </w:p>
        </w:tc>
      </w:tr>
      <w:tr w:rsidR="009C49D6" w:rsidRPr="00C74443" w14:paraId="78A54E6E" w14:textId="77777777" w:rsidTr="00C74443">
        <w:trPr>
          <w:trHeight w:val="308"/>
        </w:trPr>
        <w:tc>
          <w:tcPr>
            <w:tcW w:w="6171" w:type="dxa"/>
          </w:tcPr>
          <w:p w14:paraId="13398C04" w14:textId="77777777"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Amortización</w:t>
            </w:r>
          </w:p>
        </w:tc>
        <w:tc>
          <w:tcPr>
            <w:tcW w:w="2391" w:type="dxa"/>
          </w:tcPr>
          <w:p w14:paraId="21BD336C" w14:textId="1981D82A" w:rsidR="009C49D6" w:rsidRPr="00C74443" w:rsidRDefault="00636E35"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656152BF" w:rsidRPr="00C74443">
              <w:rPr>
                <w:rFonts w:ascii="Lato" w:hAnsi="Lato" w:cs="Arial"/>
                <w:sz w:val="20"/>
                <w:szCs w:val="20"/>
                <w:lang w:val="es-MX"/>
              </w:rPr>
              <w:t xml:space="preserve"> </w:t>
            </w:r>
            <w:r w:rsidR="00E51E8B" w:rsidRPr="00C74443">
              <w:rPr>
                <w:rFonts w:ascii="Lato" w:hAnsi="Lato" w:cs="Arial"/>
                <w:sz w:val="20"/>
                <w:szCs w:val="20"/>
                <w:lang w:val="es-MX"/>
              </w:rPr>
              <w:t>882,479.51</w:t>
            </w:r>
          </w:p>
        </w:tc>
        <w:tc>
          <w:tcPr>
            <w:tcW w:w="2191" w:type="dxa"/>
          </w:tcPr>
          <w:p w14:paraId="726A7206" w14:textId="22BD49F9" w:rsidR="009C49D6" w:rsidRPr="00C74443" w:rsidRDefault="004A3FCA"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D648AA" w:rsidRPr="00C74443">
              <w:rPr>
                <w:rFonts w:ascii="Lato" w:hAnsi="Lato" w:cs="Arial"/>
                <w:sz w:val="20"/>
                <w:szCs w:val="20"/>
                <w:lang w:val="es-MX"/>
              </w:rPr>
              <w:t>698,570.64</w:t>
            </w:r>
          </w:p>
        </w:tc>
      </w:tr>
      <w:tr w:rsidR="009C49D6" w:rsidRPr="00C74443" w14:paraId="606338AC" w14:textId="77777777" w:rsidTr="00C74443">
        <w:trPr>
          <w:trHeight w:val="308"/>
        </w:trPr>
        <w:tc>
          <w:tcPr>
            <w:tcW w:w="6171" w:type="dxa"/>
          </w:tcPr>
          <w:p w14:paraId="45ECAF7C" w14:textId="788CCD46"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Obsolescencias y deterioro</w:t>
            </w:r>
          </w:p>
        </w:tc>
        <w:tc>
          <w:tcPr>
            <w:tcW w:w="2391" w:type="dxa"/>
          </w:tcPr>
          <w:p w14:paraId="24150BC7" w14:textId="7A24EBAF"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BA154B" w:rsidRPr="00C74443">
              <w:rPr>
                <w:rFonts w:ascii="Lato" w:hAnsi="Lato" w:cs="Arial"/>
                <w:sz w:val="20"/>
                <w:szCs w:val="20"/>
                <w:lang w:val="es-MX"/>
              </w:rPr>
              <w:t>0.00</w:t>
            </w:r>
          </w:p>
        </w:tc>
        <w:tc>
          <w:tcPr>
            <w:tcW w:w="2191" w:type="dxa"/>
          </w:tcPr>
          <w:p w14:paraId="5671A211" w14:textId="3D630E99"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E4719B" w:rsidRPr="00C74443">
              <w:rPr>
                <w:rFonts w:ascii="Lato" w:hAnsi="Lato" w:cs="Arial"/>
                <w:sz w:val="20"/>
                <w:szCs w:val="20"/>
                <w:lang w:val="es-MX"/>
              </w:rPr>
              <w:t>0.00</w:t>
            </w:r>
          </w:p>
        </w:tc>
      </w:tr>
      <w:tr w:rsidR="009C49D6" w:rsidRPr="00C74443" w14:paraId="55221713" w14:textId="77777777" w:rsidTr="00C74443">
        <w:trPr>
          <w:trHeight w:val="322"/>
        </w:trPr>
        <w:tc>
          <w:tcPr>
            <w:tcW w:w="6171" w:type="dxa"/>
          </w:tcPr>
          <w:p w14:paraId="78BED4B5" w14:textId="0A446D25"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lastRenderedPageBreak/>
              <w:t xml:space="preserve">    Disminución en las provisiones</w:t>
            </w:r>
          </w:p>
        </w:tc>
        <w:tc>
          <w:tcPr>
            <w:tcW w:w="2391" w:type="dxa"/>
          </w:tcPr>
          <w:p w14:paraId="4BF3229B" w14:textId="6F08DFB0" w:rsidR="009C49D6" w:rsidRPr="00C74443" w:rsidRDefault="2E2AF132" w:rsidP="61CCCF53">
            <w:pPr>
              <w:tabs>
                <w:tab w:val="left" w:pos="720"/>
              </w:tabs>
              <w:spacing w:after="101"/>
              <w:jc w:val="right"/>
              <w:rPr>
                <w:rFonts w:ascii="Lato" w:hAnsi="Lato"/>
                <w:sz w:val="20"/>
                <w:szCs w:val="20"/>
              </w:rPr>
            </w:pPr>
            <w:r w:rsidRPr="00C74443">
              <w:rPr>
                <w:rFonts w:ascii="Lato" w:hAnsi="Lato" w:cs="Arial"/>
                <w:sz w:val="20"/>
                <w:szCs w:val="20"/>
                <w:lang w:val="es-MX"/>
              </w:rPr>
              <w:t xml:space="preserve">-$ </w:t>
            </w:r>
            <w:r w:rsidR="00A41F93" w:rsidRPr="00C74443">
              <w:rPr>
                <w:rFonts w:ascii="Lato" w:hAnsi="Lato" w:cs="Arial"/>
                <w:sz w:val="20"/>
                <w:szCs w:val="20"/>
                <w:lang w:val="es-MX"/>
              </w:rPr>
              <w:t>4</w:t>
            </w:r>
            <w:r w:rsidR="00A81492" w:rsidRPr="00C74443">
              <w:rPr>
                <w:rFonts w:ascii="Lato" w:hAnsi="Lato" w:cs="Arial"/>
                <w:sz w:val="20"/>
                <w:szCs w:val="20"/>
                <w:lang w:val="es-MX"/>
              </w:rPr>
              <w:t>72,176.72</w:t>
            </w:r>
          </w:p>
        </w:tc>
        <w:tc>
          <w:tcPr>
            <w:tcW w:w="2191" w:type="dxa"/>
          </w:tcPr>
          <w:p w14:paraId="49838214" w14:textId="2E73A1C8" w:rsidR="009C49D6" w:rsidRPr="00C74443" w:rsidRDefault="00082F9A"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009C49D6" w:rsidRPr="00C74443">
              <w:rPr>
                <w:rFonts w:ascii="Lato" w:hAnsi="Lato" w:cs="Arial"/>
                <w:sz w:val="20"/>
                <w:szCs w:val="20"/>
                <w:lang w:val="es-MX"/>
              </w:rPr>
              <w:t xml:space="preserve">$ </w:t>
            </w:r>
            <w:r w:rsidR="00FB22F9" w:rsidRPr="00C74443">
              <w:rPr>
                <w:rFonts w:ascii="Lato" w:hAnsi="Lato" w:cs="Arial"/>
                <w:sz w:val="20"/>
                <w:szCs w:val="20"/>
                <w:lang w:val="es-MX"/>
              </w:rPr>
              <w:t>3</w:t>
            </w:r>
            <w:r w:rsidR="00D648AA" w:rsidRPr="00C74443">
              <w:rPr>
                <w:rFonts w:ascii="Lato" w:hAnsi="Lato" w:cs="Arial"/>
                <w:sz w:val="20"/>
                <w:szCs w:val="20"/>
                <w:lang w:val="es-MX"/>
              </w:rPr>
              <w:t>41,879.85</w:t>
            </w:r>
          </w:p>
        </w:tc>
      </w:tr>
      <w:tr w:rsidR="009C49D6" w:rsidRPr="00C74443" w14:paraId="2F025B60" w14:textId="77777777" w:rsidTr="00C74443">
        <w:trPr>
          <w:trHeight w:val="532"/>
        </w:trPr>
        <w:tc>
          <w:tcPr>
            <w:tcW w:w="6171" w:type="dxa"/>
          </w:tcPr>
          <w:p w14:paraId="17DC1DA1" w14:textId="77777777"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Incremento en inversiones producidos por revaluación</w:t>
            </w:r>
          </w:p>
        </w:tc>
        <w:tc>
          <w:tcPr>
            <w:tcW w:w="2391" w:type="dxa"/>
          </w:tcPr>
          <w:p w14:paraId="72696847" w14:textId="4AED1424"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453234" w:rsidRPr="00C74443">
              <w:rPr>
                <w:rFonts w:ascii="Lato" w:hAnsi="Lato" w:cs="Arial"/>
                <w:sz w:val="20"/>
                <w:szCs w:val="20"/>
                <w:lang w:val="es-MX"/>
              </w:rPr>
              <w:t>0.00</w:t>
            </w:r>
          </w:p>
        </w:tc>
        <w:tc>
          <w:tcPr>
            <w:tcW w:w="2191" w:type="dxa"/>
          </w:tcPr>
          <w:p w14:paraId="50D24DE0" w14:textId="7E821534"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r>
      <w:tr w:rsidR="009C49D6" w:rsidRPr="00C74443" w14:paraId="33D6FB0F" w14:textId="77777777" w:rsidTr="00C74443">
        <w:trPr>
          <w:trHeight w:val="546"/>
        </w:trPr>
        <w:tc>
          <w:tcPr>
            <w:tcW w:w="6171" w:type="dxa"/>
          </w:tcPr>
          <w:p w14:paraId="087832EB" w14:textId="6F60D210"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Ganancia /perdida en venta de muebles, inmuebles e intangibles</w:t>
            </w:r>
          </w:p>
        </w:tc>
        <w:tc>
          <w:tcPr>
            <w:tcW w:w="2391" w:type="dxa"/>
          </w:tcPr>
          <w:p w14:paraId="064607F7" w14:textId="26CC2EE6"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91" w:type="dxa"/>
          </w:tcPr>
          <w:p w14:paraId="47AC30BF" w14:textId="4D015DC1" w:rsidR="009C49D6" w:rsidRPr="00C74443" w:rsidRDefault="009C49D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r>
      <w:tr w:rsidR="009C49D6" w:rsidRPr="00C74443" w14:paraId="486746DF" w14:textId="77777777" w:rsidTr="00C74443">
        <w:trPr>
          <w:trHeight w:val="532"/>
        </w:trPr>
        <w:tc>
          <w:tcPr>
            <w:tcW w:w="6171" w:type="dxa"/>
          </w:tcPr>
          <w:p w14:paraId="596A48F6" w14:textId="77777777"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Incremento en cuentas por cobrar</w:t>
            </w:r>
          </w:p>
        </w:tc>
        <w:tc>
          <w:tcPr>
            <w:tcW w:w="2391" w:type="dxa"/>
          </w:tcPr>
          <w:p w14:paraId="5D7DEF64" w14:textId="53484DF9" w:rsidR="00587A0D" w:rsidRPr="00C74443" w:rsidRDefault="5E9DD7A3" w:rsidP="00587A0D">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F54CEA" w:rsidRPr="00C74443">
              <w:rPr>
                <w:rFonts w:ascii="Lato" w:hAnsi="Lato" w:cs="Arial"/>
                <w:sz w:val="20"/>
                <w:szCs w:val="20"/>
                <w:lang w:val="es-MX"/>
              </w:rPr>
              <w:t>1</w:t>
            </w:r>
            <w:r w:rsidR="00A81492" w:rsidRPr="00C74443">
              <w:rPr>
                <w:rFonts w:ascii="Lato" w:hAnsi="Lato" w:cs="Arial"/>
                <w:sz w:val="20"/>
                <w:szCs w:val="20"/>
                <w:lang w:val="es-MX"/>
              </w:rPr>
              <w:t>77,579.34</w:t>
            </w:r>
          </w:p>
        </w:tc>
        <w:tc>
          <w:tcPr>
            <w:tcW w:w="2191" w:type="dxa"/>
          </w:tcPr>
          <w:p w14:paraId="4355A9FE" w14:textId="7EABB120" w:rsidR="009C49D6" w:rsidRPr="00C74443" w:rsidRDefault="009F640B"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$ 2,541,559.59</w:t>
            </w:r>
          </w:p>
        </w:tc>
      </w:tr>
      <w:tr w:rsidR="009C49D6" w:rsidRPr="00C74443" w14:paraId="53CA1975" w14:textId="77777777" w:rsidTr="00C74443">
        <w:trPr>
          <w:trHeight w:val="308"/>
        </w:trPr>
        <w:tc>
          <w:tcPr>
            <w:tcW w:w="6171" w:type="dxa"/>
          </w:tcPr>
          <w:p w14:paraId="25CB69FF" w14:textId="202A9793" w:rsidR="009C49D6" w:rsidRPr="00C74443" w:rsidRDefault="009C49D6" w:rsidP="009C49D6">
            <w:pPr>
              <w:tabs>
                <w:tab w:val="left" w:pos="720"/>
              </w:tabs>
              <w:spacing w:after="101"/>
              <w:jc w:val="both"/>
              <w:rPr>
                <w:rFonts w:ascii="Lato" w:hAnsi="Lato" w:cs="Arial"/>
                <w:sz w:val="20"/>
                <w:szCs w:val="20"/>
                <w:lang w:val="es-MX"/>
              </w:rPr>
            </w:pPr>
            <w:r w:rsidRPr="00C74443">
              <w:rPr>
                <w:rFonts w:ascii="Lato" w:hAnsi="Lato" w:cs="Arial"/>
                <w:sz w:val="20"/>
                <w:szCs w:val="20"/>
                <w:lang w:val="es-MX"/>
              </w:rPr>
              <w:t>Otras aplicaciones por aplicar</w:t>
            </w:r>
          </w:p>
        </w:tc>
        <w:tc>
          <w:tcPr>
            <w:tcW w:w="2391" w:type="dxa"/>
          </w:tcPr>
          <w:p w14:paraId="07AE109D" w14:textId="62759403" w:rsidR="009C49D6" w:rsidRPr="00C74443" w:rsidRDefault="00735EC6"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w:t>
            </w:r>
            <w:r w:rsidR="009C49D6" w:rsidRPr="00C74443">
              <w:rPr>
                <w:rFonts w:ascii="Lato" w:hAnsi="Lato" w:cs="Arial"/>
                <w:sz w:val="20"/>
                <w:szCs w:val="20"/>
                <w:lang w:val="es-MX"/>
              </w:rPr>
              <w:t xml:space="preserve">$ </w:t>
            </w:r>
            <w:r w:rsidR="00453234" w:rsidRPr="00C74443">
              <w:rPr>
                <w:rFonts w:ascii="Lato" w:hAnsi="Lato" w:cs="Arial"/>
                <w:sz w:val="20"/>
                <w:szCs w:val="20"/>
                <w:lang w:val="es-MX"/>
              </w:rPr>
              <w:t>43,843.00</w:t>
            </w:r>
          </w:p>
        </w:tc>
        <w:tc>
          <w:tcPr>
            <w:tcW w:w="2191" w:type="dxa"/>
          </w:tcPr>
          <w:p w14:paraId="3BC01A9F" w14:textId="1F0B8738" w:rsidR="009C49D6" w:rsidRPr="00C74443" w:rsidRDefault="0080339D" w:rsidP="009C49D6">
            <w:pPr>
              <w:tabs>
                <w:tab w:val="left" w:pos="720"/>
              </w:tabs>
              <w:spacing w:after="101"/>
              <w:jc w:val="right"/>
              <w:rPr>
                <w:rFonts w:ascii="Lato" w:hAnsi="Lato" w:cs="Arial"/>
                <w:sz w:val="20"/>
                <w:szCs w:val="20"/>
                <w:lang w:val="es-MX"/>
              </w:rPr>
            </w:pPr>
            <w:r w:rsidRPr="00C74443">
              <w:rPr>
                <w:rFonts w:ascii="Lato" w:hAnsi="Lato" w:cs="Arial"/>
                <w:sz w:val="20"/>
                <w:szCs w:val="20"/>
                <w:lang w:val="es-MX"/>
              </w:rPr>
              <w:t xml:space="preserve">$ </w:t>
            </w:r>
            <w:r w:rsidR="009F640B" w:rsidRPr="00C74443">
              <w:rPr>
                <w:rFonts w:ascii="Lato" w:hAnsi="Lato" w:cs="Arial"/>
                <w:sz w:val="20"/>
                <w:szCs w:val="20"/>
                <w:lang w:val="es-MX"/>
              </w:rPr>
              <w:t>0.00</w:t>
            </w:r>
          </w:p>
        </w:tc>
      </w:tr>
      <w:tr w:rsidR="009C49D6" w:rsidRPr="00C74443" w14:paraId="1E8405C9" w14:textId="77777777" w:rsidTr="00C74443">
        <w:trPr>
          <w:trHeight w:val="532"/>
        </w:trPr>
        <w:tc>
          <w:tcPr>
            <w:tcW w:w="6171" w:type="dxa"/>
          </w:tcPr>
          <w:p w14:paraId="3D16AB6F" w14:textId="77777777" w:rsidR="009C49D6" w:rsidRPr="00C74443" w:rsidRDefault="009C49D6" w:rsidP="009C49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Flujo de Efectivo neto de las actividades de operación.</w:t>
            </w:r>
          </w:p>
        </w:tc>
        <w:tc>
          <w:tcPr>
            <w:tcW w:w="2391" w:type="dxa"/>
          </w:tcPr>
          <w:p w14:paraId="29BB93AC" w14:textId="062A1923" w:rsidR="009C49D6" w:rsidRPr="00C74443" w:rsidRDefault="00123EF2" w:rsidP="61CCCF53">
            <w:pPr>
              <w:tabs>
                <w:tab w:val="left" w:pos="720"/>
              </w:tabs>
              <w:spacing w:after="101"/>
              <w:jc w:val="right"/>
              <w:rPr>
                <w:rFonts w:ascii="Lato" w:hAnsi="Lato" w:cs="Arial"/>
                <w:b/>
                <w:bCs/>
                <w:sz w:val="20"/>
                <w:szCs w:val="20"/>
                <w:lang w:val="es-MX"/>
              </w:rPr>
            </w:pPr>
            <w:r w:rsidRPr="00C74443">
              <w:rPr>
                <w:rFonts w:ascii="Lato" w:hAnsi="Lato" w:cs="Arial"/>
                <w:b/>
                <w:bCs/>
                <w:sz w:val="20"/>
                <w:szCs w:val="20"/>
                <w:lang w:val="es-MX"/>
              </w:rPr>
              <w:t>-</w:t>
            </w:r>
            <w:r w:rsidR="009C49D6" w:rsidRPr="00C74443">
              <w:rPr>
                <w:rFonts w:ascii="Lato" w:hAnsi="Lato" w:cs="Arial"/>
                <w:b/>
                <w:bCs/>
                <w:sz w:val="20"/>
                <w:szCs w:val="20"/>
                <w:lang w:val="es-MX"/>
              </w:rPr>
              <w:t xml:space="preserve">$ </w:t>
            </w:r>
            <w:r w:rsidR="00D074B8" w:rsidRPr="00C74443">
              <w:rPr>
                <w:rFonts w:ascii="Lato" w:hAnsi="Lato" w:cs="Arial"/>
                <w:b/>
                <w:bCs/>
                <w:sz w:val="20"/>
                <w:szCs w:val="20"/>
                <w:lang w:val="es-MX"/>
              </w:rPr>
              <w:t>1,</w:t>
            </w:r>
            <w:r w:rsidR="00254CF2" w:rsidRPr="00C74443">
              <w:rPr>
                <w:rFonts w:ascii="Lato" w:hAnsi="Lato" w:cs="Arial"/>
                <w:b/>
                <w:bCs/>
                <w:sz w:val="20"/>
                <w:szCs w:val="20"/>
                <w:lang w:val="es-MX"/>
              </w:rPr>
              <w:t>776,235.51</w:t>
            </w:r>
          </w:p>
        </w:tc>
        <w:tc>
          <w:tcPr>
            <w:tcW w:w="2191" w:type="dxa"/>
          </w:tcPr>
          <w:p w14:paraId="1C1CF8DD" w14:textId="34CA7C13" w:rsidR="009C49D6" w:rsidRPr="00C74443" w:rsidRDefault="00A60E8E" w:rsidP="009C49D6">
            <w:pPr>
              <w:tabs>
                <w:tab w:val="left" w:pos="720"/>
              </w:tabs>
              <w:spacing w:after="101"/>
              <w:jc w:val="right"/>
              <w:rPr>
                <w:rFonts w:ascii="Lato" w:hAnsi="Lato" w:cs="Arial"/>
                <w:b/>
                <w:bCs/>
                <w:sz w:val="20"/>
                <w:szCs w:val="20"/>
                <w:lang w:val="es-MX"/>
              </w:rPr>
            </w:pPr>
            <w:r w:rsidRPr="00C74443">
              <w:rPr>
                <w:rFonts w:ascii="Lato" w:hAnsi="Lato" w:cs="Arial"/>
                <w:b/>
                <w:bCs/>
                <w:sz w:val="20"/>
                <w:szCs w:val="20"/>
                <w:lang w:val="es-MX"/>
              </w:rPr>
              <w:t xml:space="preserve">$ </w:t>
            </w:r>
            <w:r w:rsidR="00A30DD4" w:rsidRPr="00C74443">
              <w:rPr>
                <w:rFonts w:ascii="Lato" w:hAnsi="Lato" w:cs="Arial"/>
                <w:b/>
                <w:bCs/>
                <w:sz w:val="20"/>
                <w:szCs w:val="20"/>
                <w:lang w:val="es-MX"/>
              </w:rPr>
              <w:t>2,718,598.35</w:t>
            </w:r>
          </w:p>
        </w:tc>
      </w:tr>
    </w:tbl>
    <w:p w14:paraId="2594C80B" w14:textId="65A53BEB" w:rsidR="5A9B529F" w:rsidRPr="00C74443" w:rsidRDefault="5A9B529F">
      <w:pPr>
        <w:rPr>
          <w:rFonts w:ascii="Lato" w:hAnsi="Lato"/>
          <w:sz w:val="20"/>
          <w:szCs w:val="20"/>
        </w:rPr>
      </w:pPr>
    </w:p>
    <w:p w14:paraId="4194CFD0" w14:textId="36AB32D7" w:rsidR="009A37F4" w:rsidRPr="00C74443" w:rsidRDefault="009A37F4" w:rsidP="00D17F38">
      <w:pPr>
        <w:spacing w:after="101" w:line="224" w:lineRule="exact"/>
        <w:rPr>
          <w:rFonts w:ascii="Lato" w:hAnsi="Lato" w:cs="Arial"/>
          <w:b/>
          <w:smallCaps/>
          <w:sz w:val="20"/>
          <w:szCs w:val="20"/>
        </w:rPr>
      </w:pPr>
    </w:p>
    <w:p w14:paraId="53435D5F" w14:textId="77777777" w:rsidR="004C0CB0" w:rsidRPr="00C74443" w:rsidRDefault="004C0CB0" w:rsidP="00D17F38">
      <w:pPr>
        <w:spacing w:after="101" w:line="224" w:lineRule="exact"/>
        <w:rPr>
          <w:rFonts w:ascii="Lato" w:hAnsi="Lato" w:cs="Arial"/>
          <w:b/>
          <w:smallCaps/>
          <w:sz w:val="20"/>
          <w:szCs w:val="20"/>
        </w:rPr>
      </w:pPr>
    </w:p>
    <w:p w14:paraId="79F5B804" w14:textId="77777777" w:rsidR="004C0CB0" w:rsidRPr="00C74443" w:rsidRDefault="004C0CB0" w:rsidP="00D17F38">
      <w:pPr>
        <w:spacing w:after="101" w:line="224" w:lineRule="exact"/>
        <w:rPr>
          <w:rFonts w:ascii="Lato" w:hAnsi="Lato" w:cs="Arial"/>
          <w:b/>
          <w:smallCaps/>
          <w:sz w:val="20"/>
          <w:szCs w:val="20"/>
        </w:rPr>
      </w:pPr>
    </w:p>
    <w:p w14:paraId="6630502C" w14:textId="77777777" w:rsidR="004C0CB0" w:rsidRPr="00C74443" w:rsidRDefault="004C0CB0" w:rsidP="00D17F38">
      <w:pPr>
        <w:spacing w:after="101" w:line="224" w:lineRule="exact"/>
        <w:rPr>
          <w:rFonts w:ascii="Lato" w:hAnsi="Lato" w:cs="Arial"/>
          <w:b/>
          <w:smallCaps/>
          <w:sz w:val="20"/>
          <w:szCs w:val="20"/>
        </w:rPr>
      </w:pPr>
    </w:p>
    <w:p w14:paraId="6FBB76E0" w14:textId="77777777" w:rsidR="004C0CB0" w:rsidRPr="00C74443" w:rsidRDefault="004C0CB0" w:rsidP="00D17F38">
      <w:pPr>
        <w:spacing w:after="101" w:line="224" w:lineRule="exact"/>
        <w:rPr>
          <w:rFonts w:ascii="Lato" w:hAnsi="Lato" w:cs="Arial"/>
          <w:b/>
          <w:smallCaps/>
          <w:sz w:val="20"/>
          <w:szCs w:val="20"/>
        </w:rPr>
      </w:pPr>
    </w:p>
    <w:p w14:paraId="0D85823D" w14:textId="77777777" w:rsidR="004C0CB0" w:rsidRPr="00C74443" w:rsidRDefault="004C0CB0" w:rsidP="00D17F38">
      <w:pPr>
        <w:spacing w:after="101" w:line="224" w:lineRule="exact"/>
        <w:rPr>
          <w:rFonts w:ascii="Lato" w:hAnsi="Lato" w:cs="Arial"/>
          <w:b/>
          <w:smallCaps/>
          <w:sz w:val="20"/>
          <w:szCs w:val="20"/>
        </w:rPr>
      </w:pPr>
    </w:p>
    <w:p w14:paraId="5ECDF4BC" w14:textId="77777777" w:rsidR="004C0CB0" w:rsidRPr="00C74443" w:rsidRDefault="004C0CB0" w:rsidP="00D17F38">
      <w:pPr>
        <w:spacing w:after="101" w:line="224" w:lineRule="exact"/>
        <w:rPr>
          <w:rFonts w:ascii="Lato" w:hAnsi="Lato" w:cs="Arial"/>
          <w:b/>
          <w:smallCaps/>
          <w:sz w:val="20"/>
          <w:szCs w:val="20"/>
        </w:rPr>
      </w:pPr>
    </w:p>
    <w:p w14:paraId="1D140015" w14:textId="77777777" w:rsidR="004C0CB0" w:rsidRPr="00C74443" w:rsidRDefault="004C0CB0" w:rsidP="00D17F38">
      <w:pPr>
        <w:spacing w:after="101" w:line="224" w:lineRule="exact"/>
        <w:rPr>
          <w:rFonts w:ascii="Lato" w:hAnsi="Lato" w:cs="Arial"/>
          <w:b/>
          <w:smallCaps/>
          <w:sz w:val="20"/>
          <w:szCs w:val="20"/>
        </w:rPr>
      </w:pPr>
    </w:p>
    <w:p w14:paraId="2AA40648" w14:textId="6E62FB7A" w:rsidR="004C0CB0" w:rsidRPr="00C74443" w:rsidRDefault="004C0CB0" w:rsidP="00D17F38">
      <w:pPr>
        <w:spacing w:after="101" w:line="224" w:lineRule="exact"/>
        <w:rPr>
          <w:rFonts w:ascii="Lato" w:hAnsi="Lato" w:cs="Arial"/>
          <w:b/>
          <w:smallCaps/>
          <w:sz w:val="20"/>
          <w:szCs w:val="20"/>
        </w:rPr>
      </w:pPr>
    </w:p>
    <w:p w14:paraId="026B72BA" w14:textId="77777777" w:rsidR="004C0CB0" w:rsidRPr="00C74443" w:rsidRDefault="004C0CB0" w:rsidP="00D17F38">
      <w:pPr>
        <w:spacing w:after="101" w:line="224" w:lineRule="exact"/>
        <w:rPr>
          <w:rFonts w:ascii="Lato" w:hAnsi="Lato" w:cs="Arial"/>
          <w:b/>
          <w:smallCaps/>
          <w:sz w:val="20"/>
          <w:szCs w:val="20"/>
        </w:rPr>
      </w:pPr>
    </w:p>
    <w:p w14:paraId="1BC7EF03" w14:textId="42152E0F" w:rsidR="00814C5A" w:rsidRPr="00C74443" w:rsidRDefault="00814C5A" w:rsidP="00FF3A58">
      <w:pPr>
        <w:pStyle w:val="Prrafodelista"/>
        <w:numPr>
          <w:ilvl w:val="0"/>
          <w:numId w:val="26"/>
        </w:numPr>
        <w:spacing w:after="101" w:line="224" w:lineRule="exact"/>
        <w:rPr>
          <w:rFonts w:ascii="Lato" w:hAnsi="Lato" w:cs="Arial"/>
          <w:b/>
          <w:smallCaps/>
          <w:sz w:val="20"/>
          <w:szCs w:val="20"/>
        </w:rPr>
      </w:pPr>
      <w:r w:rsidRPr="00C74443">
        <w:rPr>
          <w:rFonts w:ascii="Lato" w:hAnsi="Lato" w:cs="Arial"/>
          <w:b/>
          <w:smallCaps/>
          <w:sz w:val="20"/>
          <w:szCs w:val="20"/>
        </w:rPr>
        <w:t>Conciliación entre los ingresos presupuestarios y contables, así como entre los egresos presupuestarios y los gastos contables.</w:t>
      </w:r>
    </w:p>
    <w:p w14:paraId="44E22E0B" w14:textId="77777777" w:rsidR="00A47344" w:rsidRPr="00C74443" w:rsidRDefault="00814C5A" w:rsidP="00814C5A">
      <w:pPr>
        <w:spacing w:after="101" w:line="224" w:lineRule="exact"/>
        <w:ind w:firstLine="288"/>
        <w:jc w:val="center"/>
        <w:rPr>
          <w:rFonts w:ascii="Lato" w:hAnsi="Lato" w:cs="Arial"/>
          <w:b/>
          <w:smallCaps/>
          <w:sz w:val="20"/>
          <w:szCs w:val="20"/>
          <w:lang w:val="es-ES"/>
        </w:rPr>
      </w:pPr>
      <w:r w:rsidRPr="00C74443">
        <w:rPr>
          <w:rFonts w:ascii="Lato" w:hAnsi="Lato" w:cs="Arial"/>
          <w:b/>
          <w:smallCaps/>
          <w:sz w:val="20"/>
          <w:szCs w:val="20"/>
          <w:lang w:val="es-ES"/>
        </w:rPr>
        <w:t xml:space="preserve">Ingresos Presupuestarios y </w:t>
      </w:r>
    </w:p>
    <w:p w14:paraId="4A8AA64C" w14:textId="1889880A" w:rsidR="004C0CB0" w:rsidRPr="00C74443" w:rsidRDefault="00814C5A" w:rsidP="004C0CB0">
      <w:pPr>
        <w:spacing w:after="101" w:line="224" w:lineRule="exact"/>
        <w:ind w:firstLine="288"/>
        <w:jc w:val="center"/>
        <w:rPr>
          <w:rFonts w:ascii="Lato" w:hAnsi="Lato" w:cs="Arial"/>
          <w:b/>
          <w:smallCaps/>
          <w:sz w:val="20"/>
          <w:szCs w:val="20"/>
          <w:lang w:val="es-ES"/>
        </w:rPr>
      </w:pPr>
      <w:r w:rsidRPr="00C74443">
        <w:rPr>
          <w:rFonts w:ascii="Lato" w:hAnsi="Lato" w:cs="Arial"/>
          <w:b/>
          <w:smallCaps/>
          <w:sz w:val="20"/>
          <w:szCs w:val="20"/>
          <w:lang w:val="es-ES"/>
        </w:rPr>
        <w:t>contables</w:t>
      </w:r>
    </w:p>
    <w:p w14:paraId="48A9B4DB" w14:textId="77777777" w:rsidR="004C0CB0" w:rsidRPr="00C74443" w:rsidRDefault="004C0CB0" w:rsidP="004C0CB0">
      <w:pPr>
        <w:rPr>
          <w:rFonts w:ascii="Lato" w:hAnsi="Lato" w:cs="Arial"/>
          <w:sz w:val="20"/>
          <w:szCs w:val="20"/>
          <w:lang w:val="es-ES"/>
        </w:rPr>
      </w:pPr>
    </w:p>
    <w:tbl>
      <w:tblPr>
        <w:tblStyle w:val="Tablaconcuadrcula"/>
        <w:tblW w:w="11275" w:type="dxa"/>
        <w:jc w:val="center"/>
        <w:tblLook w:val="04A0" w:firstRow="1" w:lastRow="0" w:firstColumn="1" w:lastColumn="0" w:noHBand="0" w:noVBand="1"/>
      </w:tblPr>
      <w:tblGrid>
        <w:gridCol w:w="7246"/>
        <w:gridCol w:w="1892"/>
        <w:gridCol w:w="2137"/>
      </w:tblGrid>
      <w:tr w:rsidR="00814C5A" w:rsidRPr="00C74443" w14:paraId="79EB7E28" w14:textId="77777777" w:rsidTr="00C74443">
        <w:trPr>
          <w:trHeight w:val="536"/>
          <w:jc w:val="center"/>
        </w:trPr>
        <w:tc>
          <w:tcPr>
            <w:tcW w:w="7246" w:type="dxa"/>
          </w:tcPr>
          <w:p w14:paraId="2794A9B9" w14:textId="77777777" w:rsidR="00814C5A" w:rsidRPr="00C74443" w:rsidRDefault="00814C5A" w:rsidP="003810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1.-Ingresos Presupuestarios</w:t>
            </w:r>
          </w:p>
        </w:tc>
        <w:tc>
          <w:tcPr>
            <w:tcW w:w="1892" w:type="dxa"/>
          </w:tcPr>
          <w:p w14:paraId="0D3FDF79" w14:textId="77777777" w:rsidR="00814C5A" w:rsidRPr="00C74443" w:rsidRDefault="00814C5A" w:rsidP="003810D6">
            <w:pPr>
              <w:tabs>
                <w:tab w:val="left" w:pos="720"/>
              </w:tabs>
              <w:spacing w:after="101"/>
              <w:jc w:val="both"/>
              <w:rPr>
                <w:rFonts w:ascii="Lato" w:hAnsi="Lato" w:cs="Arial"/>
                <w:sz w:val="20"/>
                <w:szCs w:val="20"/>
                <w:lang w:val="es-MX"/>
              </w:rPr>
            </w:pPr>
          </w:p>
        </w:tc>
        <w:tc>
          <w:tcPr>
            <w:tcW w:w="2137" w:type="dxa"/>
            <w:vAlign w:val="center"/>
          </w:tcPr>
          <w:p w14:paraId="666CE073" w14:textId="4E9AACEE" w:rsidR="00F04E20" w:rsidRPr="00C74443" w:rsidRDefault="009D40C0" w:rsidP="00332F25">
            <w:pPr>
              <w:tabs>
                <w:tab w:val="left" w:pos="720"/>
              </w:tabs>
              <w:spacing w:after="101"/>
              <w:jc w:val="right"/>
              <w:rPr>
                <w:rFonts w:ascii="Lato" w:hAnsi="Lato" w:cs="Arial"/>
                <w:b/>
                <w:sz w:val="20"/>
                <w:szCs w:val="20"/>
                <w:lang w:val="es-MX"/>
              </w:rPr>
            </w:pPr>
            <w:r w:rsidRPr="00C74443">
              <w:rPr>
                <w:rFonts w:ascii="Lato" w:hAnsi="Lato" w:cs="Arial"/>
                <w:b/>
                <w:sz w:val="20"/>
                <w:szCs w:val="20"/>
                <w:lang w:val="es-MX"/>
              </w:rPr>
              <w:t>$</w:t>
            </w:r>
            <w:r w:rsidR="00794AD6" w:rsidRPr="00C74443">
              <w:rPr>
                <w:rFonts w:ascii="Lato" w:hAnsi="Lato" w:cs="Arial"/>
                <w:b/>
                <w:sz w:val="20"/>
                <w:szCs w:val="20"/>
                <w:lang w:val="es-MX"/>
              </w:rPr>
              <w:t xml:space="preserve"> </w:t>
            </w:r>
            <w:r w:rsidR="00A02E0F" w:rsidRPr="00C74443">
              <w:rPr>
                <w:rFonts w:ascii="Lato" w:hAnsi="Lato" w:cs="Arial"/>
                <w:b/>
                <w:sz w:val="20"/>
                <w:szCs w:val="20"/>
                <w:lang w:val="es-MX"/>
              </w:rPr>
              <w:t>6,144,993.13</w:t>
            </w:r>
          </w:p>
        </w:tc>
      </w:tr>
      <w:tr w:rsidR="00814C5A" w:rsidRPr="00C74443" w14:paraId="2C41CEC2" w14:textId="77777777" w:rsidTr="00C74443">
        <w:trPr>
          <w:trHeight w:val="324"/>
          <w:jc w:val="center"/>
        </w:trPr>
        <w:tc>
          <w:tcPr>
            <w:tcW w:w="7246" w:type="dxa"/>
          </w:tcPr>
          <w:p w14:paraId="5A53B153" w14:textId="77777777" w:rsidR="00814C5A" w:rsidRPr="00C74443" w:rsidRDefault="00814C5A" w:rsidP="003810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2.-Más Ingresos contables no presupuestarios</w:t>
            </w:r>
          </w:p>
        </w:tc>
        <w:tc>
          <w:tcPr>
            <w:tcW w:w="1892" w:type="dxa"/>
          </w:tcPr>
          <w:p w14:paraId="57C6B377" w14:textId="77777777" w:rsidR="00814C5A" w:rsidRPr="00C74443" w:rsidRDefault="00814C5A" w:rsidP="003810D6">
            <w:pPr>
              <w:tabs>
                <w:tab w:val="left" w:pos="720"/>
              </w:tabs>
              <w:spacing w:after="101"/>
              <w:jc w:val="both"/>
              <w:rPr>
                <w:rFonts w:ascii="Lato" w:hAnsi="Lato" w:cs="Arial"/>
                <w:sz w:val="20"/>
                <w:szCs w:val="20"/>
                <w:lang w:val="es-MX"/>
              </w:rPr>
            </w:pPr>
          </w:p>
        </w:tc>
        <w:tc>
          <w:tcPr>
            <w:tcW w:w="2137" w:type="dxa"/>
          </w:tcPr>
          <w:p w14:paraId="7CDFAECC"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r>
      <w:tr w:rsidR="00814C5A" w:rsidRPr="00C74443" w14:paraId="28F5B1F3" w14:textId="77777777" w:rsidTr="00C74443">
        <w:trPr>
          <w:trHeight w:val="310"/>
          <w:jc w:val="center"/>
        </w:trPr>
        <w:tc>
          <w:tcPr>
            <w:tcW w:w="7246" w:type="dxa"/>
          </w:tcPr>
          <w:p w14:paraId="73A5ABAF"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Ingresos Financieros </w:t>
            </w:r>
          </w:p>
        </w:tc>
        <w:tc>
          <w:tcPr>
            <w:tcW w:w="1892" w:type="dxa"/>
          </w:tcPr>
          <w:p w14:paraId="35B85628"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7BCE007D"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19207E6C" w14:textId="77777777" w:rsidTr="00C74443">
        <w:trPr>
          <w:trHeight w:val="324"/>
          <w:jc w:val="center"/>
        </w:trPr>
        <w:tc>
          <w:tcPr>
            <w:tcW w:w="7246" w:type="dxa"/>
          </w:tcPr>
          <w:p w14:paraId="74B87889"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Incremento por variación de inventarios</w:t>
            </w:r>
          </w:p>
        </w:tc>
        <w:tc>
          <w:tcPr>
            <w:tcW w:w="1892" w:type="dxa"/>
          </w:tcPr>
          <w:p w14:paraId="63F527FD"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4F0BF771"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23934DFB" w14:textId="77777777" w:rsidTr="00C74443">
        <w:trPr>
          <w:trHeight w:val="536"/>
          <w:jc w:val="center"/>
        </w:trPr>
        <w:tc>
          <w:tcPr>
            <w:tcW w:w="7246" w:type="dxa"/>
          </w:tcPr>
          <w:p w14:paraId="0E9EBCF2"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Disminución del exceso de estimaciones por perdida, deterioro u obsolescencia</w:t>
            </w:r>
          </w:p>
        </w:tc>
        <w:tc>
          <w:tcPr>
            <w:tcW w:w="1892" w:type="dxa"/>
          </w:tcPr>
          <w:p w14:paraId="7AC33CDE"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2F031041"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352D66F2" w14:textId="77777777" w:rsidTr="00C74443">
        <w:trPr>
          <w:trHeight w:val="310"/>
          <w:jc w:val="center"/>
        </w:trPr>
        <w:tc>
          <w:tcPr>
            <w:tcW w:w="7246" w:type="dxa"/>
          </w:tcPr>
          <w:p w14:paraId="65234AC8"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Disminución de exceso de provisiones</w:t>
            </w:r>
          </w:p>
        </w:tc>
        <w:tc>
          <w:tcPr>
            <w:tcW w:w="1892" w:type="dxa"/>
          </w:tcPr>
          <w:p w14:paraId="15F8C821"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04225BEE"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54FB811D" w14:textId="77777777" w:rsidTr="00C74443">
        <w:trPr>
          <w:trHeight w:val="310"/>
          <w:jc w:val="center"/>
        </w:trPr>
        <w:tc>
          <w:tcPr>
            <w:tcW w:w="7246" w:type="dxa"/>
          </w:tcPr>
          <w:p w14:paraId="29D30F35"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Otros ingresos y beneficios varios</w:t>
            </w:r>
          </w:p>
        </w:tc>
        <w:tc>
          <w:tcPr>
            <w:tcW w:w="1892" w:type="dxa"/>
          </w:tcPr>
          <w:p w14:paraId="20FB2E0F"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5F22CC11"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05EEF78A" w14:textId="77777777" w:rsidTr="00C74443">
        <w:trPr>
          <w:trHeight w:val="310"/>
          <w:jc w:val="center"/>
        </w:trPr>
        <w:tc>
          <w:tcPr>
            <w:tcW w:w="7246" w:type="dxa"/>
          </w:tcPr>
          <w:p w14:paraId="4F9526AD"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lastRenderedPageBreak/>
              <w:t xml:space="preserve">   Otros ingresos contables no presupuestarios</w:t>
            </w:r>
          </w:p>
        </w:tc>
        <w:tc>
          <w:tcPr>
            <w:tcW w:w="1892" w:type="dxa"/>
          </w:tcPr>
          <w:p w14:paraId="27F99F54"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2E62233F"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20F4235E" w14:textId="77777777" w:rsidTr="00C74443">
        <w:trPr>
          <w:trHeight w:val="324"/>
          <w:jc w:val="center"/>
        </w:trPr>
        <w:tc>
          <w:tcPr>
            <w:tcW w:w="7246" w:type="dxa"/>
          </w:tcPr>
          <w:p w14:paraId="3B9B1FD5" w14:textId="77777777" w:rsidR="00814C5A" w:rsidRPr="00C74443" w:rsidRDefault="00814C5A" w:rsidP="003810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3.-Menos Ingresos presupuestarios no contables</w:t>
            </w:r>
          </w:p>
        </w:tc>
        <w:tc>
          <w:tcPr>
            <w:tcW w:w="1892" w:type="dxa"/>
          </w:tcPr>
          <w:p w14:paraId="4920F8C8" w14:textId="77777777" w:rsidR="00814C5A" w:rsidRPr="00C74443" w:rsidRDefault="00814C5A" w:rsidP="003810D6">
            <w:pPr>
              <w:tabs>
                <w:tab w:val="left" w:pos="720"/>
              </w:tabs>
              <w:spacing w:after="101"/>
              <w:jc w:val="right"/>
              <w:rPr>
                <w:rFonts w:ascii="Lato" w:hAnsi="Lato" w:cs="Arial"/>
                <w:sz w:val="20"/>
                <w:szCs w:val="20"/>
                <w:lang w:val="es-MX"/>
              </w:rPr>
            </w:pPr>
          </w:p>
        </w:tc>
        <w:tc>
          <w:tcPr>
            <w:tcW w:w="2137" w:type="dxa"/>
          </w:tcPr>
          <w:p w14:paraId="10F4F8A9"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r>
      <w:tr w:rsidR="00814C5A" w:rsidRPr="00C74443" w14:paraId="011FB5E6" w14:textId="77777777" w:rsidTr="00C74443">
        <w:trPr>
          <w:trHeight w:val="310"/>
          <w:jc w:val="center"/>
        </w:trPr>
        <w:tc>
          <w:tcPr>
            <w:tcW w:w="7246" w:type="dxa"/>
          </w:tcPr>
          <w:p w14:paraId="50FD9AEC"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Aprovechamientos de capital</w:t>
            </w:r>
          </w:p>
        </w:tc>
        <w:tc>
          <w:tcPr>
            <w:tcW w:w="1892" w:type="dxa"/>
          </w:tcPr>
          <w:p w14:paraId="2C2D3E68"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5EBFDA1F"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15A2FEC2" w14:textId="77777777" w:rsidTr="00C74443">
        <w:trPr>
          <w:trHeight w:val="324"/>
          <w:jc w:val="center"/>
        </w:trPr>
        <w:tc>
          <w:tcPr>
            <w:tcW w:w="7246" w:type="dxa"/>
          </w:tcPr>
          <w:p w14:paraId="3891FBD7"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Ingresos derivados de autofinanciamientos</w:t>
            </w:r>
          </w:p>
        </w:tc>
        <w:tc>
          <w:tcPr>
            <w:tcW w:w="1892" w:type="dxa"/>
          </w:tcPr>
          <w:p w14:paraId="5377454A"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21AA198D"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74C88585" w14:textId="77777777" w:rsidTr="00C74443">
        <w:trPr>
          <w:trHeight w:val="310"/>
          <w:jc w:val="center"/>
        </w:trPr>
        <w:tc>
          <w:tcPr>
            <w:tcW w:w="7246" w:type="dxa"/>
          </w:tcPr>
          <w:p w14:paraId="2914055C" w14:textId="77777777" w:rsidR="00814C5A" w:rsidRPr="00C74443" w:rsidRDefault="00814C5A" w:rsidP="003810D6">
            <w:pPr>
              <w:tabs>
                <w:tab w:val="left" w:pos="720"/>
              </w:tabs>
              <w:spacing w:after="101"/>
              <w:jc w:val="both"/>
              <w:rPr>
                <w:rFonts w:ascii="Lato" w:hAnsi="Lato" w:cs="Arial"/>
                <w:sz w:val="20"/>
                <w:szCs w:val="20"/>
                <w:lang w:val="es-MX"/>
              </w:rPr>
            </w:pPr>
            <w:r w:rsidRPr="00C74443">
              <w:rPr>
                <w:rFonts w:ascii="Lato" w:hAnsi="Lato" w:cs="Arial"/>
                <w:sz w:val="20"/>
                <w:szCs w:val="20"/>
                <w:lang w:val="es-MX"/>
              </w:rPr>
              <w:t xml:space="preserve">   Otros ingresos presupuestarios no contable</w:t>
            </w:r>
          </w:p>
        </w:tc>
        <w:tc>
          <w:tcPr>
            <w:tcW w:w="1892" w:type="dxa"/>
          </w:tcPr>
          <w:p w14:paraId="001E6CB3" w14:textId="77777777" w:rsidR="00814C5A" w:rsidRPr="00C74443" w:rsidRDefault="00814C5A" w:rsidP="003810D6">
            <w:pPr>
              <w:tabs>
                <w:tab w:val="left" w:pos="720"/>
              </w:tabs>
              <w:spacing w:after="101"/>
              <w:jc w:val="right"/>
              <w:rPr>
                <w:rFonts w:ascii="Lato" w:hAnsi="Lato" w:cs="Arial"/>
                <w:sz w:val="20"/>
                <w:szCs w:val="20"/>
                <w:lang w:val="es-MX"/>
              </w:rPr>
            </w:pPr>
            <w:r w:rsidRPr="00C74443">
              <w:rPr>
                <w:rFonts w:ascii="Lato" w:hAnsi="Lato" w:cs="Arial"/>
                <w:sz w:val="20"/>
                <w:szCs w:val="20"/>
                <w:lang w:val="es-MX"/>
              </w:rPr>
              <w:t>$ 0.00</w:t>
            </w:r>
          </w:p>
        </w:tc>
        <w:tc>
          <w:tcPr>
            <w:tcW w:w="2137" w:type="dxa"/>
          </w:tcPr>
          <w:p w14:paraId="2A3CAD13" w14:textId="77777777" w:rsidR="00814C5A" w:rsidRPr="00C74443" w:rsidRDefault="00814C5A" w:rsidP="003810D6">
            <w:pPr>
              <w:tabs>
                <w:tab w:val="left" w:pos="720"/>
              </w:tabs>
              <w:spacing w:after="101"/>
              <w:jc w:val="right"/>
              <w:rPr>
                <w:rFonts w:ascii="Lato" w:hAnsi="Lato" w:cs="Arial"/>
                <w:sz w:val="20"/>
                <w:szCs w:val="20"/>
                <w:lang w:val="es-MX"/>
              </w:rPr>
            </w:pPr>
          </w:p>
        </w:tc>
      </w:tr>
      <w:tr w:rsidR="00814C5A" w:rsidRPr="00C74443" w14:paraId="10649403" w14:textId="77777777" w:rsidTr="00C74443">
        <w:trPr>
          <w:trHeight w:val="536"/>
          <w:jc w:val="center"/>
        </w:trPr>
        <w:tc>
          <w:tcPr>
            <w:tcW w:w="7246" w:type="dxa"/>
          </w:tcPr>
          <w:p w14:paraId="4BB742D1" w14:textId="77777777" w:rsidR="00814C5A" w:rsidRPr="00C74443" w:rsidRDefault="00814C5A" w:rsidP="003810D6">
            <w:pPr>
              <w:tabs>
                <w:tab w:val="left" w:pos="720"/>
              </w:tabs>
              <w:spacing w:after="101"/>
              <w:jc w:val="both"/>
              <w:rPr>
                <w:rFonts w:ascii="Lato" w:hAnsi="Lato" w:cs="Arial"/>
                <w:b/>
                <w:bCs/>
                <w:sz w:val="20"/>
                <w:szCs w:val="20"/>
                <w:lang w:val="es-MX"/>
              </w:rPr>
            </w:pPr>
            <w:r w:rsidRPr="00C74443">
              <w:rPr>
                <w:rFonts w:ascii="Lato" w:hAnsi="Lato" w:cs="Arial"/>
                <w:b/>
                <w:bCs/>
                <w:sz w:val="20"/>
                <w:szCs w:val="20"/>
                <w:lang w:val="es-MX"/>
              </w:rPr>
              <w:t>4.-Ingresos Contables (4=1+2-3)</w:t>
            </w:r>
          </w:p>
        </w:tc>
        <w:tc>
          <w:tcPr>
            <w:tcW w:w="1892" w:type="dxa"/>
          </w:tcPr>
          <w:p w14:paraId="508B1D5F" w14:textId="77777777" w:rsidR="00814C5A" w:rsidRPr="00C74443" w:rsidRDefault="00814C5A" w:rsidP="003810D6">
            <w:pPr>
              <w:tabs>
                <w:tab w:val="left" w:pos="720"/>
              </w:tabs>
              <w:spacing w:after="101"/>
              <w:jc w:val="both"/>
              <w:rPr>
                <w:rFonts w:ascii="Lato" w:hAnsi="Lato" w:cs="Arial"/>
                <w:sz w:val="20"/>
                <w:szCs w:val="20"/>
                <w:lang w:val="es-MX"/>
              </w:rPr>
            </w:pPr>
          </w:p>
        </w:tc>
        <w:tc>
          <w:tcPr>
            <w:tcW w:w="2137" w:type="dxa"/>
          </w:tcPr>
          <w:p w14:paraId="03F2B05D" w14:textId="0904E7A3" w:rsidR="00AE2A3D" w:rsidRPr="00C74443" w:rsidRDefault="0063290C" w:rsidP="00AE2A3D">
            <w:pPr>
              <w:tabs>
                <w:tab w:val="left" w:pos="720"/>
              </w:tabs>
              <w:spacing w:after="101"/>
              <w:jc w:val="right"/>
              <w:rPr>
                <w:rFonts w:ascii="Lato" w:hAnsi="Lato" w:cs="Arial"/>
                <w:b/>
                <w:sz w:val="20"/>
                <w:szCs w:val="20"/>
                <w:lang w:val="es-MX"/>
              </w:rPr>
            </w:pPr>
            <w:r w:rsidRPr="00C74443">
              <w:rPr>
                <w:rFonts w:ascii="Lato" w:hAnsi="Lato" w:cs="Arial"/>
                <w:b/>
                <w:sz w:val="20"/>
                <w:szCs w:val="20"/>
                <w:lang w:val="es-MX"/>
              </w:rPr>
              <w:t xml:space="preserve">$ </w:t>
            </w:r>
            <w:r w:rsidR="00A02E0F" w:rsidRPr="00C74443">
              <w:rPr>
                <w:rFonts w:ascii="Lato" w:hAnsi="Lato" w:cs="Arial"/>
                <w:b/>
                <w:sz w:val="20"/>
                <w:szCs w:val="20"/>
                <w:lang w:val="es-MX"/>
              </w:rPr>
              <w:t>6,144,933.13</w:t>
            </w:r>
          </w:p>
        </w:tc>
      </w:tr>
    </w:tbl>
    <w:p w14:paraId="7D8F01B7" w14:textId="77777777" w:rsidR="00814C5A" w:rsidRPr="00C74443" w:rsidRDefault="00814C5A" w:rsidP="002A5FF9">
      <w:pPr>
        <w:tabs>
          <w:tab w:val="left" w:pos="720"/>
        </w:tabs>
        <w:spacing w:after="101"/>
        <w:jc w:val="both"/>
        <w:rPr>
          <w:rFonts w:ascii="Lato" w:hAnsi="Lato" w:cs="Arial"/>
          <w:sz w:val="20"/>
          <w:szCs w:val="20"/>
        </w:rPr>
      </w:pPr>
    </w:p>
    <w:p w14:paraId="7241C662" w14:textId="752EF888" w:rsidR="00814C5A" w:rsidRPr="00C74443" w:rsidRDefault="00814C5A" w:rsidP="00814C5A">
      <w:pPr>
        <w:spacing w:after="101" w:line="224" w:lineRule="exact"/>
        <w:ind w:firstLine="288"/>
        <w:jc w:val="center"/>
        <w:rPr>
          <w:rFonts w:ascii="Lato" w:hAnsi="Lato" w:cs="Arial"/>
          <w:b/>
          <w:smallCaps/>
          <w:sz w:val="20"/>
          <w:szCs w:val="20"/>
          <w:lang w:val="es-ES"/>
        </w:rPr>
      </w:pPr>
      <w:r w:rsidRPr="00C74443">
        <w:rPr>
          <w:rFonts w:ascii="Lato" w:hAnsi="Lato" w:cs="Arial"/>
          <w:b/>
          <w:smallCaps/>
          <w:sz w:val="20"/>
          <w:szCs w:val="20"/>
          <w:lang w:val="es-ES"/>
        </w:rPr>
        <w:t>Egresos Presupuestarios y Contable</w:t>
      </w:r>
    </w:p>
    <w:tbl>
      <w:tblPr>
        <w:tblStyle w:val="Tablaconcuadrcula"/>
        <w:tblW w:w="11374" w:type="dxa"/>
        <w:jc w:val="center"/>
        <w:tblLayout w:type="fixed"/>
        <w:tblLook w:val="04A0" w:firstRow="1" w:lastRow="0" w:firstColumn="1" w:lastColumn="0" w:noHBand="0" w:noVBand="1"/>
      </w:tblPr>
      <w:tblGrid>
        <w:gridCol w:w="6779"/>
        <w:gridCol w:w="2201"/>
        <w:gridCol w:w="2394"/>
      </w:tblGrid>
      <w:tr w:rsidR="00814C5A" w:rsidRPr="00C74443" w14:paraId="237D156E" w14:textId="77777777" w:rsidTr="00C74443">
        <w:trPr>
          <w:trHeight w:val="307"/>
          <w:jc w:val="center"/>
        </w:trPr>
        <w:tc>
          <w:tcPr>
            <w:tcW w:w="6779" w:type="dxa"/>
          </w:tcPr>
          <w:p w14:paraId="60649602" w14:textId="77777777" w:rsidR="00814C5A" w:rsidRPr="00C74443" w:rsidRDefault="00814C5A" w:rsidP="00814C5A">
            <w:pPr>
              <w:spacing w:after="101" w:line="224" w:lineRule="exact"/>
              <w:jc w:val="both"/>
              <w:rPr>
                <w:rFonts w:ascii="Lato" w:hAnsi="Lato" w:cs="Arial"/>
                <w:b/>
                <w:sz w:val="20"/>
                <w:szCs w:val="20"/>
                <w:lang w:val="es-MX"/>
              </w:rPr>
            </w:pPr>
            <w:r w:rsidRPr="00C74443">
              <w:rPr>
                <w:rFonts w:ascii="Lato" w:hAnsi="Lato" w:cs="Arial"/>
                <w:b/>
                <w:sz w:val="20"/>
                <w:szCs w:val="20"/>
                <w:lang w:val="es-MX"/>
              </w:rPr>
              <w:t>1.- Total de Egresos Presupuestarios</w:t>
            </w:r>
          </w:p>
        </w:tc>
        <w:tc>
          <w:tcPr>
            <w:tcW w:w="2201" w:type="dxa"/>
          </w:tcPr>
          <w:p w14:paraId="0DDBC709" w14:textId="77777777" w:rsidR="00814C5A" w:rsidRPr="00C74443" w:rsidRDefault="00814C5A" w:rsidP="00814C5A">
            <w:pPr>
              <w:spacing w:after="101" w:line="224" w:lineRule="exact"/>
              <w:jc w:val="both"/>
              <w:rPr>
                <w:rFonts w:ascii="Lato" w:hAnsi="Lato" w:cs="Arial"/>
                <w:b/>
                <w:sz w:val="20"/>
                <w:szCs w:val="20"/>
                <w:lang w:val="es-MX"/>
              </w:rPr>
            </w:pPr>
          </w:p>
        </w:tc>
        <w:tc>
          <w:tcPr>
            <w:tcW w:w="2394" w:type="dxa"/>
          </w:tcPr>
          <w:p w14:paraId="436F64DC" w14:textId="712D8845" w:rsidR="00814C5A" w:rsidRPr="00C74443" w:rsidRDefault="00C6425A" w:rsidP="00401410">
            <w:pPr>
              <w:spacing w:after="101" w:line="224" w:lineRule="exact"/>
              <w:jc w:val="right"/>
              <w:rPr>
                <w:rFonts w:ascii="Lato" w:hAnsi="Lato" w:cs="Arial"/>
                <w:b/>
                <w:sz w:val="20"/>
                <w:szCs w:val="20"/>
                <w:lang w:val="es-MX"/>
              </w:rPr>
            </w:pPr>
            <w:r w:rsidRPr="00C74443">
              <w:rPr>
                <w:rFonts w:ascii="Lato" w:hAnsi="Lato" w:cs="Arial"/>
                <w:b/>
                <w:sz w:val="20"/>
                <w:szCs w:val="20"/>
                <w:lang w:val="es-MX"/>
              </w:rPr>
              <w:t>$</w:t>
            </w:r>
            <w:r w:rsidR="00AA0442" w:rsidRPr="00C74443">
              <w:rPr>
                <w:rFonts w:ascii="Lato" w:hAnsi="Lato" w:cs="Arial"/>
                <w:b/>
                <w:sz w:val="20"/>
                <w:szCs w:val="20"/>
                <w:lang w:val="es-MX"/>
              </w:rPr>
              <w:t xml:space="preserve"> </w:t>
            </w:r>
            <w:r w:rsidR="009267CC" w:rsidRPr="00C74443">
              <w:rPr>
                <w:rFonts w:ascii="Lato" w:hAnsi="Lato" w:cs="Arial"/>
                <w:b/>
                <w:sz w:val="20"/>
                <w:szCs w:val="20"/>
                <w:lang w:val="es-MX"/>
              </w:rPr>
              <w:t>7,312,479.42</w:t>
            </w:r>
          </w:p>
        </w:tc>
      </w:tr>
      <w:tr w:rsidR="00814C5A" w:rsidRPr="00C74443" w14:paraId="309A3175" w14:textId="77777777" w:rsidTr="00C74443">
        <w:trPr>
          <w:trHeight w:val="321"/>
          <w:jc w:val="center"/>
        </w:trPr>
        <w:tc>
          <w:tcPr>
            <w:tcW w:w="6779" w:type="dxa"/>
          </w:tcPr>
          <w:p w14:paraId="10ABD7B5" w14:textId="77777777" w:rsidR="00814C5A" w:rsidRPr="00C74443" w:rsidRDefault="00814C5A" w:rsidP="00814C5A">
            <w:pPr>
              <w:spacing w:after="101" w:line="224" w:lineRule="exact"/>
              <w:jc w:val="both"/>
              <w:rPr>
                <w:rFonts w:ascii="Lato" w:hAnsi="Lato" w:cs="Arial"/>
                <w:b/>
                <w:sz w:val="20"/>
                <w:szCs w:val="20"/>
                <w:lang w:val="es-MX"/>
              </w:rPr>
            </w:pPr>
            <w:r w:rsidRPr="00C74443">
              <w:rPr>
                <w:rFonts w:ascii="Lato" w:hAnsi="Lato" w:cs="Arial"/>
                <w:b/>
                <w:sz w:val="20"/>
                <w:szCs w:val="20"/>
                <w:lang w:val="es-MX"/>
              </w:rPr>
              <w:t>2.-Menos Egresos presupuestarios no contables</w:t>
            </w:r>
          </w:p>
        </w:tc>
        <w:tc>
          <w:tcPr>
            <w:tcW w:w="2201" w:type="dxa"/>
          </w:tcPr>
          <w:p w14:paraId="2B7EFDD1" w14:textId="77777777" w:rsidR="00814C5A" w:rsidRPr="00C74443" w:rsidRDefault="00814C5A" w:rsidP="00814C5A">
            <w:pPr>
              <w:spacing w:after="101" w:line="224" w:lineRule="exact"/>
              <w:jc w:val="both"/>
              <w:rPr>
                <w:rFonts w:ascii="Lato" w:hAnsi="Lato" w:cs="Arial"/>
                <w:b/>
                <w:sz w:val="20"/>
                <w:szCs w:val="20"/>
                <w:lang w:val="es-MX"/>
              </w:rPr>
            </w:pPr>
          </w:p>
        </w:tc>
        <w:tc>
          <w:tcPr>
            <w:tcW w:w="2394" w:type="dxa"/>
          </w:tcPr>
          <w:p w14:paraId="41DC0435" w14:textId="51B8F64E" w:rsidR="00814C5A" w:rsidRPr="00C74443" w:rsidRDefault="75922FB6" w:rsidP="5A9B529F">
            <w:pPr>
              <w:spacing w:after="101" w:line="224" w:lineRule="exact"/>
              <w:jc w:val="right"/>
              <w:rPr>
                <w:rFonts w:ascii="Lato" w:hAnsi="Lato" w:cs="Arial"/>
                <w:b/>
                <w:bCs/>
                <w:sz w:val="20"/>
                <w:szCs w:val="20"/>
                <w:lang w:val="es-MX"/>
              </w:rPr>
            </w:pPr>
            <w:r w:rsidRPr="00C74443">
              <w:rPr>
                <w:rFonts w:ascii="Lato" w:hAnsi="Lato" w:cs="Arial"/>
                <w:b/>
                <w:bCs/>
                <w:sz w:val="20"/>
                <w:szCs w:val="20"/>
                <w:lang w:val="es-MX"/>
              </w:rPr>
              <w:t>$</w:t>
            </w:r>
            <w:r w:rsidR="713E188C" w:rsidRPr="00C74443">
              <w:rPr>
                <w:rFonts w:ascii="Lato" w:hAnsi="Lato" w:cs="Arial"/>
                <w:b/>
                <w:bCs/>
                <w:sz w:val="20"/>
                <w:szCs w:val="20"/>
                <w:lang w:val="es-MX"/>
              </w:rPr>
              <w:t xml:space="preserve"> </w:t>
            </w:r>
            <w:r w:rsidR="009267CC" w:rsidRPr="00C74443">
              <w:rPr>
                <w:rFonts w:ascii="Lato" w:hAnsi="Lato" w:cs="Arial"/>
                <w:b/>
                <w:bCs/>
                <w:sz w:val="20"/>
                <w:szCs w:val="20"/>
                <w:lang w:val="es-MX"/>
              </w:rPr>
              <w:t>731</w:t>
            </w:r>
            <w:r w:rsidR="007C7861" w:rsidRPr="00C74443">
              <w:rPr>
                <w:rFonts w:ascii="Lato" w:hAnsi="Lato" w:cs="Arial"/>
                <w:b/>
                <w:bCs/>
                <w:sz w:val="20"/>
                <w:szCs w:val="20"/>
                <w:lang w:val="es-MX"/>
              </w:rPr>
              <w:t>.872.93</w:t>
            </w:r>
          </w:p>
        </w:tc>
      </w:tr>
      <w:tr w:rsidR="006E29B1" w:rsidRPr="00C74443" w14:paraId="39B9A89F" w14:textId="77777777" w:rsidTr="00C74443">
        <w:trPr>
          <w:trHeight w:val="307"/>
          <w:jc w:val="center"/>
        </w:trPr>
        <w:tc>
          <w:tcPr>
            <w:tcW w:w="6779" w:type="dxa"/>
          </w:tcPr>
          <w:p w14:paraId="0607FD46" w14:textId="6E3695CC" w:rsidR="006E29B1" w:rsidRPr="00C74443" w:rsidRDefault="006E29B1" w:rsidP="00814C5A">
            <w:pPr>
              <w:spacing w:after="101" w:line="224" w:lineRule="exact"/>
              <w:jc w:val="both"/>
              <w:rPr>
                <w:rFonts w:ascii="Lato" w:hAnsi="Lato" w:cs="Arial"/>
                <w:bCs/>
                <w:sz w:val="20"/>
                <w:szCs w:val="20"/>
                <w:lang w:val="es-MX"/>
              </w:rPr>
            </w:pPr>
            <w:r w:rsidRPr="00C74443">
              <w:rPr>
                <w:rFonts w:ascii="Lato" w:hAnsi="Lato" w:cs="Arial"/>
                <w:bCs/>
                <w:sz w:val="20"/>
                <w:szCs w:val="20"/>
                <w:lang w:val="es-MX"/>
              </w:rPr>
              <w:t>Materiales y Suministros</w:t>
            </w:r>
          </w:p>
        </w:tc>
        <w:tc>
          <w:tcPr>
            <w:tcW w:w="2201" w:type="dxa"/>
          </w:tcPr>
          <w:p w14:paraId="7B8C182E" w14:textId="61F1289E" w:rsidR="006E29B1" w:rsidRPr="00C74443" w:rsidRDefault="10DE940D" w:rsidP="5A9B529F">
            <w:pPr>
              <w:spacing w:after="101" w:line="224" w:lineRule="exact"/>
              <w:jc w:val="right"/>
              <w:rPr>
                <w:rFonts w:ascii="Lato" w:hAnsi="Lato" w:cs="Arial"/>
                <w:sz w:val="20"/>
                <w:szCs w:val="20"/>
                <w:lang w:val="es-MX"/>
              </w:rPr>
            </w:pPr>
            <w:r w:rsidRPr="00C74443">
              <w:rPr>
                <w:rFonts w:ascii="Lato" w:hAnsi="Lato" w:cs="Arial"/>
                <w:sz w:val="20"/>
                <w:szCs w:val="20"/>
                <w:lang w:val="es-MX"/>
              </w:rPr>
              <w:t>$</w:t>
            </w:r>
            <w:r w:rsidR="067C0647" w:rsidRPr="00C74443">
              <w:rPr>
                <w:rFonts w:ascii="Lato" w:hAnsi="Lato" w:cs="Arial"/>
                <w:sz w:val="20"/>
                <w:szCs w:val="20"/>
                <w:lang w:val="es-MX"/>
              </w:rPr>
              <w:t xml:space="preserve"> </w:t>
            </w:r>
            <w:r w:rsidR="003628F9" w:rsidRPr="00C74443">
              <w:rPr>
                <w:rFonts w:ascii="Lato" w:hAnsi="Lato" w:cs="Arial"/>
                <w:sz w:val="20"/>
                <w:szCs w:val="20"/>
                <w:lang w:val="es-MX"/>
              </w:rPr>
              <w:t>688,02</w:t>
            </w:r>
            <w:r w:rsidR="002F0A75" w:rsidRPr="00C74443">
              <w:rPr>
                <w:rFonts w:ascii="Lato" w:hAnsi="Lato" w:cs="Arial"/>
                <w:sz w:val="20"/>
                <w:szCs w:val="20"/>
                <w:lang w:val="es-MX"/>
              </w:rPr>
              <w:t>9.93</w:t>
            </w:r>
          </w:p>
        </w:tc>
        <w:tc>
          <w:tcPr>
            <w:tcW w:w="2394" w:type="dxa"/>
          </w:tcPr>
          <w:p w14:paraId="48888DED" w14:textId="77777777" w:rsidR="006E29B1" w:rsidRPr="00C74443" w:rsidRDefault="006E29B1" w:rsidP="008C5B65">
            <w:pPr>
              <w:spacing w:after="101" w:line="224" w:lineRule="exact"/>
              <w:jc w:val="right"/>
              <w:rPr>
                <w:rFonts w:ascii="Lato" w:hAnsi="Lato" w:cs="Arial"/>
                <w:b/>
                <w:sz w:val="20"/>
                <w:szCs w:val="20"/>
                <w:lang w:val="es-MX"/>
              </w:rPr>
            </w:pPr>
          </w:p>
        </w:tc>
      </w:tr>
      <w:tr w:rsidR="00517145" w:rsidRPr="00C74443" w14:paraId="14413755" w14:textId="77777777" w:rsidTr="00C74443">
        <w:trPr>
          <w:trHeight w:val="526"/>
          <w:jc w:val="center"/>
        </w:trPr>
        <w:tc>
          <w:tcPr>
            <w:tcW w:w="6779" w:type="dxa"/>
          </w:tcPr>
          <w:p w14:paraId="4C405CE7" w14:textId="0042212C" w:rsidR="00517145" w:rsidRPr="00C74443" w:rsidRDefault="00517145" w:rsidP="00517145">
            <w:pPr>
              <w:spacing w:after="101" w:line="224" w:lineRule="exact"/>
              <w:rPr>
                <w:rFonts w:ascii="Lato" w:hAnsi="Lato" w:cs="Arial"/>
                <w:sz w:val="20"/>
                <w:szCs w:val="20"/>
                <w:lang w:val="es-ES"/>
              </w:rPr>
            </w:pPr>
            <w:r w:rsidRPr="00C74443">
              <w:rPr>
                <w:rFonts w:ascii="Lato" w:hAnsi="Lato" w:cs="Arial"/>
                <w:sz w:val="20"/>
                <w:szCs w:val="20"/>
                <w:lang w:val="es-ES"/>
              </w:rPr>
              <w:t>Materias primas y Materiales de Producción y Comercialización</w:t>
            </w:r>
          </w:p>
        </w:tc>
        <w:tc>
          <w:tcPr>
            <w:tcW w:w="2201" w:type="dxa"/>
          </w:tcPr>
          <w:p w14:paraId="5C38D6A5" w14:textId="398349F3" w:rsidR="00517145" w:rsidRPr="00C74443" w:rsidRDefault="00DF104E" w:rsidP="00701F7C">
            <w:pPr>
              <w:spacing w:after="101" w:line="224" w:lineRule="exact"/>
              <w:jc w:val="right"/>
              <w:rPr>
                <w:rFonts w:ascii="Lato" w:hAnsi="Lato" w:cs="Arial"/>
                <w:sz w:val="20"/>
                <w:szCs w:val="20"/>
                <w:lang w:val="es-MX"/>
              </w:rPr>
            </w:pPr>
            <w:r w:rsidRPr="00C74443">
              <w:rPr>
                <w:rFonts w:ascii="Lato" w:hAnsi="Lato" w:cs="Arial"/>
                <w:sz w:val="20"/>
                <w:szCs w:val="20"/>
                <w:lang w:val="es-MX"/>
              </w:rPr>
              <w:t xml:space="preserve">$ </w:t>
            </w:r>
            <w:r w:rsidR="00F51604" w:rsidRPr="00C74443">
              <w:rPr>
                <w:rFonts w:ascii="Lato" w:hAnsi="Lato" w:cs="Arial"/>
                <w:sz w:val="20"/>
                <w:szCs w:val="20"/>
                <w:lang w:val="es-MX"/>
              </w:rPr>
              <w:t>0.00</w:t>
            </w:r>
          </w:p>
        </w:tc>
        <w:tc>
          <w:tcPr>
            <w:tcW w:w="2394" w:type="dxa"/>
          </w:tcPr>
          <w:p w14:paraId="0B8F51C9" w14:textId="77777777" w:rsidR="00517145" w:rsidRPr="00C74443" w:rsidRDefault="00517145" w:rsidP="00701F7C">
            <w:pPr>
              <w:spacing w:after="101" w:line="224" w:lineRule="exact"/>
              <w:jc w:val="right"/>
              <w:rPr>
                <w:rFonts w:ascii="Lato" w:hAnsi="Lato" w:cs="Arial"/>
                <w:b/>
                <w:sz w:val="20"/>
                <w:szCs w:val="20"/>
                <w:lang w:val="es-MX"/>
              </w:rPr>
            </w:pPr>
          </w:p>
        </w:tc>
      </w:tr>
      <w:tr w:rsidR="00701F7C" w:rsidRPr="00C74443" w14:paraId="564B5C22" w14:textId="77777777" w:rsidTr="00C74443">
        <w:trPr>
          <w:trHeight w:val="321"/>
          <w:jc w:val="center"/>
        </w:trPr>
        <w:tc>
          <w:tcPr>
            <w:tcW w:w="6779" w:type="dxa"/>
          </w:tcPr>
          <w:p w14:paraId="266824EE" w14:textId="77777777" w:rsidR="00701F7C" w:rsidRPr="00C74443" w:rsidRDefault="00701F7C" w:rsidP="00701F7C">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Mobiliario y equipo de administración</w:t>
            </w:r>
          </w:p>
        </w:tc>
        <w:tc>
          <w:tcPr>
            <w:tcW w:w="2201" w:type="dxa"/>
          </w:tcPr>
          <w:p w14:paraId="045D869F" w14:textId="7E3BF895" w:rsidR="00701F7C" w:rsidRPr="00C74443" w:rsidRDefault="00701F7C" w:rsidP="00701F7C">
            <w:pPr>
              <w:spacing w:after="101" w:line="224" w:lineRule="exact"/>
              <w:jc w:val="right"/>
              <w:rPr>
                <w:rFonts w:ascii="Lato" w:hAnsi="Lato" w:cs="Arial"/>
                <w:sz w:val="20"/>
                <w:szCs w:val="20"/>
                <w:lang w:val="es-MX"/>
              </w:rPr>
            </w:pPr>
            <w:r w:rsidRPr="00C74443">
              <w:rPr>
                <w:rFonts w:ascii="Lato" w:hAnsi="Lato" w:cs="Arial"/>
                <w:sz w:val="20"/>
                <w:szCs w:val="20"/>
                <w:lang w:val="es-MX"/>
              </w:rPr>
              <w:t xml:space="preserve"> </w:t>
            </w:r>
            <w:r w:rsidR="004676F3" w:rsidRPr="00C74443">
              <w:rPr>
                <w:rFonts w:ascii="Lato" w:hAnsi="Lato" w:cs="Arial"/>
                <w:sz w:val="20"/>
                <w:szCs w:val="20"/>
                <w:lang w:val="es-MX"/>
              </w:rPr>
              <w:t>$</w:t>
            </w:r>
            <w:r w:rsidR="000E29AC" w:rsidRPr="00C74443">
              <w:rPr>
                <w:rFonts w:ascii="Lato" w:hAnsi="Lato" w:cs="Arial"/>
                <w:sz w:val="20"/>
                <w:szCs w:val="20"/>
                <w:lang w:val="es-MX"/>
              </w:rPr>
              <w:t xml:space="preserve"> </w:t>
            </w:r>
            <w:r w:rsidR="00F51604" w:rsidRPr="00C74443">
              <w:rPr>
                <w:rFonts w:ascii="Lato" w:hAnsi="Lato" w:cs="Arial"/>
                <w:sz w:val="20"/>
                <w:szCs w:val="20"/>
                <w:lang w:val="es-MX"/>
              </w:rPr>
              <w:t>0.00</w:t>
            </w:r>
          </w:p>
        </w:tc>
        <w:tc>
          <w:tcPr>
            <w:tcW w:w="2394" w:type="dxa"/>
          </w:tcPr>
          <w:p w14:paraId="1302322B" w14:textId="77777777" w:rsidR="00701F7C" w:rsidRPr="00C74443" w:rsidRDefault="00701F7C" w:rsidP="00701F7C">
            <w:pPr>
              <w:spacing w:after="101" w:line="224" w:lineRule="exact"/>
              <w:jc w:val="right"/>
              <w:rPr>
                <w:rFonts w:ascii="Lato" w:hAnsi="Lato" w:cs="Arial"/>
                <w:b/>
                <w:sz w:val="20"/>
                <w:szCs w:val="20"/>
                <w:lang w:val="es-MX"/>
              </w:rPr>
            </w:pPr>
          </w:p>
        </w:tc>
      </w:tr>
      <w:tr w:rsidR="00701F7C" w:rsidRPr="00C74443" w14:paraId="6A3AF2CF" w14:textId="77777777" w:rsidTr="00C74443">
        <w:trPr>
          <w:trHeight w:val="307"/>
          <w:jc w:val="center"/>
        </w:trPr>
        <w:tc>
          <w:tcPr>
            <w:tcW w:w="6779" w:type="dxa"/>
          </w:tcPr>
          <w:p w14:paraId="40ECE365" w14:textId="6BBEC31C" w:rsidR="00701F7C" w:rsidRPr="00C74443" w:rsidRDefault="00701F7C" w:rsidP="00701F7C">
            <w:pPr>
              <w:spacing w:after="101" w:line="224" w:lineRule="exact"/>
              <w:jc w:val="both"/>
              <w:rPr>
                <w:rFonts w:ascii="Lato" w:hAnsi="Lato" w:cs="Arial"/>
                <w:sz w:val="20"/>
                <w:szCs w:val="20"/>
                <w:lang w:val="es-ES"/>
              </w:rPr>
            </w:pPr>
            <w:r w:rsidRPr="00C74443">
              <w:rPr>
                <w:rFonts w:ascii="Lato" w:hAnsi="Lato" w:cs="Arial"/>
                <w:sz w:val="20"/>
                <w:szCs w:val="20"/>
                <w:lang w:val="es-ES"/>
              </w:rPr>
              <w:t xml:space="preserve">     Mobiliario y Equipo Educacional y Recreativo</w:t>
            </w:r>
          </w:p>
        </w:tc>
        <w:tc>
          <w:tcPr>
            <w:tcW w:w="2201" w:type="dxa"/>
          </w:tcPr>
          <w:p w14:paraId="5ADC70AF" w14:textId="7CACA59A" w:rsidR="00701F7C" w:rsidRPr="00C74443" w:rsidRDefault="00701F7C" w:rsidP="00701F7C">
            <w:pPr>
              <w:spacing w:after="101" w:line="224" w:lineRule="exact"/>
              <w:jc w:val="right"/>
              <w:rPr>
                <w:rFonts w:ascii="Lato" w:hAnsi="Lato" w:cs="Arial"/>
                <w:sz w:val="20"/>
                <w:szCs w:val="20"/>
                <w:lang w:val="es-MX"/>
              </w:rPr>
            </w:pPr>
            <w:r w:rsidRPr="00C74443">
              <w:rPr>
                <w:rFonts w:ascii="Lato" w:hAnsi="Lato" w:cs="Arial"/>
                <w:sz w:val="20"/>
                <w:szCs w:val="20"/>
                <w:lang w:val="es-MX"/>
              </w:rPr>
              <w:t xml:space="preserve">$ </w:t>
            </w:r>
            <w:r w:rsidR="00F51604" w:rsidRPr="00C74443">
              <w:rPr>
                <w:rFonts w:ascii="Lato" w:hAnsi="Lato" w:cs="Arial"/>
                <w:sz w:val="20"/>
                <w:szCs w:val="20"/>
                <w:lang w:val="es-MX"/>
              </w:rPr>
              <w:t>43,843.00</w:t>
            </w:r>
          </w:p>
        </w:tc>
        <w:tc>
          <w:tcPr>
            <w:tcW w:w="2394" w:type="dxa"/>
          </w:tcPr>
          <w:p w14:paraId="55DBBEFE" w14:textId="77777777" w:rsidR="00701F7C" w:rsidRPr="00C74443" w:rsidRDefault="00701F7C" w:rsidP="00701F7C">
            <w:pPr>
              <w:spacing w:after="101" w:line="224" w:lineRule="exact"/>
              <w:jc w:val="right"/>
              <w:rPr>
                <w:rFonts w:ascii="Lato" w:hAnsi="Lato" w:cs="Arial"/>
                <w:b/>
                <w:sz w:val="20"/>
                <w:szCs w:val="20"/>
                <w:lang w:val="es-MX"/>
              </w:rPr>
            </w:pPr>
          </w:p>
        </w:tc>
      </w:tr>
      <w:tr w:rsidR="00701F7C" w:rsidRPr="00C74443" w14:paraId="29955351" w14:textId="77777777" w:rsidTr="00C74443">
        <w:trPr>
          <w:trHeight w:val="307"/>
          <w:jc w:val="center"/>
        </w:trPr>
        <w:tc>
          <w:tcPr>
            <w:tcW w:w="6779" w:type="dxa"/>
          </w:tcPr>
          <w:p w14:paraId="241A6D41" w14:textId="4ABF00B0" w:rsidR="00701F7C" w:rsidRPr="00C74443" w:rsidRDefault="00701F7C" w:rsidP="00701F7C">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Maquinaria, Otros Equipos y Herramientas</w:t>
            </w:r>
          </w:p>
        </w:tc>
        <w:tc>
          <w:tcPr>
            <w:tcW w:w="2201" w:type="dxa"/>
          </w:tcPr>
          <w:p w14:paraId="24DE157B" w14:textId="116B5989" w:rsidR="00701F7C" w:rsidRPr="00C74443" w:rsidRDefault="00701F7C" w:rsidP="00701F7C">
            <w:pPr>
              <w:spacing w:after="101" w:line="224" w:lineRule="exact"/>
              <w:jc w:val="right"/>
              <w:rPr>
                <w:rFonts w:ascii="Lato" w:hAnsi="Lato" w:cs="Arial"/>
                <w:sz w:val="20"/>
                <w:szCs w:val="20"/>
                <w:lang w:val="es-MX"/>
              </w:rPr>
            </w:pPr>
            <w:r w:rsidRPr="00C74443">
              <w:rPr>
                <w:rFonts w:ascii="Lato" w:hAnsi="Lato" w:cs="Arial"/>
                <w:sz w:val="20"/>
                <w:szCs w:val="20"/>
                <w:lang w:val="es-MX"/>
              </w:rPr>
              <w:t xml:space="preserve">$ </w:t>
            </w:r>
            <w:r w:rsidR="000530DF" w:rsidRPr="00C74443">
              <w:rPr>
                <w:rFonts w:ascii="Lato" w:hAnsi="Lato" w:cs="Arial"/>
                <w:sz w:val="20"/>
                <w:szCs w:val="20"/>
                <w:lang w:val="es-MX"/>
              </w:rPr>
              <w:t>0.00</w:t>
            </w:r>
          </w:p>
        </w:tc>
        <w:tc>
          <w:tcPr>
            <w:tcW w:w="2394" w:type="dxa"/>
          </w:tcPr>
          <w:p w14:paraId="76EAD25E" w14:textId="77777777" w:rsidR="00701F7C" w:rsidRPr="00C74443" w:rsidRDefault="00701F7C" w:rsidP="00701F7C">
            <w:pPr>
              <w:spacing w:after="101" w:line="224" w:lineRule="exact"/>
              <w:jc w:val="right"/>
              <w:rPr>
                <w:rFonts w:ascii="Lato" w:hAnsi="Lato" w:cs="Arial"/>
                <w:b/>
                <w:sz w:val="20"/>
                <w:szCs w:val="20"/>
                <w:lang w:val="es-MX"/>
              </w:rPr>
            </w:pPr>
          </w:p>
        </w:tc>
      </w:tr>
      <w:tr w:rsidR="00814C5A" w:rsidRPr="00C74443" w14:paraId="050FE2B1" w14:textId="77777777" w:rsidTr="00C74443">
        <w:trPr>
          <w:trHeight w:val="321"/>
          <w:jc w:val="center"/>
        </w:trPr>
        <w:tc>
          <w:tcPr>
            <w:tcW w:w="6779" w:type="dxa"/>
          </w:tcPr>
          <w:p w14:paraId="25C6C0EB"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Bienes inmuebles</w:t>
            </w:r>
          </w:p>
        </w:tc>
        <w:tc>
          <w:tcPr>
            <w:tcW w:w="2201" w:type="dxa"/>
          </w:tcPr>
          <w:p w14:paraId="54E3C1D9" w14:textId="42C03068" w:rsidR="00814C5A" w:rsidRPr="00C74443" w:rsidRDefault="00D27BDC" w:rsidP="00B20C95">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409090CD"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397E76DB" w14:textId="77777777" w:rsidTr="00C74443">
        <w:trPr>
          <w:trHeight w:val="307"/>
          <w:jc w:val="center"/>
        </w:trPr>
        <w:tc>
          <w:tcPr>
            <w:tcW w:w="6779" w:type="dxa"/>
          </w:tcPr>
          <w:p w14:paraId="4D784816"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Activos intangibles</w:t>
            </w:r>
          </w:p>
        </w:tc>
        <w:tc>
          <w:tcPr>
            <w:tcW w:w="2201" w:type="dxa"/>
          </w:tcPr>
          <w:p w14:paraId="1A725F24" w14:textId="3CFF5AAF" w:rsidR="00814C5A" w:rsidRPr="00C74443" w:rsidRDefault="00701F7C" w:rsidP="00401410">
            <w:pPr>
              <w:spacing w:after="101" w:line="224" w:lineRule="exact"/>
              <w:jc w:val="right"/>
              <w:rPr>
                <w:rFonts w:ascii="Lato" w:hAnsi="Lato" w:cs="Arial"/>
                <w:sz w:val="20"/>
                <w:szCs w:val="20"/>
                <w:lang w:val="es-MX"/>
              </w:rPr>
            </w:pPr>
            <w:r w:rsidRPr="00C74443">
              <w:rPr>
                <w:rFonts w:ascii="Lato" w:hAnsi="Lato" w:cs="Arial"/>
                <w:sz w:val="20"/>
                <w:szCs w:val="20"/>
                <w:lang w:val="es-MX"/>
              </w:rPr>
              <w:t xml:space="preserve">$ </w:t>
            </w:r>
            <w:r w:rsidR="000530DF" w:rsidRPr="00C74443">
              <w:rPr>
                <w:rFonts w:ascii="Lato" w:hAnsi="Lato" w:cs="Arial"/>
                <w:sz w:val="20"/>
                <w:szCs w:val="20"/>
                <w:lang w:val="es-MX"/>
              </w:rPr>
              <w:t>0.00</w:t>
            </w:r>
          </w:p>
        </w:tc>
        <w:tc>
          <w:tcPr>
            <w:tcW w:w="2394" w:type="dxa"/>
          </w:tcPr>
          <w:p w14:paraId="30B8B82D"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482550D8" w14:textId="77777777" w:rsidTr="00C74443">
        <w:trPr>
          <w:trHeight w:val="307"/>
          <w:jc w:val="center"/>
        </w:trPr>
        <w:tc>
          <w:tcPr>
            <w:tcW w:w="6779" w:type="dxa"/>
          </w:tcPr>
          <w:p w14:paraId="0E1190E0"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Amortización de la deuda publica</w:t>
            </w:r>
          </w:p>
        </w:tc>
        <w:tc>
          <w:tcPr>
            <w:tcW w:w="2201" w:type="dxa"/>
          </w:tcPr>
          <w:p w14:paraId="52EFAA5B"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4F674740"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6450A7AF" w14:textId="77777777" w:rsidTr="00C74443">
        <w:trPr>
          <w:trHeight w:val="541"/>
          <w:jc w:val="center"/>
        </w:trPr>
        <w:tc>
          <w:tcPr>
            <w:tcW w:w="6779" w:type="dxa"/>
          </w:tcPr>
          <w:p w14:paraId="5A9B4C34"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Adeudos de ejercicios fiscales anteriores (ADEFAS)</w:t>
            </w:r>
          </w:p>
        </w:tc>
        <w:tc>
          <w:tcPr>
            <w:tcW w:w="2201" w:type="dxa"/>
          </w:tcPr>
          <w:p w14:paraId="12C749A6"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02612838"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001D9953" w14:textId="77777777" w:rsidTr="00C74443">
        <w:trPr>
          <w:trHeight w:val="307"/>
          <w:jc w:val="center"/>
        </w:trPr>
        <w:tc>
          <w:tcPr>
            <w:tcW w:w="6779" w:type="dxa"/>
          </w:tcPr>
          <w:p w14:paraId="053DDF63"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Otros Egresos Presupuestales No Contables</w:t>
            </w:r>
          </w:p>
        </w:tc>
        <w:tc>
          <w:tcPr>
            <w:tcW w:w="2201" w:type="dxa"/>
          </w:tcPr>
          <w:p w14:paraId="31AF9848"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3871C84A"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23BEB2D8" w14:textId="77777777" w:rsidTr="00C74443">
        <w:trPr>
          <w:trHeight w:val="307"/>
          <w:jc w:val="center"/>
        </w:trPr>
        <w:tc>
          <w:tcPr>
            <w:tcW w:w="6779" w:type="dxa"/>
          </w:tcPr>
          <w:p w14:paraId="0A8FC1D9" w14:textId="77777777" w:rsidR="00814C5A" w:rsidRPr="00C74443" w:rsidRDefault="00814C5A" w:rsidP="00814C5A">
            <w:pPr>
              <w:spacing w:after="101" w:line="224" w:lineRule="exact"/>
              <w:jc w:val="both"/>
              <w:rPr>
                <w:rFonts w:ascii="Lato" w:hAnsi="Lato" w:cs="Arial"/>
                <w:b/>
                <w:sz w:val="20"/>
                <w:szCs w:val="20"/>
                <w:lang w:val="es-MX"/>
              </w:rPr>
            </w:pPr>
            <w:r w:rsidRPr="00C74443">
              <w:rPr>
                <w:rFonts w:ascii="Lato" w:hAnsi="Lato" w:cs="Arial"/>
                <w:b/>
                <w:sz w:val="20"/>
                <w:szCs w:val="20"/>
                <w:lang w:val="es-MX"/>
              </w:rPr>
              <w:lastRenderedPageBreak/>
              <w:t>3.-Más gastos contables no presupuestarios</w:t>
            </w:r>
          </w:p>
        </w:tc>
        <w:tc>
          <w:tcPr>
            <w:tcW w:w="2201" w:type="dxa"/>
          </w:tcPr>
          <w:p w14:paraId="480C5A41" w14:textId="77777777" w:rsidR="00814C5A" w:rsidRPr="00C74443" w:rsidRDefault="00814C5A" w:rsidP="00814C5A">
            <w:pPr>
              <w:spacing w:after="101" w:line="224" w:lineRule="exact"/>
              <w:jc w:val="right"/>
              <w:rPr>
                <w:rFonts w:ascii="Lato" w:hAnsi="Lato" w:cs="Arial"/>
                <w:sz w:val="20"/>
                <w:szCs w:val="20"/>
                <w:lang w:val="es-MX"/>
              </w:rPr>
            </w:pPr>
          </w:p>
        </w:tc>
        <w:tc>
          <w:tcPr>
            <w:tcW w:w="2394" w:type="dxa"/>
          </w:tcPr>
          <w:p w14:paraId="1CEF4F37" w14:textId="02C32545" w:rsidR="00814C5A" w:rsidRPr="00C74443" w:rsidRDefault="62E29EAC" w:rsidP="5A9B529F">
            <w:pPr>
              <w:spacing w:after="101" w:line="224" w:lineRule="exact"/>
              <w:jc w:val="right"/>
              <w:rPr>
                <w:rFonts w:ascii="Lato" w:hAnsi="Lato" w:cs="Arial"/>
                <w:b/>
                <w:bCs/>
                <w:sz w:val="20"/>
                <w:szCs w:val="20"/>
                <w:lang w:val="es-MX"/>
              </w:rPr>
            </w:pPr>
            <w:r w:rsidRPr="00C74443">
              <w:rPr>
                <w:rFonts w:ascii="Lato" w:hAnsi="Lato" w:cs="Arial"/>
                <w:b/>
                <w:bCs/>
                <w:sz w:val="20"/>
                <w:szCs w:val="20"/>
                <w:lang w:val="es-MX"/>
              </w:rPr>
              <w:t>$</w:t>
            </w:r>
            <w:r w:rsidR="00DF104E" w:rsidRPr="00C74443">
              <w:rPr>
                <w:rFonts w:ascii="Lato" w:hAnsi="Lato" w:cs="Arial"/>
                <w:b/>
                <w:bCs/>
                <w:sz w:val="20"/>
                <w:szCs w:val="20"/>
                <w:lang w:val="es-MX"/>
              </w:rPr>
              <w:t xml:space="preserve"> </w:t>
            </w:r>
            <w:r w:rsidR="002F0A75" w:rsidRPr="00C74443">
              <w:rPr>
                <w:rFonts w:ascii="Lato" w:hAnsi="Lato" w:cs="Arial"/>
                <w:b/>
                <w:bCs/>
                <w:sz w:val="20"/>
                <w:szCs w:val="20"/>
                <w:lang w:val="es-MX"/>
              </w:rPr>
              <w:t>4,706,078.15</w:t>
            </w:r>
          </w:p>
        </w:tc>
      </w:tr>
      <w:tr w:rsidR="00814C5A" w:rsidRPr="00C74443" w14:paraId="3CE52C11" w14:textId="77777777" w:rsidTr="00C74443">
        <w:trPr>
          <w:trHeight w:val="541"/>
          <w:jc w:val="center"/>
        </w:trPr>
        <w:tc>
          <w:tcPr>
            <w:tcW w:w="6779" w:type="dxa"/>
          </w:tcPr>
          <w:p w14:paraId="65DFD558"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Estimaciones, depreciaciones, deterioros, obsolescencia y amortizaciones</w:t>
            </w:r>
          </w:p>
        </w:tc>
        <w:tc>
          <w:tcPr>
            <w:tcW w:w="2201" w:type="dxa"/>
            <w:vAlign w:val="center"/>
          </w:tcPr>
          <w:p w14:paraId="570878BE" w14:textId="37C36654" w:rsidR="00814C5A" w:rsidRPr="00C74443" w:rsidRDefault="0090442E" w:rsidP="008C5B65">
            <w:pPr>
              <w:spacing w:after="101" w:line="224" w:lineRule="exact"/>
              <w:jc w:val="right"/>
              <w:rPr>
                <w:rFonts w:ascii="Lato" w:hAnsi="Lato" w:cs="Arial"/>
                <w:sz w:val="20"/>
                <w:szCs w:val="20"/>
                <w:lang w:val="es-MX"/>
              </w:rPr>
            </w:pPr>
            <w:r w:rsidRPr="00C74443">
              <w:rPr>
                <w:rFonts w:ascii="Lato" w:hAnsi="Lato" w:cs="Arial"/>
                <w:sz w:val="20"/>
                <w:szCs w:val="20"/>
                <w:lang w:val="es-MX"/>
              </w:rPr>
              <w:t>$</w:t>
            </w:r>
            <w:r w:rsidR="006A0FAF" w:rsidRPr="00C74443">
              <w:rPr>
                <w:rFonts w:ascii="Lato" w:hAnsi="Lato" w:cs="Arial"/>
                <w:sz w:val="20"/>
                <w:szCs w:val="20"/>
                <w:lang w:val="es-MX"/>
              </w:rPr>
              <w:t xml:space="preserve"> </w:t>
            </w:r>
            <w:r w:rsidR="002F0A75" w:rsidRPr="00C74443">
              <w:rPr>
                <w:rFonts w:ascii="Lato" w:hAnsi="Lato" w:cs="Arial"/>
                <w:sz w:val="20"/>
                <w:szCs w:val="20"/>
                <w:lang w:val="es-MX"/>
              </w:rPr>
              <w:t>4,015,212.06</w:t>
            </w:r>
          </w:p>
        </w:tc>
        <w:tc>
          <w:tcPr>
            <w:tcW w:w="2394" w:type="dxa"/>
          </w:tcPr>
          <w:p w14:paraId="7B0D00D0" w14:textId="093CF748"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64589364" w14:textId="77777777" w:rsidTr="00C74443">
        <w:trPr>
          <w:trHeight w:val="307"/>
          <w:jc w:val="center"/>
        </w:trPr>
        <w:tc>
          <w:tcPr>
            <w:tcW w:w="6779" w:type="dxa"/>
          </w:tcPr>
          <w:p w14:paraId="3ED84F6F"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Provisiones</w:t>
            </w:r>
          </w:p>
        </w:tc>
        <w:tc>
          <w:tcPr>
            <w:tcW w:w="2201" w:type="dxa"/>
          </w:tcPr>
          <w:p w14:paraId="0B6C2534"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4EDBE121"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36BFEEE1" w14:textId="77777777" w:rsidTr="00C74443">
        <w:trPr>
          <w:trHeight w:val="307"/>
          <w:jc w:val="center"/>
        </w:trPr>
        <w:tc>
          <w:tcPr>
            <w:tcW w:w="6779" w:type="dxa"/>
          </w:tcPr>
          <w:p w14:paraId="351B4C74"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Disminución de inventarios</w:t>
            </w:r>
          </w:p>
        </w:tc>
        <w:tc>
          <w:tcPr>
            <w:tcW w:w="2201" w:type="dxa"/>
          </w:tcPr>
          <w:p w14:paraId="7350D1E8"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7E91B454"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6FF76AD1" w14:textId="77777777" w:rsidTr="00C74443">
        <w:trPr>
          <w:trHeight w:val="541"/>
          <w:jc w:val="center"/>
        </w:trPr>
        <w:tc>
          <w:tcPr>
            <w:tcW w:w="6779" w:type="dxa"/>
          </w:tcPr>
          <w:p w14:paraId="7C3C0B05"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Aumento por insuficiencia de estimaciones por pérdida o deterioro u obsolescencia</w:t>
            </w:r>
          </w:p>
        </w:tc>
        <w:tc>
          <w:tcPr>
            <w:tcW w:w="2201" w:type="dxa"/>
          </w:tcPr>
          <w:p w14:paraId="267FC47E"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0EA1CB0D"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7A4B0BE6" w14:textId="77777777" w:rsidTr="00C74443">
        <w:trPr>
          <w:trHeight w:val="307"/>
          <w:jc w:val="center"/>
        </w:trPr>
        <w:tc>
          <w:tcPr>
            <w:tcW w:w="6779" w:type="dxa"/>
          </w:tcPr>
          <w:p w14:paraId="01C9BD81"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Aumento por insuficiencia de provisiones</w:t>
            </w:r>
          </w:p>
        </w:tc>
        <w:tc>
          <w:tcPr>
            <w:tcW w:w="2201" w:type="dxa"/>
          </w:tcPr>
          <w:p w14:paraId="3377AECB"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11796CAE"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713434A9" w14:textId="77777777" w:rsidTr="00C74443">
        <w:trPr>
          <w:trHeight w:val="307"/>
          <w:jc w:val="center"/>
        </w:trPr>
        <w:tc>
          <w:tcPr>
            <w:tcW w:w="6779" w:type="dxa"/>
          </w:tcPr>
          <w:p w14:paraId="2C147BB4"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 xml:space="preserve">    Otros Gastos</w:t>
            </w:r>
          </w:p>
        </w:tc>
        <w:tc>
          <w:tcPr>
            <w:tcW w:w="2201" w:type="dxa"/>
          </w:tcPr>
          <w:p w14:paraId="28DA79B1" w14:textId="4EA1E748" w:rsidR="00814C5A" w:rsidRPr="00C74443" w:rsidRDefault="00DF104E" w:rsidP="008C5B65">
            <w:pPr>
              <w:spacing w:after="101" w:line="224" w:lineRule="exact"/>
              <w:jc w:val="right"/>
              <w:rPr>
                <w:rFonts w:ascii="Lato" w:hAnsi="Lato" w:cs="Arial"/>
                <w:sz w:val="20"/>
                <w:szCs w:val="20"/>
                <w:lang w:val="es-MX"/>
              </w:rPr>
            </w:pPr>
            <w:r w:rsidRPr="00C74443">
              <w:rPr>
                <w:rFonts w:ascii="Lato" w:hAnsi="Lato" w:cs="Arial"/>
                <w:sz w:val="20"/>
                <w:szCs w:val="20"/>
                <w:lang w:val="es-MX"/>
              </w:rPr>
              <w:t>$</w:t>
            </w:r>
            <w:r w:rsidR="006A0FAF" w:rsidRPr="00C74443">
              <w:rPr>
                <w:rFonts w:ascii="Lato" w:hAnsi="Lato" w:cs="Arial"/>
                <w:sz w:val="20"/>
                <w:szCs w:val="20"/>
                <w:lang w:val="es-MX"/>
              </w:rPr>
              <w:t xml:space="preserve"> </w:t>
            </w:r>
            <w:r w:rsidR="00EE1A82" w:rsidRPr="00C74443">
              <w:rPr>
                <w:rFonts w:ascii="Lato" w:hAnsi="Lato" w:cs="Arial"/>
                <w:sz w:val="20"/>
                <w:szCs w:val="20"/>
                <w:lang w:val="es-MX"/>
              </w:rPr>
              <w:t>2,</w:t>
            </w:r>
            <w:r w:rsidR="00AB4C59" w:rsidRPr="00C74443">
              <w:rPr>
                <w:rFonts w:ascii="Lato" w:hAnsi="Lato" w:cs="Arial"/>
                <w:sz w:val="20"/>
                <w:szCs w:val="20"/>
                <w:lang w:val="es-MX"/>
              </w:rPr>
              <w:t>83</w:t>
            </w:r>
            <w:r w:rsidR="00DF5CA9" w:rsidRPr="00C74443">
              <w:rPr>
                <w:rFonts w:ascii="Lato" w:hAnsi="Lato" w:cs="Arial"/>
                <w:sz w:val="20"/>
                <w:szCs w:val="20"/>
                <w:lang w:val="es-MX"/>
              </w:rPr>
              <w:t>6.</w:t>
            </w:r>
            <w:r w:rsidR="0054251C" w:rsidRPr="00C74443">
              <w:rPr>
                <w:rFonts w:ascii="Lato" w:hAnsi="Lato" w:cs="Arial"/>
                <w:sz w:val="20"/>
                <w:szCs w:val="20"/>
                <w:lang w:val="es-MX"/>
              </w:rPr>
              <w:t>16</w:t>
            </w:r>
          </w:p>
        </w:tc>
        <w:tc>
          <w:tcPr>
            <w:tcW w:w="2394" w:type="dxa"/>
          </w:tcPr>
          <w:p w14:paraId="607B31D9" w14:textId="77777777" w:rsidR="00814C5A" w:rsidRPr="00C74443" w:rsidRDefault="00814C5A" w:rsidP="00814C5A">
            <w:pPr>
              <w:spacing w:after="101" w:line="224" w:lineRule="exact"/>
              <w:jc w:val="right"/>
              <w:rPr>
                <w:rFonts w:ascii="Lato" w:hAnsi="Lato" w:cs="Arial"/>
                <w:b/>
                <w:sz w:val="20"/>
                <w:szCs w:val="20"/>
                <w:lang w:val="es-MX"/>
              </w:rPr>
            </w:pPr>
          </w:p>
        </w:tc>
      </w:tr>
      <w:tr w:rsidR="00814C5A" w:rsidRPr="00C74443" w14:paraId="6CF2D20C" w14:textId="77777777" w:rsidTr="00C74443">
        <w:trPr>
          <w:trHeight w:val="321"/>
          <w:jc w:val="center"/>
        </w:trPr>
        <w:tc>
          <w:tcPr>
            <w:tcW w:w="6779" w:type="dxa"/>
          </w:tcPr>
          <w:p w14:paraId="7AD527A2" w14:textId="77777777" w:rsidR="00814C5A" w:rsidRPr="00C74443" w:rsidRDefault="00814C5A" w:rsidP="00814C5A">
            <w:pPr>
              <w:spacing w:after="101" w:line="224" w:lineRule="exact"/>
              <w:jc w:val="both"/>
              <w:rPr>
                <w:rFonts w:ascii="Lato" w:hAnsi="Lato" w:cs="Arial"/>
                <w:sz w:val="20"/>
                <w:szCs w:val="20"/>
                <w:lang w:val="es-MX"/>
              </w:rPr>
            </w:pPr>
            <w:r w:rsidRPr="00C74443">
              <w:rPr>
                <w:rFonts w:ascii="Lato" w:hAnsi="Lato" w:cs="Arial"/>
                <w:sz w:val="20"/>
                <w:szCs w:val="20"/>
                <w:lang w:val="es-ES"/>
              </w:rPr>
              <w:t>Otros Gastos Contables No Presupuestales</w:t>
            </w:r>
          </w:p>
        </w:tc>
        <w:tc>
          <w:tcPr>
            <w:tcW w:w="2201" w:type="dxa"/>
          </w:tcPr>
          <w:p w14:paraId="5E5E75F3" w14:textId="77777777" w:rsidR="00814C5A" w:rsidRPr="00C74443" w:rsidRDefault="00814C5A"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$ 0.00</w:t>
            </w:r>
          </w:p>
        </w:tc>
        <w:tc>
          <w:tcPr>
            <w:tcW w:w="2394" w:type="dxa"/>
          </w:tcPr>
          <w:p w14:paraId="68DFCE1B" w14:textId="77777777" w:rsidR="00814C5A" w:rsidRPr="00C74443" w:rsidRDefault="00814C5A" w:rsidP="00814C5A">
            <w:pPr>
              <w:spacing w:after="101" w:line="224" w:lineRule="exact"/>
              <w:jc w:val="right"/>
              <w:rPr>
                <w:rFonts w:ascii="Lato" w:hAnsi="Lato" w:cs="Arial"/>
                <w:b/>
                <w:sz w:val="20"/>
                <w:szCs w:val="20"/>
                <w:lang w:val="es-MX"/>
              </w:rPr>
            </w:pPr>
          </w:p>
        </w:tc>
      </w:tr>
      <w:tr w:rsidR="006E29B1" w:rsidRPr="00C74443" w14:paraId="2D50DFC2" w14:textId="77777777" w:rsidTr="00C74443">
        <w:trPr>
          <w:trHeight w:val="307"/>
          <w:jc w:val="center"/>
        </w:trPr>
        <w:tc>
          <w:tcPr>
            <w:tcW w:w="6779" w:type="dxa"/>
          </w:tcPr>
          <w:p w14:paraId="265DA279" w14:textId="014A902A" w:rsidR="006E29B1" w:rsidRPr="00C74443" w:rsidRDefault="006E29B1" w:rsidP="00814C5A">
            <w:pPr>
              <w:spacing w:after="101" w:line="224" w:lineRule="exact"/>
              <w:jc w:val="both"/>
              <w:rPr>
                <w:rFonts w:ascii="Lato" w:hAnsi="Lato" w:cs="Arial"/>
                <w:sz w:val="20"/>
                <w:szCs w:val="20"/>
                <w:lang w:val="es-ES"/>
              </w:rPr>
            </w:pPr>
            <w:r w:rsidRPr="00C74443">
              <w:rPr>
                <w:rFonts w:ascii="Lato" w:hAnsi="Lato" w:cs="Arial"/>
                <w:sz w:val="20"/>
                <w:szCs w:val="20"/>
                <w:lang w:val="es-ES"/>
              </w:rPr>
              <w:t>Materiales y Suministros (Consumos)</w:t>
            </w:r>
          </w:p>
        </w:tc>
        <w:tc>
          <w:tcPr>
            <w:tcW w:w="2201" w:type="dxa"/>
          </w:tcPr>
          <w:p w14:paraId="712ECB14" w14:textId="62959516" w:rsidR="006E29B1" w:rsidRPr="00C74443" w:rsidRDefault="10DE940D" w:rsidP="00814C5A">
            <w:pPr>
              <w:spacing w:after="101" w:line="224" w:lineRule="exact"/>
              <w:jc w:val="right"/>
              <w:rPr>
                <w:rFonts w:ascii="Lato" w:hAnsi="Lato" w:cs="Arial"/>
                <w:sz w:val="20"/>
                <w:szCs w:val="20"/>
                <w:lang w:val="es-MX"/>
              </w:rPr>
            </w:pPr>
            <w:r w:rsidRPr="00C74443">
              <w:rPr>
                <w:rFonts w:ascii="Lato" w:hAnsi="Lato" w:cs="Arial"/>
                <w:sz w:val="20"/>
                <w:szCs w:val="20"/>
                <w:lang w:val="es-MX"/>
              </w:rPr>
              <w:t>$</w:t>
            </w:r>
            <w:r w:rsidR="0B706F5A" w:rsidRPr="00C74443">
              <w:rPr>
                <w:rFonts w:ascii="Lato" w:hAnsi="Lato" w:cs="Arial"/>
                <w:sz w:val="20"/>
                <w:szCs w:val="20"/>
                <w:lang w:val="es-MX"/>
              </w:rPr>
              <w:t xml:space="preserve"> </w:t>
            </w:r>
            <w:r w:rsidR="0054251C" w:rsidRPr="00C74443">
              <w:rPr>
                <w:rFonts w:ascii="Lato" w:hAnsi="Lato" w:cs="Arial"/>
                <w:sz w:val="20"/>
                <w:szCs w:val="20"/>
                <w:lang w:val="es-MX"/>
              </w:rPr>
              <w:t>688,029.93</w:t>
            </w:r>
          </w:p>
        </w:tc>
        <w:tc>
          <w:tcPr>
            <w:tcW w:w="2394" w:type="dxa"/>
          </w:tcPr>
          <w:p w14:paraId="2B31B747" w14:textId="77777777" w:rsidR="006E29B1" w:rsidRPr="00C74443" w:rsidRDefault="006E29B1" w:rsidP="00814C5A">
            <w:pPr>
              <w:spacing w:after="101" w:line="224" w:lineRule="exact"/>
              <w:jc w:val="right"/>
              <w:rPr>
                <w:rFonts w:ascii="Lato" w:hAnsi="Lato" w:cs="Arial"/>
                <w:b/>
                <w:sz w:val="20"/>
                <w:szCs w:val="20"/>
                <w:lang w:val="es-MX"/>
              </w:rPr>
            </w:pPr>
          </w:p>
        </w:tc>
      </w:tr>
      <w:tr w:rsidR="00814C5A" w:rsidRPr="00C74443" w14:paraId="3FE14071" w14:textId="77777777" w:rsidTr="00C74443">
        <w:trPr>
          <w:trHeight w:val="307"/>
          <w:jc w:val="center"/>
        </w:trPr>
        <w:tc>
          <w:tcPr>
            <w:tcW w:w="6779" w:type="dxa"/>
          </w:tcPr>
          <w:p w14:paraId="3A711A4F" w14:textId="77777777" w:rsidR="00814C5A" w:rsidRPr="00C74443" w:rsidRDefault="00814C5A" w:rsidP="00814C5A">
            <w:pPr>
              <w:spacing w:after="101" w:line="224" w:lineRule="exact"/>
              <w:jc w:val="both"/>
              <w:rPr>
                <w:rFonts w:ascii="Lato" w:hAnsi="Lato" w:cs="Arial"/>
                <w:b/>
                <w:sz w:val="20"/>
                <w:szCs w:val="20"/>
                <w:lang w:val="es-MX"/>
              </w:rPr>
            </w:pPr>
            <w:r w:rsidRPr="00C74443">
              <w:rPr>
                <w:rFonts w:ascii="Lato" w:hAnsi="Lato" w:cs="Arial"/>
                <w:b/>
                <w:sz w:val="20"/>
                <w:szCs w:val="20"/>
                <w:lang w:val="es-MX"/>
              </w:rPr>
              <w:t>4.- Total de Gastos Contables (4=1-2+3)</w:t>
            </w:r>
          </w:p>
        </w:tc>
        <w:tc>
          <w:tcPr>
            <w:tcW w:w="2201" w:type="dxa"/>
          </w:tcPr>
          <w:p w14:paraId="200B1D98" w14:textId="77777777" w:rsidR="00814C5A" w:rsidRPr="00C74443" w:rsidRDefault="00814C5A" w:rsidP="00814C5A">
            <w:pPr>
              <w:spacing w:after="101" w:line="224" w:lineRule="exact"/>
              <w:jc w:val="both"/>
              <w:rPr>
                <w:rFonts w:ascii="Lato" w:hAnsi="Lato" w:cs="Arial"/>
                <w:b/>
                <w:sz w:val="20"/>
                <w:szCs w:val="20"/>
                <w:lang w:val="es-MX"/>
              </w:rPr>
            </w:pPr>
          </w:p>
        </w:tc>
        <w:tc>
          <w:tcPr>
            <w:tcW w:w="2394" w:type="dxa"/>
          </w:tcPr>
          <w:p w14:paraId="657B2257" w14:textId="7A8C76A2" w:rsidR="00814C5A" w:rsidRPr="00C74443" w:rsidRDefault="1F4E5005" w:rsidP="5A9B529F">
            <w:pPr>
              <w:spacing w:after="101" w:line="224" w:lineRule="exact"/>
              <w:jc w:val="right"/>
              <w:rPr>
                <w:rFonts w:ascii="Lato" w:hAnsi="Lato" w:cs="Arial"/>
                <w:b/>
                <w:bCs/>
                <w:sz w:val="20"/>
                <w:szCs w:val="20"/>
                <w:lang w:val="es-MX"/>
              </w:rPr>
            </w:pPr>
            <w:r w:rsidRPr="00C74443">
              <w:rPr>
                <w:rFonts w:ascii="Lato" w:hAnsi="Lato" w:cs="Arial"/>
                <w:b/>
                <w:bCs/>
                <w:sz w:val="20"/>
                <w:szCs w:val="20"/>
                <w:lang w:val="es-MX"/>
              </w:rPr>
              <w:t>$</w:t>
            </w:r>
            <w:r w:rsidR="00C60249" w:rsidRPr="00C74443">
              <w:rPr>
                <w:rFonts w:ascii="Lato" w:hAnsi="Lato" w:cs="Arial"/>
                <w:b/>
                <w:bCs/>
                <w:sz w:val="20"/>
                <w:szCs w:val="20"/>
                <w:lang w:val="es-MX"/>
              </w:rPr>
              <w:t xml:space="preserve"> </w:t>
            </w:r>
            <w:r w:rsidR="00617605" w:rsidRPr="00C74443">
              <w:rPr>
                <w:rFonts w:ascii="Lato" w:hAnsi="Lato" w:cs="Arial"/>
                <w:b/>
                <w:bCs/>
                <w:sz w:val="20"/>
                <w:szCs w:val="20"/>
                <w:lang w:val="es-MX"/>
              </w:rPr>
              <w:t>11</w:t>
            </w:r>
            <w:r w:rsidR="00546416" w:rsidRPr="00C74443">
              <w:rPr>
                <w:rFonts w:ascii="Lato" w:hAnsi="Lato" w:cs="Arial"/>
                <w:b/>
                <w:bCs/>
                <w:sz w:val="20"/>
                <w:szCs w:val="20"/>
                <w:lang w:val="es-MX"/>
              </w:rPr>
              <w:t>,286,684.64</w:t>
            </w:r>
          </w:p>
        </w:tc>
      </w:tr>
    </w:tbl>
    <w:p w14:paraId="20CC1C75" w14:textId="77777777" w:rsidR="00955412" w:rsidRPr="00C74443" w:rsidRDefault="00955412" w:rsidP="00BE3755">
      <w:pPr>
        <w:spacing w:after="101" w:line="216" w:lineRule="exact"/>
        <w:rPr>
          <w:rFonts w:ascii="Lato" w:hAnsi="Lato" w:cs="Arial"/>
          <w:b/>
          <w:sz w:val="20"/>
          <w:szCs w:val="20"/>
        </w:rPr>
      </w:pPr>
    </w:p>
    <w:p w14:paraId="0E7706F1" w14:textId="3CE744EA" w:rsidR="00814C5A" w:rsidRPr="00C74443" w:rsidRDefault="007718F1" w:rsidP="00814C5A">
      <w:pPr>
        <w:spacing w:after="101" w:line="216" w:lineRule="exact"/>
        <w:ind w:firstLine="288"/>
        <w:jc w:val="center"/>
        <w:rPr>
          <w:rFonts w:ascii="Lato" w:hAnsi="Lato" w:cs="Arial"/>
          <w:b/>
          <w:sz w:val="20"/>
          <w:szCs w:val="20"/>
        </w:rPr>
      </w:pPr>
      <w:r w:rsidRPr="00C74443">
        <w:rPr>
          <w:rFonts w:ascii="Lato" w:hAnsi="Lato" w:cs="Arial"/>
          <w:b/>
          <w:sz w:val="20"/>
          <w:szCs w:val="20"/>
        </w:rPr>
        <w:t>c</w:t>
      </w:r>
      <w:r w:rsidR="00814C5A" w:rsidRPr="00C74443">
        <w:rPr>
          <w:rFonts w:ascii="Lato" w:hAnsi="Lato" w:cs="Arial"/>
          <w:b/>
          <w:sz w:val="20"/>
          <w:szCs w:val="20"/>
        </w:rPr>
        <w:t>) NOTAS DE MEMORIA</w:t>
      </w:r>
    </w:p>
    <w:p w14:paraId="0751FD88" w14:textId="77777777" w:rsidR="00814C5A" w:rsidRPr="00C74443" w:rsidRDefault="00814C5A" w:rsidP="00814C5A">
      <w:pPr>
        <w:spacing w:after="101" w:line="216" w:lineRule="exact"/>
        <w:ind w:firstLine="288"/>
        <w:jc w:val="center"/>
        <w:rPr>
          <w:rFonts w:ascii="Lato" w:hAnsi="Lato" w:cs="Arial"/>
          <w:b/>
          <w:sz w:val="20"/>
          <w:szCs w:val="20"/>
        </w:rPr>
      </w:pPr>
    </w:p>
    <w:p w14:paraId="6F7803CC" w14:textId="77777777" w:rsidR="00814C5A" w:rsidRPr="00C74443" w:rsidRDefault="00814C5A" w:rsidP="00FF3A58">
      <w:pPr>
        <w:numPr>
          <w:ilvl w:val="0"/>
          <w:numId w:val="7"/>
        </w:numPr>
        <w:spacing w:after="101" w:line="224" w:lineRule="exact"/>
        <w:jc w:val="both"/>
        <w:rPr>
          <w:rFonts w:ascii="Lato" w:hAnsi="Lato" w:cs="Arial"/>
          <w:b/>
          <w:smallCaps/>
          <w:sz w:val="20"/>
          <w:szCs w:val="20"/>
          <w:lang w:val="es-ES"/>
        </w:rPr>
      </w:pPr>
      <w:r w:rsidRPr="00C74443">
        <w:rPr>
          <w:rFonts w:ascii="Lato" w:hAnsi="Lato" w:cs="Arial"/>
          <w:b/>
          <w:smallCaps/>
          <w:sz w:val="20"/>
          <w:szCs w:val="20"/>
          <w:lang w:val="es-ES"/>
        </w:rPr>
        <w:t>Cuentas de Orden Contables</w:t>
      </w:r>
    </w:p>
    <w:p w14:paraId="6A36AE8E" w14:textId="77777777" w:rsidR="00814C5A" w:rsidRPr="00C74443" w:rsidRDefault="00814C5A" w:rsidP="00814C5A">
      <w:pPr>
        <w:spacing w:after="98"/>
        <w:ind w:firstLine="288"/>
        <w:jc w:val="both"/>
        <w:rPr>
          <w:rFonts w:ascii="Lato" w:hAnsi="Lato" w:cs="Arial"/>
          <w:sz w:val="20"/>
          <w:szCs w:val="20"/>
          <w:lang w:val="es-ES"/>
        </w:rPr>
      </w:pPr>
      <w:r w:rsidRPr="00C74443">
        <w:rPr>
          <w:rFonts w:ascii="Lato" w:hAnsi="Lato" w:cs="Arial"/>
          <w:sz w:val="20"/>
          <w:szCs w:val="20"/>
          <w:lang w:val="es-ES"/>
        </w:rPr>
        <w:t>Las cuentas de orden se encuentran integradas de la siguiente manera:</w:t>
      </w:r>
    </w:p>
    <w:p w14:paraId="4ED36AC2" w14:textId="07A6A662" w:rsidR="00814C5A" w:rsidRPr="00C74443" w:rsidRDefault="00814C5A" w:rsidP="00814C5A">
      <w:pPr>
        <w:spacing w:after="98"/>
        <w:ind w:firstLine="288"/>
        <w:jc w:val="both"/>
        <w:rPr>
          <w:rFonts w:ascii="Lato" w:hAnsi="Lato" w:cs="Arial"/>
          <w:b/>
          <w:sz w:val="20"/>
          <w:szCs w:val="20"/>
          <w:lang w:val="es-ES"/>
        </w:rPr>
      </w:pPr>
      <w:r w:rsidRPr="00C74443">
        <w:rPr>
          <w:rFonts w:ascii="Lato" w:hAnsi="Lato" w:cs="Arial"/>
          <w:b/>
          <w:sz w:val="20"/>
          <w:szCs w:val="20"/>
          <w:lang w:val="es-ES"/>
        </w:rPr>
        <w:t>Cobros pendientes de cuotas Estudiantiles.</w:t>
      </w:r>
    </w:p>
    <w:p w14:paraId="1FB360E8" w14:textId="6BBDDECC" w:rsidR="00814C5A" w:rsidRDefault="00814C5A" w:rsidP="00814C5A">
      <w:pPr>
        <w:spacing w:after="98"/>
        <w:ind w:firstLine="288"/>
        <w:jc w:val="both"/>
        <w:rPr>
          <w:rFonts w:ascii="Lato" w:hAnsi="Lato" w:cs="Arial"/>
          <w:sz w:val="20"/>
          <w:szCs w:val="20"/>
          <w:lang w:val="es-ES"/>
        </w:rPr>
      </w:pPr>
      <w:r w:rsidRPr="00C74443">
        <w:rPr>
          <w:rFonts w:ascii="Lato" w:hAnsi="Lato" w:cs="Arial"/>
          <w:sz w:val="20"/>
          <w:szCs w:val="20"/>
          <w:lang w:val="es-ES"/>
        </w:rPr>
        <w:t>Se registra en cuentas de orden contable al cierre de cada mes, el adeudo de cuotas de colegiatura de los estudiantes.</w:t>
      </w:r>
    </w:p>
    <w:p w14:paraId="6E19384F" w14:textId="589226CF" w:rsidR="00C74443" w:rsidRDefault="00C74443" w:rsidP="00814C5A">
      <w:pPr>
        <w:spacing w:after="98"/>
        <w:ind w:firstLine="288"/>
        <w:jc w:val="both"/>
        <w:rPr>
          <w:rFonts w:ascii="Lato" w:hAnsi="Lato" w:cs="Arial"/>
          <w:sz w:val="20"/>
          <w:szCs w:val="20"/>
          <w:lang w:val="es-ES"/>
        </w:rPr>
      </w:pPr>
    </w:p>
    <w:p w14:paraId="79E7B3A1" w14:textId="48E31EEC" w:rsidR="00C74443" w:rsidRDefault="00C74443" w:rsidP="00814C5A">
      <w:pPr>
        <w:spacing w:after="98"/>
        <w:ind w:firstLine="288"/>
        <w:jc w:val="both"/>
        <w:rPr>
          <w:rFonts w:ascii="Lato" w:hAnsi="Lato" w:cs="Arial"/>
          <w:sz w:val="20"/>
          <w:szCs w:val="20"/>
          <w:lang w:val="es-ES"/>
        </w:rPr>
      </w:pPr>
    </w:p>
    <w:p w14:paraId="4C263241" w14:textId="7062BE61" w:rsidR="00C74443" w:rsidRDefault="00C74443" w:rsidP="00814C5A">
      <w:pPr>
        <w:spacing w:after="98"/>
        <w:ind w:firstLine="288"/>
        <w:jc w:val="both"/>
        <w:rPr>
          <w:rFonts w:ascii="Lato" w:hAnsi="Lato" w:cs="Arial"/>
          <w:sz w:val="20"/>
          <w:szCs w:val="20"/>
          <w:lang w:val="es-ES"/>
        </w:rPr>
      </w:pPr>
    </w:p>
    <w:p w14:paraId="172E761E" w14:textId="77777777" w:rsidR="00C74443" w:rsidRPr="00C74443" w:rsidRDefault="00C74443" w:rsidP="00814C5A">
      <w:pPr>
        <w:spacing w:after="98"/>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3544"/>
        <w:gridCol w:w="1701"/>
        <w:gridCol w:w="1701"/>
      </w:tblGrid>
      <w:tr w:rsidR="009C49D6" w:rsidRPr="00C74443" w14:paraId="680CA99C" w14:textId="77777777" w:rsidTr="00C74443">
        <w:trPr>
          <w:jc w:val="center"/>
        </w:trPr>
        <w:tc>
          <w:tcPr>
            <w:tcW w:w="3544" w:type="dxa"/>
          </w:tcPr>
          <w:p w14:paraId="7A5AED0A" w14:textId="77777777" w:rsidR="009C49D6" w:rsidRPr="00C74443" w:rsidRDefault="009C49D6" w:rsidP="009C49D6">
            <w:pPr>
              <w:spacing w:after="98"/>
              <w:jc w:val="center"/>
              <w:rPr>
                <w:rFonts w:ascii="Lato" w:hAnsi="Lato" w:cs="Arial"/>
                <w:b/>
                <w:sz w:val="20"/>
                <w:szCs w:val="20"/>
                <w:lang w:val="es-ES"/>
              </w:rPr>
            </w:pPr>
            <w:r w:rsidRPr="00C74443">
              <w:rPr>
                <w:rFonts w:ascii="Lato" w:hAnsi="Lato" w:cs="Arial"/>
                <w:b/>
                <w:sz w:val="20"/>
                <w:szCs w:val="20"/>
                <w:lang w:val="es-ES"/>
              </w:rPr>
              <w:lastRenderedPageBreak/>
              <w:t>Concepto</w:t>
            </w:r>
          </w:p>
        </w:tc>
        <w:tc>
          <w:tcPr>
            <w:tcW w:w="1701" w:type="dxa"/>
            <w:vAlign w:val="center"/>
          </w:tcPr>
          <w:p w14:paraId="0D4496E4" w14:textId="2824480E" w:rsidR="009C49D6" w:rsidRPr="00C74443" w:rsidRDefault="00C25591" w:rsidP="009C49D6">
            <w:pPr>
              <w:spacing w:after="98"/>
              <w:jc w:val="center"/>
              <w:rPr>
                <w:rFonts w:ascii="Lato" w:hAnsi="Lato" w:cs="Arial"/>
                <w:b/>
                <w:sz w:val="20"/>
                <w:szCs w:val="20"/>
                <w:lang w:val="es-ES"/>
              </w:rPr>
            </w:pPr>
            <w:r w:rsidRPr="00C74443">
              <w:rPr>
                <w:rFonts w:ascii="Lato" w:hAnsi="Lato" w:cs="Arial"/>
                <w:b/>
                <w:sz w:val="20"/>
                <w:szCs w:val="20"/>
                <w:lang w:val="es-MX"/>
              </w:rPr>
              <w:t>Marz</w:t>
            </w:r>
            <w:r w:rsidR="00D26AC9" w:rsidRPr="00C74443">
              <w:rPr>
                <w:rFonts w:ascii="Lato" w:hAnsi="Lato" w:cs="Arial"/>
                <w:b/>
                <w:sz w:val="20"/>
                <w:szCs w:val="20"/>
                <w:lang w:val="es-MX"/>
              </w:rPr>
              <w:t>o</w:t>
            </w:r>
            <w:r w:rsidR="009C49D6" w:rsidRPr="00C74443">
              <w:rPr>
                <w:rFonts w:ascii="Lato" w:hAnsi="Lato" w:cs="Arial"/>
                <w:b/>
                <w:sz w:val="20"/>
                <w:szCs w:val="20"/>
                <w:lang w:val="es-MX"/>
              </w:rPr>
              <w:t xml:space="preserve"> 202</w:t>
            </w:r>
            <w:r w:rsidR="00D26AC9" w:rsidRPr="00C74443">
              <w:rPr>
                <w:rFonts w:ascii="Lato" w:hAnsi="Lato" w:cs="Arial"/>
                <w:b/>
                <w:sz w:val="20"/>
                <w:szCs w:val="20"/>
                <w:lang w:val="es-MX"/>
              </w:rPr>
              <w:t>5</w:t>
            </w:r>
          </w:p>
        </w:tc>
        <w:tc>
          <w:tcPr>
            <w:tcW w:w="1701" w:type="dxa"/>
            <w:vAlign w:val="center"/>
          </w:tcPr>
          <w:p w14:paraId="1B5D5EDB" w14:textId="6815D89D" w:rsidR="009C49D6" w:rsidRPr="00C74443" w:rsidRDefault="00C25591" w:rsidP="009C49D6">
            <w:pPr>
              <w:spacing w:after="98"/>
              <w:jc w:val="center"/>
              <w:rPr>
                <w:rFonts w:ascii="Lato" w:hAnsi="Lato" w:cs="Arial"/>
                <w:b/>
                <w:sz w:val="20"/>
                <w:szCs w:val="20"/>
                <w:lang w:val="es-ES"/>
              </w:rPr>
            </w:pPr>
            <w:r w:rsidRPr="00C74443">
              <w:rPr>
                <w:rFonts w:ascii="Lato" w:hAnsi="Lato" w:cs="Arial"/>
                <w:b/>
                <w:sz w:val="20"/>
                <w:szCs w:val="20"/>
                <w:lang w:val="es-MX"/>
              </w:rPr>
              <w:t>Marzo</w:t>
            </w:r>
            <w:r w:rsidR="009C49D6" w:rsidRPr="00C74443">
              <w:rPr>
                <w:rFonts w:ascii="Lato" w:hAnsi="Lato" w:cs="Arial"/>
                <w:b/>
                <w:sz w:val="20"/>
                <w:szCs w:val="20"/>
                <w:lang w:val="es-MX"/>
              </w:rPr>
              <w:t xml:space="preserve"> 202</w:t>
            </w:r>
            <w:r w:rsidR="00D26AC9" w:rsidRPr="00C74443">
              <w:rPr>
                <w:rFonts w:ascii="Lato" w:hAnsi="Lato" w:cs="Arial"/>
                <w:b/>
                <w:sz w:val="20"/>
                <w:szCs w:val="20"/>
                <w:lang w:val="es-MX"/>
              </w:rPr>
              <w:t>4</w:t>
            </w:r>
          </w:p>
        </w:tc>
      </w:tr>
      <w:tr w:rsidR="009C49D6" w:rsidRPr="00C74443" w14:paraId="6B2C941B" w14:textId="77777777" w:rsidTr="00C74443">
        <w:trPr>
          <w:trHeight w:val="289"/>
          <w:jc w:val="center"/>
        </w:trPr>
        <w:tc>
          <w:tcPr>
            <w:tcW w:w="3544" w:type="dxa"/>
          </w:tcPr>
          <w:p w14:paraId="48D3AC66" w14:textId="77777777" w:rsidR="009C49D6" w:rsidRPr="00C74443" w:rsidRDefault="009C49D6" w:rsidP="009C49D6">
            <w:pPr>
              <w:spacing w:after="98"/>
              <w:jc w:val="both"/>
              <w:rPr>
                <w:rFonts w:ascii="Lato" w:hAnsi="Lato" w:cs="Arial"/>
                <w:sz w:val="20"/>
                <w:szCs w:val="20"/>
                <w:lang w:val="es-ES"/>
              </w:rPr>
            </w:pPr>
            <w:r w:rsidRPr="00C74443">
              <w:rPr>
                <w:rFonts w:ascii="Lato" w:hAnsi="Lato" w:cs="Arial"/>
                <w:sz w:val="20"/>
                <w:szCs w:val="20"/>
                <w:lang w:val="es-ES"/>
              </w:rPr>
              <w:t>Cuotas Estudiantiles pendientes de cobro</w:t>
            </w:r>
          </w:p>
        </w:tc>
        <w:tc>
          <w:tcPr>
            <w:tcW w:w="1701" w:type="dxa"/>
          </w:tcPr>
          <w:p w14:paraId="205E2A73" w14:textId="139EBE13" w:rsidR="009C49D6" w:rsidRPr="00C74443" w:rsidRDefault="009C49D6" w:rsidP="009C49D6">
            <w:pPr>
              <w:spacing w:after="98"/>
              <w:jc w:val="right"/>
              <w:rPr>
                <w:rFonts w:ascii="Lato" w:hAnsi="Lato" w:cs="Arial"/>
                <w:sz w:val="20"/>
                <w:szCs w:val="20"/>
                <w:lang w:val="es-ES"/>
              </w:rPr>
            </w:pPr>
            <w:r w:rsidRPr="00C74443">
              <w:rPr>
                <w:rFonts w:ascii="Lato" w:hAnsi="Lato" w:cs="Arial"/>
                <w:sz w:val="20"/>
                <w:szCs w:val="20"/>
                <w:lang w:val="es-ES"/>
              </w:rPr>
              <w:t>$</w:t>
            </w:r>
            <w:r w:rsidR="006E6528" w:rsidRPr="00C74443">
              <w:rPr>
                <w:rFonts w:ascii="Lato" w:hAnsi="Lato" w:cs="Arial"/>
                <w:sz w:val="20"/>
                <w:szCs w:val="20"/>
                <w:lang w:val="es-ES"/>
              </w:rPr>
              <w:t xml:space="preserve"> </w:t>
            </w:r>
            <w:r w:rsidR="00DD2FB0" w:rsidRPr="00C74443">
              <w:rPr>
                <w:rFonts w:ascii="Lato" w:hAnsi="Lato" w:cs="Arial"/>
                <w:sz w:val="20"/>
                <w:szCs w:val="20"/>
                <w:lang w:val="es-ES"/>
              </w:rPr>
              <w:t>528,200.00</w:t>
            </w:r>
          </w:p>
          <w:p w14:paraId="7B89A004" w14:textId="62F66593" w:rsidR="003D67AA" w:rsidRPr="00C74443" w:rsidRDefault="003D67AA" w:rsidP="009C49D6">
            <w:pPr>
              <w:spacing w:after="98"/>
              <w:jc w:val="right"/>
              <w:rPr>
                <w:rFonts w:ascii="Lato" w:hAnsi="Lato" w:cs="Arial"/>
                <w:sz w:val="20"/>
                <w:szCs w:val="20"/>
                <w:lang w:val="es-ES"/>
              </w:rPr>
            </w:pPr>
          </w:p>
        </w:tc>
        <w:tc>
          <w:tcPr>
            <w:tcW w:w="1701" w:type="dxa"/>
          </w:tcPr>
          <w:p w14:paraId="69CCA6EC" w14:textId="45A51894" w:rsidR="009C49D6" w:rsidRPr="00C74443" w:rsidRDefault="009C49D6" w:rsidP="009C49D6">
            <w:pPr>
              <w:spacing w:after="98"/>
              <w:jc w:val="right"/>
              <w:rPr>
                <w:rFonts w:ascii="Lato" w:hAnsi="Lato" w:cs="Arial"/>
                <w:sz w:val="20"/>
                <w:szCs w:val="20"/>
                <w:lang w:val="es-ES"/>
              </w:rPr>
            </w:pPr>
            <w:r w:rsidRPr="00C74443">
              <w:rPr>
                <w:rFonts w:ascii="Lato" w:hAnsi="Lato" w:cs="Arial"/>
                <w:sz w:val="20"/>
                <w:szCs w:val="20"/>
                <w:lang w:val="es-ES"/>
              </w:rPr>
              <w:t xml:space="preserve">$ </w:t>
            </w:r>
            <w:r w:rsidR="00493F54" w:rsidRPr="00C74443">
              <w:rPr>
                <w:rFonts w:ascii="Lato" w:hAnsi="Lato" w:cs="Arial"/>
                <w:sz w:val="20"/>
                <w:szCs w:val="20"/>
                <w:lang w:val="es-ES"/>
              </w:rPr>
              <w:t>323,240.00</w:t>
            </w:r>
          </w:p>
        </w:tc>
      </w:tr>
    </w:tbl>
    <w:p w14:paraId="7DBC8391" w14:textId="77777777" w:rsidR="00955412" w:rsidRPr="00C74443" w:rsidRDefault="00955412" w:rsidP="00814C5A">
      <w:pPr>
        <w:spacing w:after="98"/>
        <w:ind w:firstLine="288"/>
        <w:jc w:val="both"/>
        <w:rPr>
          <w:rFonts w:ascii="Lato" w:hAnsi="Lato" w:cs="Arial"/>
          <w:b/>
          <w:sz w:val="20"/>
          <w:szCs w:val="20"/>
          <w:lang w:val="es-ES"/>
        </w:rPr>
      </w:pPr>
    </w:p>
    <w:p w14:paraId="73703314" w14:textId="0517D113" w:rsidR="00814C5A" w:rsidRPr="00C74443" w:rsidRDefault="00814C5A" w:rsidP="00814C5A">
      <w:pPr>
        <w:spacing w:after="98"/>
        <w:ind w:firstLine="288"/>
        <w:jc w:val="both"/>
        <w:rPr>
          <w:rFonts w:ascii="Lato" w:hAnsi="Lato" w:cs="Arial"/>
          <w:b/>
          <w:sz w:val="20"/>
          <w:szCs w:val="20"/>
          <w:lang w:val="es-ES"/>
        </w:rPr>
      </w:pPr>
      <w:r w:rsidRPr="00C74443">
        <w:rPr>
          <w:rFonts w:ascii="Lato" w:hAnsi="Lato" w:cs="Arial"/>
          <w:b/>
          <w:sz w:val="20"/>
          <w:szCs w:val="20"/>
          <w:lang w:val="es-ES"/>
        </w:rPr>
        <w:t>Subsidios pendientes por Recaudar.</w:t>
      </w:r>
    </w:p>
    <w:p w14:paraId="326476CF" w14:textId="0A6A0A98" w:rsidR="00814C5A" w:rsidRPr="00C74443" w:rsidRDefault="00814C5A" w:rsidP="00814C5A">
      <w:pPr>
        <w:spacing w:after="98"/>
        <w:ind w:firstLine="288"/>
        <w:jc w:val="both"/>
        <w:rPr>
          <w:rFonts w:ascii="Lato" w:hAnsi="Lato" w:cs="Arial"/>
          <w:sz w:val="20"/>
          <w:szCs w:val="20"/>
          <w:lang w:val="es-ES"/>
        </w:rPr>
      </w:pPr>
      <w:r w:rsidRPr="00C74443">
        <w:rPr>
          <w:rFonts w:ascii="Lato" w:hAnsi="Lato" w:cs="Arial"/>
          <w:sz w:val="20"/>
          <w:szCs w:val="20"/>
          <w:lang w:val="es-ES"/>
        </w:rPr>
        <w:t xml:space="preserve">En cumplimiento al Convenio Específico para la asignación de recursos Financieros con carácter de apoyo solidario en la operación de la Universidad, en la cláusula segunda la </w:t>
      </w:r>
      <w:r w:rsidR="003B0551" w:rsidRPr="00C74443">
        <w:rPr>
          <w:rFonts w:ascii="Lato" w:hAnsi="Lato" w:cs="Arial"/>
          <w:sz w:val="20"/>
          <w:szCs w:val="20"/>
          <w:lang w:val="es-ES"/>
        </w:rPr>
        <w:t>Secretaría</w:t>
      </w:r>
      <w:r w:rsidRPr="00C74443">
        <w:rPr>
          <w:rFonts w:ascii="Lato" w:hAnsi="Lato" w:cs="Arial"/>
          <w:sz w:val="20"/>
          <w:szCs w:val="20"/>
          <w:lang w:val="es-ES"/>
        </w:rPr>
        <w:t xml:space="preserve"> de Educación Pública Federal y el Gobierno del Estado, acuerdan asignar por partes iguales recursos financieros.</w:t>
      </w:r>
    </w:p>
    <w:p w14:paraId="4C10E5D1" w14:textId="6C761F82" w:rsidR="00D17F38" w:rsidRDefault="00814C5A" w:rsidP="00D65A1A">
      <w:pPr>
        <w:spacing w:after="98"/>
        <w:ind w:firstLine="288"/>
        <w:jc w:val="both"/>
        <w:rPr>
          <w:rFonts w:ascii="Lato" w:hAnsi="Lato" w:cs="Arial"/>
          <w:sz w:val="20"/>
          <w:szCs w:val="20"/>
          <w:lang w:val="es-ES"/>
        </w:rPr>
      </w:pPr>
      <w:r w:rsidRPr="00C74443">
        <w:rPr>
          <w:rFonts w:ascii="Lato" w:hAnsi="Lato" w:cs="Arial"/>
          <w:sz w:val="20"/>
          <w:szCs w:val="20"/>
          <w:lang w:val="es-ES"/>
        </w:rPr>
        <w:t>Con la finalidad de mantener un registro y control de las diferencias de subsidio, se contabilizan en cuentas de orden.</w:t>
      </w:r>
    </w:p>
    <w:p w14:paraId="0AA3AA6D" w14:textId="77777777" w:rsidR="00C74443" w:rsidRPr="00C74443" w:rsidRDefault="00C74443" w:rsidP="00D65A1A">
      <w:pPr>
        <w:spacing w:after="98"/>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4297"/>
        <w:gridCol w:w="1985"/>
        <w:gridCol w:w="1984"/>
      </w:tblGrid>
      <w:tr w:rsidR="009C49D6" w:rsidRPr="00C74443" w14:paraId="2681A164" w14:textId="77777777" w:rsidTr="00DB7AB9">
        <w:trPr>
          <w:jc w:val="center"/>
        </w:trPr>
        <w:tc>
          <w:tcPr>
            <w:tcW w:w="4297" w:type="dxa"/>
          </w:tcPr>
          <w:p w14:paraId="421A05AF" w14:textId="77777777" w:rsidR="009C49D6" w:rsidRPr="00C74443" w:rsidRDefault="009C49D6" w:rsidP="009C49D6">
            <w:pPr>
              <w:spacing w:after="98"/>
              <w:jc w:val="center"/>
              <w:rPr>
                <w:rFonts w:ascii="Lato" w:hAnsi="Lato" w:cs="Arial"/>
                <w:b/>
                <w:sz w:val="20"/>
                <w:szCs w:val="20"/>
                <w:lang w:val="es-ES"/>
              </w:rPr>
            </w:pPr>
            <w:r w:rsidRPr="00C74443">
              <w:rPr>
                <w:rFonts w:ascii="Lato" w:hAnsi="Lato" w:cs="Arial"/>
                <w:b/>
                <w:sz w:val="20"/>
                <w:szCs w:val="20"/>
                <w:lang w:val="es-ES"/>
              </w:rPr>
              <w:t>Concepto</w:t>
            </w:r>
          </w:p>
        </w:tc>
        <w:tc>
          <w:tcPr>
            <w:tcW w:w="1985" w:type="dxa"/>
            <w:vAlign w:val="center"/>
          </w:tcPr>
          <w:p w14:paraId="7B58F558" w14:textId="146904F1" w:rsidR="009C49D6" w:rsidRPr="00C74443" w:rsidRDefault="00A265DD" w:rsidP="009C49D6">
            <w:pPr>
              <w:spacing w:after="98"/>
              <w:jc w:val="center"/>
              <w:rPr>
                <w:rFonts w:ascii="Lato" w:hAnsi="Lato" w:cs="Arial"/>
                <w:b/>
                <w:sz w:val="20"/>
                <w:szCs w:val="20"/>
                <w:lang w:val="es-ES"/>
              </w:rPr>
            </w:pPr>
            <w:r w:rsidRPr="00C74443">
              <w:rPr>
                <w:rFonts w:ascii="Lato" w:hAnsi="Lato" w:cs="Arial"/>
                <w:b/>
                <w:sz w:val="20"/>
                <w:szCs w:val="20"/>
                <w:lang w:val="es-MX"/>
              </w:rPr>
              <w:t>Marzo</w:t>
            </w:r>
            <w:r w:rsidR="009C49D6" w:rsidRPr="00C74443">
              <w:rPr>
                <w:rFonts w:ascii="Lato" w:hAnsi="Lato" w:cs="Arial"/>
                <w:b/>
                <w:sz w:val="20"/>
                <w:szCs w:val="20"/>
                <w:lang w:val="es-MX"/>
              </w:rPr>
              <w:t xml:space="preserve"> 202</w:t>
            </w:r>
            <w:r w:rsidR="00D26AC9" w:rsidRPr="00C74443">
              <w:rPr>
                <w:rFonts w:ascii="Lato" w:hAnsi="Lato" w:cs="Arial"/>
                <w:b/>
                <w:sz w:val="20"/>
                <w:szCs w:val="20"/>
                <w:lang w:val="es-MX"/>
              </w:rPr>
              <w:t>5</w:t>
            </w:r>
          </w:p>
        </w:tc>
        <w:tc>
          <w:tcPr>
            <w:tcW w:w="1984" w:type="dxa"/>
            <w:vAlign w:val="center"/>
          </w:tcPr>
          <w:p w14:paraId="1EC92AF4" w14:textId="0F4C20CB" w:rsidR="009C49D6" w:rsidRPr="00C74443" w:rsidRDefault="00A265DD" w:rsidP="009C49D6">
            <w:pPr>
              <w:spacing w:after="98"/>
              <w:jc w:val="center"/>
              <w:rPr>
                <w:rFonts w:ascii="Lato" w:hAnsi="Lato" w:cs="Arial"/>
                <w:b/>
                <w:sz w:val="20"/>
                <w:szCs w:val="20"/>
                <w:lang w:val="es-ES"/>
              </w:rPr>
            </w:pPr>
            <w:r w:rsidRPr="00C74443">
              <w:rPr>
                <w:rFonts w:ascii="Lato" w:hAnsi="Lato" w:cs="Arial"/>
                <w:b/>
                <w:sz w:val="20"/>
                <w:szCs w:val="20"/>
                <w:lang w:val="es-MX"/>
              </w:rPr>
              <w:t>Marzo</w:t>
            </w:r>
            <w:r w:rsidR="009C49D6" w:rsidRPr="00C74443">
              <w:rPr>
                <w:rFonts w:ascii="Lato" w:hAnsi="Lato" w:cs="Arial"/>
                <w:b/>
                <w:sz w:val="20"/>
                <w:szCs w:val="20"/>
                <w:lang w:val="es-MX"/>
              </w:rPr>
              <w:t xml:space="preserve"> 202</w:t>
            </w:r>
            <w:r w:rsidR="00D26AC9" w:rsidRPr="00C74443">
              <w:rPr>
                <w:rFonts w:ascii="Lato" w:hAnsi="Lato" w:cs="Arial"/>
                <w:b/>
                <w:sz w:val="20"/>
                <w:szCs w:val="20"/>
                <w:lang w:val="es-MX"/>
              </w:rPr>
              <w:t>4</w:t>
            </w:r>
          </w:p>
        </w:tc>
      </w:tr>
      <w:tr w:rsidR="009C49D6" w:rsidRPr="00C74443" w14:paraId="3C7B1981" w14:textId="77777777" w:rsidTr="001E0CE2">
        <w:trPr>
          <w:jc w:val="center"/>
        </w:trPr>
        <w:tc>
          <w:tcPr>
            <w:tcW w:w="4297" w:type="dxa"/>
          </w:tcPr>
          <w:p w14:paraId="56194F7F" w14:textId="77777777" w:rsidR="009C49D6" w:rsidRPr="00C74443" w:rsidRDefault="009C49D6" w:rsidP="009C49D6">
            <w:pPr>
              <w:spacing w:after="98"/>
              <w:jc w:val="both"/>
              <w:rPr>
                <w:rFonts w:ascii="Lato" w:hAnsi="Lato" w:cs="Arial"/>
                <w:b/>
                <w:sz w:val="20"/>
                <w:szCs w:val="20"/>
                <w:lang w:val="es-ES"/>
              </w:rPr>
            </w:pPr>
            <w:r w:rsidRPr="00C74443">
              <w:rPr>
                <w:rFonts w:ascii="Lato" w:hAnsi="Lato" w:cs="Arial"/>
                <w:b/>
                <w:sz w:val="20"/>
                <w:szCs w:val="20"/>
                <w:lang w:val="es-ES"/>
              </w:rPr>
              <w:t>Subsidios pendientes por Recaudar</w:t>
            </w:r>
          </w:p>
        </w:tc>
        <w:tc>
          <w:tcPr>
            <w:tcW w:w="1985" w:type="dxa"/>
          </w:tcPr>
          <w:p w14:paraId="240B90A2" w14:textId="77777777" w:rsidR="009C49D6" w:rsidRPr="00C74443" w:rsidRDefault="009C49D6" w:rsidP="009C49D6">
            <w:pPr>
              <w:spacing w:after="98"/>
              <w:jc w:val="both"/>
              <w:rPr>
                <w:rFonts w:ascii="Lato" w:hAnsi="Lato" w:cs="Arial"/>
                <w:b/>
                <w:sz w:val="20"/>
                <w:szCs w:val="20"/>
                <w:lang w:val="es-ES"/>
              </w:rPr>
            </w:pPr>
          </w:p>
        </w:tc>
        <w:tc>
          <w:tcPr>
            <w:tcW w:w="1984" w:type="dxa"/>
          </w:tcPr>
          <w:p w14:paraId="6AB853FE" w14:textId="77777777" w:rsidR="009C49D6" w:rsidRPr="00C74443" w:rsidRDefault="009C49D6" w:rsidP="009C49D6">
            <w:pPr>
              <w:spacing w:after="98"/>
              <w:jc w:val="both"/>
              <w:rPr>
                <w:rFonts w:ascii="Lato" w:hAnsi="Lato" w:cs="Arial"/>
                <w:b/>
                <w:sz w:val="20"/>
                <w:szCs w:val="20"/>
                <w:lang w:val="es-ES"/>
              </w:rPr>
            </w:pPr>
          </w:p>
        </w:tc>
      </w:tr>
      <w:tr w:rsidR="009C49D6" w:rsidRPr="00C74443" w14:paraId="552E2BB3" w14:textId="77777777" w:rsidTr="001E0CE2">
        <w:trPr>
          <w:jc w:val="center"/>
        </w:trPr>
        <w:tc>
          <w:tcPr>
            <w:tcW w:w="4297" w:type="dxa"/>
          </w:tcPr>
          <w:p w14:paraId="598E48B9" w14:textId="77777777" w:rsidR="009C49D6" w:rsidRPr="00C74443" w:rsidRDefault="009C49D6" w:rsidP="009C49D6">
            <w:pPr>
              <w:spacing w:after="98"/>
              <w:jc w:val="both"/>
              <w:rPr>
                <w:rFonts w:ascii="Lato" w:hAnsi="Lato" w:cs="Arial"/>
                <w:sz w:val="20"/>
                <w:szCs w:val="20"/>
                <w:lang w:val="es-ES"/>
              </w:rPr>
            </w:pPr>
            <w:r w:rsidRPr="00C74443">
              <w:rPr>
                <w:rFonts w:ascii="Lato" w:hAnsi="Lato" w:cs="Arial"/>
                <w:sz w:val="20"/>
                <w:szCs w:val="20"/>
                <w:lang w:val="es-ES"/>
              </w:rPr>
              <w:t>Secretaria de Administración y Finanzas gobierno del Estado de Yucatán</w:t>
            </w:r>
          </w:p>
        </w:tc>
        <w:tc>
          <w:tcPr>
            <w:tcW w:w="1985" w:type="dxa"/>
          </w:tcPr>
          <w:p w14:paraId="4288B966" w14:textId="77777777" w:rsidR="009C49D6" w:rsidRPr="00C74443" w:rsidRDefault="009C49D6" w:rsidP="009C49D6">
            <w:pPr>
              <w:spacing w:after="98"/>
              <w:jc w:val="right"/>
              <w:rPr>
                <w:rFonts w:ascii="Lato" w:hAnsi="Lato" w:cs="Arial"/>
                <w:sz w:val="20"/>
                <w:szCs w:val="20"/>
                <w:lang w:val="es-ES"/>
              </w:rPr>
            </w:pPr>
            <w:r w:rsidRPr="00C74443">
              <w:rPr>
                <w:rFonts w:ascii="Lato" w:hAnsi="Lato" w:cs="Arial"/>
                <w:sz w:val="20"/>
                <w:szCs w:val="20"/>
                <w:lang w:val="es-ES"/>
              </w:rPr>
              <w:t>$ 1,205,206.00</w:t>
            </w:r>
          </w:p>
        </w:tc>
        <w:tc>
          <w:tcPr>
            <w:tcW w:w="1984" w:type="dxa"/>
          </w:tcPr>
          <w:p w14:paraId="123D4FE1" w14:textId="77777777" w:rsidR="009C49D6" w:rsidRPr="00C74443" w:rsidRDefault="009C49D6" w:rsidP="009C49D6">
            <w:pPr>
              <w:spacing w:after="98"/>
              <w:jc w:val="right"/>
              <w:rPr>
                <w:rFonts w:ascii="Lato" w:hAnsi="Lato" w:cs="Arial"/>
                <w:sz w:val="20"/>
                <w:szCs w:val="20"/>
                <w:lang w:val="es-ES"/>
              </w:rPr>
            </w:pPr>
            <w:r w:rsidRPr="00C74443">
              <w:rPr>
                <w:rFonts w:ascii="Lato" w:hAnsi="Lato" w:cs="Arial"/>
                <w:sz w:val="20"/>
                <w:szCs w:val="20"/>
                <w:lang w:val="es-ES"/>
              </w:rPr>
              <w:t>$ 1,205,206.00</w:t>
            </w:r>
          </w:p>
        </w:tc>
      </w:tr>
    </w:tbl>
    <w:p w14:paraId="674F5E5F" w14:textId="77777777" w:rsidR="00814C5A" w:rsidRPr="00C74443" w:rsidRDefault="00814C5A" w:rsidP="00814C5A">
      <w:pPr>
        <w:spacing w:after="101" w:line="224" w:lineRule="exact"/>
        <w:ind w:left="1008"/>
        <w:jc w:val="both"/>
        <w:rPr>
          <w:rFonts w:ascii="Lato" w:hAnsi="Lato" w:cs="Arial"/>
          <w:b/>
          <w:smallCaps/>
          <w:sz w:val="20"/>
          <w:szCs w:val="20"/>
          <w:lang w:val="es-ES"/>
        </w:rPr>
      </w:pPr>
    </w:p>
    <w:p w14:paraId="6AE45560" w14:textId="39C75B4F" w:rsidR="00814C5A" w:rsidRPr="00C74443" w:rsidRDefault="00140D58" w:rsidP="007D7B3D">
      <w:pPr>
        <w:spacing w:after="98"/>
        <w:ind w:firstLine="288"/>
        <w:jc w:val="both"/>
        <w:rPr>
          <w:rFonts w:ascii="Lato" w:hAnsi="Lato" w:cs="Arial"/>
          <w:b/>
          <w:sz w:val="20"/>
          <w:szCs w:val="20"/>
          <w:lang w:val="es-ES"/>
        </w:rPr>
      </w:pPr>
      <w:r w:rsidRPr="00C74443">
        <w:rPr>
          <w:rFonts w:ascii="Lato" w:hAnsi="Lato" w:cs="Arial"/>
          <w:b/>
          <w:sz w:val="20"/>
          <w:szCs w:val="20"/>
          <w:lang w:val="es-ES"/>
        </w:rPr>
        <w:t>Bienes concesionados o en comoda</w:t>
      </w:r>
      <w:r w:rsidR="007D7B3D" w:rsidRPr="00C74443">
        <w:rPr>
          <w:rFonts w:ascii="Lato" w:hAnsi="Lato" w:cs="Arial"/>
          <w:b/>
          <w:sz w:val="20"/>
          <w:szCs w:val="20"/>
          <w:lang w:val="es-ES"/>
        </w:rPr>
        <w:t>to</w:t>
      </w:r>
    </w:p>
    <w:p w14:paraId="07C989A0" w14:textId="43CDD62A" w:rsidR="004671C9" w:rsidRDefault="00110EE6" w:rsidP="007D7B3D">
      <w:pPr>
        <w:spacing w:after="98"/>
        <w:ind w:firstLine="288"/>
        <w:jc w:val="both"/>
        <w:rPr>
          <w:rFonts w:ascii="Lato" w:hAnsi="Lato" w:cs="Arial"/>
          <w:sz w:val="20"/>
          <w:szCs w:val="20"/>
          <w:lang w:val="es-ES"/>
        </w:rPr>
      </w:pPr>
      <w:r w:rsidRPr="00C74443">
        <w:rPr>
          <w:rFonts w:ascii="Lato" w:hAnsi="Lato" w:cs="Arial"/>
          <w:sz w:val="20"/>
          <w:szCs w:val="20"/>
          <w:lang w:val="es-ES"/>
        </w:rPr>
        <w:t>Analizando la procedencia del terreno donde se ubican las Instalaciones de la Universidad se concluyó</w:t>
      </w:r>
      <w:r w:rsidR="000F672F" w:rsidRPr="00C74443">
        <w:rPr>
          <w:rFonts w:ascii="Lato" w:hAnsi="Lato" w:cs="Arial"/>
          <w:sz w:val="20"/>
          <w:szCs w:val="20"/>
          <w:lang w:val="es-ES"/>
        </w:rPr>
        <w:t>;</w:t>
      </w:r>
      <w:r w:rsidRPr="00C74443">
        <w:rPr>
          <w:rFonts w:ascii="Lato" w:hAnsi="Lato" w:cs="Arial"/>
          <w:sz w:val="20"/>
          <w:szCs w:val="20"/>
          <w:lang w:val="es-ES"/>
        </w:rPr>
        <w:t xml:space="preserve"> y en sugerencia del Despacho de Auditores Externos </w:t>
      </w:r>
      <w:r w:rsidR="000F672F" w:rsidRPr="00C74443">
        <w:rPr>
          <w:rFonts w:ascii="Lato" w:hAnsi="Lato" w:cs="Arial"/>
          <w:sz w:val="20"/>
          <w:szCs w:val="20"/>
          <w:lang w:val="es-ES"/>
        </w:rPr>
        <w:t xml:space="preserve">de </w:t>
      </w:r>
      <w:r w:rsidRPr="00C74443">
        <w:rPr>
          <w:rFonts w:ascii="Lato" w:hAnsi="Lato" w:cs="Arial"/>
          <w:sz w:val="20"/>
          <w:szCs w:val="20"/>
          <w:lang w:val="es-ES"/>
        </w:rPr>
        <w:t xml:space="preserve">presentar el Valor del terreno propiedad del Gobierno del estado de Yucatán (Secretaria de Administración y Finanzas); en cuentas de Orden ya que no se cuenta con el documento que acredite ser </w:t>
      </w:r>
      <w:r w:rsidR="000F672F" w:rsidRPr="00C74443">
        <w:rPr>
          <w:rFonts w:ascii="Lato" w:hAnsi="Lato" w:cs="Arial"/>
          <w:sz w:val="20"/>
          <w:szCs w:val="20"/>
          <w:lang w:val="es-ES"/>
        </w:rPr>
        <w:t>propiedad</w:t>
      </w:r>
      <w:r w:rsidRPr="00C74443">
        <w:rPr>
          <w:rFonts w:ascii="Lato" w:hAnsi="Lato" w:cs="Arial"/>
          <w:sz w:val="20"/>
          <w:szCs w:val="20"/>
          <w:lang w:val="es-ES"/>
        </w:rPr>
        <w:t xml:space="preserve"> de la Universidad y reclasific</w:t>
      </w:r>
      <w:r w:rsidR="009C3474" w:rsidRPr="00C74443">
        <w:rPr>
          <w:rFonts w:ascii="Lato" w:hAnsi="Lato" w:cs="Arial"/>
          <w:sz w:val="20"/>
          <w:szCs w:val="20"/>
          <w:lang w:val="es-ES"/>
        </w:rPr>
        <w:t>a</w:t>
      </w:r>
      <w:r w:rsidRPr="00C74443">
        <w:rPr>
          <w:rFonts w:ascii="Lato" w:hAnsi="Lato" w:cs="Arial"/>
          <w:sz w:val="20"/>
          <w:szCs w:val="20"/>
          <w:lang w:val="es-ES"/>
        </w:rPr>
        <w:t xml:space="preserve"> de la cuenta de Otros Activos no Circulantes a la Cuenta de orden </w:t>
      </w:r>
      <w:r w:rsidR="000F672F" w:rsidRPr="00C74443">
        <w:rPr>
          <w:rFonts w:ascii="Lato" w:hAnsi="Lato" w:cs="Arial"/>
          <w:sz w:val="20"/>
          <w:szCs w:val="20"/>
          <w:lang w:val="es-ES"/>
        </w:rPr>
        <w:t xml:space="preserve">“Terrenos en Comodato” </w:t>
      </w:r>
      <w:r w:rsidRPr="00C74443">
        <w:rPr>
          <w:rFonts w:ascii="Lato" w:hAnsi="Lato" w:cs="Arial"/>
          <w:sz w:val="20"/>
          <w:szCs w:val="20"/>
          <w:lang w:val="es-ES"/>
        </w:rPr>
        <w:t xml:space="preserve">como se detalla, al valor del ultimo </w:t>
      </w:r>
      <w:r w:rsidR="000F672F" w:rsidRPr="00C74443">
        <w:rPr>
          <w:rFonts w:ascii="Lato" w:hAnsi="Lato" w:cs="Arial"/>
          <w:sz w:val="20"/>
          <w:szCs w:val="20"/>
          <w:lang w:val="es-ES"/>
        </w:rPr>
        <w:t>avaluó</w:t>
      </w:r>
      <w:r w:rsidRPr="00C74443">
        <w:rPr>
          <w:rFonts w:ascii="Lato" w:hAnsi="Lato" w:cs="Arial"/>
          <w:sz w:val="20"/>
          <w:szCs w:val="20"/>
          <w:lang w:val="es-ES"/>
        </w:rPr>
        <w:t xml:space="preserve"> que se </w:t>
      </w:r>
      <w:r w:rsidR="000F672F" w:rsidRPr="00C74443">
        <w:rPr>
          <w:rFonts w:ascii="Lato" w:hAnsi="Lato" w:cs="Arial"/>
          <w:sz w:val="20"/>
          <w:szCs w:val="20"/>
          <w:lang w:val="es-ES"/>
        </w:rPr>
        <w:t>proporcionó</w:t>
      </w:r>
      <w:r w:rsidRPr="00C74443">
        <w:rPr>
          <w:rFonts w:ascii="Lato" w:hAnsi="Lato" w:cs="Arial"/>
          <w:sz w:val="20"/>
          <w:szCs w:val="20"/>
          <w:lang w:val="es-ES"/>
        </w:rPr>
        <w:t xml:space="preserve"> en</w:t>
      </w:r>
      <w:r w:rsidR="000F672F" w:rsidRPr="00C74443">
        <w:rPr>
          <w:rFonts w:ascii="Lato" w:hAnsi="Lato" w:cs="Arial"/>
          <w:sz w:val="20"/>
          <w:szCs w:val="20"/>
          <w:lang w:val="es-ES"/>
        </w:rPr>
        <w:t xml:space="preserve"> Cedula Catastral 227053 de fecha 15 de septiembre de 2017.</w:t>
      </w:r>
      <w:r w:rsidRPr="00C74443">
        <w:rPr>
          <w:rFonts w:ascii="Lato" w:hAnsi="Lato" w:cs="Arial"/>
          <w:sz w:val="20"/>
          <w:szCs w:val="20"/>
          <w:lang w:val="es-ES"/>
        </w:rPr>
        <w:t xml:space="preserve"> </w:t>
      </w:r>
    </w:p>
    <w:p w14:paraId="4A9DD66F" w14:textId="24383D9D" w:rsidR="00C74443" w:rsidRDefault="00C74443" w:rsidP="007D7B3D">
      <w:pPr>
        <w:spacing w:after="98"/>
        <w:ind w:firstLine="288"/>
        <w:jc w:val="both"/>
        <w:rPr>
          <w:rFonts w:ascii="Lato" w:hAnsi="Lato" w:cs="Arial"/>
          <w:sz w:val="20"/>
          <w:szCs w:val="20"/>
          <w:lang w:val="es-ES"/>
        </w:rPr>
      </w:pPr>
    </w:p>
    <w:p w14:paraId="1CA068FC" w14:textId="50E840D2" w:rsidR="00C74443" w:rsidRDefault="00C74443" w:rsidP="007D7B3D">
      <w:pPr>
        <w:spacing w:after="98"/>
        <w:ind w:firstLine="288"/>
        <w:jc w:val="both"/>
        <w:rPr>
          <w:rFonts w:ascii="Lato" w:hAnsi="Lato" w:cs="Arial"/>
          <w:sz w:val="20"/>
          <w:szCs w:val="20"/>
          <w:lang w:val="es-ES"/>
        </w:rPr>
      </w:pPr>
    </w:p>
    <w:p w14:paraId="790B97BF" w14:textId="77777777" w:rsidR="00C74443" w:rsidRPr="00C74443" w:rsidRDefault="00C74443" w:rsidP="007D7B3D">
      <w:pPr>
        <w:spacing w:after="98"/>
        <w:ind w:firstLine="288"/>
        <w:jc w:val="both"/>
        <w:rPr>
          <w:rFonts w:ascii="Lato" w:hAnsi="Lato" w:cs="Arial"/>
          <w:sz w:val="20"/>
          <w:szCs w:val="20"/>
          <w:lang w:val="es-ES"/>
        </w:rPr>
      </w:pPr>
    </w:p>
    <w:p w14:paraId="19453657" w14:textId="77777777" w:rsidR="00D17F38" w:rsidRPr="00C74443" w:rsidRDefault="00D17F38" w:rsidP="007D7B3D">
      <w:pPr>
        <w:spacing w:after="98"/>
        <w:ind w:firstLine="288"/>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0F672F" w:rsidRPr="00C74443" w14:paraId="44A98080" w14:textId="77777777" w:rsidTr="002558FD">
        <w:trPr>
          <w:jc w:val="center"/>
        </w:trPr>
        <w:tc>
          <w:tcPr>
            <w:tcW w:w="5098" w:type="dxa"/>
          </w:tcPr>
          <w:p w14:paraId="04C4D20A" w14:textId="77777777" w:rsidR="000F672F" w:rsidRPr="00C74443" w:rsidRDefault="000F672F" w:rsidP="002558FD">
            <w:pPr>
              <w:spacing w:after="98"/>
              <w:jc w:val="center"/>
              <w:rPr>
                <w:rFonts w:ascii="Lato" w:hAnsi="Lato" w:cs="Arial"/>
                <w:b/>
                <w:sz w:val="20"/>
                <w:szCs w:val="20"/>
                <w:lang w:val="es-ES"/>
              </w:rPr>
            </w:pPr>
            <w:r w:rsidRPr="00C74443">
              <w:rPr>
                <w:rFonts w:ascii="Lato" w:hAnsi="Lato" w:cs="Arial"/>
                <w:b/>
                <w:sz w:val="20"/>
                <w:szCs w:val="20"/>
                <w:lang w:val="es-ES"/>
              </w:rPr>
              <w:lastRenderedPageBreak/>
              <w:t>Concepto</w:t>
            </w:r>
          </w:p>
        </w:tc>
        <w:tc>
          <w:tcPr>
            <w:tcW w:w="1701" w:type="dxa"/>
          </w:tcPr>
          <w:p w14:paraId="0DBA71B9" w14:textId="77777777" w:rsidR="000F672F" w:rsidRPr="00C74443" w:rsidRDefault="000F672F" w:rsidP="002558FD">
            <w:pPr>
              <w:spacing w:after="98"/>
              <w:jc w:val="center"/>
              <w:rPr>
                <w:rFonts w:ascii="Lato" w:hAnsi="Lato" w:cs="Arial"/>
                <w:b/>
                <w:sz w:val="20"/>
                <w:szCs w:val="20"/>
                <w:lang w:val="es-ES"/>
              </w:rPr>
            </w:pPr>
            <w:r w:rsidRPr="00C74443">
              <w:rPr>
                <w:rFonts w:ascii="Lato" w:hAnsi="Lato" w:cs="Arial"/>
                <w:b/>
                <w:sz w:val="20"/>
                <w:szCs w:val="20"/>
                <w:lang w:val="es-ES"/>
              </w:rPr>
              <w:t>Importe</w:t>
            </w:r>
          </w:p>
        </w:tc>
      </w:tr>
      <w:tr w:rsidR="000F672F" w:rsidRPr="00C74443" w14:paraId="3FEAD678" w14:textId="77777777" w:rsidTr="002558FD">
        <w:trPr>
          <w:jc w:val="center"/>
        </w:trPr>
        <w:tc>
          <w:tcPr>
            <w:tcW w:w="5098" w:type="dxa"/>
          </w:tcPr>
          <w:p w14:paraId="35B3947A" w14:textId="615EC7F9" w:rsidR="000F672F" w:rsidRPr="00C74443" w:rsidRDefault="000F672F" w:rsidP="000F672F">
            <w:pPr>
              <w:spacing w:after="98"/>
              <w:jc w:val="both"/>
              <w:rPr>
                <w:rFonts w:ascii="Lato" w:hAnsi="Lato" w:cs="Arial"/>
                <w:b/>
                <w:sz w:val="20"/>
                <w:szCs w:val="20"/>
                <w:lang w:val="es-ES"/>
              </w:rPr>
            </w:pPr>
            <w:r w:rsidRPr="00C74443">
              <w:rPr>
                <w:rFonts w:ascii="Lato" w:hAnsi="Lato" w:cs="Arial"/>
                <w:b/>
                <w:sz w:val="20"/>
                <w:szCs w:val="20"/>
                <w:lang w:val="es-ES"/>
              </w:rPr>
              <w:t>Terrenos en comodato</w:t>
            </w:r>
          </w:p>
        </w:tc>
        <w:tc>
          <w:tcPr>
            <w:tcW w:w="1701" w:type="dxa"/>
          </w:tcPr>
          <w:p w14:paraId="4553EE54" w14:textId="77777777" w:rsidR="000F672F" w:rsidRPr="00C74443" w:rsidRDefault="000F672F" w:rsidP="002558FD">
            <w:pPr>
              <w:spacing w:after="98"/>
              <w:jc w:val="both"/>
              <w:rPr>
                <w:rFonts w:ascii="Lato" w:hAnsi="Lato" w:cs="Arial"/>
                <w:b/>
                <w:sz w:val="20"/>
                <w:szCs w:val="20"/>
                <w:lang w:val="es-ES"/>
              </w:rPr>
            </w:pPr>
          </w:p>
        </w:tc>
      </w:tr>
      <w:tr w:rsidR="000F672F" w:rsidRPr="00C74443" w14:paraId="7F896863" w14:textId="77777777" w:rsidTr="002558FD">
        <w:trPr>
          <w:jc w:val="center"/>
        </w:trPr>
        <w:tc>
          <w:tcPr>
            <w:tcW w:w="5098" w:type="dxa"/>
          </w:tcPr>
          <w:p w14:paraId="2F329E26" w14:textId="455D8EC2" w:rsidR="000F672F" w:rsidRPr="00C74443" w:rsidRDefault="000F672F" w:rsidP="000F672F">
            <w:pPr>
              <w:spacing w:after="98"/>
              <w:jc w:val="both"/>
              <w:rPr>
                <w:rFonts w:ascii="Lato" w:hAnsi="Lato" w:cs="Arial"/>
                <w:sz w:val="20"/>
                <w:szCs w:val="20"/>
                <w:lang w:val="es-ES"/>
              </w:rPr>
            </w:pPr>
            <w:r w:rsidRPr="00C74443">
              <w:rPr>
                <w:rFonts w:ascii="Lato" w:hAnsi="Lato" w:cs="Arial"/>
                <w:sz w:val="20"/>
                <w:szCs w:val="20"/>
                <w:lang w:val="es-ES"/>
              </w:rPr>
              <w:t xml:space="preserve">Título de propiedad 1598, según tablaje 7193 con número de inscripción 2210991 como terreno de 200,000 m2 sin construcción ubicado en el Municipio de </w:t>
            </w:r>
            <w:proofErr w:type="spellStart"/>
            <w:r w:rsidRPr="00C74443">
              <w:rPr>
                <w:rFonts w:ascii="Lato" w:hAnsi="Lato" w:cs="Arial"/>
                <w:sz w:val="20"/>
                <w:szCs w:val="20"/>
                <w:lang w:val="es-ES"/>
              </w:rPr>
              <w:t>Ucu</w:t>
            </w:r>
            <w:proofErr w:type="spellEnd"/>
            <w:r w:rsidRPr="00C74443">
              <w:rPr>
                <w:rFonts w:ascii="Lato" w:hAnsi="Lato" w:cs="Arial"/>
                <w:sz w:val="20"/>
                <w:szCs w:val="20"/>
                <w:lang w:val="es-ES"/>
              </w:rPr>
              <w:t xml:space="preserve">, Yucatán. </w:t>
            </w:r>
          </w:p>
        </w:tc>
        <w:tc>
          <w:tcPr>
            <w:tcW w:w="1701" w:type="dxa"/>
          </w:tcPr>
          <w:p w14:paraId="43E9E881" w14:textId="691212B2" w:rsidR="000F672F" w:rsidRPr="00C74443" w:rsidRDefault="000F672F" w:rsidP="000F672F">
            <w:pPr>
              <w:spacing w:after="98"/>
              <w:jc w:val="right"/>
              <w:rPr>
                <w:rFonts w:ascii="Lato" w:hAnsi="Lato" w:cs="Arial"/>
                <w:sz w:val="20"/>
                <w:szCs w:val="20"/>
                <w:lang w:val="es-ES"/>
              </w:rPr>
            </w:pPr>
            <w:r w:rsidRPr="00C74443">
              <w:rPr>
                <w:rFonts w:ascii="Lato" w:hAnsi="Lato" w:cs="Arial"/>
                <w:sz w:val="20"/>
                <w:szCs w:val="20"/>
                <w:lang w:val="es-ES"/>
              </w:rPr>
              <w:t>$ 26,20</w:t>
            </w:r>
            <w:r w:rsidR="007963A9" w:rsidRPr="00C74443">
              <w:rPr>
                <w:rFonts w:ascii="Lato" w:hAnsi="Lato" w:cs="Arial"/>
                <w:sz w:val="20"/>
                <w:szCs w:val="20"/>
                <w:lang w:val="es-ES"/>
              </w:rPr>
              <w:t>0</w:t>
            </w:r>
            <w:r w:rsidRPr="00C74443">
              <w:rPr>
                <w:rFonts w:ascii="Lato" w:hAnsi="Lato" w:cs="Arial"/>
                <w:sz w:val="20"/>
                <w:szCs w:val="20"/>
                <w:lang w:val="es-ES"/>
              </w:rPr>
              <w:t>.00</w:t>
            </w:r>
          </w:p>
        </w:tc>
      </w:tr>
    </w:tbl>
    <w:p w14:paraId="407F81D7" w14:textId="76A4DC82" w:rsidR="000F672F" w:rsidRPr="00C74443" w:rsidRDefault="000F672F" w:rsidP="007D7B3D">
      <w:pPr>
        <w:spacing w:after="98"/>
        <w:ind w:firstLine="288"/>
        <w:jc w:val="both"/>
        <w:rPr>
          <w:rFonts w:ascii="Lato" w:hAnsi="Lato" w:cs="Arial"/>
          <w:sz w:val="20"/>
          <w:szCs w:val="20"/>
          <w:lang w:val="es-ES"/>
        </w:rPr>
      </w:pPr>
    </w:p>
    <w:p w14:paraId="1BCD3E28" w14:textId="0F425A2F" w:rsidR="00B07557" w:rsidRPr="00C74443" w:rsidRDefault="00D647EF" w:rsidP="00D647EF">
      <w:pPr>
        <w:spacing w:after="101" w:line="224" w:lineRule="exact"/>
        <w:jc w:val="both"/>
        <w:rPr>
          <w:rFonts w:ascii="Lato" w:hAnsi="Lato" w:cs="Arial"/>
          <w:sz w:val="20"/>
          <w:szCs w:val="20"/>
          <w:lang w:val="es-ES"/>
        </w:rPr>
      </w:pPr>
      <w:r w:rsidRPr="00C74443">
        <w:rPr>
          <w:rFonts w:ascii="Lato" w:hAnsi="Lato" w:cs="Arial"/>
          <w:sz w:val="20"/>
          <w:szCs w:val="20"/>
          <w:lang w:val="es-ES"/>
        </w:rPr>
        <w:t xml:space="preserve">   </w:t>
      </w:r>
      <w:r w:rsidR="00291D9C" w:rsidRPr="00C74443">
        <w:rPr>
          <w:rFonts w:ascii="Lato" w:hAnsi="Lato" w:cs="Arial"/>
          <w:sz w:val="20"/>
          <w:szCs w:val="20"/>
          <w:lang w:val="es-ES"/>
        </w:rPr>
        <w:t xml:space="preserve">Con convenio </w:t>
      </w:r>
      <w:r w:rsidR="007B395F" w:rsidRPr="00C74443">
        <w:rPr>
          <w:rFonts w:ascii="Lato" w:hAnsi="Lato" w:cs="Arial"/>
          <w:sz w:val="20"/>
          <w:szCs w:val="20"/>
          <w:lang w:val="es-ES"/>
        </w:rPr>
        <w:t>específico</w:t>
      </w:r>
      <w:r w:rsidR="00FD1CAB" w:rsidRPr="00C74443">
        <w:rPr>
          <w:rFonts w:ascii="Lato" w:hAnsi="Lato" w:cs="Arial"/>
          <w:sz w:val="20"/>
          <w:szCs w:val="20"/>
          <w:lang w:val="es-ES"/>
        </w:rPr>
        <w:t xml:space="preserve"> de colaboración entre el Centro de </w:t>
      </w:r>
      <w:r w:rsidR="009920B0" w:rsidRPr="00C74443">
        <w:rPr>
          <w:rFonts w:ascii="Lato" w:hAnsi="Lato" w:cs="Arial"/>
          <w:sz w:val="20"/>
          <w:szCs w:val="20"/>
          <w:lang w:val="es-ES"/>
        </w:rPr>
        <w:t>Investigaciones</w:t>
      </w:r>
      <w:r w:rsidR="00FD1CAB" w:rsidRPr="00C74443">
        <w:rPr>
          <w:rFonts w:ascii="Lato" w:hAnsi="Lato" w:cs="Arial"/>
          <w:sz w:val="20"/>
          <w:szCs w:val="20"/>
          <w:lang w:val="es-ES"/>
        </w:rPr>
        <w:t xml:space="preserve"> en matemáticas (CIMAT) y la UPY se </w:t>
      </w:r>
      <w:r w:rsidR="000E5B62" w:rsidRPr="00C74443">
        <w:rPr>
          <w:rFonts w:ascii="Lato" w:hAnsi="Lato" w:cs="Arial"/>
          <w:sz w:val="20"/>
          <w:szCs w:val="20"/>
          <w:lang w:val="es-ES"/>
        </w:rPr>
        <w:t>llevó</w:t>
      </w:r>
      <w:r w:rsidR="00FD1CAB" w:rsidRPr="00C74443">
        <w:rPr>
          <w:rFonts w:ascii="Lato" w:hAnsi="Lato" w:cs="Arial"/>
          <w:sz w:val="20"/>
          <w:szCs w:val="20"/>
          <w:lang w:val="es-ES"/>
        </w:rPr>
        <w:t xml:space="preserve"> </w:t>
      </w:r>
      <w:r w:rsidR="009920B0" w:rsidRPr="00C74443">
        <w:rPr>
          <w:rFonts w:ascii="Lato" w:hAnsi="Lato" w:cs="Arial"/>
          <w:sz w:val="20"/>
          <w:szCs w:val="20"/>
          <w:lang w:val="es-ES"/>
        </w:rPr>
        <w:t>a cabo</w:t>
      </w:r>
      <w:r w:rsidR="00FD1CAB" w:rsidRPr="00C74443">
        <w:rPr>
          <w:rFonts w:ascii="Lato" w:hAnsi="Lato" w:cs="Arial"/>
          <w:sz w:val="20"/>
          <w:szCs w:val="20"/>
          <w:lang w:val="es-ES"/>
        </w:rPr>
        <w:t xml:space="preserve"> un</w:t>
      </w:r>
      <w:r w:rsidR="00691BF6" w:rsidRPr="00C74443">
        <w:rPr>
          <w:rFonts w:ascii="Lato" w:hAnsi="Lato" w:cs="Arial"/>
          <w:sz w:val="20"/>
          <w:szCs w:val="20"/>
          <w:lang w:val="es-ES"/>
        </w:rPr>
        <w:t>a transferencia única del Bien denominado “</w:t>
      </w:r>
      <w:r w:rsidR="00E71359" w:rsidRPr="00C74443">
        <w:rPr>
          <w:rFonts w:ascii="Lato" w:hAnsi="Lato" w:cs="Arial"/>
          <w:sz w:val="20"/>
          <w:szCs w:val="20"/>
          <w:lang w:val="es-ES"/>
        </w:rPr>
        <w:t xml:space="preserve">Automóvil modelo </w:t>
      </w:r>
      <w:proofErr w:type="spellStart"/>
      <w:r w:rsidR="00E71359" w:rsidRPr="00C74443">
        <w:rPr>
          <w:rFonts w:ascii="Lato" w:hAnsi="Lato" w:cs="Arial"/>
          <w:i/>
          <w:iCs/>
          <w:sz w:val="20"/>
          <w:szCs w:val="20"/>
          <w:u w:val="single"/>
          <w:lang w:val="es-ES"/>
        </w:rPr>
        <w:t>AutoMiny</w:t>
      </w:r>
      <w:proofErr w:type="spellEnd"/>
      <w:r w:rsidR="00E71359" w:rsidRPr="00C74443">
        <w:rPr>
          <w:rFonts w:ascii="Lato" w:hAnsi="Lato" w:cs="Arial"/>
          <w:sz w:val="20"/>
          <w:szCs w:val="20"/>
          <w:lang w:val="es-ES"/>
        </w:rPr>
        <w:t>” versión 4.0</w:t>
      </w:r>
      <w:r w:rsidR="00304553" w:rsidRPr="00C74443">
        <w:rPr>
          <w:rFonts w:ascii="Lato" w:hAnsi="Lato" w:cs="Arial"/>
          <w:sz w:val="20"/>
          <w:szCs w:val="20"/>
          <w:lang w:val="es-ES"/>
        </w:rPr>
        <w:t xml:space="preserve"> con características </w:t>
      </w:r>
      <w:r w:rsidR="009920B0" w:rsidRPr="00C74443">
        <w:rPr>
          <w:rFonts w:ascii="Lato" w:hAnsi="Lato" w:cs="Arial"/>
          <w:sz w:val="20"/>
          <w:szCs w:val="20"/>
          <w:lang w:val="es-ES"/>
        </w:rPr>
        <w:t>específicas</w:t>
      </w:r>
      <w:r w:rsidR="00304553" w:rsidRPr="00C74443">
        <w:rPr>
          <w:rFonts w:ascii="Lato" w:hAnsi="Lato" w:cs="Arial"/>
          <w:sz w:val="20"/>
          <w:szCs w:val="20"/>
          <w:lang w:val="es-ES"/>
        </w:rPr>
        <w:t xml:space="preserve"> de </w:t>
      </w:r>
      <w:r w:rsidR="0050374E" w:rsidRPr="00C74443">
        <w:rPr>
          <w:rFonts w:ascii="Lato" w:hAnsi="Lato" w:cs="Arial"/>
          <w:sz w:val="20"/>
          <w:szCs w:val="20"/>
          <w:lang w:val="es-ES"/>
        </w:rPr>
        <w:t xml:space="preserve">un automóvil real para realizar </w:t>
      </w:r>
      <w:r w:rsidR="007B395F" w:rsidRPr="00C74443">
        <w:rPr>
          <w:rFonts w:ascii="Lato" w:hAnsi="Lato" w:cs="Arial"/>
          <w:sz w:val="20"/>
          <w:szCs w:val="20"/>
          <w:lang w:val="es-ES"/>
        </w:rPr>
        <w:t>prácticas</w:t>
      </w:r>
      <w:r w:rsidR="0050374E" w:rsidRPr="00C74443">
        <w:rPr>
          <w:rFonts w:ascii="Lato" w:hAnsi="Lato" w:cs="Arial"/>
          <w:sz w:val="20"/>
          <w:szCs w:val="20"/>
          <w:lang w:val="es-ES"/>
        </w:rPr>
        <w:t xml:space="preserve"> de los futuros </w:t>
      </w:r>
      <w:r w:rsidR="009920B0" w:rsidRPr="00C74443">
        <w:rPr>
          <w:rFonts w:ascii="Lato" w:hAnsi="Lato" w:cs="Arial"/>
          <w:sz w:val="20"/>
          <w:szCs w:val="20"/>
          <w:lang w:val="es-ES"/>
        </w:rPr>
        <w:t>profesionistas</w:t>
      </w:r>
      <w:r w:rsidR="0050374E" w:rsidRPr="00C74443">
        <w:rPr>
          <w:rFonts w:ascii="Lato" w:hAnsi="Lato" w:cs="Arial"/>
          <w:sz w:val="20"/>
          <w:szCs w:val="20"/>
          <w:lang w:val="es-ES"/>
        </w:rPr>
        <w:t xml:space="preserve"> en el área de </w:t>
      </w:r>
      <w:r w:rsidR="009920B0" w:rsidRPr="00C74443">
        <w:rPr>
          <w:rFonts w:ascii="Lato" w:hAnsi="Lato" w:cs="Arial"/>
          <w:sz w:val="20"/>
          <w:szCs w:val="20"/>
          <w:lang w:val="es-ES"/>
        </w:rPr>
        <w:t>embebidos</w:t>
      </w:r>
      <w:r w:rsidR="00081AE5" w:rsidRPr="00C74443">
        <w:rPr>
          <w:rFonts w:ascii="Lato" w:hAnsi="Lato" w:cs="Arial"/>
          <w:sz w:val="20"/>
          <w:szCs w:val="20"/>
          <w:lang w:val="es-ES"/>
        </w:rPr>
        <w:t xml:space="preserve">, con el objetivo de realizar investigaciones para autos </w:t>
      </w:r>
      <w:r w:rsidR="005C66B2" w:rsidRPr="00C74443">
        <w:rPr>
          <w:rFonts w:ascii="Lato" w:hAnsi="Lato" w:cs="Arial"/>
          <w:sz w:val="20"/>
          <w:szCs w:val="20"/>
          <w:lang w:val="es-ES"/>
        </w:rPr>
        <w:t>autónomos, además de participar en alguna actividad pública.</w:t>
      </w:r>
    </w:p>
    <w:p w14:paraId="7F8A87D9" w14:textId="77777777" w:rsidR="00D17F38" w:rsidRPr="00C74443" w:rsidRDefault="00D17F38" w:rsidP="00D647EF">
      <w:pPr>
        <w:spacing w:after="101" w:line="224" w:lineRule="exact"/>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572234" w:rsidRPr="00C74443" w14:paraId="733BF0B4" w14:textId="77777777" w:rsidTr="00572234">
        <w:trPr>
          <w:jc w:val="center"/>
        </w:trPr>
        <w:tc>
          <w:tcPr>
            <w:tcW w:w="5098" w:type="dxa"/>
          </w:tcPr>
          <w:p w14:paraId="63160937" w14:textId="77777777" w:rsidR="00572234" w:rsidRPr="00C74443" w:rsidRDefault="00572234" w:rsidP="001E0CE2">
            <w:pPr>
              <w:spacing w:after="98"/>
              <w:jc w:val="center"/>
              <w:rPr>
                <w:rFonts w:ascii="Lato" w:hAnsi="Lato" w:cs="Arial"/>
                <w:b/>
                <w:sz w:val="20"/>
                <w:szCs w:val="20"/>
                <w:lang w:val="es-ES"/>
              </w:rPr>
            </w:pPr>
            <w:r w:rsidRPr="00C74443">
              <w:rPr>
                <w:rFonts w:ascii="Lato" w:hAnsi="Lato" w:cs="Arial"/>
                <w:b/>
                <w:sz w:val="20"/>
                <w:szCs w:val="20"/>
                <w:lang w:val="es-ES"/>
              </w:rPr>
              <w:t>Concepto</w:t>
            </w:r>
          </w:p>
        </w:tc>
        <w:tc>
          <w:tcPr>
            <w:tcW w:w="1701" w:type="dxa"/>
          </w:tcPr>
          <w:p w14:paraId="5F6C7219" w14:textId="61FD4852" w:rsidR="00572234" w:rsidRPr="00C74443" w:rsidRDefault="00CB3DD1" w:rsidP="001E0CE2">
            <w:pPr>
              <w:spacing w:after="98"/>
              <w:jc w:val="center"/>
              <w:rPr>
                <w:rFonts w:ascii="Lato" w:hAnsi="Lato" w:cs="Arial"/>
                <w:b/>
                <w:sz w:val="20"/>
                <w:szCs w:val="20"/>
                <w:lang w:val="es-ES"/>
              </w:rPr>
            </w:pPr>
            <w:r w:rsidRPr="00C74443">
              <w:rPr>
                <w:rFonts w:ascii="Lato" w:hAnsi="Lato" w:cs="Arial"/>
                <w:b/>
                <w:sz w:val="20"/>
                <w:szCs w:val="20"/>
                <w:lang w:val="es-ES"/>
              </w:rPr>
              <w:t>Importe</w:t>
            </w:r>
          </w:p>
        </w:tc>
      </w:tr>
      <w:tr w:rsidR="00572234" w:rsidRPr="00C74443" w14:paraId="24F1E49F" w14:textId="77777777" w:rsidTr="00572234">
        <w:trPr>
          <w:jc w:val="center"/>
        </w:trPr>
        <w:tc>
          <w:tcPr>
            <w:tcW w:w="5098" w:type="dxa"/>
          </w:tcPr>
          <w:p w14:paraId="5D8E1549" w14:textId="722151AF" w:rsidR="00572234" w:rsidRPr="00C74443" w:rsidRDefault="00572234" w:rsidP="001E0CE2">
            <w:pPr>
              <w:spacing w:after="98"/>
              <w:jc w:val="both"/>
              <w:rPr>
                <w:rFonts w:ascii="Lato" w:hAnsi="Lato" w:cs="Arial"/>
                <w:b/>
                <w:sz w:val="20"/>
                <w:szCs w:val="20"/>
                <w:lang w:val="es-ES"/>
              </w:rPr>
            </w:pPr>
            <w:r w:rsidRPr="00C74443">
              <w:rPr>
                <w:rFonts w:ascii="Lato" w:hAnsi="Lato" w:cs="Arial"/>
                <w:b/>
                <w:sz w:val="20"/>
                <w:szCs w:val="20"/>
                <w:lang w:val="es-ES"/>
              </w:rPr>
              <w:t>Bienes bajo comodato</w:t>
            </w:r>
          </w:p>
        </w:tc>
        <w:tc>
          <w:tcPr>
            <w:tcW w:w="1701" w:type="dxa"/>
          </w:tcPr>
          <w:p w14:paraId="2ED380F0" w14:textId="77777777" w:rsidR="00572234" w:rsidRPr="00C74443" w:rsidRDefault="00572234" w:rsidP="001E0CE2">
            <w:pPr>
              <w:spacing w:after="98"/>
              <w:jc w:val="both"/>
              <w:rPr>
                <w:rFonts w:ascii="Lato" w:hAnsi="Lato" w:cs="Arial"/>
                <w:b/>
                <w:sz w:val="20"/>
                <w:szCs w:val="20"/>
                <w:lang w:val="es-ES"/>
              </w:rPr>
            </w:pPr>
          </w:p>
        </w:tc>
      </w:tr>
      <w:tr w:rsidR="00572234" w:rsidRPr="00C74443" w14:paraId="524E2CE3" w14:textId="77777777" w:rsidTr="00572234">
        <w:trPr>
          <w:jc w:val="center"/>
        </w:trPr>
        <w:tc>
          <w:tcPr>
            <w:tcW w:w="5098" w:type="dxa"/>
          </w:tcPr>
          <w:p w14:paraId="6EDC6ECB" w14:textId="0CB26531" w:rsidR="00572234" w:rsidRPr="00C74443" w:rsidRDefault="00572234" w:rsidP="001E0CE2">
            <w:pPr>
              <w:spacing w:after="98"/>
              <w:jc w:val="both"/>
              <w:rPr>
                <w:rFonts w:ascii="Lato" w:hAnsi="Lato" w:cs="Arial"/>
                <w:sz w:val="20"/>
                <w:szCs w:val="20"/>
                <w:lang w:val="es-ES"/>
              </w:rPr>
            </w:pPr>
            <w:r w:rsidRPr="00C74443">
              <w:rPr>
                <w:rFonts w:ascii="Lato" w:hAnsi="Lato" w:cs="Arial"/>
                <w:sz w:val="20"/>
                <w:szCs w:val="20"/>
                <w:lang w:val="en-US"/>
              </w:rPr>
              <w:t>“</w:t>
            </w:r>
            <w:proofErr w:type="spellStart"/>
            <w:r w:rsidRPr="00C74443">
              <w:rPr>
                <w:rFonts w:ascii="Lato" w:hAnsi="Lato" w:cs="Arial"/>
                <w:sz w:val="20"/>
                <w:szCs w:val="20"/>
                <w:lang w:val="en-US"/>
              </w:rPr>
              <w:t>Autominy</w:t>
            </w:r>
            <w:proofErr w:type="spellEnd"/>
            <w:r w:rsidRPr="00C74443">
              <w:rPr>
                <w:rFonts w:ascii="Lato" w:hAnsi="Lato" w:cs="Arial"/>
                <w:sz w:val="20"/>
                <w:szCs w:val="20"/>
                <w:lang w:val="en-US"/>
              </w:rPr>
              <w:t xml:space="preserve">” </w:t>
            </w:r>
            <w:proofErr w:type="spellStart"/>
            <w:r w:rsidRPr="00C74443">
              <w:rPr>
                <w:rFonts w:ascii="Lato" w:hAnsi="Lato" w:cs="Arial"/>
                <w:sz w:val="20"/>
                <w:szCs w:val="20"/>
                <w:lang w:val="en-US"/>
              </w:rPr>
              <w:t>Chasis</w:t>
            </w:r>
            <w:proofErr w:type="spellEnd"/>
            <w:r w:rsidRPr="00C74443">
              <w:rPr>
                <w:rFonts w:ascii="Lato" w:hAnsi="Lato" w:cs="Arial"/>
                <w:sz w:val="20"/>
                <w:szCs w:val="20"/>
                <w:lang w:val="en-US"/>
              </w:rPr>
              <w:t xml:space="preserve"> scale 1.10 </w:t>
            </w:r>
            <w:proofErr w:type="spellStart"/>
            <w:r w:rsidRPr="00C74443">
              <w:rPr>
                <w:rFonts w:ascii="Lato" w:hAnsi="Lato" w:cs="Arial"/>
                <w:sz w:val="20"/>
                <w:szCs w:val="20"/>
                <w:lang w:val="en-US"/>
              </w:rPr>
              <w:t>Brushees</w:t>
            </w:r>
            <w:proofErr w:type="spellEnd"/>
            <w:r w:rsidRPr="00C74443">
              <w:rPr>
                <w:rFonts w:ascii="Lato" w:hAnsi="Lato" w:cs="Arial"/>
                <w:sz w:val="20"/>
                <w:szCs w:val="20"/>
                <w:lang w:val="en-US"/>
              </w:rPr>
              <w:t xml:space="preserve"> motor from </w:t>
            </w:r>
            <w:proofErr w:type="spellStart"/>
            <w:r w:rsidRPr="00C74443">
              <w:rPr>
                <w:rFonts w:ascii="Lato" w:hAnsi="Lato" w:cs="Arial"/>
                <w:sz w:val="20"/>
                <w:szCs w:val="20"/>
                <w:lang w:val="en-US"/>
              </w:rPr>
              <w:t>Faulhaber</w:t>
            </w:r>
            <w:proofErr w:type="spellEnd"/>
            <w:r w:rsidRPr="00C74443">
              <w:rPr>
                <w:rFonts w:ascii="Lato" w:hAnsi="Lato" w:cs="Arial"/>
                <w:sz w:val="20"/>
                <w:szCs w:val="20"/>
                <w:lang w:val="en-US"/>
              </w:rPr>
              <w:t xml:space="preserve">, Rotating Lidar, 3D frontal. </w:t>
            </w:r>
            <w:r w:rsidRPr="00C74443">
              <w:rPr>
                <w:rFonts w:ascii="Lato" w:hAnsi="Lato" w:cs="Arial"/>
                <w:sz w:val="20"/>
                <w:szCs w:val="20"/>
                <w:lang w:val="es-ES"/>
              </w:rPr>
              <w:t xml:space="preserve">Serie I3300000102019018. </w:t>
            </w:r>
          </w:p>
        </w:tc>
        <w:tc>
          <w:tcPr>
            <w:tcW w:w="1701" w:type="dxa"/>
          </w:tcPr>
          <w:p w14:paraId="19935A15" w14:textId="122EC306" w:rsidR="00572234" w:rsidRPr="00C74443" w:rsidRDefault="00572234" w:rsidP="001E0CE2">
            <w:pPr>
              <w:spacing w:after="98"/>
              <w:jc w:val="right"/>
              <w:rPr>
                <w:rFonts w:ascii="Lato" w:hAnsi="Lato" w:cs="Arial"/>
                <w:sz w:val="20"/>
                <w:szCs w:val="20"/>
                <w:lang w:val="es-ES"/>
              </w:rPr>
            </w:pPr>
            <w:r w:rsidRPr="00C74443">
              <w:rPr>
                <w:rFonts w:ascii="Lato" w:hAnsi="Lato" w:cs="Arial"/>
                <w:sz w:val="20"/>
                <w:szCs w:val="20"/>
                <w:lang w:val="es-ES"/>
              </w:rPr>
              <w:t>$ 1.00</w:t>
            </w:r>
          </w:p>
        </w:tc>
      </w:tr>
    </w:tbl>
    <w:p w14:paraId="4AF49CE2" w14:textId="77777777" w:rsidR="009A37F4" w:rsidRPr="00C74443" w:rsidRDefault="009A37F4" w:rsidP="00814C5A">
      <w:pPr>
        <w:spacing w:after="101" w:line="224" w:lineRule="exact"/>
        <w:ind w:left="1008"/>
        <w:jc w:val="both"/>
        <w:rPr>
          <w:rFonts w:ascii="Lato" w:hAnsi="Lato" w:cs="Arial"/>
          <w:b/>
          <w:smallCaps/>
          <w:sz w:val="20"/>
          <w:szCs w:val="20"/>
          <w:lang w:val="es-ES"/>
        </w:rPr>
      </w:pPr>
    </w:p>
    <w:p w14:paraId="1CE07409" w14:textId="5437CEC6" w:rsidR="002764A7" w:rsidRPr="00C74443" w:rsidRDefault="002764A7" w:rsidP="002764A7">
      <w:pPr>
        <w:spacing w:after="98"/>
        <w:ind w:firstLine="288"/>
        <w:jc w:val="both"/>
        <w:rPr>
          <w:rFonts w:ascii="Lato" w:hAnsi="Lato" w:cs="Arial"/>
          <w:b/>
          <w:sz w:val="20"/>
          <w:szCs w:val="20"/>
          <w:lang w:val="es-ES"/>
        </w:rPr>
      </w:pPr>
      <w:r w:rsidRPr="00C74443">
        <w:rPr>
          <w:rFonts w:ascii="Lato" w:hAnsi="Lato" w:cs="Arial"/>
          <w:b/>
          <w:sz w:val="20"/>
          <w:szCs w:val="20"/>
          <w:lang w:val="es-ES"/>
        </w:rPr>
        <w:t xml:space="preserve">Bienes </w:t>
      </w:r>
      <w:r w:rsidR="006B469D" w:rsidRPr="00C74443">
        <w:rPr>
          <w:rFonts w:ascii="Lato" w:hAnsi="Lato" w:cs="Arial"/>
          <w:b/>
          <w:sz w:val="20"/>
          <w:szCs w:val="20"/>
          <w:lang w:val="es-ES"/>
        </w:rPr>
        <w:t>otorgados para enseñanza</w:t>
      </w:r>
    </w:p>
    <w:p w14:paraId="5E381FB6" w14:textId="256DEBAE" w:rsidR="002764A7" w:rsidRPr="00C74443" w:rsidRDefault="00911017" w:rsidP="00911017">
      <w:pPr>
        <w:spacing w:after="101" w:line="224" w:lineRule="exact"/>
        <w:jc w:val="both"/>
        <w:rPr>
          <w:rFonts w:ascii="Lato" w:hAnsi="Lato" w:cs="Arial"/>
          <w:sz w:val="20"/>
          <w:szCs w:val="20"/>
          <w:lang w:val="es-ES"/>
        </w:rPr>
      </w:pPr>
      <w:r w:rsidRPr="00C74443">
        <w:rPr>
          <w:rFonts w:ascii="Lato" w:hAnsi="Lato" w:cs="Arial"/>
          <w:sz w:val="20"/>
          <w:szCs w:val="20"/>
          <w:lang w:val="es-ES"/>
        </w:rPr>
        <w:t xml:space="preserve">    </w:t>
      </w:r>
      <w:r w:rsidR="00674D3D" w:rsidRPr="00C74443">
        <w:rPr>
          <w:rFonts w:ascii="Lato" w:hAnsi="Lato" w:cs="Arial"/>
          <w:sz w:val="20"/>
          <w:szCs w:val="20"/>
          <w:lang w:val="es-ES"/>
        </w:rPr>
        <w:t xml:space="preserve">Como parte de los convenios realizados </w:t>
      </w:r>
      <w:r w:rsidR="00FD45A8" w:rsidRPr="00C74443">
        <w:rPr>
          <w:rFonts w:ascii="Lato" w:hAnsi="Lato" w:cs="Arial"/>
          <w:sz w:val="20"/>
          <w:szCs w:val="20"/>
          <w:lang w:val="es-ES"/>
        </w:rPr>
        <w:t xml:space="preserve">con terceros </w:t>
      </w:r>
      <w:r w:rsidR="007F0E08" w:rsidRPr="00C74443">
        <w:rPr>
          <w:rFonts w:ascii="Lato" w:hAnsi="Lato" w:cs="Arial"/>
          <w:sz w:val="20"/>
          <w:szCs w:val="20"/>
          <w:lang w:val="es-ES"/>
        </w:rPr>
        <w:t xml:space="preserve">para buscar mejores condiciones de preparación de los estudiantes la Universidad cuenta con convenios </w:t>
      </w:r>
      <w:r w:rsidR="007136BC" w:rsidRPr="00C74443">
        <w:rPr>
          <w:rFonts w:ascii="Lato" w:hAnsi="Lato" w:cs="Arial"/>
          <w:sz w:val="20"/>
          <w:szCs w:val="20"/>
          <w:lang w:val="es-ES"/>
        </w:rPr>
        <w:t>celeb</w:t>
      </w:r>
      <w:r w:rsidR="00572234" w:rsidRPr="00C74443">
        <w:rPr>
          <w:rFonts w:ascii="Lato" w:hAnsi="Lato" w:cs="Arial"/>
          <w:sz w:val="20"/>
          <w:szCs w:val="20"/>
          <w:lang w:val="es-ES"/>
        </w:rPr>
        <w:t>r</w:t>
      </w:r>
      <w:r w:rsidR="007136BC" w:rsidRPr="00C74443">
        <w:rPr>
          <w:rFonts w:ascii="Lato" w:hAnsi="Lato" w:cs="Arial"/>
          <w:sz w:val="20"/>
          <w:szCs w:val="20"/>
          <w:lang w:val="es-ES"/>
        </w:rPr>
        <w:t xml:space="preserve">ados con empresas que van contribuyendo a actualizar los conocimientos de </w:t>
      </w:r>
      <w:r w:rsidR="008803FE" w:rsidRPr="00C74443">
        <w:rPr>
          <w:rFonts w:ascii="Lato" w:hAnsi="Lato" w:cs="Arial"/>
          <w:sz w:val="20"/>
          <w:szCs w:val="20"/>
          <w:lang w:val="es-ES"/>
        </w:rPr>
        <w:t>estos</w:t>
      </w:r>
      <w:r w:rsidR="00F0682C" w:rsidRPr="00C74443">
        <w:rPr>
          <w:rFonts w:ascii="Lato" w:hAnsi="Lato" w:cs="Arial"/>
          <w:sz w:val="20"/>
          <w:szCs w:val="20"/>
          <w:lang w:val="es-ES"/>
        </w:rPr>
        <w:t xml:space="preserve"> y ot</w:t>
      </w:r>
      <w:r w:rsidR="00572234" w:rsidRPr="00C74443">
        <w:rPr>
          <w:rFonts w:ascii="Lato" w:hAnsi="Lato" w:cs="Arial"/>
          <w:sz w:val="20"/>
          <w:szCs w:val="20"/>
          <w:lang w:val="es-ES"/>
        </w:rPr>
        <w:t>o</w:t>
      </w:r>
      <w:r w:rsidR="00F0682C" w:rsidRPr="00C74443">
        <w:rPr>
          <w:rFonts w:ascii="Lato" w:hAnsi="Lato" w:cs="Arial"/>
          <w:sz w:val="20"/>
          <w:szCs w:val="20"/>
          <w:lang w:val="es-ES"/>
        </w:rPr>
        <w:t xml:space="preserve">rgan equipos para una mejor enseñanza, </w:t>
      </w:r>
      <w:r w:rsidR="00E416B4" w:rsidRPr="00C74443">
        <w:rPr>
          <w:rFonts w:ascii="Lato" w:hAnsi="Lato" w:cs="Arial"/>
          <w:sz w:val="20"/>
          <w:szCs w:val="20"/>
          <w:lang w:val="es-ES"/>
        </w:rPr>
        <w:t xml:space="preserve">la industria Intel Tecnología </w:t>
      </w:r>
      <w:r w:rsidR="001D5B43" w:rsidRPr="00C74443">
        <w:rPr>
          <w:rFonts w:ascii="Lato" w:hAnsi="Lato" w:cs="Arial"/>
          <w:sz w:val="20"/>
          <w:szCs w:val="20"/>
          <w:lang w:val="es-ES"/>
        </w:rPr>
        <w:t xml:space="preserve">de </w:t>
      </w:r>
      <w:proofErr w:type="spellStart"/>
      <w:r w:rsidR="001D5B43" w:rsidRPr="00C74443">
        <w:rPr>
          <w:rFonts w:ascii="Lato" w:hAnsi="Lato" w:cs="Arial"/>
          <w:sz w:val="20"/>
          <w:szCs w:val="20"/>
          <w:lang w:val="es-ES"/>
        </w:rPr>
        <w:t>Mexico</w:t>
      </w:r>
      <w:proofErr w:type="spellEnd"/>
      <w:r w:rsidR="001D5B43" w:rsidRPr="00C74443">
        <w:rPr>
          <w:rFonts w:ascii="Lato" w:hAnsi="Lato" w:cs="Arial"/>
          <w:sz w:val="20"/>
          <w:szCs w:val="20"/>
          <w:lang w:val="es-ES"/>
        </w:rPr>
        <w:t>, S. A de C. V. dono el siguiente bien:</w:t>
      </w:r>
      <w:r w:rsidR="00674D3D" w:rsidRPr="00C74443">
        <w:rPr>
          <w:rFonts w:ascii="Lato" w:hAnsi="Lato" w:cs="Arial"/>
          <w:sz w:val="20"/>
          <w:szCs w:val="20"/>
          <w:lang w:val="es-ES"/>
        </w:rPr>
        <w:t xml:space="preserve"> </w:t>
      </w:r>
    </w:p>
    <w:p w14:paraId="70899E84" w14:textId="4CC963F6" w:rsidR="008D19F8" w:rsidRDefault="008D19F8" w:rsidP="00911017">
      <w:pPr>
        <w:spacing w:after="101" w:line="224" w:lineRule="exact"/>
        <w:jc w:val="both"/>
        <w:rPr>
          <w:rFonts w:ascii="Lato" w:hAnsi="Lato" w:cs="Arial"/>
          <w:sz w:val="20"/>
          <w:szCs w:val="20"/>
          <w:lang w:val="es-ES"/>
        </w:rPr>
      </w:pPr>
    </w:p>
    <w:p w14:paraId="650CABA8" w14:textId="32223D53" w:rsidR="00C74443" w:rsidRDefault="00C74443" w:rsidP="00911017">
      <w:pPr>
        <w:spacing w:after="101" w:line="224" w:lineRule="exact"/>
        <w:jc w:val="both"/>
        <w:rPr>
          <w:rFonts w:ascii="Lato" w:hAnsi="Lato" w:cs="Arial"/>
          <w:sz w:val="20"/>
          <w:szCs w:val="20"/>
          <w:lang w:val="es-ES"/>
        </w:rPr>
      </w:pPr>
    </w:p>
    <w:p w14:paraId="66976534" w14:textId="591263BD" w:rsidR="00C74443" w:rsidRDefault="00C74443" w:rsidP="00911017">
      <w:pPr>
        <w:spacing w:after="101" w:line="224" w:lineRule="exact"/>
        <w:jc w:val="both"/>
        <w:rPr>
          <w:rFonts w:ascii="Lato" w:hAnsi="Lato" w:cs="Arial"/>
          <w:sz w:val="20"/>
          <w:szCs w:val="20"/>
          <w:lang w:val="es-ES"/>
        </w:rPr>
      </w:pPr>
    </w:p>
    <w:p w14:paraId="3189406C" w14:textId="77777777" w:rsidR="00C74443" w:rsidRPr="00C74443" w:rsidRDefault="00C74443" w:rsidP="00911017">
      <w:pPr>
        <w:spacing w:after="101" w:line="224" w:lineRule="exact"/>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8803FE" w:rsidRPr="00C74443" w14:paraId="60923BA7" w14:textId="77777777" w:rsidTr="008803FE">
        <w:trPr>
          <w:jc w:val="center"/>
        </w:trPr>
        <w:tc>
          <w:tcPr>
            <w:tcW w:w="4957" w:type="dxa"/>
          </w:tcPr>
          <w:p w14:paraId="1F30D8D6" w14:textId="77777777" w:rsidR="008803FE" w:rsidRPr="00C74443" w:rsidRDefault="008803FE" w:rsidP="001E0CE2">
            <w:pPr>
              <w:spacing w:after="98"/>
              <w:jc w:val="center"/>
              <w:rPr>
                <w:rFonts w:ascii="Lato" w:hAnsi="Lato" w:cs="Arial"/>
                <w:b/>
                <w:sz w:val="20"/>
                <w:szCs w:val="20"/>
                <w:lang w:val="es-ES"/>
              </w:rPr>
            </w:pPr>
            <w:r w:rsidRPr="00C74443">
              <w:rPr>
                <w:rFonts w:ascii="Lato" w:hAnsi="Lato" w:cs="Arial"/>
                <w:b/>
                <w:sz w:val="20"/>
                <w:szCs w:val="20"/>
                <w:lang w:val="es-ES"/>
              </w:rPr>
              <w:lastRenderedPageBreak/>
              <w:t>Concepto</w:t>
            </w:r>
          </w:p>
        </w:tc>
        <w:tc>
          <w:tcPr>
            <w:tcW w:w="1984" w:type="dxa"/>
          </w:tcPr>
          <w:p w14:paraId="2FFB3EB8" w14:textId="278DD5AD" w:rsidR="008803FE" w:rsidRPr="00C74443" w:rsidRDefault="004A0A4A" w:rsidP="001E0CE2">
            <w:pPr>
              <w:spacing w:after="98"/>
              <w:jc w:val="center"/>
              <w:rPr>
                <w:rFonts w:ascii="Lato" w:hAnsi="Lato" w:cs="Arial"/>
                <w:b/>
                <w:sz w:val="20"/>
                <w:szCs w:val="20"/>
                <w:lang w:val="es-ES"/>
              </w:rPr>
            </w:pPr>
            <w:r w:rsidRPr="00C74443">
              <w:rPr>
                <w:rFonts w:ascii="Lato" w:hAnsi="Lato" w:cs="Arial"/>
                <w:b/>
                <w:sz w:val="20"/>
                <w:szCs w:val="20"/>
                <w:lang w:val="es-ES"/>
              </w:rPr>
              <w:t>Importe</w:t>
            </w:r>
          </w:p>
        </w:tc>
      </w:tr>
      <w:tr w:rsidR="008803FE" w:rsidRPr="00C74443" w14:paraId="08D085CF" w14:textId="77777777" w:rsidTr="008803FE">
        <w:trPr>
          <w:jc w:val="center"/>
        </w:trPr>
        <w:tc>
          <w:tcPr>
            <w:tcW w:w="4957" w:type="dxa"/>
          </w:tcPr>
          <w:p w14:paraId="650771BF" w14:textId="4BD03449" w:rsidR="008803FE" w:rsidRPr="00C74443" w:rsidRDefault="008803FE" w:rsidP="001E0CE2">
            <w:pPr>
              <w:spacing w:after="98"/>
              <w:jc w:val="both"/>
              <w:rPr>
                <w:rFonts w:ascii="Lato" w:hAnsi="Lato" w:cs="Arial"/>
                <w:b/>
                <w:sz w:val="20"/>
                <w:szCs w:val="20"/>
                <w:lang w:val="es-ES"/>
              </w:rPr>
            </w:pPr>
            <w:r w:rsidRPr="00C74443">
              <w:rPr>
                <w:rFonts w:ascii="Lato" w:hAnsi="Lato" w:cs="Arial"/>
                <w:b/>
                <w:sz w:val="20"/>
                <w:szCs w:val="20"/>
                <w:lang w:val="es-ES"/>
              </w:rPr>
              <w:t>Bienes para prácticas de enseñanza</w:t>
            </w:r>
          </w:p>
        </w:tc>
        <w:tc>
          <w:tcPr>
            <w:tcW w:w="1984" w:type="dxa"/>
          </w:tcPr>
          <w:p w14:paraId="69A3A4CB" w14:textId="77777777" w:rsidR="008803FE" w:rsidRPr="00C74443" w:rsidRDefault="008803FE" w:rsidP="001E0CE2">
            <w:pPr>
              <w:spacing w:after="98"/>
              <w:jc w:val="both"/>
              <w:rPr>
                <w:rFonts w:ascii="Lato" w:hAnsi="Lato" w:cs="Arial"/>
                <w:b/>
                <w:sz w:val="20"/>
                <w:szCs w:val="20"/>
                <w:lang w:val="es-ES"/>
              </w:rPr>
            </w:pPr>
          </w:p>
        </w:tc>
      </w:tr>
      <w:tr w:rsidR="008803FE" w:rsidRPr="00C74443" w14:paraId="770E82ED" w14:textId="77777777" w:rsidTr="008803FE">
        <w:trPr>
          <w:jc w:val="center"/>
        </w:trPr>
        <w:tc>
          <w:tcPr>
            <w:tcW w:w="4957" w:type="dxa"/>
          </w:tcPr>
          <w:p w14:paraId="42A9FD76" w14:textId="6A570A83" w:rsidR="008803FE" w:rsidRPr="00C74443" w:rsidRDefault="008803FE" w:rsidP="001E0CE2">
            <w:pPr>
              <w:spacing w:after="98"/>
              <w:jc w:val="both"/>
              <w:rPr>
                <w:rFonts w:ascii="Lato" w:hAnsi="Lato" w:cs="Arial"/>
                <w:sz w:val="20"/>
                <w:szCs w:val="20"/>
                <w:lang w:val="es-ES"/>
              </w:rPr>
            </w:pPr>
            <w:r w:rsidRPr="00C74443">
              <w:rPr>
                <w:rFonts w:ascii="Lato" w:hAnsi="Lato" w:cs="Arial"/>
                <w:sz w:val="20"/>
                <w:szCs w:val="20"/>
                <w:lang w:val="es-ES"/>
              </w:rPr>
              <w:t>“</w:t>
            </w:r>
            <w:r w:rsidR="00110C2F" w:rsidRPr="00C74443">
              <w:rPr>
                <w:rFonts w:ascii="Lato" w:hAnsi="Lato" w:cs="Arial"/>
                <w:sz w:val="20"/>
                <w:szCs w:val="20"/>
                <w:lang w:val="es-ES"/>
              </w:rPr>
              <w:t xml:space="preserve">Cuatro </w:t>
            </w:r>
            <w:r w:rsidR="00606D02" w:rsidRPr="00C74443">
              <w:rPr>
                <w:rFonts w:ascii="Lato" w:hAnsi="Lato" w:cs="Arial"/>
                <w:sz w:val="20"/>
                <w:szCs w:val="20"/>
                <w:lang w:val="es-ES"/>
              </w:rPr>
              <w:t xml:space="preserve">tarjetas PC </w:t>
            </w:r>
            <w:r w:rsidR="00C91651" w:rsidRPr="00C74443">
              <w:rPr>
                <w:rFonts w:ascii="Lato" w:hAnsi="Lato" w:cs="Arial"/>
                <w:sz w:val="20"/>
                <w:szCs w:val="20"/>
                <w:lang w:val="es-ES"/>
              </w:rPr>
              <w:t xml:space="preserve">Altera </w:t>
            </w:r>
            <w:proofErr w:type="spellStart"/>
            <w:r w:rsidR="00C91651" w:rsidRPr="00C74443">
              <w:rPr>
                <w:rFonts w:ascii="Lato" w:hAnsi="Lato" w:cs="Arial"/>
                <w:sz w:val="20"/>
                <w:szCs w:val="20"/>
                <w:lang w:val="es-ES"/>
              </w:rPr>
              <w:t>Cyclone</w:t>
            </w:r>
            <w:proofErr w:type="spellEnd"/>
            <w:r w:rsidR="005A449A" w:rsidRPr="00C74443">
              <w:rPr>
                <w:rFonts w:ascii="Lato" w:hAnsi="Lato" w:cs="Arial"/>
                <w:sz w:val="20"/>
                <w:szCs w:val="20"/>
                <w:lang w:val="es-ES"/>
              </w:rPr>
              <w:t xml:space="preserve"> V SoC-DE1-SoC W/Accesorios</w:t>
            </w:r>
            <w:r w:rsidRPr="00C74443">
              <w:rPr>
                <w:rFonts w:ascii="Lato" w:hAnsi="Lato" w:cs="Arial"/>
                <w:sz w:val="20"/>
                <w:szCs w:val="20"/>
                <w:lang w:val="es-ES"/>
              </w:rPr>
              <w:t xml:space="preserve">. </w:t>
            </w:r>
          </w:p>
        </w:tc>
        <w:tc>
          <w:tcPr>
            <w:tcW w:w="1984" w:type="dxa"/>
          </w:tcPr>
          <w:p w14:paraId="0E6D789A" w14:textId="196A672F" w:rsidR="008803FE" w:rsidRPr="00C74443" w:rsidRDefault="008803FE" w:rsidP="001E0CE2">
            <w:pPr>
              <w:spacing w:after="98"/>
              <w:jc w:val="right"/>
              <w:rPr>
                <w:rFonts w:ascii="Lato" w:hAnsi="Lato" w:cs="Arial"/>
                <w:sz w:val="20"/>
                <w:szCs w:val="20"/>
                <w:lang w:val="es-ES"/>
              </w:rPr>
            </w:pPr>
            <w:r w:rsidRPr="00C74443">
              <w:rPr>
                <w:rFonts w:ascii="Lato" w:hAnsi="Lato" w:cs="Arial"/>
                <w:sz w:val="20"/>
                <w:szCs w:val="20"/>
                <w:lang w:val="es-ES"/>
              </w:rPr>
              <w:t xml:space="preserve">$ </w:t>
            </w:r>
            <w:r w:rsidR="009C251C" w:rsidRPr="00C74443">
              <w:rPr>
                <w:rFonts w:ascii="Lato" w:hAnsi="Lato" w:cs="Arial"/>
                <w:sz w:val="20"/>
                <w:szCs w:val="20"/>
                <w:lang w:val="es-ES"/>
              </w:rPr>
              <w:t>1</w:t>
            </w:r>
            <w:r w:rsidRPr="00C74443">
              <w:rPr>
                <w:rFonts w:ascii="Lato" w:hAnsi="Lato" w:cs="Arial"/>
                <w:sz w:val="20"/>
                <w:szCs w:val="20"/>
                <w:lang w:val="es-ES"/>
              </w:rPr>
              <w:t>1</w:t>
            </w:r>
            <w:r w:rsidR="009C251C" w:rsidRPr="00C74443">
              <w:rPr>
                <w:rFonts w:ascii="Lato" w:hAnsi="Lato" w:cs="Arial"/>
                <w:sz w:val="20"/>
                <w:szCs w:val="20"/>
                <w:lang w:val="es-ES"/>
              </w:rPr>
              <w:t>,108</w:t>
            </w:r>
            <w:r w:rsidRPr="00C74443">
              <w:rPr>
                <w:rFonts w:ascii="Lato" w:hAnsi="Lato" w:cs="Arial"/>
                <w:sz w:val="20"/>
                <w:szCs w:val="20"/>
                <w:lang w:val="es-ES"/>
              </w:rPr>
              <w:t>.</w:t>
            </w:r>
            <w:r w:rsidR="004A0A4A" w:rsidRPr="00C74443">
              <w:rPr>
                <w:rFonts w:ascii="Lato" w:hAnsi="Lato" w:cs="Arial"/>
                <w:sz w:val="20"/>
                <w:szCs w:val="20"/>
                <w:lang w:val="es-ES"/>
              </w:rPr>
              <w:t>45</w:t>
            </w:r>
          </w:p>
        </w:tc>
      </w:tr>
    </w:tbl>
    <w:p w14:paraId="62C3B856" w14:textId="77777777" w:rsidR="00D3746A" w:rsidRPr="00C74443" w:rsidRDefault="00D3746A" w:rsidP="00814C5A">
      <w:pPr>
        <w:spacing w:after="101" w:line="224" w:lineRule="exact"/>
        <w:ind w:left="1008"/>
        <w:jc w:val="both"/>
        <w:rPr>
          <w:rFonts w:ascii="Lato" w:hAnsi="Lato" w:cs="Arial"/>
          <w:b/>
          <w:smallCaps/>
          <w:sz w:val="20"/>
          <w:szCs w:val="20"/>
          <w:lang w:val="es-ES"/>
        </w:rPr>
      </w:pPr>
    </w:p>
    <w:p w14:paraId="4BC1C944" w14:textId="568DED2D" w:rsidR="00142DEF" w:rsidRPr="00C74443" w:rsidRDefault="00346B9B" w:rsidP="00142DEF">
      <w:pPr>
        <w:spacing w:after="98"/>
        <w:ind w:firstLine="288"/>
        <w:jc w:val="both"/>
        <w:rPr>
          <w:rFonts w:ascii="Lato" w:hAnsi="Lato" w:cs="Arial"/>
          <w:b/>
          <w:sz w:val="20"/>
          <w:szCs w:val="20"/>
          <w:lang w:val="es-ES"/>
        </w:rPr>
      </w:pPr>
      <w:r w:rsidRPr="00C74443">
        <w:rPr>
          <w:rFonts w:ascii="Lato" w:hAnsi="Lato" w:cs="Arial"/>
          <w:b/>
          <w:sz w:val="20"/>
          <w:szCs w:val="20"/>
          <w:lang w:val="es-ES"/>
        </w:rPr>
        <w:t xml:space="preserve">Cambio de destino de </w:t>
      </w:r>
      <w:r w:rsidR="00142DEF" w:rsidRPr="00C74443">
        <w:rPr>
          <w:rFonts w:ascii="Lato" w:hAnsi="Lato" w:cs="Arial"/>
          <w:b/>
          <w:sz w:val="20"/>
          <w:szCs w:val="20"/>
          <w:lang w:val="es-ES"/>
        </w:rPr>
        <w:t>Bien</w:t>
      </w:r>
      <w:r w:rsidR="009524AC" w:rsidRPr="00C74443">
        <w:rPr>
          <w:rFonts w:ascii="Lato" w:hAnsi="Lato" w:cs="Arial"/>
          <w:b/>
          <w:sz w:val="20"/>
          <w:szCs w:val="20"/>
          <w:lang w:val="es-ES"/>
        </w:rPr>
        <w:t xml:space="preserve"> mueble</w:t>
      </w:r>
    </w:p>
    <w:p w14:paraId="48318245" w14:textId="79794540" w:rsidR="00B8735C" w:rsidRDefault="00094D94" w:rsidP="00595E43">
      <w:pPr>
        <w:autoSpaceDE w:val="0"/>
        <w:autoSpaceDN w:val="0"/>
        <w:adjustRightInd w:val="0"/>
        <w:jc w:val="both"/>
        <w:rPr>
          <w:rFonts w:ascii="Lato" w:hAnsi="Lato" w:cs="Arial"/>
          <w:sz w:val="20"/>
          <w:szCs w:val="20"/>
          <w:lang w:val="es-ES"/>
        </w:rPr>
      </w:pPr>
      <w:r w:rsidRPr="00C74443">
        <w:rPr>
          <w:rFonts w:ascii="Lato" w:hAnsi="Lato" w:cs="Arial"/>
          <w:sz w:val="20"/>
          <w:szCs w:val="20"/>
          <w:lang w:val="es-ES"/>
        </w:rPr>
        <w:t xml:space="preserve">    </w:t>
      </w:r>
      <w:r w:rsidR="00811D20" w:rsidRPr="00C74443">
        <w:rPr>
          <w:rFonts w:ascii="Lato" w:hAnsi="Lato" w:cs="Arial"/>
          <w:sz w:val="20"/>
          <w:szCs w:val="20"/>
          <w:lang w:val="es-ES"/>
        </w:rPr>
        <w:t>En los procesos de mejora de las actividades de la Universidad y en cumplimiento</w:t>
      </w:r>
      <w:r w:rsidR="00BA4B4C" w:rsidRPr="00C74443">
        <w:rPr>
          <w:rFonts w:ascii="Lato" w:hAnsi="Lato" w:cs="Arial"/>
          <w:sz w:val="20"/>
          <w:szCs w:val="20"/>
          <w:lang w:val="es-ES"/>
        </w:rPr>
        <w:t xml:space="preserve"> a </w:t>
      </w:r>
      <w:r w:rsidR="00811D20" w:rsidRPr="00C74443">
        <w:rPr>
          <w:rFonts w:ascii="Lato" w:hAnsi="Lato" w:cs="Arial"/>
          <w:sz w:val="20"/>
          <w:szCs w:val="20"/>
          <w:lang w:val="es-ES"/>
        </w:rPr>
        <w:t xml:space="preserve">la Ley general de contabilidad gubernamental </w:t>
      </w:r>
      <w:r w:rsidR="00691343" w:rsidRPr="00C74443">
        <w:rPr>
          <w:rFonts w:ascii="Lato" w:hAnsi="Lato" w:cs="Arial"/>
          <w:sz w:val="20"/>
          <w:szCs w:val="20"/>
          <w:lang w:val="es-ES"/>
        </w:rPr>
        <w:t>se re</w:t>
      </w:r>
      <w:r w:rsidR="00BA4B4C" w:rsidRPr="00C74443">
        <w:rPr>
          <w:rFonts w:ascii="Lato" w:hAnsi="Lato" w:cs="Arial"/>
          <w:sz w:val="20"/>
          <w:szCs w:val="20"/>
          <w:lang w:val="es-ES"/>
        </w:rPr>
        <w:t>aliza una re</w:t>
      </w:r>
      <w:r w:rsidR="00691343" w:rsidRPr="00C74443">
        <w:rPr>
          <w:rFonts w:ascii="Lato" w:hAnsi="Lato" w:cs="Arial"/>
          <w:sz w:val="20"/>
          <w:szCs w:val="20"/>
          <w:lang w:val="es-ES"/>
        </w:rPr>
        <w:t>evalua</w:t>
      </w:r>
      <w:r w:rsidR="007379EB" w:rsidRPr="00C74443">
        <w:rPr>
          <w:rFonts w:ascii="Lato" w:hAnsi="Lato" w:cs="Arial"/>
          <w:sz w:val="20"/>
          <w:szCs w:val="20"/>
          <w:lang w:val="es-ES"/>
        </w:rPr>
        <w:t xml:space="preserve">ción de los </w:t>
      </w:r>
      <w:r w:rsidR="00691343" w:rsidRPr="00C74443">
        <w:rPr>
          <w:rFonts w:ascii="Lato" w:hAnsi="Lato" w:cs="Arial"/>
          <w:sz w:val="20"/>
          <w:szCs w:val="20"/>
          <w:lang w:val="es-ES"/>
        </w:rPr>
        <w:t>bienes en uso</w:t>
      </w:r>
      <w:r w:rsidR="00F94300" w:rsidRPr="00C74443">
        <w:rPr>
          <w:rFonts w:ascii="Lato" w:hAnsi="Lato" w:cs="Arial"/>
          <w:sz w:val="20"/>
          <w:szCs w:val="20"/>
          <w:lang w:val="es-ES"/>
        </w:rPr>
        <w:t>,</w:t>
      </w:r>
      <w:r w:rsidR="00691343" w:rsidRPr="00C74443">
        <w:rPr>
          <w:rFonts w:ascii="Lato" w:hAnsi="Lato" w:cs="Arial"/>
          <w:sz w:val="20"/>
          <w:szCs w:val="20"/>
          <w:lang w:val="es-ES"/>
        </w:rPr>
        <w:t xml:space="preserve"> </w:t>
      </w:r>
      <w:r w:rsidR="007379EB" w:rsidRPr="00C74443">
        <w:rPr>
          <w:rFonts w:ascii="Lato" w:hAnsi="Lato" w:cs="Arial"/>
          <w:sz w:val="20"/>
          <w:szCs w:val="20"/>
          <w:lang w:val="es-ES"/>
        </w:rPr>
        <w:t>y que han sido recibidos con Actas de entrega recepció</w:t>
      </w:r>
      <w:r w:rsidR="00662480" w:rsidRPr="00C74443">
        <w:rPr>
          <w:rFonts w:ascii="Lato" w:hAnsi="Lato" w:cs="Arial"/>
          <w:sz w:val="20"/>
          <w:szCs w:val="20"/>
          <w:lang w:val="es-ES"/>
        </w:rPr>
        <w:t>n</w:t>
      </w:r>
      <w:r w:rsidR="00F94300" w:rsidRPr="00C74443">
        <w:rPr>
          <w:rFonts w:ascii="Lato" w:hAnsi="Lato" w:cs="Arial"/>
          <w:sz w:val="20"/>
          <w:szCs w:val="20"/>
          <w:lang w:val="es-ES"/>
        </w:rPr>
        <w:t xml:space="preserve">; </w:t>
      </w:r>
      <w:r w:rsidR="00C46170" w:rsidRPr="00C74443">
        <w:rPr>
          <w:rFonts w:ascii="Lato" w:hAnsi="Lato" w:cs="Arial"/>
          <w:sz w:val="20"/>
          <w:szCs w:val="20"/>
          <w:lang w:val="es-ES"/>
        </w:rPr>
        <w:t xml:space="preserve">la mayoría de las transacciones </w:t>
      </w:r>
      <w:r w:rsidR="00662480" w:rsidRPr="00C74443">
        <w:rPr>
          <w:rFonts w:ascii="Lato" w:hAnsi="Lato" w:cs="Arial"/>
          <w:sz w:val="20"/>
          <w:szCs w:val="20"/>
          <w:lang w:val="es-ES"/>
        </w:rPr>
        <w:t>que se r</w:t>
      </w:r>
      <w:r w:rsidR="00C46170" w:rsidRPr="00C74443">
        <w:rPr>
          <w:rFonts w:ascii="Lato" w:hAnsi="Lato" w:cs="Arial"/>
          <w:sz w:val="20"/>
          <w:szCs w:val="20"/>
          <w:lang w:val="es-ES"/>
        </w:rPr>
        <w:t>egistra</w:t>
      </w:r>
      <w:r w:rsidR="00A90BF9" w:rsidRPr="00C74443">
        <w:rPr>
          <w:rFonts w:ascii="Lato" w:hAnsi="Lato" w:cs="Arial"/>
          <w:sz w:val="20"/>
          <w:szCs w:val="20"/>
          <w:lang w:val="es-ES"/>
        </w:rPr>
        <w:t>n</w:t>
      </w:r>
      <w:r w:rsidR="00C46170" w:rsidRPr="00C74443">
        <w:rPr>
          <w:rFonts w:ascii="Lato" w:hAnsi="Lato" w:cs="Arial"/>
          <w:sz w:val="20"/>
          <w:szCs w:val="20"/>
          <w:lang w:val="es-ES"/>
        </w:rPr>
        <w:t xml:space="preserve"> en el Sistema de Contabilidad Gubernamental tienen</w:t>
      </w:r>
      <w:r w:rsidR="00662480" w:rsidRPr="00C74443">
        <w:rPr>
          <w:rFonts w:ascii="Lato" w:hAnsi="Lato" w:cs="Arial"/>
          <w:sz w:val="20"/>
          <w:szCs w:val="20"/>
          <w:lang w:val="es-ES"/>
        </w:rPr>
        <w:t xml:space="preserve"> un </w:t>
      </w:r>
      <w:r w:rsidR="00C46170" w:rsidRPr="00C74443">
        <w:rPr>
          <w:rFonts w:ascii="Lato" w:hAnsi="Lato" w:cs="Arial"/>
          <w:sz w:val="20"/>
          <w:szCs w:val="20"/>
          <w:lang w:val="es-ES"/>
        </w:rPr>
        <w:t>origen presupuestario, una mínima</w:t>
      </w:r>
      <w:r w:rsidR="00595E43" w:rsidRPr="00C74443">
        <w:rPr>
          <w:rFonts w:ascii="Lato" w:hAnsi="Lato" w:cs="Arial"/>
          <w:sz w:val="20"/>
          <w:szCs w:val="20"/>
          <w:lang w:val="es-ES"/>
        </w:rPr>
        <w:t xml:space="preserve"> </w:t>
      </w:r>
      <w:r w:rsidR="00C46170" w:rsidRPr="00C74443">
        <w:rPr>
          <w:rFonts w:ascii="Lato" w:hAnsi="Lato" w:cs="Arial"/>
          <w:sz w:val="20"/>
          <w:szCs w:val="20"/>
          <w:lang w:val="es-ES"/>
        </w:rPr>
        <w:t xml:space="preserve">proporción de </w:t>
      </w:r>
      <w:r w:rsidR="00595E43" w:rsidRPr="00C74443">
        <w:rPr>
          <w:rFonts w:ascii="Lato" w:hAnsi="Lato" w:cs="Arial"/>
          <w:sz w:val="20"/>
          <w:szCs w:val="20"/>
          <w:lang w:val="es-ES"/>
        </w:rPr>
        <w:t>estas</w:t>
      </w:r>
      <w:r w:rsidR="00C46170" w:rsidRPr="00C74443">
        <w:rPr>
          <w:rFonts w:ascii="Lato" w:hAnsi="Lato" w:cs="Arial"/>
          <w:sz w:val="20"/>
          <w:szCs w:val="20"/>
          <w:lang w:val="es-ES"/>
        </w:rPr>
        <w:t xml:space="preserve"> no tienen tal procedencia. Como ejemplo de</w:t>
      </w:r>
      <w:r w:rsidR="00A5509A" w:rsidRPr="00C74443">
        <w:rPr>
          <w:rFonts w:ascii="Lato" w:hAnsi="Lato" w:cs="Arial"/>
          <w:sz w:val="20"/>
          <w:szCs w:val="20"/>
          <w:lang w:val="es-ES"/>
        </w:rPr>
        <w:t xml:space="preserve"> </w:t>
      </w:r>
      <w:r w:rsidR="00C46170" w:rsidRPr="00C74443">
        <w:rPr>
          <w:rFonts w:ascii="Lato" w:hAnsi="Lato" w:cs="Arial"/>
          <w:sz w:val="20"/>
          <w:szCs w:val="20"/>
          <w:lang w:val="es-ES"/>
        </w:rPr>
        <w:t xml:space="preserve">operaciones no originadas en el presupuesto, se </w:t>
      </w:r>
      <w:r w:rsidR="00A54C59" w:rsidRPr="00C74443">
        <w:rPr>
          <w:rFonts w:ascii="Lato" w:hAnsi="Lato" w:cs="Arial"/>
          <w:sz w:val="20"/>
          <w:szCs w:val="20"/>
          <w:lang w:val="es-ES"/>
        </w:rPr>
        <w:t xml:space="preserve">contemplan los bienes recibidos </w:t>
      </w:r>
      <w:r w:rsidR="00EF3C44" w:rsidRPr="00C74443">
        <w:rPr>
          <w:rFonts w:ascii="Lato" w:hAnsi="Lato" w:cs="Arial"/>
          <w:sz w:val="20"/>
          <w:szCs w:val="20"/>
          <w:lang w:val="es-ES"/>
        </w:rPr>
        <w:t>en estos actos o convenios que</w:t>
      </w:r>
      <w:r w:rsidRPr="00C74443">
        <w:rPr>
          <w:rFonts w:ascii="Lato" w:hAnsi="Lato" w:cs="Arial"/>
          <w:sz w:val="20"/>
          <w:szCs w:val="20"/>
          <w:lang w:val="es-ES"/>
        </w:rPr>
        <w:t xml:space="preserve"> </w:t>
      </w:r>
      <w:r w:rsidR="00903BEB" w:rsidRPr="00C74443">
        <w:rPr>
          <w:rFonts w:ascii="Lato" w:hAnsi="Lato" w:cs="Arial"/>
          <w:sz w:val="20"/>
          <w:szCs w:val="20"/>
          <w:lang w:val="es-ES"/>
        </w:rPr>
        <w:t>b</w:t>
      </w:r>
      <w:r w:rsidRPr="00C74443">
        <w:rPr>
          <w:rFonts w:ascii="Lato" w:hAnsi="Lato" w:cs="Arial"/>
          <w:sz w:val="20"/>
          <w:szCs w:val="20"/>
          <w:lang w:val="es-ES"/>
        </w:rPr>
        <w:t>usca</w:t>
      </w:r>
      <w:r w:rsidR="00903BEB" w:rsidRPr="00C74443">
        <w:rPr>
          <w:rFonts w:ascii="Lato" w:hAnsi="Lato" w:cs="Arial"/>
          <w:sz w:val="20"/>
          <w:szCs w:val="20"/>
          <w:lang w:val="es-ES"/>
        </w:rPr>
        <w:t xml:space="preserve">n </w:t>
      </w:r>
      <w:r w:rsidRPr="00C74443">
        <w:rPr>
          <w:rFonts w:ascii="Lato" w:hAnsi="Lato" w:cs="Arial"/>
          <w:sz w:val="20"/>
          <w:szCs w:val="20"/>
          <w:lang w:val="es-ES"/>
        </w:rPr>
        <w:t>mejor</w:t>
      </w:r>
      <w:r w:rsidR="00903BEB" w:rsidRPr="00C74443">
        <w:rPr>
          <w:rFonts w:ascii="Lato" w:hAnsi="Lato" w:cs="Arial"/>
          <w:sz w:val="20"/>
          <w:szCs w:val="20"/>
          <w:lang w:val="es-ES"/>
        </w:rPr>
        <w:t>ar las operaciones de la Un</w:t>
      </w:r>
      <w:r w:rsidR="00595E43" w:rsidRPr="00C74443">
        <w:rPr>
          <w:rFonts w:ascii="Lato" w:hAnsi="Lato" w:cs="Arial"/>
          <w:sz w:val="20"/>
          <w:szCs w:val="20"/>
          <w:lang w:val="es-ES"/>
        </w:rPr>
        <w:t>i</w:t>
      </w:r>
      <w:r w:rsidRPr="00C74443">
        <w:rPr>
          <w:rFonts w:ascii="Lato" w:hAnsi="Lato" w:cs="Arial"/>
          <w:sz w:val="20"/>
          <w:szCs w:val="20"/>
          <w:lang w:val="es-ES"/>
        </w:rPr>
        <w:t>versidad</w:t>
      </w:r>
      <w:r w:rsidR="0003773E" w:rsidRPr="00C74443">
        <w:rPr>
          <w:rFonts w:ascii="Lato" w:hAnsi="Lato" w:cs="Arial"/>
          <w:sz w:val="20"/>
          <w:szCs w:val="20"/>
          <w:lang w:val="es-ES"/>
        </w:rPr>
        <w:t xml:space="preserve"> y que se recl</w:t>
      </w:r>
      <w:r w:rsidR="004C63B4" w:rsidRPr="00C74443">
        <w:rPr>
          <w:rFonts w:ascii="Lato" w:hAnsi="Lato" w:cs="Arial"/>
          <w:sz w:val="20"/>
          <w:szCs w:val="20"/>
          <w:lang w:val="es-ES"/>
        </w:rPr>
        <w:t>a</w:t>
      </w:r>
      <w:r w:rsidR="0003773E" w:rsidRPr="00C74443">
        <w:rPr>
          <w:rFonts w:ascii="Lato" w:hAnsi="Lato" w:cs="Arial"/>
          <w:sz w:val="20"/>
          <w:szCs w:val="20"/>
          <w:lang w:val="es-ES"/>
        </w:rPr>
        <w:t>sifican</w:t>
      </w:r>
      <w:r w:rsidR="004C63B4" w:rsidRPr="00C74443">
        <w:rPr>
          <w:rFonts w:ascii="Lato" w:hAnsi="Lato" w:cs="Arial"/>
          <w:sz w:val="20"/>
          <w:szCs w:val="20"/>
          <w:lang w:val="es-ES"/>
        </w:rPr>
        <w:t xml:space="preserve"> con el fin de tener mejores controles en su </w:t>
      </w:r>
      <w:r w:rsidR="00C413CE" w:rsidRPr="00C74443">
        <w:rPr>
          <w:rFonts w:ascii="Lato" w:hAnsi="Lato" w:cs="Arial"/>
          <w:sz w:val="20"/>
          <w:szCs w:val="20"/>
          <w:lang w:val="es-ES"/>
        </w:rPr>
        <w:t>desincorporación</w:t>
      </w:r>
      <w:r w:rsidR="004C63B4" w:rsidRPr="00C74443">
        <w:rPr>
          <w:rFonts w:ascii="Lato" w:hAnsi="Lato" w:cs="Arial"/>
          <w:sz w:val="20"/>
          <w:szCs w:val="20"/>
          <w:lang w:val="es-ES"/>
        </w:rPr>
        <w:t xml:space="preserve"> o baja por el uso</w:t>
      </w:r>
      <w:r w:rsidR="003A4D4F" w:rsidRPr="00C74443">
        <w:rPr>
          <w:rFonts w:ascii="Lato" w:hAnsi="Lato" w:cs="Arial"/>
          <w:sz w:val="20"/>
          <w:szCs w:val="20"/>
          <w:lang w:val="es-ES"/>
        </w:rPr>
        <w:t xml:space="preserve"> y que no son parte integral de dichos bienes</w:t>
      </w:r>
      <w:r w:rsidR="007143E4" w:rsidRPr="00C74443">
        <w:rPr>
          <w:rFonts w:ascii="Lato" w:hAnsi="Lato" w:cs="Arial"/>
          <w:sz w:val="20"/>
          <w:szCs w:val="20"/>
          <w:lang w:val="es-ES"/>
        </w:rPr>
        <w:t>.</w:t>
      </w:r>
      <w:r w:rsidR="0003773E" w:rsidRPr="00C74443">
        <w:rPr>
          <w:rFonts w:ascii="Lato" w:hAnsi="Lato" w:cs="Arial"/>
          <w:sz w:val="20"/>
          <w:szCs w:val="20"/>
          <w:lang w:val="es-ES"/>
        </w:rPr>
        <w:t xml:space="preserve"> </w:t>
      </w:r>
    </w:p>
    <w:p w14:paraId="3C62962C" w14:textId="2D27DB72" w:rsidR="00C74443" w:rsidRDefault="00C74443" w:rsidP="00595E43">
      <w:pPr>
        <w:autoSpaceDE w:val="0"/>
        <w:autoSpaceDN w:val="0"/>
        <w:adjustRightInd w:val="0"/>
        <w:jc w:val="both"/>
        <w:rPr>
          <w:rFonts w:ascii="Lato" w:hAnsi="Lato" w:cs="Arial"/>
          <w:sz w:val="20"/>
          <w:szCs w:val="20"/>
          <w:lang w:val="es-ES"/>
        </w:rPr>
      </w:pPr>
    </w:p>
    <w:p w14:paraId="6D1A6680" w14:textId="77777777" w:rsidR="00C74443" w:rsidRPr="00C74443" w:rsidRDefault="00C74443" w:rsidP="00595E43">
      <w:pPr>
        <w:autoSpaceDE w:val="0"/>
        <w:autoSpaceDN w:val="0"/>
        <w:adjustRightInd w:val="0"/>
        <w:jc w:val="both"/>
        <w:rPr>
          <w:rFonts w:ascii="Lato" w:hAnsi="Lato"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7143E4" w:rsidRPr="00C74443" w14:paraId="7CBCCA75" w14:textId="77777777" w:rsidTr="001E0CE2">
        <w:trPr>
          <w:jc w:val="center"/>
        </w:trPr>
        <w:tc>
          <w:tcPr>
            <w:tcW w:w="4957" w:type="dxa"/>
          </w:tcPr>
          <w:p w14:paraId="0DF250B8" w14:textId="77777777" w:rsidR="007143E4" w:rsidRPr="00C74443" w:rsidRDefault="007143E4" w:rsidP="001E0CE2">
            <w:pPr>
              <w:spacing w:after="98"/>
              <w:jc w:val="center"/>
              <w:rPr>
                <w:rFonts w:ascii="Lato" w:hAnsi="Lato" w:cs="Arial"/>
                <w:b/>
                <w:sz w:val="20"/>
                <w:szCs w:val="20"/>
                <w:lang w:val="es-ES"/>
              </w:rPr>
            </w:pPr>
            <w:r w:rsidRPr="00C74443">
              <w:rPr>
                <w:rFonts w:ascii="Lato" w:hAnsi="Lato" w:cs="Arial"/>
                <w:b/>
                <w:sz w:val="20"/>
                <w:szCs w:val="20"/>
                <w:lang w:val="es-ES"/>
              </w:rPr>
              <w:t>Concepto</w:t>
            </w:r>
          </w:p>
        </w:tc>
        <w:tc>
          <w:tcPr>
            <w:tcW w:w="1984" w:type="dxa"/>
          </w:tcPr>
          <w:p w14:paraId="240F5F03" w14:textId="77777777" w:rsidR="007143E4" w:rsidRPr="00C74443" w:rsidRDefault="007143E4" w:rsidP="001E0CE2">
            <w:pPr>
              <w:spacing w:after="98"/>
              <w:jc w:val="center"/>
              <w:rPr>
                <w:rFonts w:ascii="Lato" w:hAnsi="Lato" w:cs="Arial"/>
                <w:b/>
                <w:sz w:val="20"/>
                <w:szCs w:val="20"/>
                <w:lang w:val="es-ES"/>
              </w:rPr>
            </w:pPr>
            <w:r w:rsidRPr="00C74443">
              <w:rPr>
                <w:rFonts w:ascii="Lato" w:hAnsi="Lato" w:cs="Arial"/>
                <w:b/>
                <w:sz w:val="20"/>
                <w:szCs w:val="20"/>
                <w:lang w:val="es-ES"/>
              </w:rPr>
              <w:t>Importe</w:t>
            </w:r>
          </w:p>
        </w:tc>
      </w:tr>
      <w:tr w:rsidR="007143E4" w:rsidRPr="00C74443" w14:paraId="60B93C64" w14:textId="77777777" w:rsidTr="001E0CE2">
        <w:trPr>
          <w:jc w:val="center"/>
        </w:trPr>
        <w:tc>
          <w:tcPr>
            <w:tcW w:w="4957" w:type="dxa"/>
          </w:tcPr>
          <w:p w14:paraId="71AFD892" w14:textId="59BB4842" w:rsidR="007143E4" w:rsidRPr="00C74443" w:rsidRDefault="007143E4" w:rsidP="001E0CE2">
            <w:pPr>
              <w:spacing w:after="98"/>
              <w:jc w:val="both"/>
              <w:rPr>
                <w:rFonts w:ascii="Lato" w:hAnsi="Lato" w:cs="Arial"/>
                <w:b/>
                <w:sz w:val="20"/>
                <w:szCs w:val="20"/>
                <w:lang w:val="es-ES"/>
              </w:rPr>
            </w:pPr>
            <w:r w:rsidRPr="00C74443">
              <w:rPr>
                <w:rFonts w:ascii="Lato" w:hAnsi="Lato" w:cs="Arial"/>
                <w:b/>
                <w:sz w:val="20"/>
                <w:szCs w:val="20"/>
                <w:lang w:val="es-ES"/>
              </w:rPr>
              <w:t>Bienes con cambio de des</w:t>
            </w:r>
            <w:r w:rsidR="006C5C1C" w:rsidRPr="00C74443">
              <w:rPr>
                <w:rFonts w:ascii="Lato" w:hAnsi="Lato" w:cs="Arial"/>
                <w:b/>
                <w:sz w:val="20"/>
                <w:szCs w:val="20"/>
                <w:lang w:val="es-ES"/>
              </w:rPr>
              <w:t>tino en su uso</w:t>
            </w:r>
          </w:p>
        </w:tc>
        <w:tc>
          <w:tcPr>
            <w:tcW w:w="1984" w:type="dxa"/>
          </w:tcPr>
          <w:p w14:paraId="021452CD" w14:textId="77777777" w:rsidR="007143E4" w:rsidRPr="00C74443" w:rsidRDefault="007143E4" w:rsidP="001E0CE2">
            <w:pPr>
              <w:spacing w:after="98"/>
              <w:jc w:val="both"/>
              <w:rPr>
                <w:rFonts w:ascii="Lato" w:hAnsi="Lato" w:cs="Arial"/>
                <w:b/>
                <w:sz w:val="20"/>
                <w:szCs w:val="20"/>
                <w:lang w:val="es-ES"/>
              </w:rPr>
            </w:pPr>
          </w:p>
        </w:tc>
      </w:tr>
      <w:tr w:rsidR="007143E4" w:rsidRPr="00C74443" w14:paraId="664F8B14" w14:textId="77777777" w:rsidTr="001E0CE2">
        <w:trPr>
          <w:jc w:val="center"/>
        </w:trPr>
        <w:tc>
          <w:tcPr>
            <w:tcW w:w="4957" w:type="dxa"/>
          </w:tcPr>
          <w:p w14:paraId="3D4EB1D4" w14:textId="402A86A8" w:rsidR="007143E4" w:rsidRPr="00C74443" w:rsidRDefault="007143E4" w:rsidP="001E0CE2">
            <w:pPr>
              <w:spacing w:after="98"/>
              <w:jc w:val="both"/>
              <w:rPr>
                <w:rFonts w:ascii="Lato" w:hAnsi="Lato" w:cs="Arial"/>
                <w:sz w:val="20"/>
                <w:szCs w:val="20"/>
                <w:lang w:val="es-ES"/>
              </w:rPr>
            </w:pPr>
            <w:r w:rsidRPr="00C74443">
              <w:rPr>
                <w:rFonts w:ascii="Lato" w:hAnsi="Lato" w:cs="Arial"/>
                <w:sz w:val="20"/>
                <w:szCs w:val="20"/>
                <w:lang w:val="es-ES"/>
              </w:rPr>
              <w:t>“</w:t>
            </w:r>
            <w:r w:rsidR="0031178A" w:rsidRPr="00C74443">
              <w:rPr>
                <w:rFonts w:ascii="Lato" w:hAnsi="Lato" w:cs="Arial"/>
                <w:sz w:val="20"/>
                <w:szCs w:val="20"/>
                <w:lang w:val="es-ES"/>
              </w:rPr>
              <w:t>Bienes Menores de 70 UMA según CONAC”</w:t>
            </w:r>
            <w:r w:rsidRPr="00C74443">
              <w:rPr>
                <w:rFonts w:ascii="Lato" w:hAnsi="Lato" w:cs="Arial"/>
                <w:sz w:val="20"/>
                <w:szCs w:val="20"/>
                <w:lang w:val="es-ES"/>
              </w:rPr>
              <w:t xml:space="preserve">. </w:t>
            </w:r>
          </w:p>
        </w:tc>
        <w:tc>
          <w:tcPr>
            <w:tcW w:w="1984" w:type="dxa"/>
          </w:tcPr>
          <w:p w14:paraId="0F08F945" w14:textId="381BAF4E" w:rsidR="007143E4" w:rsidRPr="00C74443" w:rsidRDefault="007143E4" w:rsidP="001E0CE2">
            <w:pPr>
              <w:spacing w:after="98"/>
              <w:jc w:val="right"/>
              <w:rPr>
                <w:rFonts w:ascii="Lato" w:hAnsi="Lato" w:cs="Arial"/>
                <w:sz w:val="20"/>
                <w:szCs w:val="20"/>
                <w:lang w:val="es-ES"/>
              </w:rPr>
            </w:pPr>
            <w:r w:rsidRPr="00C74443">
              <w:rPr>
                <w:rFonts w:ascii="Lato" w:hAnsi="Lato" w:cs="Arial"/>
                <w:sz w:val="20"/>
                <w:szCs w:val="20"/>
                <w:lang w:val="es-ES"/>
              </w:rPr>
              <w:t xml:space="preserve">$ </w:t>
            </w:r>
            <w:r w:rsidR="00D915D4" w:rsidRPr="00C74443">
              <w:rPr>
                <w:rFonts w:ascii="Lato" w:hAnsi="Lato" w:cs="Arial"/>
                <w:sz w:val="20"/>
                <w:szCs w:val="20"/>
                <w:lang w:val="es-ES"/>
              </w:rPr>
              <w:t>7</w:t>
            </w:r>
            <w:r w:rsidR="00882E44" w:rsidRPr="00C74443">
              <w:rPr>
                <w:rFonts w:ascii="Lato" w:hAnsi="Lato" w:cs="Arial"/>
                <w:sz w:val="20"/>
                <w:szCs w:val="20"/>
                <w:lang w:val="es-ES"/>
              </w:rPr>
              <w:t>37,101.24</w:t>
            </w:r>
          </w:p>
        </w:tc>
      </w:tr>
    </w:tbl>
    <w:p w14:paraId="55332BAC" w14:textId="5297B6A6" w:rsidR="00B8735C" w:rsidRPr="00C74443" w:rsidRDefault="00B8735C" w:rsidP="00814C5A">
      <w:pPr>
        <w:spacing w:after="101" w:line="224" w:lineRule="exact"/>
        <w:ind w:left="1008"/>
        <w:jc w:val="both"/>
        <w:rPr>
          <w:rFonts w:ascii="Lato" w:hAnsi="Lato" w:cs="Arial"/>
          <w:b/>
          <w:smallCaps/>
          <w:sz w:val="20"/>
          <w:szCs w:val="20"/>
          <w:lang w:val="es-ES"/>
        </w:rPr>
      </w:pPr>
    </w:p>
    <w:p w14:paraId="21E0CD81" w14:textId="77777777" w:rsidR="00F30D31" w:rsidRPr="00C74443" w:rsidRDefault="00F30D31" w:rsidP="00814C5A">
      <w:pPr>
        <w:spacing w:after="101" w:line="224" w:lineRule="exact"/>
        <w:ind w:left="1008"/>
        <w:jc w:val="both"/>
        <w:rPr>
          <w:rFonts w:ascii="Lato" w:hAnsi="Lato" w:cs="Arial"/>
          <w:b/>
          <w:smallCaps/>
          <w:sz w:val="20"/>
          <w:szCs w:val="20"/>
          <w:lang w:val="es-ES"/>
        </w:rPr>
      </w:pPr>
    </w:p>
    <w:p w14:paraId="666AE986" w14:textId="77777777" w:rsidR="00A35EAD" w:rsidRPr="00C74443" w:rsidRDefault="00A35EAD" w:rsidP="00A35EAD">
      <w:pPr>
        <w:spacing w:after="98"/>
        <w:ind w:firstLine="288"/>
        <w:jc w:val="both"/>
        <w:rPr>
          <w:rFonts w:ascii="Lato" w:hAnsi="Lato" w:cs="Arial"/>
          <w:b/>
          <w:sz w:val="20"/>
          <w:szCs w:val="20"/>
          <w:lang w:val="es-ES"/>
        </w:rPr>
      </w:pPr>
      <w:r w:rsidRPr="00C74443">
        <w:rPr>
          <w:rFonts w:ascii="Lato" w:hAnsi="Lato" w:cs="Arial"/>
          <w:b/>
          <w:sz w:val="20"/>
          <w:szCs w:val="20"/>
          <w:lang w:val="es-ES"/>
        </w:rPr>
        <w:t>Equipamiento del Laboratorio de Ciberseguridad</w:t>
      </w:r>
    </w:p>
    <w:p w14:paraId="2146DB85" w14:textId="008A9AAE" w:rsidR="00A35EAD" w:rsidRPr="00C74443" w:rsidRDefault="00A35EAD" w:rsidP="00A35EAD">
      <w:pPr>
        <w:spacing w:after="98"/>
        <w:jc w:val="both"/>
        <w:rPr>
          <w:rFonts w:ascii="Lato" w:hAnsi="Lato" w:cs="Arial"/>
          <w:sz w:val="20"/>
          <w:szCs w:val="20"/>
          <w:lang w:val="es-ES"/>
        </w:rPr>
      </w:pPr>
      <w:r w:rsidRPr="00C74443">
        <w:rPr>
          <w:rFonts w:ascii="Lato" w:hAnsi="Lato" w:cs="Arial"/>
          <w:sz w:val="20"/>
          <w:szCs w:val="20"/>
          <w:lang w:val="es-ES"/>
        </w:rPr>
        <w:t>Buscando fortalecer las com</w:t>
      </w:r>
      <w:r w:rsidR="00AC4F9F" w:rsidRPr="00C74443">
        <w:rPr>
          <w:rFonts w:ascii="Lato" w:hAnsi="Lato" w:cs="Arial"/>
          <w:sz w:val="20"/>
          <w:szCs w:val="20"/>
          <w:lang w:val="es-ES"/>
        </w:rPr>
        <w:t>petencias de los Estudiantes e</w:t>
      </w:r>
      <w:r w:rsidRPr="00C74443">
        <w:rPr>
          <w:rFonts w:ascii="Lato" w:hAnsi="Lato" w:cs="Arial"/>
          <w:sz w:val="20"/>
          <w:szCs w:val="20"/>
          <w:lang w:val="es-ES"/>
        </w:rPr>
        <w:t xml:space="preserve">n los procesos de mejora de las actividades de la Universidad </w:t>
      </w:r>
      <w:r w:rsidR="00AC4F9F" w:rsidRPr="00C74443">
        <w:rPr>
          <w:rFonts w:ascii="Lato" w:hAnsi="Lato" w:cs="Arial"/>
          <w:sz w:val="20"/>
          <w:szCs w:val="20"/>
          <w:lang w:val="es-ES"/>
        </w:rPr>
        <w:t xml:space="preserve">se ofrece nuevo programa educativo de ciberseguridad, la Universidad en la vanguardia de competencia con las Instituciones de Educación Superior, a nivel nacional, especializada en la formación del talento humano para la Industria 4.0 la cual es pionera en ese rubro, tanto entre instituciones públicas y privadas para proteger sistemas, redes y programas de ataques digitales ofrece la Ingeniería para fortalecer la protección </w:t>
      </w:r>
      <w:r w:rsidR="00CD71E6" w:rsidRPr="00C74443">
        <w:rPr>
          <w:rFonts w:ascii="Lato" w:hAnsi="Lato" w:cs="Arial"/>
          <w:sz w:val="20"/>
          <w:szCs w:val="20"/>
          <w:lang w:val="es-ES"/>
        </w:rPr>
        <w:t xml:space="preserve">en contra </w:t>
      </w:r>
      <w:r w:rsidR="00AC4F9F" w:rsidRPr="00C74443">
        <w:rPr>
          <w:rFonts w:ascii="Lato" w:hAnsi="Lato" w:cs="Arial"/>
          <w:sz w:val="20"/>
          <w:szCs w:val="20"/>
          <w:lang w:val="es-ES"/>
        </w:rPr>
        <w:t xml:space="preserve">de los ciberataques que cada día crecen, y cuidando no modificar o destruir la información confidencial se suma a esta nueva carrera digital y con apoyos gubernamentales se habilita en las Instalaciones </w:t>
      </w:r>
      <w:r w:rsidR="00CD71E6" w:rsidRPr="00C74443">
        <w:rPr>
          <w:rFonts w:ascii="Lato" w:hAnsi="Lato" w:cs="Arial"/>
          <w:sz w:val="20"/>
          <w:szCs w:val="20"/>
          <w:lang w:val="es-ES"/>
        </w:rPr>
        <w:t>un nuevo Laboratorio para el desarrollo de actividades del mismo tema, con Acta de Entrega Recepción No. IDE-22-ADQ-LP-023 el IDEFEY entrega mobiliario por un importe de $ 2,998,532.98</w:t>
      </w:r>
      <w:r w:rsidR="00AC4F9F" w:rsidRPr="00C74443">
        <w:rPr>
          <w:rFonts w:ascii="Lato" w:hAnsi="Lato" w:cs="Arial"/>
          <w:sz w:val="20"/>
          <w:szCs w:val="20"/>
          <w:lang w:val="es-ES"/>
        </w:rPr>
        <w:t xml:space="preserve"> </w:t>
      </w:r>
      <w:r w:rsidR="00CD71E6" w:rsidRPr="00C74443">
        <w:rPr>
          <w:rFonts w:ascii="Lato" w:hAnsi="Lato" w:cs="Arial"/>
          <w:sz w:val="20"/>
          <w:szCs w:val="20"/>
          <w:lang w:val="es-ES"/>
        </w:rPr>
        <w:t xml:space="preserve">que se registra en cuentas de orden por no tener el detalle de los mismos y se ha solicitado con Oficio No. UPY-R-014/2023 para su registro adecuado </w:t>
      </w:r>
      <w:r w:rsidRPr="00C74443">
        <w:rPr>
          <w:rFonts w:ascii="Lato" w:hAnsi="Lato" w:cs="Arial"/>
          <w:sz w:val="20"/>
          <w:szCs w:val="20"/>
          <w:lang w:val="es-ES"/>
        </w:rPr>
        <w:t>y en cumplimiento a la Ley general de contabilidad gubernamental se re</w:t>
      </w:r>
      <w:r w:rsidR="00CD71E6" w:rsidRPr="00C74443">
        <w:rPr>
          <w:rFonts w:ascii="Lato" w:hAnsi="Lato" w:cs="Arial"/>
          <w:sz w:val="20"/>
          <w:szCs w:val="20"/>
          <w:lang w:val="es-ES"/>
        </w:rPr>
        <w:t>clasificaran a los rubros específicos.</w:t>
      </w:r>
    </w:p>
    <w:p w14:paraId="605CA8A6" w14:textId="77777777" w:rsidR="00D17F38" w:rsidRPr="00C74443" w:rsidRDefault="00D17F38" w:rsidP="00A35EAD">
      <w:pPr>
        <w:spacing w:after="98"/>
        <w:jc w:val="both"/>
        <w:rPr>
          <w:rFonts w:ascii="Lato" w:hAnsi="Lato" w:cs="Arial"/>
          <w:b/>
          <w:sz w:val="20"/>
          <w:szCs w:val="20"/>
          <w:lang w:val="es-ES"/>
        </w:rPr>
      </w:pPr>
    </w:p>
    <w:p w14:paraId="75FDA699" w14:textId="77777777" w:rsidR="00A57C7B" w:rsidRPr="00C74443" w:rsidRDefault="00A57C7B" w:rsidP="00A35EAD">
      <w:pPr>
        <w:spacing w:after="98"/>
        <w:jc w:val="both"/>
        <w:rPr>
          <w:rFonts w:ascii="Lato" w:hAnsi="Lato" w:cs="Arial"/>
          <w:b/>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A35EAD" w:rsidRPr="00C74443" w14:paraId="5E9CA119" w14:textId="77777777" w:rsidTr="004D0592">
        <w:trPr>
          <w:jc w:val="center"/>
        </w:trPr>
        <w:tc>
          <w:tcPr>
            <w:tcW w:w="4957" w:type="dxa"/>
          </w:tcPr>
          <w:p w14:paraId="52551998" w14:textId="77777777" w:rsidR="00A35EAD" w:rsidRPr="00C74443" w:rsidRDefault="00A35EAD" w:rsidP="004D0592">
            <w:pPr>
              <w:spacing w:after="98"/>
              <w:jc w:val="center"/>
              <w:rPr>
                <w:rFonts w:ascii="Lato" w:hAnsi="Lato" w:cs="Arial"/>
                <w:b/>
                <w:sz w:val="20"/>
                <w:szCs w:val="20"/>
                <w:lang w:val="es-ES"/>
              </w:rPr>
            </w:pPr>
            <w:r w:rsidRPr="00C74443">
              <w:rPr>
                <w:rFonts w:ascii="Lato" w:hAnsi="Lato" w:cs="Arial"/>
                <w:b/>
                <w:sz w:val="20"/>
                <w:szCs w:val="20"/>
                <w:lang w:val="es-ES"/>
              </w:rPr>
              <w:t>Concepto</w:t>
            </w:r>
          </w:p>
        </w:tc>
        <w:tc>
          <w:tcPr>
            <w:tcW w:w="1984" w:type="dxa"/>
          </w:tcPr>
          <w:p w14:paraId="25C3ABA5" w14:textId="77777777" w:rsidR="00A35EAD" w:rsidRPr="00C74443" w:rsidRDefault="00A35EAD" w:rsidP="004D0592">
            <w:pPr>
              <w:spacing w:after="98"/>
              <w:jc w:val="center"/>
              <w:rPr>
                <w:rFonts w:ascii="Lato" w:hAnsi="Lato" w:cs="Arial"/>
                <w:b/>
                <w:sz w:val="20"/>
                <w:szCs w:val="20"/>
                <w:lang w:val="es-ES"/>
              </w:rPr>
            </w:pPr>
            <w:r w:rsidRPr="00C74443">
              <w:rPr>
                <w:rFonts w:ascii="Lato" w:hAnsi="Lato" w:cs="Arial"/>
                <w:b/>
                <w:sz w:val="20"/>
                <w:szCs w:val="20"/>
                <w:lang w:val="es-ES"/>
              </w:rPr>
              <w:t>Importe</w:t>
            </w:r>
          </w:p>
        </w:tc>
      </w:tr>
      <w:tr w:rsidR="00A35EAD" w:rsidRPr="00C74443" w14:paraId="4B6709A7" w14:textId="77777777" w:rsidTr="004D0592">
        <w:trPr>
          <w:jc w:val="center"/>
        </w:trPr>
        <w:tc>
          <w:tcPr>
            <w:tcW w:w="4957" w:type="dxa"/>
          </w:tcPr>
          <w:p w14:paraId="39DD12DA" w14:textId="624E1726" w:rsidR="00A35EAD" w:rsidRPr="00C74443" w:rsidRDefault="00CD71E6" w:rsidP="00CD71E6">
            <w:pPr>
              <w:spacing w:after="98"/>
              <w:jc w:val="both"/>
              <w:rPr>
                <w:rFonts w:ascii="Lato" w:hAnsi="Lato" w:cs="Arial"/>
                <w:b/>
                <w:sz w:val="20"/>
                <w:szCs w:val="20"/>
                <w:lang w:val="es-ES"/>
              </w:rPr>
            </w:pPr>
            <w:r w:rsidRPr="00C74443">
              <w:rPr>
                <w:rFonts w:ascii="Lato" w:hAnsi="Lato" w:cs="Arial"/>
                <w:b/>
                <w:sz w:val="20"/>
                <w:szCs w:val="20"/>
                <w:lang w:val="es-ES"/>
              </w:rPr>
              <w:t xml:space="preserve">Laboratorio de Ciberseguridad </w:t>
            </w:r>
          </w:p>
        </w:tc>
        <w:tc>
          <w:tcPr>
            <w:tcW w:w="1984" w:type="dxa"/>
          </w:tcPr>
          <w:p w14:paraId="7128F5B5" w14:textId="77777777" w:rsidR="00A35EAD" w:rsidRPr="00C74443" w:rsidRDefault="00A35EAD" w:rsidP="004D0592">
            <w:pPr>
              <w:spacing w:after="98"/>
              <w:jc w:val="both"/>
              <w:rPr>
                <w:rFonts w:ascii="Lato" w:hAnsi="Lato" w:cs="Arial"/>
                <w:b/>
                <w:sz w:val="20"/>
                <w:szCs w:val="20"/>
                <w:lang w:val="es-ES"/>
              </w:rPr>
            </w:pPr>
          </w:p>
        </w:tc>
      </w:tr>
      <w:tr w:rsidR="00A35EAD" w:rsidRPr="00C74443" w14:paraId="0529D954" w14:textId="77777777" w:rsidTr="004D0592">
        <w:trPr>
          <w:jc w:val="center"/>
        </w:trPr>
        <w:tc>
          <w:tcPr>
            <w:tcW w:w="4957" w:type="dxa"/>
          </w:tcPr>
          <w:p w14:paraId="4AEA30E5" w14:textId="04E24445" w:rsidR="00A35EAD" w:rsidRPr="00C74443" w:rsidRDefault="00CD71E6" w:rsidP="00CD71E6">
            <w:pPr>
              <w:spacing w:after="98"/>
              <w:jc w:val="both"/>
              <w:rPr>
                <w:rFonts w:ascii="Lato" w:hAnsi="Lato" w:cs="Arial"/>
                <w:sz w:val="20"/>
                <w:szCs w:val="20"/>
                <w:lang w:val="es-ES"/>
              </w:rPr>
            </w:pPr>
            <w:r w:rsidRPr="00C74443">
              <w:rPr>
                <w:rFonts w:ascii="Lato" w:hAnsi="Lato" w:cs="Arial"/>
                <w:sz w:val="20"/>
                <w:szCs w:val="20"/>
                <w:lang w:val="es-ES"/>
              </w:rPr>
              <w:t xml:space="preserve">Equipamiento de </w:t>
            </w:r>
            <w:r w:rsidR="00A35EAD" w:rsidRPr="00C74443">
              <w:rPr>
                <w:rFonts w:ascii="Lato" w:hAnsi="Lato" w:cs="Arial"/>
                <w:sz w:val="20"/>
                <w:szCs w:val="20"/>
                <w:lang w:val="es-ES"/>
              </w:rPr>
              <w:t xml:space="preserve">“Bienes </w:t>
            </w:r>
            <w:r w:rsidRPr="00C74443">
              <w:rPr>
                <w:rFonts w:ascii="Lato" w:hAnsi="Lato" w:cs="Arial"/>
                <w:sz w:val="20"/>
                <w:szCs w:val="20"/>
                <w:lang w:val="es-ES"/>
              </w:rPr>
              <w:t>del Laboratorio de Ciberseguridad</w:t>
            </w:r>
            <w:r w:rsidR="00A35EAD" w:rsidRPr="00C74443">
              <w:rPr>
                <w:rFonts w:ascii="Lato" w:hAnsi="Lato" w:cs="Arial"/>
                <w:sz w:val="20"/>
                <w:szCs w:val="20"/>
                <w:lang w:val="es-ES"/>
              </w:rPr>
              <w:t xml:space="preserve">”. </w:t>
            </w:r>
          </w:p>
        </w:tc>
        <w:tc>
          <w:tcPr>
            <w:tcW w:w="1984" w:type="dxa"/>
          </w:tcPr>
          <w:p w14:paraId="1562AA3E" w14:textId="53CB812B" w:rsidR="00A35EAD" w:rsidRPr="00C74443" w:rsidRDefault="00A35EAD" w:rsidP="00CD71E6">
            <w:pPr>
              <w:spacing w:after="98"/>
              <w:jc w:val="right"/>
              <w:rPr>
                <w:rFonts w:ascii="Lato" w:hAnsi="Lato" w:cs="Arial"/>
                <w:sz w:val="20"/>
                <w:szCs w:val="20"/>
                <w:lang w:val="es-ES"/>
              </w:rPr>
            </w:pPr>
            <w:r w:rsidRPr="00C74443">
              <w:rPr>
                <w:rFonts w:ascii="Lato" w:hAnsi="Lato" w:cs="Arial"/>
                <w:sz w:val="20"/>
                <w:szCs w:val="20"/>
                <w:lang w:val="es-ES"/>
              </w:rPr>
              <w:t>$</w:t>
            </w:r>
            <w:r w:rsidR="00CD71E6" w:rsidRPr="00C74443">
              <w:rPr>
                <w:rFonts w:ascii="Lato" w:hAnsi="Lato" w:cs="Arial"/>
                <w:sz w:val="20"/>
                <w:szCs w:val="20"/>
                <w:lang w:val="es-ES"/>
              </w:rPr>
              <w:t xml:space="preserve"> 2,998,532</w:t>
            </w:r>
            <w:r w:rsidRPr="00C74443">
              <w:rPr>
                <w:rFonts w:ascii="Lato" w:hAnsi="Lato" w:cs="Arial"/>
                <w:sz w:val="20"/>
                <w:szCs w:val="20"/>
                <w:lang w:val="es-ES"/>
              </w:rPr>
              <w:t>.9</w:t>
            </w:r>
            <w:r w:rsidR="00CD71E6" w:rsidRPr="00C74443">
              <w:rPr>
                <w:rFonts w:ascii="Lato" w:hAnsi="Lato" w:cs="Arial"/>
                <w:sz w:val="20"/>
                <w:szCs w:val="20"/>
                <w:lang w:val="es-ES"/>
              </w:rPr>
              <w:t>8</w:t>
            </w:r>
          </w:p>
        </w:tc>
      </w:tr>
    </w:tbl>
    <w:p w14:paraId="296474A0" w14:textId="79258BA4" w:rsidR="00F30D31" w:rsidRPr="00C74443" w:rsidRDefault="00F30D31" w:rsidP="00814C5A">
      <w:pPr>
        <w:spacing w:after="101" w:line="224" w:lineRule="exact"/>
        <w:ind w:left="1008"/>
        <w:jc w:val="both"/>
        <w:rPr>
          <w:rFonts w:ascii="Lato" w:hAnsi="Lato" w:cs="Arial"/>
          <w:b/>
          <w:smallCaps/>
          <w:sz w:val="20"/>
          <w:szCs w:val="20"/>
          <w:lang w:val="es-ES"/>
        </w:rPr>
      </w:pPr>
    </w:p>
    <w:p w14:paraId="54AC2F2C" w14:textId="77777777" w:rsidR="00814C5A" w:rsidRPr="00C74443" w:rsidRDefault="00814C5A" w:rsidP="00FF3A58">
      <w:pPr>
        <w:numPr>
          <w:ilvl w:val="0"/>
          <w:numId w:val="7"/>
        </w:numPr>
        <w:spacing w:after="101" w:line="224" w:lineRule="exact"/>
        <w:jc w:val="both"/>
        <w:rPr>
          <w:rFonts w:ascii="Lato" w:hAnsi="Lato" w:cs="Arial"/>
          <w:b/>
          <w:smallCaps/>
          <w:sz w:val="20"/>
          <w:szCs w:val="20"/>
          <w:lang w:val="es-ES"/>
        </w:rPr>
      </w:pPr>
      <w:r w:rsidRPr="00C74443">
        <w:rPr>
          <w:rFonts w:ascii="Lato" w:hAnsi="Lato" w:cs="Arial"/>
          <w:b/>
          <w:smallCaps/>
          <w:sz w:val="20"/>
          <w:szCs w:val="20"/>
          <w:lang w:val="es-ES"/>
        </w:rPr>
        <w:t xml:space="preserve">Cuentas de Orden Presupuestales </w:t>
      </w:r>
    </w:p>
    <w:p w14:paraId="6C9A8904" w14:textId="102D3D20" w:rsidR="00814C5A" w:rsidRPr="00C74443" w:rsidRDefault="00814C5A" w:rsidP="00814C5A">
      <w:pPr>
        <w:spacing w:after="101"/>
        <w:jc w:val="both"/>
        <w:rPr>
          <w:rFonts w:ascii="Lato" w:hAnsi="Lato" w:cs="Arial"/>
          <w:sz w:val="20"/>
          <w:szCs w:val="20"/>
          <w:lang w:val="es-ES"/>
        </w:rPr>
      </w:pPr>
      <w:r w:rsidRPr="00C74443">
        <w:rPr>
          <w:rFonts w:ascii="Lato" w:hAnsi="Lato" w:cs="Arial"/>
          <w:sz w:val="20"/>
          <w:szCs w:val="20"/>
          <w:lang w:val="es-ES"/>
        </w:rPr>
        <w:t xml:space="preserve">De acuerdo con los lineamientos emitidos por el CONAC, en los documentos </w:t>
      </w:r>
      <w:r w:rsidRPr="00C74443">
        <w:rPr>
          <w:rFonts w:ascii="Lato" w:hAnsi="Lato" w:cs="Arial"/>
          <w:i/>
          <w:iCs/>
          <w:sz w:val="20"/>
          <w:szCs w:val="20"/>
          <w:lang w:val="es-ES"/>
        </w:rPr>
        <w:t>"Normas y Metodología para la Determinación de los Momentos Contables de los Egresos, Normas y Metodología para la Determinación de los Momentos Contables de los Ingresos"</w:t>
      </w:r>
      <w:r w:rsidRPr="00C74443">
        <w:rPr>
          <w:rFonts w:ascii="Lato" w:hAnsi="Lato" w:cs="Arial"/>
          <w:sz w:val="20"/>
          <w:szCs w:val="20"/>
          <w:lang w:val="es-ES"/>
        </w:rPr>
        <w:t xml:space="preserve">, se reflejan en las cuentas contables, el registro de las etapas del presupuesto integradas por: </w:t>
      </w:r>
    </w:p>
    <w:p w14:paraId="1D0FAE16" w14:textId="77777777" w:rsidR="00F24DB7" w:rsidRPr="00C74443" w:rsidRDefault="00F24DB7" w:rsidP="00814C5A">
      <w:pPr>
        <w:spacing w:after="101"/>
        <w:jc w:val="both"/>
        <w:rPr>
          <w:rFonts w:ascii="Lato" w:hAnsi="Lato" w:cs="Arial"/>
          <w:sz w:val="20"/>
          <w:szCs w:val="20"/>
          <w:lang w:val="es-ES"/>
        </w:rPr>
      </w:pPr>
    </w:p>
    <w:p w14:paraId="7F875D14" w14:textId="4127320D" w:rsidR="00814C5A" w:rsidRPr="00C74443" w:rsidRDefault="00814C5A" w:rsidP="00814C5A">
      <w:pPr>
        <w:spacing w:after="101"/>
        <w:rPr>
          <w:rFonts w:ascii="Lato" w:hAnsi="Lato" w:cs="Arial"/>
          <w:b/>
          <w:sz w:val="20"/>
          <w:szCs w:val="20"/>
          <w:lang w:val="es-ES"/>
        </w:rPr>
      </w:pPr>
      <w:r w:rsidRPr="00C74443">
        <w:rPr>
          <w:rFonts w:ascii="Lato" w:hAnsi="Lato" w:cs="Arial"/>
          <w:b/>
          <w:sz w:val="20"/>
          <w:szCs w:val="20"/>
          <w:lang w:val="es-ES"/>
        </w:rPr>
        <w:t>Ingreso:</w:t>
      </w:r>
    </w:p>
    <w:p w14:paraId="070AC793" w14:textId="77777777" w:rsidR="00814C5A" w:rsidRPr="00C74443" w:rsidRDefault="00814C5A" w:rsidP="008A7843">
      <w:pPr>
        <w:spacing w:after="101"/>
        <w:jc w:val="both"/>
        <w:rPr>
          <w:rFonts w:ascii="Lato" w:hAnsi="Lato" w:cs="Arial"/>
          <w:sz w:val="20"/>
          <w:szCs w:val="20"/>
          <w:lang w:val="es-ES"/>
        </w:rPr>
      </w:pPr>
      <w:r w:rsidRPr="00C74443">
        <w:rPr>
          <w:rFonts w:ascii="Lato" w:hAnsi="Lato" w:cs="Arial"/>
          <w:sz w:val="20"/>
          <w:szCs w:val="20"/>
          <w:lang w:val="es-ES"/>
        </w:rPr>
        <w:t>Se registran los siguientes momentos contables: Estimado, Modificado, Devengado y Recaudado.</w:t>
      </w:r>
    </w:p>
    <w:p w14:paraId="7F37D7CB" w14:textId="253364C4" w:rsidR="00420A64" w:rsidRPr="00C74443" w:rsidRDefault="00814C5A" w:rsidP="00814C5A">
      <w:pPr>
        <w:spacing w:after="101"/>
        <w:rPr>
          <w:rFonts w:ascii="Lato" w:hAnsi="Lato" w:cs="Arial"/>
          <w:sz w:val="20"/>
          <w:szCs w:val="20"/>
          <w:lang w:val="es-ES"/>
        </w:rPr>
      </w:pPr>
      <w:r w:rsidRPr="00C74443">
        <w:rPr>
          <w:rFonts w:ascii="Lato" w:hAnsi="Lato" w:cs="Arial"/>
          <w:sz w:val="20"/>
          <w:szCs w:val="20"/>
          <w:lang w:val="es-ES"/>
        </w:rPr>
        <w:t>Los ingresos según cuentas de orden se desglosan de la siguiente manera como saldo al cierre del mes:</w:t>
      </w:r>
    </w:p>
    <w:p w14:paraId="3FAD84CD" w14:textId="77777777" w:rsidR="009A37F4" w:rsidRPr="00C74443" w:rsidRDefault="009A37F4" w:rsidP="00814C5A">
      <w:pPr>
        <w:spacing w:after="101"/>
        <w:rPr>
          <w:rFonts w:ascii="Lato" w:hAnsi="Lato" w:cs="Arial"/>
          <w:sz w:val="20"/>
          <w:szCs w:val="20"/>
          <w:lang w:val="es-ES"/>
        </w:rPr>
      </w:pPr>
    </w:p>
    <w:tbl>
      <w:tblPr>
        <w:tblStyle w:val="Tablaconcuadrcula"/>
        <w:tblW w:w="5387" w:type="dxa"/>
        <w:jc w:val="center"/>
        <w:tblLook w:val="04A0" w:firstRow="1" w:lastRow="0" w:firstColumn="1" w:lastColumn="0" w:noHBand="0" w:noVBand="1"/>
      </w:tblPr>
      <w:tblGrid>
        <w:gridCol w:w="3686"/>
        <w:gridCol w:w="1701"/>
      </w:tblGrid>
      <w:tr w:rsidR="007718F1" w:rsidRPr="00C74443" w14:paraId="2C0B2C33" w14:textId="77777777" w:rsidTr="00701F7C">
        <w:trPr>
          <w:jc w:val="center"/>
        </w:trPr>
        <w:tc>
          <w:tcPr>
            <w:tcW w:w="5387" w:type="dxa"/>
            <w:gridSpan w:val="2"/>
            <w:shd w:val="clear" w:color="auto" w:fill="F2F2F2" w:themeFill="background1" w:themeFillShade="F2"/>
            <w:vAlign w:val="center"/>
          </w:tcPr>
          <w:p w14:paraId="079B8D68" w14:textId="1EAE2719" w:rsidR="007718F1" w:rsidRPr="00C74443" w:rsidRDefault="007718F1" w:rsidP="007718F1">
            <w:pPr>
              <w:spacing w:after="101"/>
              <w:jc w:val="center"/>
              <w:rPr>
                <w:rFonts w:ascii="Lato" w:hAnsi="Lato" w:cs="Arial"/>
                <w:b/>
                <w:sz w:val="20"/>
                <w:szCs w:val="20"/>
                <w:lang w:val="es-ES"/>
              </w:rPr>
            </w:pPr>
            <w:r w:rsidRPr="00C74443">
              <w:rPr>
                <w:rFonts w:ascii="Lato" w:hAnsi="Lato" w:cs="Arial"/>
                <w:b/>
                <w:sz w:val="20"/>
                <w:szCs w:val="20"/>
                <w:lang w:val="es-ES"/>
              </w:rPr>
              <w:t>Cuentas de Orden Presupuestarias de Ingresos</w:t>
            </w:r>
          </w:p>
        </w:tc>
      </w:tr>
      <w:tr w:rsidR="007718F1" w:rsidRPr="00C74443" w14:paraId="7B4324D8" w14:textId="77777777" w:rsidTr="007718F1">
        <w:trPr>
          <w:jc w:val="center"/>
        </w:trPr>
        <w:tc>
          <w:tcPr>
            <w:tcW w:w="3686" w:type="dxa"/>
          </w:tcPr>
          <w:p w14:paraId="7F53F48B" w14:textId="27B7F439" w:rsidR="007718F1" w:rsidRPr="00C74443" w:rsidRDefault="007718F1" w:rsidP="007718F1">
            <w:pPr>
              <w:spacing w:after="101"/>
              <w:jc w:val="center"/>
              <w:rPr>
                <w:rFonts w:ascii="Lato" w:hAnsi="Lato" w:cs="Arial"/>
                <w:b/>
                <w:sz w:val="20"/>
                <w:szCs w:val="20"/>
                <w:lang w:val="es-ES"/>
              </w:rPr>
            </w:pPr>
            <w:r w:rsidRPr="00C74443">
              <w:rPr>
                <w:rFonts w:ascii="Lato" w:hAnsi="Lato" w:cs="Arial"/>
                <w:b/>
                <w:sz w:val="20"/>
                <w:szCs w:val="20"/>
                <w:lang w:val="es-ES"/>
              </w:rPr>
              <w:t>Concepto</w:t>
            </w:r>
          </w:p>
        </w:tc>
        <w:tc>
          <w:tcPr>
            <w:tcW w:w="1701" w:type="dxa"/>
            <w:vAlign w:val="center"/>
          </w:tcPr>
          <w:p w14:paraId="52D973FA" w14:textId="195F467B" w:rsidR="007718F1" w:rsidRPr="00C74443" w:rsidRDefault="007718F1" w:rsidP="007718F1">
            <w:pPr>
              <w:spacing w:after="101"/>
              <w:jc w:val="center"/>
              <w:rPr>
                <w:rFonts w:ascii="Lato" w:hAnsi="Lato" w:cs="Arial"/>
                <w:b/>
                <w:sz w:val="20"/>
                <w:szCs w:val="20"/>
                <w:lang w:val="es-ES"/>
              </w:rPr>
            </w:pPr>
            <w:r w:rsidRPr="00C74443">
              <w:rPr>
                <w:rFonts w:ascii="Lato" w:hAnsi="Lato" w:cs="Arial"/>
                <w:b/>
                <w:sz w:val="20"/>
                <w:szCs w:val="20"/>
                <w:lang w:val="es-ES"/>
              </w:rPr>
              <w:t>202</w:t>
            </w:r>
            <w:r w:rsidR="00F33107" w:rsidRPr="00C74443">
              <w:rPr>
                <w:rFonts w:ascii="Lato" w:hAnsi="Lato" w:cs="Arial"/>
                <w:b/>
                <w:sz w:val="20"/>
                <w:szCs w:val="20"/>
                <w:lang w:val="es-ES"/>
              </w:rPr>
              <w:t>5</w:t>
            </w:r>
          </w:p>
        </w:tc>
      </w:tr>
      <w:tr w:rsidR="007718F1" w:rsidRPr="00C74443" w14:paraId="4A9FAF61" w14:textId="77777777" w:rsidTr="007718F1">
        <w:trPr>
          <w:jc w:val="center"/>
        </w:trPr>
        <w:tc>
          <w:tcPr>
            <w:tcW w:w="3686" w:type="dxa"/>
          </w:tcPr>
          <w:p w14:paraId="53FE4710" w14:textId="28CD783B" w:rsidR="007718F1" w:rsidRPr="00C74443" w:rsidRDefault="007718F1" w:rsidP="007718F1">
            <w:pPr>
              <w:spacing w:after="101"/>
              <w:rPr>
                <w:rFonts w:ascii="Lato" w:hAnsi="Lato" w:cs="Arial"/>
                <w:sz w:val="20"/>
                <w:szCs w:val="20"/>
                <w:lang w:val="es-ES"/>
              </w:rPr>
            </w:pPr>
            <w:r w:rsidRPr="00C74443">
              <w:rPr>
                <w:rFonts w:ascii="Lato" w:hAnsi="Lato" w:cs="Arial"/>
                <w:b/>
                <w:sz w:val="20"/>
                <w:szCs w:val="20"/>
                <w:lang w:val="es-ES"/>
              </w:rPr>
              <w:t>Ley de Ingresos Estimada</w:t>
            </w:r>
          </w:p>
        </w:tc>
        <w:tc>
          <w:tcPr>
            <w:tcW w:w="1701" w:type="dxa"/>
            <w:vAlign w:val="center"/>
          </w:tcPr>
          <w:p w14:paraId="5CF91118" w14:textId="6BF648BB" w:rsidR="007718F1" w:rsidRPr="00C74443" w:rsidRDefault="00AF28DE" w:rsidP="001E3F38">
            <w:pPr>
              <w:spacing w:after="101"/>
              <w:jc w:val="right"/>
              <w:rPr>
                <w:rFonts w:ascii="Lato" w:hAnsi="Lato" w:cs="Arial"/>
                <w:sz w:val="20"/>
                <w:szCs w:val="20"/>
                <w:lang w:val="es-ES"/>
              </w:rPr>
            </w:pPr>
            <w:r w:rsidRPr="00C74443">
              <w:rPr>
                <w:rFonts w:ascii="Lato" w:hAnsi="Lato" w:cs="Arial"/>
                <w:sz w:val="20"/>
                <w:szCs w:val="20"/>
                <w:lang w:val="es-ES"/>
              </w:rPr>
              <w:t xml:space="preserve">$ </w:t>
            </w:r>
            <w:r w:rsidR="001C6B13" w:rsidRPr="00C74443">
              <w:rPr>
                <w:rFonts w:ascii="Lato" w:hAnsi="Lato" w:cs="Arial"/>
                <w:sz w:val="20"/>
                <w:szCs w:val="20"/>
                <w:lang w:val="es-ES"/>
              </w:rPr>
              <w:t>31,736,243.00</w:t>
            </w:r>
          </w:p>
        </w:tc>
      </w:tr>
      <w:tr w:rsidR="007718F1" w:rsidRPr="00C74443" w14:paraId="77A1835D" w14:textId="77777777" w:rsidTr="007718F1">
        <w:trPr>
          <w:jc w:val="center"/>
        </w:trPr>
        <w:tc>
          <w:tcPr>
            <w:tcW w:w="3686" w:type="dxa"/>
          </w:tcPr>
          <w:p w14:paraId="6B18037D" w14:textId="4E23E17B" w:rsidR="007718F1" w:rsidRPr="00C74443" w:rsidRDefault="007718F1" w:rsidP="009528C5">
            <w:pPr>
              <w:spacing w:after="101"/>
              <w:rPr>
                <w:rFonts w:ascii="Lato" w:hAnsi="Lato" w:cs="Arial"/>
                <w:sz w:val="20"/>
                <w:szCs w:val="20"/>
                <w:lang w:val="es-ES"/>
              </w:rPr>
            </w:pPr>
            <w:r w:rsidRPr="00C74443">
              <w:rPr>
                <w:rFonts w:ascii="Lato" w:hAnsi="Lato" w:cs="Arial"/>
                <w:b/>
                <w:sz w:val="20"/>
                <w:szCs w:val="20"/>
                <w:lang w:val="es-ES"/>
              </w:rPr>
              <w:t>Ley de Ingresos por ejecutar</w:t>
            </w:r>
          </w:p>
        </w:tc>
        <w:tc>
          <w:tcPr>
            <w:tcW w:w="1701" w:type="dxa"/>
            <w:vAlign w:val="center"/>
          </w:tcPr>
          <w:p w14:paraId="134AB7CB" w14:textId="4FC1567D" w:rsidR="004F2818" w:rsidRPr="00C74443" w:rsidRDefault="00AF28DE" w:rsidP="004F2818">
            <w:pPr>
              <w:spacing w:after="101"/>
              <w:jc w:val="right"/>
              <w:rPr>
                <w:rFonts w:ascii="Lato" w:hAnsi="Lato" w:cs="Arial"/>
                <w:sz w:val="20"/>
                <w:szCs w:val="20"/>
                <w:lang w:val="es-ES"/>
              </w:rPr>
            </w:pPr>
            <w:r w:rsidRPr="00C74443">
              <w:rPr>
                <w:rFonts w:ascii="Lato" w:hAnsi="Lato" w:cs="Arial"/>
                <w:sz w:val="20"/>
                <w:szCs w:val="20"/>
                <w:lang w:val="es-ES"/>
              </w:rPr>
              <w:t>$</w:t>
            </w:r>
            <w:r w:rsidR="00BE410B" w:rsidRPr="00C74443">
              <w:rPr>
                <w:rFonts w:ascii="Lato" w:hAnsi="Lato" w:cs="Arial"/>
                <w:sz w:val="20"/>
                <w:szCs w:val="20"/>
                <w:lang w:val="es-ES"/>
              </w:rPr>
              <w:t xml:space="preserve"> </w:t>
            </w:r>
            <w:r w:rsidR="001C6B13" w:rsidRPr="00C74443">
              <w:rPr>
                <w:rFonts w:ascii="Lato" w:hAnsi="Lato" w:cs="Arial"/>
                <w:sz w:val="20"/>
                <w:szCs w:val="20"/>
                <w:lang w:val="es-ES"/>
              </w:rPr>
              <w:t>2</w:t>
            </w:r>
            <w:r w:rsidR="00464D9D" w:rsidRPr="00C74443">
              <w:rPr>
                <w:rFonts w:ascii="Lato" w:hAnsi="Lato" w:cs="Arial"/>
                <w:sz w:val="20"/>
                <w:szCs w:val="20"/>
                <w:lang w:val="es-ES"/>
              </w:rPr>
              <w:t>5,591,249.87</w:t>
            </w:r>
          </w:p>
        </w:tc>
      </w:tr>
      <w:tr w:rsidR="007718F1" w:rsidRPr="00C74443" w14:paraId="60A4D0D0" w14:textId="77777777" w:rsidTr="007718F1">
        <w:trPr>
          <w:jc w:val="center"/>
        </w:trPr>
        <w:tc>
          <w:tcPr>
            <w:tcW w:w="3686" w:type="dxa"/>
          </w:tcPr>
          <w:p w14:paraId="783F508C" w14:textId="066E2661" w:rsidR="007718F1" w:rsidRPr="00C74443" w:rsidRDefault="007718F1" w:rsidP="009528C5">
            <w:pPr>
              <w:spacing w:after="101"/>
              <w:rPr>
                <w:rFonts w:ascii="Lato" w:hAnsi="Lato" w:cs="Arial"/>
                <w:sz w:val="20"/>
                <w:szCs w:val="20"/>
                <w:lang w:val="es-ES"/>
              </w:rPr>
            </w:pPr>
            <w:r w:rsidRPr="00C74443">
              <w:rPr>
                <w:rFonts w:ascii="Lato" w:hAnsi="Lato" w:cs="Arial"/>
                <w:b/>
                <w:sz w:val="20"/>
                <w:szCs w:val="20"/>
                <w:lang w:val="es-ES"/>
              </w:rPr>
              <w:t>Modificaciones a la ley de Ingresos estimada</w:t>
            </w:r>
          </w:p>
        </w:tc>
        <w:tc>
          <w:tcPr>
            <w:tcW w:w="1701" w:type="dxa"/>
            <w:vAlign w:val="center"/>
          </w:tcPr>
          <w:p w14:paraId="3001F423" w14:textId="6F28B285" w:rsidR="007718F1" w:rsidRPr="00C74443" w:rsidRDefault="00402B48" w:rsidP="001E3F38">
            <w:pPr>
              <w:spacing w:after="101"/>
              <w:jc w:val="right"/>
              <w:rPr>
                <w:rFonts w:ascii="Lato" w:hAnsi="Lato" w:cs="Arial"/>
                <w:sz w:val="20"/>
                <w:szCs w:val="20"/>
                <w:lang w:val="es-ES"/>
              </w:rPr>
            </w:pPr>
            <w:r w:rsidRPr="00C74443">
              <w:rPr>
                <w:rFonts w:ascii="Lato" w:hAnsi="Lato" w:cs="Arial"/>
                <w:sz w:val="20"/>
                <w:szCs w:val="20"/>
                <w:lang w:val="es-ES"/>
              </w:rPr>
              <w:t>$ 1</w:t>
            </w:r>
            <w:r w:rsidR="00BA16E1" w:rsidRPr="00C74443">
              <w:rPr>
                <w:rFonts w:ascii="Lato" w:hAnsi="Lato" w:cs="Arial"/>
                <w:sz w:val="20"/>
                <w:szCs w:val="20"/>
                <w:lang w:val="es-ES"/>
              </w:rPr>
              <w:t>37,952.99</w:t>
            </w:r>
            <w:r w:rsidR="00AF28DE" w:rsidRPr="00C74443">
              <w:rPr>
                <w:rFonts w:ascii="Lato" w:hAnsi="Lato" w:cs="Arial"/>
                <w:sz w:val="20"/>
                <w:szCs w:val="20"/>
                <w:lang w:val="es-ES"/>
              </w:rPr>
              <w:t xml:space="preserve">  </w:t>
            </w:r>
          </w:p>
        </w:tc>
      </w:tr>
      <w:tr w:rsidR="007718F1" w:rsidRPr="00C74443" w14:paraId="1BC09B15" w14:textId="77777777" w:rsidTr="007718F1">
        <w:trPr>
          <w:jc w:val="center"/>
        </w:trPr>
        <w:tc>
          <w:tcPr>
            <w:tcW w:w="3686" w:type="dxa"/>
          </w:tcPr>
          <w:p w14:paraId="58D3679D" w14:textId="25AAFBFC" w:rsidR="007718F1" w:rsidRPr="00C74443" w:rsidRDefault="007718F1" w:rsidP="007718F1">
            <w:pPr>
              <w:spacing w:after="101"/>
              <w:rPr>
                <w:rFonts w:ascii="Lato" w:hAnsi="Lato" w:cs="Arial"/>
                <w:sz w:val="20"/>
                <w:szCs w:val="20"/>
                <w:lang w:val="es-ES"/>
              </w:rPr>
            </w:pPr>
            <w:r w:rsidRPr="00C74443">
              <w:rPr>
                <w:rFonts w:ascii="Lato" w:hAnsi="Lato" w:cs="Arial"/>
                <w:b/>
                <w:sz w:val="20"/>
                <w:szCs w:val="20"/>
                <w:lang w:val="es-ES"/>
              </w:rPr>
              <w:t>Ley de Ingresos Devengada</w:t>
            </w:r>
          </w:p>
        </w:tc>
        <w:tc>
          <w:tcPr>
            <w:tcW w:w="1701" w:type="dxa"/>
            <w:vAlign w:val="center"/>
          </w:tcPr>
          <w:p w14:paraId="413AE8F2" w14:textId="05484439" w:rsidR="007718F1" w:rsidRPr="00C74443" w:rsidRDefault="00BF53B4" w:rsidP="008C5B65">
            <w:pPr>
              <w:spacing w:after="101"/>
              <w:jc w:val="right"/>
              <w:rPr>
                <w:rFonts w:ascii="Lato" w:hAnsi="Lato" w:cs="Arial"/>
                <w:sz w:val="20"/>
                <w:szCs w:val="20"/>
                <w:lang w:val="es-ES"/>
              </w:rPr>
            </w:pPr>
            <w:r w:rsidRPr="00C74443">
              <w:rPr>
                <w:rFonts w:ascii="Lato" w:hAnsi="Lato" w:cs="Arial"/>
                <w:sz w:val="20"/>
                <w:szCs w:val="20"/>
                <w:lang w:val="es-ES"/>
              </w:rPr>
              <w:t>$</w:t>
            </w:r>
            <w:r w:rsidR="00364926" w:rsidRPr="00C74443">
              <w:rPr>
                <w:rFonts w:ascii="Lato" w:hAnsi="Lato" w:cs="Arial"/>
                <w:sz w:val="20"/>
                <w:szCs w:val="20"/>
                <w:lang w:val="es-ES"/>
              </w:rPr>
              <w:t xml:space="preserve"> </w:t>
            </w:r>
            <w:r w:rsidR="0092762F" w:rsidRPr="00C74443">
              <w:rPr>
                <w:rFonts w:ascii="Lato" w:hAnsi="Lato" w:cs="Arial"/>
                <w:sz w:val="20"/>
                <w:szCs w:val="20"/>
                <w:lang w:val="es-ES"/>
              </w:rPr>
              <w:t>6,144,993.13</w:t>
            </w:r>
          </w:p>
        </w:tc>
      </w:tr>
      <w:tr w:rsidR="007718F1" w:rsidRPr="00C74443" w14:paraId="47DFFA7B" w14:textId="77777777" w:rsidTr="007718F1">
        <w:trPr>
          <w:jc w:val="center"/>
        </w:trPr>
        <w:tc>
          <w:tcPr>
            <w:tcW w:w="3686" w:type="dxa"/>
          </w:tcPr>
          <w:p w14:paraId="555ED3DA" w14:textId="775F3117" w:rsidR="007718F1" w:rsidRPr="00C74443" w:rsidRDefault="007718F1" w:rsidP="007718F1">
            <w:pPr>
              <w:spacing w:after="101"/>
              <w:rPr>
                <w:rFonts w:ascii="Lato" w:hAnsi="Lato" w:cs="Arial"/>
                <w:sz w:val="20"/>
                <w:szCs w:val="20"/>
                <w:lang w:val="es-ES"/>
              </w:rPr>
            </w:pPr>
            <w:r w:rsidRPr="00C74443">
              <w:rPr>
                <w:rFonts w:ascii="Lato" w:hAnsi="Lato" w:cs="Arial"/>
                <w:b/>
                <w:sz w:val="20"/>
                <w:szCs w:val="20"/>
                <w:lang w:val="es-ES"/>
              </w:rPr>
              <w:lastRenderedPageBreak/>
              <w:t>Ley de Ingresos Recaudada</w:t>
            </w:r>
          </w:p>
        </w:tc>
        <w:tc>
          <w:tcPr>
            <w:tcW w:w="1701" w:type="dxa"/>
            <w:vAlign w:val="center"/>
          </w:tcPr>
          <w:p w14:paraId="31F23F24" w14:textId="0405CEDA" w:rsidR="007718F1" w:rsidRPr="00C74443" w:rsidRDefault="004E1C69" w:rsidP="008C5B65">
            <w:pPr>
              <w:spacing w:after="101"/>
              <w:jc w:val="right"/>
              <w:rPr>
                <w:rFonts w:ascii="Lato" w:hAnsi="Lato" w:cs="Arial"/>
                <w:sz w:val="20"/>
                <w:szCs w:val="20"/>
                <w:lang w:val="es-ES"/>
              </w:rPr>
            </w:pPr>
            <w:r w:rsidRPr="00C74443">
              <w:rPr>
                <w:rFonts w:ascii="Lato" w:hAnsi="Lato" w:cs="Arial"/>
                <w:sz w:val="20"/>
                <w:szCs w:val="20"/>
                <w:lang w:val="es-ES"/>
              </w:rPr>
              <w:t>$</w:t>
            </w:r>
            <w:r w:rsidR="00364926" w:rsidRPr="00C74443">
              <w:rPr>
                <w:rFonts w:ascii="Lato" w:hAnsi="Lato" w:cs="Arial"/>
                <w:sz w:val="20"/>
                <w:szCs w:val="20"/>
                <w:lang w:val="es-ES"/>
              </w:rPr>
              <w:t xml:space="preserve"> </w:t>
            </w:r>
            <w:r w:rsidR="0092762F" w:rsidRPr="00C74443">
              <w:rPr>
                <w:rFonts w:ascii="Lato" w:hAnsi="Lato" w:cs="Arial"/>
                <w:sz w:val="20"/>
                <w:szCs w:val="20"/>
                <w:lang w:val="es-ES"/>
              </w:rPr>
              <w:t>6,144,993.13</w:t>
            </w:r>
          </w:p>
        </w:tc>
      </w:tr>
    </w:tbl>
    <w:p w14:paraId="7E943499" w14:textId="157D42B0" w:rsidR="00955412" w:rsidRPr="00C74443" w:rsidRDefault="00955412" w:rsidP="00814C5A">
      <w:pPr>
        <w:spacing w:after="101"/>
        <w:rPr>
          <w:rFonts w:ascii="Lato" w:hAnsi="Lato" w:cs="Arial"/>
          <w:b/>
          <w:sz w:val="20"/>
          <w:szCs w:val="20"/>
          <w:lang w:val="es-ES"/>
        </w:rPr>
      </w:pPr>
    </w:p>
    <w:p w14:paraId="2B25C315" w14:textId="27EB07BA" w:rsidR="00814C5A" w:rsidRPr="00C74443" w:rsidRDefault="00814C5A" w:rsidP="00814C5A">
      <w:pPr>
        <w:spacing w:after="101"/>
        <w:rPr>
          <w:rFonts w:ascii="Lato" w:hAnsi="Lato" w:cs="Arial"/>
          <w:b/>
          <w:sz w:val="20"/>
          <w:szCs w:val="20"/>
          <w:lang w:val="es-ES"/>
        </w:rPr>
      </w:pPr>
      <w:r w:rsidRPr="00C74443">
        <w:rPr>
          <w:rFonts w:ascii="Lato" w:hAnsi="Lato" w:cs="Arial"/>
          <w:b/>
          <w:sz w:val="20"/>
          <w:szCs w:val="20"/>
          <w:lang w:val="es-ES"/>
        </w:rPr>
        <w:t>Egreso:</w:t>
      </w:r>
    </w:p>
    <w:p w14:paraId="62B9BB4E" w14:textId="77777777" w:rsidR="00814C5A" w:rsidRPr="00C74443" w:rsidRDefault="00814C5A" w:rsidP="00814C5A">
      <w:pPr>
        <w:spacing w:after="101"/>
        <w:rPr>
          <w:rFonts w:ascii="Lato" w:hAnsi="Lato" w:cs="Arial"/>
          <w:sz w:val="20"/>
          <w:szCs w:val="20"/>
          <w:lang w:val="es-ES"/>
        </w:rPr>
      </w:pPr>
      <w:r w:rsidRPr="00C74443">
        <w:rPr>
          <w:rFonts w:ascii="Lato" w:hAnsi="Lato" w:cs="Arial"/>
          <w:sz w:val="20"/>
          <w:szCs w:val="20"/>
          <w:lang w:val="es-ES"/>
        </w:rPr>
        <w:t>En lo relativo al Gasto, se registran los momentos contables: Aprobado, Modificado, Comprometido, Devengado, Ejercido y Pagado.</w:t>
      </w:r>
    </w:p>
    <w:p w14:paraId="10230B3A" w14:textId="77777777" w:rsidR="00814C5A" w:rsidRPr="00C74443" w:rsidRDefault="00814C5A" w:rsidP="00814C5A">
      <w:pPr>
        <w:spacing w:after="101" w:line="216" w:lineRule="exact"/>
        <w:ind w:firstLine="288"/>
        <w:jc w:val="both"/>
        <w:rPr>
          <w:rFonts w:ascii="Lato" w:hAnsi="Lato" w:cs="Arial"/>
          <w:b/>
          <w:sz w:val="20"/>
          <w:szCs w:val="20"/>
        </w:rPr>
      </w:pPr>
    </w:p>
    <w:tbl>
      <w:tblPr>
        <w:tblStyle w:val="Tablaconcuadrcula"/>
        <w:tblW w:w="6091" w:type="dxa"/>
        <w:jc w:val="center"/>
        <w:tblLook w:val="04A0" w:firstRow="1" w:lastRow="0" w:firstColumn="1" w:lastColumn="0" w:noHBand="0" w:noVBand="1"/>
      </w:tblPr>
      <w:tblGrid>
        <w:gridCol w:w="4248"/>
        <w:gridCol w:w="1843"/>
      </w:tblGrid>
      <w:tr w:rsidR="007718F1" w:rsidRPr="00C74443" w14:paraId="7966BBB0" w14:textId="77777777" w:rsidTr="5A9B529F">
        <w:trPr>
          <w:jc w:val="center"/>
        </w:trPr>
        <w:tc>
          <w:tcPr>
            <w:tcW w:w="6091" w:type="dxa"/>
            <w:gridSpan w:val="2"/>
            <w:shd w:val="clear" w:color="auto" w:fill="F2F2F2" w:themeFill="background1" w:themeFillShade="F2"/>
            <w:vAlign w:val="center"/>
          </w:tcPr>
          <w:p w14:paraId="223C2BBD" w14:textId="6F4DDEF1" w:rsidR="007718F1" w:rsidRPr="00C74443" w:rsidRDefault="007718F1" w:rsidP="007718F1">
            <w:pPr>
              <w:spacing w:after="101"/>
              <w:jc w:val="center"/>
              <w:rPr>
                <w:rFonts w:ascii="Lato" w:hAnsi="Lato" w:cs="Arial"/>
                <w:b/>
                <w:sz w:val="20"/>
                <w:szCs w:val="20"/>
                <w:lang w:val="es-ES"/>
              </w:rPr>
            </w:pPr>
            <w:r w:rsidRPr="00C74443">
              <w:rPr>
                <w:rFonts w:ascii="Lato" w:hAnsi="Lato" w:cs="Arial"/>
                <w:b/>
                <w:sz w:val="20"/>
                <w:szCs w:val="20"/>
                <w:lang w:val="es-ES"/>
              </w:rPr>
              <w:t>Cuentas de Orden Presupuestarias de Egresos</w:t>
            </w:r>
          </w:p>
        </w:tc>
      </w:tr>
      <w:tr w:rsidR="007718F1" w:rsidRPr="00C74443" w14:paraId="06C7FA44" w14:textId="77777777" w:rsidTr="5A9B529F">
        <w:trPr>
          <w:jc w:val="center"/>
        </w:trPr>
        <w:tc>
          <w:tcPr>
            <w:tcW w:w="4248" w:type="dxa"/>
          </w:tcPr>
          <w:p w14:paraId="753B3A75" w14:textId="77777777" w:rsidR="007718F1" w:rsidRPr="00C74443" w:rsidRDefault="007718F1" w:rsidP="00701F7C">
            <w:pPr>
              <w:spacing w:after="101"/>
              <w:jc w:val="center"/>
              <w:rPr>
                <w:rFonts w:ascii="Lato" w:hAnsi="Lato" w:cs="Arial"/>
                <w:b/>
                <w:sz w:val="20"/>
                <w:szCs w:val="20"/>
                <w:lang w:val="es-ES"/>
              </w:rPr>
            </w:pPr>
            <w:r w:rsidRPr="00C74443">
              <w:rPr>
                <w:rFonts w:ascii="Lato" w:hAnsi="Lato" w:cs="Arial"/>
                <w:b/>
                <w:sz w:val="20"/>
                <w:szCs w:val="20"/>
                <w:lang w:val="es-ES"/>
              </w:rPr>
              <w:t>Concepto</w:t>
            </w:r>
          </w:p>
        </w:tc>
        <w:tc>
          <w:tcPr>
            <w:tcW w:w="1843" w:type="dxa"/>
            <w:vAlign w:val="center"/>
          </w:tcPr>
          <w:p w14:paraId="7C3E8D84" w14:textId="23431170" w:rsidR="007718F1" w:rsidRPr="00C74443" w:rsidRDefault="007718F1" w:rsidP="00701F7C">
            <w:pPr>
              <w:spacing w:after="101"/>
              <w:jc w:val="center"/>
              <w:rPr>
                <w:rFonts w:ascii="Lato" w:hAnsi="Lato" w:cs="Arial"/>
                <w:b/>
                <w:sz w:val="20"/>
                <w:szCs w:val="20"/>
                <w:lang w:val="es-ES"/>
              </w:rPr>
            </w:pPr>
            <w:r w:rsidRPr="00C74443">
              <w:rPr>
                <w:rFonts w:ascii="Lato" w:hAnsi="Lato" w:cs="Arial"/>
                <w:b/>
                <w:sz w:val="20"/>
                <w:szCs w:val="20"/>
                <w:lang w:val="es-ES"/>
              </w:rPr>
              <w:t>202</w:t>
            </w:r>
            <w:r w:rsidR="00D63782" w:rsidRPr="00C74443">
              <w:rPr>
                <w:rFonts w:ascii="Lato" w:hAnsi="Lato" w:cs="Arial"/>
                <w:b/>
                <w:sz w:val="20"/>
                <w:szCs w:val="20"/>
                <w:lang w:val="es-ES"/>
              </w:rPr>
              <w:t>5</w:t>
            </w:r>
          </w:p>
        </w:tc>
      </w:tr>
      <w:tr w:rsidR="007718F1" w:rsidRPr="00C74443" w14:paraId="4BCE189E" w14:textId="77777777" w:rsidTr="5A9B529F">
        <w:trPr>
          <w:jc w:val="center"/>
        </w:trPr>
        <w:tc>
          <w:tcPr>
            <w:tcW w:w="4248" w:type="dxa"/>
          </w:tcPr>
          <w:p w14:paraId="40D8B92D" w14:textId="48DEA727" w:rsidR="007718F1" w:rsidRPr="00C74443" w:rsidRDefault="007718F1" w:rsidP="007718F1">
            <w:pPr>
              <w:spacing w:after="101"/>
              <w:rPr>
                <w:rFonts w:ascii="Lato" w:hAnsi="Lato" w:cs="Arial"/>
                <w:sz w:val="20"/>
                <w:szCs w:val="20"/>
                <w:lang w:val="es-ES"/>
              </w:rPr>
            </w:pPr>
            <w:r w:rsidRPr="00C74443">
              <w:rPr>
                <w:rFonts w:ascii="Lato" w:hAnsi="Lato" w:cs="Arial"/>
                <w:b/>
                <w:sz w:val="20"/>
                <w:szCs w:val="20"/>
                <w:lang w:val="es-ES"/>
              </w:rPr>
              <w:t>Presupuesto de Egresos Aprobada</w:t>
            </w:r>
          </w:p>
        </w:tc>
        <w:tc>
          <w:tcPr>
            <w:tcW w:w="1843" w:type="dxa"/>
            <w:vAlign w:val="center"/>
          </w:tcPr>
          <w:p w14:paraId="5544CF35" w14:textId="5E4AFA68" w:rsidR="007718F1" w:rsidRPr="00C74443" w:rsidRDefault="004A7DA1" w:rsidP="00701F7C">
            <w:pPr>
              <w:spacing w:after="101"/>
              <w:jc w:val="right"/>
              <w:rPr>
                <w:rFonts w:ascii="Lato" w:hAnsi="Lato" w:cs="Arial"/>
                <w:sz w:val="20"/>
                <w:szCs w:val="20"/>
                <w:lang w:val="es-ES"/>
              </w:rPr>
            </w:pPr>
            <w:r w:rsidRPr="00C74443">
              <w:rPr>
                <w:rFonts w:ascii="Lato" w:hAnsi="Lato" w:cs="Arial"/>
                <w:sz w:val="20"/>
                <w:szCs w:val="20"/>
                <w:lang w:val="es-ES"/>
              </w:rPr>
              <w:t xml:space="preserve">$ </w:t>
            </w:r>
            <w:r w:rsidR="00D63782" w:rsidRPr="00C74443">
              <w:rPr>
                <w:rFonts w:ascii="Lato" w:hAnsi="Lato" w:cs="Arial"/>
                <w:sz w:val="20"/>
                <w:szCs w:val="20"/>
                <w:lang w:val="es-ES"/>
              </w:rPr>
              <w:t>31,736,243.00</w:t>
            </w:r>
          </w:p>
        </w:tc>
      </w:tr>
      <w:tr w:rsidR="007718F1" w:rsidRPr="00C74443" w14:paraId="11C2F57C" w14:textId="77777777" w:rsidTr="5A9B529F">
        <w:trPr>
          <w:jc w:val="center"/>
        </w:trPr>
        <w:tc>
          <w:tcPr>
            <w:tcW w:w="4248" w:type="dxa"/>
          </w:tcPr>
          <w:p w14:paraId="65E9A947" w14:textId="1DAF324C" w:rsidR="007718F1" w:rsidRPr="00C74443" w:rsidRDefault="007718F1" w:rsidP="007718F1">
            <w:pPr>
              <w:spacing w:after="101"/>
              <w:rPr>
                <w:rFonts w:ascii="Lato" w:hAnsi="Lato" w:cs="Arial"/>
                <w:b/>
                <w:sz w:val="20"/>
                <w:szCs w:val="20"/>
                <w:lang w:val="es-ES"/>
              </w:rPr>
            </w:pPr>
            <w:r w:rsidRPr="00C74443">
              <w:rPr>
                <w:rFonts w:ascii="Lato" w:hAnsi="Lato" w:cs="Arial"/>
                <w:b/>
                <w:sz w:val="20"/>
                <w:szCs w:val="20"/>
                <w:lang w:val="es-ES"/>
              </w:rPr>
              <w:t>Presupuesto de Egresos por Ejercer</w:t>
            </w:r>
          </w:p>
        </w:tc>
        <w:tc>
          <w:tcPr>
            <w:tcW w:w="1843" w:type="dxa"/>
            <w:vAlign w:val="center"/>
          </w:tcPr>
          <w:p w14:paraId="501005FF" w14:textId="1C12EAB6" w:rsidR="007718F1" w:rsidRPr="00C74443" w:rsidRDefault="004A7DA1" w:rsidP="008C5B65">
            <w:pPr>
              <w:spacing w:after="101"/>
              <w:jc w:val="right"/>
              <w:rPr>
                <w:rFonts w:ascii="Lato" w:hAnsi="Lato" w:cs="Arial"/>
                <w:sz w:val="20"/>
                <w:szCs w:val="20"/>
                <w:lang w:val="es-ES"/>
              </w:rPr>
            </w:pPr>
            <w:r w:rsidRPr="00C74443">
              <w:rPr>
                <w:rFonts w:ascii="Lato" w:hAnsi="Lato" w:cs="Arial"/>
                <w:sz w:val="20"/>
                <w:szCs w:val="20"/>
                <w:lang w:val="es-ES"/>
              </w:rPr>
              <w:t>$</w:t>
            </w:r>
            <w:r w:rsidR="00364926" w:rsidRPr="00C74443">
              <w:rPr>
                <w:rFonts w:ascii="Lato" w:hAnsi="Lato" w:cs="Arial"/>
                <w:sz w:val="20"/>
                <w:szCs w:val="20"/>
                <w:lang w:val="es-ES"/>
              </w:rPr>
              <w:t xml:space="preserve"> </w:t>
            </w:r>
            <w:r w:rsidR="005227ED" w:rsidRPr="00C74443">
              <w:rPr>
                <w:rFonts w:ascii="Lato" w:hAnsi="Lato" w:cs="Arial"/>
                <w:sz w:val="20"/>
                <w:szCs w:val="20"/>
                <w:lang w:val="es-ES"/>
              </w:rPr>
              <w:t>2</w:t>
            </w:r>
            <w:r w:rsidR="00AD68DA" w:rsidRPr="00C74443">
              <w:rPr>
                <w:rFonts w:ascii="Lato" w:hAnsi="Lato" w:cs="Arial"/>
                <w:sz w:val="20"/>
                <w:szCs w:val="20"/>
                <w:lang w:val="es-ES"/>
              </w:rPr>
              <w:t>5,</w:t>
            </w:r>
            <w:r w:rsidR="001911E9" w:rsidRPr="00C74443">
              <w:rPr>
                <w:rFonts w:ascii="Lato" w:hAnsi="Lato" w:cs="Arial"/>
                <w:sz w:val="20"/>
                <w:szCs w:val="20"/>
                <w:lang w:val="es-ES"/>
              </w:rPr>
              <w:t>884,576.71</w:t>
            </w:r>
          </w:p>
        </w:tc>
      </w:tr>
      <w:tr w:rsidR="00FB402C" w:rsidRPr="00C74443" w14:paraId="0CB60F3A" w14:textId="77777777" w:rsidTr="5A9B529F">
        <w:trPr>
          <w:jc w:val="center"/>
        </w:trPr>
        <w:tc>
          <w:tcPr>
            <w:tcW w:w="4248" w:type="dxa"/>
          </w:tcPr>
          <w:p w14:paraId="6FAF2268" w14:textId="71A06110" w:rsidR="00FB402C" w:rsidRPr="00C74443" w:rsidRDefault="00FB402C" w:rsidP="00FB402C">
            <w:pPr>
              <w:spacing w:after="101"/>
              <w:rPr>
                <w:rFonts w:ascii="Lato" w:hAnsi="Lato" w:cs="Arial"/>
                <w:b/>
                <w:sz w:val="20"/>
                <w:szCs w:val="20"/>
                <w:lang w:val="es-ES"/>
              </w:rPr>
            </w:pPr>
            <w:r w:rsidRPr="00C74443">
              <w:rPr>
                <w:rFonts w:ascii="Lato" w:hAnsi="Lato" w:cs="Arial"/>
                <w:b/>
                <w:sz w:val="20"/>
                <w:szCs w:val="20"/>
                <w:lang w:val="es-ES"/>
              </w:rPr>
              <w:t>Modificaciones al Presupuesto de Egresos Aprobado</w:t>
            </w:r>
          </w:p>
        </w:tc>
        <w:tc>
          <w:tcPr>
            <w:tcW w:w="1843" w:type="dxa"/>
            <w:vAlign w:val="center"/>
          </w:tcPr>
          <w:p w14:paraId="2CC7EC04" w14:textId="52F5275E" w:rsidR="00FB402C" w:rsidRPr="00C74443" w:rsidRDefault="00707B8C" w:rsidP="00FB402C">
            <w:pPr>
              <w:spacing w:after="101"/>
              <w:jc w:val="right"/>
              <w:rPr>
                <w:rFonts w:ascii="Lato" w:hAnsi="Lato" w:cs="Arial"/>
                <w:sz w:val="20"/>
                <w:szCs w:val="20"/>
                <w:lang w:val="es-ES"/>
              </w:rPr>
            </w:pPr>
            <w:r w:rsidRPr="00C74443">
              <w:rPr>
                <w:rFonts w:ascii="Lato" w:hAnsi="Lato" w:cs="Arial"/>
                <w:sz w:val="20"/>
                <w:szCs w:val="20"/>
                <w:lang w:val="es-ES"/>
              </w:rPr>
              <w:t>$1,460,813.13</w:t>
            </w:r>
          </w:p>
        </w:tc>
      </w:tr>
      <w:tr w:rsidR="007718F1" w:rsidRPr="00C74443" w14:paraId="5D04D9D9" w14:textId="77777777" w:rsidTr="5A9B529F">
        <w:trPr>
          <w:jc w:val="center"/>
        </w:trPr>
        <w:tc>
          <w:tcPr>
            <w:tcW w:w="4248" w:type="dxa"/>
          </w:tcPr>
          <w:p w14:paraId="3C93429C" w14:textId="006872C6" w:rsidR="007718F1" w:rsidRPr="00C74443" w:rsidRDefault="007718F1" w:rsidP="002D371D">
            <w:pPr>
              <w:spacing w:after="101"/>
              <w:rPr>
                <w:rFonts w:ascii="Lato" w:hAnsi="Lato" w:cs="Arial"/>
                <w:sz w:val="20"/>
                <w:szCs w:val="20"/>
                <w:lang w:val="es-ES"/>
              </w:rPr>
            </w:pPr>
            <w:r w:rsidRPr="00C74443">
              <w:rPr>
                <w:rFonts w:ascii="Lato" w:hAnsi="Lato" w:cs="Arial"/>
                <w:b/>
                <w:sz w:val="20"/>
                <w:szCs w:val="20"/>
                <w:lang w:val="es-ES"/>
              </w:rPr>
              <w:t xml:space="preserve">Presupuesto de Egresos </w:t>
            </w:r>
            <w:r w:rsidR="002D371D" w:rsidRPr="00C74443">
              <w:rPr>
                <w:rFonts w:ascii="Lato" w:hAnsi="Lato" w:cs="Arial"/>
                <w:b/>
                <w:sz w:val="20"/>
                <w:szCs w:val="20"/>
                <w:lang w:val="es-ES"/>
              </w:rPr>
              <w:t>Comprometido</w:t>
            </w:r>
          </w:p>
        </w:tc>
        <w:tc>
          <w:tcPr>
            <w:tcW w:w="1843" w:type="dxa"/>
            <w:vAlign w:val="center"/>
          </w:tcPr>
          <w:p w14:paraId="786F3302" w14:textId="33476B8D" w:rsidR="007718F1" w:rsidRPr="00C74443" w:rsidRDefault="00BD53CB" w:rsidP="008C5B65">
            <w:pPr>
              <w:spacing w:after="101"/>
              <w:jc w:val="right"/>
              <w:rPr>
                <w:rFonts w:ascii="Lato" w:hAnsi="Lato" w:cs="Arial"/>
                <w:sz w:val="20"/>
                <w:szCs w:val="20"/>
                <w:lang w:val="es-ES"/>
              </w:rPr>
            </w:pPr>
            <w:r w:rsidRPr="00C74443">
              <w:rPr>
                <w:rFonts w:ascii="Lato" w:hAnsi="Lato" w:cs="Arial"/>
                <w:sz w:val="20"/>
                <w:szCs w:val="20"/>
                <w:lang w:val="es-ES"/>
              </w:rPr>
              <w:t xml:space="preserve">$ </w:t>
            </w:r>
            <w:r w:rsidR="00BC1644" w:rsidRPr="00C74443">
              <w:rPr>
                <w:rFonts w:ascii="Lato" w:hAnsi="Lato" w:cs="Arial"/>
                <w:sz w:val="20"/>
                <w:szCs w:val="20"/>
                <w:lang w:val="es-ES"/>
              </w:rPr>
              <w:t>7,312,479.4</w:t>
            </w:r>
            <w:r w:rsidR="00C466B1" w:rsidRPr="00C74443">
              <w:rPr>
                <w:rFonts w:ascii="Lato" w:hAnsi="Lato" w:cs="Arial"/>
                <w:sz w:val="20"/>
                <w:szCs w:val="20"/>
                <w:lang w:val="es-ES"/>
              </w:rPr>
              <w:t>2</w:t>
            </w:r>
          </w:p>
        </w:tc>
      </w:tr>
      <w:tr w:rsidR="007C36D5" w:rsidRPr="00C74443" w14:paraId="231AE30D" w14:textId="77777777" w:rsidTr="5A9B529F">
        <w:trPr>
          <w:jc w:val="center"/>
        </w:trPr>
        <w:tc>
          <w:tcPr>
            <w:tcW w:w="4248" w:type="dxa"/>
          </w:tcPr>
          <w:p w14:paraId="1E263911" w14:textId="0EC14928" w:rsidR="007C36D5" w:rsidRPr="00C74443" w:rsidRDefault="007C36D5" w:rsidP="007C36D5">
            <w:pPr>
              <w:spacing w:after="101"/>
              <w:rPr>
                <w:rFonts w:ascii="Lato" w:hAnsi="Lato" w:cs="Arial"/>
                <w:sz w:val="20"/>
                <w:szCs w:val="20"/>
                <w:lang w:val="es-ES"/>
              </w:rPr>
            </w:pPr>
            <w:r w:rsidRPr="00C74443">
              <w:rPr>
                <w:rFonts w:ascii="Lato" w:hAnsi="Lato" w:cs="Arial"/>
                <w:b/>
                <w:sz w:val="20"/>
                <w:szCs w:val="20"/>
                <w:lang w:val="es-ES"/>
              </w:rPr>
              <w:t>Presupuesto de Egresos Devengado</w:t>
            </w:r>
          </w:p>
        </w:tc>
        <w:tc>
          <w:tcPr>
            <w:tcW w:w="1843" w:type="dxa"/>
            <w:vAlign w:val="center"/>
          </w:tcPr>
          <w:p w14:paraId="3B6815D8" w14:textId="68C075DD" w:rsidR="00E6354A" w:rsidRPr="00C74443" w:rsidRDefault="00BC2F26" w:rsidP="00E6354A">
            <w:pPr>
              <w:spacing w:after="101"/>
              <w:jc w:val="right"/>
              <w:rPr>
                <w:rFonts w:ascii="Lato" w:hAnsi="Lato" w:cs="Arial"/>
                <w:sz w:val="20"/>
                <w:szCs w:val="20"/>
                <w:lang w:val="es-ES"/>
              </w:rPr>
            </w:pPr>
            <w:r w:rsidRPr="00C74443">
              <w:rPr>
                <w:rFonts w:ascii="Lato" w:hAnsi="Lato" w:cs="Arial"/>
                <w:sz w:val="20"/>
                <w:szCs w:val="20"/>
                <w:lang w:val="es-ES"/>
              </w:rPr>
              <w:t xml:space="preserve">$ </w:t>
            </w:r>
            <w:r w:rsidR="00BC1644" w:rsidRPr="00C74443">
              <w:rPr>
                <w:rFonts w:ascii="Lato" w:hAnsi="Lato" w:cs="Arial"/>
                <w:sz w:val="20"/>
                <w:szCs w:val="20"/>
                <w:lang w:val="es-ES"/>
              </w:rPr>
              <w:t>7,312,479.42</w:t>
            </w:r>
          </w:p>
        </w:tc>
      </w:tr>
      <w:tr w:rsidR="007C36D5" w:rsidRPr="00C74443" w14:paraId="7C56EC80" w14:textId="77777777" w:rsidTr="5A9B529F">
        <w:trPr>
          <w:jc w:val="center"/>
        </w:trPr>
        <w:tc>
          <w:tcPr>
            <w:tcW w:w="4248" w:type="dxa"/>
          </w:tcPr>
          <w:p w14:paraId="59852C8F" w14:textId="1BDC3842" w:rsidR="007C36D5" w:rsidRPr="00C74443" w:rsidRDefault="007C36D5" w:rsidP="007C36D5">
            <w:pPr>
              <w:spacing w:after="101"/>
              <w:rPr>
                <w:rFonts w:ascii="Lato" w:hAnsi="Lato" w:cs="Arial"/>
                <w:sz w:val="20"/>
                <w:szCs w:val="20"/>
                <w:lang w:val="es-ES"/>
              </w:rPr>
            </w:pPr>
            <w:r w:rsidRPr="00C74443">
              <w:rPr>
                <w:rFonts w:ascii="Lato" w:hAnsi="Lato" w:cs="Arial"/>
                <w:b/>
                <w:sz w:val="20"/>
                <w:szCs w:val="20"/>
                <w:lang w:val="es-ES"/>
              </w:rPr>
              <w:t>Presupuesto de Egresos Ejercido</w:t>
            </w:r>
          </w:p>
        </w:tc>
        <w:tc>
          <w:tcPr>
            <w:tcW w:w="1843" w:type="dxa"/>
            <w:vAlign w:val="center"/>
          </w:tcPr>
          <w:p w14:paraId="650B44AF" w14:textId="37F041A1" w:rsidR="007C36D5" w:rsidRPr="00C74443" w:rsidRDefault="00BC2F26" w:rsidP="007C36D5">
            <w:pPr>
              <w:spacing w:after="101"/>
              <w:jc w:val="right"/>
              <w:rPr>
                <w:rFonts w:ascii="Lato" w:hAnsi="Lato" w:cs="Arial"/>
                <w:sz w:val="20"/>
                <w:szCs w:val="20"/>
                <w:lang w:val="es-ES"/>
              </w:rPr>
            </w:pPr>
            <w:r w:rsidRPr="00C74443">
              <w:rPr>
                <w:rFonts w:ascii="Lato" w:hAnsi="Lato" w:cs="Arial"/>
                <w:sz w:val="20"/>
                <w:szCs w:val="20"/>
                <w:lang w:val="es-ES"/>
              </w:rPr>
              <w:t xml:space="preserve">$ </w:t>
            </w:r>
            <w:r w:rsidR="00BC1644" w:rsidRPr="00C74443">
              <w:rPr>
                <w:rFonts w:ascii="Lato" w:hAnsi="Lato" w:cs="Arial"/>
                <w:sz w:val="20"/>
                <w:szCs w:val="20"/>
                <w:lang w:val="es-ES"/>
              </w:rPr>
              <w:t>7,312</w:t>
            </w:r>
            <w:r w:rsidR="00AC6890" w:rsidRPr="00C74443">
              <w:rPr>
                <w:rFonts w:ascii="Lato" w:hAnsi="Lato" w:cs="Arial"/>
                <w:sz w:val="20"/>
                <w:szCs w:val="20"/>
                <w:lang w:val="es-ES"/>
              </w:rPr>
              <w:t>,479.42</w:t>
            </w:r>
          </w:p>
        </w:tc>
      </w:tr>
      <w:tr w:rsidR="007C36D5" w:rsidRPr="00C74443" w14:paraId="4499E4E9" w14:textId="77777777" w:rsidTr="5A9B529F">
        <w:trPr>
          <w:jc w:val="center"/>
        </w:trPr>
        <w:tc>
          <w:tcPr>
            <w:tcW w:w="4248" w:type="dxa"/>
          </w:tcPr>
          <w:p w14:paraId="2DBBDF2A" w14:textId="5EA6B667" w:rsidR="007C36D5" w:rsidRPr="00C74443" w:rsidRDefault="007C36D5" w:rsidP="007C36D5">
            <w:pPr>
              <w:spacing w:after="101"/>
              <w:rPr>
                <w:rFonts w:ascii="Lato" w:hAnsi="Lato" w:cs="Arial"/>
                <w:sz w:val="20"/>
                <w:szCs w:val="20"/>
                <w:lang w:val="es-ES"/>
              </w:rPr>
            </w:pPr>
            <w:r w:rsidRPr="00C74443">
              <w:rPr>
                <w:rFonts w:ascii="Lato" w:hAnsi="Lato" w:cs="Arial"/>
                <w:b/>
                <w:sz w:val="20"/>
                <w:szCs w:val="20"/>
                <w:lang w:val="es-ES"/>
              </w:rPr>
              <w:t>Presupuesto de Egresos Pagado</w:t>
            </w:r>
          </w:p>
        </w:tc>
        <w:tc>
          <w:tcPr>
            <w:tcW w:w="1843" w:type="dxa"/>
            <w:vAlign w:val="center"/>
          </w:tcPr>
          <w:p w14:paraId="1B6D210E" w14:textId="72ED6359" w:rsidR="006610F9" w:rsidRPr="00C74443" w:rsidRDefault="00AA7844" w:rsidP="006610F9">
            <w:pPr>
              <w:spacing w:after="101"/>
              <w:jc w:val="right"/>
              <w:rPr>
                <w:rFonts w:ascii="Lato" w:hAnsi="Lato" w:cs="Arial"/>
                <w:sz w:val="20"/>
                <w:szCs w:val="20"/>
                <w:lang w:val="es-ES"/>
              </w:rPr>
            </w:pPr>
            <w:r w:rsidRPr="00C74443">
              <w:rPr>
                <w:rFonts w:ascii="Lato" w:hAnsi="Lato" w:cs="Arial"/>
                <w:sz w:val="20"/>
                <w:szCs w:val="20"/>
                <w:lang w:val="es-ES"/>
              </w:rPr>
              <w:t xml:space="preserve">$ </w:t>
            </w:r>
            <w:r w:rsidR="00AC6890" w:rsidRPr="00C74443">
              <w:rPr>
                <w:rFonts w:ascii="Lato" w:hAnsi="Lato" w:cs="Arial"/>
                <w:sz w:val="20"/>
                <w:szCs w:val="20"/>
                <w:lang w:val="es-ES"/>
              </w:rPr>
              <w:t>6,823,704.70</w:t>
            </w:r>
          </w:p>
        </w:tc>
      </w:tr>
    </w:tbl>
    <w:p w14:paraId="710D746E" w14:textId="77777777" w:rsidR="0086663A" w:rsidRPr="00C74443" w:rsidRDefault="0086663A" w:rsidP="00C74443">
      <w:pPr>
        <w:spacing w:after="86" w:line="216" w:lineRule="exact"/>
        <w:ind w:left="288"/>
        <w:rPr>
          <w:rFonts w:ascii="Lato" w:hAnsi="Lato" w:cs="Arial"/>
          <w:i/>
          <w:sz w:val="20"/>
          <w:szCs w:val="20"/>
          <w:lang w:val="es-ES"/>
        </w:rPr>
      </w:pPr>
    </w:p>
    <w:p w14:paraId="6BDCBCE9" w14:textId="044D4E1E" w:rsidR="00814C5A" w:rsidRPr="00C74443" w:rsidRDefault="00814C5A" w:rsidP="00C74443">
      <w:pPr>
        <w:spacing w:after="86" w:line="216" w:lineRule="exact"/>
        <w:ind w:left="288"/>
        <w:rPr>
          <w:rFonts w:ascii="Lato" w:hAnsi="Lato" w:cs="Arial"/>
          <w:sz w:val="20"/>
          <w:szCs w:val="20"/>
          <w:lang w:val="es-ES"/>
        </w:rPr>
      </w:pPr>
      <w:r w:rsidRPr="00C74443">
        <w:rPr>
          <w:rFonts w:ascii="Lato" w:hAnsi="Lato" w:cs="Arial"/>
          <w:sz w:val="20"/>
          <w:szCs w:val="20"/>
          <w:lang w:val="es-ES"/>
        </w:rPr>
        <w:t>“Bajo protesta de decir verdad declaramos que los Estados Financieros y sus no</w:t>
      </w:r>
      <w:r w:rsidR="004A7332" w:rsidRPr="00C74443">
        <w:rPr>
          <w:rFonts w:ascii="Lato" w:hAnsi="Lato" w:cs="Arial"/>
          <w:sz w:val="20"/>
          <w:szCs w:val="20"/>
          <w:lang w:val="es-ES"/>
        </w:rPr>
        <w:t>t</w:t>
      </w:r>
      <w:r w:rsidRPr="00C74443">
        <w:rPr>
          <w:rFonts w:ascii="Lato" w:hAnsi="Lato" w:cs="Arial"/>
          <w:sz w:val="20"/>
          <w:szCs w:val="20"/>
          <w:lang w:val="es-ES"/>
        </w:rPr>
        <w:t xml:space="preserve">as, son razonablemente correctos y son responsabilidad del emisor”. </w:t>
      </w:r>
    </w:p>
    <w:p w14:paraId="56923F8F" w14:textId="46FB5128" w:rsidR="006E28D1" w:rsidRPr="00C74443" w:rsidRDefault="000464ED" w:rsidP="00494B57">
      <w:pPr>
        <w:spacing w:after="86" w:line="216" w:lineRule="exact"/>
        <w:ind w:firstLine="288"/>
        <w:jc w:val="both"/>
        <w:rPr>
          <w:rFonts w:ascii="Lato" w:hAnsi="Lato" w:cs="Arial"/>
          <w:b/>
          <w:bCs/>
          <w:sz w:val="20"/>
          <w:szCs w:val="20"/>
          <w:lang w:val="es-ES"/>
        </w:rPr>
      </w:pPr>
      <w:r w:rsidRPr="00C74443">
        <w:rPr>
          <w:rFonts w:ascii="Lato" w:hAnsi="Lato" w:cs="Arial"/>
          <w:b/>
          <w:bCs/>
          <w:sz w:val="20"/>
          <w:szCs w:val="20"/>
          <w:lang w:val="es-ES"/>
        </w:rPr>
        <w:t xml:space="preserve">      </w:t>
      </w:r>
    </w:p>
    <w:sectPr w:rsidR="006E28D1" w:rsidRPr="00C74443" w:rsidSect="009273C7">
      <w:footerReference w:type="default" r:id="rId12"/>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AAE88" w14:textId="77777777" w:rsidR="00182A3E" w:rsidRDefault="00182A3E" w:rsidP="004E7070">
      <w:r>
        <w:separator/>
      </w:r>
    </w:p>
  </w:endnote>
  <w:endnote w:type="continuationSeparator" w:id="0">
    <w:p w14:paraId="166138B0" w14:textId="77777777" w:rsidR="00182A3E" w:rsidRDefault="00182A3E" w:rsidP="004E7070">
      <w:r>
        <w:continuationSeparator/>
      </w:r>
    </w:p>
  </w:endnote>
  <w:endnote w:type="continuationNotice" w:id="1">
    <w:p w14:paraId="66A80959" w14:textId="77777777" w:rsidR="00182A3E" w:rsidRDefault="00182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0802" w14:textId="7FDDFAC1" w:rsidR="00C74443" w:rsidRDefault="00C74443">
    <w:pPr>
      <w:pStyle w:val="Piedepgina"/>
    </w:pPr>
  </w:p>
  <w:p w14:paraId="2E2E7961" w14:textId="39B2D7B5" w:rsidR="00C74443" w:rsidRDefault="00C7444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88C13" w14:textId="77777777" w:rsidR="00182A3E" w:rsidRDefault="00182A3E" w:rsidP="004E7070">
      <w:bookmarkStart w:id="0" w:name="_Hlk479761369"/>
      <w:bookmarkEnd w:id="0"/>
      <w:r>
        <w:separator/>
      </w:r>
    </w:p>
  </w:footnote>
  <w:footnote w:type="continuationSeparator" w:id="0">
    <w:p w14:paraId="1BA6602E" w14:textId="77777777" w:rsidR="00182A3E" w:rsidRDefault="00182A3E" w:rsidP="004E7070">
      <w:r>
        <w:continuationSeparator/>
      </w:r>
    </w:p>
  </w:footnote>
  <w:footnote w:type="continuationNotice" w:id="1">
    <w:p w14:paraId="0779B620" w14:textId="77777777" w:rsidR="00182A3E" w:rsidRDefault="00182A3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CF7CCA"/>
    <w:multiLevelType w:val="hybridMultilevel"/>
    <w:tmpl w:val="719A8D9E"/>
    <w:lvl w:ilvl="0" w:tplc="1D709A9A">
      <w:start w:val="1"/>
      <w:numFmt w:val="upperRoman"/>
      <w:lvlText w:val="%1)"/>
      <w:lvlJc w:val="left"/>
      <w:pPr>
        <w:ind w:left="1728" w:hanging="72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 w15:restartNumberingAfterBreak="0">
    <w:nsid w:val="0BD93AEC"/>
    <w:multiLevelType w:val="hybridMultilevel"/>
    <w:tmpl w:val="CDBE9456"/>
    <w:lvl w:ilvl="0" w:tplc="6230338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2C96755"/>
    <w:multiLevelType w:val="hybridMultilevel"/>
    <w:tmpl w:val="81B47BB6"/>
    <w:lvl w:ilvl="0" w:tplc="DB7248DC">
      <w:numFmt w:val="bullet"/>
      <w:lvlText w:val="-"/>
      <w:lvlJc w:val="left"/>
      <w:pPr>
        <w:ind w:left="720" w:hanging="360"/>
      </w:pPr>
      <w:rPr>
        <w:rFonts w:ascii="Arial Narrow" w:eastAsia="Times New Roman" w:hAnsi="Arial Narrow"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892B69"/>
    <w:multiLevelType w:val="hybridMultilevel"/>
    <w:tmpl w:val="C1148FC0"/>
    <w:lvl w:ilvl="0" w:tplc="FCEE009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6E85639"/>
    <w:multiLevelType w:val="hybridMultilevel"/>
    <w:tmpl w:val="9D927DBE"/>
    <w:lvl w:ilvl="0" w:tplc="DEC85B0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3972123C"/>
    <w:multiLevelType w:val="hybridMultilevel"/>
    <w:tmpl w:val="34DAD5DE"/>
    <w:lvl w:ilvl="0" w:tplc="6276A370">
      <w:start w:val="3"/>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D28"/>
    <w:multiLevelType w:val="hybridMultilevel"/>
    <w:tmpl w:val="55701306"/>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8" w15:restartNumberingAfterBreak="0">
    <w:nsid w:val="428240D2"/>
    <w:multiLevelType w:val="hybridMultilevel"/>
    <w:tmpl w:val="7B666F12"/>
    <w:lvl w:ilvl="0" w:tplc="5B843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B5545B"/>
    <w:multiLevelType w:val="hybridMultilevel"/>
    <w:tmpl w:val="79089140"/>
    <w:lvl w:ilvl="0" w:tplc="52D2BD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D32BD4"/>
    <w:multiLevelType w:val="hybridMultilevel"/>
    <w:tmpl w:val="AF2EFFB0"/>
    <w:lvl w:ilvl="0" w:tplc="22D8FC50">
      <w:start w:val="5"/>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4E81674B"/>
    <w:multiLevelType w:val="hybridMultilevel"/>
    <w:tmpl w:val="70584806"/>
    <w:lvl w:ilvl="0" w:tplc="247626C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0D04E9"/>
    <w:multiLevelType w:val="hybridMultilevel"/>
    <w:tmpl w:val="DD3CDD60"/>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BA75D56"/>
    <w:multiLevelType w:val="hybridMultilevel"/>
    <w:tmpl w:val="C2247D94"/>
    <w:lvl w:ilvl="0" w:tplc="8CF629CC">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49B47A6"/>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6" w15:restartNumberingAfterBreak="0">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6C4901A7"/>
    <w:multiLevelType w:val="hybridMultilevel"/>
    <w:tmpl w:val="9AE494F4"/>
    <w:lvl w:ilvl="0" w:tplc="FFFFFFFF">
      <w:start w:val="1"/>
      <w:numFmt w:val="lowerLetter"/>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15:restartNumberingAfterBreak="0">
    <w:nsid w:val="6C874A31"/>
    <w:multiLevelType w:val="hybridMultilevel"/>
    <w:tmpl w:val="26304FA2"/>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9" w15:restartNumberingAfterBreak="0">
    <w:nsid w:val="6FFA1C6B"/>
    <w:multiLevelType w:val="hybridMultilevel"/>
    <w:tmpl w:val="F072F9D2"/>
    <w:lvl w:ilvl="0" w:tplc="02B4F8FE">
      <w:start w:val="2"/>
      <w:numFmt w:val="lowerLetter"/>
      <w:lvlText w:val="%1)"/>
      <w:lvlJc w:val="left"/>
      <w:pPr>
        <w:ind w:left="13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54F2286"/>
    <w:multiLevelType w:val="hybridMultilevel"/>
    <w:tmpl w:val="75862BB8"/>
    <w:lvl w:ilvl="0" w:tplc="0A7224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6944F8F"/>
    <w:multiLevelType w:val="hybridMultilevel"/>
    <w:tmpl w:val="9AE494F4"/>
    <w:lvl w:ilvl="0" w:tplc="AFF86978">
      <w:start w:val="1"/>
      <w:numFmt w:val="lowerLetter"/>
      <w:lvlText w:val="%1)"/>
      <w:lvlJc w:val="left"/>
      <w:pPr>
        <w:ind w:left="696" w:hanging="360"/>
      </w:pPr>
      <w:rPr>
        <w:rFonts w:hint="default"/>
      </w:rPr>
    </w:lvl>
    <w:lvl w:ilvl="1" w:tplc="080A0019" w:tentative="1">
      <w:start w:val="1"/>
      <w:numFmt w:val="lowerLetter"/>
      <w:lvlText w:val="%2."/>
      <w:lvlJc w:val="left"/>
      <w:pPr>
        <w:ind w:left="1416" w:hanging="360"/>
      </w:pPr>
    </w:lvl>
    <w:lvl w:ilvl="2" w:tplc="080A001B" w:tentative="1">
      <w:start w:val="1"/>
      <w:numFmt w:val="lowerRoman"/>
      <w:lvlText w:val="%3."/>
      <w:lvlJc w:val="right"/>
      <w:pPr>
        <w:ind w:left="2136" w:hanging="180"/>
      </w:pPr>
    </w:lvl>
    <w:lvl w:ilvl="3" w:tplc="080A000F" w:tentative="1">
      <w:start w:val="1"/>
      <w:numFmt w:val="decimal"/>
      <w:lvlText w:val="%4."/>
      <w:lvlJc w:val="left"/>
      <w:pPr>
        <w:ind w:left="2856" w:hanging="360"/>
      </w:pPr>
    </w:lvl>
    <w:lvl w:ilvl="4" w:tplc="080A0019" w:tentative="1">
      <w:start w:val="1"/>
      <w:numFmt w:val="lowerLetter"/>
      <w:lvlText w:val="%5."/>
      <w:lvlJc w:val="left"/>
      <w:pPr>
        <w:ind w:left="3576" w:hanging="360"/>
      </w:pPr>
    </w:lvl>
    <w:lvl w:ilvl="5" w:tplc="080A001B" w:tentative="1">
      <w:start w:val="1"/>
      <w:numFmt w:val="lowerRoman"/>
      <w:lvlText w:val="%6."/>
      <w:lvlJc w:val="right"/>
      <w:pPr>
        <w:ind w:left="4296" w:hanging="180"/>
      </w:pPr>
    </w:lvl>
    <w:lvl w:ilvl="6" w:tplc="080A000F" w:tentative="1">
      <w:start w:val="1"/>
      <w:numFmt w:val="decimal"/>
      <w:lvlText w:val="%7."/>
      <w:lvlJc w:val="left"/>
      <w:pPr>
        <w:ind w:left="5016" w:hanging="360"/>
      </w:pPr>
    </w:lvl>
    <w:lvl w:ilvl="7" w:tplc="080A0019" w:tentative="1">
      <w:start w:val="1"/>
      <w:numFmt w:val="lowerLetter"/>
      <w:lvlText w:val="%8."/>
      <w:lvlJc w:val="left"/>
      <w:pPr>
        <w:ind w:left="5736" w:hanging="360"/>
      </w:pPr>
    </w:lvl>
    <w:lvl w:ilvl="8" w:tplc="080A001B" w:tentative="1">
      <w:start w:val="1"/>
      <w:numFmt w:val="lowerRoman"/>
      <w:lvlText w:val="%9."/>
      <w:lvlJc w:val="right"/>
      <w:pPr>
        <w:ind w:left="6456" w:hanging="180"/>
      </w:pPr>
    </w:lvl>
  </w:abstractNum>
  <w:abstractNum w:abstractNumId="23" w15:restartNumberingAfterBreak="0">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4" w15:restartNumberingAfterBreak="0">
    <w:nsid w:val="7CC15978"/>
    <w:multiLevelType w:val="hybridMultilevel"/>
    <w:tmpl w:val="D4D0DCE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7EBF4C37"/>
    <w:multiLevelType w:val="hybridMultilevel"/>
    <w:tmpl w:val="9F8E76C4"/>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6" w15:restartNumberingAfterBreak="0">
    <w:nsid w:val="7FD1480D"/>
    <w:multiLevelType w:val="hybridMultilevel"/>
    <w:tmpl w:val="C132448C"/>
    <w:lvl w:ilvl="0" w:tplc="264EFF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4"/>
  </w:num>
  <w:num w:numId="2">
    <w:abstractNumId w:val="20"/>
  </w:num>
  <w:num w:numId="3">
    <w:abstractNumId w:val="0"/>
  </w:num>
  <w:num w:numId="4">
    <w:abstractNumId w:val="13"/>
  </w:num>
  <w:num w:numId="5">
    <w:abstractNumId w:val="16"/>
  </w:num>
  <w:num w:numId="6">
    <w:abstractNumId w:val="25"/>
  </w:num>
  <w:num w:numId="7">
    <w:abstractNumId w:val="23"/>
  </w:num>
  <w:num w:numId="8">
    <w:abstractNumId w:val="7"/>
  </w:num>
  <w:num w:numId="9">
    <w:abstractNumId w:val="5"/>
  </w:num>
  <w:num w:numId="10">
    <w:abstractNumId w:val="14"/>
  </w:num>
  <w:num w:numId="11">
    <w:abstractNumId w:val="15"/>
  </w:num>
  <w:num w:numId="12">
    <w:abstractNumId w:val="26"/>
  </w:num>
  <w:num w:numId="13">
    <w:abstractNumId w:val="8"/>
  </w:num>
  <w:num w:numId="14">
    <w:abstractNumId w:val="11"/>
  </w:num>
  <w:num w:numId="15">
    <w:abstractNumId w:val="9"/>
  </w:num>
  <w:num w:numId="16">
    <w:abstractNumId w:val="6"/>
  </w:num>
  <w:num w:numId="17">
    <w:abstractNumId w:val="4"/>
  </w:num>
  <w:num w:numId="18">
    <w:abstractNumId w:val="21"/>
  </w:num>
  <w:num w:numId="19">
    <w:abstractNumId w:val="18"/>
  </w:num>
  <w:num w:numId="20">
    <w:abstractNumId w:val="3"/>
  </w:num>
  <w:num w:numId="21">
    <w:abstractNumId w:val="22"/>
  </w:num>
  <w:num w:numId="22">
    <w:abstractNumId w:val="2"/>
  </w:num>
  <w:num w:numId="23">
    <w:abstractNumId w:val="1"/>
  </w:num>
  <w:num w:numId="24">
    <w:abstractNumId w:val="19"/>
  </w:num>
  <w:num w:numId="25">
    <w:abstractNumId w:val="12"/>
  </w:num>
  <w:num w:numId="26">
    <w:abstractNumId w:val="10"/>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0"/>
    <w:rsid w:val="00000264"/>
    <w:rsid w:val="000007C2"/>
    <w:rsid w:val="00000F81"/>
    <w:rsid w:val="0000140C"/>
    <w:rsid w:val="000016F3"/>
    <w:rsid w:val="00001900"/>
    <w:rsid w:val="00001ABB"/>
    <w:rsid w:val="00001B95"/>
    <w:rsid w:val="00001D7A"/>
    <w:rsid w:val="000026F0"/>
    <w:rsid w:val="00002B0D"/>
    <w:rsid w:val="00002B45"/>
    <w:rsid w:val="00002DE9"/>
    <w:rsid w:val="0000306F"/>
    <w:rsid w:val="000035C0"/>
    <w:rsid w:val="00003A00"/>
    <w:rsid w:val="00003A23"/>
    <w:rsid w:val="00003A44"/>
    <w:rsid w:val="00003F38"/>
    <w:rsid w:val="00004629"/>
    <w:rsid w:val="000049AC"/>
    <w:rsid w:val="00005D34"/>
    <w:rsid w:val="00007247"/>
    <w:rsid w:val="0000742E"/>
    <w:rsid w:val="00007C8E"/>
    <w:rsid w:val="00007EF3"/>
    <w:rsid w:val="0001010B"/>
    <w:rsid w:val="000107D3"/>
    <w:rsid w:val="00010A31"/>
    <w:rsid w:val="00010DFE"/>
    <w:rsid w:val="0001111C"/>
    <w:rsid w:val="0001150E"/>
    <w:rsid w:val="00011900"/>
    <w:rsid w:val="00012C13"/>
    <w:rsid w:val="00013408"/>
    <w:rsid w:val="000138FD"/>
    <w:rsid w:val="00013DA4"/>
    <w:rsid w:val="00014AF2"/>
    <w:rsid w:val="00015027"/>
    <w:rsid w:val="0001515F"/>
    <w:rsid w:val="00015174"/>
    <w:rsid w:val="000152BE"/>
    <w:rsid w:val="00015821"/>
    <w:rsid w:val="00015EFF"/>
    <w:rsid w:val="0001680F"/>
    <w:rsid w:val="00016A1D"/>
    <w:rsid w:val="00016C35"/>
    <w:rsid w:val="00017B6D"/>
    <w:rsid w:val="00017C84"/>
    <w:rsid w:val="00020CF1"/>
    <w:rsid w:val="00020F40"/>
    <w:rsid w:val="000210A2"/>
    <w:rsid w:val="00022B8A"/>
    <w:rsid w:val="000234A0"/>
    <w:rsid w:val="00023A12"/>
    <w:rsid w:val="00023ED3"/>
    <w:rsid w:val="00024835"/>
    <w:rsid w:val="000249EF"/>
    <w:rsid w:val="00024AC3"/>
    <w:rsid w:val="000250CD"/>
    <w:rsid w:val="000250E8"/>
    <w:rsid w:val="00025B67"/>
    <w:rsid w:val="00026C97"/>
    <w:rsid w:val="00026F8E"/>
    <w:rsid w:val="000270E6"/>
    <w:rsid w:val="00027255"/>
    <w:rsid w:val="000275A9"/>
    <w:rsid w:val="00027B0D"/>
    <w:rsid w:val="00027D41"/>
    <w:rsid w:val="000301F5"/>
    <w:rsid w:val="00030210"/>
    <w:rsid w:val="0003050A"/>
    <w:rsid w:val="000305EF"/>
    <w:rsid w:val="0003094B"/>
    <w:rsid w:val="00031142"/>
    <w:rsid w:val="0003139F"/>
    <w:rsid w:val="00031BF5"/>
    <w:rsid w:val="00031FD4"/>
    <w:rsid w:val="00032130"/>
    <w:rsid w:val="0003221B"/>
    <w:rsid w:val="00032405"/>
    <w:rsid w:val="000326C6"/>
    <w:rsid w:val="00032E7F"/>
    <w:rsid w:val="000337B9"/>
    <w:rsid w:val="00034316"/>
    <w:rsid w:val="000353A3"/>
    <w:rsid w:val="0003546A"/>
    <w:rsid w:val="00035B27"/>
    <w:rsid w:val="00035CA7"/>
    <w:rsid w:val="00035E8D"/>
    <w:rsid w:val="00035FD5"/>
    <w:rsid w:val="00036131"/>
    <w:rsid w:val="000366BA"/>
    <w:rsid w:val="00036A0B"/>
    <w:rsid w:val="000372C1"/>
    <w:rsid w:val="0003755E"/>
    <w:rsid w:val="0003773E"/>
    <w:rsid w:val="00037799"/>
    <w:rsid w:val="000378F5"/>
    <w:rsid w:val="00040256"/>
    <w:rsid w:val="000403C6"/>
    <w:rsid w:val="00040454"/>
    <w:rsid w:val="00040ADA"/>
    <w:rsid w:val="00041324"/>
    <w:rsid w:val="0004189A"/>
    <w:rsid w:val="00041B77"/>
    <w:rsid w:val="000423B4"/>
    <w:rsid w:val="000426F4"/>
    <w:rsid w:val="00042A11"/>
    <w:rsid w:val="00042FFB"/>
    <w:rsid w:val="0004302C"/>
    <w:rsid w:val="000437FD"/>
    <w:rsid w:val="0004398A"/>
    <w:rsid w:val="000439C7"/>
    <w:rsid w:val="00043D3D"/>
    <w:rsid w:val="0004465C"/>
    <w:rsid w:val="0004487B"/>
    <w:rsid w:val="00044DAF"/>
    <w:rsid w:val="00045067"/>
    <w:rsid w:val="00045F6F"/>
    <w:rsid w:val="000462A3"/>
    <w:rsid w:val="000464ED"/>
    <w:rsid w:val="00046C65"/>
    <w:rsid w:val="000472E1"/>
    <w:rsid w:val="0004753F"/>
    <w:rsid w:val="0004761C"/>
    <w:rsid w:val="00047834"/>
    <w:rsid w:val="00050A06"/>
    <w:rsid w:val="00050B14"/>
    <w:rsid w:val="00050DC5"/>
    <w:rsid w:val="00050E0C"/>
    <w:rsid w:val="00050E5D"/>
    <w:rsid w:val="00051A70"/>
    <w:rsid w:val="00051A80"/>
    <w:rsid w:val="00051A88"/>
    <w:rsid w:val="00051BFC"/>
    <w:rsid w:val="000524C0"/>
    <w:rsid w:val="00052D75"/>
    <w:rsid w:val="00052DBE"/>
    <w:rsid w:val="00052DE4"/>
    <w:rsid w:val="000530DF"/>
    <w:rsid w:val="00053958"/>
    <w:rsid w:val="000541DF"/>
    <w:rsid w:val="0005426E"/>
    <w:rsid w:val="00054302"/>
    <w:rsid w:val="000548AA"/>
    <w:rsid w:val="00054ABB"/>
    <w:rsid w:val="00054EF8"/>
    <w:rsid w:val="00055140"/>
    <w:rsid w:val="0005525E"/>
    <w:rsid w:val="00055AEC"/>
    <w:rsid w:val="00055B97"/>
    <w:rsid w:val="00056247"/>
    <w:rsid w:val="00056BBF"/>
    <w:rsid w:val="00056C5E"/>
    <w:rsid w:val="00056E22"/>
    <w:rsid w:val="00057001"/>
    <w:rsid w:val="00057414"/>
    <w:rsid w:val="0005793C"/>
    <w:rsid w:val="00057D20"/>
    <w:rsid w:val="00057D51"/>
    <w:rsid w:val="00057D9B"/>
    <w:rsid w:val="00057F75"/>
    <w:rsid w:val="00057FBF"/>
    <w:rsid w:val="00060108"/>
    <w:rsid w:val="00060367"/>
    <w:rsid w:val="00060543"/>
    <w:rsid w:val="0006074F"/>
    <w:rsid w:val="00060BC5"/>
    <w:rsid w:val="00060BD0"/>
    <w:rsid w:val="00060E06"/>
    <w:rsid w:val="00061B7C"/>
    <w:rsid w:val="000627E5"/>
    <w:rsid w:val="00062D75"/>
    <w:rsid w:val="00063135"/>
    <w:rsid w:val="000634C2"/>
    <w:rsid w:val="00063CAE"/>
    <w:rsid w:val="00064463"/>
    <w:rsid w:val="00065638"/>
    <w:rsid w:val="0006594F"/>
    <w:rsid w:val="000661C0"/>
    <w:rsid w:val="00066488"/>
    <w:rsid w:val="00066D6D"/>
    <w:rsid w:val="000672C4"/>
    <w:rsid w:val="00067795"/>
    <w:rsid w:val="00067F4B"/>
    <w:rsid w:val="000705DC"/>
    <w:rsid w:val="00070B70"/>
    <w:rsid w:val="00071308"/>
    <w:rsid w:val="00071E64"/>
    <w:rsid w:val="00072542"/>
    <w:rsid w:val="000728B0"/>
    <w:rsid w:val="00072A94"/>
    <w:rsid w:val="00072C81"/>
    <w:rsid w:val="00072F9A"/>
    <w:rsid w:val="000731CC"/>
    <w:rsid w:val="0007323A"/>
    <w:rsid w:val="00073250"/>
    <w:rsid w:val="0007384C"/>
    <w:rsid w:val="00073DD7"/>
    <w:rsid w:val="00074311"/>
    <w:rsid w:val="00074457"/>
    <w:rsid w:val="0007450B"/>
    <w:rsid w:val="00074C4C"/>
    <w:rsid w:val="000753CB"/>
    <w:rsid w:val="0007573C"/>
    <w:rsid w:val="00075A5E"/>
    <w:rsid w:val="00075EE0"/>
    <w:rsid w:val="00075F2E"/>
    <w:rsid w:val="0007644C"/>
    <w:rsid w:val="000771AB"/>
    <w:rsid w:val="0007782C"/>
    <w:rsid w:val="00077CEF"/>
    <w:rsid w:val="00077D88"/>
    <w:rsid w:val="00080395"/>
    <w:rsid w:val="0008089B"/>
    <w:rsid w:val="00080FA0"/>
    <w:rsid w:val="0008120B"/>
    <w:rsid w:val="00081216"/>
    <w:rsid w:val="00081388"/>
    <w:rsid w:val="00081743"/>
    <w:rsid w:val="00081AE5"/>
    <w:rsid w:val="00081C23"/>
    <w:rsid w:val="00081C32"/>
    <w:rsid w:val="00081F3E"/>
    <w:rsid w:val="00082390"/>
    <w:rsid w:val="00082F9A"/>
    <w:rsid w:val="00083010"/>
    <w:rsid w:val="00083079"/>
    <w:rsid w:val="00083092"/>
    <w:rsid w:val="00083487"/>
    <w:rsid w:val="0008351D"/>
    <w:rsid w:val="00083798"/>
    <w:rsid w:val="00083A3A"/>
    <w:rsid w:val="00083A84"/>
    <w:rsid w:val="00083BE8"/>
    <w:rsid w:val="00083CC5"/>
    <w:rsid w:val="00083E2A"/>
    <w:rsid w:val="00084213"/>
    <w:rsid w:val="00084709"/>
    <w:rsid w:val="000848FF"/>
    <w:rsid w:val="00085047"/>
    <w:rsid w:val="00085FB2"/>
    <w:rsid w:val="00086804"/>
    <w:rsid w:val="00086834"/>
    <w:rsid w:val="000873DA"/>
    <w:rsid w:val="00087494"/>
    <w:rsid w:val="00087A5C"/>
    <w:rsid w:val="00087B5A"/>
    <w:rsid w:val="00087EEA"/>
    <w:rsid w:val="0009017C"/>
    <w:rsid w:val="00090963"/>
    <w:rsid w:val="00091A70"/>
    <w:rsid w:val="00091D97"/>
    <w:rsid w:val="00091F0A"/>
    <w:rsid w:val="00093260"/>
    <w:rsid w:val="00093296"/>
    <w:rsid w:val="000942D1"/>
    <w:rsid w:val="00094D0D"/>
    <w:rsid w:val="00094D94"/>
    <w:rsid w:val="00094DD5"/>
    <w:rsid w:val="00095066"/>
    <w:rsid w:val="00095652"/>
    <w:rsid w:val="0009583E"/>
    <w:rsid w:val="00095879"/>
    <w:rsid w:val="00095F43"/>
    <w:rsid w:val="000960B0"/>
    <w:rsid w:val="00096319"/>
    <w:rsid w:val="00096A5C"/>
    <w:rsid w:val="00096CEE"/>
    <w:rsid w:val="000A0179"/>
    <w:rsid w:val="000A04D3"/>
    <w:rsid w:val="000A0E85"/>
    <w:rsid w:val="000A1149"/>
    <w:rsid w:val="000A1CA6"/>
    <w:rsid w:val="000A1D36"/>
    <w:rsid w:val="000A1F69"/>
    <w:rsid w:val="000A22FF"/>
    <w:rsid w:val="000A3149"/>
    <w:rsid w:val="000A3308"/>
    <w:rsid w:val="000A3394"/>
    <w:rsid w:val="000A352C"/>
    <w:rsid w:val="000A3EB3"/>
    <w:rsid w:val="000A411A"/>
    <w:rsid w:val="000A447F"/>
    <w:rsid w:val="000A4640"/>
    <w:rsid w:val="000A4A85"/>
    <w:rsid w:val="000A4B95"/>
    <w:rsid w:val="000A4CB1"/>
    <w:rsid w:val="000A5158"/>
    <w:rsid w:val="000A5930"/>
    <w:rsid w:val="000A5AA9"/>
    <w:rsid w:val="000A5B0E"/>
    <w:rsid w:val="000A6D84"/>
    <w:rsid w:val="000A711C"/>
    <w:rsid w:val="000A7144"/>
    <w:rsid w:val="000A7553"/>
    <w:rsid w:val="000A79FD"/>
    <w:rsid w:val="000A7C9D"/>
    <w:rsid w:val="000B03CD"/>
    <w:rsid w:val="000B06A5"/>
    <w:rsid w:val="000B1186"/>
    <w:rsid w:val="000B141F"/>
    <w:rsid w:val="000B1B2E"/>
    <w:rsid w:val="000B1D14"/>
    <w:rsid w:val="000B1DFF"/>
    <w:rsid w:val="000B2014"/>
    <w:rsid w:val="000B2211"/>
    <w:rsid w:val="000B2227"/>
    <w:rsid w:val="000B22FD"/>
    <w:rsid w:val="000B2369"/>
    <w:rsid w:val="000B23B0"/>
    <w:rsid w:val="000B265E"/>
    <w:rsid w:val="000B2744"/>
    <w:rsid w:val="000B2BDF"/>
    <w:rsid w:val="000B4291"/>
    <w:rsid w:val="000B444D"/>
    <w:rsid w:val="000B4671"/>
    <w:rsid w:val="000B4BF1"/>
    <w:rsid w:val="000B570E"/>
    <w:rsid w:val="000B5EE5"/>
    <w:rsid w:val="000B6501"/>
    <w:rsid w:val="000B6659"/>
    <w:rsid w:val="000B6B51"/>
    <w:rsid w:val="000B6B9D"/>
    <w:rsid w:val="000B6D7B"/>
    <w:rsid w:val="000B72DC"/>
    <w:rsid w:val="000B75AF"/>
    <w:rsid w:val="000B7B25"/>
    <w:rsid w:val="000C142F"/>
    <w:rsid w:val="000C1C87"/>
    <w:rsid w:val="000C219C"/>
    <w:rsid w:val="000C23CA"/>
    <w:rsid w:val="000C23E3"/>
    <w:rsid w:val="000C256E"/>
    <w:rsid w:val="000C28B1"/>
    <w:rsid w:val="000C2992"/>
    <w:rsid w:val="000C2BA3"/>
    <w:rsid w:val="000C2C86"/>
    <w:rsid w:val="000C2DC5"/>
    <w:rsid w:val="000C2ECF"/>
    <w:rsid w:val="000C33D4"/>
    <w:rsid w:val="000C3BB0"/>
    <w:rsid w:val="000C41E9"/>
    <w:rsid w:val="000C421C"/>
    <w:rsid w:val="000C4634"/>
    <w:rsid w:val="000C4C20"/>
    <w:rsid w:val="000C4CA6"/>
    <w:rsid w:val="000C51BC"/>
    <w:rsid w:val="000C544F"/>
    <w:rsid w:val="000C580D"/>
    <w:rsid w:val="000C584F"/>
    <w:rsid w:val="000C5A09"/>
    <w:rsid w:val="000C5BC7"/>
    <w:rsid w:val="000C62A0"/>
    <w:rsid w:val="000C6A72"/>
    <w:rsid w:val="000C6F03"/>
    <w:rsid w:val="000C7596"/>
    <w:rsid w:val="000D0633"/>
    <w:rsid w:val="000D07EE"/>
    <w:rsid w:val="000D0B19"/>
    <w:rsid w:val="000D0CE2"/>
    <w:rsid w:val="000D0D7E"/>
    <w:rsid w:val="000D0F2F"/>
    <w:rsid w:val="000D17E6"/>
    <w:rsid w:val="000D1A98"/>
    <w:rsid w:val="000D2418"/>
    <w:rsid w:val="000D25E7"/>
    <w:rsid w:val="000D2701"/>
    <w:rsid w:val="000D274A"/>
    <w:rsid w:val="000D33A9"/>
    <w:rsid w:val="000D351A"/>
    <w:rsid w:val="000D370F"/>
    <w:rsid w:val="000D37CA"/>
    <w:rsid w:val="000D3A74"/>
    <w:rsid w:val="000D3B88"/>
    <w:rsid w:val="000D3F19"/>
    <w:rsid w:val="000D462E"/>
    <w:rsid w:val="000D4C46"/>
    <w:rsid w:val="000D4F3D"/>
    <w:rsid w:val="000D4FCF"/>
    <w:rsid w:val="000D6175"/>
    <w:rsid w:val="000D69F9"/>
    <w:rsid w:val="000D6D97"/>
    <w:rsid w:val="000D7A74"/>
    <w:rsid w:val="000E0185"/>
    <w:rsid w:val="000E047B"/>
    <w:rsid w:val="000E17BC"/>
    <w:rsid w:val="000E1C63"/>
    <w:rsid w:val="000E2051"/>
    <w:rsid w:val="000E241A"/>
    <w:rsid w:val="000E277D"/>
    <w:rsid w:val="000E293F"/>
    <w:rsid w:val="000E29AC"/>
    <w:rsid w:val="000E3686"/>
    <w:rsid w:val="000E3C02"/>
    <w:rsid w:val="000E3D64"/>
    <w:rsid w:val="000E4034"/>
    <w:rsid w:val="000E4163"/>
    <w:rsid w:val="000E421F"/>
    <w:rsid w:val="000E4365"/>
    <w:rsid w:val="000E52A6"/>
    <w:rsid w:val="000E573F"/>
    <w:rsid w:val="000E58C8"/>
    <w:rsid w:val="000E5A03"/>
    <w:rsid w:val="000E5B62"/>
    <w:rsid w:val="000E6066"/>
    <w:rsid w:val="000E682A"/>
    <w:rsid w:val="000E6BE4"/>
    <w:rsid w:val="000E79B4"/>
    <w:rsid w:val="000E7DA4"/>
    <w:rsid w:val="000F09CF"/>
    <w:rsid w:val="000F0CAA"/>
    <w:rsid w:val="000F0F73"/>
    <w:rsid w:val="000F100B"/>
    <w:rsid w:val="000F1173"/>
    <w:rsid w:val="000F12B5"/>
    <w:rsid w:val="000F210A"/>
    <w:rsid w:val="000F23DB"/>
    <w:rsid w:val="000F2409"/>
    <w:rsid w:val="000F24A2"/>
    <w:rsid w:val="000F2509"/>
    <w:rsid w:val="000F2CF6"/>
    <w:rsid w:val="000F383C"/>
    <w:rsid w:val="000F3C08"/>
    <w:rsid w:val="000F3D3A"/>
    <w:rsid w:val="000F50B5"/>
    <w:rsid w:val="000F53ED"/>
    <w:rsid w:val="000F5E58"/>
    <w:rsid w:val="000F6280"/>
    <w:rsid w:val="000F657C"/>
    <w:rsid w:val="000F672F"/>
    <w:rsid w:val="000F6BA8"/>
    <w:rsid w:val="000F6EA6"/>
    <w:rsid w:val="000F71BD"/>
    <w:rsid w:val="0010031E"/>
    <w:rsid w:val="001004BC"/>
    <w:rsid w:val="001005D5"/>
    <w:rsid w:val="00100A81"/>
    <w:rsid w:val="00101242"/>
    <w:rsid w:val="001012E5"/>
    <w:rsid w:val="001013A0"/>
    <w:rsid w:val="001013BD"/>
    <w:rsid w:val="00102072"/>
    <w:rsid w:val="001022CD"/>
    <w:rsid w:val="00102423"/>
    <w:rsid w:val="00102589"/>
    <w:rsid w:val="001025BE"/>
    <w:rsid w:val="0010287E"/>
    <w:rsid w:val="00103308"/>
    <w:rsid w:val="001052CF"/>
    <w:rsid w:val="00105418"/>
    <w:rsid w:val="00105888"/>
    <w:rsid w:val="0010593C"/>
    <w:rsid w:val="0010595A"/>
    <w:rsid w:val="00105A77"/>
    <w:rsid w:val="00105F40"/>
    <w:rsid w:val="00106190"/>
    <w:rsid w:val="001065A0"/>
    <w:rsid w:val="0010693B"/>
    <w:rsid w:val="00106D5A"/>
    <w:rsid w:val="00106D95"/>
    <w:rsid w:val="00106E03"/>
    <w:rsid w:val="00106F68"/>
    <w:rsid w:val="00107714"/>
    <w:rsid w:val="001079D9"/>
    <w:rsid w:val="001102BF"/>
    <w:rsid w:val="001102D5"/>
    <w:rsid w:val="001106B1"/>
    <w:rsid w:val="00110C2F"/>
    <w:rsid w:val="00110EE6"/>
    <w:rsid w:val="00111201"/>
    <w:rsid w:val="00111516"/>
    <w:rsid w:val="00112E4B"/>
    <w:rsid w:val="001131AD"/>
    <w:rsid w:val="00113763"/>
    <w:rsid w:val="00113893"/>
    <w:rsid w:val="001138FF"/>
    <w:rsid w:val="00113F6F"/>
    <w:rsid w:val="00113FA3"/>
    <w:rsid w:val="001143DB"/>
    <w:rsid w:val="001146DD"/>
    <w:rsid w:val="00114980"/>
    <w:rsid w:val="00114F2F"/>
    <w:rsid w:val="00115018"/>
    <w:rsid w:val="001150AB"/>
    <w:rsid w:val="00115166"/>
    <w:rsid w:val="0011698B"/>
    <w:rsid w:val="00116DB2"/>
    <w:rsid w:val="001171B7"/>
    <w:rsid w:val="00117332"/>
    <w:rsid w:val="00117DC6"/>
    <w:rsid w:val="001206AD"/>
    <w:rsid w:val="00120A79"/>
    <w:rsid w:val="00120ABB"/>
    <w:rsid w:val="0012158C"/>
    <w:rsid w:val="00121B75"/>
    <w:rsid w:val="00121C14"/>
    <w:rsid w:val="001220B4"/>
    <w:rsid w:val="00122741"/>
    <w:rsid w:val="0012345D"/>
    <w:rsid w:val="0012386C"/>
    <w:rsid w:val="00123C17"/>
    <w:rsid w:val="00123EF2"/>
    <w:rsid w:val="0012403C"/>
    <w:rsid w:val="0012421B"/>
    <w:rsid w:val="00124B14"/>
    <w:rsid w:val="00124CAD"/>
    <w:rsid w:val="001252B9"/>
    <w:rsid w:val="00125A49"/>
    <w:rsid w:val="00125B26"/>
    <w:rsid w:val="00125DE5"/>
    <w:rsid w:val="00125EBC"/>
    <w:rsid w:val="0012637D"/>
    <w:rsid w:val="00127B1F"/>
    <w:rsid w:val="00127D8B"/>
    <w:rsid w:val="001301DA"/>
    <w:rsid w:val="00130606"/>
    <w:rsid w:val="00130648"/>
    <w:rsid w:val="00130973"/>
    <w:rsid w:val="00130E8E"/>
    <w:rsid w:val="001313B3"/>
    <w:rsid w:val="00131427"/>
    <w:rsid w:val="00132451"/>
    <w:rsid w:val="0013258C"/>
    <w:rsid w:val="00132647"/>
    <w:rsid w:val="001335C2"/>
    <w:rsid w:val="0013375D"/>
    <w:rsid w:val="00133DF8"/>
    <w:rsid w:val="0013455A"/>
    <w:rsid w:val="001349A3"/>
    <w:rsid w:val="00134D87"/>
    <w:rsid w:val="0013656C"/>
    <w:rsid w:val="00137518"/>
    <w:rsid w:val="0013766C"/>
    <w:rsid w:val="00137797"/>
    <w:rsid w:val="001378BD"/>
    <w:rsid w:val="00137B0C"/>
    <w:rsid w:val="0014045F"/>
    <w:rsid w:val="00140617"/>
    <w:rsid w:val="00140D58"/>
    <w:rsid w:val="00140FD5"/>
    <w:rsid w:val="00141373"/>
    <w:rsid w:val="0014196A"/>
    <w:rsid w:val="00141BD2"/>
    <w:rsid w:val="00141E7E"/>
    <w:rsid w:val="00142392"/>
    <w:rsid w:val="00142714"/>
    <w:rsid w:val="00142ABE"/>
    <w:rsid w:val="00142B9C"/>
    <w:rsid w:val="00142DEF"/>
    <w:rsid w:val="00142E47"/>
    <w:rsid w:val="001434E2"/>
    <w:rsid w:val="00143762"/>
    <w:rsid w:val="00143EE4"/>
    <w:rsid w:val="00144F4E"/>
    <w:rsid w:val="001451F9"/>
    <w:rsid w:val="001454CF"/>
    <w:rsid w:val="00145C63"/>
    <w:rsid w:val="00145CBD"/>
    <w:rsid w:val="0014651B"/>
    <w:rsid w:val="001472B7"/>
    <w:rsid w:val="0014738D"/>
    <w:rsid w:val="001474AF"/>
    <w:rsid w:val="001477B7"/>
    <w:rsid w:val="00147A65"/>
    <w:rsid w:val="00147BFE"/>
    <w:rsid w:val="00147EA3"/>
    <w:rsid w:val="00150378"/>
    <w:rsid w:val="00150515"/>
    <w:rsid w:val="00150742"/>
    <w:rsid w:val="001507BF"/>
    <w:rsid w:val="00150982"/>
    <w:rsid w:val="001509F6"/>
    <w:rsid w:val="00152060"/>
    <w:rsid w:val="00152311"/>
    <w:rsid w:val="00152593"/>
    <w:rsid w:val="00152BB0"/>
    <w:rsid w:val="00153381"/>
    <w:rsid w:val="001534AD"/>
    <w:rsid w:val="001537F8"/>
    <w:rsid w:val="00153A1F"/>
    <w:rsid w:val="0015401E"/>
    <w:rsid w:val="00154109"/>
    <w:rsid w:val="00154158"/>
    <w:rsid w:val="001541D4"/>
    <w:rsid w:val="00154C98"/>
    <w:rsid w:val="00154DA1"/>
    <w:rsid w:val="001553C6"/>
    <w:rsid w:val="001553F3"/>
    <w:rsid w:val="001554D0"/>
    <w:rsid w:val="00155634"/>
    <w:rsid w:val="00155695"/>
    <w:rsid w:val="00155F25"/>
    <w:rsid w:val="00156CCF"/>
    <w:rsid w:val="00157007"/>
    <w:rsid w:val="00157790"/>
    <w:rsid w:val="0016005D"/>
    <w:rsid w:val="00160088"/>
    <w:rsid w:val="00160922"/>
    <w:rsid w:val="00161EBD"/>
    <w:rsid w:val="00162082"/>
    <w:rsid w:val="001624AD"/>
    <w:rsid w:val="00163127"/>
    <w:rsid w:val="0016328E"/>
    <w:rsid w:val="0016369D"/>
    <w:rsid w:val="00163BC1"/>
    <w:rsid w:val="00163BF7"/>
    <w:rsid w:val="00163D4A"/>
    <w:rsid w:val="00164142"/>
    <w:rsid w:val="00164457"/>
    <w:rsid w:val="001649D6"/>
    <w:rsid w:val="00164C24"/>
    <w:rsid w:val="00165349"/>
    <w:rsid w:val="0016580C"/>
    <w:rsid w:val="00165D57"/>
    <w:rsid w:val="0016668A"/>
    <w:rsid w:val="00166B14"/>
    <w:rsid w:val="001670F1"/>
    <w:rsid w:val="00167394"/>
    <w:rsid w:val="001676D5"/>
    <w:rsid w:val="00167797"/>
    <w:rsid w:val="00167799"/>
    <w:rsid w:val="00167AD2"/>
    <w:rsid w:val="001701CE"/>
    <w:rsid w:val="0017080B"/>
    <w:rsid w:val="00170B62"/>
    <w:rsid w:val="00170E5A"/>
    <w:rsid w:val="001711A2"/>
    <w:rsid w:val="0017137C"/>
    <w:rsid w:val="001714CA"/>
    <w:rsid w:val="00171B14"/>
    <w:rsid w:val="00171D47"/>
    <w:rsid w:val="0017225E"/>
    <w:rsid w:val="00172429"/>
    <w:rsid w:val="001725D7"/>
    <w:rsid w:val="001725F1"/>
    <w:rsid w:val="001729E8"/>
    <w:rsid w:val="001733B9"/>
    <w:rsid w:val="00173593"/>
    <w:rsid w:val="00173E2F"/>
    <w:rsid w:val="00174139"/>
    <w:rsid w:val="001741F1"/>
    <w:rsid w:val="0017423F"/>
    <w:rsid w:val="0017436A"/>
    <w:rsid w:val="00174C01"/>
    <w:rsid w:val="00174D78"/>
    <w:rsid w:val="00174E7C"/>
    <w:rsid w:val="00174EC2"/>
    <w:rsid w:val="00174FF6"/>
    <w:rsid w:val="00175D5B"/>
    <w:rsid w:val="0017603B"/>
    <w:rsid w:val="0017649C"/>
    <w:rsid w:val="001768DA"/>
    <w:rsid w:val="00176E93"/>
    <w:rsid w:val="00176F2F"/>
    <w:rsid w:val="00176F79"/>
    <w:rsid w:val="0017716D"/>
    <w:rsid w:val="001771FF"/>
    <w:rsid w:val="001772D2"/>
    <w:rsid w:val="00177794"/>
    <w:rsid w:val="001777D2"/>
    <w:rsid w:val="00177E09"/>
    <w:rsid w:val="00177EEB"/>
    <w:rsid w:val="0018001E"/>
    <w:rsid w:val="00180345"/>
    <w:rsid w:val="00180A70"/>
    <w:rsid w:val="00180F90"/>
    <w:rsid w:val="00182261"/>
    <w:rsid w:val="00182573"/>
    <w:rsid w:val="001826D4"/>
    <w:rsid w:val="00182A2C"/>
    <w:rsid w:val="00182A3E"/>
    <w:rsid w:val="00183D11"/>
    <w:rsid w:val="00183FAB"/>
    <w:rsid w:val="0018429B"/>
    <w:rsid w:val="001842A9"/>
    <w:rsid w:val="001850B4"/>
    <w:rsid w:val="00185153"/>
    <w:rsid w:val="00185610"/>
    <w:rsid w:val="00185BD6"/>
    <w:rsid w:val="00185D7B"/>
    <w:rsid w:val="00186453"/>
    <w:rsid w:val="00186594"/>
    <w:rsid w:val="0018666B"/>
    <w:rsid w:val="00186F5A"/>
    <w:rsid w:val="00187171"/>
    <w:rsid w:val="00187C5D"/>
    <w:rsid w:val="00187CCC"/>
    <w:rsid w:val="00190265"/>
    <w:rsid w:val="00190E67"/>
    <w:rsid w:val="001911E9"/>
    <w:rsid w:val="00191263"/>
    <w:rsid w:val="001916D3"/>
    <w:rsid w:val="001916E5"/>
    <w:rsid w:val="00191903"/>
    <w:rsid w:val="00192635"/>
    <w:rsid w:val="00192940"/>
    <w:rsid w:val="00192B83"/>
    <w:rsid w:val="001935F5"/>
    <w:rsid w:val="001941DF"/>
    <w:rsid w:val="001947AA"/>
    <w:rsid w:val="00194A46"/>
    <w:rsid w:val="00194FB8"/>
    <w:rsid w:val="001956F2"/>
    <w:rsid w:val="00195776"/>
    <w:rsid w:val="00195EFD"/>
    <w:rsid w:val="001962C7"/>
    <w:rsid w:val="00196B74"/>
    <w:rsid w:val="00196BA9"/>
    <w:rsid w:val="00196F99"/>
    <w:rsid w:val="00196FBF"/>
    <w:rsid w:val="0019720D"/>
    <w:rsid w:val="001972A3"/>
    <w:rsid w:val="001973E9"/>
    <w:rsid w:val="00197F3B"/>
    <w:rsid w:val="00197FA7"/>
    <w:rsid w:val="001A0372"/>
    <w:rsid w:val="001A071E"/>
    <w:rsid w:val="001A0BA2"/>
    <w:rsid w:val="001A0C6F"/>
    <w:rsid w:val="001A0DDD"/>
    <w:rsid w:val="001A1674"/>
    <w:rsid w:val="001A1A04"/>
    <w:rsid w:val="001A1DE3"/>
    <w:rsid w:val="001A2595"/>
    <w:rsid w:val="001A3A35"/>
    <w:rsid w:val="001A4190"/>
    <w:rsid w:val="001A45CC"/>
    <w:rsid w:val="001A469C"/>
    <w:rsid w:val="001A4AAF"/>
    <w:rsid w:val="001A4D06"/>
    <w:rsid w:val="001A4D7F"/>
    <w:rsid w:val="001A5BA8"/>
    <w:rsid w:val="001A6BA8"/>
    <w:rsid w:val="001A6FB3"/>
    <w:rsid w:val="001A7C1D"/>
    <w:rsid w:val="001B0944"/>
    <w:rsid w:val="001B1A8A"/>
    <w:rsid w:val="001B272F"/>
    <w:rsid w:val="001B2C3E"/>
    <w:rsid w:val="001B2FFF"/>
    <w:rsid w:val="001B3D10"/>
    <w:rsid w:val="001B422B"/>
    <w:rsid w:val="001B4974"/>
    <w:rsid w:val="001B4B24"/>
    <w:rsid w:val="001B5082"/>
    <w:rsid w:val="001B53C0"/>
    <w:rsid w:val="001B6512"/>
    <w:rsid w:val="001B67BC"/>
    <w:rsid w:val="001B6ECA"/>
    <w:rsid w:val="001B7F20"/>
    <w:rsid w:val="001B7FB3"/>
    <w:rsid w:val="001C00D0"/>
    <w:rsid w:val="001C0739"/>
    <w:rsid w:val="001C085A"/>
    <w:rsid w:val="001C09BD"/>
    <w:rsid w:val="001C0C96"/>
    <w:rsid w:val="001C1182"/>
    <w:rsid w:val="001C1618"/>
    <w:rsid w:val="001C1865"/>
    <w:rsid w:val="001C1954"/>
    <w:rsid w:val="001C1B36"/>
    <w:rsid w:val="001C1EF6"/>
    <w:rsid w:val="001C230A"/>
    <w:rsid w:val="001C2360"/>
    <w:rsid w:val="001C254E"/>
    <w:rsid w:val="001C27DD"/>
    <w:rsid w:val="001C2BDE"/>
    <w:rsid w:val="001C31E9"/>
    <w:rsid w:val="001C35D8"/>
    <w:rsid w:val="001C3B3C"/>
    <w:rsid w:val="001C3F1A"/>
    <w:rsid w:val="001C3FB1"/>
    <w:rsid w:val="001C4302"/>
    <w:rsid w:val="001C489E"/>
    <w:rsid w:val="001C4A9C"/>
    <w:rsid w:val="001C4AFF"/>
    <w:rsid w:val="001C4B05"/>
    <w:rsid w:val="001C4D3F"/>
    <w:rsid w:val="001C4F00"/>
    <w:rsid w:val="001C534C"/>
    <w:rsid w:val="001C53AD"/>
    <w:rsid w:val="001C543E"/>
    <w:rsid w:val="001C5AF5"/>
    <w:rsid w:val="001C5D24"/>
    <w:rsid w:val="001C6723"/>
    <w:rsid w:val="001C68CF"/>
    <w:rsid w:val="001C6B13"/>
    <w:rsid w:val="001C6C02"/>
    <w:rsid w:val="001C782A"/>
    <w:rsid w:val="001D0021"/>
    <w:rsid w:val="001D0582"/>
    <w:rsid w:val="001D05DF"/>
    <w:rsid w:val="001D0934"/>
    <w:rsid w:val="001D0E55"/>
    <w:rsid w:val="001D0FBD"/>
    <w:rsid w:val="001D177B"/>
    <w:rsid w:val="001D2095"/>
    <w:rsid w:val="001D2BC1"/>
    <w:rsid w:val="001D2CA2"/>
    <w:rsid w:val="001D2D2C"/>
    <w:rsid w:val="001D3EC4"/>
    <w:rsid w:val="001D46CC"/>
    <w:rsid w:val="001D4F1E"/>
    <w:rsid w:val="001D5566"/>
    <w:rsid w:val="001D55E3"/>
    <w:rsid w:val="001D5732"/>
    <w:rsid w:val="001D5A3C"/>
    <w:rsid w:val="001D5B43"/>
    <w:rsid w:val="001D6356"/>
    <w:rsid w:val="001D67E5"/>
    <w:rsid w:val="001D6924"/>
    <w:rsid w:val="001D6EFC"/>
    <w:rsid w:val="001D6F57"/>
    <w:rsid w:val="001D7032"/>
    <w:rsid w:val="001D71E6"/>
    <w:rsid w:val="001D725C"/>
    <w:rsid w:val="001D7593"/>
    <w:rsid w:val="001D75D5"/>
    <w:rsid w:val="001D77E8"/>
    <w:rsid w:val="001E04C8"/>
    <w:rsid w:val="001E09D1"/>
    <w:rsid w:val="001E0A28"/>
    <w:rsid w:val="001E0CE2"/>
    <w:rsid w:val="001E1122"/>
    <w:rsid w:val="001E1531"/>
    <w:rsid w:val="001E1711"/>
    <w:rsid w:val="001E1717"/>
    <w:rsid w:val="001E1B8B"/>
    <w:rsid w:val="001E2DDA"/>
    <w:rsid w:val="001E2F5C"/>
    <w:rsid w:val="001E3536"/>
    <w:rsid w:val="001E3971"/>
    <w:rsid w:val="001E3CE3"/>
    <w:rsid w:val="001E3F38"/>
    <w:rsid w:val="001E4362"/>
    <w:rsid w:val="001E4549"/>
    <w:rsid w:val="001E48BB"/>
    <w:rsid w:val="001E52B2"/>
    <w:rsid w:val="001E5CE2"/>
    <w:rsid w:val="001E5EB6"/>
    <w:rsid w:val="001E65BD"/>
    <w:rsid w:val="001E6DE8"/>
    <w:rsid w:val="001E72D0"/>
    <w:rsid w:val="001E73B3"/>
    <w:rsid w:val="001E7656"/>
    <w:rsid w:val="001E77D9"/>
    <w:rsid w:val="001E7A19"/>
    <w:rsid w:val="001F12CE"/>
    <w:rsid w:val="001F1B01"/>
    <w:rsid w:val="001F3458"/>
    <w:rsid w:val="001F3853"/>
    <w:rsid w:val="001F38AB"/>
    <w:rsid w:val="001F3F3C"/>
    <w:rsid w:val="001F3FFA"/>
    <w:rsid w:val="001F41FB"/>
    <w:rsid w:val="001F4A17"/>
    <w:rsid w:val="001F4A1E"/>
    <w:rsid w:val="001F4E23"/>
    <w:rsid w:val="001F582B"/>
    <w:rsid w:val="001F585C"/>
    <w:rsid w:val="001F5905"/>
    <w:rsid w:val="001F6018"/>
    <w:rsid w:val="001F642F"/>
    <w:rsid w:val="001F6E0A"/>
    <w:rsid w:val="001F7047"/>
    <w:rsid w:val="001F7348"/>
    <w:rsid w:val="001F753F"/>
    <w:rsid w:val="001F795A"/>
    <w:rsid w:val="001F7DED"/>
    <w:rsid w:val="001F7ED3"/>
    <w:rsid w:val="001F7EDE"/>
    <w:rsid w:val="001F7F63"/>
    <w:rsid w:val="002000DB"/>
    <w:rsid w:val="002007DD"/>
    <w:rsid w:val="00200FB2"/>
    <w:rsid w:val="002010B3"/>
    <w:rsid w:val="002010D7"/>
    <w:rsid w:val="00201847"/>
    <w:rsid w:val="0020199E"/>
    <w:rsid w:val="00201EF7"/>
    <w:rsid w:val="00202699"/>
    <w:rsid w:val="002027C3"/>
    <w:rsid w:val="00203135"/>
    <w:rsid w:val="00203914"/>
    <w:rsid w:val="00203A8D"/>
    <w:rsid w:val="00203AB2"/>
    <w:rsid w:val="00203B6B"/>
    <w:rsid w:val="002044A4"/>
    <w:rsid w:val="002044E2"/>
    <w:rsid w:val="00204708"/>
    <w:rsid w:val="00204B3D"/>
    <w:rsid w:val="0020515F"/>
    <w:rsid w:val="00205C46"/>
    <w:rsid w:val="00205D8C"/>
    <w:rsid w:val="00205EC7"/>
    <w:rsid w:val="002063F3"/>
    <w:rsid w:val="00206A39"/>
    <w:rsid w:val="00207815"/>
    <w:rsid w:val="002101AD"/>
    <w:rsid w:val="00210E92"/>
    <w:rsid w:val="00211D06"/>
    <w:rsid w:val="00211FA6"/>
    <w:rsid w:val="0021267C"/>
    <w:rsid w:val="00212EF1"/>
    <w:rsid w:val="00212FEF"/>
    <w:rsid w:val="002135DA"/>
    <w:rsid w:val="00213D83"/>
    <w:rsid w:val="00213E51"/>
    <w:rsid w:val="00214715"/>
    <w:rsid w:val="002156DC"/>
    <w:rsid w:val="002156DD"/>
    <w:rsid w:val="00215C7A"/>
    <w:rsid w:val="00215D6C"/>
    <w:rsid w:val="00215DC4"/>
    <w:rsid w:val="00215F2F"/>
    <w:rsid w:val="00216837"/>
    <w:rsid w:val="00216959"/>
    <w:rsid w:val="00217407"/>
    <w:rsid w:val="00217616"/>
    <w:rsid w:val="00217B5A"/>
    <w:rsid w:val="00217C9B"/>
    <w:rsid w:val="00217EDB"/>
    <w:rsid w:val="0022009F"/>
    <w:rsid w:val="00220419"/>
    <w:rsid w:val="00220AF7"/>
    <w:rsid w:val="00220E14"/>
    <w:rsid w:val="002215D8"/>
    <w:rsid w:val="00221BEB"/>
    <w:rsid w:val="00221EF7"/>
    <w:rsid w:val="00222119"/>
    <w:rsid w:val="002224AE"/>
    <w:rsid w:val="00222767"/>
    <w:rsid w:val="00222B71"/>
    <w:rsid w:val="00222C55"/>
    <w:rsid w:val="0022328A"/>
    <w:rsid w:val="00223D30"/>
    <w:rsid w:val="00223F76"/>
    <w:rsid w:val="002249CE"/>
    <w:rsid w:val="00224C16"/>
    <w:rsid w:val="002254BE"/>
    <w:rsid w:val="00225753"/>
    <w:rsid w:val="00225EBB"/>
    <w:rsid w:val="002262BF"/>
    <w:rsid w:val="00226408"/>
    <w:rsid w:val="002267A0"/>
    <w:rsid w:val="00227176"/>
    <w:rsid w:val="002275BA"/>
    <w:rsid w:val="00227E77"/>
    <w:rsid w:val="0023060A"/>
    <w:rsid w:val="002307F6"/>
    <w:rsid w:val="00230E77"/>
    <w:rsid w:val="00231489"/>
    <w:rsid w:val="00231595"/>
    <w:rsid w:val="002317E9"/>
    <w:rsid w:val="00231DEE"/>
    <w:rsid w:val="00231E2F"/>
    <w:rsid w:val="00232068"/>
    <w:rsid w:val="00232120"/>
    <w:rsid w:val="00232210"/>
    <w:rsid w:val="00232D59"/>
    <w:rsid w:val="00232D9C"/>
    <w:rsid w:val="00232F72"/>
    <w:rsid w:val="00233599"/>
    <w:rsid w:val="002336A1"/>
    <w:rsid w:val="00233A32"/>
    <w:rsid w:val="00233A6E"/>
    <w:rsid w:val="00233E71"/>
    <w:rsid w:val="00233F48"/>
    <w:rsid w:val="00233FE3"/>
    <w:rsid w:val="002346E1"/>
    <w:rsid w:val="0023475B"/>
    <w:rsid w:val="002347C4"/>
    <w:rsid w:val="00234818"/>
    <w:rsid w:val="0023483D"/>
    <w:rsid w:val="00234FC4"/>
    <w:rsid w:val="00235248"/>
    <w:rsid w:val="002355AD"/>
    <w:rsid w:val="00235AB3"/>
    <w:rsid w:val="00235EF6"/>
    <w:rsid w:val="00236288"/>
    <w:rsid w:val="0023674F"/>
    <w:rsid w:val="00236C9E"/>
    <w:rsid w:val="00236DCD"/>
    <w:rsid w:val="00236F33"/>
    <w:rsid w:val="00236F69"/>
    <w:rsid w:val="002373B4"/>
    <w:rsid w:val="00237B8B"/>
    <w:rsid w:val="00237BE0"/>
    <w:rsid w:val="00237BFA"/>
    <w:rsid w:val="00240012"/>
    <w:rsid w:val="002403D7"/>
    <w:rsid w:val="00240764"/>
    <w:rsid w:val="00240894"/>
    <w:rsid w:val="00240FED"/>
    <w:rsid w:val="0024100C"/>
    <w:rsid w:val="002411DB"/>
    <w:rsid w:val="002420F0"/>
    <w:rsid w:val="00242126"/>
    <w:rsid w:val="002430E7"/>
    <w:rsid w:val="002442B0"/>
    <w:rsid w:val="00244330"/>
    <w:rsid w:val="00244398"/>
    <w:rsid w:val="002444F4"/>
    <w:rsid w:val="00244A4B"/>
    <w:rsid w:val="00244B47"/>
    <w:rsid w:val="002453EA"/>
    <w:rsid w:val="00245592"/>
    <w:rsid w:val="002458EC"/>
    <w:rsid w:val="00245949"/>
    <w:rsid w:val="00245FC4"/>
    <w:rsid w:val="0024613A"/>
    <w:rsid w:val="00246649"/>
    <w:rsid w:val="002468D6"/>
    <w:rsid w:val="00246B7C"/>
    <w:rsid w:val="00246C47"/>
    <w:rsid w:val="00247060"/>
    <w:rsid w:val="002472D9"/>
    <w:rsid w:val="00247A0B"/>
    <w:rsid w:val="00247BB0"/>
    <w:rsid w:val="00247FF8"/>
    <w:rsid w:val="00250E93"/>
    <w:rsid w:val="0025127C"/>
    <w:rsid w:val="00251386"/>
    <w:rsid w:val="0025189E"/>
    <w:rsid w:val="00251B5E"/>
    <w:rsid w:val="00251DB4"/>
    <w:rsid w:val="00252548"/>
    <w:rsid w:val="00252652"/>
    <w:rsid w:val="002527A4"/>
    <w:rsid w:val="00252881"/>
    <w:rsid w:val="002539E8"/>
    <w:rsid w:val="00254192"/>
    <w:rsid w:val="0025434F"/>
    <w:rsid w:val="00254CF2"/>
    <w:rsid w:val="0025510B"/>
    <w:rsid w:val="0025518C"/>
    <w:rsid w:val="00255234"/>
    <w:rsid w:val="0025527B"/>
    <w:rsid w:val="002558FD"/>
    <w:rsid w:val="00255DD6"/>
    <w:rsid w:val="00255EF7"/>
    <w:rsid w:val="00256265"/>
    <w:rsid w:val="002564BB"/>
    <w:rsid w:val="00256654"/>
    <w:rsid w:val="00257087"/>
    <w:rsid w:val="002574C9"/>
    <w:rsid w:val="00257DE4"/>
    <w:rsid w:val="00257F2A"/>
    <w:rsid w:val="002617F9"/>
    <w:rsid w:val="00261A27"/>
    <w:rsid w:val="00261BB9"/>
    <w:rsid w:val="00261E1E"/>
    <w:rsid w:val="00262016"/>
    <w:rsid w:val="00262581"/>
    <w:rsid w:val="002625E2"/>
    <w:rsid w:val="002635A0"/>
    <w:rsid w:val="00263E5F"/>
    <w:rsid w:val="0026473F"/>
    <w:rsid w:val="00265407"/>
    <w:rsid w:val="0026596D"/>
    <w:rsid w:val="00265CA1"/>
    <w:rsid w:val="00265E8F"/>
    <w:rsid w:val="002661F6"/>
    <w:rsid w:val="0026680D"/>
    <w:rsid w:val="00266F84"/>
    <w:rsid w:val="00267800"/>
    <w:rsid w:val="00267A05"/>
    <w:rsid w:val="00270212"/>
    <w:rsid w:val="00270241"/>
    <w:rsid w:val="00270547"/>
    <w:rsid w:val="00270573"/>
    <w:rsid w:val="0027067B"/>
    <w:rsid w:val="00270D05"/>
    <w:rsid w:val="00271412"/>
    <w:rsid w:val="00271413"/>
    <w:rsid w:val="00271429"/>
    <w:rsid w:val="00271519"/>
    <w:rsid w:val="00271B1D"/>
    <w:rsid w:val="00272107"/>
    <w:rsid w:val="0027224E"/>
    <w:rsid w:val="00272BE8"/>
    <w:rsid w:val="00272CB1"/>
    <w:rsid w:val="002735F6"/>
    <w:rsid w:val="00273FAB"/>
    <w:rsid w:val="00274379"/>
    <w:rsid w:val="00274702"/>
    <w:rsid w:val="0027474A"/>
    <w:rsid w:val="00274F11"/>
    <w:rsid w:val="0027512F"/>
    <w:rsid w:val="00275959"/>
    <w:rsid w:val="00275AD1"/>
    <w:rsid w:val="00275C44"/>
    <w:rsid w:val="002764A7"/>
    <w:rsid w:val="00277467"/>
    <w:rsid w:val="0028013B"/>
    <w:rsid w:val="00280169"/>
    <w:rsid w:val="0028018C"/>
    <w:rsid w:val="002801B3"/>
    <w:rsid w:val="00280547"/>
    <w:rsid w:val="00280684"/>
    <w:rsid w:val="00280C20"/>
    <w:rsid w:val="00281644"/>
    <w:rsid w:val="00281DBD"/>
    <w:rsid w:val="002828D9"/>
    <w:rsid w:val="00282927"/>
    <w:rsid w:val="00282E5C"/>
    <w:rsid w:val="00283272"/>
    <w:rsid w:val="002837C4"/>
    <w:rsid w:val="002847F5"/>
    <w:rsid w:val="00284C27"/>
    <w:rsid w:val="0028503B"/>
    <w:rsid w:val="002856F5"/>
    <w:rsid w:val="00285C02"/>
    <w:rsid w:val="002864FF"/>
    <w:rsid w:val="002866DD"/>
    <w:rsid w:val="00286B98"/>
    <w:rsid w:val="00286BAF"/>
    <w:rsid w:val="002870D1"/>
    <w:rsid w:val="002872C4"/>
    <w:rsid w:val="00287643"/>
    <w:rsid w:val="0028795D"/>
    <w:rsid w:val="00290109"/>
    <w:rsid w:val="002908A7"/>
    <w:rsid w:val="00291169"/>
    <w:rsid w:val="00291463"/>
    <w:rsid w:val="00291917"/>
    <w:rsid w:val="00291D9C"/>
    <w:rsid w:val="00291E27"/>
    <w:rsid w:val="0029208D"/>
    <w:rsid w:val="002920C2"/>
    <w:rsid w:val="002927DD"/>
    <w:rsid w:val="002927E4"/>
    <w:rsid w:val="00292962"/>
    <w:rsid w:val="002935F3"/>
    <w:rsid w:val="0029364B"/>
    <w:rsid w:val="00293911"/>
    <w:rsid w:val="00294484"/>
    <w:rsid w:val="002946E8"/>
    <w:rsid w:val="00294F04"/>
    <w:rsid w:val="00295534"/>
    <w:rsid w:val="00295586"/>
    <w:rsid w:val="00295767"/>
    <w:rsid w:val="0029582B"/>
    <w:rsid w:val="002958CA"/>
    <w:rsid w:val="00296590"/>
    <w:rsid w:val="00296B36"/>
    <w:rsid w:val="00296D5A"/>
    <w:rsid w:val="0029743D"/>
    <w:rsid w:val="002A00DD"/>
    <w:rsid w:val="002A10A3"/>
    <w:rsid w:val="002A1CDF"/>
    <w:rsid w:val="002A2010"/>
    <w:rsid w:val="002A2594"/>
    <w:rsid w:val="002A2C60"/>
    <w:rsid w:val="002A3B8E"/>
    <w:rsid w:val="002A40D7"/>
    <w:rsid w:val="002A434E"/>
    <w:rsid w:val="002A43D1"/>
    <w:rsid w:val="002A443A"/>
    <w:rsid w:val="002A44CC"/>
    <w:rsid w:val="002A4F0B"/>
    <w:rsid w:val="002A5145"/>
    <w:rsid w:val="002A5382"/>
    <w:rsid w:val="002A56CA"/>
    <w:rsid w:val="002A597D"/>
    <w:rsid w:val="002A5C6A"/>
    <w:rsid w:val="002A5E7A"/>
    <w:rsid w:val="002A5F93"/>
    <w:rsid w:val="002A5FF9"/>
    <w:rsid w:val="002A642B"/>
    <w:rsid w:val="002A66B7"/>
    <w:rsid w:val="002A6AC1"/>
    <w:rsid w:val="002A6FCE"/>
    <w:rsid w:val="002A7568"/>
    <w:rsid w:val="002A7E3E"/>
    <w:rsid w:val="002B038A"/>
    <w:rsid w:val="002B03C2"/>
    <w:rsid w:val="002B0667"/>
    <w:rsid w:val="002B0E23"/>
    <w:rsid w:val="002B1EDC"/>
    <w:rsid w:val="002B202D"/>
    <w:rsid w:val="002B213E"/>
    <w:rsid w:val="002B21F9"/>
    <w:rsid w:val="002B252D"/>
    <w:rsid w:val="002B26A8"/>
    <w:rsid w:val="002B2809"/>
    <w:rsid w:val="002B298E"/>
    <w:rsid w:val="002B29B3"/>
    <w:rsid w:val="002B2E4D"/>
    <w:rsid w:val="002B36E8"/>
    <w:rsid w:val="002B38FD"/>
    <w:rsid w:val="002B4268"/>
    <w:rsid w:val="002B4435"/>
    <w:rsid w:val="002B4601"/>
    <w:rsid w:val="002B4840"/>
    <w:rsid w:val="002B494C"/>
    <w:rsid w:val="002B59DA"/>
    <w:rsid w:val="002B5BB3"/>
    <w:rsid w:val="002B63D3"/>
    <w:rsid w:val="002B685B"/>
    <w:rsid w:val="002B6F88"/>
    <w:rsid w:val="002B7898"/>
    <w:rsid w:val="002B7D15"/>
    <w:rsid w:val="002C00D0"/>
    <w:rsid w:val="002C0D0E"/>
    <w:rsid w:val="002C1196"/>
    <w:rsid w:val="002C1244"/>
    <w:rsid w:val="002C1456"/>
    <w:rsid w:val="002C1BE2"/>
    <w:rsid w:val="002C1FDE"/>
    <w:rsid w:val="002C23C7"/>
    <w:rsid w:val="002C24E2"/>
    <w:rsid w:val="002C2A26"/>
    <w:rsid w:val="002C2A3C"/>
    <w:rsid w:val="002C2BAF"/>
    <w:rsid w:val="002C3283"/>
    <w:rsid w:val="002C3363"/>
    <w:rsid w:val="002C374A"/>
    <w:rsid w:val="002C3923"/>
    <w:rsid w:val="002C4FB4"/>
    <w:rsid w:val="002C5085"/>
    <w:rsid w:val="002C50FD"/>
    <w:rsid w:val="002C5364"/>
    <w:rsid w:val="002C5C0E"/>
    <w:rsid w:val="002C5E2E"/>
    <w:rsid w:val="002C60C9"/>
    <w:rsid w:val="002C6362"/>
    <w:rsid w:val="002C6859"/>
    <w:rsid w:val="002C6932"/>
    <w:rsid w:val="002C6EA7"/>
    <w:rsid w:val="002C7284"/>
    <w:rsid w:val="002C7340"/>
    <w:rsid w:val="002C79F0"/>
    <w:rsid w:val="002C7A2D"/>
    <w:rsid w:val="002C7EDC"/>
    <w:rsid w:val="002D0AEA"/>
    <w:rsid w:val="002D0DF4"/>
    <w:rsid w:val="002D1046"/>
    <w:rsid w:val="002D18F3"/>
    <w:rsid w:val="002D20F4"/>
    <w:rsid w:val="002D22EA"/>
    <w:rsid w:val="002D2517"/>
    <w:rsid w:val="002D2801"/>
    <w:rsid w:val="002D280F"/>
    <w:rsid w:val="002D2FF3"/>
    <w:rsid w:val="002D371D"/>
    <w:rsid w:val="002D4633"/>
    <w:rsid w:val="002D481A"/>
    <w:rsid w:val="002D49D8"/>
    <w:rsid w:val="002D4CC4"/>
    <w:rsid w:val="002D51B1"/>
    <w:rsid w:val="002D5A61"/>
    <w:rsid w:val="002D5A84"/>
    <w:rsid w:val="002D6180"/>
    <w:rsid w:val="002D6326"/>
    <w:rsid w:val="002D67EF"/>
    <w:rsid w:val="002D6CCD"/>
    <w:rsid w:val="002D7347"/>
    <w:rsid w:val="002D7B2D"/>
    <w:rsid w:val="002E0284"/>
    <w:rsid w:val="002E0722"/>
    <w:rsid w:val="002E0863"/>
    <w:rsid w:val="002E0A95"/>
    <w:rsid w:val="002E0CDC"/>
    <w:rsid w:val="002E0D69"/>
    <w:rsid w:val="002E152E"/>
    <w:rsid w:val="002E1A48"/>
    <w:rsid w:val="002E1A97"/>
    <w:rsid w:val="002E2564"/>
    <w:rsid w:val="002E272F"/>
    <w:rsid w:val="002E3247"/>
    <w:rsid w:val="002E3C3B"/>
    <w:rsid w:val="002E40A2"/>
    <w:rsid w:val="002E4372"/>
    <w:rsid w:val="002E4531"/>
    <w:rsid w:val="002E48B9"/>
    <w:rsid w:val="002E4E25"/>
    <w:rsid w:val="002E5021"/>
    <w:rsid w:val="002E516F"/>
    <w:rsid w:val="002E5392"/>
    <w:rsid w:val="002E5A58"/>
    <w:rsid w:val="002E5A79"/>
    <w:rsid w:val="002E5E69"/>
    <w:rsid w:val="002E770F"/>
    <w:rsid w:val="002E7E62"/>
    <w:rsid w:val="002F0228"/>
    <w:rsid w:val="002F070A"/>
    <w:rsid w:val="002F0A75"/>
    <w:rsid w:val="002F0BB7"/>
    <w:rsid w:val="002F0F4A"/>
    <w:rsid w:val="002F11D6"/>
    <w:rsid w:val="002F11EA"/>
    <w:rsid w:val="002F1C00"/>
    <w:rsid w:val="002F1C22"/>
    <w:rsid w:val="002F20B3"/>
    <w:rsid w:val="002F21DB"/>
    <w:rsid w:val="002F2298"/>
    <w:rsid w:val="002F3398"/>
    <w:rsid w:val="002F3556"/>
    <w:rsid w:val="002F38C3"/>
    <w:rsid w:val="002F38F4"/>
    <w:rsid w:val="002F3A43"/>
    <w:rsid w:val="002F3A50"/>
    <w:rsid w:val="002F3E48"/>
    <w:rsid w:val="002F41D1"/>
    <w:rsid w:val="002F4979"/>
    <w:rsid w:val="002F4AF6"/>
    <w:rsid w:val="002F4F28"/>
    <w:rsid w:val="002F5411"/>
    <w:rsid w:val="002F67CA"/>
    <w:rsid w:val="002F6B9D"/>
    <w:rsid w:val="002F6D32"/>
    <w:rsid w:val="002F7825"/>
    <w:rsid w:val="003004FF"/>
    <w:rsid w:val="00300AA8"/>
    <w:rsid w:val="00301346"/>
    <w:rsid w:val="00301FAA"/>
    <w:rsid w:val="003023E3"/>
    <w:rsid w:val="00302690"/>
    <w:rsid w:val="00302831"/>
    <w:rsid w:val="003028B4"/>
    <w:rsid w:val="00302FBB"/>
    <w:rsid w:val="00303121"/>
    <w:rsid w:val="00303153"/>
    <w:rsid w:val="003031C7"/>
    <w:rsid w:val="0030412D"/>
    <w:rsid w:val="0030442F"/>
    <w:rsid w:val="00304553"/>
    <w:rsid w:val="00304E60"/>
    <w:rsid w:val="00305080"/>
    <w:rsid w:val="00305D30"/>
    <w:rsid w:val="00305DCA"/>
    <w:rsid w:val="003061E5"/>
    <w:rsid w:val="003066C4"/>
    <w:rsid w:val="00306B67"/>
    <w:rsid w:val="00306BC1"/>
    <w:rsid w:val="00306D0E"/>
    <w:rsid w:val="00307077"/>
    <w:rsid w:val="003071C7"/>
    <w:rsid w:val="00310799"/>
    <w:rsid w:val="00310964"/>
    <w:rsid w:val="00310E25"/>
    <w:rsid w:val="00311009"/>
    <w:rsid w:val="00311201"/>
    <w:rsid w:val="003114EF"/>
    <w:rsid w:val="0031178A"/>
    <w:rsid w:val="003117FB"/>
    <w:rsid w:val="00311DF4"/>
    <w:rsid w:val="00312325"/>
    <w:rsid w:val="0031247D"/>
    <w:rsid w:val="003128F1"/>
    <w:rsid w:val="0031314D"/>
    <w:rsid w:val="003138DA"/>
    <w:rsid w:val="00313D0F"/>
    <w:rsid w:val="00314263"/>
    <w:rsid w:val="00314562"/>
    <w:rsid w:val="003149EB"/>
    <w:rsid w:val="00315D27"/>
    <w:rsid w:val="00315DEC"/>
    <w:rsid w:val="00315E6C"/>
    <w:rsid w:val="00316CF4"/>
    <w:rsid w:val="00317003"/>
    <w:rsid w:val="00317283"/>
    <w:rsid w:val="0031770F"/>
    <w:rsid w:val="00317DF0"/>
    <w:rsid w:val="00317E13"/>
    <w:rsid w:val="00317F1E"/>
    <w:rsid w:val="00320069"/>
    <w:rsid w:val="00320291"/>
    <w:rsid w:val="00320575"/>
    <w:rsid w:val="0032094C"/>
    <w:rsid w:val="00320C98"/>
    <w:rsid w:val="003210D1"/>
    <w:rsid w:val="00321296"/>
    <w:rsid w:val="00321509"/>
    <w:rsid w:val="0032256A"/>
    <w:rsid w:val="00322A45"/>
    <w:rsid w:val="00322C87"/>
    <w:rsid w:val="00322EE7"/>
    <w:rsid w:val="00323462"/>
    <w:rsid w:val="0032358C"/>
    <w:rsid w:val="0032368B"/>
    <w:rsid w:val="00323C25"/>
    <w:rsid w:val="00323EE3"/>
    <w:rsid w:val="0032464E"/>
    <w:rsid w:val="00324EA5"/>
    <w:rsid w:val="00324EF6"/>
    <w:rsid w:val="00324F4F"/>
    <w:rsid w:val="00325C83"/>
    <w:rsid w:val="003261F3"/>
    <w:rsid w:val="0032660F"/>
    <w:rsid w:val="00326D99"/>
    <w:rsid w:val="003279D9"/>
    <w:rsid w:val="00330D23"/>
    <w:rsid w:val="00330DC6"/>
    <w:rsid w:val="003318B8"/>
    <w:rsid w:val="00331B7D"/>
    <w:rsid w:val="00331E93"/>
    <w:rsid w:val="00331F8B"/>
    <w:rsid w:val="00332147"/>
    <w:rsid w:val="00332190"/>
    <w:rsid w:val="00332275"/>
    <w:rsid w:val="00332471"/>
    <w:rsid w:val="0033259F"/>
    <w:rsid w:val="00332F1E"/>
    <w:rsid w:val="00332F25"/>
    <w:rsid w:val="0033324B"/>
    <w:rsid w:val="00333488"/>
    <w:rsid w:val="003341CF"/>
    <w:rsid w:val="00334A26"/>
    <w:rsid w:val="00334AFE"/>
    <w:rsid w:val="00334E8E"/>
    <w:rsid w:val="0033547E"/>
    <w:rsid w:val="003354CE"/>
    <w:rsid w:val="003358B4"/>
    <w:rsid w:val="00335B54"/>
    <w:rsid w:val="00335BCD"/>
    <w:rsid w:val="00335D2F"/>
    <w:rsid w:val="00335EFC"/>
    <w:rsid w:val="00336225"/>
    <w:rsid w:val="0033665C"/>
    <w:rsid w:val="00336686"/>
    <w:rsid w:val="00336833"/>
    <w:rsid w:val="00336913"/>
    <w:rsid w:val="0033748A"/>
    <w:rsid w:val="003375CC"/>
    <w:rsid w:val="00337BBA"/>
    <w:rsid w:val="00337CAF"/>
    <w:rsid w:val="003400A7"/>
    <w:rsid w:val="0034033B"/>
    <w:rsid w:val="0034076D"/>
    <w:rsid w:val="00340898"/>
    <w:rsid w:val="0034116C"/>
    <w:rsid w:val="003415BC"/>
    <w:rsid w:val="003416C5"/>
    <w:rsid w:val="003416E8"/>
    <w:rsid w:val="00341817"/>
    <w:rsid w:val="00342713"/>
    <w:rsid w:val="00342C08"/>
    <w:rsid w:val="003430A4"/>
    <w:rsid w:val="003436D0"/>
    <w:rsid w:val="0034373E"/>
    <w:rsid w:val="00343FC7"/>
    <w:rsid w:val="00344293"/>
    <w:rsid w:val="00344EFA"/>
    <w:rsid w:val="00345A1E"/>
    <w:rsid w:val="00345DE6"/>
    <w:rsid w:val="00346052"/>
    <w:rsid w:val="0034660D"/>
    <w:rsid w:val="0034671B"/>
    <w:rsid w:val="00346849"/>
    <w:rsid w:val="00346B9B"/>
    <w:rsid w:val="0034722D"/>
    <w:rsid w:val="00347521"/>
    <w:rsid w:val="00347A35"/>
    <w:rsid w:val="00347DC7"/>
    <w:rsid w:val="00347E0C"/>
    <w:rsid w:val="00347EC3"/>
    <w:rsid w:val="00350015"/>
    <w:rsid w:val="003503AE"/>
    <w:rsid w:val="003505BD"/>
    <w:rsid w:val="00350ACB"/>
    <w:rsid w:val="00350C79"/>
    <w:rsid w:val="00350EE8"/>
    <w:rsid w:val="003511E3"/>
    <w:rsid w:val="003515F2"/>
    <w:rsid w:val="00352463"/>
    <w:rsid w:val="003525D9"/>
    <w:rsid w:val="003526CA"/>
    <w:rsid w:val="00352FF1"/>
    <w:rsid w:val="00353531"/>
    <w:rsid w:val="003536BE"/>
    <w:rsid w:val="0035383E"/>
    <w:rsid w:val="00353885"/>
    <w:rsid w:val="003541F0"/>
    <w:rsid w:val="003543B3"/>
    <w:rsid w:val="00354C4B"/>
    <w:rsid w:val="0035528D"/>
    <w:rsid w:val="003556E1"/>
    <w:rsid w:val="00355979"/>
    <w:rsid w:val="00355B29"/>
    <w:rsid w:val="00355D53"/>
    <w:rsid w:val="00356A7E"/>
    <w:rsid w:val="00357656"/>
    <w:rsid w:val="00360921"/>
    <w:rsid w:val="00360F13"/>
    <w:rsid w:val="00361155"/>
    <w:rsid w:val="00361417"/>
    <w:rsid w:val="003614B6"/>
    <w:rsid w:val="00361C16"/>
    <w:rsid w:val="00361E4B"/>
    <w:rsid w:val="003621A7"/>
    <w:rsid w:val="003623E7"/>
    <w:rsid w:val="003628F9"/>
    <w:rsid w:val="00362A12"/>
    <w:rsid w:val="00362CAA"/>
    <w:rsid w:val="00362E3A"/>
    <w:rsid w:val="0036310E"/>
    <w:rsid w:val="00364424"/>
    <w:rsid w:val="00364926"/>
    <w:rsid w:val="00364AC0"/>
    <w:rsid w:val="00364D8F"/>
    <w:rsid w:val="00364FF1"/>
    <w:rsid w:val="0036528E"/>
    <w:rsid w:val="003659DA"/>
    <w:rsid w:val="00365D73"/>
    <w:rsid w:val="00365FCA"/>
    <w:rsid w:val="00366F0D"/>
    <w:rsid w:val="0036709F"/>
    <w:rsid w:val="003672DC"/>
    <w:rsid w:val="00367466"/>
    <w:rsid w:val="003678E9"/>
    <w:rsid w:val="00367A08"/>
    <w:rsid w:val="00367BA1"/>
    <w:rsid w:val="00367BAF"/>
    <w:rsid w:val="00367D89"/>
    <w:rsid w:val="00370164"/>
    <w:rsid w:val="00370410"/>
    <w:rsid w:val="00370883"/>
    <w:rsid w:val="00370C44"/>
    <w:rsid w:val="003713D5"/>
    <w:rsid w:val="00371447"/>
    <w:rsid w:val="00371A26"/>
    <w:rsid w:val="003720EB"/>
    <w:rsid w:val="0037268C"/>
    <w:rsid w:val="003726A3"/>
    <w:rsid w:val="00372721"/>
    <w:rsid w:val="003727E3"/>
    <w:rsid w:val="0037288A"/>
    <w:rsid w:val="00372C74"/>
    <w:rsid w:val="00373645"/>
    <w:rsid w:val="00373784"/>
    <w:rsid w:val="003738FB"/>
    <w:rsid w:val="0037397B"/>
    <w:rsid w:val="00373EB7"/>
    <w:rsid w:val="003745B1"/>
    <w:rsid w:val="00374B5F"/>
    <w:rsid w:val="0037540E"/>
    <w:rsid w:val="00375EA6"/>
    <w:rsid w:val="00376274"/>
    <w:rsid w:val="0037635D"/>
    <w:rsid w:val="0037647A"/>
    <w:rsid w:val="00376541"/>
    <w:rsid w:val="00376556"/>
    <w:rsid w:val="003770B0"/>
    <w:rsid w:val="00377583"/>
    <w:rsid w:val="0037759D"/>
    <w:rsid w:val="0037787A"/>
    <w:rsid w:val="00377D7C"/>
    <w:rsid w:val="00377DDC"/>
    <w:rsid w:val="003800BE"/>
    <w:rsid w:val="00380497"/>
    <w:rsid w:val="003806B7"/>
    <w:rsid w:val="003807E4"/>
    <w:rsid w:val="003809D2"/>
    <w:rsid w:val="00380C88"/>
    <w:rsid w:val="00380CBF"/>
    <w:rsid w:val="003810D6"/>
    <w:rsid w:val="003817C5"/>
    <w:rsid w:val="00381960"/>
    <w:rsid w:val="00381C4B"/>
    <w:rsid w:val="003823DB"/>
    <w:rsid w:val="00382781"/>
    <w:rsid w:val="003831EC"/>
    <w:rsid w:val="00383477"/>
    <w:rsid w:val="00383481"/>
    <w:rsid w:val="00383A80"/>
    <w:rsid w:val="0038417D"/>
    <w:rsid w:val="00384618"/>
    <w:rsid w:val="00384718"/>
    <w:rsid w:val="00384917"/>
    <w:rsid w:val="003855BD"/>
    <w:rsid w:val="003856A8"/>
    <w:rsid w:val="00385AB1"/>
    <w:rsid w:val="00386C1D"/>
    <w:rsid w:val="003875C7"/>
    <w:rsid w:val="00387839"/>
    <w:rsid w:val="00387FD2"/>
    <w:rsid w:val="00390B9C"/>
    <w:rsid w:val="003912EA"/>
    <w:rsid w:val="00391650"/>
    <w:rsid w:val="003919D3"/>
    <w:rsid w:val="00391C2D"/>
    <w:rsid w:val="00391D29"/>
    <w:rsid w:val="00392217"/>
    <w:rsid w:val="0039237A"/>
    <w:rsid w:val="00392625"/>
    <w:rsid w:val="00392A99"/>
    <w:rsid w:val="00392E1F"/>
    <w:rsid w:val="00392E62"/>
    <w:rsid w:val="0039309D"/>
    <w:rsid w:val="0039374D"/>
    <w:rsid w:val="00393B43"/>
    <w:rsid w:val="00393DA4"/>
    <w:rsid w:val="003943C1"/>
    <w:rsid w:val="00394A7D"/>
    <w:rsid w:val="00394E74"/>
    <w:rsid w:val="00395854"/>
    <w:rsid w:val="00395ABE"/>
    <w:rsid w:val="003966D9"/>
    <w:rsid w:val="003969C8"/>
    <w:rsid w:val="00396A41"/>
    <w:rsid w:val="00396EF4"/>
    <w:rsid w:val="00397418"/>
    <w:rsid w:val="003974D7"/>
    <w:rsid w:val="003A0A32"/>
    <w:rsid w:val="003A0DC9"/>
    <w:rsid w:val="003A1229"/>
    <w:rsid w:val="003A15AA"/>
    <w:rsid w:val="003A1808"/>
    <w:rsid w:val="003A1B86"/>
    <w:rsid w:val="003A1E99"/>
    <w:rsid w:val="003A230F"/>
    <w:rsid w:val="003A2764"/>
    <w:rsid w:val="003A2860"/>
    <w:rsid w:val="003A2992"/>
    <w:rsid w:val="003A2A7A"/>
    <w:rsid w:val="003A2FE4"/>
    <w:rsid w:val="003A352C"/>
    <w:rsid w:val="003A3543"/>
    <w:rsid w:val="003A3904"/>
    <w:rsid w:val="003A3DE1"/>
    <w:rsid w:val="003A3E7A"/>
    <w:rsid w:val="003A4382"/>
    <w:rsid w:val="003A45A4"/>
    <w:rsid w:val="003A461B"/>
    <w:rsid w:val="003A4D4F"/>
    <w:rsid w:val="003A4E83"/>
    <w:rsid w:val="003A5014"/>
    <w:rsid w:val="003A51F3"/>
    <w:rsid w:val="003A5216"/>
    <w:rsid w:val="003A55F5"/>
    <w:rsid w:val="003A6382"/>
    <w:rsid w:val="003A6481"/>
    <w:rsid w:val="003A6544"/>
    <w:rsid w:val="003A6A3D"/>
    <w:rsid w:val="003A7119"/>
    <w:rsid w:val="003A7762"/>
    <w:rsid w:val="003A77E9"/>
    <w:rsid w:val="003A7973"/>
    <w:rsid w:val="003A79E1"/>
    <w:rsid w:val="003B044F"/>
    <w:rsid w:val="003B04F1"/>
    <w:rsid w:val="003B0551"/>
    <w:rsid w:val="003B05C1"/>
    <w:rsid w:val="003B07C9"/>
    <w:rsid w:val="003B0B90"/>
    <w:rsid w:val="003B0D10"/>
    <w:rsid w:val="003B135A"/>
    <w:rsid w:val="003B1ABB"/>
    <w:rsid w:val="003B2148"/>
    <w:rsid w:val="003B2F1B"/>
    <w:rsid w:val="003B350E"/>
    <w:rsid w:val="003B3637"/>
    <w:rsid w:val="003B3AC4"/>
    <w:rsid w:val="003B3B97"/>
    <w:rsid w:val="003B403B"/>
    <w:rsid w:val="003B4489"/>
    <w:rsid w:val="003B4A5C"/>
    <w:rsid w:val="003B4DEB"/>
    <w:rsid w:val="003B5046"/>
    <w:rsid w:val="003B50F8"/>
    <w:rsid w:val="003B5690"/>
    <w:rsid w:val="003B5706"/>
    <w:rsid w:val="003B62C4"/>
    <w:rsid w:val="003B635D"/>
    <w:rsid w:val="003B680A"/>
    <w:rsid w:val="003B6836"/>
    <w:rsid w:val="003B690D"/>
    <w:rsid w:val="003B744F"/>
    <w:rsid w:val="003B7822"/>
    <w:rsid w:val="003B7A24"/>
    <w:rsid w:val="003B7BF7"/>
    <w:rsid w:val="003B7C20"/>
    <w:rsid w:val="003B7C8E"/>
    <w:rsid w:val="003B7F8B"/>
    <w:rsid w:val="003C0262"/>
    <w:rsid w:val="003C0A9B"/>
    <w:rsid w:val="003C1072"/>
    <w:rsid w:val="003C164C"/>
    <w:rsid w:val="003C1D79"/>
    <w:rsid w:val="003C1DF4"/>
    <w:rsid w:val="003C1F7D"/>
    <w:rsid w:val="003C23E2"/>
    <w:rsid w:val="003C2406"/>
    <w:rsid w:val="003C25DC"/>
    <w:rsid w:val="003C2B2D"/>
    <w:rsid w:val="003C2CB9"/>
    <w:rsid w:val="003C3686"/>
    <w:rsid w:val="003C3CEA"/>
    <w:rsid w:val="003C42B0"/>
    <w:rsid w:val="003C4402"/>
    <w:rsid w:val="003C4573"/>
    <w:rsid w:val="003C458A"/>
    <w:rsid w:val="003C4CF4"/>
    <w:rsid w:val="003C4FAA"/>
    <w:rsid w:val="003C50AD"/>
    <w:rsid w:val="003C575B"/>
    <w:rsid w:val="003C5FAB"/>
    <w:rsid w:val="003C6061"/>
    <w:rsid w:val="003C6091"/>
    <w:rsid w:val="003C6271"/>
    <w:rsid w:val="003C6342"/>
    <w:rsid w:val="003C63BA"/>
    <w:rsid w:val="003C64D2"/>
    <w:rsid w:val="003C65F5"/>
    <w:rsid w:val="003C6AEB"/>
    <w:rsid w:val="003C6E8A"/>
    <w:rsid w:val="003C7437"/>
    <w:rsid w:val="003C7C6C"/>
    <w:rsid w:val="003C7F6C"/>
    <w:rsid w:val="003D0693"/>
    <w:rsid w:val="003D1032"/>
    <w:rsid w:val="003D13F1"/>
    <w:rsid w:val="003D159F"/>
    <w:rsid w:val="003D2077"/>
    <w:rsid w:val="003D2454"/>
    <w:rsid w:val="003D296A"/>
    <w:rsid w:val="003D3BA5"/>
    <w:rsid w:val="003D3BCC"/>
    <w:rsid w:val="003D46FF"/>
    <w:rsid w:val="003D4826"/>
    <w:rsid w:val="003D4833"/>
    <w:rsid w:val="003D48E7"/>
    <w:rsid w:val="003D4B34"/>
    <w:rsid w:val="003D526F"/>
    <w:rsid w:val="003D532D"/>
    <w:rsid w:val="003D5560"/>
    <w:rsid w:val="003D5773"/>
    <w:rsid w:val="003D58CF"/>
    <w:rsid w:val="003D67A3"/>
    <w:rsid w:val="003D67AA"/>
    <w:rsid w:val="003D6A5D"/>
    <w:rsid w:val="003D6F6D"/>
    <w:rsid w:val="003D73A1"/>
    <w:rsid w:val="003D7458"/>
    <w:rsid w:val="003D76AF"/>
    <w:rsid w:val="003D78B4"/>
    <w:rsid w:val="003D78CE"/>
    <w:rsid w:val="003D7C38"/>
    <w:rsid w:val="003D7E48"/>
    <w:rsid w:val="003E0013"/>
    <w:rsid w:val="003E013F"/>
    <w:rsid w:val="003E0279"/>
    <w:rsid w:val="003E066F"/>
    <w:rsid w:val="003E1B75"/>
    <w:rsid w:val="003E1CF5"/>
    <w:rsid w:val="003E2107"/>
    <w:rsid w:val="003E2910"/>
    <w:rsid w:val="003E2C54"/>
    <w:rsid w:val="003E2F09"/>
    <w:rsid w:val="003E3300"/>
    <w:rsid w:val="003E34D8"/>
    <w:rsid w:val="003E3788"/>
    <w:rsid w:val="003E387D"/>
    <w:rsid w:val="003E3D44"/>
    <w:rsid w:val="003E3E76"/>
    <w:rsid w:val="003E40F3"/>
    <w:rsid w:val="003E43DD"/>
    <w:rsid w:val="003E444E"/>
    <w:rsid w:val="003E4CFB"/>
    <w:rsid w:val="003E51EC"/>
    <w:rsid w:val="003E5777"/>
    <w:rsid w:val="003E6017"/>
    <w:rsid w:val="003E6E4D"/>
    <w:rsid w:val="003E6E88"/>
    <w:rsid w:val="003E6FED"/>
    <w:rsid w:val="003E77F7"/>
    <w:rsid w:val="003E7A3A"/>
    <w:rsid w:val="003E7A49"/>
    <w:rsid w:val="003E7EEC"/>
    <w:rsid w:val="003F01E4"/>
    <w:rsid w:val="003F07D5"/>
    <w:rsid w:val="003F11D6"/>
    <w:rsid w:val="003F1825"/>
    <w:rsid w:val="003F1B9C"/>
    <w:rsid w:val="003F1E64"/>
    <w:rsid w:val="003F29DF"/>
    <w:rsid w:val="003F2B7D"/>
    <w:rsid w:val="003F2F3E"/>
    <w:rsid w:val="003F4043"/>
    <w:rsid w:val="003F479F"/>
    <w:rsid w:val="003F4805"/>
    <w:rsid w:val="003F48E2"/>
    <w:rsid w:val="003F4AA9"/>
    <w:rsid w:val="003F4FF3"/>
    <w:rsid w:val="003F50FA"/>
    <w:rsid w:val="003F519D"/>
    <w:rsid w:val="003F52A9"/>
    <w:rsid w:val="003F5307"/>
    <w:rsid w:val="003F5DF5"/>
    <w:rsid w:val="003F6556"/>
    <w:rsid w:val="003F6EE1"/>
    <w:rsid w:val="003F7152"/>
    <w:rsid w:val="003F73CC"/>
    <w:rsid w:val="003F7649"/>
    <w:rsid w:val="003F7650"/>
    <w:rsid w:val="003F78B4"/>
    <w:rsid w:val="003F7980"/>
    <w:rsid w:val="00400230"/>
    <w:rsid w:val="0040076F"/>
    <w:rsid w:val="004011C5"/>
    <w:rsid w:val="00401410"/>
    <w:rsid w:val="00401FC8"/>
    <w:rsid w:val="004022BF"/>
    <w:rsid w:val="004029D1"/>
    <w:rsid w:val="00402B3E"/>
    <w:rsid w:val="00402B48"/>
    <w:rsid w:val="00402CE5"/>
    <w:rsid w:val="00402D6C"/>
    <w:rsid w:val="00402FFD"/>
    <w:rsid w:val="00403A7D"/>
    <w:rsid w:val="00403A94"/>
    <w:rsid w:val="00403BDD"/>
    <w:rsid w:val="004040F7"/>
    <w:rsid w:val="004042D2"/>
    <w:rsid w:val="0040433C"/>
    <w:rsid w:val="004043A2"/>
    <w:rsid w:val="004047AD"/>
    <w:rsid w:val="00404873"/>
    <w:rsid w:val="00404DB1"/>
    <w:rsid w:val="00404E5A"/>
    <w:rsid w:val="0040519C"/>
    <w:rsid w:val="004053BD"/>
    <w:rsid w:val="004058C6"/>
    <w:rsid w:val="00405F10"/>
    <w:rsid w:val="00405F31"/>
    <w:rsid w:val="00406615"/>
    <w:rsid w:val="0040697F"/>
    <w:rsid w:val="00406A98"/>
    <w:rsid w:val="00407488"/>
    <w:rsid w:val="00407561"/>
    <w:rsid w:val="004075CB"/>
    <w:rsid w:val="00407645"/>
    <w:rsid w:val="0040772C"/>
    <w:rsid w:val="00407D4E"/>
    <w:rsid w:val="00410383"/>
    <w:rsid w:val="00410CD6"/>
    <w:rsid w:val="00410F6D"/>
    <w:rsid w:val="00411CE0"/>
    <w:rsid w:val="00412327"/>
    <w:rsid w:val="004143CD"/>
    <w:rsid w:val="00414561"/>
    <w:rsid w:val="004148F6"/>
    <w:rsid w:val="00414D0C"/>
    <w:rsid w:val="0041511B"/>
    <w:rsid w:val="00415CA5"/>
    <w:rsid w:val="00416196"/>
    <w:rsid w:val="00416305"/>
    <w:rsid w:val="0041672D"/>
    <w:rsid w:val="0041695F"/>
    <w:rsid w:val="004169A1"/>
    <w:rsid w:val="00416B1A"/>
    <w:rsid w:val="00416B6A"/>
    <w:rsid w:val="00416B88"/>
    <w:rsid w:val="004173E8"/>
    <w:rsid w:val="00417A8E"/>
    <w:rsid w:val="00417D8E"/>
    <w:rsid w:val="00417DBC"/>
    <w:rsid w:val="00420054"/>
    <w:rsid w:val="004200EE"/>
    <w:rsid w:val="00420658"/>
    <w:rsid w:val="00420A64"/>
    <w:rsid w:val="00421576"/>
    <w:rsid w:val="0042159A"/>
    <w:rsid w:val="004217EF"/>
    <w:rsid w:val="00421889"/>
    <w:rsid w:val="00421A19"/>
    <w:rsid w:val="0042245D"/>
    <w:rsid w:val="004224B7"/>
    <w:rsid w:val="00422806"/>
    <w:rsid w:val="00422D1A"/>
    <w:rsid w:val="00422F92"/>
    <w:rsid w:val="004230DE"/>
    <w:rsid w:val="004231BB"/>
    <w:rsid w:val="00423415"/>
    <w:rsid w:val="004239F1"/>
    <w:rsid w:val="00423AB6"/>
    <w:rsid w:val="00423F5F"/>
    <w:rsid w:val="00424075"/>
    <w:rsid w:val="004241F8"/>
    <w:rsid w:val="00424A0A"/>
    <w:rsid w:val="00425276"/>
    <w:rsid w:val="0042554A"/>
    <w:rsid w:val="00425908"/>
    <w:rsid w:val="00425ABE"/>
    <w:rsid w:val="00425C1B"/>
    <w:rsid w:val="00425CC6"/>
    <w:rsid w:val="00425E1B"/>
    <w:rsid w:val="00426E9E"/>
    <w:rsid w:val="00427022"/>
    <w:rsid w:val="004271E7"/>
    <w:rsid w:val="00427343"/>
    <w:rsid w:val="0042740A"/>
    <w:rsid w:val="004309A9"/>
    <w:rsid w:val="00430C66"/>
    <w:rsid w:val="004312E5"/>
    <w:rsid w:val="00431BB3"/>
    <w:rsid w:val="00431E88"/>
    <w:rsid w:val="004322B7"/>
    <w:rsid w:val="00432518"/>
    <w:rsid w:val="00432780"/>
    <w:rsid w:val="00432A81"/>
    <w:rsid w:val="00432E19"/>
    <w:rsid w:val="00432EC5"/>
    <w:rsid w:val="00433815"/>
    <w:rsid w:val="00433DE6"/>
    <w:rsid w:val="00433DF8"/>
    <w:rsid w:val="00433ECC"/>
    <w:rsid w:val="004347F3"/>
    <w:rsid w:val="004359F8"/>
    <w:rsid w:val="00435C37"/>
    <w:rsid w:val="0043633C"/>
    <w:rsid w:val="00436573"/>
    <w:rsid w:val="0043680D"/>
    <w:rsid w:val="00437270"/>
    <w:rsid w:val="00437B9F"/>
    <w:rsid w:val="00437F3D"/>
    <w:rsid w:val="00440651"/>
    <w:rsid w:val="00440CA2"/>
    <w:rsid w:val="0044125B"/>
    <w:rsid w:val="00441865"/>
    <w:rsid w:val="00441869"/>
    <w:rsid w:val="00441F66"/>
    <w:rsid w:val="004427A5"/>
    <w:rsid w:val="0044368C"/>
    <w:rsid w:val="0044410E"/>
    <w:rsid w:val="0044496A"/>
    <w:rsid w:val="004462A8"/>
    <w:rsid w:val="0044696E"/>
    <w:rsid w:val="00446E6B"/>
    <w:rsid w:val="00446F4F"/>
    <w:rsid w:val="004472F2"/>
    <w:rsid w:val="00447384"/>
    <w:rsid w:val="004473BA"/>
    <w:rsid w:val="004476A6"/>
    <w:rsid w:val="00447D97"/>
    <w:rsid w:val="00450A0D"/>
    <w:rsid w:val="00450C50"/>
    <w:rsid w:val="00450D5B"/>
    <w:rsid w:val="00450EBD"/>
    <w:rsid w:val="00451B72"/>
    <w:rsid w:val="00451E56"/>
    <w:rsid w:val="004525D6"/>
    <w:rsid w:val="004527C9"/>
    <w:rsid w:val="00452BA9"/>
    <w:rsid w:val="00452ED9"/>
    <w:rsid w:val="00453101"/>
    <w:rsid w:val="00453234"/>
    <w:rsid w:val="00453715"/>
    <w:rsid w:val="004540D0"/>
    <w:rsid w:val="0045472C"/>
    <w:rsid w:val="004549FC"/>
    <w:rsid w:val="004551B3"/>
    <w:rsid w:val="004557DF"/>
    <w:rsid w:val="0045604F"/>
    <w:rsid w:val="00456C50"/>
    <w:rsid w:val="00457082"/>
    <w:rsid w:val="004575F9"/>
    <w:rsid w:val="00460D4E"/>
    <w:rsid w:val="00460E9A"/>
    <w:rsid w:val="00461D1E"/>
    <w:rsid w:val="00461E1A"/>
    <w:rsid w:val="00461F74"/>
    <w:rsid w:val="0046204D"/>
    <w:rsid w:val="00462131"/>
    <w:rsid w:val="00462573"/>
    <w:rsid w:val="00463C3F"/>
    <w:rsid w:val="00463E14"/>
    <w:rsid w:val="00464D9D"/>
    <w:rsid w:val="004653D3"/>
    <w:rsid w:val="00465521"/>
    <w:rsid w:val="004656D6"/>
    <w:rsid w:val="00465ADA"/>
    <w:rsid w:val="00465B75"/>
    <w:rsid w:val="00465CB9"/>
    <w:rsid w:val="00465D01"/>
    <w:rsid w:val="00466593"/>
    <w:rsid w:val="004665A4"/>
    <w:rsid w:val="00466D7A"/>
    <w:rsid w:val="004671C9"/>
    <w:rsid w:val="0046746C"/>
    <w:rsid w:val="004676F3"/>
    <w:rsid w:val="0046774E"/>
    <w:rsid w:val="00467A14"/>
    <w:rsid w:val="00470A7F"/>
    <w:rsid w:val="00470D8C"/>
    <w:rsid w:val="00471088"/>
    <w:rsid w:val="004717A0"/>
    <w:rsid w:val="00471ADE"/>
    <w:rsid w:val="00471B65"/>
    <w:rsid w:val="00471C29"/>
    <w:rsid w:val="00471C6B"/>
    <w:rsid w:val="004727BE"/>
    <w:rsid w:val="004732C2"/>
    <w:rsid w:val="0047334F"/>
    <w:rsid w:val="004733B8"/>
    <w:rsid w:val="004733F7"/>
    <w:rsid w:val="00473400"/>
    <w:rsid w:val="00473920"/>
    <w:rsid w:val="0047430E"/>
    <w:rsid w:val="004743DB"/>
    <w:rsid w:val="0047497B"/>
    <w:rsid w:val="00474A57"/>
    <w:rsid w:val="00474E92"/>
    <w:rsid w:val="0047503B"/>
    <w:rsid w:val="0047525E"/>
    <w:rsid w:val="004752C2"/>
    <w:rsid w:val="00475E89"/>
    <w:rsid w:val="00475EEE"/>
    <w:rsid w:val="00476018"/>
    <w:rsid w:val="00476721"/>
    <w:rsid w:val="0047682A"/>
    <w:rsid w:val="00476EB1"/>
    <w:rsid w:val="00476F3A"/>
    <w:rsid w:val="004772BE"/>
    <w:rsid w:val="00477344"/>
    <w:rsid w:val="00477992"/>
    <w:rsid w:val="0048011C"/>
    <w:rsid w:val="00480156"/>
    <w:rsid w:val="004801C8"/>
    <w:rsid w:val="00480406"/>
    <w:rsid w:val="00480D23"/>
    <w:rsid w:val="00480E93"/>
    <w:rsid w:val="00480EDD"/>
    <w:rsid w:val="004816C8"/>
    <w:rsid w:val="00481793"/>
    <w:rsid w:val="00481FE3"/>
    <w:rsid w:val="0048201F"/>
    <w:rsid w:val="0048202E"/>
    <w:rsid w:val="004821BC"/>
    <w:rsid w:val="0048225C"/>
    <w:rsid w:val="0048271E"/>
    <w:rsid w:val="00483A96"/>
    <w:rsid w:val="00484478"/>
    <w:rsid w:val="00484499"/>
    <w:rsid w:val="004848AF"/>
    <w:rsid w:val="004848C6"/>
    <w:rsid w:val="004849B1"/>
    <w:rsid w:val="00484C7A"/>
    <w:rsid w:val="0048521B"/>
    <w:rsid w:val="0048537A"/>
    <w:rsid w:val="00486AC4"/>
    <w:rsid w:val="00486B88"/>
    <w:rsid w:val="0048700E"/>
    <w:rsid w:val="004873B3"/>
    <w:rsid w:val="004876F7"/>
    <w:rsid w:val="00487E1B"/>
    <w:rsid w:val="00487FE9"/>
    <w:rsid w:val="0049005F"/>
    <w:rsid w:val="00490139"/>
    <w:rsid w:val="00490188"/>
    <w:rsid w:val="00490900"/>
    <w:rsid w:val="00491536"/>
    <w:rsid w:val="004917D8"/>
    <w:rsid w:val="00491A77"/>
    <w:rsid w:val="00492437"/>
    <w:rsid w:val="004924B7"/>
    <w:rsid w:val="0049326E"/>
    <w:rsid w:val="00493730"/>
    <w:rsid w:val="0049390F"/>
    <w:rsid w:val="00493EEA"/>
    <w:rsid w:val="00493F54"/>
    <w:rsid w:val="004942A6"/>
    <w:rsid w:val="00494905"/>
    <w:rsid w:val="00494B57"/>
    <w:rsid w:val="00494BE3"/>
    <w:rsid w:val="00494ED3"/>
    <w:rsid w:val="0049552D"/>
    <w:rsid w:val="0049559C"/>
    <w:rsid w:val="00496120"/>
    <w:rsid w:val="004967C7"/>
    <w:rsid w:val="00496E31"/>
    <w:rsid w:val="004974F2"/>
    <w:rsid w:val="00497A2B"/>
    <w:rsid w:val="004A009D"/>
    <w:rsid w:val="004A01AB"/>
    <w:rsid w:val="004A01B7"/>
    <w:rsid w:val="004A0616"/>
    <w:rsid w:val="004A0A4A"/>
    <w:rsid w:val="004A1753"/>
    <w:rsid w:val="004A21FA"/>
    <w:rsid w:val="004A27F0"/>
    <w:rsid w:val="004A2895"/>
    <w:rsid w:val="004A2F66"/>
    <w:rsid w:val="004A3727"/>
    <w:rsid w:val="004A3AEB"/>
    <w:rsid w:val="004A3F7E"/>
    <w:rsid w:val="004A3FCA"/>
    <w:rsid w:val="004A4124"/>
    <w:rsid w:val="004A54BE"/>
    <w:rsid w:val="004A570B"/>
    <w:rsid w:val="004A595C"/>
    <w:rsid w:val="004A663F"/>
    <w:rsid w:val="004A6EB1"/>
    <w:rsid w:val="004A7159"/>
    <w:rsid w:val="004A7332"/>
    <w:rsid w:val="004A7513"/>
    <w:rsid w:val="004A7C94"/>
    <w:rsid w:val="004A7CFA"/>
    <w:rsid w:val="004A7DA1"/>
    <w:rsid w:val="004A7FD2"/>
    <w:rsid w:val="004B0C4D"/>
    <w:rsid w:val="004B0E2A"/>
    <w:rsid w:val="004B1418"/>
    <w:rsid w:val="004B1A71"/>
    <w:rsid w:val="004B25D7"/>
    <w:rsid w:val="004B2B9B"/>
    <w:rsid w:val="004B3173"/>
    <w:rsid w:val="004B3321"/>
    <w:rsid w:val="004B35CE"/>
    <w:rsid w:val="004B370F"/>
    <w:rsid w:val="004B3E8F"/>
    <w:rsid w:val="004B447F"/>
    <w:rsid w:val="004B44E1"/>
    <w:rsid w:val="004B4518"/>
    <w:rsid w:val="004B4E1E"/>
    <w:rsid w:val="004B4EDF"/>
    <w:rsid w:val="004B5196"/>
    <w:rsid w:val="004B564B"/>
    <w:rsid w:val="004B59B8"/>
    <w:rsid w:val="004B5FC8"/>
    <w:rsid w:val="004B62DF"/>
    <w:rsid w:val="004B6667"/>
    <w:rsid w:val="004B6675"/>
    <w:rsid w:val="004B67F7"/>
    <w:rsid w:val="004B6B48"/>
    <w:rsid w:val="004B75D9"/>
    <w:rsid w:val="004B75E3"/>
    <w:rsid w:val="004B7737"/>
    <w:rsid w:val="004B7783"/>
    <w:rsid w:val="004B7A88"/>
    <w:rsid w:val="004C03C4"/>
    <w:rsid w:val="004C0A23"/>
    <w:rsid w:val="004C0A99"/>
    <w:rsid w:val="004C0C42"/>
    <w:rsid w:val="004C0CB0"/>
    <w:rsid w:val="004C114B"/>
    <w:rsid w:val="004C1691"/>
    <w:rsid w:val="004C1859"/>
    <w:rsid w:val="004C1A36"/>
    <w:rsid w:val="004C1E91"/>
    <w:rsid w:val="004C1E93"/>
    <w:rsid w:val="004C1FD2"/>
    <w:rsid w:val="004C2565"/>
    <w:rsid w:val="004C25EE"/>
    <w:rsid w:val="004C26F7"/>
    <w:rsid w:val="004C2DDF"/>
    <w:rsid w:val="004C2F96"/>
    <w:rsid w:val="004C323E"/>
    <w:rsid w:val="004C4F24"/>
    <w:rsid w:val="004C5757"/>
    <w:rsid w:val="004C5C0D"/>
    <w:rsid w:val="004C5CC8"/>
    <w:rsid w:val="004C63B4"/>
    <w:rsid w:val="004C64B7"/>
    <w:rsid w:val="004C6860"/>
    <w:rsid w:val="004C6952"/>
    <w:rsid w:val="004C6A95"/>
    <w:rsid w:val="004C6D3F"/>
    <w:rsid w:val="004C7918"/>
    <w:rsid w:val="004C7B50"/>
    <w:rsid w:val="004C7D26"/>
    <w:rsid w:val="004D0592"/>
    <w:rsid w:val="004D06BB"/>
    <w:rsid w:val="004D0BDC"/>
    <w:rsid w:val="004D0C4C"/>
    <w:rsid w:val="004D1416"/>
    <w:rsid w:val="004D19A1"/>
    <w:rsid w:val="004D1D18"/>
    <w:rsid w:val="004D2A8D"/>
    <w:rsid w:val="004D3535"/>
    <w:rsid w:val="004D37E9"/>
    <w:rsid w:val="004D3C0E"/>
    <w:rsid w:val="004D484C"/>
    <w:rsid w:val="004D487D"/>
    <w:rsid w:val="004D4E8F"/>
    <w:rsid w:val="004D506C"/>
    <w:rsid w:val="004D5959"/>
    <w:rsid w:val="004D5A10"/>
    <w:rsid w:val="004D5BCF"/>
    <w:rsid w:val="004D5DC4"/>
    <w:rsid w:val="004D61FA"/>
    <w:rsid w:val="004D6CF3"/>
    <w:rsid w:val="004D7172"/>
    <w:rsid w:val="004D723C"/>
    <w:rsid w:val="004D7A03"/>
    <w:rsid w:val="004E008F"/>
    <w:rsid w:val="004E0179"/>
    <w:rsid w:val="004E06A9"/>
    <w:rsid w:val="004E0773"/>
    <w:rsid w:val="004E10D4"/>
    <w:rsid w:val="004E14CB"/>
    <w:rsid w:val="004E15BF"/>
    <w:rsid w:val="004E1C69"/>
    <w:rsid w:val="004E2053"/>
    <w:rsid w:val="004E2746"/>
    <w:rsid w:val="004E2EB9"/>
    <w:rsid w:val="004E369F"/>
    <w:rsid w:val="004E3B7B"/>
    <w:rsid w:val="004E41F7"/>
    <w:rsid w:val="004E4602"/>
    <w:rsid w:val="004E46E6"/>
    <w:rsid w:val="004E48D0"/>
    <w:rsid w:val="004E59EA"/>
    <w:rsid w:val="004E607E"/>
    <w:rsid w:val="004E60F9"/>
    <w:rsid w:val="004E655F"/>
    <w:rsid w:val="004E68BE"/>
    <w:rsid w:val="004E6F85"/>
    <w:rsid w:val="004E7070"/>
    <w:rsid w:val="004E7584"/>
    <w:rsid w:val="004E7717"/>
    <w:rsid w:val="004E7C14"/>
    <w:rsid w:val="004E7C34"/>
    <w:rsid w:val="004F074E"/>
    <w:rsid w:val="004F0CC1"/>
    <w:rsid w:val="004F1431"/>
    <w:rsid w:val="004F1913"/>
    <w:rsid w:val="004F19F0"/>
    <w:rsid w:val="004F2818"/>
    <w:rsid w:val="004F2B7B"/>
    <w:rsid w:val="004F2B90"/>
    <w:rsid w:val="004F2C5A"/>
    <w:rsid w:val="004F2E12"/>
    <w:rsid w:val="004F2E15"/>
    <w:rsid w:val="004F3EBA"/>
    <w:rsid w:val="004F423D"/>
    <w:rsid w:val="004F424C"/>
    <w:rsid w:val="004F4AF6"/>
    <w:rsid w:val="004F56D9"/>
    <w:rsid w:val="004F574E"/>
    <w:rsid w:val="004F5A1B"/>
    <w:rsid w:val="004F5E71"/>
    <w:rsid w:val="004F6284"/>
    <w:rsid w:val="004F63B0"/>
    <w:rsid w:val="004F65BE"/>
    <w:rsid w:val="004F669F"/>
    <w:rsid w:val="004F680D"/>
    <w:rsid w:val="004F6AA3"/>
    <w:rsid w:val="004F6FE5"/>
    <w:rsid w:val="004F700C"/>
    <w:rsid w:val="004F71DD"/>
    <w:rsid w:val="004F7307"/>
    <w:rsid w:val="004F77AB"/>
    <w:rsid w:val="004F7834"/>
    <w:rsid w:val="004F7A14"/>
    <w:rsid w:val="005000E9"/>
    <w:rsid w:val="0050017B"/>
    <w:rsid w:val="005004DD"/>
    <w:rsid w:val="005006D3"/>
    <w:rsid w:val="0050081A"/>
    <w:rsid w:val="00501352"/>
    <w:rsid w:val="005014CE"/>
    <w:rsid w:val="00501BFD"/>
    <w:rsid w:val="0050267E"/>
    <w:rsid w:val="00502C78"/>
    <w:rsid w:val="00502DA9"/>
    <w:rsid w:val="0050374E"/>
    <w:rsid w:val="00503EAC"/>
    <w:rsid w:val="005043F8"/>
    <w:rsid w:val="005047D0"/>
    <w:rsid w:val="00504AB4"/>
    <w:rsid w:val="00505702"/>
    <w:rsid w:val="00505752"/>
    <w:rsid w:val="005059F5"/>
    <w:rsid w:val="00505A3B"/>
    <w:rsid w:val="00505A9C"/>
    <w:rsid w:val="00506364"/>
    <w:rsid w:val="00506958"/>
    <w:rsid w:val="00506C38"/>
    <w:rsid w:val="0050751D"/>
    <w:rsid w:val="005078D7"/>
    <w:rsid w:val="00510436"/>
    <w:rsid w:val="00510674"/>
    <w:rsid w:val="00510706"/>
    <w:rsid w:val="00510C79"/>
    <w:rsid w:val="00510E2F"/>
    <w:rsid w:val="005116DD"/>
    <w:rsid w:val="00511AE6"/>
    <w:rsid w:val="00511E70"/>
    <w:rsid w:val="00512B04"/>
    <w:rsid w:val="00512E68"/>
    <w:rsid w:val="005132E5"/>
    <w:rsid w:val="005136D1"/>
    <w:rsid w:val="0051440A"/>
    <w:rsid w:val="00514BFD"/>
    <w:rsid w:val="005151D8"/>
    <w:rsid w:val="00515774"/>
    <w:rsid w:val="00515FB6"/>
    <w:rsid w:val="00516414"/>
    <w:rsid w:val="005164C3"/>
    <w:rsid w:val="00516F28"/>
    <w:rsid w:val="00517145"/>
    <w:rsid w:val="005177FB"/>
    <w:rsid w:val="00517D96"/>
    <w:rsid w:val="00517F37"/>
    <w:rsid w:val="00520313"/>
    <w:rsid w:val="0052037F"/>
    <w:rsid w:val="00520D9B"/>
    <w:rsid w:val="00520F37"/>
    <w:rsid w:val="00520F53"/>
    <w:rsid w:val="005211B4"/>
    <w:rsid w:val="005217E4"/>
    <w:rsid w:val="005227ED"/>
    <w:rsid w:val="00522E3F"/>
    <w:rsid w:val="005236F3"/>
    <w:rsid w:val="00523CAD"/>
    <w:rsid w:val="00524521"/>
    <w:rsid w:val="005250BE"/>
    <w:rsid w:val="00525C55"/>
    <w:rsid w:val="00526A57"/>
    <w:rsid w:val="00526E05"/>
    <w:rsid w:val="00527342"/>
    <w:rsid w:val="005273B7"/>
    <w:rsid w:val="00527E19"/>
    <w:rsid w:val="0053061F"/>
    <w:rsid w:val="0053078C"/>
    <w:rsid w:val="00530E67"/>
    <w:rsid w:val="00531EDA"/>
    <w:rsid w:val="00532260"/>
    <w:rsid w:val="0053263E"/>
    <w:rsid w:val="0053296D"/>
    <w:rsid w:val="0053304A"/>
    <w:rsid w:val="00533262"/>
    <w:rsid w:val="005338CB"/>
    <w:rsid w:val="005343FB"/>
    <w:rsid w:val="005346C2"/>
    <w:rsid w:val="00534A06"/>
    <w:rsid w:val="00534B35"/>
    <w:rsid w:val="00534B3F"/>
    <w:rsid w:val="005350F2"/>
    <w:rsid w:val="005355E8"/>
    <w:rsid w:val="005362F0"/>
    <w:rsid w:val="005363F9"/>
    <w:rsid w:val="005365C4"/>
    <w:rsid w:val="00536735"/>
    <w:rsid w:val="0053691F"/>
    <w:rsid w:val="005369B3"/>
    <w:rsid w:val="00536D93"/>
    <w:rsid w:val="0053718A"/>
    <w:rsid w:val="005375C6"/>
    <w:rsid w:val="00537814"/>
    <w:rsid w:val="00537816"/>
    <w:rsid w:val="00537C79"/>
    <w:rsid w:val="00540BF9"/>
    <w:rsid w:val="00540C47"/>
    <w:rsid w:val="0054110F"/>
    <w:rsid w:val="00541670"/>
    <w:rsid w:val="005418C0"/>
    <w:rsid w:val="005419CD"/>
    <w:rsid w:val="00541DBB"/>
    <w:rsid w:val="00541F04"/>
    <w:rsid w:val="00541FA8"/>
    <w:rsid w:val="005420F8"/>
    <w:rsid w:val="0054251C"/>
    <w:rsid w:val="005427BB"/>
    <w:rsid w:val="00542A41"/>
    <w:rsid w:val="00542D3A"/>
    <w:rsid w:val="00542D49"/>
    <w:rsid w:val="005432D8"/>
    <w:rsid w:val="005434D5"/>
    <w:rsid w:val="005438F5"/>
    <w:rsid w:val="005445DA"/>
    <w:rsid w:val="00544A83"/>
    <w:rsid w:val="00544DEC"/>
    <w:rsid w:val="00544FCD"/>
    <w:rsid w:val="00545152"/>
    <w:rsid w:val="00545789"/>
    <w:rsid w:val="00546369"/>
    <w:rsid w:val="00546416"/>
    <w:rsid w:val="00546C39"/>
    <w:rsid w:val="005501A8"/>
    <w:rsid w:val="00550C7D"/>
    <w:rsid w:val="00551264"/>
    <w:rsid w:val="0055151F"/>
    <w:rsid w:val="005519A5"/>
    <w:rsid w:val="00551BB8"/>
    <w:rsid w:val="00552391"/>
    <w:rsid w:val="00552BA7"/>
    <w:rsid w:val="00553823"/>
    <w:rsid w:val="00553D3B"/>
    <w:rsid w:val="00554731"/>
    <w:rsid w:val="00554889"/>
    <w:rsid w:val="005548BB"/>
    <w:rsid w:val="0055531E"/>
    <w:rsid w:val="00555344"/>
    <w:rsid w:val="00555D7F"/>
    <w:rsid w:val="00555E48"/>
    <w:rsid w:val="005562E9"/>
    <w:rsid w:val="00556E84"/>
    <w:rsid w:val="005575C7"/>
    <w:rsid w:val="00557641"/>
    <w:rsid w:val="00557B42"/>
    <w:rsid w:val="00557C19"/>
    <w:rsid w:val="0056033E"/>
    <w:rsid w:val="005618AE"/>
    <w:rsid w:val="00561C9E"/>
    <w:rsid w:val="00561F76"/>
    <w:rsid w:val="0056219D"/>
    <w:rsid w:val="00562589"/>
    <w:rsid w:val="00562595"/>
    <w:rsid w:val="00562697"/>
    <w:rsid w:val="005627F8"/>
    <w:rsid w:val="00562C5B"/>
    <w:rsid w:val="005632BB"/>
    <w:rsid w:val="005635B5"/>
    <w:rsid w:val="00563FEE"/>
    <w:rsid w:val="00564979"/>
    <w:rsid w:val="00564FDF"/>
    <w:rsid w:val="0056527C"/>
    <w:rsid w:val="00565D25"/>
    <w:rsid w:val="00566AE8"/>
    <w:rsid w:val="00570210"/>
    <w:rsid w:val="005702EC"/>
    <w:rsid w:val="005703FB"/>
    <w:rsid w:val="005706A7"/>
    <w:rsid w:val="0057118B"/>
    <w:rsid w:val="00571DD9"/>
    <w:rsid w:val="0057207E"/>
    <w:rsid w:val="00572234"/>
    <w:rsid w:val="00572426"/>
    <w:rsid w:val="005728F7"/>
    <w:rsid w:val="00572E41"/>
    <w:rsid w:val="005733EC"/>
    <w:rsid w:val="00573785"/>
    <w:rsid w:val="0057378F"/>
    <w:rsid w:val="00573BD8"/>
    <w:rsid w:val="00573F1F"/>
    <w:rsid w:val="005748C2"/>
    <w:rsid w:val="00574AFC"/>
    <w:rsid w:val="00574FF7"/>
    <w:rsid w:val="005760B1"/>
    <w:rsid w:val="00576E72"/>
    <w:rsid w:val="005773AE"/>
    <w:rsid w:val="0057798B"/>
    <w:rsid w:val="005779CE"/>
    <w:rsid w:val="00577FB9"/>
    <w:rsid w:val="00580994"/>
    <w:rsid w:val="005810B4"/>
    <w:rsid w:val="00581CED"/>
    <w:rsid w:val="00582570"/>
    <w:rsid w:val="00582E22"/>
    <w:rsid w:val="00583101"/>
    <w:rsid w:val="005837AC"/>
    <w:rsid w:val="00583A43"/>
    <w:rsid w:val="00584765"/>
    <w:rsid w:val="00584803"/>
    <w:rsid w:val="0058521A"/>
    <w:rsid w:val="00585A91"/>
    <w:rsid w:val="00585C69"/>
    <w:rsid w:val="00585C80"/>
    <w:rsid w:val="00585F99"/>
    <w:rsid w:val="0058686D"/>
    <w:rsid w:val="005868FC"/>
    <w:rsid w:val="0058695E"/>
    <w:rsid w:val="00586B43"/>
    <w:rsid w:val="00586CDD"/>
    <w:rsid w:val="00586F47"/>
    <w:rsid w:val="00587243"/>
    <w:rsid w:val="0058783A"/>
    <w:rsid w:val="005878B4"/>
    <w:rsid w:val="00587A0D"/>
    <w:rsid w:val="00587DEF"/>
    <w:rsid w:val="00587FA7"/>
    <w:rsid w:val="00590739"/>
    <w:rsid w:val="00590B3A"/>
    <w:rsid w:val="00590D4E"/>
    <w:rsid w:val="00590EDB"/>
    <w:rsid w:val="00590FC5"/>
    <w:rsid w:val="00591213"/>
    <w:rsid w:val="0059122B"/>
    <w:rsid w:val="005914B8"/>
    <w:rsid w:val="0059173B"/>
    <w:rsid w:val="005919DC"/>
    <w:rsid w:val="00592615"/>
    <w:rsid w:val="00593916"/>
    <w:rsid w:val="00593B52"/>
    <w:rsid w:val="00593D27"/>
    <w:rsid w:val="00593EBE"/>
    <w:rsid w:val="005941BB"/>
    <w:rsid w:val="00594201"/>
    <w:rsid w:val="005942F7"/>
    <w:rsid w:val="0059431A"/>
    <w:rsid w:val="005943E5"/>
    <w:rsid w:val="005945AE"/>
    <w:rsid w:val="005948CE"/>
    <w:rsid w:val="00594E75"/>
    <w:rsid w:val="00594F70"/>
    <w:rsid w:val="005956AA"/>
    <w:rsid w:val="005956CF"/>
    <w:rsid w:val="005959D8"/>
    <w:rsid w:val="00595E37"/>
    <w:rsid w:val="00595E43"/>
    <w:rsid w:val="00595E48"/>
    <w:rsid w:val="00596185"/>
    <w:rsid w:val="005962DB"/>
    <w:rsid w:val="00596F15"/>
    <w:rsid w:val="0059789A"/>
    <w:rsid w:val="00597C59"/>
    <w:rsid w:val="005A01E3"/>
    <w:rsid w:val="005A03B2"/>
    <w:rsid w:val="005A0A92"/>
    <w:rsid w:val="005A0EAD"/>
    <w:rsid w:val="005A14F4"/>
    <w:rsid w:val="005A17DF"/>
    <w:rsid w:val="005A181D"/>
    <w:rsid w:val="005A1C45"/>
    <w:rsid w:val="005A1E40"/>
    <w:rsid w:val="005A294E"/>
    <w:rsid w:val="005A2E4D"/>
    <w:rsid w:val="005A3684"/>
    <w:rsid w:val="005A37DC"/>
    <w:rsid w:val="005A3973"/>
    <w:rsid w:val="005A3B2D"/>
    <w:rsid w:val="005A449A"/>
    <w:rsid w:val="005A4DDD"/>
    <w:rsid w:val="005A5412"/>
    <w:rsid w:val="005A5478"/>
    <w:rsid w:val="005A561C"/>
    <w:rsid w:val="005A56B6"/>
    <w:rsid w:val="005A5B58"/>
    <w:rsid w:val="005A5E1B"/>
    <w:rsid w:val="005A72F2"/>
    <w:rsid w:val="005A7938"/>
    <w:rsid w:val="005A7B89"/>
    <w:rsid w:val="005A7CBD"/>
    <w:rsid w:val="005A7CED"/>
    <w:rsid w:val="005A7DC6"/>
    <w:rsid w:val="005B04B2"/>
    <w:rsid w:val="005B05CB"/>
    <w:rsid w:val="005B0858"/>
    <w:rsid w:val="005B0F9B"/>
    <w:rsid w:val="005B1370"/>
    <w:rsid w:val="005B16D1"/>
    <w:rsid w:val="005B1B61"/>
    <w:rsid w:val="005B1FE6"/>
    <w:rsid w:val="005B2046"/>
    <w:rsid w:val="005B26F6"/>
    <w:rsid w:val="005B2C1D"/>
    <w:rsid w:val="005B2F18"/>
    <w:rsid w:val="005B3628"/>
    <w:rsid w:val="005B3D6C"/>
    <w:rsid w:val="005B3FA5"/>
    <w:rsid w:val="005B42BB"/>
    <w:rsid w:val="005B4503"/>
    <w:rsid w:val="005B45CF"/>
    <w:rsid w:val="005B47ED"/>
    <w:rsid w:val="005B54B9"/>
    <w:rsid w:val="005B5928"/>
    <w:rsid w:val="005B69A6"/>
    <w:rsid w:val="005B72EC"/>
    <w:rsid w:val="005B7378"/>
    <w:rsid w:val="005B7691"/>
    <w:rsid w:val="005B7914"/>
    <w:rsid w:val="005C0181"/>
    <w:rsid w:val="005C0B80"/>
    <w:rsid w:val="005C1BDE"/>
    <w:rsid w:val="005C1DEC"/>
    <w:rsid w:val="005C1E69"/>
    <w:rsid w:val="005C2F93"/>
    <w:rsid w:val="005C31EB"/>
    <w:rsid w:val="005C3200"/>
    <w:rsid w:val="005C3610"/>
    <w:rsid w:val="005C4165"/>
    <w:rsid w:val="005C49B3"/>
    <w:rsid w:val="005C4C47"/>
    <w:rsid w:val="005C519C"/>
    <w:rsid w:val="005C5EA9"/>
    <w:rsid w:val="005C5F48"/>
    <w:rsid w:val="005C61AC"/>
    <w:rsid w:val="005C66B2"/>
    <w:rsid w:val="005C6F61"/>
    <w:rsid w:val="005C7334"/>
    <w:rsid w:val="005C7DC4"/>
    <w:rsid w:val="005D0322"/>
    <w:rsid w:val="005D0575"/>
    <w:rsid w:val="005D0AD2"/>
    <w:rsid w:val="005D0BDC"/>
    <w:rsid w:val="005D0BDF"/>
    <w:rsid w:val="005D1057"/>
    <w:rsid w:val="005D15B0"/>
    <w:rsid w:val="005D2208"/>
    <w:rsid w:val="005D2215"/>
    <w:rsid w:val="005D23CC"/>
    <w:rsid w:val="005D2456"/>
    <w:rsid w:val="005D280E"/>
    <w:rsid w:val="005D2CCF"/>
    <w:rsid w:val="005D3195"/>
    <w:rsid w:val="005D35D1"/>
    <w:rsid w:val="005D3ABE"/>
    <w:rsid w:val="005D3E65"/>
    <w:rsid w:val="005D4580"/>
    <w:rsid w:val="005D482B"/>
    <w:rsid w:val="005D4E2D"/>
    <w:rsid w:val="005D5807"/>
    <w:rsid w:val="005D5925"/>
    <w:rsid w:val="005D5BC6"/>
    <w:rsid w:val="005D5E27"/>
    <w:rsid w:val="005D60F8"/>
    <w:rsid w:val="005D6A71"/>
    <w:rsid w:val="005D70A5"/>
    <w:rsid w:val="005D7709"/>
    <w:rsid w:val="005D7E2A"/>
    <w:rsid w:val="005E0E5A"/>
    <w:rsid w:val="005E13A8"/>
    <w:rsid w:val="005E1798"/>
    <w:rsid w:val="005E1C78"/>
    <w:rsid w:val="005E29AC"/>
    <w:rsid w:val="005E2A10"/>
    <w:rsid w:val="005E2C71"/>
    <w:rsid w:val="005E38BF"/>
    <w:rsid w:val="005E3A76"/>
    <w:rsid w:val="005E4227"/>
    <w:rsid w:val="005E4314"/>
    <w:rsid w:val="005E4BD8"/>
    <w:rsid w:val="005E5194"/>
    <w:rsid w:val="005E5E38"/>
    <w:rsid w:val="005E63D6"/>
    <w:rsid w:val="005E6430"/>
    <w:rsid w:val="005E6DBD"/>
    <w:rsid w:val="005E6F8E"/>
    <w:rsid w:val="005E7247"/>
    <w:rsid w:val="005E7845"/>
    <w:rsid w:val="005E7FF5"/>
    <w:rsid w:val="005F03CB"/>
    <w:rsid w:val="005F0937"/>
    <w:rsid w:val="005F0B79"/>
    <w:rsid w:val="005F0C0C"/>
    <w:rsid w:val="005F16B1"/>
    <w:rsid w:val="005F1777"/>
    <w:rsid w:val="005F2342"/>
    <w:rsid w:val="005F2A7C"/>
    <w:rsid w:val="005F2CF4"/>
    <w:rsid w:val="005F3322"/>
    <w:rsid w:val="005F3572"/>
    <w:rsid w:val="005F4C00"/>
    <w:rsid w:val="005F4CCD"/>
    <w:rsid w:val="005F4EFC"/>
    <w:rsid w:val="005F52C5"/>
    <w:rsid w:val="005F53A7"/>
    <w:rsid w:val="005F5844"/>
    <w:rsid w:val="005F5962"/>
    <w:rsid w:val="005F5A91"/>
    <w:rsid w:val="005F5BE7"/>
    <w:rsid w:val="005F5C06"/>
    <w:rsid w:val="005F5D86"/>
    <w:rsid w:val="005F68C8"/>
    <w:rsid w:val="005F69E1"/>
    <w:rsid w:val="005F6D3F"/>
    <w:rsid w:val="005F7BFA"/>
    <w:rsid w:val="005F7DDC"/>
    <w:rsid w:val="00600B4E"/>
    <w:rsid w:val="00600F92"/>
    <w:rsid w:val="00601EF1"/>
    <w:rsid w:val="00601F0A"/>
    <w:rsid w:val="0060210A"/>
    <w:rsid w:val="006028D3"/>
    <w:rsid w:val="00602FF4"/>
    <w:rsid w:val="006032B1"/>
    <w:rsid w:val="006034B1"/>
    <w:rsid w:val="006035FE"/>
    <w:rsid w:val="006039ED"/>
    <w:rsid w:val="00603F34"/>
    <w:rsid w:val="0060416F"/>
    <w:rsid w:val="00604748"/>
    <w:rsid w:val="00604E84"/>
    <w:rsid w:val="00605046"/>
    <w:rsid w:val="0060505A"/>
    <w:rsid w:val="006056B3"/>
    <w:rsid w:val="00606182"/>
    <w:rsid w:val="006062F5"/>
    <w:rsid w:val="006066DA"/>
    <w:rsid w:val="00606A05"/>
    <w:rsid w:val="00606D02"/>
    <w:rsid w:val="006071CC"/>
    <w:rsid w:val="0060727A"/>
    <w:rsid w:val="00607377"/>
    <w:rsid w:val="00607EF0"/>
    <w:rsid w:val="00610215"/>
    <w:rsid w:val="00610366"/>
    <w:rsid w:val="006103D9"/>
    <w:rsid w:val="00610514"/>
    <w:rsid w:val="00611CA9"/>
    <w:rsid w:val="006128E9"/>
    <w:rsid w:val="00612B72"/>
    <w:rsid w:val="00612DC2"/>
    <w:rsid w:val="006135BA"/>
    <w:rsid w:val="006139D2"/>
    <w:rsid w:val="00613A12"/>
    <w:rsid w:val="00613AD7"/>
    <w:rsid w:val="00613DC0"/>
    <w:rsid w:val="006141C4"/>
    <w:rsid w:val="00614233"/>
    <w:rsid w:val="00614594"/>
    <w:rsid w:val="00614812"/>
    <w:rsid w:val="00614CE1"/>
    <w:rsid w:val="00614D60"/>
    <w:rsid w:val="00615374"/>
    <w:rsid w:val="006156D6"/>
    <w:rsid w:val="00615761"/>
    <w:rsid w:val="006162D1"/>
    <w:rsid w:val="0061662A"/>
    <w:rsid w:val="006167B0"/>
    <w:rsid w:val="0061681D"/>
    <w:rsid w:val="00616B79"/>
    <w:rsid w:val="00617605"/>
    <w:rsid w:val="00617C77"/>
    <w:rsid w:val="00621006"/>
    <w:rsid w:val="0062138A"/>
    <w:rsid w:val="00621537"/>
    <w:rsid w:val="00621704"/>
    <w:rsid w:val="00621709"/>
    <w:rsid w:val="00621882"/>
    <w:rsid w:val="00621BE7"/>
    <w:rsid w:val="00621C31"/>
    <w:rsid w:val="0062266E"/>
    <w:rsid w:val="00622A24"/>
    <w:rsid w:val="00622A6F"/>
    <w:rsid w:val="00622D15"/>
    <w:rsid w:val="00623042"/>
    <w:rsid w:val="00623306"/>
    <w:rsid w:val="006236BD"/>
    <w:rsid w:val="006236C2"/>
    <w:rsid w:val="006237C7"/>
    <w:rsid w:val="006238A0"/>
    <w:rsid w:val="00623A03"/>
    <w:rsid w:val="00623F53"/>
    <w:rsid w:val="00623FC3"/>
    <w:rsid w:val="006242BB"/>
    <w:rsid w:val="006244EA"/>
    <w:rsid w:val="006245B0"/>
    <w:rsid w:val="006248DD"/>
    <w:rsid w:val="00624BF3"/>
    <w:rsid w:val="00624DAB"/>
    <w:rsid w:val="00625244"/>
    <w:rsid w:val="006254F9"/>
    <w:rsid w:val="00625524"/>
    <w:rsid w:val="006256E0"/>
    <w:rsid w:val="00625BAD"/>
    <w:rsid w:val="00625EC7"/>
    <w:rsid w:val="006268E1"/>
    <w:rsid w:val="00626F85"/>
    <w:rsid w:val="00627BC3"/>
    <w:rsid w:val="0063073C"/>
    <w:rsid w:val="00630FF4"/>
    <w:rsid w:val="00631C0D"/>
    <w:rsid w:val="00632767"/>
    <w:rsid w:val="0063290C"/>
    <w:rsid w:val="00632F58"/>
    <w:rsid w:val="00632F82"/>
    <w:rsid w:val="00633DEA"/>
    <w:rsid w:val="00633EB1"/>
    <w:rsid w:val="006343CE"/>
    <w:rsid w:val="006351B9"/>
    <w:rsid w:val="00635387"/>
    <w:rsid w:val="00635BFD"/>
    <w:rsid w:val="006363FC"/>
    <w:rsid w:val="006366C2"/>
    <w:rsid w:val="00636C79"/>
    <w:rsid w:val="00636E35"/>
    <w:rsid w:val="00637283"/>
    <w:rsid w:val="00637327"/>
    <w:rsid w:val="006377BC"/>
    <w:rsid w:val="00637C06"/>
    <w:rsid w:val="00637DBC"/>
    <w:rsid w:val="00637FA6"/>
    <w:rsid w:val="00640142"/>
    <w:rsid w:val="006402B0"/>
    <w:rsid w:val="00641085"/>
    <w:rsid w:val="0064118F"/>
    <w:rsid w:val="00641A21"/>
    <w:rsid w:val="006424BE"/>
    <w:rsid w:val="00642CC6"/>
    <w:rsid w:val="00642EA5"/>
    <w:rsid w:val="00642F40"/>
    <w:rsid w:val="00643793"/>
    <w:rsid w:val="00643F67"/>
    <w:rsid w:val="0064471D"/>
    <w:rsid w:val="00644BB9"/>
    <w:rsid w:val="00644F8E"/>
    <w:rsid w:val="006451EB"/>
    <w:rsid w:val="00645265"/>
    <w:rsid w:val="00645605"/>
    <w:rsid w:val="006456A7"/>
    <w:rsid w:val="006457DE"/>
    <w:rsid w:val="0064616B"/>
    <w:rsid w:val="00647874"/>
    <w:rsid w:val="006479A9"/>
    <w:rsid w:val="00647FDF"/>
    <w:rsid w:val="006500AE"/>
    <w:rsid w:val="00650869"/>
    <w:rsid w:val="006509F7"/>
    <w:rsid w:val="00650DE0"/>
    <w:rsid w:val="00651771"/>
    <w:rsid w:val="006519E8"/>
    <w:rsid w:val="00652481"/>
    <w:rsid w:val="00652651"/>
    <w:rsid w:val="0065297E"/>
    <w:rsid w:val="006533A6"/>
    <w:rsid w:val="0065362D"/>
    <w:rsid w:val="00653A8A"/>
    <w:rsid w:val="00653CA6"/>
    <w:rsid w:val="00653CC7"/>
    <w:rsid w:val="00653E21"/>
    <w:rsid w:val="00654124"/>
    <w:rsid w:val="0065417A"/>
    <w:rsid w:val="006549C3"/>
    <w:rsid w:val="006557FB"/>
    <w:rsid w:val="00655CB6"/>
    <w:rsid w:val="00655F2B"/>
    <w:rsid w:val="00656F4A"/>
    <w:rsid w:val="0065754F"/>
    <w:rsid w:val="00657873"/>
    <w:rsid w:val="006578FD"/>
    <w:rsid w:val="00657DAC"/>
    <w:rsid w:val="00660782"/>
    <w:rsid w:val="0066094D"/>
    <w:rsid w:val="00660956"/>
    <w:rsid w:val="00660C4D"/>
    <w:rsid w:val="006610F9"/>
    <w:rsid w:val="00661A83"/>
    <w:rsid w:val="00662480"/>
    <w:rsid w:val="00662A77"/>
    <w:rsid w:val="00662BD8"/>
    <w:rsid w:val="00662BFE"/>
    <w:rsid w:val="0066335A"/>
    <w:rsid w:val="006636A1"/>
    <w:rsid w:val="00663772"/>
    <w:rsid w:val="00663F1E"/>
    <w:rsid w:val="006641A6"/>
    <w:rsid w:val="006648CD"/>
    <w:rsid w:val="00664C1B"/>
    <w:rsid w:val="00664EDC"/>
    <w:rsid w:val="00665852"/>
    <w:rsid w:val="006666A9"/>
    <w:rsid w:val="0066714E"/>
    <w:rsid w:val="006672FB"/>
    <w:rsid w:val="006675C6"/>
    <w:rsid w:val="006676F7"/>
    <w:rsid w:val="00667C2C"/>
    <w:rsid w:val="00667C70"/>
    <w:rsid w:val="00671167"/>
    <w:rsid w:val="006717E7"/>
    <w:rsid w:val="00671C43"/>
    <w:rsid w:val="006720B7"/>
    <w:rsid w:val="006724BB"/>
    <w:rsid w:val="00672916"/>
    <w:rsid w:val="006729DE"/>
    <w:rsid w:val="00672A3B"/>
    <w:rsid w:val="00673A49"/>
    <w:rsid w:val="0067446A"/>
    <w:rsid w:val="00674B48"/>
    <w:rsid w:val="00674C6F"/>
    <w:rsid w:val="00674D3D"/>
    <w:rsid w:val="00675B81"/>
    <w:rsid w:val="00675C69"/>
    <w:rsid w:val="00675CB9"/>
    <w:rsid w:val="00676B90"/>
    <w:rsid w:val="00677312"/>
    <w:rsid w:val="006773F9"/>
    <w:rsid w:val="00677446"/>
    <w:rsid w:val="006774CE"/>
    <w:rsid w:val="00677827"/>
    <w:rsid w:val="006778F9"/>
    <w:rsid w:val="00680E3E"/>
    <w:rsid w:val="00680EFE"/>
    <w:rsid w:val="00680F90"/>
    <w:rsid w:val="00680FD4"/>
    <w:rsid w:val="0068105C"/>
    <w:rsid w:val="00681457"/>
    <w:rsid w:val="0068147B"/>
    <w:rsid w:val="006815B3"/>
    <w:rsid w:val="00681ADC"/>
    <w:rsid w:val="00681C20"/>
    <w:rsid w:val="00681CEB"/>
    <w:rsid w:val="00681F7C"/>
    <w:rsid w:val="00681FF5"/>
    <w:rsid w:val="0068286E"/>
    <w:rsid w:val="00682BDD"/>
    <w:rsid w:val="006838C2"/>
    <w:rsid w:val="006839CA"/>
    <w:rsid w:val="00683F17"/>
    <w:rsid w:val="0068421F"/>
    <w:rsid w:val="00684C5D"/>
    <w:rsid w:val="00686421"/>
    <w:rsid w:val="00686E0B"/>
    <w:rsid w:val="00686E43"/>
    <w:rsid w:val="00686ED2"/>
    <w:rsid w:val="006872D5"/>
    <w:rsid w:val="006878B8"/>
    <w:rsid w:val="00687938"/>
    <w:rsid w:val="0069005E"/>
    <w:rsid w:val="0069027E"/>
    <w:rsid w:val="006907BD"/>
    <w:rsid w:val="00690A35"/>
    <w:rsid w:val="006910D1"/>
    <w:rsid w:val="00691312"/>
    <w:rsid w:val="00691343"/>
    <w:rsid w:val="00691AA2"/>
    <w:rsid w:val="00691BF6"/>
    <w:rsid w:val="00691CA0"/>
    <w:rsid w:val="00691E02"/>
    <w:rsid w:val="00691E22"/>
    <w:rsid w:val="006921BF"/>
    <w:rsid w:val="006922A1"/>
    <w:rsid w:val="0069233F"/>
    <w:rsid w:val="00692989"/>
    <w:rsid w:val="00692FEF"/>
    <w:rsid w:val="00693A5E"/>
    <w:rsid w:val="006942B8"/>
    <w:rsid w:val="0069442B"/>
    <w:rsid w:val="006944D9"/>
    <w:rsid w:val="006948D5"/>
    <w:rsid w:val="006949EB"/>
    <w:rsid w:val="00694ADF"/>
    <w:rsid w:val="00694B66"/>
    <w:rsid w:val="00694C2F"/>
    <w:rsid w:val="00694DCF"/>
    <w:rsid w:val="00694DFC"/>
    <w:rsid w:val="00694E07"/>
    <w:rsid w:val="006950C1"/>
    <w:rsid w:val="00695F76"/>
    <w:rsid w:val="00696184"/>
    <w:rsid w:val="006967B7"/>
    <w:rsid w:val="00696F4B"/>
    <w:rsid w:val="006971CA"/>
    <w:rsid w:val="006975EA"/>
    <w:rsid w:val="0069767E"/>
    <w:rsid w:val="00697A56"/>
    <w:rsid w:val="00697E6E"/>
    <w:rsid w:val="006A053B"/>
    <w:rsid w:val="006A0FAF"/>
    <w:rsid w:val="006A10E8"/>
    <w:rsid w:val="006A178F"/>
    <w:rsid w:val="006A2129"/>
    <w:rsid w:val="006A2AE3"/>
    <w:rsid w:val="006A2D50"/>
    <w:rsid w:val="006A3698"/>
    <w:rsid w:val="006A3BC4"/>
    <w:rsid w:val="006A42BB"/>
    <w:rsid w:val="006A43A5"/>
    <w:rsid w:val="006A43CA"/>
    <w:rsid w:val="006A465F"/>
    <w:rsid w:val="006A47B3"/>
    <w:rsid w:val="006A4A3D"/>
    <w:rsid w:val="006A512F"/>
    <w:rsid w:val="006A5358"/>
    <w:rsid w:val="006A5B35"/>
    <w:rsid w:val="006A6843"/>
    <w:rsid w:val="006A6D6D"/>
    <w:rsid w:val="006A7539"/>
    <w:rsid w:val="006A7B94"/>
    <w:rsid w:val="006A7EA4"/>
    <w:rsid w:val="006A7FDB"/>
    <w:rsid w:val="006B00C8"/>
    <w:rsid w:val="006B018D"/>
    <w:rsid w:val="006B01E6"/>
    <w:rsid w:val="006B03DA"/>
    <w:rsid w:val="006B05D0"/>
    <w:rsid w:val="006B1281"/>
    <w:rsid w:val="006B14C8"/>
    <w:rsid w:val="006B1825"/>
    <w:rsid w:val="006B21C2"/>
    <w:rsid w:val="006B27B6"/>
    <w:rsid w:val="006B2D90"/>
    <w:rsid w:val="006B3349"/>
    <w:rsid w:val="006B33F5"/>
    <w:rsid w:val="006B355D"/>
    <w:rsid w:val="006B3732"/>
    <w:rsid w:val="006B3BFD"/>
    <w:rsid w:val="006B4672"/>
    <w:rsid w:val="006B469D"/>
    <w:rsid w:val="006B4C1B"/>
    <w:rsid w:val="006B573E"/>
    <w:rsid w:val="006B59CF"/>
    <w:rsid w:val="006B5B8D"/>
    <w:rsid w:val="006B5D14"/>
    <w:rsid w:val="006B5FC4"/>
    <w:rsid w:val="006B60DF"/>
    <w:rsid w:val="006B65EE"/>
    <w:rsid w:val="006B6AD1"/>
    <w:rsid w:val="006B6C2A"/>
    <w:rsid w:val="006B768D"/>
    <w:rsid w:val="006B7697"/>
    <w:rsid w:val="006B77D6"/>
    <w:rsid w:val="006B7A72"/>
    <w:rsid w:val="006C00F1"/>
    <w:rsid w:val="006C0301"/>
    <w:rsid w:val="006C078F"/>
    <w:rsid w:val="006C09B0"/>
    <w:rsid w:val="006C0D64"/>
    <w:rsid w:val="006C11D7"/>
    <w:rsid w:val="006C161F"/>
    <w:rsid w:val="006C18C9"/>
    <w:rsid w:val="006C202D"/>
    <w:rsid w:val="006C225E"/>
    <w:rsid w:val="006C2C21"/>
    <w:rsid w:val="006C2D43"/>
    <w:rsid w:val="006C2DC3"/>
    <w:rsid w:val="006C3340"/>
    <w:rsid w:val="006C3E23"/>
    <w:rsid w:val="006C3FEB"/>
    <w:rsid w:val="006C41C4"/>
    <w:rsid w:val="006C48AD"/>
    <w:rsid w:val="006C4B68"/>
    <w:rsid w:val="006C4D62"/>
    <w:rsid w:val="006C5327"/>
    <w:rsid w:val="006C54B1"/>
    <w:rsid w:val="006C5902"/>
    <w:rsid w:val="006C5995"/>
    <w:rsid w:val="006C5C1C"/>
    <w:rsid w:val="006C62C8"/>
    <w:rsid w:val="006C6634"/>
    <w:rsid w:val="006C6D00"/>
    <w:rsid w:val="006C7234"/>
    <w:rsid w:val="006C7750"/>
    <w:rsid w:val="006D0544"/>
    <w:rsid w:val="006D159F"/>
    <w:rsid w:val="006D16A4"/>
    <w:rsid w:val="006D1966"/>
    <w:rsid w:val="006D19B9"/>
    <w:rsid w:val="006D29C7"/>
    <w:rsid w:val="006D2A69"/>
    <w:rsid w:val="006D2CFA"/>
    <w:rsid w:val="006D2E17"/>
    <w:rsid w:val="006D30CC"/>
    <w:rsid w:val="006D3A05"/>
    <w:rsid w:val="006D3D1B"/>
    <w:rsid w:val="006D425B"/>
    <w:rsid w:val="006D42F8"/>
    <w:rsid w:val="006D4546"/>
    <w:rsid w:val="006D4748"/>
    <w:rsid w:val="006D48D0"/>
    <w:rsid w:val="006D54D0"/>
    <w:rsid w:val="006D587B"/>
    <w:rsid w:val="006D5B91"/>
    <w:rsid w:val="006D5DC3"/>
    <w:rsid w:val="006D60EA"/>
    <w:rsid w:val="006D6126"/>
    <w:rsid w:val="006D6305"/>
    <w:rsid w:val="006D64F8"/>
    <w:rsid w:val="006D66EF"/>
    <w:rsid w:val="006D7174"/>
    <w:rsid w:val="006D7396"/>
    <w:rsid w:val="006D75E9"/>
    <w:rsid w:val="006D7C59"/>
    <w:rsid w:val="006E0285"/>
    <w:rsid w:val="006E05E0"/>
    <w:rsid w:val="006E24B9"/>
    <w:rsid w:val="006E2834"/>
    <w:rsid w:val="006E28D1"/>
    <w:rsid w:val="006E29B1"/>
    <w:rsid w:val="006E42E8"/>
    <w:rsid w:val="006E4846"/>
    <w:rsid w:val="006E5338"/>
    <w:rsid w:val="006E54D3"/>
    <w:rsid w:val="006E634D"/>
    <w:rsid w:val="006E63D6"/>
    <w:rsid w:val="006E6528"/>
    <w:rsid w:val="006E6801"/>
    <w:rsid w:val="006E6B9B"/>
    <w:rsid w:val="006E6CBC"/>
    <w:rsid w:val="006E78A5"/>
    <w:rsid w:val="006E790E"/>
    <w:rsid w:val="006E7B8E"/>
    <w:rsid w:val="006F00A6"/>
    <w:rsid w:val="006F0555"/>
    <w:rsid w:val="006F0771"/>
    <w:rsid w:val="006F0E4F"/>
    <w:rsid w:val="006F1308"/>
    <w:rsid w:val="006F17C0"/>
    <w:rsid w:val="006F1B02"/>
    <w:rsid w:val="006F1BD3"/>
    <w:rsid w:val="006F1DAC"/>
    <w:rsid w:val="006F1F1A"/>
    <w:rsid w:val="006F22B7"/>
    <w:rsid w:val="006F270A"/>
    <w:rsid w:val="006F348A"/>
    <w:rsid w:val="006F351D"/>
    <w:rsid w:val="006F359D"/>
    <w:rsid w:val="006F3821"/>
    <w:rsid w:val="006F3A1B"/>
    <w:rsid w:val="006F40AC"/>
    <w:rsid w:val="006F4B3C"/>
    <w:rsid w:val="006F4CB8"/>
    <w:rsid w:val="006F53C1"/>
    <w:rsid w:val="006F54B9"/>
    <w:rsid w:val="006F63D2"/>
    <w:rsid w:val="006F64DE"/>
    <w:rsid w:val="006F6594"/>
    <w:rsid w:val="006F6863"/>
    <w:rsid w:val="006F69A5"/>
    <w:rsid w:val="006F6DF4"/>
    <w:rsid w:val="006F7592"/>
    <w:rsid w:val="006F7830"/>
    <w:rsid w:val="00700056"/>
    <w:rsid w:val="0070074B"/>
    <w:rsid w:val="007008F9"/>
    <w:rsid w:val="0070091D"/>
    <w:rsid w:val="00700C7E"/>
    <w:rsid w:val="0070103D"/>
    <w:rsid w:val="00701114"/>
    <w:rsid w:val="00701376"/>
    <w:rsid w:val="00701F7C"/>
    <w:rsid w:val="0070206F"/>
    <w:rsid w:val="007023D7"/>
    <w:rsid w:val="00702A1D"/>
    <w:rsid w:val="00702AA6"/>
    <w:rsid w:val="00703060"/>
    <w:rsid w:val="00703A62"/>
    <w:rsid w:val="007047BE"/>
    <w:rsid w:val="00704C04"/>
    <w:rsid w:val="00705170"/>
    <w:rsid w:val="007055BE"/>
    <w:rsid w:val="00705773"/>
    <w:rsid w:val="0070632A"/>
    <w:rsid w:val="00706656"/>
    <w:rsid w:val="0070674F"/>
    <w:rsid w:val="00706962"/>
    <w:rsid w:val="00707751"/>
    <w:rsid w:val="00707B8C"/>
    <w:rsid w:val="00707CF1"/>
    <w:rsid w:val="0071005C"/>
    <w:rsid w:val="007101E1"/>
    <w:rsid w:val="0071039E"/>
    <w:rsid w:val="00710559"/>
    <w:rsid w:val="00710A03"/>
    <w:rsid w:val="00710C5B"/>
    <w:rsid w:val="00710EFE"/>
    <w:rsid w:val="007111A6"/>
    <w:rsid w:val="007113CA"/>
    <w:rsid w:val="007118AF"/>
    <w:rsid w:val="00711A61"/>
    <w:rsid w:val="00712220"/>
    <w:rsid w:val="00712259"/>
    <w:rsid w:val="0071280F"/>
    <w:rsid w:val="00712886"/>
    <w:rsid w:val="00712A04"/>
    <w:rsid w:val="007136BC"/>
    <w:rsid w:val="007143E4"/>
    <w:rsid w:val="0071475A"/>
    <w:rsid w:val="00714BE0"/>
    <w:rsid w:val="00714D02"/>
    <w:rsid w:val="00714F77"/>
    <w:rsid w:val="0071513F"/>
    <w:rsid w:val="00715318"/>
    <w:rsid w:val="00715755"/>
    <w:rsid w:val="00715D0F"/>
    <w:rsid w:val="007166AD"/>
    <w:rsid w:val="00716781"/>
    <w:rsid w:val="00716F02"/>
    <w:rsid w:val="0071740F"/>
    <w:rsid w:val="00720470"/>
    <w:rsid w:val="00720CF8"/>
    <w:rsid w:val="0072120A"/>
    <w:rsid w:val="007215B2"/>
    <w:rsid w:val="0072169C"/>
    <w:rsid w:val="00721918"/>
    <w:rsid w:val="00721A6E"/>
    <w:rsid w:val="00722190"/>
    <w:rsid w:val="0072240B"/>
    <w:rsid w:val="007226F8"/>
    <w:rsid w:val="00722ABE"/>
    <w:rsid w:val="00722B84"/>
    <w:rsid w:val="0072323A"/>
    <w:rsid w:val="00723C42"/>
    <w:rsid w:val="0072418B"/>
    <w:rsid w:val="007243FD"/>
    <w:rsid w:val="00724B13"/>
    <w:rsid w:val="00725072"/>
    <w:rsid w:val="007252F5"/>
    <w:rsid w:val="00725352"/>
    <w:rsid w:val="007255F4"/>
    <w:rsid w:val="00725A89"/>
    <w:rsid w:val="00725A9A"/>
    <w:rsid w:val="00726133"/>
    <w:rsid w:val="00726222"/>
    <w:rsid w:val="00726E0F"/>
    <w:rsid w:val="007270D0"/>
    <w:rsid w:val="0072741F"/>
    <w:rsid w:val="0072746A"/>
    <w:rsid w:val="007276A2"/>
    <w:rsid w:val="007276F6"/>
    <w:rsid w:val="007277E0"/>
    <w:rsid w:val="00727B20"/>
    <w:rsid w:val="00727BA4"/>
    <w:rsid w:val="00727DEA"/>
    <w:rsid w:val="00730307"/>
    <w:rsid w:val="007304E6"/>
    <w:rsid w:val="00730B4F"/>
    <w:rsid w:val="00730D9F"/>
    <w:rsid w:val="0073155D"/>
    <w:rsid w:val="0073167A"/>
    <w:rsid w:val="00731815"/>
    <w:rsid w:val="00732C21"/>
    <w:rsid w:val="00732FB3"/>
    <w:rsid w:val="00733061"/>
    <w:rsid w:val="0073313E"/>
    <w:rsid w:val="007332FF"/>
    <w:rsid w:val="007335B4"/>
    <w:rsid w:val="00733A33"/>
    <w:rsid w:val="0073482A"/>
    <w:rsid w:val="00734937"/>
    <w:rsid w:val="0073496D"/>
    <w:rsid w:val="00734CDC"/>
    <w:rsid w:val="00734EC2"/>
    <w:rsid w:val="0073514D"/>
    <w:rsid w:val="00735BF5"/>
    <w:rsid w:val="00735EC6"/>
    <w:rsid w:val="00735F59"/>
    <w:rsid w:val="007367BC"/>
    <w:rsid w:val="007369B7"/>
    <w:rsid w:val="00736C00"/>
    <w:rsid w:val="00737003"/>
    <w:rsid w:val="00737795"/>
    <w:rsid w:val="007379EB"/>
    <w:rsid w:val="00741093"/>
    <w:rsid w:val="007411A7"/>
    <w:rsid w:val="007423B0"/>
    <w:rsid w:val="00742B3C"/>
    <w:rsid w:val="00742D2B"/>
    <w:rsid w:val="00742EAF"/>
    <w:rsid w:val="00742F6A"/>
    <w:rsid w:val="007434E8"/>
    <w:rsid w:val="00744413"/>
    <w:rsid w:val="007444DC"/>
    <w:rsid w:val="00744637"/>
    <w:rsid w:val="00744CB6"/>
    <w:rsid w:val="00745064"/>
    <w:rsid w:val="00745BB1"/>
    <w:rsid w:val="00745C8A"/>
    <w:rsid w:val="00745EE4"/>
    <w:rsid w:val="00745F24"/>
    <w:rsid w:val="007464BA"/>
    <w:rsid w:val="00746B34"/>
    <w:rsid w:val="00746BB8"/>
    <w:rsid w:val="007473C8"/>
    <w:rsid w:val="007474A6"/>
    <w:rsid w:val="0074763D"/>
    <w:rsid w:val="0074767E"/>
    <w:rsid w:val="0075049F"/>
    <w:rsid w:val="007516DB"/>
    <w:rsid w:val="007520DD"/>
    <w:rsid w:val="007530A5"/>
    <w:rsid w:val="007531E1"/>
    <w:rsid w:val="00753222"/>
    <w:rsid w:val="007532C7"/>
    <w:rsid w:val="00753A9A"/>
    <w:rsid w:val="00753AB1"/>
    <w:rsid w:val="00753F00"/>
    <w:rsid w:val="0075403F"/>
    <w:rsid w:val="007545AD"/>
    <w:rsid w:val="00754C2A"/>
    <w:rsid w:val="00755262"/>
    <w:rsid w:val="007553AB"/>
    <w:rsid w:val="00755789"/>
    <w:rsid w:val="00755CF2"/>
    <w:rsid w:val="00756A1C"/>
    <w:rsid w:val="00756B16"/>
    <w:rsid w:val="00756C6A"/>
    <w:rsid w:val="00756E4E"/>
    <w:rsid w:val="00756F9D"/>
    <w:rsid w:val="0075733A"/>
    <w:rsid w:val="0075776F"/>
    <w:rsid w:val="007579E7"/>
    <w:rsid w:val="00757B8C"/>
    <w:rsid w:val="00757C59"/>
    <w:rsid w:val="00760169"/>
    <w:rsid w:val="00760207"/>
    <w:rsid w:val="007606E5"/>
    <w:rsid w:val="007606EB"/>
    <w:rsid w:val="00760E02"/>
    <w:rsid w:val="00760F62"/>
    <w:rsid w:val="007610CF"/>
    <w:rsid w:val="00761537"/>
    <w:rsid w:val="0076158F"/>
    <w:rsid w:val="0076194C"/>
    <w:rsid w:val="00761A14"/>
    <w:rsid w:val="00761B8F"/>
    <w:rsid w:val="00761DB1"/>
    <w:rsid w:val="00762049"/>
    <w:rsid w:val="007626B7"/>
    <w:rsid w:val="007627DC"/>
    <w:rsid w:val="007627F9"/>
    <w:rsid w:val="00762909"/>
    <w:rsid w:val="00762B1A"/>
    <w:rsid w:val="00762EB1"/>
    <w:rsid w:val="0076306F"/>
    <w:rsid w:val="00763229"/>
    <w:rsid w:val="007635D4"/>
    <w:rsid w:val="007636B1"/>
    <w:rsid w:val="007639A1"/>
    <w:rsid w:val="00763C7A"/>
    <w:rsid w:val="00763DEB"/>
    <w:rsid w:val="00765118"/>
    <w:rsid w:val="00765B7E"/>
    <w:rsid w:val="00765CBC"/>
    <w:rsid w:val="00765FAE"/>
    <w:rsid w:val="007661BA"/>
    <w:rsid w:val="00766822"/>
    <w:rsid w:val="007668A0"/>
    <w:rsid w:val="00766A8B"/>
    <w:rsid w:val="00766AA8"/>
    <w:rsid w:val="00766E98"/>
    <w:rsid w:val="00766FF0"/>
    <w:rsid w:val="00767B62"/>
    <w:rsid w:val="00767C3A"/>
    <w:rsid w:val="0077002B"/>
    <w:rsid w:val="007702BC"/>
    <w:rsid w:val="00770B91"/>
    <w:rsid w:val="00770D8E"/>
    <w:rsid w:val="007715AD"/>
    <w:rsid w:val="007718F1"/>
    <w:rsid w:val="00771EF7"/>
    <w:rsid w:val="007724C2"/>
    <w:rsid w:val="00772A3A"/>
    <w:rsid w:val="00773036"/>
    <w:rsid w:val="007731A8"/>
    <w:rsid w:val="00773375"/>
    <w:rsid w:val="00773903"/>
    <w:rsid w:val="00773930"/>
    <w:rsid w:val="0077399D"/>
    <w:rsid w:val="00773A88"/>
    <w:rsid w:val="00773CF5"/>
    <w:rsid w:val="00774493"/>
    <w:rsid w:val="0077493E"/>
    <w:rsid w:val="007749B2"/>
    <w:rsid w:val="00774CD4"/>
    <w:rsid w:val="0077524C"/>
    <w:rsid w:val="00776498"/>
    <w:rsid w:val="00776860"/>
    <w:rsid w:val="00776938"/>
    <w:rsid w:val="00776A75"/>
    <w:rsid w:val="00776F89"/>
    <w:rsid w:val="007771C7"/>
    <w:rsid w:val="0077756D"/>
    <w:rsid w:val="007775DA"/>
    <w:rsid w:val="00777F28"/>
    <w:rsid w:val="00780167"/>
    <w:rsid w:val="007806A5"/>
    <w:rsid w:val="00780B08"/>
    <w:rsid w:val="00780BD4"/>
    <w:rsid w:val="007815BE"/>
    <w:rsid w:val="0078179E"/>
    <w:rsid w:val="0078197E"/>
    <w:rsid w:val="0078247F"/>
    <w:rsid w:val="00782AA7"/>
    <w:rsid w:val="00782AE1"/>
    <w:rsid w:val="0078371B"/>
    <w:rsid w:val="0078387C"/>
    <w:rsid w:val="00783C88"/>
    <w:rsid w:val="00783DAB"/>
    <w:rsid w:val="007840BF"/>
    <w:rsid w:val="0078471C"/>
    <w:rsid w:val="00784D12"/>
    <w:rsid w:val="00785477"/>
    <w:rsid w:val="00785565"/>
    <w:rsid w:val="0078567B"/>
    <w:rsid w:val="007863CA"/>
    <w:rsid w:val="007877CC"/>
    <w:rsid w:val="007878AB"/>
    <w:rsid w:val="00787C12"/>
    <w:rsid w:val="00787EA9"/>
    <w:rsid w:val="00787FF6"/>
    <w:rsid w:val="007917F6"/>
    <w:rsid w:val="007919A5"/>
    <w:rsid w:val="00791E35"/>
    <w:rsid w:val="00791F87"/>
    <w:rsid w:val="007920FB"/>
    <w:rsid w:val="007934E7"/>
    <w:rsid w:val="007936CF"/>
    <w:rsid w:val="00793D9E"/>
    <w:rsid w:val="00793E39"/>
    <w:rsid w:val="00793EE4"/>
    <w:rsid w:val="007947C2"/>
    <w:rsid w:val="007948E6"/>
    <w:rsid w:val="00794943"/>
    <w:rsid w:val="00794A3D"/>
    <w:rsid w:val="00794AD6"/>
    <w:rsid w:val="00794EE6"/>
    <w:rsid w:val="00795165"/>
    <w:rsid w:val="007954F5"/>
    <w:rsid w:val="00795DB3"/>
    <w:rsid w:val="00795E2D"/>
    <w:rsid w:val="00795E7C"/>
    <w:rsid w:val="0079619B"/>
    <w:rsid w:val="0079634B"/>
    <w:rsid w:val="007963A9"/>
    <w:rsid w:val="007963B1"/>
    <w:rsid w:val="007965E7"/>
    <w:rsid w:val="00797524"/>
    <w:rsid w:val="0079783A"/>
    <w:rsid w:val="007A0A37"/>
    <w:rsid w:val="007A0BBA"/>
    <w:rsid w:val="007A0D67"/>
    <w:rsid w:val="007A0F4F"/>
    <w:rsid w:val="007A1400"/>
    <w:rsid w:val="007A1477"/>
    <w:rsid w:val="007A1A57"/>
    <w:rsid w:val="007A1D57"/>
    <w:rsid w:val="007A28D2"/>
    <w:rsid w:val="007A29FE"/>
    <w:rsid w:val="007A3C91"/>
    <w:rsid w:val="007A42D7"/>
    <w:rsid w:val="007A48C2"/>
    <w:rsid w:val="007A4ACC"/>
    <w:rsid w:val="007A53B1"/>
    <w:rsid w:val="007A597E"/>
    <w:rsid w:val="007A5A76"/>
    <w:rsid w:val="007A5A96"/>
    <w:rsid w:val="007A607E"/>
    <w:rsid w:val="007A67F6"/>
    <w:rsid w:val="007A6B58"/>
    <w:rsid w:val="007A6D0B"/>
    <w:rsid w:val="007A7280"/>
    <w:rsid w:val="007A736A"/>
    <w:rsid w:val="007A793A"/>
    <w:rsid w:val="007A795B"/>
    <w:rsid w:val="007A7A8F"/>
    <w:rsid w:val="007A7D9A"/>
    <w:rsid w:val="007B02C1"/>
    <w:rsid w:val="007B0356"/>
    <w:rsid w:val="007B084B"/>
    <w:rsid w:val="007B0887"/>
    <w:rsid w:val="007B115B"/>
    <w:rsid w:val="007B122E"/>
    <w:rsid w:val="007B1ABF"/>
    <w:rsid w:val="007B1C86"/>
    <w:rsid w:val="007B1F3A"/>
    <w:rsid w:val="007B20D6"/>
    <w:rsid w:val="007B22C4"/>
    <w:rsid w:val="007B254D"/>
    <w:rsid w:val="007B2BAA"/>
    <w:rsid w:val="007B2D52"/>
    <w:rsid w:val="007B2F05"/>
    <w:rsid w:val="007B30BF"/>
    <w:rsid w:val="007B3717"/>
    <w:rsid w:val="007B376E"/>
    <w:rsid w:val="007B3881"/>
    <w:rsid w:val="007B395F"/>
    <w:rsid w:val="007B3A68"/>
    <w:rsid w:val="007B3B82"/>
    <w:rsid w:val="007B43FD"/>
    <w:rsid w:val="007B4420"/>
    <w:rsid w:val="007B5504"/>
    <w:rsid w:val="007B557E"/>
    <w:rsid w:val="007B55CB"/>
    <w:rsid w:val="007B55FA"/>
    <w:rsid w:val="007B57A9"/>
    <w:rsid w:val="007B5D18"/>
    <w:rsid w:val="007B5F00"/>
    <w:rsid w:val="007B5F88"/>
    <w:rsid w:val="007B5FA3"/>
    <w:rsid w:val="007B68B6"/>
    <w:rsid w:val="007B6BCC"/>
    <w:rsid w:val="007B6DE6"/>
    <w:rsid w:val="007B6F0F"/>
    <w:rsid w:val="007B7430"/>
    <w:rsid w:val="007B78DF"/>
    <w:rsid w:val="007B7E5C"/>
    <w:rsid w:val="007C027F"/>
    <w:rsid w:val="007C078D"/>
    <w:rsid w:val="007C0CFB"/>
    <w:rsid w:val="007C117E"/>
    <w:rsid w:val="007C11EF"/>
    <w:rsid w:val="007C128D"/>
    <w:rsid w:val="007C17B1"/>
    <w:rsid w:val="007C1F73"/>
    <w:rsid w:val="007C1FE5"/>
    <w:rsid w:val="007C2024"/>
    <w:rsid w:val="007C219C"/>
    <w:rsid w:val="007C27C9"/>
    <w:rsid w:val="007C27FE"/>
    <w:rsid w:val="007C2FA9"/>
    <w:rsid w:val="007C32C0"/>
    <w:rsid w:val="007C36D5"/>
    <w:rsid w:val="007C3B68"/>
    <w:rsid w:val="007C43C0"/>
    <w:rsid w:val="007C4A8E"/>
    <w:rsid w:val="007C4AAD"/>
    <w:rsid w:val="007C729F"/>
    <w:rsid w:val="007C77B1"/>
    <w:rsid w:val="007C7861"/>
    <w:rsid w:val="007D0843"/>
    <w:rsid w:val="007D0C18"/>
    <w:rsid w:val="007D0CAF"/>
    <w:rsid w:val="007D1651"/>
    <w:rsid w:val="007D1A28"/>
    <w:rsid w:val="007D2A62"/>
    <w:rsid w:val="007D2B9B"/>
    <w:rsid w:val="007D2F57"/>
    <w:rsid w:val="007D2FE0"/>
    <w:rsid w:val="007D2FF9"/>
    <w:rsid w:val="007D39AF"/>
    <w:rsid w:val="007D3B34"/>
    <w:rsid w:val="007D3C81"/>
    <w:rsid w:val="007D3EF6"/>
    <w:rsid w:val="007D4027"/>
    <w:rsid w:val="007D4BA2"/>
    <w:rsid w:val="007D4C6C"/>
    <w:rsid w:val="007D4E57"/>
    <w:rsid w:val="007D4ED0"/>
    <w:rsid w:val="007D5E9A"/>
    <w:rsid w:val="007D656B"/>
    <w:rsid w:val="007D65EB"/>
    <w:rsid w:val="007D6997"/>
    <w:rsid w:val="007D6CCF"/>
    <w:rsid w:val="007D6EE2"/>
    <w:rsid w:val="007D7347"/>
    <w:rsid w:val="007D73E5"/>
    <w:rsid w:val="007D7B3D"/>
    <w:rsid w:val="007D7D38"/>
    <w:rsid w:val="007D7D9F"/>
    <w:rsid w:val="007D7E0C"/>
    <w:rsid w:val="007E017E"/>
    <w:rsid w:val="007E0191"/>
    <w:rsid w:val="007E01EC"/>
    <w:rsid w:val="007E13CA"/>
    <w:rsid w:val="007E1702"/>
    <w:rsid w:val="007E1B39"/>
    <w:rsid w:val="007E2875"/>
    <w:rsid w:val="007E2933"/>
    <w:rsid w:val="007E2BD8"/>
    <w:rsid w:val="007E3214"/>
    <w:rsid w:val="007E323E"/>
    <w:rsid w:val="007E33B6"/>
    <w:rsid w:val="007E363B"/>
    <w:rsid w:val="007E4245"/>
    <w:rsid w:val="007E4463"/>
    <w:rsid w:val="007E4E14"/>
    <w:rsid w:val="007E4EDB"/>
    <w:rsid w:val="007E5193"/>
    <w:rsid w:val="007E5919"/>
    <w:rsid w:val="007E593D"/>
    <w:rsid w:val="007E5988"/>
    <w:rsid w:val="007E59A1"/>
    <w:rsid w:val="007E5B54"/>
    <w:rsid w:val="007E5B9B"/>
    <w:rsid w:val="007E62E2"/>
    <w:rsid w:val="007E63B7"/>
    <w:rsid w:val="007E69E4"/>
    <w:rsid w:val="007E6D86"/>
    <w:rsid w:val="007E7563"/>
    <w:rsid w:val="007E76FB"/>
    <w:rsid w:val="007E79B5"/>
    <w:rsid w:val="007E79FB"/>
    <w:rsid w:val="007E7A02"/>
    <w:rsid w:val="007F0E08"/>
    <w:rsid w:val="007F0E14"/>
    <w:rsid w:val="007F16B1"/>
    <w:rsid w:val="007F253E"/>
    <w:rsid w:val="007F2A48"/>
    <w:rsid w:val="007F2D12"/>
    <w:rsid w:val="007F33B6"/>
    <w:rsid w:val="007F3445"/>
    <w:rsid w:val="007F36E9"/>
    <w:rsid w:val="007F46C3"/>
    <w:rsid w:val="007F4D02"/>
    <w:rsid w:val="007F4EF6"/>
    <w:rsid w:val="007F50D1"/>
    <w:rsid w:val="007F577A"/>
    <w:rsid w:val="007F5E45"/>
    <w:rsid w:val="007F63DE"/>
    <w:rsid w:val="007F640D"/>
    <w:rsid w:val="007F6486"/>
    <w:rsid w:val="007F6877"/>
    <w:rsid w:val="007F6991"/>
    <w:rsid w:val="007F6A77"/>
    <w:rsid w:val="007F6AA8"/>
    <w:rsid w:val="007F6F4C"/>
    <w:rsid w:val="007F778B"/>
    <w:rsid w:val="007F7968"/>
    <w:rsid w:val="007F7BBC"/>
    <w:rsid w:val="007F7BCF"/>
    <w:rsid w:val="008001D3"/>
    <w:rsid w:val="008003F9"/>
    <w:rsid w:val="00800475"/>
    <w:rsid w:val="00800B83"/>
    <w:rsid w:val="0080101D"/>
    <w:rsid w:val="0080142E"/>
    <w:rsid w:val="00801DB0"/>
    <w:rsid w:val="0080249E"/>
    <w:rsid w:val="008024A7"/>
    <w:rsid w:val="008026F1"/>
    <w:rsid w:val="008026FE"/>
    <w:rsid w:val="00802A1A"/>
    <w:rsid w:val="00802B44"/>
    <w:rsid w:val="00802C96"/>
    <w:rsid w:val="00803002"/>
    <w:rsid w:val="0080339D"/>
    <w:rsid w:val="00803555"/>
    <w:rsid w:val="00803910"/>
    <w:rsid w:val="00803D65"/>
    <w:rsid w:val="00803E22"/>
    <w:rsid w:val="00803F41"/>
    <w:rsid w:val="00804231"/>
    <w:rsid w:val="00804BAC"/>
    <w:rsid w:val="00804BE8"/>
    <w:rsid w:val="00805147"/>
    <w:rsid w:val="0080522A"/>
    <w:rsid w:val="008054C3"/>
    <w:rsid w:val="00805548"/>
    <w:rsid w:val="00805AFF"/>
    <w:rsid w:val="00806416"/>
    <w:rsid w:val="008067C5"/>
    <w:rsid w:val="00806ABF"/>
    <w:rsid w:val="008070AF"/>
    <w:rsid w:val="00807637"/>
    <w:rsid w:val="00807C71"/>
    <w:rsid w:val="008100CE"/>
    <w:rsid w:val="00810276"/>
    <w:rsid w:val="008102BB"/>
    <w:rsid w:val="008104F8"/>
    <w:rsid w:val="00810627"/>
    <w:rsid w:val="0081095F"/>
    <w:rsid w:val="00810B31"/>
    <w:rsid w:val="00810D2B"/>
    <w:rsid w:val="00810E45"/>
    <w:rsid w:val="008110F1"/>
    <w:rsid w:val="00811224"/>
    <w:rsid w:val="00811A29"/>
    <w:rsid w:val="00811D20"/>
    <w:rsid w:val="008124DD"/>
    <w:rsid w:val="00812A60"/>
    <w:rsid w:val="00812C3F"/>
    <w:rsid w:val="0081325C"/>
    <w:rsid w:val="00813CC5"/>
    <w:rsid w:val="00813D08"/>
    <w:rsid w:val="00813D1D"/>
    <w:rsid w:val="0081435F"/>
    <w:rsid w:val="008144EF"/>
    <w:rsid w:val="00814519"/>
    <w:rsid w:val="0081493F"/>
    <w:rsid w:val="00814C5A"/>
    <w:rsid w:val="00815A09"/>
    <w:rsid w:val="0081620D"/>
    <w:rsid w:val="00816216"/>
    <w:rsid w:val="008165F4"/>
    <w:rsid w:val="00816802"/>
    <w:rsid w:val="0081688B"/>
    <w:rsid w:val="008168E5"/>
    <w:rsid w:val="00816DA4"/>
    <w:rsid w:val="00817019"/>
    <w:rsid w:val="008171B9"/>
    <w:rsid w:val="00817451"/>
    <w:rsid w:val="008177B5"/>
    <w:rsid w:val="00820443"/>
    <w:rsid w:val="008204C5"/>
    <w:rsid w:val="008206FD"/>
    <w:rsid w:val="0082121B"/>
    <w:rsid w:val="0082122B"/>
    <w:rsid w:val="00821756"/>
    <w:rsid w:val="008219C4"/>
    <w:rsid w:val="00821C6B"/>
    <w:rsid w:val="00821EB3"/>
    <w:rsid w:val="0082216A"/>
    <w:rsid w:val="00822677"/>
    <w:rsid w:val="0082281E"/>
    <w:rsid w:val="00822955"/>
    <w:rsid w:val="00822B35"/>
    <w:rsid w:val="00822D27"/>
    <w:rsid w:val="0082319A"/>
    <w:rsid w:val="00823898"/>
    <w:rsid w:val="008238A6"/>
    <w:rsid w:val="00823A2C"/>
    <w:rsid w:val="00823E3C"/>
    <w:rsid w:val="00824DB0"/>
    <w:rsid w:val="0082609E"/>
    <w:rsid w:val="0082632E"/>
    <w:rsid w:val="00827658"/>
    <w:rsid w:val="008277F2"/>
    <w:rsid w:val="00827937"/>
    <w:rsid w:val="00827AC2"/>
    <w:rsid w:val="00827B66"/>
    <w:rsid w:val="00827B69"/>
    <w:rsid w:val="00827BA8"/>
    <w:rsid w:val="00830322"/>
    <w:rsid w:val="008306BF"/>
    <w:rsid w:val="0083074D"/>
    <w:rsid w:val="0083090F"/>
    <w:rsid w:val="008309E1"/>
    <w:rsid w:val="00830C01"/>
    <w:rsid w:val="00830F3D"/>
    <w:rsid w:val="00831721"/>
    <w:rsid w:val="00831D76"/>
    <w:rsid w:val="008321AD"/>
    <w:rsid w:val="008323A1"/>
    <w:rsid w:val="008327EE"/>
    <w:rsid w:val="008329E6"/>
    <w:rsid w:val="00832F51"/>
    <w:rsid w:val="00833B5F"/>
    <w:rsid w:val="00834588"/>
    <w:rsid w:val="00834653"/>
    <w:rsid w:val="00834D63"/>
    <w:rsid w:val="0083546B"/>
    <w:rsid w:val="00835573"/>
    <w:rsid w:val="00835787"/>
    <w:rsid w:val="00836039"/>
    <w:rsid w:val="00836187"/>
    <w:rsid w:val="00836AD3"/>
    <w:rsid w:val="00836FF0"/>
    <w:rsid w:val="00837205"/>
    <w:rsid w:val="00837654"/>
    <w:rsid w:val="008376AD"/>
    <w:rsid w:val="00837914"/>
    <w:rsid w:val="00837DE5"/>
    <w:rsid w:val="00837E75"/>
    <w:rsid w:val="0084009F"/>
    <w:rsid w:val="008401CD"/>
    <w:rsid w:val="00840354"/>
    <w:rsid w:val="0084060C"/>
    <w:rsid w:val="00840730"/>
    <w:rsid w:val="0084084F"/>
    <w:rsid w:val="008408B7"/>
    <w:rsid w:val="0084092E"/>
    <w:rsid w:val="00840CAF"/>
    <w:rsid w:val="008410C6"/>
    <w:rsid w:val="00841410"/>
    <w:rsid w:val="008415C3"/>
    <w:rsid w:val="008416E4"/>
    <w:rsid w:val="00841845"/>
    <w:rsid w:val="008418AD"/>
    <w:rsid w:val="00841C51"/>
    <w:rsid w:val="008423F0"/>
    <w:rsid w:val="0084241A"/>
    <w:rsid w:val="008428A2"/>
    <w:rsid w:val="00842BD2"/>
    <w:rsid w:val="008441CA"/>
    <w:rsid w:val="008443C4"/>
    <w:rsid w:val="008447D5"/>
    <w:rsid w:val="00845278"/>
    <w:rsid w:val="00845A6E"/>
    <w:rsid w:val="00845C57"/>
    <w:rsid w:val="008461B8"/>
    <w:rsid w:val="00846323"/>
    <w:rsid w:val="008466F8"/>
    <w:rsid w:val="00846891"/>
    <w:rsid w:val="00846E6B"/>
    <w:rsid w:val="00846F67"/>
    <w:rsid w:val="00846F7D"/>
    <w:rsid w:val="00847B48"/>
    <w:rsid w:val="00847E27"/>
    <w:rsid w:val="0085072C"/>
    <w:rsid w:val="0085079D"/>
    <w:rsid w:val="00851497"/>
    <w:rsid w:val="00851C0C"/>
    <w:rsid w:val="00852CA7"/>
    <w:rsid w:val="00852E87"/>
    <w:rsid w:val="00853098"/>
    <w:rsid w:val="008532B3"/>
    <w:rsid w:val="008535DD"/>
    <w:rsid w:val="00853B2A"/>
    <w:rsid w:val="00853F64"/>
    <w:rsid w:val="008546C5"/>
    <w:rsid w:val="00854BAE"/>
    <w:rsid w:val="00854D0F"/>
    <w:rsid w:val="008550E1"/>
    <w:rsid w:val="00855289"/>
    <w:rsid w:val="0085530E"/>
    <w:rsid w:val="00855513"/>
    <w:rsid w:val="0085598E"/>
    <w:rsid w:val="008561E8"/>
    <w:rsid w:val="00856944"/>
    <w:rsid w:val="00856BA3"/>
    <w:rsid w:val="00857973"/>
    <w:rsid w:val="00857B01"/>
    <w:rsid w:val="00857B4E"/>
    <w:rsid w:val="00857E45"/>
    <w:rsid w:val="00860023"/>
    <w:rsid w:val="00860C68"/>
    <w:rsid w:val="00861265"/>
    <w:rsid w:val="008613AA"/>
    <w:rsid w:val="00861857"/>
    <w:rsid w:val="00861A1F"/>
    <w:rsid w:val="008620DE"/>
    <w:rsid w:val="008625BF"/>
    <w:rsid w:val="008625E8"/>
    <w:rsid w:val="008628CB"/>
    <w:rsid w:val="0086302A"/>
    <w:rsid w:val="008631F7"/>
    <w:rsid w:val="008632C9"/>
    <w:rsid w:val="008636A0"/>
    <w:rsid w:val="00863E0A"/>
    <w:rsid w:val="00864422"/>
    <w:rsid w:val="00864472"/>
    <w:rsid w:val="008645B9"/>
    <w:rsid w:val="00864959"/>
    <w:rsid w:val="00864D54"/>
    <w:rsid w:val="00864ECD"/>
    <w:rsid w:val="008651FC"/>
    <w:rsid w:val="008653D9"/>
    <w:rsid w:val="008657A8"/>
    <w:rsid w:val="00865ADE"/>
    <w:rsid w:val="00865AE7"/>
    <w:rsid w:val="00866186"/>
    <w:rsid w:val="0086634A"/>
    <w:rsid w:val="0086663A"/>
    <w:rsid w:val="00866F0D"/>
    <w:rsid w:val="0086755E"/>
    <w:rsid w:val="0087020E"/>
    <w:rsid w:val="0087044F"/>
    <w:rsid w:val="00870FCB"/>
    <w:rsid w:val="0087114B"/>
    <w:rsid w:val="00871681"/>
    <w:rsid w:val="00871FA3"/>
    <w:rsid w:val="00873C24"/>
    <w:rsid w:val="00874502"/>
    <w:rsid w:val="008749A8"/>
    <w:rsid w:val="0087509B"/>
    <w:rsid w:val="008758E2"/>
    <w:rsid w:val="008759AC"/>
    <w:rsid w:val="00876709"/>
    <w:rsid w:val="00877632"/>
    <w:rsid w:val="0087784B"/>
    <w:rsid w:val="008778FB"/>
    <w:rsid w:val="00880249"/>
    <w:rsid w:val="008803FE"/>
    <w:rsid w:val="0088042F"/>
    <w:rsid w:val="008804E1"/>
    <w:rsid w:val="0088060A"/>
    <w:rsid w:val="008822FE"/>
    <w:rsid w:val="00882DAA"/>
    <w:rsid w:val="00882E44"/>
    <w:rsid w:val="00883199"/>
    <w:rsid w:val="00883AD4"/>
    <w:rsid w:val="00883FD3"/>
    <w:rsid w:val="00884000"/>
    <w:rsid w:val="008841E9"/>
    <w:rsid w:val="00884C0E"/>
    <w:rsid w:val="00884EFE"/>
    <w:rsid w:val="0088506F"/>
    <w:rsid w:val="00885459"/>
    <w:rsid w:val="00885474"/>
    <w:rsid w:val="00885A57"/>
    <w:rsid w:val="00885D75"/>
    <w:rsid w:val="00886241"/>
    <w:rsid w:val="00886531"/>
    <w:rsid w:val="0088691C"/>
    <w:rsid w:val="00887032"/>
    <w:rsid w:val="008871B1"/>
    <w:rsid w:val="00887A4B"/>
    <w:rsid w:val="00887B75"/>
    <w:rsid w:val="00887BD3"/>
    <w:rsid w:val="00887D2F"/>
    <w:rsid w:val="00887F69"/>
    <w:rsid w:val="008901F3"/>
    <w:rsid w:val="0089025F"/>
    <w:rsid w:val="0089088B"/>
    <w:rsid w:val="00890978"/>
    <w:rsid w:val="00890E6C"/>
    <w:rsid w:val="00890FD2"/>
    <w:rsid w:val="0089103D"/>
    <w:rsid w:val="0089108A"/>
    <w:rsid w:val="008910F7"/>
    <w:rsid w:val="0089153A"/>
    <w:rsid w:val="00891E77"/>
    <w:rsid w:val="00891F5D"/>
    <w:rsid w:val="00892885"/>
    <w:rsid w:val="00892EE8"/>
    <w:rsid w:val="00892F05"/>
    <w:rsid w:val="008932A4"/>
    <w:rsid w:val="00893823"/>
    <w:rsid w:val="008942FF"/>
    <w:rsid w:val="00894513"/>
    <w:rsid w:val="008947B5"/>
    <w:rsid w:val="00894A3E"/>
    <w:rsid w:val="00894C93"/>
    <w:rsid w:val="00894DA9"/>
    <w:rsid w:val="00895139"/>
    <w:rsid w:val="0089566D"/>
    <w:rsid w:val="0089573F"/>
    <w:rsid w:val="0089583F"/>
    <w:rsid w:val="008964EB"/>
    <w:rsid w:val="00896B00"/>
    <w:rsid w:val="00896CFE"/>
    <w:rsid w:val="008977C7"/>
    <w:rsid w:val="00897B14"/>
    <w:rsid w:val="008A02F0"/>
    <w:rsid w:val="008A07B4"/>
    <w:rsid w:val="008A1985"/>
    <w:rsid w:val="008A2161"/>
    <w:rsid w:val="008A21F2"/>
    <w:rsid w:val="008A290B"/>
    <w:rsid w:val="008A2E65"/>
    <w:rsid w:val="008A3190"/>
    <w:rsid w:val="008A35AB"/>
    <w:rsid w:val="008A36D2"/>
    <w:rsid w:val="008A3BF0"/>
    <w:rsid w:val="008A3F79"/>
    <w:rsid w:val="008A47ED"/>
    <w:rsid w:val="008A483D"/>
    <w:rsid w:val="008A52C9"/>
    <w:rsid w:val="008A534E"/>
    <w:rsid w:val="008A5D56"/>
    <w:rsid w:val="008A676F"/>
    <w:rsid w:val="008A6781"/>
    <w:rsid w:val="008A69CF"/>
    <w:rsid w:val="008A6B82"/>
    <w:rsid w:val="008A7500"/>
    <w:rsid w:val="008A7530"/>
    <w:rsid w:val="008A75FD"/>
    <w:rsid w:val="008A7843"/>
    <w:rsid w:val="008A7F17"/>
    <w:rsid w:val="008B003B"/>
    <w:rsid w:val="008B07FE"/>
    <w:rsid w:val="008B0BD0"/>
    <w:rsid w:val="008B0EB1"/>
    <w:rsid w:val="008B11EE"/>
    <w:rsid w:val="008B140F"/>
    <w:rsid w:val="008B18EA"/>
    <w:rsid w:val="008B1A63"/>
    <w:rsid w:val="008B1C83"/>
    <w:rsid w:val="008B1CDF"/>
    <w:rsid w:val="008B230D"/>
    <w:rsid w:val="008B23A3"/>
    <w:rsid w:val="008B28B6"/>
    <w:rsid w:val="008B2BFC"/>
    <w:rsid w:val="008B2EE2"/>
    <w:rsid w:val="008B2F56"/>
    <w:rsid w:val="008B343B"/>
    <w:rsid w:val="008B48D4"/>
    <w:rsid w:val="008B4A2A"/>
    <w:rsid w:val="008B5743"/>
    <w:rsid w:val="008B6912"/>
    <w:rsid w:val="008B6CA5"/>
    <w:rsid w:val="008B7502"/>
    <w:rsid w:val="008B75E4"/>
    <w:rsid w:val="008B7BDD"/>
    <w:rsid w:val="008B7F7A"/>
    <w:rsid w:val="008C00C9"/>
    <w:rsid w:val="008C0473"/>
    <w:rsid w:val="008C0AE6"/>
    <w:rsid w:val="008C0B2F"/>
    <w:rsid w:val="008C0B6D"/>
    <w:rsid w:val="008C1264"/>
    <w:rsid w:val="008C1298"/>
    <w:rsid w:val="008C1353"/>
    <w:rsid w:val="008C17EF"/>
    <w:rsid w:val="008C1D07"/>
    <w:rsid w:val="008C20DB"/>
    <w:rsid w:val="008C2246"/>
    <w:rsid w:val="008C284F"/>
    <w:rsid w:val="008C28F0"/>
    <w:rsid w:val="008C2B1B"/>
    <w:rsid w:val="008C2EDA"/>
    <w:rsid w:val="008C3239"/>
    <w:rsid w:val="008C3A3A"/>
    <w:rsid w:val="008C3CAE"/>
    <w:rsid w:val="008C4167"/>
    <w:rsid w:val="008C4A09"/>
    <w:rsid w:val="008C4B23"/>
    <w:rsid w:val="008C4EA0"/>
    <w:rsid w:val="008C52B8"/>
    <w:rsid w:val="008C53C8"/>
    <w:rsid w:val="008C5418"/>
    <w:rsid w:val="008C5854"/>
    <w:rsid w:val="008C5B65"/>
    <w:rsid w:val="008C6A3F"/>
    <w:rsid w:val="008C7414"/>
    <w:rsid w:val="008C74E3"/>
    <w:rsid w:val="008C7C7E"/>
    <w:rsid w:val="008C7E92"/>
    <w:rsid w:val="008D015F"/>
    <w:rsid w:val="008D0C63"/>
    <w:rsid w:val="008D0CAB"/>
    <w:rsid w:val="008D0D4C"/>
    <w:rsid w:val="008D10B8"/>
    <w:rsid w:val="008D1334"/>
    <w:rsid w:val="008D13C9"/>
    <w:rsid w:val="008D19F8"/>
    <w:rsid w:val="008D1A33"/>
    <w:rsid w:val="008D2B5F"/>
    <w:rsid w:val="008D2DA7"/>
    <w:rsid w:val="008D2E37"/>
    <w:rsid w:val="008D3018"/>
    <w:rsid w:val="008D3085"/>
    <w:rsid w:val="008D31E0"/>
    <w:rsid w:val="008D4115"/>
    <w:rsid w:val="008D47D2"/>
    <w:rsid w:val="008D5379"/>
    <w:rsid w:val="008D5394"/>
    <w:rsid w:val="008D556B"/>
    <w:rsid w:val="008D5AA4"/>
    <w:rsid w:val="008D6005"/>
    <w:rsid w:val="008D6109"/>
    <w:rsid w:val="008D72B6"/>
    <w:rsid w:val="008D77EB"/>
    <w:rsid w:val="008D7C5C"/>
    <w:rsid w:val="008E02ED"/>
    <w:rsid w:val="008E03C9"/>
    <w:rsid w:val="008E0D7D"/>
    <w:rsid w:val="008E0DC4"/>
    <w:rsid w:val="008E133A"/>
    <w:rsid w:val="008E258B"/>
    <w:rsid w:val="008E3229"/>
    <w:rsid w:val="008E3648"/>
    <w:rsid w:val="008E3B02"/>
    <w:rsid w:val="008E4010"/>
    <w:rsid w:val="008E4645"/>
    <w:rsid w:val="008E4C74"/>
    <w:rsid w:val="008E5397"/>
    <w:rsid w:val="008E56E7"/>
    <w:rsid w:val="008E5B4D"/>
    <w:rsid w:val="008E5EE2"/>
    <w:rsid w:val="008E641D"/>
    <w:rsid w:val="008E6E5E"/>
    <w:rsid w:val="008E72AD"/>
    <w:rsid w:val="008E741B"/>
    <w:rsid w:val="008E7477"/>
    <w:rsid w:val="008E74A1"/>
    <w:rsid w:val="008E74FE"/>
    <w:rsid w:val="008F03AC"/>
    <w:rsid w:val="008F07B1"/>
    <w:rsid w:val="008F1250"/>
    <w:rsid w:val="008F18AC"/>
    <w:rsid w:val="008F1FDE"/>
    <w:rsid w:val="008F2142"/>
    <w:rsid w:val="008F2A19"/>
    <w:rsid w:val="008F3365"/>
    <w:rsid w:val="008F3377"/>
    <w:rsid w:val="008F361D"/>
    <w:rsid w:val="008F38B2"/>
    <w:rsid w:val="008F3BEF"/>
    <w:rsid w:val="008F4405"/>
    <w:rsid w:val="008F47D4"/>
    <w:rsid w:val="008F49FB"/>
    <w:rsid w:val="008F4A4E"/>
    <w:rsid w:val="008F4F8F"/>
    <w:rsid w:val="008F51E4"/>
    <w:rsid w:val="008F542C"/>
    <w:rsid w:val="008F582F"/>
    <w:rsid w:val="008F5889"/>
    <w:rsid w:val="008F594B"/>
    <w:rsid w:val="008F5AB2"/>
    <w:rsid w:val="008F65AE"/>
    <w:rsid w:val="008F6CFD"/>
    <w:rsid w:val="008F71BD"/>
    <w:rsid w:val="008F757D"/>
    <w:rsid w:val="008F7A48"/>
    <w:rsid w:val="009000E9"/>
    <w:rsid w:val="009001EB"/>
    <w:rsid w:val="00900224"/>
    <w:rsid w:val="00900919"/>
    <w:rsid w:val="00901B2E"/>
    <w:rsid w:val="00901DCB"/>
    <w:rsid w:val="009021E0"/>
    <w:rsid w:val="009024B4"/>
    <w:rsid w:val="0090263A"/>
    <w:rsid w:val="00902674"/>
    <w:rsid w:val="00902692"/>
    <w:rsid w:val="00902B63"/>
    <w:rsid w:val="00902FDF"/>
    <w:rsid w:val="009031C3"/>
    <w:rsid w:val="00903BEB"/>
    <w:rsid w:val="00903EB9"/>
    <w:rsid w:val="00903F47"/>
    <w:rsid w:val="00904014"/>
    <w:rsid w:val="0090442E"/>
    <w:rsid w:val="00904DB0"/>
    <w:rsid w:val="00904E28"/>
    <w:rsid w:val="00904F4B"/>
    <w:rsid w:val="009050FC"/>
    <w:rsid w:val="00905188"/>
    <w:rsid w:val="00905542"/>
    <w:rsid w:val="00905697"/>
    <w:rsid w:val="009059E1"/>
    <w:rsid w:val="00905E29"/>
    <w:rsid w:val="00906284"/>
    <w:rsid w:val="00906546"/>
    <w:rsid w:val="00906B1D"/>
    <w:rsid w:val="0090705C"/>
    <w:rsid w:val="00907598"/>
    <w:rsid w:val="00907ED5"/>
    <w:rsid w:val="00910024"/>
    <w:rsid w:val="009103D1"/>
    <w:rsid w:val="00910465"/>
    <w:rsid w:val="00911017"/>
    <w:rsid w:val="00911256"/>
    <w:rsid w:val="009114A8"/>
    <w:rsid w:val="009119BD"/>
    <w:rsid w:val="00911B80"/>
    <w:rsid w:val="00912B1D"/>
    <w:rsid w:val="00912FA7"/>
    <w:rsid w:val="00913DE5"/>
    <w:rsid w:val="009141F8"/>
    <w:rsid w:val="00914EB2"/>
    <w:rsid w:val="00914F4B"/>
    <w:rsid w:val="00915460"/>
    <w:rsid w:val="009155A1"/>
    <w:rsid w:val="009155A8"/>
    <w:rsid w:val="00915664"/>
    <w:rsid w:val="00915D8B"/>
    <w:rsid w:val="00915EFA"/>
    <w:rsid w:val="00916027"/>
    <w:rsid w:val="00916107"/>
    <w:rsid w:val="009168B0"/>
    <w:rsid w:val="00917106"/>
    <w:rsid w:val="0091795F"/>
    <w:rsid w:val="00917AF9"/>
    <w:rsid w:val="00917FCD"/>
    <w:rsid w:val="009202A5"/>
    <w:rsid w:val="00920869"/>
    <w:rsid w:val="00920C1F"/>
    <w:rsid w:val="00920CD1"/>
    <w:rsid w:val="00921023"/>
    <w:rsid w:val="00921087"/>
    <w:rsid w:val="009216B7"/>
    <w:rsid w:val="00921E76"/>
    <w:rsid w:val="00922BFE"/>
    <w:rsid w:val="00922EA8"/>
    <w:rsid w:val="00922EC1"/>
    <w:rsid w:val="009232AB"/>
    <w:rsid w:val="0092357C"/>
    <w:rsid w:val="00923993"/>
    <w:rsid w:val="00923F3E"/>
    <w:rsid w:val="00924ACB"/>
    <w:rsid w:val="00924C05"/>
    <w:rsid w:val="00925305"/>
    <w:rsid w:val="0092556B"/>
    <w:rsid w:val="009257E4"/>
    <w:rsid w:val="00925B73"/>
    <w:rsid w:val="00925C55"/>
    <w:rsid w:val="0092610A"/>
    <w:rsid w:val="00926182"/>
    <w:rsid w:val="00926761"/>
    <w:rsid w:val="009267CC"/>
    <w:rsid w:val="00926CCA"/>
    <w:rsid w:val="00926DCE"/>
    <w:rsid w:val="009272A2"/>
    <w:rsid w:val="009273C7"/>
    <w:rsid w:val="00927496"/>
    <w:rsid w:val="0092762F"/>
    <w:rsid w:val="009278C8"/>
    <w:rsid w:val="00927A8E"/>
    <w:rsid w:val="00927AD7"/>
    <w:rsid w:val="00927F98"/>
    <w:rsid w:val="00930FF5"/>
    <w:rsid w:val="0093107D"/>
    <w:rsid w:val="009312C4"/>
    <w:rsid w:val="009315AA"/>
    <w:rsid w:val="009321A1"/>
    <w:rsid w:val="00932DE2"/>
    <w:rsid w:val="009334B0"/>
    <w:rsid w:val="00933C67"/>
    <w:rsid w:val="00933ED8"/>
    <w:rsid w:val="0093427A"/>
    <w:rsid w:val="00934741"/>
    <w:rsid w:val="00934C3B"/>
    <w:rsid w:val="00934F11"/>
    <w:rsid w:val="00934F51"/>
    <w:rsid w:val="00935057"/>
    <w:rsid w:val="00935073"/>
    <w:rsid w:val="009351C5"/>
    <w:rsid w:val="00935630"/>
    <w:rsid w:val="009356B2"/>
    <w:rsid w:val="00935708"/>
    <w:rsid w:val="0093580D"/>
    <w:rsid w:val="00935A1B"/>
    <w:rsid w:val="00935B09"/>
    <w:rsid w:val="0093641E"/>
    <w:rsid w:val="00936936"/>
    <w:rsid w:val="00936A82"/>
    <w:rsid w:val="0093753E"/>
    <w:rsid w:val="00940AE5"/>
    <w:rsid w:val="00941146"/>
    <w:rsid w:val="00941684"/>
    <w:rsid w:val="00941953"/>
    <w:rsid w:val="009428DA"/>
    <w:rsid w:val="00942CB8"/>
    <w:rsid w:val="009430BA"/>
    <w:rsid w:val="00943319"/>
    <w:rsid w:val="0094335D"/>
    <w:rsid w:val="009435CA"/>
    <w:rsid w:val="0094381E"/>
    <w:rsid w:val="00943AB1"/>
    <w:rsid w:val="00944354"/>
    <w:rsid w:val="00944A16"/>
    <w:rsid w:val="00945CF8"/>
    <w:rsid w:val="00945D62"/>
    <w:rsid w:val="00945DCC"/>
    <w:rsid w:val="00945ECB"/>
    <w:rsid w:val="0094620D"/>
    <w:rsid w:val="009465D2"/>
    <w:rsid w:val="009465F8"/>
    <w:rsid w:val="0094692A"/>
    <w:rsid w:val="00946F04"/>
    <w:rsid w:val="0094738E"/>
    <w:rsid w:val="0094767D"/>
    <w:rsid w:val="009476BD"/>
    <w:rsid w:val="009477B6"/>
    <w:rsid w:val="00947F81"/>
    <w:rsid w:val="009501FB"/>
    <w:rsid w:val="009505E0"/>
    <w:rsid w:val="00950A4D"/>
    <w:rsid w:val="00950AF9"/>
    <w:rsid w:val="00950B1E"/>
    <w:rsid w:val="00951109"/>
    <w:rsid w:val="00951429"/>
    <w:rsid w:val="00951500"/>
    <w:rsid w:val="00951B0F"/>
    <w:rsid w:val="00951C90"/>
    <w:rsid w:val="00951FB3"/>
    <w:rsid w:val="0095202E"/>
    <w:rsid w:val="00952190"/>
    <w:rsid w:val="009522B5"/>
    <w:rsid w:val="009524AC"/>
    <w:rsid w:val="00952658"/>
    <w:rsid w:val="009528C5"/>
    <w:rsid w:val="00952E83"/>
    <w:rsid w:val="00952E9E"/>
    <w:rsid w:val="00953238"/>
    <w:rsid w:val="0095352C"/>
    <w:rsid w:val="0095386E"/>
    <w:rsid w:val="0095395D"/>
    <w:rsid w:val="0095453D"/>
    <w:rsid w:val="00954BD6"/>
    <w:rsid w:val="00954C6F"/>
    <w:rsid w:val="00955412"/>
    <w:rsid w:val="00956041"/>
    <w:rsid w:val="0095615B"/>
    <w:rsid w:val="00956303"/>
    <w:rsid w:val="00956851"/>
    <w:rsid w:val="009569BA"/>
    <w:rsid w:val="00956EA7"/>
    <w:rsid w:val="009579FC"/>
    <w:rsid w:val="00957A5E"/>
    <w:rsid w:val="00957E98"/>
    <w:rsid w:val="00960151"/>
    <w:rsid w:val="009603DF"/>
    <w:rsid w:val="00960C41"/>
    <w:rsid w:val="00960DFC"/>
    <w:rsid w:val="00960E5F"/>
    <w:rsid w:val="00961BCC"/>
    <w:rsid w:val="0096222D"/>
    <w:rsid w:val="009622CF"/>
    <w:rsid w:val="009625C5"/>
    <w:rsid w:val="00962DAF"/>
    <w:rsid w:val="00962FE3"/>
    <w:rsid w:val="0096337E"/>
    <w:rsid w:val="009636F1"/>
    <w:rsid w:val="00963882"/>
    <w:rsid w:val="009639B1"/>
    <w:rsid w:val="00963B2F"/>
    <w:rsid w:val="00963BB4"/>
    <w:rsid w:val="009640B7"/>
    <w:rsid w:val="0096461F"/>
    <w:rsid w:val="00965255"/>
    <w:rsid w:val="009658F7"/>
    <w:rsid w:val="00965EB5"/>
    <w:rsid w:val="009660AF"/>
    <w:rsid w:val="0096674B"/>
    <w:rsid w:val="00966811"/>
    <w:rsid w:val="00966EFA"/>
    <w:rsid w:val="00967471"/>
    <w:rsid w:val="00967863"/>
    <w:rsid w:val="00967EC8"/>
    <w:rsid w:val="00970946"/>
    <w:rsid w:val="00970D78"/>
    <w:rsid w:val="00970F3B"/>
    <w:rsid w:val="009715FC"/>
    <w:rsid w:val="009716CF"/>
    <w:rsid w:val="0097185E"/>
    <w:rsid w:val="0097196E"/>
    <w:rsid w:val="00971CD9"/>
    <w:rsid w:val="009724FC"/>
    <w:rsid w:val="0097269A"/>
    <w:rsid w:val="009726D3"/>
    <w:rsid w:val="00972B22"/>
    <w:rsid w:val="00972BB5"/>
    <w:rsid w:val="00972C69"/>
    <w:rsid w:val="0097330C"/>
    <w:rsid w:val="00973325"/>
    <w:rsid w:val="009733B4"/>
    <w:rsid w:val="009734E3"/>
    <w:rsid w:val="00973BC1"/>
    <w:rsid w:val="0097408A"/>
    <w:rsid w:val="00974346"/>
    <w:rsid w:val="00974355"/>
    <w:rsid w:val="00974B94"/>
    <w:rsid w:val="00974C4F"/>
    <w:rsid w:val="0097559D"/>
    <w:rsid w:val="009759B4"/>
    <w:rsid w:val="00975CDE"/>
    <w:rsid w:val="0097605F"/>
    <w:rsid w:val="00976115"/>
    <w:rsid w:val="0097664E"/>
    <w:rsid w:val="0097678C"/>
    <w:rsid w:val="00976929"/>
    <w:rsid w:val="00980385"/>
    <w:rsid w:val="009806A7"/>
    <w:rsid w:val="00980B3D"/>
    <w:rsid w:val="0098171A"/>
    <w:rsid w:val="00981E3C"/>
    <w:rsid w:val="00982CA4"/>
    <w:rsid w:val="00982E98"/>
    <w:rsid w:val="00982F7C"/>
    <w:rsid w:val="0098359D"/>
    <w:rsid w:val="00983852"/>
    <w:rsid w:val="00983B3B"/>
    <w:rsid w:val="00983C36"/>
    <w:rsid w:val="00983CF2"/>
    <w:rsid w:val="009840FD"/>
    <w:rsid w:val="00984799"/>
    <w:rsid w:val="009848FA"/>
    <w:rsid w:val="00984B83"/>
    <w:rsid w:val="00984EDE"/>
    <w:rsid w:val="0098556F"/>
    <w:rsid w:val="0098595A"/>
    <w:rsid w:val="0098597C"/>
    <w:rsid w:val="00985CCF"/>
    <w:rsid w:val="00986091"/>
    <w:rsid w:val="00986698"/>
    <w:rsid w:val="009866C6"/>
    <w:rsid w:val="0098699C"/>
    <w:rsid w:val="00986D2F"/>
    <w:rsid w:val="0098754E"/>
    <w:rsid w:val="00987B4D"/>
    <w:rsid w:val="0099012D"/>
    <w:rsid w:val="00990389"/>
    <w:rsid w:val="0099050E"/>
    <w:rsid w:val="00990D7D"/>
    <w:rsid w:val="00990DD5"/>
    <w:rsid w:val="00990E1D"/>
    <w:rsid w:val="009918D8"/>
    <w:rsid w:val="00991953"/>
    <w:rsid w:val="00991D39"/>
    <w:rsid w:val="0099208F"/>
    <w:rsid w:val="009920B0"/>
    <w:rsid w:val="009921CF"/>
    <w:rsid w:val="0099257E"/>
    <w:rsid w:val="009935B6"/>
    <w:rsid w:val="00993FEA"/>
    <w:rsid w:val="00994020"/>
    <w:rsid w:val="00994095"/>
    <w:rsid w:val="00994322"/>
    <w:rsid w:val="00994ED6"/>
    <w:rsid w:val="0099503C"/>
    <w:rsid w:val="009952BE"/>
    <w:rsid w:val="00995501"/>
    <w:rsid w:val="00996228"/>
    <w:rsid w:val="00996578"/>
    <w:rsid w:val="00996B7C"/>
    <w:rsid w:val="00996F3C"/>
    <w:rsid w:val="009973D2"/>
    <w:rsid w:val="0099760D"/>
    <w:rsid w:val="0099782E"/>
    <w:rsid w:val="009979F1"/>
    <w:rsid w:val="009A03C9"/>
    <w:rsid w:val="009A0784"/>
    <w:rsid w:val="009A08BB"/>
    <w:rsid w:val="009A0CE9"/>
    <w:rsid w:val="009A129A"/>
    <w:rsid w:val="009A1546"/>
    <w:rsid w:val="009A16AB"/>
    <w:rsid w:val="009A16F8"/>
    <w:rsid w:val="009A1D6C"/>
    <w:rsid w:val="009A2226"/>
    <w:rsid w:val="009A22B5"/>
    <w:rsid w:val="009A261E"/>
    <w:rsid w:val="009A2CD3"/>
    <w:rsid w:val="009A2E93"/>
    <w:rsid w:val="009A2EF0"/>
    <w:rsid w:val="009A3098"/>
    <w:rsid w:val="009A350D"/>
    <w:rsid w:val="009A36BE"/>
    <w:rsid w:val="009A3773"/>
    <w:rsid w:val="009A37F4"/>
    <w:rsid w:val="009A38D7"/>
    <w:rsid w:val="009A3BB3"/>
    <w:rsid w:val="009A3E45"/>
    <w:rsid w:val="009A3E76"/>
    <w:rsid w:val="009A3F57"/>
    <w:rsid w:val="009A3FF8"/>
    <w:rsid w:val="009A4189"/>
    <w:rsid w:val="009A445E"/>
    <w:rsid w:val="009A487A"/>
    <w:rsid w:val="009A4A8D"/>
    <w:rsid w:val="009A4CEE"/>
    <w:rsid w:val="009A5829"/>
    <w:rsid w:val="009A599B"/>
    <w:rsid w:val="009A59A1"/>
    <w:rsid w:val="009A5B7E"/>
    <w:rsid w:val="009A5CF3"/>
    <w:rsid w:val="009A6802"/>
    <w:rsid w:val="009A683D"/>
    <w:rsid w:val="009A68D2"/>
    <w:rsid w:val="009A6A64"/>
    <w:rsid w:val="009A6E3A"/>
    <w:rsid w:val="009A7385"/>
    <w:rsid w:val="009A73E6"/>
    <w:rsid w:val="009A7618"/>
    <w:rsid w:val="009A764F"/>
    <w:rsid w:val="009A76F2"/>
    <w:rsid w:val="009A7D71"/>
    <w:rsid w:val="009A7E82"/>
    <w:rsid w:val="009B013B"/>
    <w:rsid w:val="009B01E2"/>
    <w:rsid w:val="009B041B"/>
    <w:rsid w:val="009B0639"/>
    <w:rsid w:val="009B0896"/>
    <w:rsid w:val="009B0F2D"/>
    <w:rsid w:val="009B1581"/>
    <w:rsid w:val="009B26D6"/>
    <w:rsid w:val="009B2906"/>
    <w:rsid w:val="009B30D7"/>
    <w:rsid w:val="009B31CF"/>
    <w:rsid w:val="009B3397"/>
    <w:rsid w:val="009B34D0"/>
    <w:rsid w:val="009B398F"/>
    <w:rsid w:val="009B3A64"/>
    <w:rsid w:val="009B3DC9"/>
    <w:rsid w:val="009B3FC3"/>
    <w:rsid w:val="009B40E9"/>
    <w:rsid w:val="009B4164"/>
    <w:rsid w:val="009B4466"/>
    <w:rsid w:val="009B49E1"/>
    <w:rsid w:val="009B4F52"/>
    <w:rsid w:val="009B56DA"/>
    <w:rsid w:val="009B598E"/>
    <w:rsid w:val="009B5A8D"/>
    <w:rsid w:val="009B5E01"/>
    <w:rsid w:val="009B6137"/>
    <w:rsid w:val="009B61B4"/>
    <w:rsid w:val="009B6285"/>
    <w:rsid w:val="009B6829"/>
    <w:rsid w:val="009B7611"/>
    <w:rsid w:val="009C01D2"/>
    <w:rsid w:val="009C12D0"/>
    <w:rsid w:val="009C1584"/>
    <w:rsid w:val="009C16AF"/>
    <w:rsid w:val="009C17D8"/>
    <w:rsid w:val="009C1881"/>
    <w:rsid w:val="009C1CD4"/>
    <w:rsid w:val="009C1F0B"/>
    <w:rsid w:val="009C1FF1"/>
    <w:rsid w:val="009C251C"/>
    <w:rsid w:val="009C28BE"/>
    <w:rsid w:val="009C2B20"/>
    <w:rsid w:val="009C2C25"/>
    <w:rsid w:val="009C2CA1"/>
    <w:rsid w:val="009C2E00"/>
    <w:rsid w:val="009C2E5F"/>
    <w:rsid w:val="009C2E62"/>
    <w:rsid w:val="009C2F24"/>
    <w:rsid w:val="009C3474"/>
    <w:rsid w:val="009C38F1"/>
    <w:rsid w:val="009C3947"/>
    <w:rsid w:val="009C49D6"/>
    <w:rsid w:val="009C4B8F"/>
    <w:rsid w:val="009C5121"/>
    <w:rsid w:val="009C53CF"/>
    <w:rsid w:val="009C5453"/>
    <w:rsid w:val="009C5973"/>
    <w:rsid w:val="009C5E20"/>
    <w:rsid w:val="009C6DCF"/>
    <w:rsid w:val="009C7999"/>
    <w:rsid w:val="009C79AF"/>
    <w:rsid w:val="009C7BBE"/>
    <w:rsid w:val="009C7E8A"/>
    <w:rsid w:val="009C7F21"/>
    <w:rsid w:val="009D05FE"/>
    <w:rsid w:val="009D0752"/>
    <w:rsid w:val="009D0DA0"/>
    <w:rsid w:val="009D16F1"/>
    <w:rsid w:val="009D18B2"/>
    <w:rsid w:val="009D195B"/>
    <w:rsid w:val="009D1B65"/>
    <w:rsid w:val="009D2835"/>
    <w:rsid w:val="009D2A78"/>
    <w:rsid w:val="009D2AAB"/>
    <w:rsid w:val="009D36DF"/>
    <w:rsid w:val="009D3F62"/>
    <w:rsid w:val="009D3FD8"/>
    <w:rsid w:val="009D40C0"/>
    <w:rsid w:val="009D4348"/>
    <w:rsid w:val="009D460D"/>
    <w:rsid w:val="009D48D2"/>
    <w:rsid w:val="009D513A"/>
    <w:rsid w:val="009D54CE"/>
    <w:rsid w:val="009D5F1F"/>
    <w:rsid w:val="009D5FF8"/>
    <w:rsid w:val="009D6379"/>
    <w:rsid w:val="009D64B3"/>
    <w:rsid w:val="009D6C89"/>
    <w:rsid w:val="009D6E9F"/>
    <w:rsid w:val="009D79E5"/>
    <w:rsid w:val="009D7B0D"/>
    <w:rsid w:val="009E03A3"/>
    <w:rsid w:val="009E07AE"/>
    <w:rsid w:val="009E0EF0"/>
    <w:rsid w:val="009E10CE"/>
    <w:rsid w:val="009E12BC"/>
    <w:rsid w:val="009E1F13"/>
    <w:rsid w:val="009E238B"/>
    <w:rsid w:val="009E2450"/>
    <w:rsid w:val="009E24C6"/>
    <w:rsid w:val="009E2636"/>
    <w:rsid w:val="009E26EC"/>
    <w:rsid w:val="009E2D23"/>
    <w:rsid w:val="009E3633"/>
    <w:rsid w:val="009E389C"/>
    <w:rsid w:val="009E3BE3"/>
    <w:rsid w:val="009E3D57"/>
    <w:rsid w:val="009E4575"/>
    <w:rsid w:val="009E4D12"/>
    <w:rsid w:val="009E556D"/>
    <w:rsid w:val="009E5708"/>
    <w:rsid w:val="009E5B51"/>
    <w:rsid w:val="009E6434"/>
    <w:rsid w:val="009E6965"/>
    <w:rsid w:val="009E7457"/>
    <w:rsid w:val="009E7593"/>
    <w:rsid w:val="009E7C21"/>
    <w:rsid w:val="009E7CB5"/>
    <w:rsid w:val="009F049F"/>
    <w:rsid w:val="009F055B"/>
    <w:rsid w:val="009F07B9"/>
    <w:rsid w:val="009F0D4A"/>
    <w:rsid w:val="009F1422"/>
    <w:rsid w:val="009F14F6"/>
    <w:rsid w:val="009F1DC0"/>
    <w:rsid w:val="009F22C9"/>
    <w:rsid w:val="009F2D9E"/>
    <w:rsid w:val="009F2E33"/>
    <w:rsid w:val="009F2ECD"/>
    <w:rsid w:val="009F31C1"/>
    <w:rsid w:val="009F32C8"/>
    <w:rsid w:val="009F338E"/>
    <w:rsid w:val="009F36F5"/>
    <w:rsid w:val="009F4209"/>
    <w:rsid w:val="009F45DE"/>
    <w:rsid w:val="009F4C89"/>
    <w:rsid w:val="009F4EDB"/>
    <w:rsid w:val="009F547C"/>
    <w:rsid w:val="009F5E2B"/>
    <w:rsid w:val="009F5E46"/>
    <w:rsid w:val="009F612D"/>
    <w:rsid w:val="009F63ED"/>
    <w:rsid w:val="009F640B"/>
    <w:rsid w:val="009F6465"/>
    <w:rsid w:val="009F6970"/>
    <w:rsid w:val="009F6CC4"/>
    <w:rsid w:val="009F6EA7"/>
    <w:rsid w:val="009F701D"/>
    <w:rsid w:val="009F7BF9"/>
    <w:rsid w:val="00A000BB"/>
    <w:rsid w:val="00A003AA"/>
    <w:rsid w:val="00A00770"/>
    <w:rsid w:val="00A00AC5"/>
    <w:rsid w:val="00A018F4"/>
    <w:rsid w:val="00A019AF"/>
    <w:rsid w:val="00A01F27"/>
    <w:rsid w:val="00A02030"/>
    <w:rsid w:val="00A02880"/>
    <w:rsid w:val="00A02905"/>
    <w:rsid w:val="00A02993"/>
    <w:rsid w:val="00A02E0F"/>
    <w:rsid w:val="00A0333A"/>
    <w:rsid w:val="00A0354F"/>
    <w:rsid w:val="00A0369D"/>
    <w:rsid w:val="00A038F5"/>
    <w:rsid w:val="00A0390A"/>
    <w:rsid w:val="00A0472E"/>
    <w:rsid w:val="00A04ADB"/>
    <w:rsid w:val="00A04C86"/>
    <w:rsid w:val="00A04EDD"/>
    <w:rsid w:val="00A04EFF"/>
    <w:rsid w:val="00A05C83"/>
    <w:rsid w:val="00A05DAA"/>
    <w:rsid w:val="00A05F8A"/>
    <w:rsid w:val="00A061D1"/>
    <w:rsid w:val="00A063E5"/>
    <w:rsid w:val="00A065EB"/>
    <w:rsid w:val="00A06684"/>
    <w:rsid w:val="00A0692F"/>
    <w:rsid w:val="00A06F41"/>
    <w:rsid w:val="00A07234"/>
    <w:rsid w:val="00A07372"/>
    <w:rsid w:val="00A0740D"/>
    <w:rsid w:val="00A078D8"/>
    <w:rsid w:val="00A0798D"/>
    <w:rsid w:val="00A07E86"/>
    <w:rsid w:val="00A10239"/>
    <w:rsid w:val="00A1082F"/>
    <w:rsid w:val="00A10951"/>
    <w:rsid w:val="00A11414"/>
    <w:rsid w:val="00A11624"/>
    <w:rsid w:val="00A11A93"/>
    <w:rsid w:val="00A11D73"/>
    <w:rsid w:val="00A11F46"/>
    <w:rsid w:val="00A12039"/>
    <w:rsid w:val="00A12216"/>
    <w:rsid w:val="00A12781"/>
    <w:rsid w:val="00A13026"/>
    <w:rsid w:val="00A130B9"/>
    <w:rsid w:val="00A1345C"/>
    <w:rsid w:val="00A1374A"/>
    <w:rsid w:val="00A13920"/>
    <w:rsid w:val="00A13A52"/>
    <w:rsid w:val="00A13A9A"/>
    <w:rsid w:val="00A13E9D"/>
    <w:rsid w:val="00A13EB8"/>
    <w:rsid w:val="00A14209"/>
    <w:rsid w:val="00A14218"/>
    <w:rsid w:val="00A14384"/>
    <w:rsid w:val="00A14B11"/>
    <w:rsid w:val="00A14B3E"/>
    <w:rsid w:val="00A14B8A"/>
    <w:rsid w:val="00A14F6B"/>
    <w:rsid w:val="00A15AF7"/>
    <w:rsid w:val="00A15E0E"/>
    <w:rsid w:val="00A1619E"/>
    <w:rsid w:val="00A16EB2"/>
    <w:rsid w:val="00A17026"/>
    <w:rsid w:val="00A1765C"/>
    <w:rsid w:val="00A176CA"/>
    <w:rsid w:val="00A179C3"/>
    <w:rsid w:val="00A17F29"/>
    <w:rsid w:val="00A201BD"/>
    <w:rsid w:val="00A20229"/>
    <w:rsid w:val="00A206CA"/>
    <w:rsid w:val="00A20743"/>
    <w:rsid w:val="00A20A8E"/>
    <w:rsid w:val="00A20A97"/>
    <w:rsid w:val="00A20D50"/>
    <w:rsid w:val="00A21138"/>
    <w:rsid w:val="00A21644"/>
    <w:rsid w:val="00A21C90"/>
    <w:rsid w:val="00A22114"/>
    <w:rsid w:val="00A221AB"/>
    <w:rsid w:val="00A23064"/>
    <w:rsid w:val="00A23AA6"/>
    <w:rsid w:val="00A23D46"/>
    <w:rsid w:val="00A24128"/>
    <w:rsid w:val="00A24207"/>
    <w:rsid w:val="00A24BB0"/>
    <w:rsid w:val="00A24D97"/>
    <w:rsid w:val="00A24E28"/>
    <w:rsid w:val="00A2521F"/>
    <w:rsid w:val="00A2567A"/>
    <w:rsid w:val="00A256CE"/>
    <w:rsid w:val="00A25897"/>
    <w:rsid w:val="00A259BC"/>
    <w:rsid w:val="00A25BDD"/>
    <w:rsid w:val="00A25C00"/>
    <w:rsid w:val="00A25D19"/>
    <w:rsid w:val="00A25D22"/>
    <w:rsid w:val="00A2624F"/>
    <w:rsid w:val="00A26288"/>
    <w:rsid w:val="00A26291"/>
    <w:rsid w:val="00A26304"/>
    <w:rsid w:val="00A263E4"/>
    <w:rsid w:val="00A265A3"/>
    <w:rsid w:val="00A265DD"/>
    <w:rsid w:val="00A26D6F"/>
    <w:rsid w:val="00A2702B"/>
    <w:rsid w:val="00A27248"/>
    <w:rsid w:val="00A273C2"/>
    <w:rsid w:val="00A27EA8"/>
    <w:rsid w:val="00A303A7"/>
    <w:rsid w:val="00A304A2"/>
    <w:rsid w:val="00A30720"/>
    <w:rsid w:val="00A30DD4"/>
    <w:rsid w:val="00A31083"/>
    <w:rsid w:val="00A312F6"/>
    <w:rsid w:val="00A31877"/>
    <w:rsid w:val="00A31901"/>
    <w:rsid w:val="00A31CC5"/>
    <w:rsid w:val="00A31D93"/>
    <w:rsid w:val="00A3266E"/>
    <w:rsid w:val="00A329F3"/>
    <w:rsid w:val="00A32DAC"/>
    <w:rsid w:val="00A33203"/>
    <w:rsid w:val="00A3357D"/>
    <w:rsid w:val="00A33C96"/>
    <w:rsid w:val="00A33E89"/>
    <w:rsid w:val="00A33FF8"/>
    <w:rsid w:val="00A3423A"/>
    <w:rsid w:val="00A343A1"/>
    <w:rsid w:val="00A34442"/>
    <w:rsid w:val="00A3487E"/>
    <w:rsid w:val="00A34D88"/>
    <w:rsid w:val="00A354E9"/>
    <w:rsid w:val="00A359ED"/>
    <w:rsid w:val="00A35EAD"/>
    <w:rsid w:val="00A36D48"/>
    <w:rsid w:val="00A372C9"/>
    <w:rsid w:val="00A40999"/>
    <w:rsid w:val="00A40B3B"/>
    <w:rsid w:val="00A4135E"/>
    <w:rsid w:val="00A41F93"/>
    <w:rsid w:val="00A42155"/>
    <w:rsid w:val="00A42863"/>
    <w:rsid w:val="00A42998"/>
    <w:rsid w:val="00A43949"/>
    <w:rsid w:val="00A43B03"/>
    <w:rsid w:val="00A44230"/>
    <w:rsid w:val="00A44933"/>
    <w:rsid w:val="00A45488"/>
    <w:rsid w:val="00A454FA"/>
    <w:rsid w:val="00A4604E"/>
    <w:rsid w:val="00A46635"/>
    <w:rsid w:val="00A4664E"/>
    <w:rsid w:val="00A468CD"/>
    <w:rsid w:val="00A46CBB"/>
    <w:rsid w:val="00A47344"/>
    <w:rsid w:val="00A47DDF"/>
    <w:rsid w:val="00A50463"/>
    <w:rsid w:val="00A5069C"/>
    <w:rsid w:val="00A51990"/>
    <w:rsid w:val="00A5242C"/>
    <w:rsid w:val="00A524DA"/>
    <w:rsid w:val="00A529F0"/>
    <w:rsid w:val="00A53026"/>
    <w:rsid w:val="00A5305F"/>
    <w:rsid w:val="00A532EC"/>
    <w:rsid w:val="00A5334A"/>
    <w:rsid w:val="00A533A5"/>
    <w:rsid w:val="00A53455"/>
    <w:rsid w:val="00A5410D"/>
    <w:rsid w:val="00A5429B"/>
    <w:rsid w:val="00A543D3"/>
    <w:rsid w:val="00A54B32"/>
    <w:rsid w:val="00A54C59"/>
    <w:rsid w:val="00A5509A"/>
    <w:rsid w:val="00A551E7"/>
    <w:rsid w:val="00A557BD"/>
    <w:rsid w:val="00A56081"/>
    <w:rsid w:val="00A56F1F"/>
    <w:rsid w:val="00A57C7B"/>
    <w:rsid w:val="00A6083E"/>
    <w:rsid w:val="00A6085B"/>
    <w:rsid w:val="00A60E8E"/>
    <w:rsid w:val="00A61B1C"/>
    <w:rsid w:val="00A61EE5"/>
    <w:rsid w:val="00A624C5"/>
    <w:rsid w:val="00A62689"/>
    <w:rsid w:val="00A6289A"/>
    <w:rsid w:val="00A629CB"/>
    <w:rsid w:val="00A62CAC"/>
    <w:rsid w:val="00A62D07"/>
    <w:rsid w:val="00A62D2B"/>
    <w:rsid w:val="00A63A9E"/>
    <w:rsid w:val="00A63B42"/>
    <w:rsid w:val="00A63C83"/>
    <w:rsid w:val="00A63D87"/>
    <w:rsid w:val="00A63F33"/>
    <w:rsid w:val="00A643BD"/>
    <w:rsid w:val="00A64F30"/>
    <w:rsid w:val="00A64FB8"/>
    <w:rsid w:val="00A6513A"/>
    <w:rsid w:val="00A659EA"/>
    <w:rsid w:val="00A6618A"/>
    <w:rsid w:val="00A66591"/>
    <w:rsid w:val="00A666E2"/>
    <w:rsid w:val="00A6693F"/>
    <w:rsid w:val="00A66FAE"/>
    <w:rsid w:val="00A66FC8"/>
    <w:rsid w:val="00A6717E"/>
    <w:rsid w:val="00A6738A"/>
    <w:rsid w:val="00A6748F"/>
    <w:rsid w:val="00A67686"/>
    <w:rsid w:val="00A67933"/>
    <w:rsid w:val="00A67EB4"/>
    <w:rsid w:val="00A7042C"/>
    <w:rsid w:val="00A727E0"/>
    <w:rsid w:val="00A73383"/>
    <w:rsid w:val="00A73621"/>
    <w:rsid w:val="00A73855"/>
    <w:rsid w:val="00A73C77"/>
    <w:rsid w:val="00A73EE6"/>
    <w:rsid w:val="00A74592"/>
    <w:rsid w:val="00A748E9"/>
    <w:rsid w:val="00A74D2A"/>
    <w:rsid w:val="00A7561B"/>
    <w:rsid w:val="00A75CD0"/>
    <w:rsid w:val="00A76BCB"/>
    <w:rsid w:val="00A77A45"/>
    <w:rsid w:val="00A77E86"/>
    <w:rsid w:val="00A77EF5"/>
    <w:rsid w:val="00A802E2"/>
    <w:rsid w:val="00A8077F"/>
    <w:rsid w:val="00A8079B"/>
    <w:rsid w:val="00A8085A"/>
    <w:rsid w:val="00A809F7"/>
    <w:rsid w:val="00A81095"/>
    <w:rsid w:val="00A8121F"/>
    <w:rsid w:val="00A81492"/>
    <w:rsid w:val="00A814BE"/>
    <w:rsid w:val="00A81673"/>
    <w:rsid w:val="00A8212F"/>
    <w:rsid w:val="00A82264"/>
    <w:rsid w:val="00A828EB"/>
    <w:rsid w:val="00A82B55"/>
    <w:rsid w:val="00A83127"/>
    <w:rsid w:val="00A834CE"/>
    <w:rsid w:val="00A83B1A"/>
    <w:rsid w:val="00A84F5D"/>
    <w:rsid w:val="00A84FB3"/>
    <w:rsid w:val="00A85155"/>
    <w:rsid w:val="00A8530E"/>
    <w:rsid w:val="00A85416"/>
    <w:rsid w:val="00A85631"/>
    <w:rsid w:val="00A85F8F"/>
    <w:rsid w:val="00A86197"/>
    <w:rsid w:val="00A86338"/>
    <w:rsid w:val="00A86558"/>
    <w:rsid w:val="00A86814"/>
    <w:rsid w:val="00A868B7"/>
    <w:rsid w:val="00A86946"/>
    <w:rsid w:val="00A86987"/>
    <w:rsid w:val="00A86B58"/>
    <w:rsid w:val="00A871C3"/>
    <w:rsid w:val="00A874F2"/>
    <w:rsid w:val="00A9031F"/>
    <w:rsid w:val="00A90BAA"/>
    <w:rsid w:val="00A90BF9"/>
    <w:rsid w:val="00A90EEF"/>
    <w:rsid w:val="00A91239"/>
    <w:rsid w:val="00A92019"/>
    <w:rsid w:val="00A92421"/>
    <w:rsid w:val="00A9244A"/>
    <w:rsid w:val="00A9307C"/>
    <w:rsid w:val="00A9308C"/>
    <w:rsid w:val="00A93491"/>
    <w:rsid w:val="00A93E4B"/>
    <w:rsid w:val="00A94638"/>
    <w:rsid w:val="00A94806"/>
    <w:rsid w:val="00A94A15"/>
    <w:rsid w:val="00A94BC6"/>
    <w:rsid w:val="00A955E9"/>
    <w:rsid w:val="00A95687"/>
    <w:rsid w:val="00A956B9"/>
    <w:rsid w:val="00A95F1E"/>
    <w:rsid w:val="00A960FB"/>
    <w:rsid w:val="00A961CB"/>
    <w:rsid w:val="00A961F5"/>
    <w:rsid w:val="00A96751"/>
    <w:rsid w:val="00A97AE2"/>
    <w:rsid w:val="00A97DED"/>
    <w:rsid w:val="00AA0442"/>
    <w:rsid w:val="00AA080C"/>
    <w:rsid w:val="00AA0E34"/>
    <w:rsid w:val="00AA1230"/>
    <w:rsid w:val="00AA14DE"/>
    <w:rsid w:val="00AA174D"/>
    <w:rsid w:val="00AA1BC3"/>
    <w:rsid w:val="00AA1C09"/>
    <w:rsid w:val="00AA231D"/>
    <w:rsid w:val="00AA2BBC"/>
    <w:rsid w:val="00AA2CC4"/>
    <w:rsid w:val="00AA33AA"/>
    <w:rsid w:val="00AA3480"/>
    <w:rsid w:val="00AA39A6"/>
    <w:rsid w:val="00AA45DF"/>
    <w:rsid w:val="00AA4B06"/>
    <w:rsid w:val="00AA4C9F"/>
    <w:rsid w:val="00AA4D01"/>
    <w:rsid w:val="00AA4F37"/>
    <w:rsid w:val="00AA4F99"/>
    <w:rsid w:val="00AA5172"/>
    <w:rsid w:val="00AA548D"/>
    <w:rsid w:val="00AA5F92"/>
    <w:rsid w:val="00AA65F4"/>
    <w:rsid w:val="00AA6AA7"/>
    <w:rsid w:val="00AA71C1"/>
    <w:rsid w:val="00AA72A6"/>
    <w:rsid w:val="00AA7401"/>
    <w:rsid w:val="00AA7844"/>
    <w:rsid w:val="00AA789F"/>
    <w:rsid w:val="00AA7B1B"/>
    <w:rsid w:val="00AA7D9C"/>
    <w:rsid w:val="00AB056C"/>
    <w:rsid w:val="00AB15CA"/>
    <w:rsid w:val="00AB16F6"/>
    <w:rsid w:val="00AB17CC"/>
    <w:rsid w:val="00AB1806"/>
    <w:rsid w:val="00AB24C2"/>
    <w:rsid w:val="00AB29E6"/>
    <w:rsid w:val="00AB2D94"/>
    <w:rsid w:val="00AB40C8"/>
    <w:rsid w:val="00AB41C6"/>
    <w:rsid w:val="00AB4C59"/>
    <w:rsid w:val="00AB5444"/>
    <w:rsid w:val="00AB58EA"/>
    <w:rsid w:val="00AB5E62"/>
    <w:rsid w:val="00AB6621"/>
    <w:rsid w:val="00AB6787"/>
    <w:rsid w:val="00AB72BC"/>
    <w:rsid w:val="00AB7689"/>
    <w:rsid w:val="00AB7942"/>
    <w:rsid w:val="00AC03F9"/>
    <w:rsid w:val="00AC0642"/>
    <w:rsid w:val="00AC095B"/>
    <w:rsid w:val="00AC103D"/>
    <w:rsid w:val="00AC13AC"/>
    <w:rsid w:val="00AC15AA"/>
    <w:rsid w:val="00AC16A2"/>
    <w:rsid w:val="00AC1C39"/>
    <w:rsid w:val="00AC1D9E"/>
    <w:rsid w:val="00AC2737"/>
    <w:rsid w:val="00AC28FE"/>
    <w:rsid w:val="00AC2BBC"/>
    <w:rsid w:val="00AC2BF4"/>
    <w:rsid w:val="00AC2E2D"/>
    <w:rsid w:val="00AC30E2"/>
    <w:rsid w:val="00AC3F74"/>
    <w:rsid w:val="00AC48B9"/>
    <w:rsid w:val="00AC4E50"/>
    <w:rsid w:val="00AC4F9F"/>
    <w:rsid w:val="00AC55E7"/>
    <w:rsid w:val="00AC5DC8"/>
    <w:rsid w:val="00AC5E26"/>
    <w:rsid w:val="00AC6309"/>
    <w:rsid w:val="00AC6890"/>
    <w:rsid w:val="00AC68E1"/>
    <w:rsid w:val="00AC6A4A"/>
    <w:rsid w:val="00AC7608"/>
    <w:rsid w:val="00AC7B27"/>
    <w:rsid w:val="00AC7C85"/>
    <w:rsid w:val="00AC7CCF"/>
    <w:rsid w:val="00AD096E"/>
    <w:rsid w:val="00AD0A92"/>
    <w:rsid w:val="00AD0B4C"/>
    <w:rsid w:val="00AD0C8D"/>
    <w:rsid w:val="00AD11D9"/>
    <w:rsid w:val="00AD18C6"/>
    <w:rsid w:val="00AD1C76"/>
    <w:rsid w:val="00AD1F6C"/>
    <w:rsid w:val="00AD20A3"/>
    <w:rsid w:val="00AD239C"/>
    <w:rsid w:val="00AD29BD"/>
    <w:rsid w:val="00AD2CF2"/>
    <w:rsid w:val="00AD31CE"/>
    <w:rsid w:val="00AD33CF"/>
    <w:rsid w:val="00AD34F9"/>
    <w:rsid w:val="00AD3DC0"/>
    <w:rsid w:val="00AD449C"/>
    <w:rsid w:val="00AD478B"/>
    <w:rsid w:val="00AD4813"/>
    <w:rsid w:val="00AD4D44"/>
    <w:rsid w:val="00AD4D5C"/>
    <w:rsid w:val="00AD4EC6"/>
    <w:rsid w:val="00AD4EF1"/>
    <w:rsid w:val="00AD5C38"/>
    <w:rsid w:val="00AD5C44"/>
    <w:rsid w:val="00AD5CE7"/>
    <w:rsid w:val="00AD6212"/>
    <w:rsid w:val="00AD68DA"/>
    <w:rsid w:val="00AD6B48"/>
    <w:rsid w:val="00AD74DF"/>
    <w:rsid w:val="00AD75A0"/>
    <w:rsid w:val="00AD7A69"/>
    <w:rsid w:val="00AD7B0E"/>
    <w:rsid w:val="00AE0618"/>
    <w:rsid w:val="00AE0872"/>
    <w:rsid w:val="00AE0DA4"/>
    <w:rsid w:val="00AE18A5"/>
    <w:rsid w:val="00AE1C23"/>
    <w:rsid w:val="00AE2A3D"/>
    <w:rsid w:val="00AE2B89"/>
    <w:rsid w:val="00AE2C9B"/>
    <w:rsid w:val="00AE2E01"/>
    <w:rsid w:val="00AE39AA"/>
    <w:rsid w:val="00AE3ADD"/>
    <w:rsid w:val="00AE3E49"/>
    <w:rsid w:val="00AE3F5D"/>
    <w:rsid w:val="00AE3FA4"/>
    <w:rsid w:val="00AE48C5"/>
    <w:rsid w:val="00AE4BC4"/>
    <w:rsid w:val="00AE5671"/>
    <w:rsid w:val="00AE5875"/>
    <w:rsid w:val="00AE5B4D"/>
    <w:rsid w:val="00AE5FEF"/>
    <w:rsid w:val="00AE603C"/>
    <w:rsid w:val="00AE62DF"/>
    <w:rsid w:val="00AE6BB7"/>
    <w:rsid w:val="00AF0147"/>
    <w:rsid w:val="00AF0260"/>
    <w:rsid w:val="00AF02B6"/>
    <w:rsid w:val="00AF06E0"/>
    <w:rsid w:val="00AF0853"/>
    <w:rsid w:val="00AF0BE1"/>
    <w:rsid w:val="00AF2294"/>
    <w:rsid w:val="00AF26D4"/>
    <w:rsid w:val="00AF28DE"/>
    <w:rsid w:val="00AF2D8C"/>
    <w:rsid w:val="00AF2D9C"/>
    <w:rsid w:val="00AF3833"/>
    <w:rsid w:val="00AF3DFA"/>
    <w:rsid w:val="00AF4D03"/>
    <w:rsid w:val="00AF5463"/>
    <w:rsid w:val="00AF57D4"/>
    <w:rsid w:val="00AF65B2"/>
    <w:rsid w:val="00AF6744"/>
    <w:rsid w:val="00AF699C"/>
    <w:rsid w:val="00AF6A70"/>
    <w:rsid w:val="00AF6F51"/>
    <w:rsid w:val="00AF71F1"/>
    <w:rsid w:val="00AF74EA"/>
    <w:rsid w:val="00AF791C"/>
    <w:rsid w:val="00AF798C"/>
    <w:rsid w:val="00AF7A8C"/>
    <w:rsid w:val="00AF7B54"/>
    <w:rsid w:val="00AF7DF9"/>
    <w:rsid w:val="00B000C7"/>
    <w:rsid w:val="00B004C0"/>
    <w:rsid w:val="00B00663"/>
    <w:rsid w:val="00B01826"/>
    <w:rsid w:val="00B01D7E"/>
    <w:rsid w:val="00B01E28"/>
    <w:rsid w:val="00B0217D"/>
    <w:rsid w:val="00B02D7A"/>
    <w:rsid w:val="00B03E72"/>
    <w:rsid w:val="00B043F0"/>
    <w:rsid w:val="00B0483C"/>
    <w:rsid w:val="00B04D26"/>
    <w:rsid w:val="00B04D46"/>
    <w:rsid w:val="00B04E60"/>
    <w:rsid w:val="00B0514B"/>
    <w:rsid w:val="00B05212"/>
    <w:rsid w:val="00B05943"/>
    <w:rsid w:val="00B05D77"/>
    <w:rsid w:val="00B0625F"/>
    <w:rsid w:val="00B06531"/>
    <w:rsid w:val="00B066A3"/>
    <w:rsid w:val="00B066B3"/>
    <w:rsid w:val="00B06879"/>
    <w:rsid w:val="00B06C44"/>
    <w:rsid w:val="00B06DB3"/>
    <w:rsid w:val="00B06E62"/>
    <w:rsid w:val="00B06FFC"/>
    <w:rsid w:val="00B07557"/>
    <w:rsid w:val="00B07A99"/>
    <w:rsid w:val="00B07C54"/>
    <w:rsid w:val="00B1005B"/>
    <w:rsid w:val="00B1075F"/>
    <w:rsid w:val="00B10E92"/>
    <w:rsid w:val="00B11209"/>
    <w:rsid w:val="00B11343"/>
    <w:rsid w:val="00B11606"/>
    <w:rsid w:val="00B119D8"/>
    <w:rsid w:val="00B12283"/>
    <w:rsid w:val="00B12B50"/>
    <w:rsid w:val="00B135A5"/>
    <w:rsid w:val="00B13A4E"/>
    <w:rsid w:val="00B13E0F"/>
    <w:rsid w:val="00B144E0"/>
    <w:rsid w:val="00B14C4E"/>
    <w:rsid w:val="00B14D0B"/>
    <w:rsid w:val="00B14D72"/>
    <w:rsid w:val="00B14E5D"/>
    <w:rsid w:val="00B1521C"/>
    <w:rsid w:val="00B1544C"/>
    <w:rsid w:val="00B15AB7"/>
    <w:rsid w:val="00B15AB8"/>
    <w:rsid w:val="00B16161"/>
    <w:rsid w:val="00B16619"/>
    <w:rsid w:val="00B166E5"/>
    <w:rsid w:val="00B1681F"/>
    <w:rsid w:val="00B16A35"/>
    <w:rsid w:val="00B16A9A"/>
    <w:rsid w:val="00B17250"/>
    <w:rsid w:val="00B17295"/>
    <w:rsid w:val="00B17715"/>
    <w:rsid w:val="00B2012C"/>
    <w:rsid w:val="00B20535"/>
    <w:rsid w:val="00B20A61"/>
    <w:rsid w:val="00B20C95"/>
    <w:rsid w:val="00B21C02"/>
    <w:rsid w:val="00B22040"/>
    <w:rsid w:val="00B220DE"/>
    <w:rsid w:val="00B229B8"/>
    <w:rsid w:val="00B22A0C"/>
    <w:rsid w:val="00B23398"/>
    <w:rsid w:val="00B2351F"/>
    <w:rsid w:val="00B23A67"/>
    <w:rsid w:val="00B23C7B"/>
    <w:rsid w:val="00B24469"/>
    <w:rsid w:val="00B244D6"/>
    <w:rsid w:val="00B245D0"/>
    <w:rsid w:val="00B24839"/>
    <w:rsid w:val="00B24867"/>
    <w:rsid w:val="00B2504F"/>
    <w:rsid w:val="00B256BE"/>
    <w:rsid w:val="00B2591D"/>
    <w:rsid w:val="00B25ABA"/>
    <w:rsid w:val="00B26938"/>
    <w:rsid w:val="00B26F08"/>
    <w:rsid w:val="00B2736F"/>
    <w:rsid w:val="00B27EC1"/>
    <w:rsid w:val="00B3074E"/>
    <w:rsid w:val="00B31450"/>
    <w:rsid w:val="00B31782"/>
    <w:rsid w:val="00B32614"/>
    <w:rsid w:val="00B32621"/>
    <w:rsid w:val="00B327FE"/>
    <w:rsid w:val="00B330A0"/>
    <w:rsid w:val="00B335B4"/>
    <w:rsid w:val="00B33AB8"/>
    <w:rsid w:val="00B33D06"/>
    <w:rsid w:val="00B34919"/>
    <w:rsid w:val="00B34E7F"/>
    <w:rsid w:val="00B34E9C"/>
    <w:rsid w:val="00B3513D"/>
    <w:rsid w:val="00B3548C"/>
    <w:rsid w:val="00B354EC"/>
    <w:rsid w:val="00B35684"/>
    <w:rsid w:val="00B3608E"/>
    <w:rsid w:val="00B36096"/>
    <w:rsid w:val="00B36598"/>
    <w:rsid w:val="00B36988"/>
    <w:rsid w:val="00B36BD8"/>
    <w:rsid w:val="00B36E14"/>
    <w:rsid w:val="00B377E8"/>
    <w:rsid w:val="00B37DCE"/>
    <w:rsid w:val="00B37DD8"/>
    <w:rsid w:val="00B37E0E"/>
    <w:rsid w:val="00B40661"/>
    <w:rsid w:val="00B40A14"/>
    <w:rsid w:val="00B4100B"/>
    <w:rsid w:val="00B41419"/>
    <w:rsid w:val="00B41986"/>
    <w:rsid w:val="00B42350"/>
    <w:rsid w:val="00B4246C"/>
    <w:rsid w:val="00B424C6"/>
    <w:rsid w:val="00B427A0"/>
    <w:rsid w:val="00B428BB"/>
    <w:rsid w:val="00B433B0"/>
    <w:rsid w:val="00B44069"/>
    <w:rsid w:val="00B44120"/>
    <w:rsid w:val="00B44787"/>
    <w:rsid w:val="00B4487F"/>
    <w:rsid w:val="00B4492B"/>
    <w:rsid w:val="00B44C5D"/>
    <w:rsid w:val="00B456BE"/>
    <w:rsid w:val="00B45B38"/>
    <w:rsid w:val="00B46452"/>
    <w:rsid w:val="00B47F72"/>
    <w:rsid w:val="00B5041F"/>
    <w:rsid w:val="00B507AC"/>
    <w:rsid w:val="00B50831"/>
    <w:rsid w:val="00B50BE9"/>
    <w:rsid w:val="00B50EF7"/>
    <w:rsid w:val="00B50FDF"/>
    <w:rsid w:val="00B5170B"/>
    <w:rsid w:val="00B51C07"/>
    <w:rsid w:val="00B51C16"/>
    <w:rsid w:val="00B51EDD"/>
    <w:rsid w:val="00B522A0"/>
    <w:rsid w:val="00B52AC0"/>
    <w:rsid w:val="00B52DBA"/>
    <w:rsid w:val="00B5322F"/>
    <w:rsid w:val="00B53294"/>
    <w:rsid w:val="00B538A4"/>
    <w:rsid w:val="00B53ADE"/>
    <w:rsid w:val="00B5461C"/>
    <w:rsid w:val="00B555FA"/>
    <w:rsid w:val="00B55619"/>
    <w:rsid w:val="00B55668"/>
    <w:rsid w:val="00B556AC"/>
    <w:rsid w:val="00B5578B"/>
    <w:rsid w:val="00B55978"/>
    <w:rsid w:val="00B55ABB"/>
    <w:rsid w:val="00B55B8E"/>
    <w:rsid w:val="00B574F9"/>
    <w:rsid w:val="00B5769D"/>
    <w:rsid w:val="00B57EBE"/>
    <w:rsid w:val="00B57EC7"/>
    <w:rsid w:val="00B604CD"/>
    <w:rsid w:val="00B60A13"/>
    <w:rsid w:val="00B6127A"/>
    <w:rsid w:val="00B61380"/>
    <w:rsid w:val="00B61B60"/>
    <w:rsid w:val="00B61BE8"/>
    <w:rsid w:val="00B61E85"/>
    <w:rsid w:val="00B624A8"/>
    <w:rsid w:val="00B62802"/>
    <w:rsid w:val="00B62EBE"/>
    <w:rsid w:val="00B6385E"/>
    <w:rsid w:val="00B63E79"/>
    <w:rsid w:val="00B64136"/>
    <w:rsid w:val="00B64194"/>
    <w:rsid w:val="00B64DD2"/>
    <w:rsid w:val="00B652EB"/>
    <w:rsid w:val="00B65660"/>
    <w:rsid w:val="00B65739"/>
    <w:rsid w:val="00B65C5A"/>
    <w:rsid w:val="00B6612D"/>
    <w:rsid w:val="00B662CB"/>
    <w:rsid w:val="00B667B3"/>
    <w:rsid w:val="00B669C6"/>
    <w:rsid w:val="00B66E2D"/>
    <w:rsid w:val="00B66F94"/>
    <w:rsid w:val="00B67069"/>
    <w:rsid w:val="00B67347"/>
    <w:rsid w:val="00B6773A"/>
    <w:rsid w:val="00B67A72"/>
    <w:rsid w:val="00B67C9D"/>
    <w:rsid w:val="00B67D48"/>
    <w:rsid w:val="00B67D4A"/>
    <w:rsid w:val="00B70176"/>
    <w:rsid w:val="00B705ED"/>
    <w:rsid w:val="00B70B66"/>
    <w:rsid w:val="00B715BB"/>
    <w:rsid w:val="00B717ED"/>
    <w:rsid w:val="00B71BAD"/>
    <w:rsid w:val="00B722E0"/>
    <w:rsid w:val="00B72401"/>
    <w:rsid w:val="00B72655"/>
    <w:rsid w:val="00B728ED"/>
    <w:rsid w:val="00B73552"/>
    <w:rsid w:val="00B739C3"/>
    <w:rsid w:val="00B73F18"/>
    <w:rsid w:val="00B741C3"/>
    <w:rsid w:val="00B743E3"/>
    <w:rsid w:val="00B74843"/>
    <w:rsid w:val="00B74BD6"/>
    <w:rsid w:val="00B74D29"/>
    <w:rsid w:val="00B74DF8"/>
    <w:rsid w:val="00B754F2"/>
    <w:rsid w:val="00B758D1"/>
    <w:rsid w:val="00B75994"/>
    <w:rsid w:val="00B75E71"/>
    <w:rsid w:val="00B7600B"/>
    <w:rsid w:val="00B76020"/>
    <w:rsid w:val="00B76197"/>
    <w:rsid w:val="00B76A05"/>
    <w:rsid w:val="00B76A46"/>
    <w:rsid w:val="00B7746C"/>
    <w:rsid w:val="00B774A2"/>
    <w:rsid w:val="00B77AAB"/>
    <w:rsid w:val="00B77E97"/>
    <w:rsid w:val="00B801CD"/>
    <w:rsid w:val="00B8022D"/>
    <w:rsid w:val="00B80369"/>
    <w:rsid w:val="00B8053D"/>
    <w:rsid w:val="00B806DE"/>
    <w:rsid w:val="00B807E4"/>
    <w:rsid w:val="00B80BF8"/>
    <w:rsid w:val="00B80BF9"/>
    <w:rsid w:val="00B81405"/>
    <w:rsid w:val="00B81905"/>
    <w:rsid w:val="00B81E2D"/>
    <w:rsid w:val="00B820DA"/>
    <w:rsid w:val="00B82598"/>
    <w:rsid w:val="00B837B9"/>
    <w:rsid w:val="00B8399E"/>
    <w:rsid w:val="00B8477E"/>
    <w:rsid w:val="00B84BEC"/>
    <w:rsid w:val="00B84C35"/>
    <w:rsid w:val="00B857D1"/>
    <w:rsid w:val="00B86140"/>
    <w:rsid w:val="00B861D4"/>
    <w:rsid w:val="00B86697"/>
    <w:rsid w:val="00B86AEC"/>
    <w:rsid w:val="00B8735C"/>
    <w:rsid w:val="00B87F9C"/>
    <w:rsid w:val="00B903A5"/>
    <w:rsid w:val="00B90A05"/>
    <w:rsid w:val="00B90A44"/>
    <w:rsid w:val="00B90A4E"/>
    <w:rsid w:val="00B913ED"/>
    <w:rsid w:val="00B91F9F"/>
    <w:rsid w:val="00B922D2"/>
    <w:rsid w:val="00B9231E"/>
    <w:rsid w:val="00B92449"/>
    <w:rsid w:val="00B93B9E"/>
    <w:rsid w:val="00B947BC"/>
    <w:rsid w:val="00B94E4C"/>
    <w:rsid w:val="00B94FAE"/>
    <w:rsid w:val="00B9526E"/>
    <w:rsid w:val="00B9552D"/>
    <w:rsid w:val="00B95544"/>
    <w:rsid w:val="00B95677"/>
    <w:rsid w:val="00B956C9"/>
    <w:rsid w:val="00B95904"/>
    <w:rsid w:val="00B95BE1"/>
    <w:rsid w:val="00B95C89"/>
    <w:rsid w:val="00B9609E"/>
    <w:rsid w:val="00B96166"/>
    <w:rsid w:val="00B9624B"/>
    <w:rsid w:val="00B9660D"/>
    <w:rsid w:val="00B966C9"/>
    <w:rsid w:val="00B97126"/>
    <w:rsid w:val="00B97235"/>
    <w:rsid w:val="00B97664"/>
    <w:rsid w:val="00B97B0F"/>
    <w:rsid w:val="00B97CDF"/>
    <w:rsid w:val="00B97D26"/>
    <w:rsid w:val="00B97F20"/>
    <w:rsid w:val="00BA00FE"/>
    <w:rsid w:val="00BA02C3"/>
    <w:rsid w:val="00BA076F"/>
    <w:rsid w:val="00BA0E31"/>
    <w:rsid w:val="00BA0EDF"/>
    <w:rsid w:val="00BA0FC7"/>
    <w:rsid w:val="00BA154B"/>
    <w:rsid w:val="00BA16E1"/>
    <w:rsid w:val="00BA17B2"/>
    <w:rsid w:val="00BA2005"/>
    <w:rsid w:val="00BA2068"/>
    <w:rsid w:val="00BA252E"/>
    <w:rsid w:val="00BA2639"/>
    <w:rsid w:val="00BA287E"/>
    <w:rsid w:val="00BA29ED"/>
    <w:rsid w:val="00BA2BB1"/>
    <w:rsid w:val="00BA2EB2"/>
    <w:rsid w:val="00BA2FBB"/>
    <w:rsid w:val="00BA2FBD"/>
    <w:rsid w:val="00BA30B5"/>
    <w:rsid w:val="00BA30C3"/>
    <w:rsid w:val="00BA32D1"/>
    <w:rsid w:val="00BA3662"/>
    <w:rsid w:val="00BA3A18"/>
    <w:rsid w:val="00BA3FC3"/>
    <w:rsid w:val="00BA42FC"/>
    <w:rsid w:val="00BA43CB"/>
    <w:rsid w:val="00BA472D"/>
    <w:rsid w:val="00BA4B4C"/>
    <w:rsid w:val="00BA4F5F"/>
    <w:rsid w:val="00BA5DA8"/>
    <w:rsid w:val="00BA60A5"/>
    <w:rsid w:val="00BA610B"/>
    <w:rsid w:val="00BA6788"/>
    <w:rsid w:val="00BA6CDB"/>
    <w:rsid w:val="00BA6F96"/>
    <w:rsid w:val="00BA7D8F"/>
    <w:rsid w:val="00BA7DFE"/>
    <w:rsid w:val="00BA7FC9"/>
    <w:rsid w:val="00BB091E"/>
    <w:rsid w:val="00BB11EB"/>
    <w:rsid w:val="00BB15A5"/>
    <w:rsid w:val="00BB165C"/>
    <w:rsid w:val="00BB1F59"/>
    <w:rsid w:val="00BB2588"/>
    <w:rsid w:val="00BB25B6"/>
    <w:rsid w:val="00BB290C"/>
    <w:rsid w:val="00BB3FFC"/>
    <w:rsid w:val="00BB4A01"/>
    <w:rsid w:val="00BB4AAC"/>
    <w:rsid w:val="00BB4E94"/>
    <w:rsid w:val="00BB54CF"/>
    <w:rsid w:val="00BB582B"/>
    <w:rsid w:val="00BB5A32"/>
    <w:rsid w:val="00BB5FFC"/>
    <w:rsid w:val="00BB6121"/>
    <w:rsid w:val="00BB6984"/>
    <w:rsid w:val="00BB6F6A"/>
    <w:rsid w:val="00BB70DA"/>
    <w:rsid w:val="00BB7131"/>
    <w:rsid w:val="00BB722D"/>
    <w:rsid w:val="00BB73AC"/>
    <w:rsid w:val="00BB7C8D"/>
    <w:rsid w:val="00BC01CA"/>
    <w:rsid w:val="00BC02A3"/>
    <w:rsid w:val="00BC059C"/>
    <w:rsid w:val="00BC0854"/>
    <w:rsid w:val="00BC0857"/>
    <w:rsid w:val="00BC0A78"/>
    <w:rsid w:val="00BC0DDC"/>
    <w:rsid w:val="00BC112F"/>
    <w:rsid w:val="00BC12E7"/>
    <w:rsid w:val="00BC1529"/>
    <w:rsid w:val="00BC1644"/>
    <w:rsid w:val="00BC1670"/>
    <w:rsid w:val="00BC1752"/>
    <w:rsid w:val="00BC1A2B"/>
    <w:rsid w:val="00BC21CB"/>
    <w:rsid w:val="00BC22F8"/>
    <w:rsid w:val="00BC26AB"/>
    <w:rsid w:val="00BC2CF3"/>
    <w:rsid w:val="00BC2DC7"/>
    <w:rsid w:val="00BC2F26"/>
    <w:rsid w:val="00BC3295"/>
    <w:rsid w:val="00BC3623"/>
    <w:rsid w:val="00BC362F"/>
    <w:rsid w:val="00BC3718"/>
    <w:rsid w:val="00BC3FBA"/>
    <w:rsid w:val="00BC45B4"/>
    <w:rsid w:val="00BC47FB"/>
    <w:rsid w:val="00BC50DA"/>
    <w:rsid w:val="00BC51D4"/>
    <w:rsid w:val="00BC52BE"/>
    <w:rsid w:val="00BC554A"/>
    <w:rsid w:val="00BC5716"/>
    <w:rsid w:val="00BC5886"/>
    <w:rsid w:val="00BC6490"/>
    <w:rsid w:val="00BC6591"/>
    <w:rsid w:val="00BC684F"/>
    <w:rsid w:val="00BC6D66"/>
    <w:rsid w:val="00BC7225"/>
    <w:rsid w:val="00BC7BB5"/>
    <w:rsid w:val="00BC7E41"/>
    <w:rsid w:val="00BD0323"/>
    <w:rsid w:val="00BD0BFA"/>
    <w:rsid w:val="00BD0C6B"/>
    <w:rsid w:val="00BD0D75"/>
    <w:rsid w:val="00BD115E"/>
    <w:rsid w:val="00BD1717"/>
    <w:rsid w:val="00BD1FD6"/>
    <w:rsid w:val="00BD25C9"/>
    <w:rsid w:val="00BD2C63"/>
    <w:rsid w:val="00BD3293"/>
    <w:rsid w:val="00BD34E9"/>
    <w:rsid w:val="00BD3807"/>
    <w:rsid w:val="00BD4E9C"/>
    <w:rsid w:val="00BD53B2"/>
    <w:rsid w:val="00BD53CB"/>
    <w:rsid w:val="00BD5778"/>
    <w:rsid w:val="00BD5892"/>
    <w:rsid w:val="00BD5AA9"/>
    <w:rsid w:val="00BD5AFF"/>
    <w:rsid w:val="00BD5B42"/>
    <w:rsid w:val="00BD5C8C"/>
    <w:rsid w:val="00BD60DC"/>
    <w:rsid w:val="00BD61B3"/>
    <w:rsid w:val="00BD6859"/>
    <w:rsid w:val="00BD6873"/>
    <w:rsid w:val="00BD688D"/>
    <w:rsid w:val="00BD6A3C"/>
    <w:rsid w:val="00BD7156"/>
    <w:rsid w:val="00BD7518"/>
    <w:rsid w:val="00BD779D"/>
    <w:rsid w:val="00BD785A"/>
    <w:rsid w:val="00BD7B62"/>
    <w:rsid w:val="00BD7E79"/>
    <w:rsid w:val="00BE03C2"/>
    <w:rsid w:val="00BE048C"/>
    <w:rsid w:val="00BE0BAA"/>
    <w:rsid w:val="00BE0C9B"/>
    <w:rsid w:val="00BE0CD9"/>
    <w:rsid w:val="00BE1381"/>
    <w:rsid w:val="00BE13DC"/>
    <w:rsid w:val="00BE1F55"/>
    <w:rsid w:val="00BE2CEE"/>
    <w:rsid w:val="00BE3755"/>
    <w:rsid w:val="00BE39AC"/>
    <w:rsid w:val="00BE410B"/>
    <w:rsid w:val="00BE43AE"/>
    <w:rsid w:val="00BE44D9"/>
    <w:rsid w:val="00BE4D4F"/>
    <w:rsid w:val="00BE597C"/>
    <w:rsid w:val="00BE5B26"/>
    <w:rsid w:val="00BE60C1"/>
    <w:rsid w:val="00BE62E1"/>
    <w:rsid w:val="00BE64D4"/>
    <w:rsid w:val="00BE69F2"/>
    <w:rsid w:val="00BE6E54"/>
    <w:rsid w:val="00BE70AD"/>
    <w:rsid w:val="00BE7236"/>
    <w:rsid w:val="00BE7520"/>
    <w:rsid w:val="00BE7558"/>
    <w:rsid w:val="00BE7A61"/>
    <w:rsid w:val="00BE7B02"/>
    <w:rsid w:val="00BE7C6B"/>
    <w:rsid w:val="00BE7EC9"/>
    <w:rsid w:val="00BE7FE2"/>
    <w:rsid w:val="00BF0395"/>
    <w:rsid w:val="00BF0EBF"/>
    <w:rsid w:val="00BF18C5"/>
    <w:rsid w:val="00BF1ADD"/>
    <w:rsid w:val="00BF21F5"/>
    <w:rsid w:val="00BF301A"/>
    <w:rsid w:val="00BF3E45"/>
    <w:rsid w:val="00BF401B"/>
    <w:rsid w:val="00BF44CF"/>
    <w:rsid w:val="00BF49FB"/>
    <w:rsid w:val="00BF52FF"/>
    <w:rsid w:val="00BF53B4"/>
    <w:rsid w:val="00BF5831"/>
    <w:rsid w:val="00BF5D13"/>
    <w:rsid w:val="00BF61A9"/>
    <w:rsid w:val="00BF6768"/>
    <w:rsid w:val="00BF6969"/>
    <w:rsid w:val="00BF69D6"/>
    <w:rsid w:val="00BF6CF1"/>
    <w:rsid w:val="00C00EAF"/>
    <w:rsid w:val="00C02025"/>
    <w:rsid w:val="00C024E4"/>
    <w:rsid w:val="00C0281A"/>
    <w:rsid w:val="00C02867"/>
    <w:rsid w:val="00C029B9"/>
    <w:rsid w:val="00C02DAD"/>
    <w:rsid w:val="00C02FAA"/>
    <w:rsid w:val="00C037A6"/>
    <w:rsid w:val="00C0396B"/>
    <w:rsid w:val="00C03AD0"/>
    <w:rsid w:val="00C03B82"/>
    <w:rsid w:val="00C03C57"/>
    <w:rsid w:val="00C04354"/>
    <w:rsid w:val="00C04421"/>
    <w:rsid w:val="00C05058"/>
    <w:rsid w:val="00C05914"/>
    <w:rsid w:val="00C05E26"/>
    <w:rsid w:val="00C05E46"/>
    <w:rsid w:val="00C06995"/>
    <w:rsid w:val="00C06DE8"/>
    <w:rsid w:val="00C06E20"/>
    <w:rsid w:val="00C07387"/>
    <w:rsid w:val="00C07565"/>
    <w:rsid w:val="00C10052"/>
    <w:rsid w:val="00C10375"/>
    <w:rsid w:val="00C10B8C"/>
    <w:rsid w:val="00C10E2C"/>
    <w:rsid w:val="00C11166"/>
    <w:rsid w:val="00C113E5"/>
    <w:rsid w:val="00C116F3"/>
    <w:rsid w:val="00C1170E"/>
    <w:rsid w:val="00C118B4"/>
    <w:rsid w:val="00C11EC9"/>
    <w:rsid w:val="00C12341"/>
    <w:rsid w:val="00C12B60"/>
    <w:rsid w:val="00C14146"/>
    <w:rsid w:val="00C144AB"/>
    <w:rsid w:val="00C15590"/>
    <w:rsid w:val="00C155FC"/>
    <w:rsid w:val="00C15AD7"/>
    <w:rsid w:val="00C16A5D"/>
    <w:rsid w:val="00C16F8E"/>
    <w:rsid w:val="00C17692"/>
    <w:rsid w:val="00C17B58"/>
    <w:rsid w:val="00C2040D"/>
    <w:rsid w:val="00C210E2"/>
    <w:rsid w:val="00C2242C"/>
    <w:rsid w:val="00C22575"/>
    <w:rsid w:val="00C2272D"/>
    <w:rsid w:val="00C227FD"/>
    <w:rsid w:val="00C22843"/>
    <w:rsid w:val="00C228E3"/>
    <w:rsid w:val="00C22CCF"/>
    <w:rsid w:val="00C22D9C"/>
    <w:rsid w:val="00C230BA"/>
    <w:rsid w:val="00C23342"/>
    <w:rsid w:val="00C23428"/>
    <w:rsid w:val="00C23589"/>
    <w:rsid w:val="00C23A48"/>
    <w:rsid w:val="00C23A7F"/>
    <w:rsid w:val="00C23E2F"/>
    <w:rsid w:val="00C23FB8"/>
    <w:rsid w:val="00C242CD"/>
    <w:rsid w:val="00C24528"/>
    <w:rsid w:val="00C245FF"/>
    <w:rsid w:val="00C24B27"/>
    <w:rsid w:val="00C2523F"/>
    <w:rsid w:val="00C253A9"/>
    <w:rsid w:val="00C25591"/>
    <w:rsid w:val="00C261C4"/>
    <w:rsid w:val="00C263F6"/>
    <w:rsid w:val="00C26577"/>
    <w:rsid w:val="00C269AC"/>
    <w:rsid w:val="00C27419"/>
    <w:rsid w:val="00C2762E"/>
    <w:rsid w:val="00C27D6A"/>
    <w:rsid w:val="00C30442"/>
    <w:rsid w:val="00C30685"/>
    <w:rsid w:val="00C30A3E"/>
    <w:rsid w:val="00C30E71"/>
    <w:rsid w:val="00C30E87"/>
    <w:rsid w:val="00C30E97"/>
    <w:rsid w:val="00C313EE"/>
    <w:rsid w:val="00C31A13"/>
    <w:rsid w:val="00C31DC4"/>
    <w:rsid w:val="00C32157"/>
    <w:rsid w:val="00C32904"/>
    <w:rsid w:val="00C32AE4"/>
    <w:rsid w:val="00C32BE4"/>
    <w:rsid w:val="00C32D99"/>
    <w:rsid w:val="00C33957"/>
    <w:rsid w:val="00C33B37"/>
    <w:rsid w:val="00C34EA2"/>
    <w:rsid w:val="00C351DD"/>
    <w:rsid w:val="00C35909"/>
    <w:rsid w:val="00C36162"/>
    <w:rsid w:val="00C36454"/>
    <w:rsid w:val="00C369F0"/>
    <w:rsid w:val="00C36E78"/>
    <w:rsid w:val="00C36F27"/>
    <w:rsid w:val="00C37273"/>
    <w:rsid w:val="00C4034A"/>
    <w:rsid w:val="00C4080D"/>
    <w:rsid w:val="00C409B8"/>
    <w:rsid w:val="00C40B1F"/>
    <w:rsid w:val="00C40CF1"/>
    <w:rsid w:val="00C40DC7"/>
    <w:rsid w:val="00C40F27"/>
    <w:rsid w:val="00C4104F"/>
    <w:rsid w:val="00C413CE"/>
    <w:rsid w:val="00C41FD8"/>
    <w:rsid w:val="00C4269A"/>
    <w:rsid w:val="00C42996"/>
    <w:rsid w:val="00C429A6"/>
    <w:rsid w:val="00C42E22"/>
    <w:rsid w:val="00C42EB3"/>
    <w:rsid w:val="00C42EC5"/>
    <w:rsid w:val="00C43181"/>
    <w:rsid w:val="00C4338C"/>
    <w:rsid w:val="00C43721"/>
    <w:rsid w:val="00C439D2"/>
    <w:rsid w:val="00C43B15"/>
    <w:rsid w:val="00C44081"/>
    <w:rsid w:val="00C44750"/>
    <w:rsid w:val="00C44942"/>
    <w:rsid w:val="00C44C48"/>
    <w:rsid w:val="00C44E66"/>
    <w:rsid w:val="00C4523A"/>
    <w:rsid w:val="00C45CE2"/>
    <w:rsid w:val="00C45ED8"/>
    <w:rsid w:val="00C46170"/>
    <w:rsid w:val="00C466B1"/>
    <w:rsid w:val="00C47109"/>
    <w:rsid w:val="00C471AC"/>
    <w:rsid w:val="00C474FC"/>
    <w:rsid w:val="00C479D4"/>
    <w:rsid w:val="00C47A9E"/>
    <w:rsid w:val="00C47D7B"/>
    <w:rsid w:val="00C47E7C"/>
    <w:rsid w:val="00C47F27"/>
    <w:rsid w:val="00C50381"/>
    <w:rsid w:val="00C50740"/>
    <w:rsid w:val="00C509D8"/>
    <w:rsid w:val="00C50A47"/>
    <w:rsid w:val="00C50F7B"/>
    <w:rsid w:val="00C513C2"/>
    <w:rsid w:val="00C5173A"/>
    <w:rsid w:val="00C519DF"/>
    <w:rsid w:val="00C51A49"/>
    <w:rsid w:val="00C51C0B"/>
    <w:rsid w:val="00C52896"/>
    <w:rsid w:val="00C52A4E"/>
    <w:rsid w:val="00C52F9E"/>
    <w:rsid w:val="00C53811"/>
    <w:rsid w:val="00C53B4B"/>
    <w:rsid w:val="00C53F5F"/>
    <w:rsid w:val="00C544A2"/>
    <w:rsid w:val="00C545F7"/>
    <w:rsid w:val="00C54856"/>
    <w:rsid w:val="00C54915"/>
    <w:rsid w:val="00C54CE1"/>
    <w:rsid w:val="00C556BC"/>
    <w:rsid w:val="00C5587C"/>
    <w:rsid w:val="00C55D8D"/>
    <w:rsid w:val="00C562AE"/>
    <w:rsid w:val="00C564DF"/>
    <w:rsid w:val="00C56619"/>
    <w:rsid w:val="00C567F3"/>
    <w:rsid w:val="00C56B1E"/>
    <w:rsid w:val="00C56C06"/>
    <w:rsid w:val="00C56F31"/>
    <w:rsid w:val="00C571DE"/>
    <w:rsid w:val="00C57BA2"/>
    <w:rsid w:val="00C57CC3"/>
    <w:rsid w:val="00C60050"/>
    <w:rsid w:val="00C60167"/>
    <w:rsid w:val="00C60249"/>
    <w:rsid w:val="00C60CC6"/>
    <w:rsid w:val="00C61524"/>
    <w:rsid w:val="00C61683"/>
    <w:rsid w:val="00C617BC"/>
    <w:rsid w:val="00C618AF"/>
    <w:rsid w:val="00C619ED"/>
    <w:rsid w:val="00C61EFD"/>
    <w:rsid w:val="00C62938"/>
    <w:rsid w:val="00C630ED"/>
    <w:rsid w:val="00C63836"/>
    <w:rsid w:val="00C63926"/>
    <w:rsid w:val="00C63C02"/>
    <w:rsid w:val="00C63EF0"/>
    <w:rsid w:val="00C6425A"/>
    <w:rsid w:val="00C6436E"/>
    <w:rsid w:val="00C644FE"/>
    <w:rsid w:val="00C6453C"/>
    <w:rsid w:val="00C64551"/>
    <w:rsid w:val="00C64685"/>
    <w:rsid w:val="00C648DF"/>
    <w:rsid w:val="00C649E9"/>
    <w:rsid w:val="00C64E11"/>
    <w:rsid w:val="00C65337"/>
    <w:rsid w:val="00C6547B"/>
    <w:rsid w:val="00C65903"/>
    <w:rsid w:val="00C65C75"/>
    <w:rsid w:val="00C66218"/>
    <w:rsid w:val="00C662C7"/>
    <w:rsid w:val="00C6675C"/>
    <w:rsid w:val="00C66C28"/>
    <w:rsid w:val="00C671B5"/>
    <w:rsid w:val="00C67987"/>
    <w:rsid w:val="00C67C3F"/>
    <w:rsid w:val="00C70C3E"/>
    <w:rsid w:val="00C71134"/>
    <w:rsid w:val="00C7113D"/>
    <w:rsid w:val="00C714F5"/>
    <w:rsid w:val="00C71C5F"/>
    <w:rsid w:val="00C724F8"/>
    <w:rsid w:val="00C72A1D"/>
    <w:rsid w:val="00C7308A"/>
    <w:rsid w:val="00C73477"/>
    <w:rsid w:val="00C73556"/>
    <w:rsid w:val="00C73558"/>
    <w:rsid w:val="00C73741"/>
    <w:rsid w:val="00C73822"/>
    <w:rsid w:val="00C7391A"/>
    <w:rsid w:val="00C73D07"/>
    <w:rsid w:val="00C74144"/>
    <w:rsid w:val="00C741FE"/>
    <w:rsid w:val="00C743FD"/>
    <w:rsid w:val="00C74443"/>
    <w:rsid w:val="00C7552E"/>
    <w:rsid w:val="00C75606"/>
    <w:rsid w:val="00C75670"/>
    <w:rsid w:val="00C75680"/>
    <w:rsid w:val="00C7577E"/>
    <w:rsid w:val="00C7585D"/>
    <w:rsid w:val="00C759AB"/>
    <w:rsid w:val="00C76011"/>
    <w:rsid w:val="00C763CB"/>
    <w:rsid w:val="00C763CF"/>
    <w:rsid w:val="00C76EAB"/>
    <w:rsid w:val="00C76EB7"/>
    <w:rsid w:val="00C77098"/>
    <w:rsid w:val="00C773D1"/>
    <w:rsid w:val="00C77465"/>
    <w:rsid w:val="00C77539"/>
    <w:rsid w:val="00C80031"/>
    <w:rsid w:val="00C80145"/>
    <w:rsid w:val="00C801E9"/>
    <w:rsid w:val="00C80520"/>
    <w:rsid w:val="00C80816"/>
    <w:rsid w:val="00C80F06"/>
    <w:rsid w:val="00C811C3"/>
    <w:rsid w:val="00C81495"/>
    <w:rsid w:val="00C8172A"/>
    <w:rsid w:val="00C817F3"/>
    <w:rsid w:val="00C81894"/>
    <w:rsid w:val="00C81977"/>
    <w:rsid w:val="00C81E72"/>
    <w:rsid w:val="00C8204C"/>
    <w:rsid w:val="00C829B8"/>
    <w:rsid w:val="00C83502"/>
    <w:rsid w:val="00C8376E"/>
    <w:rsid w:val="00C83A94"/>
    <w:rsid w:val="00C83B92"/>
    <w:rsid w:val="00C83C1C"/>
    <w:rsid w:val="00C83D6D"/>
    <w:rsid w:val="00C84213"/>
    <w:rsid w:val="00C845E8"/>
    <w:rsid w:val="00C84C36"/>
    <w:rsid w:val="00C850A9"/>
    <w:rsid w:val="00C85413"/>
    <w:rsid w:val="00C85454"/>
    <w:rsid w:val="00C85FB2"/>
    <w:rsid w:val="00C8697D"/>
    <w:rsid w:val="00C8743D"/>
    <w:rsid w:val="00C8798A"/>
    <w:rsid w:val="00C87B5A"/>
    <w:rsid w:val="00C87D0E"/>
    <w:rsid w:val="00C9004D"/>
    <w:rsid w:val="00C90189"/>
    <w:rsid w:val="00C90D72"/>
    <w:rsid w:val="00C91094"/>
    <w:rsid w:val="00C912A5"/>
    <w:rsid w:val="00C91651"/>
    <w:rsid w:val="00C9196D"/>
    <w:rsid w:val="00C919D0"/>
    <w:rsid w:val="00C91C5E"/>
    <w:rsid w:val="00C9205A"/>
    <w:rsid w:val="00C922E8"/>
    <w:rsid w:val="00C92772"/>
    <w:rsid w:val="00C92BF1"/>
    <w:rsid w:val="00C92BF5"/>
    <w:rsid w:val="00C92FEE"/>
    <w:rsid w:val="00C932BC"/>
    <w:rsid w:val="00C93778"/>
    <w:rsid w:val="00C939E0"/>
    <w:rsid w:val="00C9440F"/>
    <w:rsid w:val="00C944F9"/>
    <w:rsid w:val="00C94754"/>
    <w:rsid w:val="00C96AAC"/>
    <w:rsid w:val="00C973C1"/>
    <w:rsid w:val="00C9785B"/>
    <w:rsid w:val="00C97C30"/>
    <w:rsid w:val="00CA0065"/>
    <w:rsid w:val="00CA030D"/>
    <w:rsid w:val="00CA0CB2"/>
    <w:rsid w:val="00CA134F"/>
    <w:rsid w:val="00CA13EE"/>
    <w:rsid w:val="00CA1E1C"/>
    <w:rsid w:val="00CA1EF7"/>
    <w:rsid w:val="00CA1F75"/>
    <w:rsid w:val="00CA23B9"/>
    <w:rsid w:val="00CA287B"/>
    <w:rsid w:val="00CA28BF"/>
    <w:rsid w:val="00CA2A14"/>
    <w:rsid w:val="00CA358C"/>
    <w:rsid w:val="00CA3E91"/>
    <w:rsid w:val="00CA3FFE"/>
    <w:rsid w:val="00CA4E99"/>
    <w:rsid w:val="00CA571D"/>
    <w:rsid w:val="00CA5B4E"/>
    <w:rsid w:val="00CA62F0"/>
    <w:rsid w:val="00CA69DC"/>
    <w:rsid w:val="00CA7C29"/>
    <w:rsid w:val="00CA7CF0"/>
    <w:rsid w:val="00CA7D2D"/>
    <w:rsid w:val="00CA7E21"/>
    <w:rsid w:val="00CB02CE"/>
    <w:rsid w:val="00CB03B9"/>
    <w:rsid w:val="00CB0C96"/>
    <w:rsid w:val="00CB0FEE"/>
    <w:rsid w:val="00CB18E6"/>
    <w:rsid w:val="00CB1B8A"/>
    <w:rsid w:val="00CB1C18"/>
    <w:rsid w:val="00CB2CFC"/>
    <w:rsid w:val="00CB3C0E"/>
    <w:rsid w:val="00CB3DD1"/>
    <w:rsid w:val="00CB3E03"/>
    <w:rsid w:val="00CB3E60"/>
    <w:rsid w:val="00CB4618"/>
    <w:rsid w:val="00CB461C"/>
    <w:rsid w:val="00CB4C50"/>
    <w:rsid w:val="00CB51CF"/>
    <w:rsid w:val="00CB5457"/>
    <w:rsid w:val="00CB5507"/>
    <w:rsid w:val="00CB5666"/>
    <w:rsid w:val="00CB5BDD"/>
    <w:rsid w:val="00CB62E6"/>
    <w:rsid w:val="00CB66D2"/>
    <w:rsid w:val="00CB6B51"/>
    <w:rsid w:val="00CB7278"/>
    <w:rsid w:val="00CB7A6A"/>
    <w:rsid w:val="00CB7B7B"/>
    <w:rsid w:val="00CC01E7"/>
    <w:rsid w:val="00CC043F"/>
    <w:rsid w:val="00CC1649"/>
    <w:rsid w:val="00CC176F"/>
    <w:rsid w:val="00CC251E"/>
    <w:rsid w:val="00CC26E7"/>
    <w:rsid w:val="00CC2A36"/>
    <w:rsid w:val="00CC36D1"/>
    <w:rsid w:val="00CC3707"/>
    <w:rsid w:val="00CC38DA"/>
    <w:rsid w:val="00CC397A"/>
    <w:rsid w:val="00CC3A6D"/>
    <w:rsid w:val="00CC3F92"/>
    <w:rsid w:val="00CC4124"/>
    <w:rsid w:val="00CC43B5"/>
    <w:rsid w:val="00CC4454"/>
    <w:rsid w:val="00CC4789"/>
    <w:rsid w:val="00CC4970"/>
    <w:rsid w:val="00CC4A09"/>
    <w:rsid w:val="00CC4CDF"/>
    <w:rsid w:val="00CC50C5"/>
    <w:rsid w:val="00CC529B"/>
    <w:rsid w:val="00CC5623"/>
    <w:rsid w:val="00CC5B77"/>
    <w:rsid w:val="00CC5C2C"/>
    <w:rsid w:val="00CC6334"/>
    <w:rsid w:val="00CC63ED"/>
    <w:rsid w:val="00CC6E24"/>
    <w:rsid w:val="00CC7389"/>
    <w:rsid w:val="00CC7D87"/>
    <w:rsid w:val="00CC7DF2"/>
    <w:rsid w:val="00CC7FC4"/>
    <w:rsid w:val="00CD04A1"/>
    <w:rsid w:val="00CD05A6"/>
    <w:rsid w:val="00CD0D1C"/>
    <w:rsid w:val="00CD10EC"/>
    <w:rsid w:val="00CD135B"/>
    <w:rsid w:val="00CD1567"/>
    <w:rsid w:val="00CD1940"/>
    <w:rsid w:val="00CD1954"/>
    <w:rsid w:val="00CD1D7C"/>
    <w:rsid w:val="00CD1E62"/>
    <w:rsid w:val="00CD1FF2"/>
    <w:rsid w:val="00CD25A8"/>
    <w:rsid w:val="00CD2985"/>
    <w:rsid w:val="00CD2B5A"/>
    <w:rsid w:val="00CD2DED"/>
    <w:rsid w:val="00CD371E"/>
    <w:rsid w:val="00CD3F2C"/>
    <w:rsid w:val="00CD3F3E"/>
    <w:rsid w:val="00CD402B"/>
    <w:rsid w:val="00CD4602"/>
    <w:rsid w:val="00CD464D"/>
    <w:rsid w:val="00CD4A8F"/>
    <w:rsid w:val="00CD5365"/>
    <w:rsid w:val="00CD5805"/>
    <w:rsid w:val="00CD5873"/>
    <w:rsid w:val="00CD5BD2"/>
    <w:rsid w:val="00CD5FF3"/>
    <w:rsid w:val="00CD62C8"/>
    <w:rsid w:val="00CD6378"/>
    <w:rsid w:val="00CD69F2"/>
    <w:rsid w:val="00CD71E6"/>
    <w:rsid w:val="00CD72EE"/>
    <w:rsid w:val="00CD7357"/>
    <w:rsid w:val="00CD75FB"/>
    <w:rsid w:val="00CD7EE9"/>
    <w:rsid w:val="00CE0564"/>
    <w:rsid w:val="00CE0ADD"/>
    <w:rsid w:val="00CE1331"/>
    <w:rsid w:val="00CE1540"/>
    <w:rsid w:val="00CE16BB"/>
    <w:rsid w:val="00CE16F9"/>
    <w:rsid w:val="00CE19D1"/>
    <w:rsid w:val="00CE21FE"/>
    <w:rsid w:val="00CE2234"/>
    <w:rsid w:val="00CE2807"/>
    <w:rsid w:val="00CE2C63"/>
    <w:rsid w:val="00CE31E6"/>
    <w:rsid w:val="00CE341F"/>
    <w:rsid w:val="00CE36CD"/>
    <w:rsid w:val="00CE373A"/>
    <w:rsid w:val="00CE3839"/>
    <w:rsid w:val="00CE437A"/>
    <w:rsid w:val="00CE440F"/>
    <w:rsid w:val="00CE453F"/>
    <w:rsid w:val="00CE490A"/>
    <w:rsid w:val="00CE5519"/>
    <w:rsid w:val="00CE5674"/>
    <w:rsid w:val="00CE58F4"/>
    <w:rsid w:val="00CE61ED"/>
    <w:rsid w:val="00CE674E"/>
    <w:rsid w:val="00CE678C"/>
    <w:rsid w:val="00CE69E8"/>
    <w:rsid w:val="00CE6A44"/>
    <w:rsid w:val="00CE6BC8"/>
    <w:rsid w:val="00CE6C5E"/>
    <w:rsid w:val="00CE6C83"/>
    <w:rsid w:val="00CE72C7"/>
    <w:rsid w:val="00CE74DD"/>
    <w:rsid w:val="00CE758B"/>
    <w:rsid w:val="00CE7689"/>
    <w:rsid w:val="00CE77AA"/>
    <w:rsid w:val="00CE7CDB"/>
    <w:rsid w:val="00CF01F9"/>
    <w:rsid w:val="00CF04A9"/>
    <w:rsid w:val="00CF04E0"/>
    <w:rsid w:val="00CF32A3"/>
    <w:rsid w:val="00CF370C"/>
    <w:rsid w:val="00CF38DE"/>
    <w:rsid w:val="00CF4A3A"/>
    <w:rsid w:val="00CF4B50"/>
    <w:rsid w:val="00CF4D0F"/>
    <w:rsid w:val="00CF508E"/>
    <w:rsid w:val="00CF568E"/>
    <w:rsid w:val="00CF5950"/>
    <w:rsid w:val="00CF6B03"/>
    <w:rsid w:val="00CF6C50"/>
    <w:rsid w:val="00CF6D05"/>
    <w:rsid w:val="00CF6D13"/>
    <w:rsid w:val="00CF7265"/>
    <w:rsid w:val="00CF7477"/>
    <w:rsid w:val="00CF7903"/>
    <w:rsid w:val="00CF7D3A"/>
    <w:rsid w:val="00D00275"/>
    <w:rsid w:val="00D0064D"/>
    <w:rsid w:val="00D0074A"/>
    <w:rsid w:val="00D01A1B"/>
    <w:rsid w:val="00D02449"/>
    <w:rsid w:val="00D026B6"/>
    <w:rsid w:val="00D03399"/>
    <w:rsid w:val="00D0379E"/>
    <w:rsid w:val="00D03DD4"/>
    <w:rsid w:val="00D0445A"/>
    <w:rsid w:val="00D04483"/>
    <w:rsid w:val="00D046A9"/>
    <w:rsid w:val="00D046CF"/>
    <w:rsid w:val="00D046D9"/>
    <w:rsid w:val="00D04ED3"/>
    <w:rsid w:val="00D04F99"/>
    <w:rsid w:val="00D04FD9"/>
    <w:rsid w:val="00D05334"/>
    <w:rsid w:val="00D074B8"/>
    <w:rsid w:val="00D075F0"/>
    <w:rsid w:val="00D07D09"/>
    <w:rsid w:val="00D111A0"/>
    <w:rsid w:val="00D1176D"/>
    <w:rsid w:val="00D12385"/>
    <w:rsid w:val="00D12B7E"/>
    <w:rsid w:val="00D12CB0"/>
    <w:rsid w:val="00D13221"/>
    <w:rsid w:val="00D142A7"/>
    <w:rsid w:val="00D14427"/>
    <w:rsid w:val="00D14A7A"/>
    <w:rsid w:val="00D14F98"/>
    <w:rsid w:val="00D150F2"/>
    <w:rsid w:val="00D15157"/>
    <w:rsid w:val="00D15169"/>
    <w:rsid w:val="00D15757"/>
    <w:rsid w:val="00D1639C"/>
    <w:rsid w:val="00D163D6"/>
    <w:rsid w:val="00D16FAC"/>
    <w:rsid w:val="00D17ADC"/>
    <w:rsid w:val="00D17E62"/>
    <w:rsid w:val="00D17F38"/>
    <w:rsid w:val="00D17F7D"/>
    <w:rsid w:val="00D2050F"/>
    <w:rsid w:val="00D2059F"/>
    <w:rsid w:val="00D2079E"/>
    <w:rsid w:val="00D20A89"/>
    <w:rsid w:val="00D20D85"/>
    <w:rsid w:val="00D2181C"/>
    <w:rsid w:val="00D21890"/>
    <w:rsid w:val="00D2195C"/>
    <w:rsid w:val="00D21F42"/>
    <w:rsid w:val="00D21F73"/>
    <w:rsid w:val="00D21F9B"/>
    <w:rsid w:val="00D2200B"/>
    <w:rsid w:val="00D22623"/>
    <w:rsid w:val="00D227E9"/>
    <w:rsid w:val="00D22C92"/>
    <w:rsid w:val="00D22CAB"/>
    <w:rsid w:val="00D23C21"/>
    <w:rsid w:val="00D23C83"/>
    <w:rsid w:val="00D241FB"/>
    <w:rsid w:val="00D2497B"/>
    <w:rsid w:val="00D24F47"/>
    <w:rsid w:val="00D2501B"/>
    <w:rsid w:val="00D25FA6"/>
    <w:rsid w:val="00D26446"/>
    <w:rsid w:val="00D2649E"/>
    <w:rsid w:val="00D2697E"/>
    <w:rsid w:val="00D26AC9"/>
    <w:rsid w:val="00D27526"/>
    <w:rsid w:val="00D2792C"/>
    <w:rsid w:val="00D27BDC"/>
    <w:rsid w:val="00D301EF"/>
    <w:rsid w:val="00D30332"/>
    <w:rsid w:val="00D31675"/>
    <w:rsid w:val="00D31B60"/>
    <w:rsid w:val="00D3233D"/>
    <w:rsid w:val="00D32B06"/>
    <w:rsid w:val="00D3316A"/>
    <w:rsid w:val="00D333EB"/>
    <w:rsid w:val="00D33973"/>
    <w:rsid w:val="00D33BD9"/>
    <w:rsid w:val="00D33C1A"/>
    <w:rsid w:val="00D3408F"/>
    <w:rsid w:val="00D346FF"/>
    <w:rsid w:val="00D34F84"/>
    <w:rsid w:val="00D357D9"/>
    <w:rsid w:val="00D35EA8"/>
    <w:rsid w:val="00D361CC"/>
    <w:rsid w:val="00D363D8"/>
    <w:rsid w:val="00D36569"/>
    <w:rsid w:val="00D3746A"/>
    <w:rsid w:val="00D378BC"/>
    <w:rsid w:val="00D37DCD"/>
    <w:rsid w:val="00D40A58"/>
    <w:rsid w:val="00D418E2"/>
    <w:rsid w:val="00D41A32"/>
    <w:rsid w:val="00D41D22"/>
    <w:rsid w:val="00D41E2E"/>
    <w:rsid w:val="00D42273"/>
    <w:rsid w:val="00D4276E"/>
    <w:rsid w:val="00D42B59"/>
    <w:rsid w:val="00D42D01"/>
    <w:rsid w:val="00D42E08"/>
    <w:rsid w:val="00D42EE9"/>
    <w:rsid w:val="00D42F04"/>
    <w:rsid w:val="00D43B65"/>
    <w:rsid w:val="00D440A4"/>
    <w:rsid w:val="00D44553"/>
    <w:rsid w:val="00D44725"/>
    <w:rsid w:val="00D44C4F"/>
    <w:rsid w:val="00D452BB"/>
    <w:rsid w:val="00D45452"/>
    <w:rsid w:val="00D460ED"/>
    <w:rsid w:val="00D462F7"/>
    <w:rsid w:val="00D463C0"/>
    <w:rsid w:val="00D46529"/>
    <w:rsid w:val="00D469FF"/>
    <w:rsid w:val="00D46DFB"/>
    <w:rsid w:val="00D46EDB"/>
    <w:rsid w:val="00D47039"/>
    <w:rsid w:val="00D4724E"/>
    <w:rsid w:val="00D472B1"/>
    <w:rsid w:val="00D4732D"/>
    <w:rsid w:val="00D47379"/>
    <w:rsid w:val="00D474E7"/>
    <w:rsid w:val="00D47676"/>
    <w:rsid w:val="00D477BA"/>
    <w:rsid w:val="00D47D9C"/>
    <w:rsid w:val="00D47E8C"/>
    <w:rsid w:val="00D47EAB"/>
    <w:rsid w:val="00D47FE4"/>
    <w:rsid w:val="00D50327"/>
    <w:rsid w:val="00D50890"/>
    <w:rsid w:val="00D509A7"/>
    <w:rsid w:val="00D511DD"/>
    <w:rsid w:val="00D5126F"/>
    <w:rsid w:val="00D5155B"/>
    <w:rsid w:val="00D51641"/>
    <w:rsid w:val="00D51A74"/>
    <w:rsid w:val="00D51D8B"/>
    <w:rsid w:val="00D51F29"/>
    <w:rsid w:val="00D52388"/>
    <w:rsid w:val="00D5365B"/>
    <w:rsid w:val="00D53966"/>
    <w:rsid w:val="00D53DF9"/>
    <w:rsid w:val="00D53E37"/>
    <w:rsid w:val="00D53F25"/>
    <w:rsid w:val="00D54775"/>
    <w:rsid w:val="00D55052"/>
    <w:rsid w:val="00D5583B"/>
    <w:rsid w:val="00D5616F"/>
    <w:rsid w:val="00D56581"/>
    <w:rsid w:val="00D5690F"/>
    <w:rsid w:val="00D57525"/>
    <w:rsid w:val="00D57B4C"/>
    <w:rsid w:val="00D60152"/>
    <w:rsid w:val="00D60424"/>
    <w:rsid w:val="00D60BB2"/>
    <w:rsid w:val="00D60F3F"/>
    <w:rsid w:val="00D62C74"/>
    <w:rsid w:val="00D62CAC"/>
    <w:rsid w:val="00D63479"/>
    <w:rsid w:val="00D63782"/>
    <w:rsid w:val="00D63D89"/>
    <w:rsid w:val="00D641CC"/>
    <w:rsid w:val="00D641DA"/>
    <w:rsid w:val="00D647EF"/>
    <w:rsid w:val="00D648AA"/>
    <w:rsid w:val="00D65A1A"/>
    <w:rsid w:val="00D65B8E"/>
    <w:rsid w:val="00D65BA9"/>
    <w:rsid w:val="00D65EA8"/>
    <w:rsid w:val="00D65F89"/>
    <w:rsid w:val="00D663DF"/>
    <w:rsid w:val="00D66840"/>
    <w:rsid w:val="00D6691F"/>
    <w:rsid w:val="00D66FC9"/>
    <w:rsid w:val="00D67B3A"/>
    <w:rsid w:val="00D67CA9"/>
    <w:rsid w:val="00D67EB0"/>
    <w:rsid w:val="00D7032C"/>
    <w:rsid w:val="00D70B8F"/>
    <w:rsid w:val="00D70FC7"/>
    <w:rsid w:val="00D71360"/>
    <w:rsid w:val="00D71594"/>
    <w:rsid w:val="00D71BBC"/>
    <w:rsid w:val="00D71FA3"/>
    <w:rsid w:val="00D72085"/>
    <w:rsid w:val="00D7234A"/>
    <w:rsid w:val="00D72A32"/>
    <w:rsid w:val="00D72CF5"/>
    <w:rsid w:val="00D734DD"/>
    <w:rsid w:val="00D73EE9"/>
    <w:rsid w:val="00D7447A"/>
    <w:rsid w:val="00D748EF"/>
    <w:rsid w:val="00D749ED"/>
    <w:rsid w:val="00D749F6"/>
    <w:rsid w:val="00D7518C"/>
    <w:rsid w:val="00D75A56"/>
    <w:rsid w:val="00D7646D"/>
    <w:rsid w:val="00D7680A"/>
    <w:rsid w:val="00D76BA0"/>
    <w:rsid w:val="00D76BBF"/>
    <w:rsid w:val="00D77516"/>
    <w:rsid w:val="00D77F61"/>
    <w:rsid w:val="00D77FDA"/>
    <w:rsid w:val="00D80153"/>
    <w:rsid w:val="00D80A58"/>
    <w:rsid w:val="00D80AEB"/>
    <w:rsid w:val="00D80C2B"/>
    <w:rsid w:val="00D80CDD"/>
    <w:rsid w:val="00D81112"/>
    <w:rsid w:val="00D81962"/>
    <w:rsid w:val="00D82306"/>
    <w:rsid w:val="00D8283C"/>
    <w:rsid w:val="00D82BC7"/>
    <w:rsid w:val="00D8339D"/>
    <w:rsid w:val="00D83C3E"/>
    <w:rsid w:val="00D84223"/>
    <w:rsid w:val="00D843FA"/>
    <w:rsid w:val="00D84781"/>
    <w:rsid w:val="00D847F1"/>
    <w:rsid w:val="00D848CB"/>
    <w:rsid w:val="00D84A56"/>
    <w:rsid w:val="00D84E48"/>
    <w:rsid w:val="00D850F2"/>
    <w:rsid w:val="00D853CF"/>
    <w:rsid w:val="00D8576D"/>
    <w:rsid w:val="00D85936"/>
    <w:rsid w:val="00D8621D"/>
    <w:rsid w:val="00D86715"/>
    <w:rsid w:val="00D86B3B"/>
    <w:rsid w:val="00D86C22"/>
    <w:rsid w:val="00D86E5F"/>
    <w:rsid w:val="00D8729A"/>
    <w:rsid w:val="00D874F1"/>
    <w:rsid w:val="00D90278"/>
    <w:rsid w:val="00D903C5"/>
    <w:rsid w:val="00D904E8"/>
    <w:rsid w:val="00D90AEA"/>
    <w:rsid w:val="00D91139"/>
    <w:rsid w:val="00D91226"/>
    <w:rsid w:val="00D915D4"/>
    <w:rsid w:val="00D916D4"/>
    <w:rsid w:val="00D91959"/>
    <w:rsid w:val="00D91C78"/>
    <w:rsid w:val="00D91CC0"/>
    <w:rsid w:val="00D921EC"/>
    <w:rsid w:val="00D92544"/>
    <w:rsid w:val="00D92966"/>
    <w:rsid w:val="00D92978"/>
    <w:rsid w:val="00D92A28"/>
    <w:rsid w:val="00D92AA5"/>
    <w:rsid w:val="00D92BB5"/>
    <w:rsid w:val="00D92C42"/>
    <w:rsid w:val="00D92DA4"/>
    <w:rsid w:val="00D92DD3"/>
    <w:rsid w:val="00D934BA"/>
    <w:rsid w:val="00D93F65"/>
    <w:rsid w:val="00D94360"/>
    <w:rsid w:val="00D9478E"/>
    <w:rsid w:val="00D94C13"/>
    <w:rsid w:val="00D94FB5"/>
    <w:rsid w:val="00D9571D"/>
    <w:rsid w:val="00D9579C"/>
    <w:rsid w:val="00D95ADB"/>
    <w:rsid w:val="00D95B0C"/>
    <w:rsid w:val="00D95E6B"/>
    <w:rsid w:val="00D9660C"/>
    <w:rsid w:val="00D96805"/>
    <w:rsid w:val="00D96988"/>
    <w:rsid w:val="00D973E4"/>
    <w:rsid w:val="00D97528"/>
    <w:rsid w:val="00D975B9"/>
    <w:rsid w:val="00D97808"/>
    <w:rsid w:val="00D97DB2"/>
    <w:rsid w:val="00D97F4B"/>
    <w:rsid w:val="00DA055F"/>
    <w:rsid w:val="00DA0AA7"/>
    <w:rsid w:val="00DA0E19"/>
    <w:rsid w:val="00DA0ED5"/>
    <w:rsid w:val="00DA1133"/>
    <w:rsid w:val="00DA215F"/>
    <w:rsid w:val="00DA22C5"/>
    <w:rsid w:val="00DA291B"/>
    <w:rsid w:val="00DA2AC0"/>
    <w:rsid w:val="00DA2B80"/>
    <w:rsid w:val="00DA2E0B"/>
    <w:rsid w:val="00DA2E46"/>
    <w:rsid w:val="00DA38D4"/>
    <w:rsid w:val="00DA427C"/>
    <w:rsid w:val="00DA46C4"/>
    <w:rsid w:val="00DA4F7B"/>
    <w:rsid w:val="00DA62BB"/>
    <w:rsid w:val="00DA6CFC"/>
    <w:rsid w:val="00DA6ED6"/>
    <w:rsid w:val="00DA6FA8"/>
    <w:rsid w:val="00DA702D"/>
    <w:rsid w:val="00DA7355"/>
    <w:rsid w:val="00DA7882"/>
    <w:rsid w:val="00DA788B"/>
    <w:rsid w:val="00DB001E"/>
    <w:rsid w:val="00DB019E"/>
    <w:rsid w:val="00DB0902"/>
    <w:rsid w:val="00DB1083"/>
    <w:rsid w:val="00DB172F"/>
    <w:rsid w:val="00DB1F99"/>
    <w:rsid w:val="00DB214F"/>
    <w:rsid w:val="00DB23E6"/>
    <w:rsid w:val="00DB2A62"/>
    <w:rsid w:val="00DB2DE9"/>
    <w:rsid w:val="00DB313F"/>
    <w:rsid w:val="00DB33FB"/>
    <w:rsid w:val="00DB39A4"/>
    <w:rsid w:val="00DB3D27"/>
    <w:rsid w:val="00DB3F95"/>
    <w:rsid w:val="00DB4021"/>
    <w:rsid w:val="00DB4484"/>
    <w:rsid w:val="00DB4E2D"/>
    <w:rsid w:val="00DB4EF0"/>
    <w:rsid w:val="00DB51A6"/>
    <w:rsid w:val="00DB5742"/>
    <w:rsid w:val="00DB57F4"/>
    <w:rsid w:val="00DB58A5"/>
    <w:rsid w:val="00DB6189"/>
    <w:rsid w:val="00DB63E2"/>
    <w:rsid w:val="00DB6757"/>
    <w:rsid w:val="00DB6C2D"/>
    <w:rsid w:val="00DB7304"/>
    <w:rsid w:val="00DB738D"/>
    <w:rsid w:val="00DB7691"/>
    <w:rsid w:val="00DB7AB9"/>
    <w:rsid w:val="00DC0211"/>
    <w:rsid w:val="00DC0DAA"/>
    <w:rsid w:val="00DC0FAB"/>
    <w:rsid w:val="00DC113B"/>
    <w:rsid w:val="00DC1345"/>
    <w:rsid w:val="00DC1B49"/>
    <w:rsid w:val="00DC1C06"/>
    <w:rsid w:val="00DC218B"/>
    <w:rsid w:val="00DC2392"/>
    <w:rsid w:val="00DC33CF"/>
    <w:rsid w:val="00DC34F5"/>
    <w:rsid w:val="00DC34F7"/>
    <w:rsid w:val="00DC35BD"/>
    <w:rsid w:val="00DC39D4"/>
    <w:rsid w:val="00DC3AB6"/>
    <w:rsid w:val="00DC3B8C"/>
    <w:rsid w:val="00DC3DB8"/>
    <w:rsid w:val="00DC4154"/>
    <w:rsid w:val="00DC470C"/>
    <w:rsid w:val="00DC4A73"/>
    <w:rsid w:val="00DC525D"/>
    <w:rsid w:val="00DC5B75"/>
    <w:rsid w:val="00DC5EC4"/>
    <w:rsid w:val="00DC67C8"/>
    <w:rsid w:val="00DC6DC9"/>
    <w:rsid w:val="00DC7571"/>
    <w:rsid w:val="00DD046F"/>
    <w:rsid w:val="00DD0587"/>
    <w:rsid w:val="00DD0BE7"/>
    <w:rsid w:val="00DD0DA8"/>
    <w:rsid w:val="00DD10AC"/>
    <w:rsid w:val="00DD133C"/>
    <w:rsid w:val="00DD1528"/>
    <w:rsid w:val="00DD1904"/>
    <w:rsid w:val="00DD1B22"/>
    <w:rsid w:val="00DD1CE6"/>
    <w:rsid w:val="00DD2FB0"/>
    <w:rsid w:val="00DD3800"/>
    <w:rsid w:val="00DD3919"/>
    <w:rsid w:val="00DD3A59"/>
    <w:rsid w:val="00DD4639"/>
    <w:rsid w:val="00DD4987"/>
    <w:rsid w:val="00DD49A7"/>
    <w:rsid w:val="00DD4B07"/>
    <w:rsid w:val="00DD546F"/>
    <w:rsid w:val="00DD5865"/>
    <w:rsid w:val="00DD61AF"/>
    <w:rsid w:val="00DD61B3"/>
    <w:rsid w:val="00DD694D"/>
    <w:rsid w:val="00DD6D9E"/>
    <w:rsid w:val="00DD73F3"/>
    <w:rsid w:val="00DD75BB"/>
    <w:rsid w:val="00DD7C88"/>
    <w:rsid w:val="00DE010F"/>
    <w:rsid w:val="00DE060B"/>
    <w:rsid w:val="00DE0B93"/>
    <w:rsid w:val="00DE0F91"/>
    <w:rsid w:val="00DE1779"/>
    <w:rsid w:val="00DE1810"/>
    <w:rsid w:val="00DE1F88"/>
    <w:rsid w:val="00DE2025"/>
    <w:rsid w:val="00DE270A"/>
    <w:rsid w:val="00DE29AD"/>
    <w:rsid w:val="00DE2FC9"/>
    <w:rsid w:val="00DE32D8"/>
    <w:rsid w:val="00DE40AE"/>
    <w:rsid w:val="00DE4723"/>
    <w:rsid w:val="00DE5187"/>
    <w:rsid w:val="00DE529B"/>
    <w:rsid w:val="00DE5FA3"/>
    <w:rsid w:val="00DE60BF"/>
    <w:rsid w:val="00DE61E8"/>
    <w:rsid w:val="00DE6286"/>
    <w:rsid w:val="00DE6A94"/>
    <w:rsid w:val="00DE6C18"/>
    <w:rsid w:val="00DE7016"/>
    <w:rsid w:val="00DE70FC"/>
    <w:rsid w:val="00DE7591"/>
    <w:rsid w:val="00DE76E4"/>
    <w:rsid w:val="00DE772B"/>
    <w:rsid w:val="00DE77EE"/>
    <w:rsid w:val="00DE795B"/>
    <w:rsid w:val="00DF0224"/>
    <w:rsid w:val="00DF104E"/>
    <w:rsid w:val="00DF1726"/>
    <w:rsid w:val="00DF1EAB"/>
    <w:rsid w:val="00DF1F68"/>
    <w:rsid w:val="00DF27C3"/>
    <w:rsid w:val="00DF2A30"/>
    <w:rsid w:val="00DF30AE"/>
    <w:rsid w:val="00DF32BD"/>
    <w:rsid w:val="00DF3A97"/>
    <w:rsid w:val="00DF3E0E"/>
    <w:rsid w:val="00DF42E3"/>
    <w:rsid w:val="00DF4424"/>
    <w:rsid w:val="00DF553F"/>
    <w:rsid w:val="00DF5657"/>
    <w:rsid w:val="00DF58AA"/>
    <w:rsid w:val="00DF592A"/>
    <w:rsid w:val="00DF5A06"/>
    <w:rsid w:val="00DF5CA9"/>
    <w:rsid w:val="00DF5F46"/>
    <w:rsid w:val="00DF665F"/>
    <w:rsid w:val="00DF707B"/>
    <w:rsid w:val="00DF7ABB"/>
    <w:rsid w:val="00DF7E37"/>
    <w:rsid w:val="00DF7FC6"/>
    <w:rsid w:val="00E00024"/>
    <w:rsid w:val="00E0012A"/>
    <w:rsid w:val="00E00312"/>
    <w:rsid w:val="00E0062F"/>
    <w:rsid w:val="00E00E52"/>
    <w:rsid w:val="00E017FA"/>
    <w:rsid w:val="00E01C2D"/>
    <w:rsid w:val="00E02E02"/>
    <w:rsid w:val="00E0337A"/>
    <w:rsid w:val="00E033F7"/>
    <w:rsid w:val="00E03939"/>
    <w:rsid w:val="00E03D49"/>
    <w:rsid w:val="00E043BF"/>
    <w:rsid w:val="00E0451D"/>
    <w:rsid w:val="00E0474F"/>
    <w:rsid w:val="00E047F3"/>
    <w:rsid w:val="00E04BB7"/>
    <w:rsid w:val="00E05C02"/>
    <w:rsid w:val="00E0602F"/>
    <w:rsid w:val="00E06A22"/>
    <w:rsid w:val="00E06B3E"/>
    <w:rsid w:val="00E06E22"/>
    <w:rsid w:val="00E06FAC"/>
    <w:rsid w:val="00E07230"/>
    <w:rsid w:val="00E07280"/>
    <w:rsid w:val="00E075C8"/>
    <w:rsid w:val="00E07AA9"/>
    <w:rsid w:val="00E07E30"/>
    <w:rsid w:val="00E106E9"/>
    <w:rsid w:val="00E10F6E"/>
    <w:rsid w:val="00E11635"/>
    <w:rsid w:val="00E1239D"/>
    <w:rsid w:val="00E128CB"/>
    <w:rsid w:val="00E12946"/>
    <w:rsid w:val="00E12D33"/>
    <w:rsid w:val="00E13237"/>
    <w:rsid w:val="00E1345D"/>
    <w:rsid w:val="00E138EA"/>
    <w:rsid w:val="00E13C94"/>
    <w:rsid w:val="00E13D10"/>
    <w:rsid w:val="00E13D3D"/>
    <w:rsid w:val="00E140DC"/>
    <w:rsid w:val="00E142AE"/>
    <w:rsid w:val="00E144F1"/>
    <w:rsid w:val="00E14778"/>
    <w:rsid w:val="00E14D27"/>
    <w:rsid w:val="00E151C8"/>
    <w:rsid w:val="00E1552D"/>
    <w:rsid w:val="00E15D3D"/>
    <w:rsid w:val="00E16367"/>
    <w:rsid w:val="00E16403"/>
    <w:rsid w:val="00E166A6"/>
    <w:rsid w:val="00E16AAB"/>
    <w:rsid w:val="00E16B9E"/>
    <w:rsid w:val="00E16E91"/>
    <w:rsid w:val="00E17185"/>
    <w:rsid w:val="00E171FF"/>
    <w:rsid w:val="00E17479"/>
    <w:rsid w:val="00E176B0"/>
    <w:rsid w:val="00E178ED"/>
    <w:rsid w:val="00E2066D"/>
    <w:rsid w:val="00E21444"/>
    <w:rsid w:val="00E215CD"/>
    <w:rsid w:val="00E218E5"/>
    <w:rsid w:val="00E21CB1"/>
    <w:rsid w:val="00E21D51"/>
    <w:rsid w:val="00E221CF"/>
    <w:rsid w:val="00E2319C"/>
    <w:rsid w:val="00E239DC"/>
    <w:rsid w:val="00E23E04"/>
    <w:rsid w:val="00E23FF1"/>
    <w:rsid w:val="00E24002"/>
    <w:rsid w:val="00E245CA"/>
    <w:rsid w:val="00E25083"/>
    <w:rsid w:val="00E25CF6"/>
    <w:rsid w:val="00E26094"/>
    <w:rsid w:val="00E26316"/>
    <w:rsid w:val="00E26532"/>
    <w:rsid w:val="00E27160"/>
    <w:rsid w:val="00E27230"/>
    <w:rsid w:val="00E272E8"/>
    <w:rsid w:val="00E27634"/>
    <w:rsid w:val="00E27F3F"/>
    <w:rsid w:val="00E306C2"/>
    <w:rsid w:val="00E30BAF"/>
    <w:rsid w:val="00E30FD8"/>
    <w:rsid w:val="00E319F5"/>
    <w:rsid w:val="00E31CA6"/>
    <w:rsid w:val="00E32182"/>
    <w:rsid w:val="00E32527"/>
    <w:rsid w:val="00E325A1"/>
    <w:rsid w:val="00E327BA"/>
    <w:rsid w:val="00E32B5A"/>
    <w:rsid w:val="00E3322E"/>
    <w:rsid w:val="00E33DE1"/>
    <w:rsid w:val="00E342BC"/>
    <w:rsid w:val="00E3470A"/>
    <w:rsid w:val="00E34E58"/>
    <w:rsid w:val="00E34EBB"/>
    <w:rsid w:val="00E35337"/>
    <w:rsid w:val="00E355D6"/>
    <w:rsid w:val="00E3641A"/>
    <w:rsid w:val="00E364DE"/>
    <w:rsid w:val="00E36526"/>
    <w:rsid w:val="00E36AF8"/>
    <w:rsid w:val="00E36BA8"/>
    <w:rsid w:val="00E36E52"/>
    <w:rsid w:val="00E37C8A"/>
    <w:rsid w:val="00E37DFE"/>
    <w:rsid w:val="00E40B20"/>
    <w:rsid w:val="00E40D24"/>
    <w:rsid w:val="00E416B4"/>
    <w:rsid w:val="00E41F49"/>
    <w:rsid w:val="00E4201F"/>
    <w:rsid w:val="00E42226"/>
    <w:rsid w:val="00E423F9"/>
    <w:rsid w:val="00E42955"/>
    <w:rsid w:val="00E42AE0"/>
    <w:rsid w:val="00E4306D"/>
    <w:rsid w:val="00E432D1"/>
    <w:rsid w:val="00E4342C"/>
    <w:rsid w:val="00E44040"/>
    <w:rsid w:val="00E4489F"/>
    <w:rsid w:val="00E44909"/>
    <w:rsid w:val="00E45BBA"/>
    <w:rsid w:val="00E45E20"/>
    <w:rsid w:val="00E4615B"/>
    <w:rsid w:val="00E467C6"/>
    <w:rsid w:val="00E46C31"/>
    <w:rsid w:val="00E4719B"/>
    <w:rsid w:val="00E474C7"/>
    <w:rsid w:val="00E4759E"/>
    <w:rsid w:val="00E47A74"/>
    <w:rsid w:val="00E47B07"/>
    <w:rsid w:val="00E47C65"/>
    <w:rsid w:val="00E47CBD"/>
    <w:rsid w:val="00E50346"/>
    <w:rsid w:val="00E50832"/>
    <w:rsid w:val="00E50D5C"/>
    <w:rsid w:val="00E50E63"/>
    <w:rsid w:val="00E50E7A"/>
    <w:rsid w:val="00E50F70"/>
    <w:rsid w:val="00E51365"/>
    <w:rsid w:val="00E51A76"/>
    <w:rsid w:val="00E51E8B"/>
    <w:rsid w:val="00E52413"/>
    <w:rsid w:val="00E52502"/>
    <w:rsid w:val="00E5267C"/>
    <w:rsid w:val="00E531B8"/>
    <w:rsid w:val="00E53625"/>
    <w:rsid w:val="00E53D79"/>
    <w:rsid w:val="00E548BD"/>
    <w:rsid w:val="00E555BB"/>
    <w:rsid w:val="00E56047"/>
    <w:rsid w:val="00E564D6"/>
    <w:rsid w:val="00E56BB4"/>
    <w:rsid w:val="00E56E88"/>
    <w:rsid w:val="00E57083"/>
    <w:rsid w:val="00E57384"/>
    <w:rsid w:val="00E57426"/>
    <w:rsid w:val="00E57AFD"/>
    <w:rsid w:val="00E6062B"/>
    <w:rsid w:val="00E60641"/>
    <w:rsid w:val="00E6086C"/>
    <w:rsid w:val="00E60CBC"/>
    <w:rsid w:val="00E60E49"/>
    <w:rsid w:val="00E60ED6"/>
    <w:rsid w:val="00E61511"/>
    <w:rsid w:val="00E61774"/>
    <w:rsid w:val="00E6181C"/>
    <w:rsid w:val="00E6181E"/>
    <w:rsid w:val="00E622B8"/>
    <w:rsid w:val="00E6290A"/>
    <w:rsid w:val="00E62C11"/>
    <w:rsid w:val="00E6354A"/>
    <w:rsid w:val="00E636B3"/>
    <w:rsid w:val="00E6375B"/>
    <w:rsid w:val="00E6393A"/>
    <w:rsid w:val="00E63CDA"/>
    <w:rsid w:val="00E643F4"/>
    <w:rsid w:val="00E64C56"/>
    <w:rsid w:val="00E64F93"/>
    <w:rsid w:val="00E651B6"/>
    <w:rsid w:val="00E6568E"/>
    <w:rsid w:val="00E66C4E"/>
    <w:rsid w:val="00E6721D"/>
    <w:rsid w:val="00E674EB"/>
    <w:rsid w:val="00E6758B"/>
    <w:rsid w:val="00E67701"/>
    <w:rsid w:val="00E67A60"/>
    <w:rsid w:val="00E70612"/>
    <w:rsid w:val="00E70DCF"/>
    <w:rsid w:val="00E70F0E"/>
    <w:rsid w:val="00E71017"/>
    <w:rsid w:val="00E71359"/>
    <w:rsid w:val="00E71CD4"/>
    <w:rsid w:val="00E71D52"/>
    <w:rsid w:val="00E72F71"/>
    <w:rsid w:val="00E7341A"/>
    <w:rsid w:val="00E736D1"/>
    <w:rsid w:val="00E74429"/>
    <w:rsid w:val="00E74785"/>
    <w:rsid w:val="00E74D39"/>
    <w:rsid w:val="00E757B1"/>
    <w:rsid w:val="00E757EB"/>
    <w:rsid w:val="00E7598E"/>
    <w:rsid w:val="00E759C3"/>
    <w:rsid w:val="00E75ACE"/>
    <w:rsid w:val="00E75CA3"/>
    <w:rsid w:val="00E7699B"/>
    <w:rsid w:val="00E7712B"/>
    <w:rsid w:val="00E7768C"/>
    <w:rsid w:val="00E8001B"/>
    <w:rsid w:val="00E800AB"/>
    <w:rsid w:val="00E80571"/>
    <w:rsid w:val="00E80B9A"/>
    <w:rsid w:val="00E80C31"/>
    <w:rsid w:val="00E81265"/>
    <w:rsid w:val="00E81A9E"/>
    <w:rsid w:val="00E81AA3"/>
    <w:rsid w:val="00E81D51"/>
    <w:rsid w:val="00E82A85"/>
    <w:rsid w:val="00E83DD9"/>
    <w:rsid w:val="00E83EAC"/>
    <w:rsid w:val="00E83F01"/>
    <w:rsid w:val="00E83F53"/>
    <w:rsid w:val="00E84137"/>
    <w:rsid w:val="00E84A4B"/>
    <w:rsid w:val="00E84D41"/>
    <w:rsid w:val="00E850F8"/>
    <w:rsid w:val="00E85194"/>
    <w:rsid w:val="00E8550E"/>
    <w:rsid w:val="00E85C99"/>
    <w:rsid w:val="00E85DF3"/>
    <w:rsid w:val="00E85EEC"/>
    <w:rsid w:val="00E86168"/>
    <w:rsid w:val="00E864E3"/>
    <w:rsid w:val="00E87357"/>
    <w:rsid w:val="00E87589"/>
    <w:rsid w:val="00E8794D"/>
    <w:rsid w:val="00E87DEE"/>
    <w:rsid w:val="00E903DC"/>
    <w:rsid w:val="00E90E77"/>
    <w:rsid w:val="00E91093"/>
    <w:rsid w:val="00E92229"/>
    <w:rsid w:val="00E9235E"/>
    <w:rsid w:val="00E9297D"/>
    <w:rsid w:val="00E92A37"/>
    <w:rsid w:val="00E92BB7"/>
    <w:rsid w:val="00E92C25"/>
    <w:rsid w:val="00E92D9C"/>
    <w:rsid w:val="00E92F35"/>
    <w:rsid w:val="00E93626"/>
    <w:rsid w:val="00E94004"/>
    <w:rsid w:val="00E94087"/>
    <w:rsid w:val="00E947AB"/>
    <w:rsid w:val="00E947EB"/>
    <w:rsid w:val="00E95266"/>
    <w:rsid w:val="00E95D6B"/>
    <w:rsid w:val="00E9615C"/>
    <w:rsid w:val="00E9628C"/>
    <w:rsid w:val="00E96855"/>
    <w:rsid w:val="00E96EFE"/>
    <w:rsid w:val="00E9783E"/>
    <w:rsid w:val="00EA0057"/>
    <w:rsid w:val="00EA04EE"/>
    <w:rsid w:val="00EA0C94"/>
    <w:rsid w:val="00EA1520"/>
    <w:rsid w:val="00EA190A"/>
    <w:rsid w:val="00EA1CB3"/>
    <w:rsid w:val="00EA1FA2"/>
    <w:rsid w:val="00EA214E"/>
    <w:rsid w:val="00EA28E1"/>
    <w:rsid w:val="00EA29A5"/>
    <w:rsid w:val="00EA2BC1"/>
    <w:rsid w:val="00EA2FD8"/>
    <w:rsid w:val="00EA3457"/>
    <w:rsid w:val="00EA3976"/>
    <w:rsid w:val="00EA39E4"/>
    <w:rsid w:val="00EA3AC9"/>
    <w:rsid w:val="00EA3D73"/>
    <w:rsid w:val="00EA4F54"/>
    <w:rsid w:val="00EA5465"/>
    <w:rsid w:val="00EA6321"/>
    <w:rsid w:val="00EA6514"/>
    <w:rsid w:val="00EA6C01"/>
    <w:rsid w:val="00EA70E7"/>
    <w:rsid w:val="00EA716C"/>
    <w:rsid w:val="00EA763D"/>
    <w:rsid w:val="00EA77A0"/>
    <w:rsid w:val="00EB0770"/>
    <w:rsid w:val="00EB12E6"/>
    <w:rsid w:val="00EB17CC"/>
    <w:rsid w:val="00EB18B4"/>
    <w:rsid w:val="00EB197A"/>
    <w:rsid w:val="00EB1A58"/>
    <w:rsid w:val="00EB1B93"/>
    <w:rsid w:val="00EB1BC5"/>
    <w:rsid w:val="00EB210F"/>
    <w:rsid w:val="00EB2FD5"/>
    <w:rsid w:val="00EB320B"/>
    <w:rsid w:val="00EB3699"/>
    <w:rsid w:val="00EB3BB6"/>
    <w:rsid w:val="00EB4437"/>
    <w:rsid w:val="00EB46AB"/>
    <w:rsid w:val="00EB46EE"/>
    <w:rsid w:val="00EB4DED"/>
    <w:rsid w:val="00EB5936"/>
    <w:rsid w:val="00EB5945"/>
    <w:rsid w:val="00EB5DF3"/>
    <w:rsid w:val="00EB6197"/>
    <w:rsid w:val="00EB625C"/>
    <w:rsid w:val="00EB631B"/>
    <w:rsid w:val="00EB65A4"/>
    <w:rsid w:val="00EB6B01"/>
    <w:rsid w:val="00EB6B23"/>
    <w:rsid w:val="00EB6BB8"/>
    <w:rsid w:val="00EB6C51"/>
    <w:rsid w:val="00EB78B9"/>
    <w:rsid w:val="00EB7BBF"/>
    <w:rsid w:val="00EB7DBA"/>
    <w:rsid w:val="00EC01B8"/>
    <w:rsid w:val="00EC0244"/>
    <w:rsid w:val="00EC02B4"/>
    <w:rsid w:val="00EC04AA"/>
    <w:rsid w:val="00EC070C"/>
    <w:rsid w:val="00EC098C"/>
    <w:rsid w:val="00EC0BCA"/>
    <w:rsid w:val="00EC1BBF"/>
    <w:rsid w:val="00EC2283"/>
    <w:rsid w:val="00EC2BCA"/>
    <w:rsid w:val="00EC2C23"/>
    <w:rsid w:val="00EC33B6"/>
    <w:rsid w:val="00EC3963"/>
    <w:rsid w:val="00EC4A25"/>
    <w:rsid w:val="00EC5617"/>
    <w:rsid w:val="00EC5833"/>
    <w:rsid w:val="00EC641E"/>
    <w:rsid w:val="00EC6555"/>
    <w:rsid w:val="00EC6B0B"/>
    <w:rsid w:val="00EC6E8F"/>
    <w:rsid w:val="00EC76A1"/>
    <w:rsid w:val="00EC7798"/>
    <w:rsid w:val="00EC7800"/>
    <w:rsid w:val="00EC7C55"/>
    <w:rsid w:val="00ED0B3D"/>
    <w:rsid w:val="00ED1996"/>
    <w:rsid w:val="00ED1A3D"/>
    <w:rsid w:val="00ED21A7"/>
    <w:rsid w:val="00ED22B7"/>
    <w:rsid w:val="00ED2370"/>
    <w:rsid w:val="00ED2759"/>
    <w:rsid w:val="00ED2808"/>
    <w:rsid w:val="00ED2A2E"/>
    <w:rsid w:val="00ED30AE"/>
    <w:rsid w:val="00ED366D"/>
    <w:rsid w:val="00ED42A2"/>
    <w:rsid w:val="00ED44C1"/>
    <w:rsid w:val="00ED48DD"/>
    <w:rsid w:val="00ED49D2"/>
    <w:rsid w:val="00ED4ABE"/>
    <w:rsid w:val="00ED4B30"/>
    <w:rsid w:val="00ED5113"/>
    <w:rsid w:val="00ED5265"/>
    <w:rsid w:val="00ED5576"/>
    <w:rsid w:val="00ED5717"/>
    <w:rsid w:val="00ED59D7"/>
    <w:rsid w:val="00ED59DD"/>
    <w:rsid w:val="00ED5DDE"/>
    <w:rsid w:val="00ED6482"/>
    <w:rsid w:val="00ED6AFC"/>
    <w:rsid w:val="00ED6F0F"/>
    <w:rsid w:val="00ED77F8"/>
    <w:rsid w:val="00ED78BF"/>
    <w:rsid w:val="00ED79AE"/>
    <w:rsid w:val="00ED7E26"/>
    <w:rsid w:val="00EE0058"/>
    <w:rsid w:val="00EE0374"/>
    <w:rsid w:val="00EE092D"/>
    <w:rsid w:val="00EE09A9"/>
    <w:rsid w:val="00EE0B25"/>
    <w:rsid w:val="00EE17F0"/>
    <w:rsid w:val="00EE1A82"/>
    <w:rsid w:val="00EE1D97"/>
    <w:rsid w:val="00EE2778"/>
    <w:rsid w:val="00EE2865"/>
    <w:rsid w:val="00EE337E"/>
    <w:rsid w:val="00EE33EC"/>
    <w:rsid w:val="00EE345D"/>
    <w:rsid w:val="00EE3643"/>
    <w:rsid w:val="00EE367D"/>
    <w:rsid w:val="00EE3765"/>
    <w:rsid w:val="00EE3C0C"/>
    <w:rsid w:val="00EE3F21"/>
    <w:rsid w:val="00EE4051"/>
    <w:rsid w:val="00EE407A"/>
    <w:rsid w:val="00EE4A6F"/>
    <w:rsid w:val="00EE4C19"/>
    <w:rsid w:val="00EE500E"/>
    <w:rsid w:val="00EE51E2"/>
    <w:rsid w:val="00EE51F9"/>
    <w:rsid w:val="00EE58C5"/>
    <w:rsid w:val="00EE5D88"/>
    <w:rsid w:val="00EE606C"/>
    <w:rsid w:val="00EE68C5"/>
    <w:rsid w:val="00EE6A60"/>
    <w:rsid w:val="00EE725D"/>
    <w:rsid w:val="00EE7483"/>
    <w:rsid w:val="00EE78B0"/>
    <w:rsid w:val="00EE78FA"/>
    <w:rsid w:val="00EE7CCC"/>
    <w:rsid w:val="00EF079B"/>
    <w:rsid w:val="00EF0BDE"/>
    <w:rsid w:val="00EF0D18"/>
    <w:rsid w:val="00EF0D6E"/>
    <w:rsid w:val="00EF0E72"/>
    <w:rsid w:val="00EF1059"/>
    <w:rsid w:val="00EF17A5"/>
    <w:rsid w:val="00EF26B3"/>
    <w:rsid w:val="00EF32A7"/>
    <w:rsid w:val="00EF32DD"/>
    <w:rsid w:val="00EF3C44"/>
    <w:rsid w:val="00EF4C99"/>
    <w:rsid w:val="00EF4D96"/>
    <w:rsid w:val="00EF5D49"/>
    <w:rsid w:val="00EF698A"/>
    <w:rsid w:val="00EF69BC"/>
    <w:rsid w:val="00EF6D85"/>
    <w:rsid w:val="00EF6E85"/>
    <w:rsid w:val="00EF7511"/>
    <w:rsid w:val="00EF782F"/>
    <w:rsid w:val="00EF799A"/>
    <w:rsid w:val="00F00138"/>
    <w:rsid w:val="00F00816"/>
    <w:rsid w:val="00F0091F"/>
    <w:rsid w:val="00F009A6"/>
    <w:rsid w:val="00F00EAB"/>
    <w:rsid w:val="00F00F28"/>
    <w:rsid w:val="00F011E9"/>
    <w:rsid w:val="00F0151D"/>
    <w:rsid w:val="00F01538"/>
    <w:rsid w:val="00F017FC"/>
    <w:rsid w:val="00F018CF"/>
    <w:rsid w:val="00F036BF"/>
    <w:rsid w:val="00F0402E"/>
    <w:rsid w:val="00F0411F"/>
    <w:rsid w:val="00F045B2"/>
    <w:rsid w:val="00F048A7"/>
    <w:rsid w:val="00F04C18"/>
    <w:rsid w:val="00F04E20"/>
    <w:rsid w:val="00F04E99"/>
    <w:rsid w:val="00F0521E"/>
    <w:rsid w:val="00F05282"/>
    <w:rsid w:val="00F0563C"/>
    <w:rsid w:val="00F0586F"/>
    <w:rsid w:val="00F05A32"/>
    <w:rsid w:val="00F05E87"/>
    <w:rsid w:val="00F062FA"/>
    <w:rsid w:val="00F06338"/>
    <w:rsid w:val="00F06400"/>
    <w:rsid w:val="00F0682C"/>
    <w:rsid w:val="00F06B59"/>
    <w:rsid w:val="00F06B7F"/>
    <w:rsid w:val="00F106D1"/>
    <w:rsid w:val="00F10B6E"/>
    <w:rsid w:val="00F10EEE"/>
    <w:rsid w:val="00F1129F"/>
    <w:rsid w:val="00F11510"/>
    <w:rsid w:val="00F11DB2"/>
    <w:rsid w:val="00F121AE"/>
    <w:rsid w:val="00F12420"/>
    <w:rsid w:val="00F126ED"/>
    <w:rsid w:val="00F12B11"/>
    <w:rsid w:val="00F12F0E"/>
    <w:rsid w:val="00F13E65"/>
    <w:rsid w:val="00F13F92"/>
    <w:rsid w:val="00F1444F"/>
    <w:rsid w:val="00F15391"/>
    <w:rsid w:val="00F158D7"/>
    <w:rsid w:val="00F15BD0"/>
    <w:rsid w:val="00F15CBB"/>
    <w:rsid w:val="00F15E8A"/>
    <w:rsid w:val="00F15F4B"/>
    <w:rsid w:val="00F16A94"/>
    <w:rsid w:val="00F16E43"/>
    <w:rsid w:val="00F1754C"/>
    <w:rsid w:val="00F176E8"/>
    <w:rsid w:val="00F2054E"/>
    <w:rsid w:val="00F2060E"/>
    <w:rsid w:val="00F2063A"/>
    <w:rsid w:val="00F2070D"/>
    <w:rsid w:val="00F209CA"/>
    <w:rsid w:val="00F20FCB"/>
    <w:rsid w:val="00F21241"/>
    <w:rsid w:val="00F212D4"/>
    <w:rsid w:val="00F213D1"/>
    <w:rsid w:val="00F2206F"/>
    <w:rsid w:val="00F22A05"/>
    <w:rsid w:val="00F22F02"/>
    <w:rsid w:val="00F2305E"/>
    <w:rsid w:val="00F23112"/>
    <w:rsid w:val="00F23AE9"/>
    <w:rsid w:val="00F240BE"/>
    <w:rsid w:val="00F24DB7"/>
    <w:rsid w:val="00F24EDB"/>
    <w:rsid w:val="00F25151"/>
    <w:rsid w:val="00F25362"/>
    <w:rsid w:val="00F25576"/>
    <w:rsid w:val="00F25A60"/>
    <w:rsid w:val="00F25ADC"/>
    <w:rsid w:val="00F2602D"/>
    <w:rsid w:val="00F2625A"/>
    <w:rsid w:val="00F26585"/>
    <w:rsid w:val="00F265F4"/>
    <w:rsid w:val="00F26BF9"/>
    <w:rsid w:val="00F2739F"/>
    <w:rsid w:val="00F276AA"/>
    <w:rsid w:val="00F27FC7"/>
    <w:rsid w:val="00F30072"/>
    <w:rsid w:val="00F30293"/>
    <w:rsid w:val="00F304D2"/>
    <w:rsid w:val="00F30D31"/>
    <w:rsid w:val="00F30D4E"/>
    <w:rsid w:val="00F31813"/>
    <w:rsid w:val="00F31865"/>
    <w:rsid w:val="00F31A0C"/>
    <w:rsid w:val="00F31C92"/>
    <w:rsid w:val="00F31E59"/>
    <w:rsid w:val="00F31F36"/>
    <w:rsid w:val="00F323B1"/>
    <w:rsid w:val="00F32442"/>
    <w:rsid w:val="00F32B13"/>
    <w:rsid w:val="00F32B82"/>
    <w:rsid w:val="00F33107"/>
    <w:rsid w:val="00F3328C"/>
    <w:rsid w:val="00F333AB"/>
    <w:rsid w:val="00F3389D"/>
    <w:rsid w:val="00F338B5"/>
    <w:rsid w:val="00F33A1B"/>
    <w:rsid w:val="00F33DD4"/>
    <w:rsid w:val="00F345B4"/>
    <w:rsid w:val="00F34840"/>
    <w:rsid w:val="00F34BCD"/>
    <w:rsid w:val="00F34E5F"/>
    <w:rsid w:val="00F34F1F"/>
    <w:rsid w:val="00F3505F"/>
    <w:rsid w:val="00F352F4"/>
    <w:rsid w:val="00F354D7"/>
    <w:rsid w:val="00F3570F"/>
    <w:rsid w:val="00F363C3"/>
    <w:rsid w:val="00F36668"/>
    <w:rsid w:val="00F3686F"/>
    <w:rsid w:val="00F369EF"/>
    <w:rsid w:val="00F36AE2"/>
    <w:rsid w:val="00F36BFE"/>
    <w:rsid w:val="00F37389"/>
    <w:rsid w:val="00F373D9"/>
    <w:rsid w:val="00F402EC"/>
    <w:rsid w:val="00F4090B"/>
    <w:rsid w:val="00F40C9C"/>
    <w:rsid w:val="00F40F51"/>
    <w:rsid w:val="00F410EA"/>
    <w:rsid w:val="00F411C5"/>
    <w:rsid w:val="00F41943"/>
    <w:rsid w:val="00F422B7"/>
    <w:rsid w:val="00F4253E"/>
    <w:rsid w:val="00F42A38"/>
    <w:rsid w:val="00F4387D"/>
    <w:rsid w:val="00F43A6C"/>
    <w:rsid w:val="00F43B3E"/>
    <w:rsid w:val="00F43CF3"/>
    <w:rsid w:val="00F441D5"/>
    <w:rsid w:val="00F4490B"/>
    <w:rsid w:val="00F44A05"/>
    <w:rsid w:val="00F44AF9"/>
    <w:rsid w:val="00F45C70"/>
    <w:rsid w:val="00F4605D"/>
    <w:rsid w:val="00F4635C"/>
    <w:rsid w:val="00F46586"/>
    <w:rsid w:val="00F465BF"/>
    <w:rsid w:val="00F46C55"/>
    <w:rsid w:val="00F471AF"/>
    <w:rsid w:val="00F477BE"/>
    <w:rsid w:val="00F479A8"/>
    <w:rsid w:val="00F507A9"/>
    <w:rsid w:val="00F5099E"/>
    <w:rsid w:val="00F51047"/>
    <w:rsid w:val="00F51250"/>
    <w:rsid w:val="00F51374"/>
    <w:rsid w:val="00F51604"/>
    <w:rsid w:val="00F51626"/>
    <w:rsid w:val="00F51809"/>
    <w:rsid w:val="00F518B4"/>
    <w:rsid w:val="00F520CB"/>
    <w:rsid w:val="00F524A1"/>
    <w:rsid w:val="00F52BB4"/>
    <w:rsid w:val="00F53123"/>
    <w:rsid w:val="00F541DF"/>
    <w:rsid w:val="00F54286"/>
    <w:rsid w:val="00F546CA"/>
    <w:rsid w:val="00F5473A"/>
    <w:rsid w:val="00F547A5"/>
    <w:rsid w:val="00F54C13"/>
    <w:rsid w:val="00F54CEA"/>
    <w:rsid w:val="00F55021"/>
    <w:rsid w:val="00F55130"/>
    <w:rsid w:val="00F55469"/>
    <w:rsid w:val="00F5582C"/>
    <w:rsid w:val="00F55AD3"/>
    <w:rsid w:val="00F55BC0"/>
    <w:rsid w:val="00F55D68"/>
    <w:rsid w:val="00F55F6E"/>
    <w:rsid w:val="00F55F75"/>
    <w:rsid w:val="00F561B7"/>
    <w:rsid w:val="00F57141"/>
    <w:rsid w:val="00F575B7"/>
    <w:rsid w:val="00F57B32"/>
    <w:rsid w:val="00F604E2"/>
    <w:rsid w:val="00F60B94"/>
    <w:rsid w:val="00F60DBE"/>
    <w:rsid w:val="00F61314"/>
    <w:rsid w:val="00F61742"/>
    <w:rsid w:val="00F617B1"/>
    <w:rsid w:val="00F6219F"/>
    <w:rsid w:val="00F624A3"/>
    <w:rsid w:val="00F6294C"/>
    <w:rsid w:val="00F6339F"/>
    <w:rsid w:val="00F63470"/>
    <w:rsid w:val="00F6371B"/>
    <w:rsid w:val="00F642B4"/>
    <w:rsid w:val="00F64343"/>
    <w:rsid w:val="00F6442C"/>
    <w:rsid w:val="00F64B04"/>
    <w:rsid w:val="00F64BF3"/>
    <w:rsid w:val="00F64CC0"/>
    <w:rsid w:val="00F65C97"/>
    <w:rsid w:val="00F66A65"/>
    <w:rsid w:val="00F66B7F"/>
    <w:rsid w:val="00F66BF0"/>
    <w:rsid w:val="00F66DE7"/>
    <w:rsid w:val="00F67D15"/>
    <w:rsid w:val="00F709A8"/>
    <w:rsid w:val="00F70ADC"/>
    <w:rsid w:val="00F71742"/>
    <w:rsid w:val="00F71860"/>
    <w:rsid w:val="00F71A4E"/>
    <w:rsid w:val="00F723F7"/>
    <w:rsid w:val="00F724DD"/>
    <w:rsid w:val="00F725E1"/>
    <w:rsid w:val="00F73156"/>
    <w:rsid w:val="00F73441"/>
    <w:rsid w:val="00F73AF1"/>
    <w:rsid w:val="00F74C6A"/>
    <w:rsid w:val="00F74E37"/>
    <w:rsid w:val="00F7509A"/>
    <w:rsid w:val="00F753B8"/>
    <w:rsid w:val="00F753ED"/>
    <w:rsid w:val="00F75472"/>
    <w:rsid w:val="00F7572C"/>
    <w:rsid w:val="00F75CA6"/>
    <w:rsid w:val="00F75DC6"/>
    <w:rsid w:val="00F75E85"/>
    <w:rsid w:val="00F76945"/>
    <w:rsid w:val="00F76EB6"/>
    <w:rsid w:val="00F802D8"/>
    <w:rsid w:val="00F8033A"/>
    <w:rsid w:val="00F803C0"/>
    <w:rsid w:val="00F806F6"/>
    <w:rsid w:val="00F80923"/>
    <w:rsid w:val="00F815B6"/>
    <w:rsid w:val="00F81C3F"/>
    <w:rsid w:val="00F81CD1"/>
    <w:rsid w:val="00F827E7"/>
    <w:rsid w:val="00F8292B"/>
    <w:rsid w:val="00F82B77"/>
    <w:rsid w:val="00F82EA1"/>
    <w:rsid w:val="00F83426"/>
    <w:rsid w:val="00F842CD"/>
    <w:rsid w:val="00F84590"/>
    <w:rsid w:val="00F847B7"/>
    <w:rsid w:val="00F847F5"/>
    <w:rsid w:val="00F84C47"/>
    <w:rsid w:val="00F84FD0"/>
    <w:rsid w:val="00F85455"/>
    <w:rsid w:val="00F85C7D"/>
    <w:rsid w:val="00F864C2"/>
    <w:rsid w:val="00F871D4"/>
    <w:rsid w:val="00F8751B"/>
    <w:rsid w:val="00F87AC0"/>
    <w:rsid w:val="00F907B9"/>
    <w:rsid w:val="00F9093B"/>
    <w:rsid w:val="00F90DCA"/>
    <w:rsid w:val="00F90EA8"/>
    <w:rsid w:val="00F9119B"/>
    <w:rsid w:val="00F91F21"/>
    <w:rsid w:val="00F92253"/>
    <w:rsid w:val="00F92B91"/>
    <w:rsid w:val="00F92BF7"/>
    <w:rsid w:val="00F92E88"/>
    <w:rsid w:val="00F930D9"/>
    <w:rsid w:val="00F93275"/>
    <w:rsid w:val="00F9387D"/>
    <w:rsid w:val="00F93C4E"/>
    <w:rsid w:val="00F93DD8"/>
    <w:rsid w:val="00F94300"/>
    <w:rsid w:val="00F94418"/>
    <w:rsid w:val="00F94E3D"/>
    <w:rsid w:val="00F94F44"/>
    <w:rsid w:val="00F951EC"/>
    <w:rsid w:val="00F9531E"/>
    <w:rsid w:val="00F95382"/>
    <w:rsid w:val="00F9538D"/>
    <w:rsid w:val="00F95539"/>
    <w:rsid w:val="00F955A0"/>
    <w:rsid w:val="00F959B5"/>
    <w:rsid w:val="00F95A43"/>
    <w:rsid w:val="00F95AAF"/>
    <w:rsid w:val="00F95AD0"/>
    <w:rsid w:val="00F96061"/>
    <w:rsid w:val="00F9606B"/>
    <w:rsid w:val="00F97716"/>
    <w:rsid w:val="00F97844"/>
    <w:rsid w:val="00F97B2C"/>
    <w:rsid w:val="00F97C16"/>
    <w:rsid w:val="00F97CFA"/>
    <w:rsid w:val="00F97D49"/>
    <w:rsid w:val="00F97DBE"/>
    <w:rsid w:val="00F97EE3"/>
    <w:rsid w:val="00FA0970"/>
    <w:rsid w:val="00FA0C27"/>
    <w:rsid w:val="00FA0CF4"/>
    <w:rsid w:val="00FA1228"/>
    <w:rsid w:val="00FA12E1"/>
    <w:rsid w:val="00FA1BDD"/>
    <w:rsid w:val="00FA2418"/>
    <w:rsid w:val="00FA2435"/>
    <w:rsid w:val="00FA2EBC"/>
    <w:rsid w:val="00FA30AF"/>
    <w:rsid w:val="00FA3264"/>
    <w:rsid w:val="00FA334B"/>
    <w:rsid w:val="00FA3925"/>
    <w:rsid w:val="00FA41B7"/>
    <w:rsid w:val="00FA47B6"/>
    <w:rsid w:val="00FA4D7A"/>
    <w:rsid w:val="00FA4E55"/>
    <w:rsid w:val="00FA4E8B"/>
    <w:rsid w:val="00FA4EA8"/>
    <w:rsid w:val="00FA4FA3"/>
    <w:rsid w:val="00FA54CE"/>
    <w:rsid w:val="00FA563D"/>
    <w:rsid w:val="00FA5907"/>
    <w:rsid w:val="00FA5A45"/>
    <w:rsid w:val="00FA5BE7"/>
    <w:rsid w:val="00FA5C8A"/>
    <w:rsid w:val="00FA5E9A"/>
    <w:rsid w:val="00FA5FF7"/>
    <w:rsid w:val="00FA62A1"/>
    <w:rsid w:val="00FA657C"/>
    <w:rsid w:val="00FA69BB"/>
    <w:rsid w:val="00FA6C6E"/>
    <w:rsid w:val="00FA720C"/>
    <w:rsid w:val="00FA727B"/>
    <w:rsid w:val="00FA7543"/>
    <w:rsid w:val="00FA7DDB"/>
    <w:rsid w:val="00FB0075"/>
    <w:rsid w:val="00FB00CC"/>
    <w:rsid w:val="00FB0516"/>
    <w:rsid w:val="00FB0C97"/>
    <w:rsid w:val="00FB0F56"/>
    <w:rsid w:val="00FB1192"/>
    <w:rsid w:val="00FB1F9F"/>
    <w:rsid w:val="00FB2068"/>
    <w:rsid w:val="00FB22F9"/>
    <w:rsid w:val="00FB2720"/>
    <w:rsid w:val="00FB292C"/>
    <w:rsid w:val="00FB2ABD"/>
    <w:rsid w:val="00FB2C18"/>
    <w:rsid w:val="00FB2E8F"/>
    <w:rsid w:val="00FB36D0"/>
    <w:rsid w:val="00FB3C5C"/>
    <w:rsid w:val="00FB3E46"/>
    <w:rsid w:val="00FB3F3C"/>
    <w:rsid w:val="00FB402C"/>
    <w:rsid w:val="00FB4B0C"/>
    <w:rsid w:val="00FB58DA"/>
    <w:rsid w:val="00FB593F"/>
    <w:rsid w:val="00FB6534"/>
    <w:rsid w:val="00FB6664"/>
    <w:rsid w:val="00FB66BA"/>
    <w:rsid w:val="00FB6A3E"/>
    <w:rsid w:val="00FB6B4D"/>
    <w:rsid w:val="00FB6D46"/>
    <w:rsid w:val="00FB6FCE"/>
    <w:rsid w:val="00FB7017"/>
    <w:rsid w:val="00FB708C"/>
    <w:rsid w:val="00FB7319"/>
    <w:rsid w:val="00FB7565"/>
    <w:rsid w:val="00FB77C2"/>
    <w:rsid w:val="00FB7856"/>
    <w:rsid w:val="00FB7A64"/>
    <w:rsid w:val="00FB7DDE"/>
    <w:rsid w:val="00FC070E"/>
    <w:rsid w:val="00FC09DE"/>
    <w:rsid w:val="00FC1424"/>
    <w:rsid w:val="00FC1439"/>
    <w:rsid w:val="00FC1819"/>
    <w:rsid w:val="00FC1D8A"/>
    <w:rsid w:val="00FC2821"/>
    <w:rsid w:val="00FC2D87"/>
    <w:rsid w:val="00FC2E23"/>
    <w:rsid w:val="00FC2F22"/>
    <w:rsid w:val="00FC37AA"/>
    <w:rsid w:val="00FC4072"/>
    <w:rsid w:val="00FC4632"/>
    <w:rsid w:val="00FC5162"/>
    <w:rsid w:val="00FC52E5"/>
    <w:rsid w:val="00FC5486"/>
    <w:rsid w:val="00FC5613"/>
    <w:rsid w:val="00FC57F2"/>
    <w:rsid w:val="00FC5A77"/>
    <w:rsid w:val="00FC5C0F"/>
    <w:rsid w:val="00FC5D08"/>
    <w:rsid w:val="00FC6182"/>
    <w:rsid w:val="00FC685B"/>
    <w:rsid w:val="00FC6E37"/>
    <w:rsid w:val="00FC6EB1"/>
    <w:rsid w:val="00FC7026"/>
    <w:rsid w:val="00FC73CE"/>
    <w:rsid w:val="00FC756A"/>
    <w:rsid w:val="00FC7AD5"/>
    <w:rsid w:val="00FC7F19"/>
    <w:rsid w:val="00FD0077"/>
    <w:rsid w:val="00FD009C"/>
    <w:rsid w:val="00FD00BA"/>
    <w:rsid w:val="00FD04CE"/>
    <w:rsid w:val="00FD07A2"/>
    <w:rsid w:val="00FD0EC5"/>
    <w:rsid w:val="00FD1A08"/>
    <w:rsid w:val="00FD1CAB"/>
    <w:rsid w:val="00FD21B2"/>
    <w:rsid w:val="00FD2228"/>
    <w:rsid w:val="00FD27EA"/>
    <w:rsid w:val="00FD2969"/>
    <w:rsid w:val="00FD2E55"/>
    <w:rsid w:val="00FD2FB2"/>
    <w:rsid w:val="00FD32EF"/>
    <w:rsid w:val="00FD359C"/>
    <w:rsid w:val="00FD3612"/>
    <w:rsid w:val="00FD365F"/>
    <w:rsid w:val="00FD3694"/>
    <w:rsid w:val="00FD37E9"/>
    <w:rsid w:val="00FD3AD1"/>
    <w:rsid w:val="00FD42B2"/>
    <w:rsid w:val="00FD45A8"/>
    <w:rsid w:val="00FD4874"/>
    <w:rsid w:val="00FD4923"/>
    <w:rsid w:val="00FD4CDD"/>
    <w:rsid w:val="00FD6884"/>
    <w:rsid w:val="00FD68E9"/>
    <w:rsid w:val="00FD74D1"/>
    <w:rsid w:val="00FD7D89"/>
    <w:rsid w:val="00FE0666"/>
    <w:rsid w:val="00FE08D3"/>
    <w:rsid w:val="00FE0998"/>
    <w:rsid w:val="00FE09C9"/>
    <w:rsid w:val="00FE0CB0"/>
    <w:rsid w:val="00FE1277"/>
    <w:rsid w:val="00FE13F6"/>
    <w:rsid w:val="00FE17EF"/>
    <w:rsid w:val="00FE1B2D"/>
    <w:rsid w:val="00FE1C4F"/>
    <w:rsid w:val="00FE2033"/>
    <w:rsid w:val="00FE2095"/>
    <w:rsid w:val="00FE2369"/>
    <w:rsid w:val="00FE2CDC"/>
    <w:rsid w:val="00FE2DE0"/>
    <w:rsid w:val="00FE34F9"/>
    <w:rsid w:val="00FE432F"/>
    <w:rsid w:val="00FE4445"/>
    <w:rsid w:val="00FE4C05"/>
    <w:rsid w:val="00FE4D94"/>
    <w:rsid w:val="00FE4FBE"/>
    <w:rsid w:val="00FE52D5"/>
    <w:rsid w:val="00FE5386"/>
    <w:rsid w:val="00FE59B5"/>
    <w:rsid w:val="00FE5F23"/>
    <w:rsid w:val="00FE63F1"/>
    <w:rsid w:val="00FE652B"/>
    <w:rsid w:val="00FE75C3"/>
    <w:rsid w:val="00FE78D3"/>
    <w:rsid w:val="00FF0125"/>
    <w:rsid w:val="00FF0760"/>
    <w:rsid w:val="00FF0866"/>
    <w:rsid w:val="00FF0FDC"/>
    <w:rsid w:val="00FF114C"/>
    <w:rsid w:val="00FF123D"/>
    <w:rsid w:val="00FF162A"/>
    <w:rsid w:val="00FF1798"/>
    <w:rsid w:val="00FF1AF5"/>
    <w:rsid w:val="00FF1CC1"/>
    <w:rsid w:val="00FF1CCC"/>
    <w:rsid w:val="00FF209E"/>
    <w:rsid w:val="00FF235C"/>
    <w:rsid w:val="00FF29F6"/>
    <w:rsid w:val="00FF2A30"/>
    <w:rsid w:val="00FF2CBB"/>
    <w:rsid w:val="00FF2D8C"/>
    <w:rsid w:val="00FF3132"/>
    <w:rsid w:val="00FF32BD"/>
    <w:rsid w:val="00FF3744"/>
    <w:rsid w:val="00FF3A58"/>
    <w:rsid w:val="00FF3DAD"/>
    <w:rsid w:val="00FF4C85"/>
    <w:rsid w:val="00FF4F1D"/>
    <w:rsid w:val="00FF59A1"/>
    <w:rsid w:val="00FF5EA5"/>
    <w:rsid w:val="00FF613E"/>
    <w:rsid w:val="00FF64CD"/>
    <w:rsid w:val="00FF66C2"/>
    <w:rsid w:val="00FF67B8"/>
    <w:rsid w:val="00FF71E5"/>
    <w:rsid w:val="00FF7529"/>
    <w:rsid w:val="00FF77D6"/>
    <w:rsid w:val="00FF7810"/>
    <w:rsid w:val="00FF78D4"/>
    <w:rsid w:val="0178265A"/>
    <w:rsid w:val="02857928"/>
    <w:rsid w:val="02F32C8A"/>
    <w:rsid w:val="035F6716"/>
    <w:rsid w:val="067C0647"/>
    <w:rsid w:val="06DD88D8"/>
    <w:rsid w:val="074106B7"/>
    <w:rsid w:val="087E727F"/>
    <w:rsid w:val="09C4F29B"/>
    <w:rsid w:val="0AB42FAB"/>
    <w:rsid w:val="0AD8C31B"/>
    <w:rsid w:val="0B706F5A"/>
    <w:rsid w:val="0F388C54"/>
    <w:rsid w:val="10132243"/>
    <w:rsid w:val="10DE940D"/>
    <w:rsid w:val="112B5BF8"/>
    <w:rsid w:val="125A3EBD"/>
    <w:rsid w:val="13311354"/>
    <w:rsid w:val="137E4C4C"/>
    <w:rsid w:val="13CB07C4"/>
    <w:rsid w:val="156F7D97"/>
    <w:rsid w:val="1654EC82"/>
    <w:rsid w:val="192089F8"/>
    <w:rsid w:val="19239699"/>
    <w:rsid w:val="196BEBC3"/>
    <w:rsid w:val="1A0F456F"/>
    <w:rsid w:val="1AB24421"/>
    <w:rsid w:val="1ABCA3E2"/>
    <w:rsid w:val="1B894CC2"/>
    <w:rsid w:val="1E688F39"/>
    <w:rsid w:val="1EF717F0"/>
    <w:rsid w:val="1F4E5005"/>
    <w:rsid w:val="1F70F9E7"/>
    <w:rsid w:val="201125CF"/>
    <w:rsid w:val="21075844"/>
    <w:rsid w:val="22C08533"/>
    <w:rsid w:val="22E7DA32"/>
    <w:rsid w:val="232B7FB5"/>
    <w:rsid w:val="27691730"/>
    <w:rsid w:val="278B163F"/>
    <w:rsid w:val="2833A92D"/>
    <w:rsid w:val="2860940F"/>
    <w:rsid w:val="2A5435D8"/>
    <w:rsid w:val="2C3267FB"/>
    <w:rsid w:val="2CD284F9"/>
    <w:rsid w:val="2E2AF132"/>
    <w:rsid w:val="3002DE38"/>
    <w:rsid w:val="3086B421"/>
    <w:rsid w:val="320E9C41"/>
    <w:rsid w:val="32251439"/>
    <w:rsid w:val="33AA6CA2"/>
    <w:rsid w:val="3462FF1B"/>
    <w:rsid w:val="34E8A8FE"/>
    <w:rsid w:val="355D3956"/>
    <w:rsid w:val="3735E14A"/>
    <w:rsid w:val="37FFA605"/>
    <w:rsid w:val="38177F69"/>
    <w:rsid w:val="381F51E5"/>
    <w:rsid w:val="38353D85"/>
    <w:rsid w:val="38B49513"/>
    <w:rsid w:val="3910CCE4"/>
    <w:rsid w:val="3963CDBB"/>
    <w:rsid w:val="3A2A78C3"/>
    <w:rsid w:val="3BD81A7D"/>
    <w:rsid w:val="3C23C14D"/>
    <w:rsid w:val="3D5B60A9"/>
    <w:rsid w:val="3D656997"/>
    <w:rsid w:val="3DF03643"/>
    <w:rsid w:val="3F45DBE6"/>
    <w:rsid w:val="4049BA4C"/>
    <w:rsid w:val="405EB3B4"/>
    <w:rsid w:val="413C79A1"/>
    <w:rsid w:val="4189FAA3"/>
    <w:rsid w:val="41C8BD8C"/>
    <w:rsid w:val="42404A36"/>
    <w:rsid w:val="455CC574"/>
    <w:rsid w:val="466934AC"/>
    <w:rsid w:val="470A1487"/>
    <w:rsid w:val="473931B0"/>
    <w:rsid w:val="47DAE088"/>
    <w:rsid w:val="485F59B1"/>
    <w:rsid w:val="48ACB9B2"/>
    <w:rsid w:val="4A77096F"/>
    <w:rsid w:val="4B64D24B"/>
    <w:rsid w:val="4B6A7748"/>
    <w:rsid w:val="4C1D0DBF"/>
    <w:rsid w:val="4C3F28ED"/>
    <w:rsid w:val="4E48E194"/>
    <w:rsid w:val="4E8D5A8F"/>
    <w:rsid w:val="50518692"/>
    <w:rsid w:val="5222CABB"/>
    <w:rsid w:val="55AD95C2"/>
    <w:rsid w:val="55E06172"/>
    <w:rsid w:val="560FE2A7"/>
    <w:rsid w:val="567308C1"/>
    <w:rsid w:val="56ED532C"/>
    <w:rsid w:val="575BF939"/>
    <w:rsid w:val="58F9B6EF"/>
    <w:rsid w:val="59DF32B7"/>
    <w:rsid w:val="59E090F0"/>
    <w:rsid w:val="5A187264"/>
    <w:rsid w:val="5A9B529F"/>
    <w:rsid w:val="5B337DE2"/>
    <w:rsid w:val="5BBF77AB"/>
    <w:rsid w:val="5E9DD7A3"/>
    <w:rsid w:val="60CE9C09"/>
    <w:rsid w:val="61CCCF53"/>
    <w:rsid w:val="62426BEB"/>
    <w:rsid w:val="62E29EAC"/>
    <w:rsid w:val="6324D907"/>
    <w:rsid w:val="644D919A"/>
    <w:rsid w:val="6496ABD6"/>
    <w:rsid w:val="64FD96B9"/>
    <w:rsid w:val="656152BF"/>
    <w:rsid w:val="65759BC9"/>
    <w:rsid w:val="671A0FFD"/>
    <w:rsid w:val="6785325C"/>
    <w:rsid w:val="67B673FF"/>
    <w:rsid w:val="69363446"/>
    <w:rsid w:val="6AA1DEAA"/>
    <w:rsid w:val="6B69DA71"/>
    <w:rsid w:val="6BCA4D13"/>
    <w:rsid w:val="6BF3E707"/>
    <w:rsid w:val="6C34F34E"/>
    <w:rsid w:val="6C95257D"/>
    <w:rsid w:val="6EBF4599"/>
    <w:rsid w:val="6ED7FD04"/>
    <w:rsid w:val="6FAF5985"/>
    <w:rsid w:val="7009B503"/>
    <w:rsid w:val="70ACA3D9"/>
    <w:rsid w:val="713E188C"/>
    <w:rsid w:val="7229B319"/>
    <w:rsid w:val="73AF0795"/>
    <w:rsid w:val="74E2285F"/>
    <w:rsid w:val="75922FB6"/>
    <w:rsid w:val="7847AF99"/>
    <w:rsid w:val="791FBC47"/>
    <w:rsid w:val="79B5A5FD"/>
    <w:rsid w:val="7A2CC6B6"/>
    <w:rsid w:val="7A84D8EB"/>
    <w:rsid w:val="7BA181B8"/>
    <w:rsid w:val="7C2F6000"/>
    <w:rsid w:val="7CD6D89B"/>
    <w:rsid w:val="7E001C19"/>
    <w:rsid w:val="7F77C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1A99"/>
  <w15:chartTrackingRefBased/>
  <w15:docId w15:val="{A9FA4358-DCC5-41A5-B778-4B97CBA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C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07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E7070"/>
  </w:style>
  <w:style w:type="paragraph" w:styleId="Piedepgina">
    <w:name w:val="footer"/>
    <w:basedOn w:val="Normal"/>
    <w:link w:val="PiedepginaCar"/>
    <w:uiPriority w:val="99"/>
    <w:unhideWhenUsed/>
    <w:rsid w:val="004E707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E7070"/>
  </w:style>
  <w:style w:type="numbering" w:customStyle="1" w:styleId="Sinlista1">
    <w:name w:val="Sin lista1"/>
    <w:next w:val="Sinlista"/>
    <w:uiPriority w:val="99"/>
    <w:semiHidden/>
    <w:unhideWhenUsed/>
    <w:rsid w:val="00814C5A"/>
  </w:style>
  <w:style w:type="paragraph" w:styleId="Textodeglobo">
    <w:name w:val="Balloon Text"/>
    <w:basedOn w:val="Normal"/>
    <w:link w:val="TextodegloboCar"/>
    <w:uiPriority w:val="99"/>
    <w:semiHidden/>
    <w:unhideWhenUsed/>
    <w:rsid w:val="00814C5A"/>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814C5A"/>
    <w:rPr>
      <w:rFonts w:ascii="Lucida Grande" w:eastAsiaTheme="minorEastAsia" w:hAnsi="Lucida Grande" w:cs="Lucida Grande"/>
      <w:sz w:val="18"/>
      <w:szCs w:val="18"/>
      <w:lang w:val="es-ES_tradnl" w:eastAsia="es-ES"/>
    </w:rPr>
  </w:style>
  <w:style w:type="paragraph" w:customStyle="1" w:styleId="Texto">
    <w:name w:val="Texto"/>
    <w:basedOn w:val="Normal"/>
    <w:link w:val="TextoCar"/>
    <w:qFormat/>
    <w:rsid w:val="00814C5A"/>
    <w:pPr>
      <w:spacing w:after="101" w:line="216" w:lineRule="exact"/>
      <w:ind w:firstLine="288"/>
      <w:jc w:val="both"/>
    </w:pPr>
    <w:rPr>
      <w:rFonts w:ascii="Arial" w:hAnsi="Arial" w:cs="Arial"/>
      <w:sz w:val="18"/>
      <w:szCs w:val="20"/>
      <w:lang w:val="es-ES" w:eastAsia="es-ES"/>
    </w:rPr>
  </w:style>
  <w:style w:type="paragraph" w:customStyle="1" w:styleId="ROMANOS">
    <w:name w:val="ROMANOS"/>
    <w:basedOn w:val="Normal"/>
    <w:link w:val="ROMANOSCar"/>
    <w:rsid w:val="00814C5A"/>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INCISO">
    <w:name w:val="INCISO"/>
    <w:basedOn w:val="Normal"/>
    <w:rsid w:val="00814C5A"/>
    <w:pPr>
      <w:spacing w:after="101" w:line="216" w:lineRule="exact"/>
      <w:ind w:left="1080" w:hanging="360"/>
      <w:jc w:val="both"/>
    </w:pPr>
    <w:rPr>
      <w:rFonts w:ascii="Arial" w:hAnsi="Arial" w:cs="Arial"/>
      <w:sz w:val="18"/>
      <w:szCs w:val="18"/>
      <w:lang w:val="es-ES" w:eastAsia="es-ES"/>
    </w:rPr>
  </w:style>
  <w:style w:type="character" w:customStyle="1" w:styleId="TextoCar">
    <w:name w:val="Texto Car"/>
    <w:link w:val="Texto"/>
    <w:locked/>
    <w:rsid w:val="00814C5A"/>
    <w:rPr>
      <w:rFonts w:ascii="Arial" w:eastAsia="Times New Roman" w:hAnsi="Arial" w:cs="Arial"/>
      <w:sz w:val="18"/>
      <w:szCs w:val="20"/>
      <w:lang w:val="es-ES" w:eastAsia="es-ES"/>
    </w:rPr>
  </w:style>
  <w:style w:type="character" w:customStyle="1" w:styleId="ROMANOSCar">
    <w:name w:val="ROMANOS Car"/>
    <w:link w:val="ROMANOS"/>
    <w:locked/>
    <w:rsid w:val="00814C5A"/>
    <w:rPr>
      <w:rFonts w:ascii="Arial" w:eastAsia="Times New Roman" w:hAnsi="Arial" w:cs="Arial"/>
      <w:sz w:val="18"/>
      <w:szCs w:val="18"/>
      <w:lang w:val="es-ES" w:eastAsia="es-ES"/>
    </w:rPr>
  </w:style>
  <w:style w:type="paragraph" w:styleId="Prrafodelista">
    <w:name w:val="List Paragraph"/>
    <w:basedOn w:val="Normal"/>
    <w:uiPriority w:val="34"/>
    <w:qFormat/>
    <w:rsid w:val="00814C5A"/>
    <w:pPr>
      <w:spacing w:before="60"/>
      <w:ind w:left="720"/>
      <w:contextualSpacing/>
      <w:jc w:val="both"/>
    </w:pPr>
    <w:rPr>
      <w:rFonts w:ascii="Calibri" w:hAnsi="Calibri"/>
      <w:sz w:val="22"/>
      <w:szCs w:val="22"/>
      <w:lang w:val="es-ES" w:eastAsia="en-US" w:bidi="en-US"/>
    </w:rPr>
  </w:style>
  <w:style w:type="character" w:styleId="Refdenotaalpie">
    <w:name w:val="footnote reference"/>
    <w:uiPriority w:val="99"/>
    <w:rsid w:val="00814C5A"/>
    <w:rPr>
      <w:vertAlign w:val="superscript"/>
    </w:rPr>
  </w:style>
  <w:style w:type="character" w:customStyle="1" w:styleId="apple-converted-space">
    <w:name w:val="apple-converted-space"/>
    <w:basedOn w:val="Fuentedeprrafopredeter"/>
    <w:rsid w:val="00814C5A"/>
  </w:style>
  <w:style w:type="table" w:styleId="Tablaconcuadrcula">
    <w:name w:val="Table Grid"/>
    <w:basedOn w:val="Tablanormal"/>
    <w:uiPriority w:val="59"/>
    <w:rsid w:val="00814C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14C5A"/>
    <w:pPr>
      <w:autoSpaceDE w:val="0"/>
      <w:autoSpaceDN w:val="0"/>
    </w:pPr>
    <w:rPr>
      <w:rFonts w:ascii="Courier New" w:hAnsi="Courier New" w:cs="Courier New"/>
      <w:sz w:val="20"/>
      <w:szCs w:val="20"/>
      <w:lang w:val="es-ES" w:eastAsia="en-US"/>
    </w:rPr>
  </w:style>
  <w:style w:type="character" w:customStyle="1" w:styleId="TextosinformatoCar">
    <w:name w:val="Texto sin formato Car"/>
    <w:basedOn w:val="Fuentedeprrafopredeter"/>
    <w:link w:val="Textosinformato"/>
    <w:rsid w:val="00814C5A"/>
    <w:rPr>
      <w:rFonts w:ascii="Courier New" w:eastAsia="Times New Roman" w:hAnsi="Courier New" w:cs="Courier New"/>
      <w:sz w:val="20"/>
      <w:szCs w:val="20"/>
      <w:lang w:val="es-ES"/>
    </w:rPr>
  </w:style>
  <w:style w:type="paragraph" w:styleId="Textoindependiente">
    <w:name w:val="Body Text"/>
    <w:basedOn w:val="Normal"/>
    <w:link w:val="TextoindependienteCar"/>
    <w:uiPriority w:val="99"/>
    <w:unhideWhenUsed/>
    <w:rsid w:val="00814C5A"/>
    <w:pPr>
      <w:spacing w:after="120"/>
    </w:pPr>
    <w:rPr>
      <w:rFonts w:asciiTheme="minorHAnsi" w:eastAsiaTheme="minorEastAsia" w:hAnsiTheme="minorHAnsi" w:cstheme="minorBidi"/>
      <w:lang w:val="es-ES_tradnl" w:eastAsia="es-ES"/>
    </w:rPr>
  </w:style>
  <w:style w:type="character" w:customStyle="1" w:styleId="TextoindependienteCar">
    <w:name w:val="Texto independiente Car"/>
    <w:basedOn w:val="Fuentedeprrafopredeter"/>
    <w:link w:val="Textoindependiente"/>
    <w:uiPriority w:val="99"/>
    <w:rsid w:val="00814C5A"/>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814C5A"/>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814C5A"/>
    <w:rPr>
      <w:rFonts w:eastAsiaTheme="minorEastAsia"/>
      <w:sz w:val="24"/>
      <w:szCs w:val="24"/>
      <w:lang w:val="es-ES_tradnl" w:eastAsia="es-ES"/>
    </w:rPr>
  </w:style>
  <w:style w:type="paragraph" w:customStyle="1" w:styleId="Default">
    <w:name w:val="Default"/>
    <w:rsid w:val="00814C5A"/>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rsid w:val="00814C5A"/>
    <w:pPr>
      <w:spacing w:before="100" w:beforeAutospacing="1" w:after="100" w:afterAutospacing="1"/>
    </w:pPr>
  </w:style>
  <w:style w:type="character" w:styleId="nfasis">
    <w:name w:val="Emphasis"/>
    <w:basedOn w:val="Fuentedeprrafopredeter"/>
    <w:uiPriority w:val="20"/>
    <w:qFormat/>
    <w:rsid w:val="00814C5A"/>
    <w:rPr>
      <w:i/>
      <w:iCs/>
    </w:rPr>
  </w:style>
  <w:style w:type="paragraph" w:customStyle="1" w:styleId="mm8nw">
    <w:name w:val="mm8nw"/>
    <w:basedOn w:val="Normal"/>
    <w:rsid w:val="006377BC"/>
    <w:pPr>
      <w:spacing w:before="100" w:beforeAutospacing="1" w:after="100" w:afterAutospacing="1"/>
    </w:pPr>
  </w:style>
  <w:style w:type="character" w:customStyle="1" w:styleId="2phjq">
    <w:name w:val="_2phjq"/>
    <w:basedOn w:val="Fuentedeprrafopredeter"/>
    <w:rsid w:val="006377BC"/>
  </w:style>
  <w:style w:type="character" w:styleId="Textoennegrita">
    <w:name w:val="Strong"/>
    <w:basedOn w:val="Fuentedeprrafopredeter"/>
    <w:uiPriority w:val="22"/>
    <w:qFormat/>
    <w:rsid w:val="006377BC"/>
    <w:rPr>
      <w:b/>
      <w:bCs/>
    </w:rPr>
  </w:style>
  <w:style w:type="table" w:customStyle="1" w:styleId="Tablaconcuadrcula1">
    <w:name w:val="Tabla con cuadrícula1"/>
    <w:basedOn w:val="Tablanormal"/>
    <w:next w:val="Tablaconcuadrcula"/>
    <w:rsid w:val="0032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D5BD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4615B"/>
    <w:rPr>
      <w:color w:val="666666"/>
    </w:rPr>
  </w:style>
  <w:style w:type="character" w:customStyle="1" w:styleId="normaltextrun">
    <w:name w:val="normaltextrun"/>
    <w:basedOn w:val="Fuentedeprrafopredeter"/>
    <w:rsid w:val="00235248"/>
  </w:style>
  <w:style w:type="character" w:customStyle="1" w:styleId="eop">
    <w:name w:val="eop"/>
    <w:basedOn w:val="Fuentedeprrafopredeter"/>
    <w:rsid w:val="00235248"/>
  </w:style>
  <w:style w:type="paragraph" w:customStyle="1" w:styleId="paragraph">
    <w:name w:val="paragraph"/>
    <w:basedOn w:val="Normal"/>
    <w:rsid w:val="000026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413">
      <w:bodyDiv w:val="1"/>
      <w:marLeft w:val="0"/>
      <w:marRight w:val="0"/>
      <w:marTop w:val="0"/>
      <w:marBottom w:val="0"/>
      <w:divBdr>
        <w:top w:val="none" w:sz="0" w:space="0" w:color="auto"/>
        <w:left w:val="none" w:sz="0" w:space="0" w:color="auto"/>
        <w:bottom w:val="none" w:sz="0" w:space="0" w:color="auto"/>
        <w:right w:val="none" w:sz="0" w:space="0" w:color="auto"/>
      </w:divBdr>
    </w:div>
    <w:div w:id="58942906">
      <w:bodyDiv w:val="1"/>
      <w:marLeft w:val="0"/>
      <w:marRight w:val="0"/>
      <w:marTop w:val="0"/>
      <w:marBottom w:val="0"/>
      <w:divBdr>
        <w:top w:val="none" w:sz="0" w:space="0" w:color="auto"/>
        <w:left w:val="none" w:sz="0" w:space="0" w:color="auto"/>
        <w:bottom w:val="none" w:sz="0" w:space="0" w:color="auto"/>
        <w:right w:val="none" w:sz="0" w:space="0" w:color="auto"/>
      </w:divBdr>
    </w:div>
    <w:div w:id="139470859">
      <w:bodyDiv w:val="1"/>
      <w:marLeft w:val="0"/>
      <w:marRight w:val="0"/>
      <w:marTop w:val="0"/>
      <w:marBottom w:val="0"/>
      <w:divBdr>
        <w:top w:val="none" w:sz="0" w:space="0" w:color="auto"/>
        <w:left w:val="none" w:sz="0" w:space="0" w:color="auto"/>
        <w:bottom w:val="none" w:sz="0" w:space="0" w:color="auto"/>
        <w:right w:val="none" w:sz="0" w:space="0" w:color="auto"/>
      </w:divBdr>
    </w:div>
    <w:div w:id="163905996">
      <w:bodyDiv w:val="1"/>
      <w:marLeft w:val="0"/>
      <w:marRight w:val="0"/>
      <w:marTop w:val="0"/>
      <w:marBottom w:val="0"/>
      <w:divBdr>
        <w:top w:val="none" w:sz="0" w:space="0" w:color="auto"/>
        <w:left w:val="none" w:sz="0" w:space="0" w:color="auto"/>
        <w:bottom w:val="none" w:sz="0" w:space="0" w:color="auto"/>
        <w:right w:val="none" w:sz="0" w:space="0" w:color="auto"/>
      </w:divBdr>
    </w:div>
    <w:div w:id="175509306">
      <w:bodyDiv w:val="1"/>
      <w:marLeft w:val="0"/>
      <w:marRight w:val="0"/>
      <w:marTop w:val="0"/>
      <w:marBottom w:val="0"/>
      <w:divBdr>
        <w:top w:val="none" w:sz="0" w:space="0" w:color="auto"/>
        <w:left w:val="none" w:sz="0" w:space="0" w:color="auto"/>
        <w:bottom w:val="none" w:sz="0" w:space="0" w:color="auto"/>
        <w:right w:val="none" w:sz="0" w:space="0" w:color="auto"/>
      </w:divBdr>
    </w:div>
    <w:div w:id="184830102">
      <w:bodyDiv w:val="1"/>
      <w:marLeft w:val="0"/>
      <w:marRight w:val="0"/>
      <w:marTop w:val="0"/>
      <w:marBottom w:val="0"/>
      <w:divBdr>
        <w:top w:val="none" w:sz="0" w:space="0" w:color="auto"/>
        <w:left w:val="none" w:sz="0" w:space="0" w:color="auto"/>
        <w:bottom w:val="none" w:sz="0" w:space="0" w:color="auto"/>
        <w:right w:val="none" w:sz="0" w:space="0" w:color="auto"/>
      </w:divBdr>
      <w:divsChild>
        <w:div w:id="460924972">
          <w:marLeft w:val="0"/>
          <w:marRight w:val="0"/>
          <w:marTop w:val="0"/>
          <w:marBottom w:val="0"/>
          <w:divBdr>
            <w:top w:val="none" w:sz="0" w:space="0" w:color="auto"/>
            <w:left w:val="none" w:sz="0" w:space="0" w:color="auto"/>
            <w:bottom w:val="none" w:sz="0" w:space="0" w:color="auto"/>
            <w:right w:val="none" w:sz="0" w:space="0" w:color="auto"/>
          </w:divBdr>
          <w:divsChild>
            <w:div w:id="5623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3696">
      <w:bodyDiv w:val="1"/>
      <w:marLeft w:val="0"/>
      <w:marRight w:val="0"/>
      <w:marTop w:val="0"/>
      <w:marBottom w:val="0"/>
      <w:divBdr>
        <w:top w:val="none" w:sz="0" w:space="0" w:color="auto"/>
        <w:left w:val="none" w:sz="0" w:space="0" w:color="auto"/>
        <w:bottom w:val="none" w:sz="0" w:space="0" w:color="auto"/>
        <w:right w:val="none" w:sz="0" w:space="0" w:color="auto"/>
      </w:divBdr>
    </w:div>
    <w:div w:id="611714917">
      <w:bodyDiv w:val="1"/>
      <w:marLeft w:val="0"/>
      <w:marRight w:val="0"/>
      <w:marTop w:val="0"/>
      <w:marBottom w:val="0"/>
      <w:divBdr>
        <w:top w:val="none" w:sz="0" w:space="0" w:color="auto"/>
        <w:left w:val="none" w:sz="0" w:space="0" w:color="auto"/>
        <w:bottom w:val="none" w:sz="0" w:space="0" w:color="auto"/>
        <w:right w:val="none" w:sz="0" w:space="0" w:color="auto"/>
      </w:divBdr>
    </w:div>
    <w:div w:id="674108516">
      <w:bodyDiv w:val="1"/>
      <w:marLeft w:val="0"/>
      <w:marRight w:val="0"/>
      <w:marTop w:val="0"/>
      <w:marBottom w:val="0"/>
      <w:divBdr>
        <w:top w:val="none" w:sz="0" w:space="0" w:color="auto"/>
        <w:left w:val="none" w:sz="0" w:space="0" w:color="auto"/>
        <w:bottom w:val="none" w:sz="0" w:space="0" w:color="auto"/>
        <w:right w:val="none" w:sz="0" w:space="0" w:color="auto"/>
      </w:divBdr>
    </w:div>
    <w:div w:id="682364720">
      <w:bodyDiv w:val="1"/>
      <w:marLeft w:val="0"/>
      <w:marRight w:val="0"/>
      <w:marTop w:val="0"/>
      <w:marBottom w:val="0"/>
      <w:divBdr>
        <w:top w:val="none" w:sz="0" w:space="0" w:color="auto"/>
        <w:left w:val="none" w:sz="0" w:space="0" w:color="auto"/>
        <w:bottom w:val="none" w:sz="0" w:space="0" w:color="auto"/>
        <w:right w:val="none" w:sz="0" w:space="0" w:color="auto"/>
      </w:divBdr>
    </w:div>
    <w:div w:id="829177119">
      <w:bodyDiv w:val="1"/>
      <w:marLeft w:val="0"/>
      <w:marRight w:val="0"/>
      <w:marTop w:val="0"/>
      <w:marBottom w:val="0"/>
      <w:divBdr>
        <w:top w:val="none" w:sz="0" w:space="0" w:color="auto"/>
        <w:left w:val="none" w:sz="0" w:space="0" w:color="auto"/>
        <w:bottom w:val="none" w:sz="0" w:space="0" w:color="auto"/>
        <w:right w:val="none" w:sz="0" w:space="0" w:color="auto"/>
      </w:divBdr>
    </w:div>
    <w:div w:id="830173868">
      <w:bodyDiv w:val="1"/>
      <w:marLeft w:val="0"/>
      <w:marRight w:val="0"/>
      <w:marTop w:val="0"/>
      <w:marBottom w:val="0"/>
      <w:divBdr>
        <w:top w:val="none" w:sz="0" w:space="0" w:color="auto"/>
        <w:left w:val="none" w:sz="0" w:space="0" w:color="auto"/>
        <w:bottom w:val="none" w:sz="0" w:space="0" w:color="auto"/>
        <w:right w:val="none" w:sz="0" w:space="0" w:color="auto"/>
      </w:divBdr>
    </w:div>
    <w:div w:id="1070425474">
      <w:bodyDiv w:val="1"/>
      <w:marLeft w:val="0"/>
      <w:marRight w:val="0"/>
      <w:marTop w:val="0"/>
      <w:marBottom w:val="0"/>
      <w:divBdr>
        <w:top w:val="none" w:sz="0" w:space="0" w:color="auto"/>
        <w:left w:val="none" w:sz="0" w:space="0" w:color="auto"/>
        <w:bottom w:val="none" w:sz="0" w:space="0" w:color="auto"/>
        <w:right w:val="none" w:sz="0" w:space="0" w:color="auto"/>
      </w:divBdr>
    </w:div>
    <w:div w:id="1128284327">
      <w:bodyDiv w:val="1"/>
      <w:marLeft w:val="0"/>
      <w:marRight w:val="0"/>
      <w:marTop w:val="0"/>
      <w:marBottom w:val="0"/>
      <w:divBdr>
        <w:top w:val="none" w:sz="0" w:space="0" w:color="auto"/>
        <w:left w:val="none" w:sz="0" w:space="0" w:color="auto"/>
        <w:bottom w:val="none" w:sz="0" w:space="0" w:color="auto"/>
        <w:right w:val="none" w:sz="0" w:space="0" w:color="auto"/>
      </w:divBdr>
    </w:div>
    <w:div w:id="1161384596">
      <w:bodyDiv w:val="1"/>
      <w:marLeft w:val="0"/>
      <w:marRight w:val="0"/>
      <w:marTop w:val="0"/>
      <w:marBottom w:val="0"/>
      <w:divBdr>
        <w:top w:val="none" w:sz="0" w:space="0" w:color="auto"/>
        <w:left w:val="none" w:sz="0" w:space="0" w:color="auto"/>
        <w:bottom w:val="none" w:sz="0" w:space="0" w:color="auto"/>
        <w:right w:val="none" w:sz="0" w:space="0" w:color="auto"/>
      </w:divBdr>
    </w:div>
    <w:div w:id="1205755697">
      <w:bodyDiv w:val="1"/>
      <w:marLeft w:val="0"/>
      <w:marRight w:val="0"/>
      <w:marTop w:val="0"/>
      <w:marBottom w:val="0"/>
      <w:divBdr>
        <w:top w:val="none" w:sz="0" w:space="0" w:color="auto"/>
        <w:left w:val="none" w:sz="0" w:space="0" w:color="auto"/>
        <w:bottom w:val="none" w:sz="0" w:space="0" w:color="auto"/>
        <w:right w:val="none" w:sz="0" w:space="0" w:color="auto"/>
      </w:divBdr>
    </w:div>
    <w:div w:id="1218325398">
      <w:bodyDiv w:val="1"/>
      <w:marLeft w:val="0"/>
      <w:marRight w:val="0"/>
      <w:marTop w:val="0"/>
      <w:marBottom w:val="0"/>
      <w:divBdr>
        <w:top w:val="none" w:sz="0" w:space="0" w:color="auto"/>
        <w:left w:val="none" w:sz="0" w:space="0" w:color="auto"/>
        <w:bottom w:val="none" w:sz="0" w:space="0" w:color="auto"/>
        <w:right w:val="none" w:sz="0" w:space="0" w:color="auto"/>
      </w:divBdr>
    </w:div>
    <w:div w:id="1222206661">
      <w:bodyDiv w:val="1"/>
      <w:marLeft w:val="0"/>
      <w:marRight w:val="0"/>
      <w:marTop w:val="0"/>
      <w:marBottom w:val="0"/>
      <w:divBdr>
        <w:top w:val="none" w:sz="0" w:space="0" w:color="auto"/>
        <w:left w:val="none" w:sz="0" w:space="0" w:color="auto"/>
        <w:bottom w:val="none" w:sz="0" w:space="0" w:color="auto"/>
        <w:right w:val="none" w:sz="0" w:space="0" w:color="auto"/>
      </w:divBdr>
    </w:div>
    <w:div w:id="1238444549">
      <w:bodyDiv w:val="1"/>
      <w:marLeft w:val="0"/>
      <w:marRight w:val="0"/>
      <w:marTop w:val="0"/>
      <w:marBottom w:val="0"/>
      <w:divBdr>
        <w:top w:val="none" w:sz="0" w:space="0" w:color="auto"/>
        <w:left w:val="none" w:sz="0" w:space="0" w:color="auto"/>
        <w:bottom w:val="none" w:sz="0" w:space="0" w:color="auto"/>
        <w:right w:val="none" w:sz="0" w:space="0" w:color="auto"/>
      </w:divBdr>
    </w:div>
    <w:div w:id="1307055334">
      <w:bodyDiv w:val="1"/>
      <w:marLeft w:val="0"/>
      <w:marRight w:val="0"/>
      <w:marTop w:val="0"/>
      <w:marBottom w:val="0"/>
      <w:divBdr>
        <w:top w:val="none" w:sz="0" w:space="0" w:color="auto"/>
        <w:left w:val="none" w:sz="0" w:space="0" w:color="auto"/>
        <w:bottom w:val="none" w:sz="0" w:space="0" w:color="auto"/>
        <w:right w:val="none" w:sz="0" w:space="0" w:color="auto"/>
      </w:divBdr>
    </w:div>
    <w:div w:id="1493375820">
      <w:bodyDiv w:val="1"/>
      <w:marLeft w:val="0"/>
      <w:marRight w:val="0"/>
      <w:marTop w:val="0"/>
      <w:marBottom w:val="0"/>
      <w:divBdr>
        <w:top w:val="none" w:sz="0" w:space="0" w:color="auto"/>
        <w:left w:val="none" w:sz="0" w:space="0" w:color="auto"/>
        <w:bottom w:val="none" w:sz="0" w:space="0" w:color="auto"/>
        <w:right w:val="none" w:sz="0" w:space="0" w:color="auto"/>
      </w:divBdr>
    </w:div>
    <w:div w:id="1557815848">
      <w:bodyDiv w:val="1"/>
      <w:marLeft w:val="0"/>
      <w:marRight w:val="0"/>
      <w:marTop w:val="0"/>
      <w:marBottom w:val="0"/>
      <w:divBdr>
        <w:top w:val="none" w:sz="0" w:space="0" w:color="auto"/>
        <w:left w:val="none" w:sz="0" w:space="0" w:color="auto"/>
        <w:bottom w:val="none" w:sz="0" w:space="0" w:color="auto"/>
        <w:right w:val="none" w:sz="0" w:space="0" w:color="auto"/>
      </w:divBdr>
      <w:divsChild>
        <w:div w:id="969242628">
          <w:marLeft w:val="0"/>
          <w:marRight w:val="0"/>
          <w:marTop w:val="0"/>
          <w:marBottom w:val="0"/>
          <w:divBdr>
            <w:top w:val="none" w:sz="0" w:space="0" w:color="auto"/>
            <w:left w:val="none" w:sz="0" w:space="0" w:color="auto"/>
            <w:bottom w:val="none" w:sz="0" w:space="0" w:color="auto"/>
            <w:right w:val="none" w:sz="0" w:space="0" w:color="auto"/>
          </w:divBdr>
        </w:div>
        <w:div w:id="1267813123">
          <w:marLeft w:val="0"/>
          <w:marRight w:val="0"/>
          <w:marTop w:val="0"/>
          <w:marBottom w:val="0"/>
          <w:divBdr>
            <w:top w:val="none" w:sz="0" w:space="0" w:color="auto"/>
            <w:left w:val="none" w:sz="0" w:space="0" w:color="auto"/>
            <w:bottom w:val="none" w:sz="0" w:space="0" w:color="auto"/>
            <w:right w:val="none" w:sz="0" w:space="0" w:color="auto"/>
          </w:divBdr>
        </w:div>
      </w:divsChild>
    </w:div>
    <w:div w:id="1563560718">
      <w:bodyDiv w:val="1"/>
      <w:marLeft w:val="0"/>
      <w:marRight w:val="0"/>
      <w:marTop w:val="0"/>
      <w:marBottom w:val="0"/>
      <w:divBdr>
        <w:top w:val="none" w:sz="0" w:space="0" w:color="auto"/>
        <w:left w:val="none" w:sz="0" w:space="0" w:color="auto"/>
        <w:bottom w:val="none" w:sz="0" w:space="0" w:color="auto"/>
        <w:right w:val="none" w:sz="0" w:space="0" w:color="auto"/>
      </w:divBdr>
      <w:divsChild>
        <w:div w:id="1698192296">
          <w:marLeft w:val="0"/>
          <w:marRight w:val="0"/>
          <w:marTop w:val="0"/>
          <w:marBottom w:val="0"/>
          <w:divBdr>
            <w:top w:val="none" w:sz="0" w:space="0" w:color="auto"/>
            <w:left w:val="none" w:sz="0" w:space="0" w:color="auto"/>
            <w:bottom w:val="none" w:sz="0" w:space="0" w:color="auto"/>
            <w:right w:val="none" w:sz="0" w:space="0" w:color="auto"/>
          </w:divBdr>
        </w:div>
      </w:divsChild>
    </w:div>
    <w:div w:id="1739864006">
      <w:bodyDiv w:val="1"/>
      <w:marLeft w:val="0"/>
      <w:marRight w:val="0"/>
      <w:marTop w:val="0"/>
      <w:marBottom w:val="0"/>
      <w:divBdr>
        <w:top w:val="none" w:sz="0" w:space="0" w:color="auto"/>
        <w:left w:val="none" w:sz="0" w:space="0" w:color="auto"/>
        <w:bottom w:val="none" w:sz="0" w:space="0" w:color="auto"/>
        <w:right w:val="none" w:sz="0" w:space="0" w:color="auto"/>
      </w:divBdr>
    </w:div>
    <w:div w:id="2049867759">
      <w:bodyDiv w:val="1"/>
      <w:marLeft w:val="0"/>
      <w:marRight w:val="0"/>
      <w:marTop w:val="0"/>
      <w:marBottom w:val="0"/>
      <w:divBdr>
        <w:top w:val="none" w:sz="0" w:space="0" w:color="auto"/>
        <w:left w:val="none" w:sz="0" w:space="0" w:color="auto"/>
        <w:bottom w:val="none" w:sz="0" w:space="0" w:color="auto"/>
        <w:right w:val="none" w:sz="0" w:space="0" w:color="auto"/>
      </w:divBdr>
      <w:divsChild>
        <w:div w:id="799424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dc1d62-19ee-4c61-a016-34a481d61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9DAF6E52B9CB944B73E89181D1C5C5F" ma:contentTypeVersion="16" ma:contentTypeDescription="Crear nuevo documento." ma:contentTypeScope="" ma:versionID="6447bb093fd6e2cad159016475e4065c">
  <xsd:schema xmlns:xsd="http://www.w3.org/2001/XMLSchema" xmlns:xs="http://www.w3.org/2001/XMLSchema" xmlns:p="http://schemas.microsoft.com/office/2006/metadata/properties" xmlns:ns3="0fdc1d62-19ee-4c61-a016-34a481d61cd6" xmlns:ns4="48fb40b4-00b9-4674-9c69-738ade0bb591" targetNamespace="http://schemas.microsoft.com/office/2006/metadata/properties" ma:root="true" ma:fieldsID="99b2ebedb0f8dcab6434ee0a20e5d2cb" ns3:_="" ns4:_="">
    <xsd:import namespace="0fdc1d62-19ee-4c61-a016-34a481d61cd6"/>
    <xsd:import namespace="48fb40b4-00b9-4674-9c69-738ade0bb5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1d62-19ee-4c61-a016-34a481d61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b40b4-00b9-4674-9c69-738ade0bb59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74C2-3E6A-46E3-9C13-59BC2B8D4FFE}">
  <ds:schemaRefs>
    <ds:schemaRef ds:uri="http://schemas.microsoft.com/office/2006/metadata/properties"/>
    <ds:schemaRef ds:uri="http://schemas.microsoft.com/office/infopath/2007/PartnerControls"/>
    <ds:schemaRef ds:uri="0fdc1d62-19ee-4c61-a016-34a481d61cd6"/>
  </ds:schemaRefs>
</ds:datastoreItem>
</file>

<file path=customXml/itemProps2.xml><?xml version="1.0" encoding="utf-8"?>
<ds:datastoreItem xmlns:ds="http://schemas.openxmlformats.org/officeDocument/2006/customXml" ds:itemID="{018CA142-7611-43C4-BA5C-7465B7A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c1d62-19ee-4c61-a016-34a481d61cd6"/>
    <ds:schemaRef ds:uri="48fb40b4-00b9-4674-9c69-738ade0b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AF609-6188-449A-8926-80B4D0DCE024}">
  <ds:schemaRefs>
    <ds:schemaRef ds:uri="http://schemas.microsoft.com/sharepoint/v3/contenttype/forms"/>
  </ds:schemaRefs>
</ds:datastoreItem>
</file>

<file path=customXml/itemProps4.xml><?xml version="1.0" encoding="utf-8"?>
<ds:datastoreItem xmlns:ds="http://schemas.openxmlformats.org/officeDocument/2006/customXml" ds:itemID="{3A3D149A-740D-42A3-9A84-29FCF186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10140</Words>
  <Characters>55774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Pérez</dc:creator>
  <cp:keywords/>
  <dc:description/>
  <cp:lastModifiedBy>Sharon Yanelli Lara Medrano</cp:lastModifiedBy>
  <cp:revision>2</cp:revision>
  <cp:lastPrinted>2024-07-26T19:32:00Z</cp:lastPrinted>
  <dcterms:created xsi:type="dcterms:W3CDTF">2025-04-24T17:26:00Z</dcterms:created>
  <dcterms:modified xsi:type="dcterms:W3CDTF">2025-04-24T17:26:00Z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0x01010079DAF6E52B9CB944B73E89181D1C5C5F</vt:lpwstr>
  </property>
</Properties>
</file>