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02" w:rsidRDefault="00DE1702" w:rsidP="00DE1702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Indicadores de Resultados</w:t>
      </w:r>
    </w:p>
    <w:p w:rsidR="00DE1702" w:rsidRDefault="00DE1702" w:rsidP="00DE1702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DE1702" w:rsidRDefault="00DE1702" w:rsidP="00DE1702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DE1702" w:rsidRDefault="00DE1702" w:rsidP="00DE1702">
      <w:pPr>
        <w:rPr>
          <w:rFonts w:ascii="Lato" w:hAnsi="Lato" w:cs="Arial"/>
          <w:b/>
          <w:sz w:val="20"/>
          <w:szCs w:val="20"/>
        </w:rPr>
      </w:pPr>
    </w:p>
    <w:p w:rsidR="003A62D1" w:rsidRDefault="00DE1702" w:rsidP="00DE1702">
      <w:pPr>
        <w:spacing w:after="0" w:line="24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 INSTITUTO TECNOLÓGICO SUPERIOR DE VALLADOLID</w:t>
      </w:r>
    </w:p>
    <w:p w:rsidR="00DE1702" w:rsidRPr="003A62D1" w:rsidRDefault="00DE1702" w:rsidP="00DE1702">
      <w:pPr>
        <w:spacing w:after="0" w:line="240" w:lineRule="auto"/>
        <w:rPr>
          <w:rFonts w:ascii="Barlow" w:eastAsia="Calibri" w:hAnsi="Barlow" w:cs="Arial"/>
          <w:sz w:val="24"/>
          <w:szCs w:val="24"/>
          <w:lang w:val="es-ES" w:eastAsia="es-ES" w:bidi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9"/>
        <w:gridCol w:w="6939"/>
        <w:gridCol w:w="1900"/>
      </w:tblGrid>
      <w:tr w:rsidR="002D4665" w:rsidRPr="00DE1702" w:rsidTr="00DE1702">
        <w:trPr>
          <w:trHeight w:val="519"/>
          <w:jc w:val="center"/>
        </w:trPr>
        <w:tc>
          <w:tcPr>
            <w:tcW w:w="1449" w:type="dxa"/>
          </w:tcPr>
          <w:p w:rsidR="002D4665" w:rsidRPr="00DE1702" w:rsidRDefault="002D4665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No. indicador</w:t>
            </w:r>
          </w:p>
        </w:tc>
        <w:tc>
          <w:tcPr>
            <w:tcW w:w="6939" w:type="dxa"/>
          </w:tcPr>
          <w:p w:rsidR="002D4665" w:rsidRPr="00DE1702" w:rsidRDefault="002D4665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Indicador </w:t>
            </w:r>
          </w:p>
        </w:tc>
        <w:tc>
          <w:tcPr>
            <w:tcW w:w="1900" w:type="dxa"/>
          </w:tcPr>
          <w:p w:rsidR="002D4665" w:rsidRPr="00DE1702" w:rsidRDefault="002D4665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1er. TRIM</w:t>
            </w:r>
          </w:p>
        </w:tc>
      </w:tr>
      <w:tr w:rsidR="002D4665" w:rsidRPr="00DE1702" w:rsidTr="00DE1702">
        <w:trPr>
          <w:trHeight w:val="762"/>
          <w:jc w:val="center"/>
        </w:trPr>
        <w:tc>
          <w:tcPr>
            <w:tcW w:w="1449" w:type="dxa"/>
          </w:tcPr>
          <w:p w:rsidR="002D4665" w:rsidRPr="00DE1702" w:rsidRDefault="002D4665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22768</w:t>
            </w:r>
          </w:p>
        </w:tc>
        <w:tc>
          <w:tcPr>
            <w:tcW w:w="6939" w:type="dxa"/>
          </w:tcPr>
          <w:p w:rsidR="002D4665" w:rsidRPr="00DE1702" w:rsidRDefault="002D4665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planteles y/o campus de educación superior atendidos con proyectos de rehabilitación y/o mantenimiento con recursos del FAM,</w:t>
            </w:r>
            <w:r w:rsidR="003A62D1"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</w:t>
            </w: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durante un año, en el estado</w:t>
            </w:r>
          </w:p>
        </w:tc>
        <w:tc>
          <w:tcPr>
            <w:tcW w:w="1900" w:type="dxa"/>
          </w:tcPr>
          <w:p w:rsidR="002D4665" w:rsidRPr="00DE1702" w:rsidRDefault="002D4665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2D4665" w:rsidRPr="00DE1702" w:rsidTr="00DE1702">
        <w:trPr>
          <w:trHeight w:val="779"/>
          <w:jc w:val="center"/>
        </w:trPr>
        <w:tc>
          <w:tcPr>
            <w:tcW w:w="1449" w:type="dxa"/>
          </w:tcPr>
          <w:p w:rsidR="002D4665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22788</w:t>
            </w:r>
          </w:p>
        </w:tc>
        <w:tc>
          <w:tcPr>
            <w:tcW w:w="6939" w:type="dxa"/>
          </w:tcPr>
          <w:p w:rsidR="002D4665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planteles y/o campus de educación superior atendidos con proyectos de equipamiento con recursos del FAM, durante un año, en el</w:t>
            </w:r>
            <w:r w:rsidR="003A62D1"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</w:t>
            </w: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estado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  <w:p w:rsidR="002D4665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2D4665" w:rsidRPr="00DE1702" w:rsidTr="00DE1702">
        <w:trPr>
          <w:trHeight w:val="779"/>
          <w:jc w:val="center"/>
        </w:trPr>
        <w:tc>
          <w:tcPr>
            <w:tcW w:w="1449" w:type="dxa"/>
          </w:tcPr>
          <w:p w:rsidR="002D4665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22790</w:t>
            </w:r>
          </w:p>
        </w:tc>
        <w:tc>
          <w:tcPr>
            <w:tcW w:w="6939" w:type="dxa"/>
          </w:tcPr>
          <w:p w:rsidR="002D4665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planteles y/o campus de educación superior atendidos con proyectos de construcción con recursos del Fondo de Aportaciones Múltiples</w:t>
            </w:r>
          </w:p>
        </w:tc>
        <w:tc>
          <w:tcPr>
            <w:tcW w:w="1900" w:type="dxa"/>
          </w:tcPr>
          <w:p w:rsidR="002D4665" w:rsidRPr="00DE1702" w:rsidRDefault="002D4665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2D4665" w:rsidRPr="00DE1702" w:rsidTr="00DE1702">
        <w:trPr>
          <w:trHeight w:val="596"/>
          <w:jc w:val="center"/>
        </w:trPr>
        <w:tc>
          <w:tcPr>
            <w:tcW w:w="1449" w:type="dxa"/>
          </w:tcPr>
          <w:p w:rsidR="002D4665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21378</w:t>
            </w:r>
          </w:p>
        </w:tc>
        <w:tc>
          <w:tcPr>
            <w:tcW w:w="6939" w:type="dxa"/>
          </w:tcPr>
          <w:p w:rsidR="002D4665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docentes con resultado satisfactorio en la evaluación de desempeño</w:t>
            </w:r>
          </w:p>
        </w:tc>
        <w:tc>
          <w:tcPr>
            <w:tcW w:w="1900" w:type="dxa"/>
          </w:tcPr>
          <w:p w:rsidR="002D4665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944F79" w:rsidRPr="00DE1702" w:rsidTr="00DE1702">
        <w:trPr>
          <w:trHeight w:val="758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22798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profesores que participan en cursos de formación y actualización docente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81.03</w:t>
            </w:r>
          </w:p>
        </w:tc>
      </w:tr>
      <w:tr w:rsidR="00944F79" w:rsidRPr="00DE1702" w:rsidTr="00DE1702">
        <w:trPr>
          <w:trHeight w:val="519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22800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cuerpos académicos que incrementan el nivel de consolidación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33.33</w:t>
            </w:r>
          </w:p>
        </w:tc>
      </w:tr>
      <w:tr w:rsidR="00944F79" w:rsidRPr="00DE1702" w:rsidTr="00DE1702">
        <w:trPr>
          <w:trHeight w:val="503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lastRenderedPageBreak/>
              <w:t>21397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docentes en cuerpos académicos capacitados en el desarrollo de proyectos de investigación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21.43</w:t>
            </w:r>
          </w:p>
        </w:tc>
      </w:tr>
      <w:tr w:rsidR="00944F79" w:rsidRPr="00DE1702" w:rsidTr="00DE1702">
        <w:trPr>
          <w:trHeight w:val="879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21404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docentes que participan en convocatorias para la investigación y perfil deseable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63.16</w:t>
            </w:r>
          </w:p>
        </w:tc>
      </w:tr>
      <w:tr w:rsidR="00944F79" w:rsidRPr="00DE1702" w:rsidTr="00DE1702">
        <w:trPr>
          <w:trHeight w:val="259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22803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personal administrativo con desempeño satisfactorio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944F79" w:rsidRPr="00DE1702" w:rsidTr="00DE1702">
        <w:trPr>
          <w:trHeight w:val="715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22806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avance de la elaboración del marco metodológico para la evaluación de desempeño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944F79" w:rsidRPr="00DE1702" w:rsidTr="00DE1702">
        <w:trPr>
          <w:trHeight w:val="464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21418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trabajadores administrativos que participan en cursos de capacitación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14.47</w:t>
            </w:r>
          </w:p>
        </w:tc>
      </w:tr>
      <w:tr w:rsidR="00944F79" w:rsidRPr="00DE1702" w:rsidTr="00DE1702">
        <w:trPr>
          <w:trHeight w:val="519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23060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planes de mejora de los programas educativos aprobados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NA</w:t>
            </w:r>
          </w:p>
        </w:tc>
      </w:tr>
      <w:tr w:rsidR="00944F79" w:rsidRPr="00DE1702" w:rsidTr="00DE1702">
        <w:trPr>
          <w:trHeight w:val="243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23040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convenios con la casa acreditadora formalizados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0</w:t>
            </w:r>
          </w:p>
        </w:tc>
      </w:tr>
      <w:tr w:rsidR="00944F79" w:rsidRPr="00DE1702" w:rsidTr="00DE1702">
        <w:trPr>
          <w:trHeight w:val="420"/>
          <w:jc w:val="center"/>
        </w:trPr>
        <w:tc>
          <w:tcPr>
            <w:tcW w:w="1449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23047</w:t>
            </w:r>
          </w:p>
        </w:tc>
        <w:tc>
          <w:tcPr>
            <w:tcW w:w="6939" w:type="dxa"/>
          </w:tcPr>
          <w:p w:rsidR="00944F79" w:rsidRPr="00DE1702" w:rsidRDefault="00944F79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procesos de gestión realizados</w:t>
            </w:r>
          </w:p>
        </w:tc>
        <w:tc>
          <w:tcPr>
            <w:tcW w:w="1900" w:type="dxa"/>
          </w:tcPr>
          <w:p w:rsidR="00944F79" w:rsidRPr="00DE1702" w:rsidRDefault="00944F79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9302B5" w:rsidRPr="00DE1702" w:rsidTr="00DE1702">
        <w:trPr>
          <w:trHeight w:val="259"/>
          <w:jc w:val="center"/>
        </w:trPr>
        <w:tc>
          <w:tcPr>
            <w:tcW w:w="1449" w:type="dxa"/>
          </w:tcPr>
          <w:p w:rsidR="009302B5" w:rsidRPr="00DE1702" w:rsidRDefault="009302B5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23050</w:t>
            </w:r>
          </w:p>
        </w:tc>
        <w:tc>
          <w:tcPr>
            <w:tcW w:w="6939" w:type="dxa"/>
          </w:tcPr>
          <w:p w:rsidR="009302B5" w:rsidRPr="00DE1702" w:rsidRDefault="009302B5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convenios con la casa acreditadora formalizados</w:t>
            </w:r>
          </w:p>
        </w:tc>
        <w:tc>
          <w:tcPr>
            <w:tcW w:w="1900" w:type="dxa"/>
          </w:tcPr>
          <w:p w:rsidR="009302B5" w:rsidRPr="00DE1702" w:rsidRDefault="009302B5" w:rsidP="002D4665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292886" w:rsidRPr="00DE1702" w:rsidTr="00DE1702">
        <w:trPr>
          <w:trHeight w:val="503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21379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servicios de extensión y responsabilidad social universitaria implementados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16.67</w:t>
            </w:r>
          </w:p>
        </w:tc>
      </w:tr>
      <w:tr w:rsidR="00292886" w:rsidRPr="00DE1702" w:rsidTr="00DE1702">
        <w:trPr>
          <w:trHeight w:val="51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No. indicador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Indicador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1er. TRIM</w:t>
            </w:r>
          </w:p>
        </w:tc>
      </w:tr>
      <w:tr w:rsidR="00292886" w:rsidRPr="00DE1702" w:rsidTr="00DE1702">
        <w:trPr>
          <w:trHeight w:val="758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21386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convenios de responsabilidad social universitaria con el sector productivo y social formalizados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586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21391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cursos de capacitación sobre responsabilidad social universitaria realizados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60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21401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que reciben servicios de apoyo académico y permanecen proporcionados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99</w:t>
            </w:r>
          </w:p>
        </w:tc>
      </w:tr>
      <w:tr w:rsidR="00292886" w:rsidRPr="00DE1702" w:rsidTr="00DE1702">
        <w:trPr>
          <w:trHeight w:val="51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lastRenderedPageBreak/>
              <w:t>22773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que reciben servicios para actividades extracurriculares y complementarias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292886" w:rsidRPr="00DE1702" w:rsidTr="00DE1702">
        <w:trPr>
          <w:trHeight w:val="25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21427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egresados que tienen seguimiento para titulación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503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21431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que cursan y aprueban los cursos de formación de competencias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292886" w:rsidRPr="00DE1702" w:rsidTr="00DE1702">
        <w:trPr>
          <w:trHeight w:val="25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22102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que certifican sus competencias profesionales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292886" w:rsidRPr="00DE1702" w:rsidTr="00DE1702">
        <w:trPr>
          <w:trHeight w:val="446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22880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beneficiados con becas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.40</w:t>
            </w:r>
          </w:p>
        </w:tc>
      </w:tr>
      <w:tr w:rsidR="00292886" w:rsidRPr="00DE1702" w:rsidTr="00DE1702">
        <w:trPr>
          <w:trHeight w:val="77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22882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alumnos de educación superior que participan en la convocatoria de becas para Hijos de Policías y becas de Excelencia Académica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.001</w:t>
            </w:r>
          </w:p>
        </w:tc>
      </w:tr>
      <w:tr w:rsidR="00292886" w:rsidRPr="00DE1702" w:rsidTr="00DE1702">
        <w:trPr>
          <w:trHeight w:val="762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22890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solicitudes de becas de Educación Superior para Hijos de Policías y becas de Excelencia Académica, Artística y Deportiva que son autorizadas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292886" w:rsidRPr="00DE1702" w:rsidTr="00DE1702">
        <w:trPr>
          <w:trHeight w:val="540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22907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apoyos para la movilidad internacional entregados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764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22908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docentes y alumnos de educación superior que solicitan apoyo para movilidad internacional a través de la convocatoria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745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22909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solicitudes para la movilidad internacional de docentes y alumnos de educación superior autorizadas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-998</w:t>
            </w:r>
          </w:p>
        </w:tc>
      </w:tr>
      <w:tr w:rsidR="00292886" w:rsidRPr="00DE1702" w:rsidTr="00DE1702">
        <w:trPr>
          <w:trHeight w:val="51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23907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Porcentaje de Apoyos para carreras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Science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Technology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Engineering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and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Mathema</w:t>
            </w:r>
            <w:proofErr w:type="spellEnd"/>
            <w:r w:rsidRPr="00DE1702">
              <w:rPr>
                <w:rFonts w:ascii="Lato" w:eastAsia="Lato" w:hAnsi="Lato" w:cs="Lato" w:hint="eastAsia"/>
                <w:sz w:val="20"/>
                <w:szCs w:val="20"/>
                <w:lang w:val="es-ES" w:eastAsia="es-ES" w:bidi="es-ES"/>
              </w:rPr>
              <w:t>􀦞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cs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(STEM) entregados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26</w:t>
            </w:r>
          </w:p>
        </w:tc>
      </w:tr>
      <w:tr w:rsidR="00292886" w:rsidRPr="00DE1702" w:rsidTr="00DE1702">
        <w:trPr>
          <w:trHeight w:val="519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23908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Porcentaje de matrícula de mujeres en carreras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Science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Technology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Engineering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and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Mathema</w:t>
            </w:r>
            <w:proofErr w:type="spellEnd"/>
            <w:r w:rsidRPr="00DE1702">
              <w:rPr>
                <w:rFonts w:ascii="Lato" w:eastAsia="Lato" w:hAnsi="Lato" w:cs="Lato" w:hint="eastAsia"/>
                <w:sz w:val="20"/>
                <w:szCs w:val="20"/>
                <w:lang w:val="es-ES" w:eastAsia="es-ES" w:bidi="es-ES"/>
              </w:rPr>
              <w:t>􀦞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cs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(STEM)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99</w:t>
            </w:r>
          </w:p>
        </w:tc>
      </w:tr>
      <w:tr w:rsidR="00292886" w:rsidRPr="00DE1702" w:rsidTr="00DE1702">
        <w:trPr>
          <w:trHeight w:val="762"/>
          <w:jc w:val="center"/>
        </w:trPr>
        <w:tc>
          <w:tcPr>
            <w:tcW w:w="1449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23909</w:t>
            </w:r>
          </w:p>
        </w:tc>
        <w:tc>
          <w:tcPr>
            <w:tcW w:w="6939" w:type="dxa"/>
          </w:tcPr>
          <w:p w:rsidR="00292886" w:rsidRPr="00DE1702" w:rsidRDefault="00292886" w:rsidP="00292886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Porcentaje de Instituciones de Educación Superior Públicas que otorgan apoyos a mujeres en carreras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Science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Technology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,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Engineering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and </w:t>
            </w:r>
            <w:proofErr w:type="spellStart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Mathematics</w:t>
            </w:r>
            <w:proofErr w:type="spellEnd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 xml:space="preserve"> (STEM)</w:t>
            </w:r>
          </w:p>
        </w:tc>
        <w:tc>
          <w:tcPr>
            <w:tcW w:w="1900" w:type="dxa"/>
          </w:tcPr>
          <w:p w:rsidR="00292886" w:rsidRPr="00DE1702" w:rsidRDefault="00292886" w:rsidP="00292886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</w:tbl>
    <w:p w:rsidR="003A62D1" w:rsidRDefault="003A62D1" w:rsidP="003A62D1">
      <w:pPr>
        <w:rPr>
          <w:sz w:val="32"/>
          <w:szCs w:val="3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6133"/>
        <w:gridCol w:w="2147"/>
      </w:tblGrid>
      <w:tr w:rsidR="009302B5" w:rsidRPr="00DE1702" w:rsidTr="00DE1702">
        <w:trPr>
          <w:trHeight w:val="277"/>
          <w:jc w:val="center"/>
        </w:trPr>
        <w:tc>
          <w:tcPr>
            <w:tcW w:w="1834" w:type="dxa"/>
          </w:tcPr>
          <w:p w:rsidR="009302B5" w:rsidRPr="00DE1702" w:rsidRDefault="009302B5" w:rsidP="007E569A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  <w:t>No. indicador</w:t>
            </w:r>
          </w:p>
        </w:tc>
        <w:tc>
          <w:tcPr>
            <w:tcW w:w="6133" w:type="dxa"/>
          </w:tcPr>
          <w:p w:rsidR="009302B5" w:rsidRPr="00DE1702" w:rsidRDefault="009302B5" w:rsidP="007E569A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  <w:t xml:space="preserve">Indicador </w:t>
            </w:r>
          </w:p>
        </w:tc>
        <w:tc>
          <w:tcPr>
            <w:tcW w:w="2147" w:type="dxa"/>
          </w:tcPr>
          <w:p w:rsidR="009302B5" w:rsidRPr="00DE1702" w:rsidRDefault="009302B5" w:rsidP="007E569A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b/>
                <w:sz w:val="20"/>
                <w:szCs w:val="20"/>
                <w:lang w:val="es-ES" w:eastAsia="es-ES" w:bidi="es-ES"/>
              </w:rPr>
              <w:t>1er. TRIM</w:t>
            </w:r>
          </w:p>
        </w:tc>
      </w:tr>
      <w:tr w:rsidR="009302B5" w:rsidRPr="00DE1702" w:rsidTr="00DE1702">
        <w:trPr>
          <w:trHeight w:val="260"/>
          <w:jc w:val="center"/>
        </w:trPr>
        <w:tc>
          <w:tcPr>
            <w:tcW w:w="1834" w:type="dxa"/>
          </w:tcPr>
          <w:p w:rsidR="009302B5" w:rsidRPr="00DE1702" w:rsidRDefault="009302B5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6133" w:type="dxa"/>
          </w:tcPr>
          <w:p w:rsidR="009302B5" w:rsidRPr="00DE1702" w:rsidRDefault="009302B5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147" w:type="dxa"/>
          </w:tcPr>
          <w:p w:rsidR="009302B5" w:rsidRPr="00DE1702" w:rsidRDefault="009302B5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</w:p>
        </w:tc>
      </w:tr>
      <w:tr w:rsidR="009302B5" w:rsidRPr="00DE1702" w:rsidTr="00DE1702">
        <w:trPr>
          <w:trHeight w:val="555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21628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contratos para servicios de asistencia, transferencia, investigación y desarrollo tecnológico firm</w:t>
            </w:r>
            <w:bookmarkStart w:id="0" w:name="_GoBack"/>
            <w:bookmarkEnd w:id="0"/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ados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555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21629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capacitación y certificación de competencias laborales impartidas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260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21631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cursos de educación continua impartidos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277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21633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convenios de movilidad formalizados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555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21634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convocatorias en las que participan alumnos y docentes atendidas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816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21635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servicios de vinculación académica con el sector productivo, empresarial y organizaciones no gubernamentales realizados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427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21636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convenios firmados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71</w:t>
            </w:r>
          </w:p>
        </w:tc>
      </w:tr>
      <w:tr w:rsidR="009302B5" w:rsidRPr="00DE1702" w:rsidTr="00DE1702">
        <w:trPr>
          <w:trHeight w:val="260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21637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actividades académicas documentadas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555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21639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servicios de consultoría para el emprendimiento, incubación y aceleración de empresas impartido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27</w:t>
            </w:r>
          </w:p>
        </w:tc>
      </w:tr>
      <w:tr w:rsidR="009302B5" w:rsidRPr="00DE1702" w:rsidTr="00DE1702">
        <w:trPr>
          <w:trHeight w:val="555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21640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cursos para la formación de emprendedores impartidos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  <w:tr w:rsidR="009302B5" w:rsidRPr="00DE1702" w:rsidTr="00DE1702">
        <w:trPr>
          <w:trHeight w:val="538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21642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vacantes difundidas a través de la bolsa de trabajo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100</w:t>
            </w:r>
          </w:p>
        </w:tc>
      </w:tr>
      <w:tr w:rsidR="009302B5" w:rsidRPr="00DE1702" w:rsidTr="00DE1702">
        <w:trPr>
          <w:trHeight w:val="277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21643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egresados con seguimiento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16.93</w:t>
            </w:r>
          </w:p>
        </w:tc>
      </w:tr>
      <w:tr w:rsidR="009302B5" w:rsidRPr="00DE1702" w:rsidTr="00DE1702">
        <w:trPr>
          <w:trHeight w:val="260"/>
          <w:jc w:val="center"/>
        </w:trPr>
        <w:tc>
          <w:tcPr>
            <w:tcW w:w="1834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21649</w:t>
            </w:r>
          </w:p>
        </w:tc>
        <w:tc>
          <w:tcPr>
            <w:tcW w:w="6133" w:type="dxa"/>
          </w:tcPr>
          <w:p w:rsidR="009302B5" w:rsidRPr="00DE1702" w:rsidRDefault="00CD4D28" w:rsidP="003A62D1">
            <w:pPr>
              <w:jc w:val="both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Porcentaje de campañas de oferta educativa realizadas</w:t>
            </w:r>
          </w:p>
        </w:tc>
        <w:tc>
          <w:tcPr>
            <w:tcW w:w="2147" w:type="dxa"/>
          </w:tcPr>
          <w:p w:rsidR="009302B5" w:rsidRPr="00DE1702" w:rsidRDefault="00CD4D28" w:rsidP="007E569A">
            <w:pPr>
              <w:jc w:val="center"/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</w:pPr>
            <w:r w:rsidRPr="00DE1702">
              <w:rPr>
                <w:rFonts w:ascii="Lato" w:eastAsia="Calibri" w:hAnsi="Lato" w:cs="Arial"/>
                <w:sz w:val="20"/>
                <w:szCs w:val="20"/>
                <w:lang w:val="es-ES" w:eastAsia="es-ES" w:bidi="es-ES"/>
              </w:rPr>
              <w:t>-999</w:t>
            </w:r>
          </w:p>
        </w:tc>
      </w:tr>
    </w:tbl>
    <w:p w:rsidR="00292886" w:rsidRPr="004C1125" w:rsidRDefault="00292886" w:rsidP="00292886">
      <w:pPr>
        <w:pStyle w:val="Textoindependiente"/>
        <w:rPr>
          <w:b/>
        </w:rPr>
      </w:pPr>
    </w:p>
    <w:p w:rsidR="00292886" w:rsidRDefault="00292886" w:rsidP="00292886">
      <w:pPr>
        <w:pStyle w:val="Textoindependiente"/>
        <w:spacing w:before="12"/>
        <w:rPr>
          <w:b/>
          <w:sz w:val="17"/>
        </w:rPr>
      </w:pPr>
    </w:p>
    <w:p w:rsidR="00292886" w:rsidRDefault="00292886" w:rsidP="00292886">
      <w:pPr>
        <w:pStyle w:val="Textoindependiente"/>
        <w:spacing w:before="12"/>
        <w:rPr>
          <w:b/>
          <w:sz w:val="17"/>
        </w:rPr>
      </w:pPr>
    </w:p>
    <w:p w:rsidR="00292886" w:rsidRDefault="00292886" w:rsidP="00292886">
      <w:pPr>
        <w:pStyle w:val="Textoindependiente"/>
        <w:ind w:left="820"/>
      </w:pPr>
      <w:r>
        <w:t>.</w:t>
      </w:r>
    </w:p>
    <w:p w:rsidR="00292886" w:rsidRDefault="00292886" w:rsidP="00292886"/>
    <w:sectPr w:rsidR="00292886" w:rsidSect="00DE1702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5"/>
    <w:rsid w:val="00292886"/>
    <w:rsid w:val="002D4665"/>
    <w:rsid w:val="003A62D1"/>
    <w:rsid w:val="00513AA3"/>
    <w:rsid w:val="009302B5"/>
    <w:rsid w:val="00944F79"/>
    <w:rsid w:val="009F04DA"/>
    <w:rsid w:val="00CD4D28"/>
    <w:rsid w:val="00D918DC"/>
    <w:rsid w:val="00D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85EF"/>
  <w15:chartTrackingRefBased/>
  <w15:docId w15:val="{699FEDBC-CA58-42E6-B10D-730C1CE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928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2886"/>
    <w:rPr>
      <w:rFonts w:ascii="Calibri" w:eastAsia="Calibri" w:hAnsi="Calibri" w:cs="Calibri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Alcaraz Torres</dc:creator>
  <cp:keywords/>
  <dc:description/>
  <cp:lastModifiedBy>Sharon Yanelli Lara Medrano</cp:lastModifiedBy>
  <cp:revision>2</cp:revision>
  <dcterms:created xsi:type="dcterms:W3CDTF">2025-04-25T19:13:00Z</dcterms:created>
  <dcterms:modified xsi:type="dcterms:W3CDTF">2025-04-25T19:13:00Z</dcterms:modified>
</cp:coreProperties>
</file>