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205002" w14:textId="77777777" w:rsidR="00E8592D" w:rsidRDefault="00E8592D" w:rsidP="00622728">
      <w:pPr>
        <w:tabs>
          <w:tab w:val="left" w:pos="7513"/>
        </w:tabs>
        <w:rPr>
          <w:rFonts w:ascii="Calibri" w:hAnsi="Calibri"/>
          <w:sz w:val="20"/>
          <w:szCs w:val="20"/>
          <w:lang w:val="es-MX"/>
        </w:rPr>
      </w:pPr>
    </w:p>
    <w:p w14:paraId="15E652DD" w14:textId="77777777" w:rsidR="00EA56A1" w:rsidRDefault="00EA56A1" w:rsidP="00EA56A1">
      <w:pPr>
        <w:spacing w:line="360" w:lineRule="auto"/>
        <w:jc w:val="center"/>
        <w:rPr>
          <w:rFonts w:ascii="Lato" w:hAnsi="Lato" w:cs="Arial"/>
          <w:b/>
          <w:sz w:val="20"/>
          <w:szCs w:val="20"/>
          <w:lang w:val="es-MX"/>
        </w:rPr>
      </w:pPr>
      <w:r>
        <w:rPr>
          <w:rFonts w:ascii="Lato" w:hAnsi="Lato" w:cs="Arial"/>
          <w:b/>
          <w:sz w:val="20"/>
          <w:szCs w:val="20"/>
        </w:rPr>
        <w:t>Indicadores de Resultados</w:t>
      </w:r>
      <w:bookmarkStart w:id="0" w:name="_GoBack"/>
      <w:bookmarkEnd w:id="0"/>
    </w:p>
    <w:p w14:paraId="40059398" w14:textId="56C62A3A" w:rsidR="00EA56A1" w:rsidRDefault="00EA56A1" w:rsidP="00EA56A1">
      <w:pPr>
        <w:spacing w:line="360" w:lineRule="auto"/>
        <w:jc w:val="center"/>
        <w:rPr>
          <w:rFonts w:ascii="Lato" w:hAnsi="Lato" w:cs="Arial"/>
          <w:b/>
          <w:sz w:val="20"/>
          <w:szCs w:val="20"/>
        </w:rPr>
      </w:pPr>
      <w:r>
        <w:rPr>
          <w:rFonts w:ascii="Lato" w:hAnsi="Lato" w:cs="Arial"/>
          <w:b/>
          <w:sz w:val="20"/>
          <w:szCs w:val="20"/>
        </w:rPr>
        <w:t>Al 31 de marzo de 2025</w:t>
      </w:r>
    </w:p>
    <w:p w14:paraId="30FC079C" w14:textId="77777777" w:rsidR="00EA56A1" w:rsidRDefault="00EA56A1" w:rsidP="00EA56A1">
      <w:pPr>
        <w:spacing w:line="360" w:lineRule="auto"/>
        <w:jc w:val="center"/>
        <w:rPr>
          <w:rFonts w:ascii="Lato" w:hAnsi="Lato" w:cs="Arial"/>
          <w:b/>
          <w:sz w:val="20"/>
          <w:szCs w:val="20"/>
        </w:rPr>
      </w:pPr>
      <w:r>
        <w:rPr>
          <w:rFonts w:ascii="Lato" w:hAnsi="Lato" w:cs="Arial"/>
          <w:b/>
          <w:sz w:val="20"/>
          <w:szCs w:val="20"/>
        </w:rPr>
        <w:t>(Cifras en Pesos)</w:t>
      </w:r>
    </w:p>
    <w:p w14:paraId="4FBCB9E5" w14:textId="77777777" w:rsidR="00EA56A1" w:rsidRDefault="00EA56A1" w:rsidP="00EA56A1">
      <w:pPr>
        <w:jc w:val="center"/>
        <w:rPr>
          <w:rFonts w:ascii="Lato" w:hAnsi="Lato" w:cs="Arial"/>
          <w:b/>
          <w:sz w:val="20"/>
          <w:szCs w:val="20"/>
        </w:rPr>
      </w:pPr>
    </w:p>
    <w:p w14:paraId="1634784F" w14:textId="77777777" w:rsidR="00EA56A1" w:rsidRDefault="00EA56A1" w:rsidP="00EA56A1">
      <w:pPr>
        <w:spacing w:line="252" w:lineRule="auto"/>
        <w:ind w:left="41"/>
        <w:rPr>
          <w:rFonts w:ascii="Lato" w:hAnsi="Lato" w:cs="Arial"/>
          <w:b/>
          <w:sz w:val="20"/>
          <w:szCs w:val="20"/>
        </w:rPr>
      </w:pPr>
    </w:p>
    <w:p w14:paraId="75F83AAC" w14:textId="77777777" w:rsidR="00EA56A1" w:rsidRDefault="00EA56A1" w:rsidP="00EA56A1">
      <w:pPr>
        <w:jc w:val="both"/>
        <w:rPr>
          <w:rFonts w:ascii="Barlow" w:hAnsi="Barlow"/>
          <w:sz w:val="20"/>
          <w:szCs w:val="20"/>
          <w:lang w:val="es-MX"/>
        </w:rPr>
      </w:pPr>
      <w:r>
        <w:rPr>
          <w:rFonts w:ascii="Lato" w:hAnsi="Lato" w:cs="Arial"/>
          <w:b/>
          <w:sz w:val="20"/>
          <w:szCs w:val="20"/>
        </w:rPr>
        <w:t>Ente Público:  COLEGIO DE BACHILLERES DEL ESTADO DE YUCATÁN</w:t>
      </w:r>
    </w:p>
    <w:p w14:paraId="5767DE86" w14:textId="77777777" w:rsidR="003B522B" w:rsidRPr="003B522B" w:rsidRDefault="003B522B" w:rsidP="00E8592D">
      <w:pPr>
        <w:jc w:val="both"/>
        <w:rPr>
          <w:rFonts w:ascii="Barlow" w:hAnsi="Barlow"/>
          <w:sz w:val="20"/>
          <w:szCs w:val="20"/>
          <w:lang w:val="es-MX"/>
        </w:rPr>
      </w:pP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3563"/>
        <w:gridCol w:w="1251"/>
        <w:gridCol w:w="1391"/>
        <w:gridCol w:w="1222"/>
        <w:gridCol w:w="1362"/>
      </w:tblGrid>
      <w:tr w:rsidR="006208BF" w:rsidRPr="00EA56A1" w14:paraId="758FF167" w14:textId="77777777" w:rsidTr="00EA56A1">
        <w:trPr>
          <w:trHeight w:val="300"/>
          <w:jc w:val="center"/>
        </w:trPr>
        <w:tc>
          <w:tcPr>
            <w:tcW w:w="993" w:type="dxa"/>
            <w:vMerge w:val="restart"/>
            <w:shd w:val="clear" w:color="000000" w:fill="C00000"/>
            <w:vAlign w:val="center"/>
            <w:hideMark/>
          </w:tcPr>
          <w:p w14:paraId="4434E456" w14:textId="77777777" w:rsidR="006208BF" w:rsidRPr="00EA56A1" w:rsidRDefault="006208BF" w:rsidP="006208BF">
            <w:pPr>
              <w:ind w:left="-75"/>
              <w:jc w:val="center"/>
              <w:rPr>
                <w:rFonts w:ascii="Lato" w:hAnsi="Lato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EA56A1">
              <w:rPr>
                <w:rFonts w:ascii="Lato" w:hAnsi="Lato" w:cs="Calibri"/>
                <w:b/>
                <w:bCs/>
                <w:color w:val="FFFFFF"/>
                <w:sz w:val="20"/>
                <w:szCs w:val="20"/>
              </w:rPr>
              <w:t>Indicador</w:t>
            </w:r>
          </w:p>
        </w:tc>
        <w:tc>
          <w:tcPr>
            <w:tcW w:w="3594" w:type="dxa"/>
            <w:vMerge w:val="restart"/>
            <w:shd w:val="clear" w:color="000000" w:fill="C00000"/>
            <w:vAlign w:val="center"/>
            <w:hideMark/>
          </w:tcPr>
          <w:p w14:paraId="3C288E9C" w14:textId="77777777" w:rsidR="006208BF" w:rsidRPr="00EA56A1" w:rsidRDefault="006208BF">
            <w:pPr>
              <w:jc w:val="center"/>
              <w:rPr>
                <w:rFonts w:ascii="Lato" w:hAnsi="Lato" w:cs="Calibri"/>
                <w:b/>
                <w:bCs/>
                <w:color w:val="FFFFFF"/>
                <w:sz w:val="20"/>
                <w:szCs w:val="20"/>
              </w:rPr>
            </w:pPr>
            <w:r w:rsidRPr="00EA56A1">
              <w:rPr>
                <w:rFonts w:ascii="Lato" w:hAnsi="Lato" w:cs="Calibri"/>
                <w:b/>
                <w:bCs/>
                <w:color w:val="FFFFFF"/>
                <w:sz w:val="20"/>
                <w:szCs w:val="20"/>
              </w:rPr>
              <w:t>Nombre del Indicador</w:t>
            </w:r>
          </w:p>
        </w:tc>
        <w:tc>
          <w:tcPr>
            <w:tcW w:w="1195" w:type="dxa"/>
            <w:vMerge w:val="restart"/>
            <w:shd w:val="clear" w:color="000000" w:fill="C00000"/>
            <w:vAlign w:val="center"/>
            <w:hideMark/>
          </w:tcPr>
          <w:p w14:paraId="7AF3C891" w14:textId="77777777" w:rsidR="006208BF" w:rsidRPr="00EA56A1" w:rsidRDefault="006208BF">
            <w:pPr>
              <w:jc w:val="center"/>
              <w:rPr>
                <w:rFonts w:ascii="Lato" w:hAnsi="Lato" w:cs="Calibri"/>
                <w:b/>
                <w:bCs/>
                <w:color w:val="FFFFFF"/>
                <w:sz w:val="20"/>
                <w:szCs w:val="20"/>
              </w:rPr>
            </w:pPr>
            <w:r w:rsidRPr="00EA56A1">
              <w:rPr>
                <w:rFonts w:ascii="Lato" w:hAnsi="Lato" w:cs="Calibri"/>
                <w:b/>
                <w:bCs/>
                <w:color w:val="FFFFFF"/>
                <w:sz w:val="20"/>
                <w:szCs w:val="20"/>
              </w:rPr>
              <w:t>Periodicidad</w:t>
            </w:r>
          </w:p>
        </w:tc>
        <w:tc>
          <w:tcPr>
            <w:tcW w:w="1400" w:type="dxa"/>
            <w:shd w:val="clear" w:color="000000" w:fill="C00000"/>
            <w:vAlign w:val="center"/>
            <w:hideMark/>
          </w:tcPr>
          <w:p w14:paraId="756250F8" w14:textId="77777777" w:rsidR="006208BF" w:rsidRPr="00EA56A1" w:rsidRDefault="006208BF">
            <w:pPr>
              <w:jc w:val="center"/>
              <w:rPr>
                <w:rFonts w:ascii="Lato" w:hAnsi="Lato" w:cs="Calibri"/>
                <w:b/>
                <w:bCs/>
                <w:color w:val="FFFFFF"/>
                <w:sz w:val="20"/>
                <w:szCs w:val="20"/>
              </w:rPr>
            </w:pPr>
            <w:r w:rsidRPr="00EA56A1">
              <w:rPr>
                <w:rFonts w:ascii="Lato" w:hAnsi="Lato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229" w:type="dxa"/>
            <w:shd w:val="clear" w:color="000000" w:fill="C00000"/>
            <w:vAlign w:val="center"/>
            <w:hideMark/>
          </w:tcPr>
          <w:p w14:paraId="57C92251" w14:textId="77777777" w:rsidR="006208BF" w:rsidRPr="00EA56A1" w:rsidRDefault="006208BF">
            <w:pPr>
              <w:jc w:val="center"/>
              <w:rPr>
                <w:rFonts w:ascii="Lato" w:hAnsi="Lato" w:cs="Calibri"/>
                <w:b/>
                <w:bCs/>
                <w:color w:val="FFFFFF"/>
                <w:sz w:val="20"/>
                <w:szCs w:val="20"/>
              </w:rPr>
            </w:pPr>
            <w:r w:rsidRPr="00EA56A1">
              <w:rPr>
                <w:rFonts w:ascii="Lato" w:hAnsi="Lato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371" w:type="dxa"/>
            <w:vMerge w:val="restart"/>
            <w:shd w:val="clear" w:color="000000" w:fill="C00000"/>
            <w:vAlign w:val="center"/>
            <w:hideMark/>
          </w:tcPr>
          <w:p w14:paraId="5A3670BD" w14:textId="77777777" w:rsidR="006208BF" w:rsidRPr="00EA56A1" w:rsidRDefault="006208BF">
            <w:pPr>
              <w:jc w:val="center"/>
              <w:rPr>
                <w:rFonts w:ascii="Lato" w:hAnsi="Lato" w:cs="Calibri"/>
                <w:b/>
                <w:bCs/>
                <w:color w:val="FFFFFF"/>
                <w:sz w:val="20"/>
                <w:szCs w:val="20"/>
              </w:rPr>
            </w:pPr>
            <w:r w:rsidRPr="00EA56A1">
              <w:rPr>
                <w:rFonts w:ascii="Lato" w:hAnsi="Lato" w:cs="Calibri"/>
                <w:b/>
                <w:bCs/>
                <w:color w:val="FFFFFF"/>
                <w:sz w:val="20"/>
                <w:szCs w:val="20"/>
              </w:rPr>
              <w:t>Marzo</w:t>
            </w:r>
          </w:p>
        </w:tc>
      </w:tr>
      <w:tr w:rsidR="006208BF" w:rsidRPr="00EA56A1" w14:paraId="3A4A3C1A" w14:textId="77777777" w:rsidTr="00EA56A1">
        <w:trPr>
          <w:trHeight w:val="315"/>
          <w:jc w:val="center"/>
        </w:trPr>
        <w:tc>
          <w:tcPr>
            <w:tcW w:w="993" w:type="dxa"/>
            <w:vMerge/>
            <w:vAlign w:val="center"/>
            <w:hideMark/>
          </w:tcPr>
          <w:p w14:paraId="2E2CE817" w14:textId="77777777" w:rsidR="006208BF" w:rsidRPr="00EA56A1" w:rsidRDefault="006208BF" w:rsidP="006208BF">
            <w:pPr>
              <w:ind w:left="-75"/>
              <w:rPr>
                <w:rFonts w:ascii="Lato" w:hAnsi="Lato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594" w:type="dxa"/>
            <w:vMerge/>
            <w:vAlign w:val="center"/>
            <w:hideMark/>
          </w:tcPr>
          <w:p w14:paraId="0BD094F3" w14:textId="77777777" w:rsidR="006208BF" w:rsidRPr="00EA56A1" w:rsidRDefault="006208BF">
            <w:pPr>
              <w:rPr>
                <w:rFonts w:ascii="Lato" w:hAnsi="Lato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vAlign w:val="center"/>
            <w:hideMark/>
          </w:tcPr>
          <w:p w14:paraId="5BEED28B" w14:textId="77777777" w:rsidR="006208BF" w:rsidRPr="00EA56A1" w:rsidRDefault="006208BF">
            <w:pPr>
              <w:rPr>
                <w:rFonts w:ascii="Lato" w:hAnsi="Lato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400" w:type="dxa"/>
            <w:shd w:val="clear" w:color="000000" w:fill="C00000"/>
            <w:vAlign w:val="center"/>
            <w:hideMark/>
          </w:tcPr>
          <w:p w14:paraId="740FF509" w14:textId="77777777" w:rsidR="006208BF" w:rsidRPr="00EA56A1" w:rsidRDefault="006208BF" w:rsidP="006208BF">
            <w:pPr>
              <w:jc w:val="center"/>
              <w:rPr>
                <w:rFonts w:ascii="Lato" w:hAnsi="Lato" w:cs="Calibri"/>
                <w:b/>
                <w:bCs/>
                <w:color w:val="FFFFFF"/>
                <w:sz w:val="20"/>
                <w:szCs w:val="20"/>
              </w:rPr>
            </w:pPr>
            <w:r w:rsidRPr="00EA56A1">
              <w:rPr>
                <w:rFonts w:ascii="Lato" w:hAnsi="Lato" w:cs="Calibri"/>
                <w:b/>
                <w:bCs/>
                <w:color w:val="FFFFFF"/>
                <w:sz w:val="20"/>
                <w:szCs w:val="20"/>
              </w:rPr>
              <w:t>Línea base</w:t>
            </w:r>
          </w:p>
        </w:tc>
        <w:tc>
          <w:tcPr>
            <w:tcW w:w="1229" w:type="dxa"/>
            <w:shd w:val="clear" w:color="000000" w:fill="C00000"/>
            <w:vAlign w:val="center"/>
            <w:hideMark/>
          </w:tcPr>
          <w:p w14:paraId="2338529B" w14:textId="77777777" w:rsidR="006208BF" w:rsidRPr="00EA56A1" w:rsidRDefault="006208BF" w:rsidP="006208BF">
            <w:pPr>
              <w:jc w:val="center"/>
              <w:rPr>
                <w:rFonts w:ascii="Lato" w:hAnsi="Lato" w:cs="Calibri"/>
                <w:b/>
                <w:bCs/>
                <w:color w:val="FFFFFF"/>
                <w:sz w:val="20"/>
                <w:szCs w:val="20"/>
              </w:rPr>
            </w:pPr>
            <w:r w:rsidRPr="00EA56A1">
              <w:rPr>
                <w:rFonts w:ascii="Lato" w:hAnsi="Lato" w:cs="Calibri"/>
                <w:b/>
                <w:bCs/>
                <w:color w:val="FFFFFF"/>
                <w:sz w:val="20"/>
                <w:szCs w:val="20"/>
              </w:rPr>
              <w:t>Meta</w:t>
            </w:r>
          </w:p>
        </w:tc>
        <w:tc>
          <w:tcPr>
            <w:tcW w:w="1371" w:type="dxa"/>
            <w:vMerge/>
            <w:vAlign w:val="center"/>
            <w:hideMark/>
          </w:tcPr>
          <w:p w14:paraId="42C5D35C" w14:textId="77777777" w:rsidR="006208BF" w:rsidRPr="00EA56A1" w:rsidRDefault="006208BF">
            <w:pPr>
              <w:rPr>
                <w:rFonts w:ascii="Lato" w:hAnsi="Lato" w:cs="Calibri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6208BF" w:rsidRPr="00EA56A1" w14:paraId="5D6D1B5D" w14:textId="77777777" w:rsidTr="00EA56A1">
        <w:trPr>
          <w:trHeight w:val="780"/>
          <w:jc w:val="center"/>
        </w:trPr>
        <w:tc>
          <w:tcPr>
            <w:tcW w:w="993" w:type="dxa"/>
            <w:shd w:val="clear" w:color="auto" w:fill="auto"/>
            <w:vAlign w:val="center"/>
            <w:hideMark/>
          </w:tcPr>
          <w:p w14:paraId="4CF07674" w14:textId="77777777" w:rsidR="006208BF" w:rsidRPr="00EA56A1" w:rsidRDefault="006208BF" w:rsidP="006208BF">
            <w:pPr>
              <w:ind w:left="-75"/>
              <w:jc w:val="center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EA56A1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22872</w:t>
            </w:r>
          </w:p>
        </w:tc>
        <w:tc>
          <w:tcPr>
            <w:tcW w:w="3594" w:type="dxa"/>
            <w:shd w:val="clear" w:color="auto" w:fill="auto"/>
            <w:vAlign w:val="center"/>
            <w:hideMark/>
          </w:tcPr>
          <w:p w14:paraId="3FFD2525" w14:textId="77777777" w:rsidR="006208BF" w:rsidRPr="00EA56A1" w:rsidRDefault="006208BF">
            <w:pPr>
              <w:jc w:val="center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EA56A1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 xml:space="preserve">Porcentaje de estudiantes inscritos en el nivel de media superior 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D86D095" w14:textId="77777777" w:rsidR="006208BF" w:rsidRPr="00EA56A1" w:rsidRDefault="006208BF">
            <w:pPr>
              <w:jc w:val="center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EA56A1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Anual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14:paraId="67FCE3A8" w14:textId="1D8795CD" w:rsidR="006208BF" w:rsidRPr="00EA56A1" w:rsidRDefault="006208BF" w:rsidP="006208BF">
            <w:pPr>
              <w:jc w:val="center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EA56A1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27.69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6BB683DD" w14:textId="5F9314D8" w:rsidR="006208BF" w:rsidRPr="00EA56A1" w:rsidRDefault="006208BF" w:rsidP="006208BF">
            <w:pPr>
              <w:jc w:val="center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EA56A1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108.00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14:paraId="53ED9B56" w14:textId="28938C32" w:rsidR="006208BF" w:rsidRPr="00EA56A1" w:rsidRDefault="006208BF" w:rsidP="006208BF">
            <w:pPr>
              <w:jc w:val="center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EA56A1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-       999.00</w:t>
            </w:r>
          </w:p>
        </w:tc>
      </w:tr>
      <w:tr w:rsidR="006208BF" w:rsidRPr="00EA56A1" w14:paraId="50E0DC55" w14:textId="77777777" w:rsidTr="00EA56A1">
        <w:trPr>
          <w:trHeight w:val="780"/>
          <w:jc w:val="center"/>
        </w:trPr>
        <w:tc>
          <w:tcPr>
            <w:tcW w:w="993" w:type="dxa"/>
            <w:shd w:val="clear" w:color="auto" w:fill="auto"/>
            <w:vAlign w:val="center"/>
            <w:hideMark/>
          </w:tcPr>
          <w:p w14:paraId="3DBFB8EB" w14:textId="77777777" w:rsidR="006208BF" w:rsidRPr="00EA56A1" w:rsidRDefault="006208BF" w:rsidP="006208BF">
            <w:pPr>
              <w:ind w:left="-75"/>
              <w:jc w:val="center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EA56A1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22876</w:t>
            </w:r>
          </w:p>
        </w:tc>
        <w:tc>
          <w:tcPr>
            <w:tcW w:w="3594" w:type="dxa"/>
            <w:shd w:val="clear" w:color="auto" w:fill="auto"/>
            <w:vAlign w:val="center"/>
            <w:hideMark/>
          </w:tcPr>
          <w:p w14:paraId="7F25EC0E" w14:textId="77777777" w:rsidR="006208BF" w:rsidRPr="00EA56A1" w:rsidRDefault="006208BF">
            <w:pPr>
              <w:jc w:val="center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EA56A1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Porcentaje de aspirantes que se registran en el portal bachillerato Yucatán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CDDC95F" w14:textId="77777777" w:rsidR="006208BF" w:rsidRPr="00EA56A1" w:rsidRDefault="006208BF">
            <w:pPr>
              <w:jc w:val="center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EA56A1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Anual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14:paraId="13833E1F" w14:textId="30A82AB9" w:rsidR="006208BF" w:rsidRPr="00EA56A1" w:rsidRDefault="006208BF" w:rsidP="006208BF">
            <w:pPr>
              <w:jc w:val="center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EA56A1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246.56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2CF2E170" w14:textId="2E52EE6C" w:rsidR="006208BF" w:rsidRPr="00EA56A1" w:rsidRDefault="006208BF" w:rsidP="006208BF">
            <w:pPr>
              <w:jc w:val="center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EA56A1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14:paraId="7CBF45AC" w14:textId="6D747CB4" w:rsidR="006208BF" w:rsidRPr="00EA56A1" w:rsidRDefault="006208BF" w:rsidP="006208BF">
            <w:pPr>
              <w:jc w:val="center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EA56A1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222.77</w:t>
            </w:r>
          </w:p>
        </w:tc>
      </w:tr>
      <w:tr w:rsidR="006208BF" w:rsidRPr="00EA56A1" w14:paraId="1A5F59BD" w14:textId="77777777" w:rsidTr="00EA56A1">
        <w:trPr>
          <w:trHeight w:val="780"/>
          <w:jc w:val="center"/>
        </w:trPr>
        <w:tc>
          <w:tcPr>
            <w:tcW w:w="993" w:type="dxa"/>
            <w:shd w:val="clear" w:color="auto" w:fill="auto"/>
            <w:vAlign w:val="center"/>
            <w:hideMark/>
          </w:tcPr>
          <w:p w14:paraId="7F2E3E7F" w14:textId="77777777" w:rsidR="006208BF" w:rsidRPr="00EA56A1" w:rsidRDefault="006208BF" w:rsidP="006208BF">
            <w:pPr>
              <w:ind w:left="-75"/>
              <w:jc w:val="center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EA56A1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22879</w:t>
            </w:r>
          </w:p>
        </w:tc>
        <w:tc>
          <w:tcPr>
            <w:tcW w:w="3594" w:type="dxa"/>
            <w:shd w:val="clear" w:color="auto" w:fill="auto"/>
            <w:vAlign w:val="center"/>
            <w:hideMark/>
          </w:tcPr>
          <w:p w14:paraId="2C2090E3" w14:textId="77777777" w:rsidR="006208BF" w:rsidRPr="00EA56A1" w:rsidRDefault="006208BF">
            <w:pPr>
              <w:jc w:val="center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EA56A1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Promedio de estudiantes inscritos a las distintas modalidades flexibles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8632CF4" w14:textId="77777777" w:rsidR="006208BF" w:rsidRPr="00EA56A1" w:rsidRDefault="006208BF">
            <w:pPr>
              <w:jc w:val="center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EA56A1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Semestral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14:paraId="0FC07A57" w14:textId="51301AEB" w:rsidR="006208BF" w:rsidRPr="00EA56A1" w:rsidRDefault="006208BF" w:rsidP="006208BF">
            <w:pPr>
              <w:jc w:val="center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EA56A1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5.72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66220C15" w14:textId="46609C48" w:rsidR="006208BF" w:rsidRPr="00EA56A1" w:rsidRDefault="006208BF" w:rsidP="006208BF">
            <w:pPr>
              <w:jc w:val="center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EA56A1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200.00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14:paraId="43366F79" w14:textId="035842E3" w:rsidR="006208BF" w:rsidRPr="00EA56A1" w:rsidRDefault="006208BF" w:rsidP="006208BF">
            <w:pPr>
              <w:jc w:val="center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EA56A1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-       998.00</w:t>
            </w:r>
          </w:p>
        </w:tc>
      </w:tr>
      <w:tr w:rsidR="006208BF" w:rsidRPr="00EA56A1" w14:paraId="4E0336EA" w14:textId="77777777" w:rsidTr="00EA56A1">
        <w:trPr>
          <w:trHeight w:val="836"/>
          <w:jc w:val="center"/>
        </w:trPr>
        <w:tc>
          <w:tcPr>
            <w:tcW w:w="993" w:type="dxa"/>
            <w:shd w:val="clear" w:color="auto" w:fill="auto"/>
            <w:vAlign w:val="center"/>
            <w:hideMark/>
          </w:tcPr>
          <w:p w14:paraId="570266E6" w14:textId="77777777" w:rsidR="006208BF" w:rsidRPr="00EA56A1" w:rsidRDefault="006208BF" w:rsidP="006208BF">
            <w:pPr>
              <w:ind w:left="-75"/>
              <w:jc w:val="center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EA56A1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22881</w:t>
            </w:r>
          </w:p>
        </w:tc>
        <w:tc>
          <w:tcPr>
            <w:tcW w:w="3594" w:type="dxa"/>
            <w:shd w:val="clear" w:color="auto" w:fill="auto"/>
            <w:vAlign w:val="center"/>
            <w:hideMark/>
          </w:tcPr>
          <w:p w14:paraId="12326B16" w14:textId="77777777" w:rsidR="006208BF" w:rsidRPr="00EA56A1" w:rsidRDefault="006208BF">
            <w:pPr>
              <w:jc w:val="center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EA56A1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Porcentaje de docentes que recibieron capacitación con nivel de logro satisfactorio, en la evaluación docente.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342E331" w14:textId="77777777" w:rsidR="006208BF" w:rsidRPr="00EA56A1" w:rsidRDefault="006208BF">
            <w:pPr>
              <w:jc w:val="center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EA56A1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Anual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14:paraId="28128B1F" w14:textId="71593C38" w:rsidR="006208BF" w:rsidRPr="00EA56A1" w:rsidRDefault="006208BF" w:rsidP="006208BF">
            <w:pPr>
              <w:jc w:val="center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EA56A1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88.85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6A6FE034" w14:textId="430FBD20" w:rsidR="006208BF" w:rsidRPr="00EA56A1" w:rsidRDefault="006208BF" w:rsidP="006208BF">
            <w:pPr>
              <w:jc w:val="center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EA56A1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97.00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14:paraId="60F910B7" w14:textId="4DD73F1A" w:rsidR="006208BF" w:rsidRPr="00EA56A1" w:rsidRDefault="006208BF" w:rsidP="006208BF">
            <w:pPr>
              <w:jc w:val="center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EA56A1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-       998.00</w:t>
            </w:r>
          </w:p>
        </w:tc>
      </w:tr>
      <w:tr w:rsidR="006208BF" w:rsidRPr="00EA56A1" w14:paraId="29F3F3B5" w14:textId="77777777" w:rsidTr="00EA56A1">
        <w:trPr>
          <w:trHeight w:val="780"/>
          <w:jc w:val="center"/>
        </w:trPr>
        <w:tc>
          <w:tcPr>
            <w:tcW w:w="993" w:type="dxa"/>
            <w:shd w:val="clear" w:color="auto" w:fill="auto"/>
            <w:vAlign w:val="center"/>
            <w:hideMark/>
          </w:tcPr>
          <w:p w14:paraId="6C5E8134" w14:textId="77777777" w:rsidR="006208BF" w:rsidRPr="00EA56A1" w:rsidRDefault="006208BF" w:rsidP="006208BF">
            <w:pPr>
              <w:ind w:left="-75"/>
              <w:jc w:val="center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EA56A1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22883</w:t>
            </w:r>
          </w:p>
        </w:tc>
        <w:tc>
          <w:tcPr>
            <w:tcW w:w="3594" w:type="dxa"/>
            <w:shd w:val="clear" w:color="auto" w:fill="auto"/>
            <w:vAlign w:val="center"/>
            <w:hideMark/>
          </w:tcPr>
          <w:p w14:paraId="008F8BB3" w14:textId="77777777" w:rsidR="006208BF" w:rsidRPr="00EA56A1" w:rsidRDefault="006208BF">
            <w:pPr>
              <w:jc w:val="center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EA56A1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Porcentaje de tutores de media superior actualizados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DEF0368" w14:textId="77777777" w:rsidR="006208BF" w:rsidRPr="00EA56A1" w:rsidRDefault="006208BF">
            <w:pPr>
              <w:jc w:val="center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EA56A1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Semestral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14:paraId="75627B28" w14:textId="783537B8" w:rsidR="006208BF" w:rsidRPr="00EA56A1" w:rsidRDefault="006208BF" w:rsidP="006208BF">
            <w:pPr>
              <w:jc w:val="center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EA56A1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109.62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5E1B92B8" w14:textId="3140C848" w:rsidR="006208BF" w:rsidRPr="00EA56A1" w:rsidRDefault="006208BF" w:rsidP="006208BF">
            <w:pPr>
              <w:jc w:val="center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EA56A1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14:paraId="62D895B4" w14:textId="2C15EC18" w:rsidR="006208BF" w:rsidRPr="00EA56A1" w:rsidRDefault="006208BF" w:rsidP="006208BF">
            <w:pPr>
              <w:jc w:val="center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EA56A1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11.55</w:t>
            </w:r>
          </w:p>
        </w:tc>
      </w:tr>
      <w:tr w:rsidR="006208BF" w:rsidRPr="00EA56A1" w14:paraId="1663B0C9" w14:textId="77777777" w:rsidTr="00EA56A1">
        <w:trPr>
          <w:trHeight w:val="525"/>
          <w:jc w:val="center"/>
        </w:trPr>
        <w:tc>
          <w:tcPr>
            <w:tcW w:w="993" w:type="dxa"/>
            <w:shd w:val="clear" w:color="auto" w:fill="auto"/>
            <w:vAlign w:val="center"/>
            <w:hideMark/>
          </w:tcPr>
          <w:p w14:paraId="0ED92E04" w14:textId="77777777" w:rsidR="006208BF" w:rsidRPr="00EA56A1" w:rsidRDefault="006208BF" w:rsidP="006208BF">
            <w:pPr>
              <w:ind w:left="-75"/>
              <w:jc w:val="center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EA56A1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22884</w:t>
            </w:r>
          </w:p>
        </w:tc>
        <w:tc>
          <w:tcPr>
            <w:tcW w:w="3594" w:type="dxa"/>
            <w:shd w:val="clear" w:color="auto" w:fill="auto"/>
            <w:vAlign w:val="center"/>
            <w:hideMark/>
          </w:tcPr>
          <w:p w14:paraId="3CC6F8F7" w14:textId="77777777" w:rsidR="006208BF" w:rsidRPr="00EA56A1" w:rsidRDefault="006208BF">
            <w:pPr>
              <w:jc w:val="center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EA56A1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Porcentaje de docentes actualizados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849E755" w14:textId="77777777" w:rsidR="006208BF" w:rsidRPr="00EA56A1" w:rsidRDefault="006208BF">
            <w:pPr>
              <w:jc w:val="center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EA56A1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Semestral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14:paraId="063C8C49" w14:textId="41435814" w:rsidR="006208BF" w:rsidRPr="00EA56A1" w:rsidRDefault="006208BF" w:rsidP="006208BF">
            <w:pPr>
              <w:jc w:val="center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EA56A1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66.20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5BDE8F47" w14:textId="680BE88A" w:rsidR="006208BF" w:rsidRPr="00EA56A1" w:rsidRDefault="006208BF" w:rsidP="006208BF">
            <w:pPr>
              <w:jc w:val="center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EA56A1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80.00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14:paraId="042B90EE" w14:textId="06361C2C" w:rsidR="006208BF" w:rsidRPr="00EA56A1" w:rsidRDefault="006208BF" w:rsidP="006208BF">
            <w:pPr>
              <w:jc w:val="center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EA56A1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12.62</w:t>
            </w:r>
          </w:p>
        </w:tc>
      </w:tr>
      <w:tr w:rsidR="006208BF" w:rsidRPr="00EA56A1" w14:paraId="7F1E2D2B" w14:textId="77777777" w:rsidTr="00EA56A1">
        <w:trPr>
          <w:trHeight w:val="780"/>
          <w:jc w:val="center"/>
        </w:trPr>
        <w:tc>
          <w:tcPr>
            <w:tcW w:w="993" w:type="dxa"/>
            <w:shd w:val="clear" w:color="auto" w:fill="auto"/>
            <w:vAlign w:val="center"/>
            <w:hideMark/>
          </w:tcPr>
          <w:p w14:paraId="0981DCF3" w14:textId="77777777" w:rsidR="006208BF" w:rsidRPr="00EA56A1" w:rsidRDefault="006208BF" w:rsidP="006208BF">
            <w:pPr>
              <w:ind w:left="-75"/>
              <w:jc w:val="center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EA56A1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lastRenderedPageBreak/>
              <w:t>22885</w:t>
            </w:r>
          </w:p>
        </w:tc>
        <w:tc>
          <w:tcPr>
            <w:tcW w:w="3594" w:type="dxa"/>
            <w:shd w:val="clear" w:color="auto" w:fill="auto"/>
            <w:vAlign w:val="center"/>
            <w:hideMark/>
          </w:tcPr>
          <w:p w14:paraId="56060628" w14:textId="77777777" w:rsidR="006208BF" w:rsidRPr="00EA56A1" w:rsidRDefault="006208BF">
            <w:pPr>
              <w:jc w:val="center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EA56A1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Promedio de eventos de capacitación a docentes de educación media superior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02708FE" w14:textId="77777777" w:rsidR="006208BF" w:rsidRPr="00EA56A1" w:rsidRDefault="006208BF">
            <w:pPr>
              <w:jc w:val="center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EA56A1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Semestral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14:paraId="3490D7A8" w14:textId="06E34A9A" w:rsidR="006208BF" w:rsidRPr="00EA56A1" w:rsidRDefault="006208BF" w:rsidP="006208BF">
            <w:pPr>
              <w:jc w:val="center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EA56A1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111.47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33AE2AA3" w14:textId="3241CB78" w:rsidR="006208BF" w:rsidRPr="00EA56A1" w:rsidRDefault="006208BF" w:rsidP="006208BF">
            <w:pPr>
              <w:jc w:val="center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EA56A1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14:paraId="3BA68A8E" w14:textId="043471FF" w:rsidR="006208BF" w:rsidRPr="00EA56A1" w:rsidRDefault="006208BF" w:rsidP="006208BF">
            <w:pPr>
              <w:jc w:val="center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EA56A1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10.17</w:t>
            </w:r>
          </w:p>
        </w:tc>
      </w:tr>
      <w:tr w:rsidR="006208BF" w:rsidRPr="00EA56A1" w14:paraId="013D485D" w14:textId="77777777" w:rsidTr="00EA56A1">
        <w:trPr>
          <w:trHeight w:val="833"/>
          <w:jc w:val="center"/>
        </w:trPr>
        <w:tc>
          <w:tcPr>
            <w:tcW w:w="993" w:type="dxa"/>
            <w:shd w:val="clear" w:color="auto" w:fill="auto"/>
            <w:vAlign w:val="center"/>
            <w:hideMark/>
          </w:tcPr>
          <w:p w14:paraId="442A4A2D" w14:textId="77777777" w:rsidR="006208BF" w:rsidRPr="00EA56A1" w:rsidRDefault="006208BF" w:rsidP="006208BF">
            <w:pPr>
              <w:ind w:left="-75"/>
              <w:jc w:val="center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EA56A1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22887</w:t>
            </w:r>
          </w:p>
        </w:tc>
        <w:tc>
          <w:tcPr>
            <w:tcW w:w="3594" w:type="dxa"/>
            <w:shd w:val="clear" w:color="auto" w:fill="auto"/>
            <w:vAlign w:val="center"/>
            <w:hideMark/>
          </w:tcPr>
          <w:p w14:paraId="256C6CB4" w14:textId="77777777" w:rsidR="006208BF" w:rsidRPr="00EA56A1" w:rsidRDefault="006208BF">
            <w:pPr>
              <w:jc w:val="center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EA56A1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Porcentaje de estudiantes de Media Superior que reciben servicios educativos en idioma inglés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B92EC63" w14:textId="77777777" w:rsidR="006208BF" w:rsidRPr="00EA56A1" w:rsidRDefault="006208BF">
            <w:pPr>
              <w:jc w:val="center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EA56A1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Semestral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14:paraId="5E83783E" w14:textId="1E74303E" w:rsidR="006208BF" w:rsidRPr="00EA56A1" w:rsidRDefault="006208BF" w:rsidP="006208BF">
            <w:pPr>
              <w:jc w:val="center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EA56A1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71.02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74A8BA09" w14:textId="36706749" w:rsidR="006208BF" w:rsidRPr="00EA56A1" w:rsidRDefault="006208BF" w:rsidP="006208BF">
            <w:pPr>
              <w:jc w:val="center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EA56A1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14:paraId="07F5F178" w14:textId="0C1B5236" w:rsidR="006208BF" w:rsidRPr="00EA56A1" w:rsidRDefault="006208BF" w:rsidP="006208BF">
            <w:pPr>
              <w:jc w:val="center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EA56A1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69.83</w:t>
            </w:r>
          </w:p>
        </w:tc>
      </w:tr>
      <w:tr w:rsidR="006208BF" w:rsidRPr="00EA56A1" w14:paraId="12556B50" w14:textId="77777777" w:rsidTr="00EA56A1">
        <w:trPr>
          <w:trHeight w:val="780"/>
          <w:jc w:val="center"/>
        </w:trPr>
        <w:tc>
          <w:tcPr>
            <w:tcW w:w="993" w:type="dxa"/>
            <w:shd w:val="clear" w:color="auto" w:fill="auto"/>
            <w:vAlign w:val="center"/>
            <w:hideMark/>
          </w:tcPr>
          <w:p w14:paraId="270DBB01" w14:textId="77777777" w:rsidR="006208BF" w:rsidRPr="00EA56A1" w:rsidRDefault="006208BF" w:rsidP="006208BF">
            <w:pPr>
              <w:ind w:left="-75"/>
              <w:jc w:val="center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EA56A1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22889</w:t>
            </w:r>
          </w:p>
        </w:tc>
        <w:tc>
          <w:tcPr>
            <w:tcW w:w="3594" w:type="dxa"/>
            <w:shd w:val="clear" w:color="auto" w:fill="auto"/>
            <w:vAlign w:val="center"/>
            <w:hideMark/>
          </w:tcPr>
          <w:p w14:paraId="54CBD713" w14:textId="77777777" w:rsidR="006208BF" w:rsidRPr="00EA56A1" w:rsidRDefault="006208BF">
            <w:pPr>
              <w:jc w:val="center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EA56A1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Porcentaje de estudiantes que se certifican en competencias laborales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B06E4B5" w14:textId="77777777" w:rsidR="006208BF" w:rsidRPr="00EA56A1" w:rsidRDefault="006208BF">
            <w:pPr>
              <w:jc w:val="center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EA56A1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Semestral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14:paraId="4280CC05" w14:textId="64CB93B9" w:rsidR="006208BF" w:rsidRPr="00EA56A1" w:rsidRDefault="006208BF" w:rsidP="006208BF">
            <w:pPr>
              <w:jc w:val="center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EA56A1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30.87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621FB49B" w14:textId="1CE13A2D" w:rsidR="006208BF" w:rsidRPr="00EA56A1" w:rsidRDefault="006208BF" w:rsidP="006208BF">
            <w:pPr>
              <w:jc w:val="center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EA56A1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30.68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14:paraId="75608183" w14:textId="0781A3E5" w:rsidR="006208BF" w:rsidRPr="00EA56A1" w:rsidRDefault="006208BF" w:rsidP="006208BF">
            <w:pPr>
              <w:jc w:val="center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EA56A1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-       999.00</w:t>
            </w:r>
          </w:p>
        </w:tc>
      </w:tr>
      <w:tr w:rsidR="006208BF" w:rsidRPr="00EA56A1" w14:paraId="71FF07F1" w14:textId="77777777" w:rsidTr="00EA56A1">
        <w:trPr>
          <w:trHeight w:val="780"/>
          <w:jc w:val="center"/>
        </w:trPr>
        <w:tc>
          <w:tcPr>
            <w:tcW w:w="993" w:type="dxa"/>
            <w:shd w:val="clear" w:color="auto" w:fill="auto"/>
            <w:vAlign w:val="center"/>
            <w:hideMark/>
          </w:tcPr>
          <w:p w14:paraId="7202A51D" w14:textId="77777777" w:rsidR="006208BF" w:rsidRPr="00EA56A1" w:rsidRDefault="006208BF" w:rsidP="006208BF">
            <w:pPr>
              <w:ind w:left="-75"/>
              <w:jc w:val="center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EA56A1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22937</w:t>
            </w:r>
          </w:p>
        </w:tc>
        <w:tc>
          <w:tcPr>
            <w:tcW w:w="3594" w:type="dxa"/>
            <w:shd w:val="clear" w:color="auto" w:fill="auto"/>
            <w:vAlign w:val="center"/>
            <w:hideMark/>
          </w:tcPr>
          <w:p w14:paraId="6A854D8E" w14:textId="77777777" w:rsidR="006208BF" w:rsidRPr="00EA56A1" w:rsidRDefault="006208BF">
            <w:pPr>
              <w:jc w:val="center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EA56A1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Porcentaje de estudiantes de educación media superior regularizados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6FD42E4" w14:textId="77777777" w:rsidR="006208BF" w:rsidRPr="00EA56A1" w:rsidRDefault="006208BF">
            <w:pPr>
              <w:jc w:val="center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EA56A1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Semestral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14:paraId="0CFBD370" w14:textId="2FFDDDBF" w:rsidR="006208BF" w:rsidRPr="00EA56A1" w:rsidRDefault="006208BF" w:rsidP="006208BF">
            <w:pPr>
              <w:jc w:val="center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EA56A1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80.00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33EB226A" w14:textId="1DE2E4E4" w:rsidR="006208BF" w:rsidRPr="00EA56A1" w:rsidRDefault="006208BF" w:rsidP="006208BF">
            <w:pPr>
              <w:jc w:val="center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EA56A1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80.00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14:paraId="5E941539" w14:textId="09E499F6" w:rsidR="006208BF" w:rsidRPr="00EA56A1" w:rsidRDefault="006208BF" w:rsidP="006208BF">
            <w:pPr>
              <w:jc w:val="center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EA56A1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86.96</w:t>
            </w:r>
          </w:p>
        </w:tc>
      </w:tr>
      <w:tr w:rsidR="006208BF" w:rsidRPr="00EA56A1" w14:paraId="0B53F93F" w14:textId="77777777" w:rsidTr="00EA56A1">
        <w:trPr>
          <w:trHeight w:val="1035"/>
          <w:jc w:val="center"/>
        </w:trPr>
        <w:tc>
          <w:tcPr>
            <w:tcW w:w="993" w:type="dxa"/>
            <w:shd w:val="clear" w:color="auto" w:fill="auto"/>
            <w:vAlign w:val="center"/>
            <w:hideMark/>
          </w:tcPr>
          <w:p w14:paraId="5FE09964" w14:textId="77777777" w:rsidR="006208BF" w:rsidRPr="00EA56A1" w:rsidRDefault="006208BF" w:rsidP="006208BF">
            <w:pPr>
              <w:ind w:left="-75"/>
              <w:jc w:val="center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EA56A1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22940</w:t>
            </w:r>
          </w:p>
        </w:tc>
        <w:tc>
          <w:tcPr>
            <w:tcW w:w="3594" w:type="dxa"/>
            <w:shd w:val="clear" w:color="auto" w:fill="auto"/>
            <w:vAlign w:val="center"/>
            <w:hideMark/>
          </w:tcPr>
          <w:p w14:paraId="46698072" w14:textId="77777777" w:rsidR="006208BF" w:rsidRPr="00EA56A1" w:rsidRDefault="006208BF">
            <w:pPr>
              <w:jc w:val="center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EA56A1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 xml:space="preserve">Porcentaje de estudiantes de educación media superior reprobados en el primer parcial 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8717D90" w14:textId="77777777" w:rsidR="006208BF" w:rsidRPr="00EA56A1" w:rsidRDefault="006208BF">
            <w:pPr>
              <w:jc w:val="center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EA56A1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Semestral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14:paraId="14EAE996" w14:textId="0A63E599" w:rsidR="006208BF" w:rsidRPr="00EA56A1" w:rsidRDefault="006208BF" w:rsidP="006208BF">
            <w:pPr>
              <w:jc w:val="center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EA56A1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51.83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130FE507" w14:textId="356BD62E" w:rsidR="006208BF" w:rsidRPr="00EA56A1" w:rsidRDefault="006208BF" w:rsidP="006208BF">
            <w:pPr>
              <w:jc w:val="center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EA56A1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-       998.00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14:paraId="63D20699" w14:textId="05047403" w:rsidR="006208BF" w:rsidRPr="00EA56A1" w:rsidRDefault="006208BF" w:rsidP="006208BF">
            <w:pPr>
              <w:jc w:val="center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EA56A1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-       998.00</w:t>
            </w:r>
          </w:p>
        </w:tc>
      </w:tr>
      <w:tr w:rsidR="006208BF" w:rsidRPr="00EA56A1" w14:paraId="26B1F637" w14:textId="77777777" w:rsidTr="00EA56A1">
        <w:trPr>
          <w:trHeight w:val="780"/>
          <w:jc w:val="center"/>
        </w:trPr>
        <w:tc>
          <w:tcPr>
            <w:tcW w:w="993" w:type="dxa"/>
            <w:shd w:val="clear" w:color="auto" w:fill="auto"/>
            <w:vAlign w:val="center"/>
            <w:hideMark/>
          </w:tcPr>
          <w:p w14:paraId="2F8D9B50" w14:textId="77777777" w:rsidR="006208BF" w:rsidRPr="00EA56A1" w:rsidRDefault="006208BF" w:rsidP="006208BF">
            <w:pPr>
              <w:ind w:left="-75"/>
              <w:jc w:val="center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EA56A1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22941</w:t>
            </w:r>
          </w:p>
        </w:tc>
        <w:tc>
          <w:tcPr>
            <w:tcW w:w="3594" w:type="dxa"/>
            <w:shd w:val="clear" w:color="auto" w:fill="auto"/>
            <w:vAlign w:val="center"/>
            <w:hideMark/>
          </w:tcPr>
          <w:p w14:paraId="668C1318" w14:textId="77777777" w:rsidR="006208BF" w:rsidRPr="00EA56A1" w:rsidRDefault="006208BF">
            <w:pPr>
              <w:jc w:val="center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EA56A1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Porcentaje de estudiantes de educación media superior asesorados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6C5610D" w14:textId="77777777" w:rsidR="006208BF" w:rsidRPr="00EA56A1" w:rsidRDefault="006208BF">
            <w:pPr>
              <w:jc w:val="center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EA56A1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Semestral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14:paraId="7D2907AF" w14:textId="2926490C" w:rsidR="006208BF" w:rsidRPr="00EA56A1" w:rsidRDefault="006208BF" w:rsidP="006208BF">
            <w:pPr>
              <w:jc w:val="center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EA56A1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68.15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2A18CE38" w14:textId="3CCD1B3D" w:rsidR="006208BF" w:rsidRPr="00EA56A1" w:rsidRDefault="006208BF" w:rsidP="006208BF">
            <w:pPr>
              <w:jc w:val="center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EA56A1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-       998.00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14:paraId="14AC07BF" w14:textId="239AD0BF" w:rsidR="006208BF" w:rsidRPr="00EA56A1" w:rsidRDefault="006208BF" w:rsidP="006208BF">
            <w:pPr>
              <w:jc w:val="center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EA56A1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-       998.00</w:t>
            </w:r>
          </w:p>
        </w:tc>
      </w:tr>
      <w:tr w:rsidR="006208BF" w:rsidRPr="00EA56A1" w14:paraId="50B6EC98" w14:textId="77777777" w:rsidTr="00EA56A1">
        <w:trPr>
          <w:trHeight w:val="1134"/>
          <w:jc w:val="center"/>
        </w:trPr>
        <w:tc>
          <w:tcPr>
            <w:tcW w:w="993" w:type="dxa"/>
            <w:shd w:val="clear" w:color="auto" w:fill="auto"/>
            <w:vAlign w:val="center"/>
            <w:hideMark/>
          </w:tcPr>
          <w:p w14:paraId="29DE80B5" w14:textId="77777777" w:rsidR="006208BF" w:rsidRPr="00EA56A1" w:rsidRDefault="006208BF" w:rsidP="006208BF">
            <w:pPr>
              <w:ind w:left="-75"/>
              <w:jc w:val="center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EA56A1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22944</w:t>
            </w:r>
          </w:p>
        </w:tc>
        <w:tc>
          <w:tcPr>
            <w:tcW w:w="3594" w:type="dxa"/>
            <w:shd w:val="clear" w:color="auto" w:fill="auto"/>
            <w:vAlign w:val="center"/>
            <w:hideMark/>
          </w:tcPr>
          <w:p w14:paraId="57FC7818" w14:textId="77777777" w:rsidR="006208BF" w:rsidRPr="00EA56A1" w:rsidRDefault="006208BF">
            <w:pPr>
              <w:jc w:val="center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EA56A1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Porcentaje de estudiantes de educación media superior  que participan en actividades  de prevención de conductas de riesgo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B98107B" w14:textId="77777777" w:rsidR="006208BF" w:rsidRPr="00EA56A1" w:rsidRDefault="006208BF">
            <w:pPr>
              <w:jc w:val="center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EA56A1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Semestral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14:paraId="63BCF767" w14:textId="7C30CF53" w:rsidR="006208BF" w:rsidRPr="00EA56A1" w:rsidRDefault="006208BF" w:rsidP="006208BF">
            <w:pPr>
              <w:jc w:val="center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EA56A1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95.00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636C1783" w14:textId="778E94F7" w:rsidR="006208BF" w:rsidRPr="00EA56A1" w:rsidRDefault="006208BF" w:rsidP="006208BF">
            <w:pPr>
              <w:jc w:val="center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EA56A1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-       998.00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14:paraId="44CEE869" w14:textId="33F5C4A3" w:rsidR="006208BF" w:rsidRPr="00EA56A1" w:rsidRDefault="006208BF" w:rsidP="006208BF">
            <w:pPr>
              <w:jc w:val="center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EA56A1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-       998.00</w:t>
            </w:r>
          </w:p>
        </w:tc>
      </w:tr>
      <w:tr w:rsidR="006208BF" w:rsidRPr="00EA56A1" w14:paraId="6E61F615" w14:textId="77777777" w:rsidTr="00EA56A1">
        <w:trPr>
          <w:trHeight w:val="1508"/>
          <w:jc w:val="center"/>
        </w:trPr>
        <w:tc>
          <w:tcPr>
            <w:tcW w:w="993" w:type="dxa"/>
            <w:shd w:val="clear" w:color="auto" w:fill="auto"/>
            <w:vAlign w:val="center"/>
            <w:hideMark/>
          </w:tcPr>
          <w:p w14:paraId="149F6501" w14:textId="77777777" w:rsidR="006208BF" w:rsidRPr="00EA56A1" w:rsidRDefault="006208BF" w:rsidP="006208BF">
            <w:pPr>
              <w:ind w:left="-75"/>
              <w:jc w:val="center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EA56A1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lastRenderedPageBreak/>
              <w:t>22946</w:t>
            </w:r>
          </w:p>
        </w:tc>
        <w:tc>
          <w:tcPr>
            <w:tcW w:w="3594" w:type="dxa"/>
            <w:shd w:val="clear" w:color="auto" w:fill="auto"/>
            <w:vAlign w:val="center"/>
            <w:hideMark/>
          </w:tcPr>
          <w:p w14:paraId="41F28C6A" w14:textId="77777777" w:rsidR="006208BF" w:rsidRPr="00EA56A1" w:rsidRDefault="006208BF">
            <w:pPr>
              <w:jc w:val="center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EA56A1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Porcentaje de estudiantes de educación media superior que participan en actividades de sensibilización y prevención para la sexualidad integral y salud reproductiva.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1018911" w14:textId="77777777" w:rsidR="006208BF" w:rsidRPr="00EA56A1" w:rsidRDefault="006208BF">
            <w:pPr>
              <w:jc w:val="center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EA56A1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Semestral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14:paraId="02F3FA64" w14:textId="78A3A734" w:rsidR="006208BF" w:rsidRPr="00EA56A1" w:rsidRDefault="006208BF" w:rsidP="006208BF">
            <w:pPr>
              <w:jc w:val="center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EA56A1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90.00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64D97E0E" w14:textId="39527C63" w:rsidR="006208BF" w:rsidRPr="00EA56A1" w:rsidRDefault="006208BF" w:rsidP="006208BF">
            <w:pPr>
              <w:jc w:val="center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EA56A1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-       998.00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14:paraId="06C5D3FB" w14:textId="7BC89C67" w:rsidR="006208BF" w:rsidRPr="00EA56A1" w:rsidRDefault="006208BF" w:rsidP="006208BF">
            <w:pPr>
              <w:jc w:val="center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EA56A1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47.67</w:t>
            </w:r>
          </w:p>
        </w:tc>
      </w:tr>
      <w:tr w:rsidR="006208BF" w:rsidRPr="00EA56A1" w14:paraId="2903B8CB" w14:textId="77777777" w:rsidTr="00EA56A1">
        <w:trPr>
          <w:trHeight w:val="780"/>
          <w:jc w:val="center"/>
        </w:trPr>
        <w:tc>
          <w:tcPr>
            <w:tcW w:w="993" w:type="dxa"/>
            <w:shd w:val="clear" w:color="auto" w:fill="auto"/>
            <w:vAlign w:val="center"/>
            <w:hideMark/>
          </w:tcPr>
          <w:p w14:paraId="3F2A82C8" w14:textId="77777777" w:rsidR="006208BF" w:rsidRPr="00EA56A1" w:rsidRDefault="006208BF" w:rsidP="006208BF">
            <w:pPr>
              <w:ind w:left="-75"/>
              <w:jc w:val="center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EA56A1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22948</w:t>
            </w:r>
          </w:p>
        </w:tc>
        <w:tc>
          <w:tcPr>
            <w:tcW w:w="3594" w:type="dxa"/>
            <w:shd w:val="clear" w:color="auto" w:fill="auto"/>
            <w:vAlign w:val="center"/>
            <w:hideMark/>
          </w:tcPr>
          <w:p w14:paraId="5CE815EF" w14:textId="77777777" w:rsidR="006208BF" w:rsidRPr="00EA56A1" w:rsidRDefault="006208BF">
            <w:pPr>
              <w:jc w:val="center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EA56A1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Porcentaje de estudiantes atendidos con el servicio de tutoría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E9E6583" w14:textId="77777777" w:rsidR="006208BF" w:rsidRPr="00EA56A1" w:rsidRDefault="006208BF">
            <w:pPr>
              <w:jc w:val="center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EA56A1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Semestral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14:paraId="2DA93DD0" w14:textId="593D5B90" w:rsidR="006208BF" w:rsidRPr="00EA56A1" w:rsidRDefault="006208BF" w:rsidP="006208BF">
            <w:pPr>
              <w:jc w:val="center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EA56A1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95.00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14:paraId="50B52BA1" w14:textId="21EE949B" w:rsidR="006208BF" w:rsidRPr="00EA56A1" w:rsidRDefault="006208BF" w:rsidP="006208BF">
            <w:pPr>
              <w:jc w:val="center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EA56A1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-       998.00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14:paraId="51579BE0" w14:textId="7F1AEC29" w:rsidR="006208BF" w:rsidRPr="00EA56A1" w:rsidRDefault="006208BF" w:rsidP="006208BF">
            <w:pPr>
              <w:jc w:val="center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EA56A1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 xml:space="preserve">-       </w:t>
            </w:r>
            <w:r w:rsidR="00E84005" w:rsidRPr="00EA56A1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998</w:t>
            </w:r>
            <w:r w:rsidRPr="00EA56A1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.00</w:t>
            </w:r>
          </w:p>
        </w:tc>
      </w:tr>
    </w:tbl>
    <w:p w14:paraId="50B0629D" w14:textId="77777777" w:rsidR="00E8592D" w:rsidRPr="009066C9" w:rsidRDefault="00E8592D" w:rsidP="00E8592D">
      <w:pPr>
        <w:jc w:val="both"/>
        <w:rPr>
          <w:rFonts w:ascii="Calibri" w:hAnsi="Calibri"/>
          <w:sz w:val="20"/>
          <w:szCs w:val="20"/>
          <w:lang w:val="es-MX"/>
        </w:rPr>
      </w:pPr>
    </w:p>
    <w:p w14:paraId="250058FD" w14:textId="2EFC4890" w:rsidR="00E8592D" w:rsidRPr="003B522B" w:rsidRDefault="00E8592D" w:rsidP="00E8592D">
      <w:pPr>
        <w:rPr>
          <w:rFonts w:ascii="Barlow" w:hAnsi="Barlow"/>
          <w:sz w:val="20"/>
          <w:szCs w:val="20"/>
          <w:lang w:val="es-MX"/>
        </w:rPr>
      </w:pPr>
    </w:p>
    <w:p w14:paraId="19629AA2" w14:textId="77777777" w:rsidR="001B7AF8" w:rsidRPr="00EA56A1" w:rsidRDefault="001B7AF8" w:rsidP="001B7AF8">
      <w:pPr>
        <w:rPr>
          <w:rFonts w:ascii="Lato" w:hAnsi="Lato"/>
          <w:bCs/>
          <w:color w:val="000000"/>
          <w:sz w:val="20"/>
          <w:szCs w:val="20"/>
          <w:u w:val="single"/>
        </w:rPr>
      </w:pPr>
      <w:r w:rsidRPr="00EA56A1">
        <w:rPr>
          <w:rFonts w:ascii="Lato" w:hAnsi="Lato"/>
          <w:sz w:val="20"/>
          <w:szCs w:val="20"/>
          <w:lang w:val="es-MX"/>
        </w:rPr>
        <w:t>*</w:t>
      </w:r>
      <w:r w:rsidRPr="00EA56A1">
        <w:rPr>
          <w:rFonts w:ascii="Lato" w:hAnsi="Lato"/>
          <w:bCs/>
          <w:color w:val="000000"/>
          <w:sz w:val="20"/>
          <w:szCs w:val="20"/>
        </w:rPr>
        <w:t>código -999</w:t>
      </w:r>
      <w:r w:rsidRPr="00EA56A1">
        <w:rPr>
          <w:rFonts w:ascii="Lato" w:hAnsi="Lato"/>
          <w:color w:val="000000"/>
          <w:sz w:val="20"/>
          <w:szCs w:val="20"/>
        </w:rPr>
        <w:t xml:space="preserve"> corresponde a </w:t>
      </w:r>
      <w:r w:rsidRPr="00EA56A1">
        <w:rPr>
          <w:rFonts w:ascii="Lato" w:hAnsi="Lato"/>
          <w:bCs/>
          <w:color w:val="000000"/>
          <w:sz w:val="20"/>
          <w:szCs w:val="20"/>
          <w:u w:val="single"/>
        </w:rPr>
        <w:t>No Disponible</w:t>
      </w:r>
    </w:p>
    <w:p w14:paraId="76D2FF95" w14:textId="77777777" w:rsidR="001B7AF8" w:rsidRPr="00EA56A1" w:rsidRDefault="001B7AF8" w:rsidP="001B7AF8">
      <w:pPr>
        <w:pStyle w:val="xmsolistparagraph"/>
        <w:ind w:left="0"/>
        <w:jc w:val="both"/>
        <w:rPr>
          <w:rFonts w:ascii="Lato" w:hAnsi="Lato"/>
          <w:color w:val="000000"/>
          <w:sz w:val="20"/>
          <w:szCs w:val="20"/>
        </w:rPr>
      </w:pPr>
      <w:r w:rsidRPr="00EA56A1">
        <w:rPr>
          <w:rFonts w:ascii="Lato" w:eastAsia="Times New Roman" w:hAnsi="Lato" w:cs="Times New Roman"/>
          <w:bCs/>
          <w:color w:val="000000"/>
          <w:sz w:val="20"/>
          <w:szCs w:val="20"/>
          <w:lang w:val="es-ES" w:eastAsia="es-ES"/>
        </w:rPr>
        <w:t>*código</w:t>
      </w:r>
      <w:r w:rsidRPr="00EA56A1">
        <w:rPr>
          <w:rFonts w:ascii="Lato" w:hAnsi="Lato"/>
          <w:bCs/>
          <w:color w:val="000000"/>
          <w:sz w:val="20"/>
          <w:szCs w:val="20"/>
        </w:rPr>
        <w:t xml:space="preserve"> -998</w:t>
      </w:r>
      <w:r w:rsidRPr="00EA56A1">
        <w:rPr>
          <w:rFonts w:ascii="Lato" w:hAnsi="Lato"/>
          <w:color w:val="000000"/>
          <w:sz w:val="20"/>
          <w:szCs w:val="20"/>
        </w:rPr>
        <w:t xml:space="preserve"> corresponde a </w:t>
      </w:r>
      <w:r w:rsidRPr="00EA56A1">
        <w:rPr>
          <w:rFonts w:ascii="Lato" w:hAnsi="Lato"/>
          <w:bCs/>
          <w:color w:val="000000"/>
          <w:sz w:val="20"/>
          <w:szCs w:val="20"/>
          <w:u w:val="single"/>
        </w:rPr>
        <w:t>No Aplica</w:t>
      </w:r>
      <w:r w:rsidRPr="00EA56A1">
        <w:rPr>
          <w:rFonts w:ascii="Lato" w:hAnsi="Lato"/>
          <w:color w:val="000000"/>
          <w:sz w:val="20"/>
          <w:szCs w:val="20"/>
        </w:rPr>
        <w:t>.</w:t>
      </w:r>
    </w:p>
    <w:sectPr w:rsidR="001B7AF8" w:rsidRPr="00EA56A1" w:rsidSect="00EA56A1">
      <w:headerReference w:type="default" r:id="rId8"/>
      <w:footerReference w:type="default" r:id="rId9"/>
      <w:pgSz w:w="15842" w:h="12242" w:orient="landscape"/>
      <w:pgMar w:top="2835" w:right="1134" w:bottom="1701" w:left="1134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D4CF08" w14:textId="77777777" w:rsidR="00325C13" w:rsidRDefault="00325C13" w:rsidP="00823E41">
      <w:r>
        <w:separator/>
      </w:r>
    </w:p>
  </w:endnote>
  <w:endnote w:type="continuationSeparator" w:id="0">
    <w:p w14:paraId="561D66BD" w14:textId="77777777" w:rsidR="00325C13" w:rsidRDefault="00325C13" w:rsidP="0082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Barlow">
    <w:altName w:val="Times New Roman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Montserrat Light">
    <w:altName w:val="Times New Roman"/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76160" w14:textId="77777777" w:rsidR="003A13D0" w:rsidRPr="00FE67D7" w:rsidRDefault="003A13D0" w:rsidP="003A13D0">
    <w:pPr>
      <w:spacing w:line="240" w:lineRule="exact"/>
      <w:jc w:val="center"/>
      <w:rPr>
        <w:rFonts w:ascii="Montserrat Light" w:hAnsi="Montserrat Light"/>
        <w:color w:val="000000" w:themeColor="text1"/>
        <w:sz w:val="16"/>
        <w:szCs w:val="16"/>
      </w:rPr>
    </w:pPr>
  </w:p>
  <w:p w14:paraId="365A7A54" w14:textId="1376E892" w:rsidR="00611621" w:rsidRDefault="00611621" w:rsidP="003A13D0">
    <w:pPr>
      <w:pStyle w:val="Piedepgina"/>
      <w:ind w:left="-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1EC2B9" w14:textId="77777777" w:rsidR="00325C13" w:rsidRDefault="00325C13" w:rsidP="00823E41">
      <w:r>
        <w:separator/>
      </w:r>
    </w:p>
  </w:footnote>
  <w:footnote w:type="continuationSeparator" w:id="0">
    <w:p w14:paraId="7C56C521" w14:textId="77777777" w:rsidR="00325C13" w:rsidRDefault="00325C13" w:rsidP="00823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FE276" w14:textId="238D5C94" w:rsidR="00823E41" w:rsidRDefault="00823E41" w:rsidP="00823E41">
    <w:pPr>
      <w:pStyle w:val="Encabezado"/>
    </w:pPr>
  </w:p>
  <w:p w14:paraId="4BCFB6DD" w14:textId="32CDA790" w:rsidR="00823E41" w:rsidRDefault="00823E4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410E3"/>
    <w:multiLevelType w:val="hybridMultilevel"/>
    <w:tmpl w:val="E86E7CF0"/>
    <w:lvl w:ilvl="0" w:tplc="1460EC18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DE76B30"/>
    <w:multiLevelType w:val="hybridMultilevel"/>
    <w:tmpl w:val="03E48A0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6A4232"/>
    <w:multiLevelType w:val="hybridMultilevel"/>
    <w:tmpl w:val="7DB8658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521D4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5B2965"/>
    <w:multiLevelType w:val="hybridMultilevel"/>
    <w:tmpl w:val="3F0AD504"/>
    <w:lvl w:ilvl="0" w:tplc="0C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6139A0"/>
    <w:multiLevelType w:val="hybridMultilevel"/>
    <w:tmpl w:val="D57805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E5730A"/>
    <w:multiLevelType w:val="hybridMultilevel"/>
    <w:tmpl w:val="157234A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E06174"/>
    <w:multiLevelType w:val="hybridMultilevel"/>
    <w:tmpl w:val="F3E426AE"/>
    <w:lvl w:ilvl="0" w:tplc="A7C0FB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09713A"/>
    <w:multiLevelType w:val="hybridMultilevel"/>
    <w:tmpl w:val="F67452B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833"/>
    <w:rsid w:val="00001860"/>
    <w:rsid w:val="00003294"/>
    <w:rsid w:val="000045D7"/>
    <w:rsid w:val="00010CED"/>
    <w:rsid w:val="00012199"/>
    <w:rsid w:val="00015E98"/>
    <w:rsid w:val="00017F00"/>
    <w:rsid w:val="0002013C"/>
    <w:rsid w:val="0002198A"/>
    <w:rsid w:val="00031070"/>
    <w:rsid w:val="00033822"/>
    <w:rsid w:val="00037E21"/>
    <w:rsid w:val="000436D2"/>
    <w:rsid w:val="00046D74"/>
    <w:rsid w:val="00047179"/>
    <w:rsid w:val="0005402A"/>
    <w:rsid w:val="0005444B"/>
    <w:rsid w:val="00055288"/>
    <w:rsid w:val="00057037"/>
    <w:rsid w:val="00061795"/>
    <w:rsid w:val="00067B94"/>
    <w:rsid w:val="000708EB"/>
    <w:rsid w:val="00080616"/>
    <w:rsid w:val="000832B9"/>
    <w:rsid w:val="00085763"/>
    <w:rsid w:val="00092913"/>
    <w:rsid w:val="000A1244"/>
    <w:rsid w:val="000A6DB2"/>
    <w:rsid w:val="000B02AF"/>
    <w:rsid w:val="000B115A"/>
    <w:rsid w:val="000B1D80"/>
    <w:rsid w:val="000B23B7"/>
    <w:rsid w:val="000B2D7F"/>
    <w:rsid w:val="000B5AA4"/>
    <w:rsid w:val="000C0F17"/>
    <w:rsid w:val="000C2DD9"/>
    <w:rsid w:val="000C4D51"/>
    <w:rsid w:val="000C7693"/>
    <w:rsid w:val="000D5324"/>
    <w:rsid w:val="000D547C"/>
    <w:rsid w:val="000E17BC"/>
    <w:rsid w:val="000E719B"/>
    <w:rsid w:val="000F77C1"/>
    <w:rsid w:val="0010416C"/>
    <w:rsid w:val="00105144"/>
    <w:rsid w:val="0011176D"/>
    <w:rsid w:val="00111D0C"/>
    <w:rsid w:val="00114B36"/>
    <w:rsid w:val="00121FCB"/>
    <w:rsid w:val="00124B74"/>
    <w:rsid w:val="00130741"/>
    <w:rsid w:val="00131619"/>
    <w:rsid w:val="00132E16"/>
    <w:rsid w:val="0013543A"/>
    <w:rsid w:val="00140552"/>
    <w:rsid w:val="001414CF"/>
    <w:rsid w:val="00142D12"/>
    <w:rsid w:val="00147C6D"/>
    <w:rsid w:val="00153B84"/>
    <w:rsid w:val="00155027"/>
    <w:rsid w:val="00155775"/>
    <w:rsid w:val="00156BB4"/>
    <w:rsid w:val="00157B07"/>
    <w:rsid w:val="0016077F"/>
    <w:rsid w:val="00161022"/>
    <w:rsid w:val="00162A22"/>
    <w:rsid w:val="001638A1"/>
    <w:rsid w:val="001668DA"/>
    <w:rsid w:val="00172088"/>
    <w:rsid w:val="0018403F"/>
    <w:rsid w:val="001907F9"/>
    <w:rsid w:val="00193B4F"/>
    <w:rsid w:val="0019466D"/>
    <w:rsid w:val="001948C1"/>
    <w:rsid w:val="001950F3"/>
    <w:rsid w:val="00196A19"/>
    <w:rsid w:val="00197381"/>
    <w:rsid w:val="001A4AF5"/>
    <w:rsid w:val="001A5AA6"/>
    <w:rsid w:val="001A5D52"/>
    <w:rsid w:val="001A7B62"/>
    <w:rsid w:val="001B1010"/>
    <w:rsid w:val="001B1A2A"/>
    <w:rsid w:val="001B479B"/>
    <w:rsid w:val="001B50B7"/>
    <w:rsid w:val="001B7AF8"/>
    <w:rsid w:val="001C089C"/>
    <w:rsid w:val="001C44F6"/>
    <w:rsid w:val="001D0991"/>
    <w:rsid w:val="001E4786"/>
    <w:rsid w:val="001F30DA"/>
    <w:rsid w:val="001F3EAA"/>
    <w:rsid w:val="00200E47"/>
    <w:rsid w:val="002037AC"/>
    <w:rsid w:val="0021345F"/>
    <w:rsid w:val="0021589F"/>
    <w:rsid w:val="00225C0A"/>
    <w:rsid w:val="00226699"/>
    <w:rsid w:val="002274C1"/>
    <w:rsid w:val="002324EA"/>
    <w:rsid w:val="00235497"/>
    <w:rsid w:val="00242FA5"/>
    <w:rsid w:val="00245622"/>
    <w:rsid w:val="00246EC6"/>
    <w:rsid w:val="00256FCA"/>
    <w:rsid w:val="002615E6"/>
    <w:rsid w:val="002621C6"/>
    <w:rsid w:val="002645D9"/>
    <w:rsid w:val="00273DA3"/>
    <w:rsid w:val="00275BD1"/>
    <w:rsid w:val="00276696"/>
    <w:rsid w:val="00277A3A"/>
    <w:rsid w:val="0028004F"/>
    <w:rsid w:val="00281CA8"/>
    <w:rsid w:val="00283D54"/>
    <w:rsid w:val="00283F4A"/>
    <w:rsid w:val="002957E8"/>
    <w:rsid w:val="002A169E"/>
    <w:rsid w:val="002A7697"/>
    <w:rsid w:val="002A76BF"/>
    <w:rsid w:val="002C031A"/>
    <w:rsid w:val="002C1EAE"/>
    <w:rsid w:val="002C3DED"/>
    <w:rsid w:val="002C470C"/>
    <w:rsid w:val="002C4B40"/>
    <w:rsid w:val="002D10EC"/>
    <w:rsid w:val="002E6925"/>
    <w:rsid w:val="002F02F0"/>
    <w:rsid w:val="002F0BE9"/>
    <w:rsid w:val="002F1856"/>
    <w:rsid w:val="002F675D"/>
    <w:rsid w:val="003039C4"/>
    <w:rsid w:val="0030556B"/>
    <w:rsid w:val="00307D7E"/>
    <w:rsid w:val="003121CF"/>
    <w:rsid w:val="003169A0"/>
    <w:rsid w:val="00321965"/>
    <w:rsid w:val="00325C13"/>
    <w:rsid w:val="00326CDE"/>
    <w:rsid w:val="00335244"/>
    <w:rsid w:val="00335CD2"/>
    <w:rsid w:val="00336887"/>
    <w:rsid w:val="0034503A"/>
    <w:rsid w:val="00346B0D"/>
    <w:rsid w:val="00350C8E"/>
    <w:rsid w:val="00357F5D"/>
    <w:rsid w:val="0036251A"/>
    <w:rsid w:val="00367105"/>
    <w:rsid w:val="0037046E"/>
    <w:rsid w:val="00372B7A"/>
    <w:rsid w:val="0037654E"/>
    <w:rsid w:val="00376B34"/>
    <w:rsid w:val="003804C0"/>
    <w:rsid w:val="0038383E"/>
    <w:rsid w:val="00384238"/>
    <w:rsid w:val="003A06E9"/>
    <w:rsid w:val="003A13D0"/>
    <w:rsid w:val="003A3FD4"/>
    <w:rsid w:val="003B433F"/>
    <w:rsid w:val="003B522B"/>
    <w:rsid w:val="003B5A64"/>
    <w:rsid w:val="003C08C7"/>
    <w:rsid w:val="003C1CC1"/>
    <w:rsid w:val="003C27E8"/>
    <w:rsid w:val="003C40C8"/>
    <w:rsid w:val="003C4BE4"/>
    <w:rsid w:val="003C52EC"/>
    <w:rsid w:val="003C745B"/>
    <w:rsid w:val="003D4788"/>
    <w:rsid w:val="003D4EAF"/>
    <w:rsid w:val="003E025C"/>
    <w:rsid w:val="003E057D"/>
    <w:rsid w:val="003E6508"/>
    <w:rsid w:val="003E7152"/>
    <w:rsid w:val="003F02A6"/>
    <w:rsid w:val="003F4701"/>
    <w:rsid w:val="004000AE"/>
    <w:rsid w:val="00401488"/>
    <w:rsid w:val="00401E05"/>
    <w:rsid w:val="00403B76"/>
    <w:rsid w:val="00404EB1"/>
    <w:rsid w:val="00407DCE"/>
    <w:rsid w:val="00413FC0"/>
    <w:rsid w:val="0041539D"/>
    <w:rsid w:val="00417296"/>
    <w:rsid w:val="00420275"/>
    <w:rsid w:val="00425567"/>
    <w:rsid w:val="0042642F"/>
    <w:rsid w:val="00434702"/>
    <w:rsid w:val="00442054"/>
    <w:rsid w:val="0044221E"/>
    <w:rsid w:val="0044777E"/>
    <w:rsid w:val="0045221E"/>
    <w:rsid w:val="00454892"/>
    <w:rsid w:val="004576A6"/>
    <w:rsid w:val="00457E06"/>
    <w:rsid w:val="00461FF8"/>
    <w:rsid w:val="00463922"/>
    <w:rsid w:val="0047363C"/>
    <w:rsid w:val="00473683"/>
    <w:rsid w:val="00473A03"/>
    <w:rsid w:val="00486A1E"/>
    <w:rsid w:val="00493C45"/>
    <w:rsid w:val="004A145D"/>
    <w:rsid w:val="004A5C1D"/>
    <w:rsid w:val="004A7162"/>
    <w:rsid w:val="004B3D6E"/>
    <w:rsid w:val="004B3DA6"/>
    <w:rsid w:val="004B7C4D"/>
    <w:rsid w:val="004C1C7F"/>
    <w:rsid w:val="004C41AD"/>
    <w:rsid w:val="004C4A71"/>
    <w:rsid w:val="004C6644"/>
    <w:rsid w:val="004C7E92"/>
    <w:rsid w:val="004D599C"/>
    <w:rsid w:val="004D711C"/>
    <w:rsid w:val="004E347B"/>
    <w:rsid w:val="004E6D9B"/>
    <w:rsid w:val="004F2146"/>
    <w:rsid w:val="004F21B6"/>
    <w:rsid w:val="004F7209"/>
    <w:rsid w:val="004F724A"/>
    <w:rsid w:val="00500D34"/>
    <w:rsid w:val="00501EA6"/>
    <w:rsid w:val="005114FF"/>
    <w:rsid w:val="00511A92"/>
    <w:rsid w:val="00517FD6"/>
    <w:rsid w:val="00521F60"/>
    <w:rsid w:val="00525560"/>
    <w:rsid w:val="00526A94"/>
    <w:rsid w:val="00527429"/>
    <w:rsid w:val="005314C5"/>
    <w:rsid w:val="005365B3"/>
    <w:rsid w:val="005566BE"/>
    <w:rsid w:val="005608B8"/>
    <w:rsid w:val="0056197F"/>
    <w:rsid w:val="005708F7"/>
    <w:rsid w:val="00573A7F"/>
    <w:rsid w:val="00576C84"/>
    <w:rsid w:val="0057726D"/>
    <w:rsid w:val="005801AE"/>
    <w:rsid w:val="0058714F"/>
    <w:rsid w:val="00596201"/>
    <w:rsid w:val="005970CE"/>
    <w:rsid w:val="005A04AE"/>
    <w:rsid w:val="005A20DB"/>
    <w:rsid w:val="005A5D30"/>
    <w:rsid w:val="005A68C9"/>
    <w:rsid w:val="005A7C4A"/>
    <w:rsid w:val="005B2BDA"/>
    <w:rsid w:val="005B3738"/>
    <w:rsid w:val="005B4AC1"/>
    <w:rsid w:val="005B5B37"/>
    <w:rsid w:val="005B7956"/>
    <w:rsid w:val="005C0EBC"/>
    <w:rsid w:val="005C11F0"/>
    <w:rsid w:val="005C16EF"/>
    <w:rsid w:val="005C493E"/>
    <w:rsid w:val="005C4944"/>
    <w:rsid w:val="005C6B28"/>
    <w:rsid w:val="005C726D"/>
    <w:rsid w:val="005C7364"/>
    <w:rsid w:val="005D1505"/>
    <w:rsid w:val="005E1D93"/>
    <w:rsid w:val="005E7187"/>
    <w:rsid w:val="005F0F66"/>
    <w:rsid w:val="005F2D21"/>
    <w:rsid w:val="005F5905"/>
    <w:rsid w:val="0060061D"/>
    <w:rsid w:val="00605E8C"/>
    <w:rsid w:val="006106C3"/>
    <w:rsid w:val="006111A7"/>
    <w:rsid w:val="00611621"/>
    <w:rsid w:val="00615552"/>
    <w:rsid w:val="006208BF"/>
    <w:rsid w:val="00620C1E"/>
    <w:rsid w:val="00622728"/>
    <w:rsid w:val="00622CE2"/>
    <w:rsid w:val="006247F4"/>
    <w:rsid w:val="006249D9"/>
    <w:rsid w:val="00634607"/>
    <w:rsid w:val="00635417"/>
    <w:rsid w:val="0063588A"/>
    <w:rsid w:val="00640893"/>
    <w:rsid w:val="006425BA"/>
    <w:rsid w:val="006434FB"/>
    <w:rsid w:val="00644F8F"/>
    <w:rsid w:val="00646BE1"/>
    <w:rsid w:val="00652B6F"/>
    <w:rsid w:val="0065613A"/>
    <w:rsid w:val="00657D48"/>
    <w:rsid w:val="0066584F"/>
    <w:rsid w:val="006670FD"/>
    <w:rsid w:val="00676721"/>
    <w:rsid w:val="006831B5"/>
    <w:rsid w:val="00683BE8"/>
    <w:rsid w:val="0069517B"/>
    <w:rsid w:val="006963CE"/>
    <w:rsid w:val="0069666B"/>
    <w:rsid w:val="006A2373"/>
    <w:rsid w:val="006A393F"/>
    <w:rsid w:val="006A5E53"/>
    <w:rsid w:val="006B08DA"/>
    <w:rsid w:val="006B143B"/>
    <w:rsid w:val="006B6020"/>
    <w:rsid w:val="006C0AD9"/>
    <w:rsid w:val="006C35A4"/>
    <w:rsid w:val="006C45A0"/>
    <w:rsid w:val="006C5B79"/>
    <w:rsid w:val="006C681E"/>
    <w:rsid w:val="006D09FA"/>
    <w:rsid w:val="006D0CDA"/>
    <w:rsid w:val="006D16F1"/>
    <w:rsid w:val="006D46D8"/>
    <w:rsid w:val="006E1275"/>
    <w:rsid w:val="006E74A3"/>
    <w:rsid w:val="006F1DD8"/>
    <w:rsid w:val="006F5B66"/>
    <w:rsid w:val="00701259"/>
    <w:rsid w:val="00701DCB"/>
    <w:rsid w:val="007132E8"/>
    <w:rsid w:val="00713C00"/>
    <w:rsid w:val="00716A4F"/>
    <w:rsid w:val="00722D0A"/>
    <w:rsid w:val="0072433E"/>
    <w:rsid w:val="00725087"/>
    <w:rsid w:val="00725658"/>
    <w:rsid w:val="00726148"/>
    <w:rsid w:val="00732B97"/>
    <w:rsid w:val="00733099"/>
    <w:rsid w:val="00734BC5"/>
    <w:rsid w:val="00740937"/>
    <w:rsid w:val="00742BC2"/>
    <w:rsid w:val="00743AAF"/>
    <w:rsid w:val="00744159"/>
    <w:rsid w:val="0074525D"/>
    <w:rsid w:val="00745D8C"/>
    <w:rsid w:val="0075398C"/>
    <w:rsid w:val="00755238"/>
    <w:rsid w:val="00756097"/>
    <w:rsid w:val="007638F6"/>
    <w:rsid w:val="00763F41"/>
    <w:rsid w:val="00765AC9"/>
    <w:rsid w:val="007678D1"/>
    <w:rsid w:val="00772E18"/>
    <w:rsid w:val="00774E93"/>
    <w:rsid w:val="007826B7"/>
    <w:rsid w:val="00783630"/>
    <w:rsid w:val="00786D39"/>
    <w:rsid w:val="007928C9"/>
    <w:rsid w:val="007944E8"/>
    <w:rsid w:val="00794733"/>
    <w:rsid w:val="00794F38"/>
    <w:rsid w:val="007A36E1"/>
    <w:rsid w:val="007A4B92"/>
    <w:rsid w:val="007A6920"/>
    <w:rsid w:val="007B5AEB"/>
    <w:rsid w:val="007C04F9"/>
    <w:rsid w:val="007C4AA4"/>
    <w:rsid w:val="007D4C2D"/>
    <w:rsid w:val="007D7418"/>
    <w:rsid w:val="007E6A14"/>
    <w:rsid w:val="00801B3B"/>
    <w:rsid w:val="008022C5"/>
    <w:rsid w:val="00802E71"/>
    <w:rsid w:val="00805FF3"/>
    <w:rsid w:val="00806B28"/>
    <w:rsid w:val="0081100D"/>
    <w:rsid w:val="0081134F"/>
    <w:rsid w:val="00811393"/>
    <w:rsid w:val="00812A55"/>
    <w:rsid w:val="008131A5"/>
    <w:rsid w:val="0081655C"/>
    <w:rsid w:val="00821C29"/>
    <w:rsid w:val="0082387D"/>
    <w:rsid w:val="00823E41"/>
    <w:rsid w:val="00824C99"/>
    <w:rsid w:val="00831E7B"/>
    <w:rsid w:val="008334E8"/>
    <w:rsid w:val="00833EFF"/>
    <w:rsid w:val="0083451D"/>
    <w:rsid w:val="008475AD"/>
    <w:rsid w:val="00851BC1"/>
    <w:rsid w:val="00855861"/>
    <w:rsid w:val="00870F14"/>
    <w:rsid w:val="008717DF"/>
    <w:rsid w:val="00874152"/>
    <w:rsid w:val="0087450C"/>
    <w:rsid w:val="00882787"/>
    <w:rsid w:val="00883494"/>
    <w:rsid w:val="008A341A"/>
    <w:rsid w:val="008A5B09"/>
    <w:rsid w:val="008A7B96"/>
    <w:rsid w:val="008B55E1"/>
    <w:rsid w:val="008C06E0"/>
    <w:rsid w:val="008C55B6"/>
    <w:rsid w:val="008C5DD8"/>
    <w:rsid w:val="008D2ECE"/>
    <w:rsid w:val="008D42EE"/>
    <w:rsid w:val="008D5E74"/>
    <w:rsid w:val="008D7AB4"/>
    <w:rsid w:val="008E1615"/>
    <w:rsid w:val="008E3C30"/>
    <w:rsid w:val="008F0736"/>
    <w:rsid w:val="008F1E0A"/>
    <w:rsid w:val="008F21E0"/>
    <w:rsid w:val="00903833"/>
    <w:rsid w:val="00903E07"/>
    <w:rsid w:val="0090464A"/>
    <w:rsid w:val="009066C9"/>
    <w:rsid w:val="00906BB9"/>
    <w:rsid w:val="00906CBD"/>
    <w:rsid w:val="009102A0"/>
    <w:rsid w:val="00911F9B"/>
    <w:rsid w:val="009133C8"/>
    <w:rsid w:val="00917367"/>
    <w:rsid w:val="009214D8"/>
    <w:rsid w:val="00923B9E"/>
    <w:rsid w:val="00941DAF"/>
    <w:rsid w:val="009445DE"/>
    <w:rsid w:val="0094641E"/>
    <w:rsid w:val="00947AEE"/>
    <w:rsid w:val="00950720"/>
    <w:rsid w:val="0095386C"/>
    <w:rsid w:val="00953A0B"/>
    <w:rsid w:val="00954D22"/>
    <w:rsid w:val="00960F2C"/>
    <w:rsid w:val="009647F5"/>
    <w:rsid w:val="00965189"/>
    <w:rsid w:val="0096705E"/>
    <w:rsid w:val="00970608"/>
    <w:rsid w:val="009719F8"/>
    <w:rsid w:val="009722E6"/>
    <w:rsid w:val="00976591"/>
    <w:rsid w:val="0098228A"/>
    <w:rsid w:val="00985730"/>
    <w:rsid w:val="00987470"/>
    <w:rsid w:val="00995569"/>
    <w:rsid w:val="009A0CE8"/>
    <w:rsid w:val="009A290D"/>
    <w:rsid w:val="009B29DF"/>
    <w:rsid w:val="009B3656"/>
    <w:rsid w:val="009B4441"/>
    <w:rsid w:val="009B57AE"/>
    <w:rsid w:val="009C1930"/>
    <w:rsid w:val="009C314F"/>
    <w:rsid w:val="009C4B5D"/>
    <w:rsid w:val="009C5B68"/>
    <w:rsid w:val="009D0209"/>
    <w:rsid w:val="009D1CB4"/>
    <w:rsid w:val="009D636E"/>
    <w:rsid w:val="009D71B4"/>
    <w:rsid w:val="009E4EE7"/>
    <w:rsid w:val="009E61FA"/>
    <w:rsid w:val="009E6573"/>
    <w:rsid w:val="009E7024"/>
    <w:rsid w:val="009E78E4"/>
    <w:rsid w:val="009F0084"/>
    <w:rsid w:val="009F2324"/>
    <w:rsid w:val="009F49D8"/>
    <w:rsid w:val="00A0003F"/>
    <w:rsid w:val="00A04221"/>
    <w:rsid w:val="00A0460B"/>
    <w:rsid w:val="00A054CC"/>
    <w:rsid w:val="00A14B62"/>
    <w:rsid w:val="00A15E38"/>
    <w:rsid w:val="00A15F1D"/>
    <w:rsid w:val="00A206DA"/>
    <w:rsid w:val="00A226EA"/>
    <w:rsid w:val="00A24663"/>
    <w:rsid w:val="00A271A7"/>
    <w:rsid w:val="00A31A45"/>
    <w:rsid w:val="00A33713"/>
    <w:rsid w:val="00A3490C"/>
    <w:rsid w:val="00A34E88"/>
    <w:rsid w:val="00A36688"/>
    <w:rsid w:val="00A4274F"/>
    <w:rsid w:val="00A450B3"/>
    <w:rsid w:val="00A50406"/>
    <w:rsid w:val="00A547CB"/>
    <w:rsid w:val="00A6463B"/>
    <w:rsid w:val="00A65772"/>
    <w:rsid w:val="00A6628C"/>
    <w:rsid w:val="00A70187"/>
    <w:rsid w:val="00A7312D"/>
    <w:rsid w:val="00A73418"/>
    <w:rsid w:val="00A7453A"/>
    <w:rsid w:val="00A85E4B"/>
    <w:rsid w:val="00A9479C"/>
    <w:rsid w:val="00A96188"/>
    <w:rsid w:val="00AA0AC9"/>
    <w:rsid w:val="00AB2676"/>
    <w:rsid w:val="00AB5A0D"/>
    <w:rsid w:val="00AB5A5D"/>
    <w:rsid w:val="00AB7ABF"/>
    <w:rsid w:val="00AB7B2E"/>
    <w:rsid w:val="00AC1354"/>
    <w:rsid w:val="00AC270E"/>
    <w:rsid w:val="00AC4DC8"/>
    <w:rsid w:val="00AC7679"/>
    <w:rsid w:val="00AC780F"/>
    <w:rsid w:val="00AD0884"/>
    <w:rsid w:val="00AD6F58"/>
    <w:rsid w:val="00AE0F52"/>
    <w:rsid w:val="00AE2AAF"/>
    <w:rsid w:val="00AE501C"/>
    <w:rsid w:val="00AE6EED"/>
    <w:rsid w:val="00AF2AC2"/>
    <w:rsid w:val="00AF479E"/>
    <w:rsid w:val="00AF4DED"/>
    <w:rsid w:val="00B005D9"/>
    <w:rsid w:val="00B0185C"/>
    <w:rsid w:val="00B02399"/>
    <w:rsid w:val="00B02D41"/>
    <w:rsid w:val="00B130CF"/>
    <w:rsid w:val="00B21734"/>
    <w:rsid w:val="00B21B08"/>
    <w:rsid w:val="00B37D43"/>
    <w:rsid w:val="00B5342F"/>
    <w:rsid w:val="00B57BA7"/>
    <w:rsid w:val="00B57D37"/>
    <w:rsid w:val="00B66C55"/>
    <w:rsid w:val="00B66ED0"/>
    <w:rsid w:val="00B7024C"/>
    <w:rsid w:val="00B707C3"/>
    <w:rsid w:val="00B712ED"/>
    <w:rsid w:val="00B74DC0"/>
    <w:rsid w:val="00B7780F"/>
    <w:rsid w:val="00B8037B"/>
    <w:rsid w:val="00B80836"/>
    <w:rsid w:val="00B85CE0"/>
    <w:rsid w:val="00B868F5"/>
    <w:rsid w:val="00B9215E"/>
    <w:rsid w:val="00B93B71"/>
    <w:rsid w:val="00BB35D5"/>
    <w:rsid w:val="00BB3ABF"/>
    <w:rsid w:val="00BB454B"/>
    <w:rsid w:val="00BB5F00"/>
    <w:rsid w:val="00BC2DE6"/>
    <w:rsid w:val="00BC320D"/>
    <w:rsid w:val="00BD4B67"/>
    <w:rsid w:val="00BE3837"/>
    <w:rsid w:val="00BE3B7D"/>
    <w:rsid w:val="00BE67B6"/>
    <w:rsid w:val="00BE7C48"/>
    <w:rsid w:val="00C00311"/>
    <w:rsid w:val="00C04EEF"/>
    <w:rsid w:val="00C050AF"/>
    <w:rsid w:val="00C07C9F"/>
    <w:rsid w:val="00C1573C"/>
    <w:rsid w:val="00C203D9"/>
    <w:rsid w:val="00C207E8"/>
    <w:rsid w:val="00C21E8B"/>
    <w:rsid w:val="00C24C2A"/>
    <w:rsid w:val="00C41A02"/>
    <w:rsid w:val="00C47542"/>
    <w:rsid w:val="00C478B5"/>
    <w:rsid w:val="00C516CE"/>
    <w:rsid w:val="00C5377A"/>
    <w:rsid w:val="00C552FA"/>
    <w:rsid w:val="00C617F7"/>
    <w:rsid w:val="00C65340"/>
    <w:rsid w:val="00C65C1C"/>
    <w:rsid w:val="00C6656D"/>
    <w:rsid w:val="00C676EC"/>
    <w:rsid w:val="00C71611"/>
    <w:rsid w:val="00C7186C"/>
    <w:rsid w:val="00C80D73"/>
    <w:rsid w:val="00C82126"/>
    <w:rsid w:val="00C83914"/>
    <w:rsid w:val="00C862CD"/>
    <w:rsid w:val="00C87933"/>
    <w:rsid w:val="00C92CFF"/>
    <w:rsid w:val="00C93C97"/>
    <w:rsid w:val="00C941C9"/>
    <w:rsid w:val="00CA2C57"/>
    <w:rsid w:val="00CA5E6E"/>
    <w:rsid w:val="00CA63C0"/>
    <w:rsid w:val="00CA64C4"/>
    <w:rsid w:val="00CB4C4E"/>
    <w:rsid w:val="00CC2D37"/>
    <w:rsid w:val="00CD207A"/>
    <w:rsid w:val="00CD7476"/>
    <w:rsid w:val="00CE3293"/>
    <w:rsid w:val="00CE5BB8"/>
    <w:rsid w:val="00CE7089"/>
    <w:rsid w:val="00CF0365"/>
    <w:rsid w:val="00CF2B3D"/>
    <w:rsid w:val="00CF7B70"/>
    <w:rsid w:val="00D14243"/>
    <w:rsid w:val="00D205D8"/>
    <w:rsid w:val="00D208F4"/>
    <w:rsid w:val="00D209E1"/>
    <w:rsid w:val="00D23A63"/>
    <w:rsid w:val="00D27875"/>
    <w:rsid w:val="00D3518B"/>
    <w:rsid w:val="00D36C92"/>
    <w:rsid w:val="00D41D97"/>
    <w:rsid w:val="00D51536"/>
    <w:rsid w:val="00D51A1B"/>
    <w:rsid w:val="00D5284F"/>
    <w:rsid w:val="00D573F4"/>
    <w:rsid w:val="00D64642"/>
    <w:rsid w:val="00D64B8E"/>
    <w:rsid w:val="00D65FF3"/>
    <w:rsid w:val="00D679D8"/>
    <w:rsid w:val="00D72840"/>
    <w:rsid w:val="00D73AC2"/>
    <w:rsid w:val="00D75A39"/>
    <w:rsid w:val="00D800D5"/>
    <w:rsid w:val="00D90D46"/>
    <w:rsid w:val="00D93E9E"/>
    <w:rsid w:val="00D94327"/>
    <w:rsid w:val="00D973F8"/>
    <w:rsid w:val="00DA0887"/>
    <w:rsid w:val="00DA0C05"/>
    <w:rsid w:val="00DA232E"/>
    <w:rsid w:val="00DA3704"/>
    <w:rsid w:val="00DA6EAE"/>
    <w:rsid w:val="00DB5C3A"/>
    <w:rsid w:val="00DC1E37"/>
    <w:rsid w:val="00DC2FDD"/>
    <w:rsid w:val="00DC4E4D"/>
    <w:rsid w:val="00DD1266"/>
    <w:rsid w:val="00DD2ADA"/>
    <w:rsid w:val="00DD48D4"/>
    <w:rsid w:val="00DD5C75"/>
    <w:rsid w:val="00DE0991"/>
    <w:rsid w:val="00DE372E"/>
    <w:rsid w:val="00DE65C6"/>
    <w:rsid w:val="00DE76F5"/>
    <w:rsid w:val="00DF1C78"/>
    <w:rsid w:val="00DF1F4D"/>
    <w:rsid w:val="00DF30A4"/>
    <w:rsid w:val="00DF4421"/>
    <w:rsid w:val="00DF5D62"/>
    <w:rsid w:val="00DF7837"/>
    <w:rsid w:val="00E053A5"/>
    <w:rsid w:val="00E07C20"/>
    <w:rsid w:val="00E10177"/>
    <w:rsid w:val="00E14820"/>
    <w:rsid w:val="00E2271E"/>
    <w:rsid w:val="00E33E76"/>
    <w:rsid w:val="00E33FD0"/>
    <w:rsid w:val="00E36A16"/>
    <w:rsid w:val="00E37DAF"/>
    <w:rsid w:val="00E43713"/>
    <w:rsid w:val="00E51A73"/>
    <w:rsid w:val="00E53F43"/>
    <w:rsid w:val="00E56548"/>
    <w:rsid w:val="00E61B34"/>
    <w:rsid w:val="00E63D7B"/>
    <w:rsid w:val="00E65652"/>
    <w:rsid w:val="00E66828"/>
    <w:rsid w:val="00E66E5F"/>
    <w:rsid w:val="00E72317"/>
    <w:rsid w:val="00E7694B"/>
    <w:rsid w:val="00E76B81"/>
    <w:rsid w:val="00E77206"/>
    <w:rsid w:val="00E81E3D"/>
    <w:rsid w:val="00E82729"/>
    <w:rsid w:val="00E84005"/>
    <w:rsid w:val="00E8592D"/>
    <w:rsid w:val="00E87DE8"/>
    <w:rsid w:val="00E9268D"/>
    <w:rsid w:val="00E96265"/>
    <w:rsid w:val="00E966F1"/>
    <w:rsid w:val="00E96D42"/>
    <w:rsid w:val="00EA07F8"/>
    <w:rsid w:val="00EA188F"/>
    <w:rsid w:val="00EA1F5C"/>
    <w:rsid w:val="00EA318A"/>
    <w:rsid w:val="00EA3AE2"/>
    <w:rsid w:val="00EA4AE3"/>
    <w:rsid w:val="00EA5590"/>
    <w:rsid w:val="00EA56A1"/>
    <w:rsid w:val="00EB4757"/>
    <w:rsid w:val="00EC2B25"/>
    <w:rsid w:val="00EC4477"/>
    <w:rsid w:val="00EC4582"/>
    <w:rsid w:val="00ED2A41"/>
    <w:rsid w:val="00ED75AF"/>
    <w:rsid w:val="00EE365A"/>
    <w:rsid w:val="00EE4A1D"/>
    <w:rsid w:val="00EE5747"/>
    <w:rsid w:val="00EE6F2F"/>
    <w:rsid w:val="00EF6ED1"/>
    <w:rsid w:val="00F03623"/>
    <w:rsid w:val="00F071B2"/>
    <w:rsid w:val="00F10438"/>
    <w:rsid w:val="00F125BB"/>
    <w:rsid w:val="00F1303A"/>
    <w:rsid w:val="00F17CE5"/>
    <w:rsid w:val="00F21975"/>
    <w:rsid w:val="00F22E0D"/>
    <w:rsid w:val="00F2681B"/>
    <w:rsid w:val="00F34411"/>
    <w:rsid w:val="00F425C9"/>
    <w:rsid w:val="00F43C08"/>
    <w:rsid w:val="00F43C25"/>
    <w:rsid w:val="00F5352B"/>
    <w:rsid w:val="00F55AB8"/>
    <w:rsid w:val="00F652EF"/>
    <w:rsid w:val="00F656E1"/>
    <w:rsid w:val="00F65BE5"/>
    <w:rsid w:val="00F72127"/>
    <w:rsid w:val="00F728BB"/>
    <w:rsid w:val="00F74F75"/>
    <w:rsid w:val="00F75DF5"/>
    <w:rsid w:val="00F805E2"/>
    <w:rsid w:val="00F82FA5"/>
    <w:rsid w:val="00F832E2"/>
    <w:rsid w:val="00F835B1"/>
    <w:rsid w:val="00F87890"/>
    <w:rsid w:val="00F974B1"/>
    <w:rsid w:val="00FA05CB"/>
    <w:rsid w:val="00FA5117"/>
    <w:rsid w:val="00FB4976"/>
    <w:rsid w:val="00FC12FC"/>
    <w:rsid w:val="00FC2A58"/>
    <w:rsid w:val="00FE0F48"/>
    <w:rsid w:val="00FE17B1"/>
    <w:rsid w:val="00FE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E0A50D"/>
  <w15:docId w15:val="{FE65DAA4-8265-432A-BDC2-2D0270D82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A7F"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qFormat/>
    <w:rsid w:val="00DF1F4D"/>
    <w:pPr>
      <w:keepNext/>
      <w:outlineLvl w:val="1"/>
    </w:pPr>
    <w:rPr>
      <w:rFonts w:ascii="Arial" w:eastAsia="Arial Unicode MS" w:hAnsi="Arial" w:cs="Arial"/>
      <w:b/>
      <w:bCs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2F675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B702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rsid w:val="00DF1F4D"/>
    <w:pPr>
      <w:tabs>
        <w:tab w:val="left" w:pos="900"/>
      </w:tabs>
      <w:ind w:left="720"/>
      <w:jc w:val="both"/>
    </w:pPr>
    <w:rPr>
      <w:rFonts w:ascii="Arial" w:hAnsi="Arial" w:cs="Arial"/>
      <w:lang w:val="es-MX"/>
    </w:rPr>
  </w:style>
  <w:style w:type="paragraph" w:styleId="Prrafodelista">
    <w:name w:val="List Paragraph"/>
    <w:basedOn w:val="Normal"/>
    <w:uiPriority w:val="34"/>
    <w:qFormat/>
    <w:rsid w:val="000B23B7"/>
    <w:pPr>
      <w:ind w:left="708"/>
    </w:pPr>
  </w:style>
  <w:style w:type="paragraph" w:styleId="Sinespaciado">
    <w:name w:val="No Spacing"/>
    <w:uiPriority w:val="1"/>
    <w:qFormat/>
    <w:rsid w:val="00F728BB"/>
    <w:rPr>
      <w:rFonts w:ascii="Calibri" w:eastAsia="Calibri" w:hAnsi="Calibri"/>
      <w:sz w:val="22"/>
      <w:szCs w:val="22"/>
      <w:lang w:val="es-ES" w:eastAsia="en-US"/>
    </w:rPr>
  </w:style>
  <w:style w:type="paragraph" w:styleId="Encabezado">
    <w:name w:val="header"/>
    <w:basedOn w:val="Normal"/>
    <w:link w:val="EncabezadoCar"/>
    <w:uiPriority w:val="99"/>
    <w:unhideWhenUsed/>
    <w:rsid w:val="00823E4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3E41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823E4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823E41"/>
    <w:rPr>
      <w:sz w:val="24"/>
      <w:szCs w:val="24"/>
      <w:lang w:val="es-ES" w:eastAsia="es-ES"/>
    </w:rPr>
  </w:style>
  <w:style w:type="paragraph" w:customStyle="1" w:styleId="xmsolistparagraph">
    <w:name w:val="xmsolistparagraph"/>
    <w:basedOn w:val="Normal"/>
    <w:rsid w:val="001B7AF8"/>
    <w:pPr>
      <w:ind w:left="720"/>
    </w:pPr>
    <w:rPr>
      <w:rFonts w:ascii="Calibri" w:eastAsiaTheme="minorHAnsi" w:hAnsi="Calibri" w:cs="Calibri"/>
      <w:sz w:val="22"/>
      <w:szCs w:val="22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B84CEF-301B-429B-A116-93F1A8F68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330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CONFORMIDAD CON LO DISPUESTO EN LA LEY DE PRESUPUESTO, CONTABILIDAD Y GASTO PUBLICO DEL ESTADO DE YUCATAN CAPITULO IV ARTICULO 33 ENVIAMOS A USTEDES LOS SIGUIENTES ESTADOS FINANCIEROS CORRESPONDIENTES AL MES DE OCTUBRE DEL 2008, ADEMAS DE LAS SIGUIENT</vt:lpstr>
    </vt:vector>
  </TitlesOfParts>
  <Company>Dark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CONFORMIDAD CON LO DISPUESTO EN LA LEY DE PRESUPUESTO, CONTABILIDAD Y GASTO PUBLICO DEL ESTADO DE YUCATAN CAPITULO IV ARTICULO 33 ENVIAMOS A USTEDES LOS SIGUIENTES ESTADOS FINANCIEROS CORRESPONDIENTES AL MES DE OCTUBRE DEL 2008, ADEMAS DE LAS SIGUIENT</dc:title>
  <dc:subject/>
  <dc:creator>mirna.canto</dc:creator>
  <cp:keywords/>
  <dc:description/>
  <cp:lastModifiedBy>Sharon Yanelli Lara Medrano</cp:lastModifiedBy>
  <cp:revision>2</cp:revision>
  <cp:lastPrinted>2025-03-11T20:11:00Z</cp:lastPrinted>
  <dcterms:created xsi:type="dcterms:W3CDTF">2025-04-15T18:06:00Z</dcterms:created>
  <dcterms:modified xsi:type="dcterms:W3CDTF">2025-04-15T18:06:00Z</dcterms:modified>
</cp:coreProperties>
</file>