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E9D1A" w14:textId="77777777" w:rsidR="00D44A1D" w:rsidRPr="00BC27CA" w:rsidRDefault="00D44A1D" w:rsidP="0014295B">
      <w:pPr>
        <w:spacing w:line="240" w:lineRule="auto"/>
        <w:ind w:left="708" w:hanging="708"/>
        <w:jc w:val="center"/>
        <w:rPr>
          <w:rFonts w:ascii="Lato" w:hAnsi="Lato" w:cs="Arial"/>
          <w:b/>
          <w:sz w:val="20"/>
          <w:szCs w:val="20"/>
        </w:rPr>
      </w:pPr>
      <w:r w:rsidRPr="00BC27CA">
        <w:rPr>
          <w:rFonts w:ascii="Lato" w:hAnsi="Lato" w:cs="Arial"/>
          <w:b/>
          <w:sz w:val="20"/>
          <w:szCs w:val="20"/>
        </w:rPr>
        <w:t>Notas a los Estados Financieros</w:t>
      </w:r>
    </w:p>
    <w:p w14:paraId="6CED9C4D" w14:textId="06B35592" w:rsidR="00D44A1D" w:rsidRPr="00BC27CA" w:rsidRDefault="00DA137C">
      <w:pPr>
        <w:spacing w:line="240" w:lineRule="auto"/>
        <w:jc w:val="center"/>
        <w:rPr>
          <w:rFonts w:ascii="Lato" w:hAnsi="Lato" w:cs="Arial"/>
          <w:b/>
          <w:sz w:val="20"/>
          <w:szCs w:val="20"/>
        </w:rPr>
      </w:pPr>
      <w:r w:rsidRPr="00BC27CA">
        <w:rPr>
          <w:rFonts w:ascii="Lato" w:hAnsi="Lato" w:cs="Arial"/>
          <w:b/>
          <w:sz w:val="20"/>
          <w:szCs w:val="20"/>
        </w:rPr>
        <w:t>A</w:t>
      </w:r>
      <w:r w:rsidR="00D44A1D" w:rsidRPr="00BC27CA">
        <w:rPr>
          <w:rFonts w:ascii="Lato" w:hAnsi="Lato" w:cs="Arial"/>
          <w:b/>
          <w:sz w:val="20"/>
          <w:szCs w:val="20"/>
        </w:rPr>
        <w:t xml:space="preserve">l </w:t>
      </w:r>
      <w:r w:rsidR="009C29EE" w:rsidRPr="00BC27CA">
        <w:rPr>
          <w:rFonts w:ascii="Lato" w:hAnsi="Lato" w:cs="Arial"/>
          <w:b/>
          <w:sz w:val="20"/>
          <w:szCs w:val="20"/>
        </w:rPr>
        <w:t>31</w:t>
      </w:r>
      <w:r w:rsidR="004B749B" w:rsidRPr="00BC27CA">
        <w:rPr>
          <w:rFonts w:ascii="Lato" w:hAnsi="Lato" w:cs="Arial"/>
          <w:b/>
          <w:sz w:val="20"/>
          <w:szCs w:val="20"/>
        </w:rPr>
        <w:t xml:space="preserve"> de </w:t>
      </w:r>
      <w:r w:rsidR="001B6180">
        <w:rPr>
          <w:rFonts w:ascii="Lato" w:hAnsi="Lato" w:cs="Arial"/>
          <w:b/>
          <w:sz w:val="20"/>
          <w:szCs w:val="20"/>
        </w:rPr>
        <w:t>marzo</w:t>
      </w:r>
      <w:r w:rsidR="00BC27CA" w:rsidRPr="00BC27CA">
        <w:rPr>
          <w:rFonts w:ascii="Lato" w:hAnsi="Lato" w:cs="Arial"/>
          <w:b/>
          <w:sz w:val="20"/>
          <w:szCs w:val="20"/>
        </w:rPr>
        <w:t xml:space="preserve"> de 2025</w:t>
      </w:r>
    </w:p>
    <w:p w14:paraId="7292161A" w14:textId="77777777" w:rsidR="00D44A1D" w:rsidRPr="00BC27CA" w:rsidRDefault="00D44A1D">
      <w:pPr>
        <w:spacing w:line="240" w:lineRule="auto"/>
        <w:jc w:val="center"/>
        <w:rPr>
          <w:rFonts w:ascii="Lato" w:hAnsi="Lato" w:cs="Arial"/>
          <w:b/>
          <w:sz w:val="20"/>
          <w:szCs w:val="20"/>
        </w:rPr>
      </w:pPr>
      <w:r w:rsidRPr="00BC27CA">
        <w:rPr>
          <w:rFonts w:ascii="Lato" w:hAnsi="Lato" w:cs="Arial"/>
          <w:b/>
          <w:sz w:val="20"/>
          <w:szCs w:val="20"/>
        </w:rPr>
        <w:t>(</w:t>
      </w:r>
      <w:r w:rsidR="00DA137C" w:rsidRPr="00BC27CA">
        <w:rPr>
          <w:rFonts w:ascii="Lato" w:hAnsi="Lato" w:cs="Arial"/>
          <w:b/>
          <w:sz w:val="20"/>
          <w:szCs w:val="20"/>
        </w:rPr>
        <w:t xml:space="preserve">Cifras en </w:t>
      </w:r>
      <w:r w:rsidRPr="00BC27CA">
        <w:rPr>
          <w:rFonts w:ascii="Lato" w:hAnsi="Lato" w:cs="Arial"/>
          <w:b/>
          <w:sz w:val="20"/>
          <w:szCs w:val="20"/>
        </w:rPr>
        <w:t>Pesos)</w:t>
      </w:r>
    </w:p>
    <w:p w14:paraId="6966E572" w14:textId="77777777" w:rsidR="00D44A1D" w:rsidRPr="00BC27CA" w:rsidRDefault="00DA137C" w:rsidP="004D2844">
      <w:pPr>
        <w:spacing w:line="240" w:lineRule="auto"/>
        <w:jc w:val="both"/>
        <w:rPr>
          <w:rFonts w:ascii="Lato" w:hAnsi="Lato" w:cs="Arial"/>
          <w:b/>
          <w:sz w:val="20"/>
          <w:szCs w:val="20"/>
          <w:u w:val="single"/>
        </w:rPr>
      </w:pPr>
      <w:r w:rsidRPr="00BC27CA">
        <w:rPr>
          <w:rFonts w:ascii="Lato" w:hAnsi="Lato" w:cs="Arial"/>
          <w:b/>
          <w:sz w:val="20"/>
          <w:szCs w:val="20"/>
        </w:rPr>
        <w:t xml:space="preserve">Ente Público:  </w:t>
      </w:r>
      <w:r w:rsidR="00D44A1D" w:rsidRPr="00BC27CA">
        <w:rPr>
          <w:rFonts w:ascii="Lato" w:hAnsi="Lato" w:cs="Arial"/>
          <w:b/>
          <w:sz w:val="20"/>
          <w:szCs w:val="20"/>
        </w:rPr>
        <w:t>CENTRO ESTATAL DE TRASPLANTES DE YUCATÁN</w:t>
      </w:r>
    </w:p>
    <w:p w14:paraId="2B7D25F3" w14:textId="435AF5D5" w:rsidR="00D44A1D" w:rsidRPr="00BC27CA" w:rsidRDefault="00D44A1D" w:rsidP="004D2844">
      <w:pPr>
        <w:pStyle w:val="Texto"/>
        <w:spacing w:after="80" w:line="240" w:lineRule="auto"/>
        <w:ind w:firstLine="0"/>
        <w:rPr>
          <w:rFonts w:ascii="Lato" w:hAnsi="Lato"/>
          <w:sz w:val="20"/>
          <w:highlight w:val="yellow"/>
          <w:lang w:val="es-MX"/>
        </w:rPr>
      </w:pPr>
      <w:r w:rsidRPr="00BC27CA">
        <w:rPr>
          <w:rFonts w:ascii="Lato" w:hAnsi="Lato"/>
          <w:sz w:val="20"/>
          <w:lang w:val="es-MX"/>
        </w:rPr>
        <w:t xml:space="preserve">Con el propósito de dar cumplimiento a los artículos 46, fracción I, inciso g), 47, 48 y 49 de la Ley General de Contabilidad Gubernamental, el Centro Estatal de Trasplantes de Yucatán, ha preparado los estados financieros incluyendo las operaciones efectuadas al </w:t>
      </w:r>
      <w:r w:rsidR="009C29EE" w:rsidRPr="00BC27CA">
        <w:rPr>
          <w:rFonts w:ascii="Lato" w:hAnsi="Lato"/>
          <w:sz w:val="20"/>
          <w:lang w:val="es-MX"/>
        </w:rPr>
        <w:t xml:space="preserve">31 de </w:t>
      </w:r>
      <w:r w:rsidR="009013A9">
        <w:rPr>
          <w:rFonts w:ascii="Lato" w:hAnsi="Lato"/>
          <w:sz w:val="20"/>
          <w:lang w:val="es-MX"/>
        </w:rPr>
        <w:t>marzo</w:t>
      </w:r>
      <w:r w:rsidR="007E0FAC" w:rsidRPr="00BC27CA">
        <w:rPr>
          <w:rFonts w:ascii="Lato" w:hAnsi="Lato"/>
          <w:sz w:val="20"/>
          <w:lang w:val="es-MX"/>
        </w:rPr>
        <w:t xml:space="preserve"> de</w:t>
      </w:r>
      <w:r w:rsidR="00BC27CA" w:rsidRPr="00BC27CA">
        <w:rPr>
          <w:rFonts w:ascii="Lato" w:hAnsi="Lato"/>
          <w:sz w:val="20"/>
          <w:lang w:val="es-MX"/>
        </w:rPr>
        <w:t xml:space="preserve"> 2025</w:t>
      </w:r>
      <w:r w:rsidRPr="00BC27CA">
        <w:rPr>
          <w:rFonts w:ascii="Lato" w:hAnsi="Lato"/>
          <w:sz w:val="20"/>
          <w:lang w:val="es-MX"/>
        </w:rPr>
        <w:t>.</w:t>
      </w:r>
    </w:p>
    <w:p w14:paraId="7B25A574" w14:textId="77777777" w:rsidR="00D44A1D" w:rsidRPr="00BC27CA" w:rsidRDefault="00D44A1D" w:rsidP="004D2844">
      <w:pPr>
        <w:pStyle w:val="Texto"/>
        <w:spacing w:after="80" w:line="240" w:lineRule="auto"/>
        <w:rPr>
          <w:rFonts w:ascii="Lato" w:hAnsi="Lato"/>
          <w:sz w:val="20"/>
          <w:highlight w:val="yellow"/>
          <w:lang w:val="es-MX"/>
        </w:rPr>
      </w:pPr>
    </w:p>
    <w:p w14:paraId="6E494C99" w14:textId="77777777" w:rsidR="00D44A1D" w:rsidRPr="00BC27CA" w:rsidRDefault="00D44A1D" w:rsidP="004D2844">
      <w:pPr>
        <w:pStyle w:val="Texto"/>
        <w:spacing w:line="240" w:lineRule="auto"/>
        <w:rPr>
          <w:rFonts w:ascii="Lato" w:hAnsi="Lato"/>
          <w:b/>
          <w:sz w:val="20"/>
          <w:lang w:val="es-MX"/>
        </w:rPr>
      </w:pPr>
      <w:r w:rsidRPr="00BC27CA">
        <w:rPr>
          <w:rFonts w:ascii="Lato" w:hAnsi="Lato"/>
          <w:b/>
          <w:sz w:val="20"/>
          <w:lang w:val="es-MX"/>
        </w:rPr>
        <w:t>a) NOTAS DE GESTIÓN ADMINISTRATIVA</w:t>
      </w:r>
    </w:p>
    <w:p w14:paraId="0D0C745C" w14:textId="77777777" w:rsidR="00D44A1D" w:rsidRPr="00BC27CA" w:rsidRDefault="00D44A1D" w:rsidP="004D2844">
      <w:pPr>
        <w:pStyle w:val="Texto"/>
        <w:spacing w:after="98" w:line="240" w:lineRule="auto"/>
        <w:ind w:firstLine="0"/>
        <w:rPr>
          <w:rFonts w:ascii="Lato" w:hAnsi="Lato"/>
          <w:b/>
          <w:sz w:val="20"/>
          <w:lang w:val="es-MX"/>
        </w:rPr>
      </w:pPr>
      <w:r w:rsidRPr="00BC27CA">
        <w:rPr>
          <w:rFonts w:ascii="Lato" w:hAnsi="Lato"/>
          <w:b/>
          <w:sz w:val="20"/>
          <w:lang w:val="es-MX"/>
        </w:rPr>
        <w:t>Introducción</w:t>
      </w:r>
    </w:p>
    <w:p w14:paraId="31D89AC1" w14:textId="77777777" w:rsidR="00D44A1D" w:rsidRPr="00BC27CA" w:rsidRDefault="00D44A1D" w:rsidP="004D2844">
      <w:pPr>
        <w:pStyle w:val="Texto"/>
        <w:spacing w:after="98" w:line="240" w:lineRule="auto"/>
        <w:rPr>
          <w:rFonts w:ascii="Lato" w:hAnsi="Lato"/>
          <w:sz w:val="20"/>
          <w:lang w:val="es-MX"/>
        </w:rPr>
      </w:pPr>
      <w:r w:rsidRPr="00BC27CA">
        <w:rPr>
          <w:rFonts w:ascii="Lato" w:hAnsi="Lato"/>
          <w:sz w:val="20"/>
          <w:lang w:val="es-MX"/>
        </w:rPr>
        <w:t>El Centro Estatal de Trasplantes de Yucatán, su principal objetivo es fomentar la cultura de la donación de órganos y la supervisión, control y vigilancia del trasplante de órganos, por lo que gran parte de sus ingresos se utilizan para la compra de medicamentos y equipo quirúrgico necesarios para el logro de sus objetivos, por cual cuál se ha enfocado las decisiones administrativas en la compra de instrumentos y medicamentos que logren la función del Centro Estatal de Trasplantes de Yucatán.</w:t>
      </w:r>
    </w:p>
    <w:p w14:paraId="5DB5B3D4" w14:textId="77777777" w:rsidR="00D44A1D" w:rsidRPr="00BC27CA" w:rsidRDefault="00D44A1D" w:rsidP="004D2844">
      <w:pPr>
        <w:autoSpaceDE w:val="0"/>
        <w:autoSpaceDN w:val="0"/>
        <w:adjustRightInd w:val="0"/>
        <w:spacing w:line="240" w:lineRule="auto"/>
        <w:ind w:firstLine="360"/>
        <w:jc w:val="both"/>
        <w:rPr>
          <w:rFonts w:ascii="Lato" w:eastAsia="Times New Roman" w:hAnsi="Lato"/>
          <w:sz w:val="20"/>
          <w:szCs w:val="20"/>
          <w:lang w:eastAsia="es-ES"/>
        </w:rPr>
      </w:pPr>
      <w:r w:rsidRPr="00BC27CA">
        <w:rPr>
          <w:rFonts w:ascii="Lato" w:eastAsia="Times New Roman" w:hAnsi="Lato"/>
          <w:sz w:val="20"/>
          <w:szCs w:val="20"/>
          <w:lang w:eastAsia="es-ES"/>
        </w:rPr>
        <w:t>El objetivo del presente documento es la revelación del contexto y de los aspectos económicos-financieros más relevantes que influyeron en las decisiones del período y que fueron considerados en la elaboración de los estados financieros para mayor comprensión de estos y sus particulares.</w:t>
      </w:r>
    </w:p>
    <w:p w14:paraId="1EC0C46E" w14:textId="77777777" w:rsidR="00D44A1D" w:rsidRPr="00BC27CA" w:rsidRDefault="00D44A1D" w:rsidP="004D2844">
      <w:pPr>
        <w:autoSpaceDE w:val="0"/>
        <w:autoSpaceDN w:val="0"/>
        <w:adjustRightInd w:val="0"/>
        <w:spacing w:line="240" w:lineRule="auto"/>
        <w:ind w:firstLine="360"/>
        <w:jc w:val="both"/>
        <w:rPr>
          <w:rFonts w:ascii="Lato" w:eastAsia="Times New Roman" w:hAnsi="Lato"/>
          <w:sz w:val="20"/>
          <w:szCs w:val="20"/>
          <w:lang w:eastAsia="es-ES"/>
        </w:rPr>
      </w:pPr>
      <w:r w:rsidRPr="00BC27CA">
        <w:rPr>
          <w:rFonts w:ascii="Lato" w:eastAsia="Times New Roman" w:hAnsi="Lato"/>
          <w:sz w:val="20"/>
          <w:szCs w:val="20"/>
          <w:lang w:eastAsia="es-ES"/>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643C5F77" w14:textId="5E13F9CF" w:rsidR="00D44A1D" w:rsidRPr="00BC27CA" w:rsidRDefault="00D44A1D" w:rsidP="004D2844">
      <w:pPr>
        <w:autoSpaceDE w:val="0"/>
        <w:autoSpaceDN w:val="0"/>
        <w:adjustRightInd w:val="0"/>
        <w:spacing w:line="240" w:lineRule="auto"/>
        <w:ind w:firstLine="360"/>
        <w:jc w:val="both"/>
        <w:rPr>
          <w:rFonts w:ascii="Lato" w:eastAsia="Times New Roman" w:hAnsi="Lato"/>
          <w:sz w:val="20"/>
          <w:szCs w:val="20"/>
          <w:lang w:eastAsia="es-ES"/>
        </w:rPr>
      </w:pPr>
      <w:r w:rsidRPr="00BC27CA">
        <w:rPr>
          <w:rFonts w:ascii="Lato" w:eastAsia="Times New Roman" w:hAnsi="Lato"/>
          <w:sz w:val="20"/>
          <w:szCs w:val="20"/>
          <w:lang w:eastAsia="es-ES"/>
        </w:rPr>
        <w:t xml:space="preserve">Los Estados Financieros del Centro Estatal de Trasplantes de Yucatán </w:t>
      </w:r>
      <w:r w:rsidR="00056026" w:rsidRPr="00BC27CA">
        <w:rPr>
          <w:rFonts w:ascii="Lato" w:eastAsia="Times New Roman" w:hAnsi="Lato"/>
          <w:sz w:val="20"/>
          <w:szCs w:val="20"/>
          <w:lang w:eastAsia="es-ES"/>
        </w:rPr>
        <w:t xml:space="preserve">son </w:t>
      </w:r>
      <w:r w:rsidRPr="00BC27CA">
        <w:rPr>
          <w:rFonts w:ascii="Lato" w:eastAsia="Times New Roman" w:hAnsi="Lato"/>
          <w:sz w:val="20"/>
          <w:szCs w:val="20"/>
          <w:lang w:eastAsia="es-ES"/>
        </w:rPr>
        <w:t>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w:t>
      </w:r>
    </w:p>
    <w:p w14:paraId="7B273836" w14:textId="77777777" w:rsidR="00D44A1D" w:rsidRPr="00BC27CA" w:rsidRDefault="00D44A1D" w:rsidP="004D2844">
      <w:pPr>
        <w:pStyle w:val="Texto"/>
        <w:numPr>
          <w:ilvl w:val="0"/>
          <w:numId w:val="1"/>
        </w:numPr>
        <w:spacing w:after="98" w:line="240" w:lineRule="auto"/>
        <w:rPr>
          <w:rFonts w:ascii="Lato" w:hAnsi="Lato"/>
          <w:b/>
          <w:sz w:val="20"/>
          <w:lang w:val="es-MX"/>
        </w:rPr>
      </w:pPr>
      <w:r w:rsidRPr="00BC27CA">
        <w:rPr>
          <w:rFonts w:ascii="Lato" w:hAnsi="Lato"/>
          <w:b/>
          <w:sz w:val="20"/>
          <w:lang w:val="es-MX"/>
        </w:rPr>
        <w:t>Autorización e Historia</w:t>
      </w:r>
    </w:p>
    <w:p w14:paraId="2AA4639C" w14:textId="77777777" w:rsidR="00D44A1D" w:rsidRPr="00BC27CA" w:rsidRDefault="00D44A1D" w:rsidP="004D2844">
      <w:pPr>
        <w:pStyle w:val="INCISO"/>
        <w:spacing w:after="98" w:line="240" w:lineRule="auto"/>
        <w:ind w:left="0" w:firstLine="0"/>
        <w:rPr>
          <w:rFonts w:ascii="Lato" w:hAnsi="Lato"/>
          <w:sz w:val="20"/>
          <w:szCs w:val="20"/>
          <w:lang w:val="es-MX"/>
        </w:rPr>
      </w:pPr>
      <w:r w:rsidRPr="00BC27CA">
        <w:rPr>
          <w:rFonts w:ascii="Lato" w:hAnsi="Lato"/>
          <w:sz w:val="20"/>
          <w:szCs w:val="20"/>
          <w:lang w:val="es-MX"/>
        </w:rPr>
        <w:t>Fecha de creación del ente.</w:t>
      </w:r>
    </w:p>
    <w:p w14:paraId="7F8E120A"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lastRenderedPageBreak/>
        <w:t>El Centro Estatal de Trasplantes de Yucatán se creó el 19 de abril de 2011.</w:t>
      </w:r>
    </w:p>
    <w:p w14:paraId="0856F695" w14:textId="77777777" w:rsidR="00D44A1D" w:rsidRPr="00BC27CA" w:rsidRDefault="00D44A1D" w:rsidP="004D2844">
      <w:pPr>
        <w:pStyle w:val="INCISO"/>
        <w:spacing w:after="98" w:line="240" w:lineRule="auto"/>
        <w:ind w:left="0" w:firstLine="0"/>
        <w:rPr>
          <w:rFonts w:ascii="Lato" w:hAnsi="Lato"/>
          <w:sz w:val="20"/>
          <w:szCs w:val="20"/>
          <w:lang w:val="es-MX"/>
        </w:rPr>
      </w:pPr>
      <w:r w:rsidRPr="00BC27CA">
        <w:rPr>
          <w:rFonts w:ascii="Lato" w:hAnsi="Lato"/>
          <w:sz w:val="20"/>
          <w:szCs w:val="20"/>
          <w:lang w:val="es-MX"/>
        </w:rPr>
        <w:t>Principales cambios en su estructura.</w:t>
      </w:r>
    </w:p>
    <w:p w14:paraId="0B3E69CE"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El 20 de octubre de 2014 se publicó en el diario oficial de la entidad el Acuerdo Ceetry-01/2014 por el que se expide el Estatuto Orgánico del Centro Estatal de Trasplantes de Yucatán, en el cual tiene por objeto regular la organización y el funcionamiento del Centro Estatal de Trasplantes de Yucatán, y es de observancia obligatoria para el personal que lo integra.</w:t>
      </w:r>
    </w:p>
    <w:p w14:paraId="746DB5BC" w14:textId="77777777" w:rsidR="00D44A1D" w:rsidRPr="00BC27CA" w:rsidRDefault="00D44A1D" w:rsidP="00056026">
      <w:pPr>
        <w:autoSpaceDE w:val="0"/>
        <w:autoSpaceDN w:val="0"/>
        <w:adjustRightInd w:val="0"/>
        <w:spacing w:line="240" w:lineRule="auto"/>
        <w:jc w:val="both"/>
        <w:rPr>
          <w:rFonts w:ascii="Lato" w:eastAsia="Times New Roman" w:hAnsi="Lato"/>
          <w:sz w:val="20"/>
          <w:szCs w:val="20"/>
          <w:lang w:eastAsia="es-ES"/>
        </w:rPr>
      </w:pPr>
    </w:p>
    <w:p w14:paraId="2FE1EC74" w14:textId="77777777" w:rsidR="00D44A1D" w:rsidRPr="00BC27CA" w:rsidRDefault="00D44A1D" w:rsidP="004D2844">
      <w:pPr>
        <w:pStyle w:val="Texto"/>
        <w:numPr>
          <w:ilvl w:val="0"/>
          <w:numId w:val="1"/>
        </w:numPr>
        <w:spacing w:after="98" w:line="240" w:lineRule="auto"/>
        <w:rPr>
          <w:rFonts w:ascii="Lato" w:hAnsi="Lato"/>
          <w:b/>
          <w:sz w:val="20"/>
          <w:lang w:val="es-MX"/>
        </w:rPr>
      </w:pPr>
      <w:r w:rsidRPr="00BC27CA">
        <w:rPr>
          <w:rFonts w:ascii="Lato" w:hAnsi="Lato"/>
          <w:b/>
          <w:sz w:val="20"/>
          <w:lang w:val="es-MX"/>
        </w:rPr>
        <w:t>Panorama Económico y Financiero.</w:t>
      </w:r>
    </w:p>
    <w:p w14:paraId="0938DB10" w14:textId="77777777" w:rsidR="00D44A1D" w:rsidRPr="00BC27CA" w:rsidRDefault="00D44A1D" w:rsidP="004D2844">
      <w:pPr>
        <w:pStyle w:val="Texto"/>
        <w:spacing w:after="98" w:line="240" w:lineRule="auto"/>
        <w:ind w:left="288" w:firstLine="0"/>
        <w:rPr>
          <w:rFonts w:ascii="Lato" w:hAnsi="Lato"/>
          <w:b/>
          <w:sz w:val="20"/>
          <w:lang w:val="es-MX"/>
        </w:rPr>
      </w:pPr>
    </w:p>
    <w:p w14:paraId="65389BC6" w14:textId="77777777" w:rsidR="00D44A1D" w:rsidRPr="00BC27CA" w:rsidRDefault="00D44A1D" w:rsidP="004D2844">
      <w:pPr>
        <w:pStyle w:val="Texto"/>
        <w:spacing w:after="98" w:line="240" w:lineRule="auto"/>
        <w:rPr>
          <w:rFonts w:ascii="Lato" w:hAnsi="Lato"/>
          <w:sz w:val="20"/>
          <w:lang w:val="es-MX"/>
        </w:rPr>
      </w:pPr>
      <w:r w:rsidRPr="00BC27CA">
        <w:rPr>
          <w:rFonts w:ascii="Lato" w:hAnsi="Lato"/>
          <w:sz w:val="20"/>
          <w:lang w:val="es-MX"/>
        </w:rPr>
        <w:t>El fomento y regulación de la cultura de la donación de órganos, tejidos y células de seres humanos con fines terapéuticos es una preocupación de los gobiernos a nivel mundial.</w:t>
      </w:r>
    </w:p>
    <w:p w14:paraId="47BCE627" w14:textId="77777777" w:rsidR="00D44A1D" w:rsidRPr="00BC27CA" w:rsidRDefault="00D44A1D" w:rsidP="004D2844">
      <w:pPr>
        <w:pStyle w:val="Texto"/>
        <w:spacing w:after="98" w:line="240" w:lineRule="auto"/>
        <w:rPr>
          <w:rFonts w:ascii="Lato" w:hAnsi="Lato"/>
          <w:sz w:val="20"/>
          <w:lang w:val="es-MX"/>
        </w:rPr>
      </w:pPr>
      <w:r w:rsidRPr="00BC27CA">
        <w:rPr>
          <w:rFonts w:ascii="Lato" w:hAnsi="Lato"/>
          <w:sz w:val="20"/>
          <w:lang w:val="es-MX"/>
        </w:rPr>
        <w:t>Por otra parte, los avances médicos y tecnológicos han convertido a los trasplantes de órganos y tejidos en una práctica médica cada vez más común y viable.</w:t>
      </w:r>
    </w:p>
    <w:p w14:paraId="34D63D3C" w14:textId="77777777" w:rsidR="00D44A1D" w:rsidRPr="00BC27CA" w:rsidRDefault="00D44A1D" w:rsidP="004D2844">
      <w:pPr>
        <w:pStyle w:val="Texto"/>
        <w:spacing w:after="98" w:line="240" w:lineRule="auto"/>
        <w:rPr>
          <w:rFonts w:ascii="Lato" w:hAnsi="Lato"/>
          <w:sz w:val="20"/>
          <w:lang w:val="es-MX"/>
        </w:rPr>
      </w:pPr>
      <w:r w:rsidRPr="00BC27CA">
        <w:rPr>
          <w:rFonts w:ascii="Lato" w:hAnsi="Lato"/>
          <w:sz w:val="20"/>
          <w:lang w:val="es-MX"/>
        </w:rPr>
        <w:t>Sin embargo, actualmente existe la dificultad para la compatibilidad de órganos y tejidos, así como la ausencia de una difusión y promoción efectiva que genere una verdadera cultura de donación en nuestra sociedad yucateca, lo que ha puesto en evidencia la poca participación de la población, que contrasta con la enorme y urgente demanda por parte de quienes requieren de tales órganos y tejidos.</w:t>
      </w:r>
    </w:p>
    <w:p w14:paraId="19F80330" w14:textId="77777777" w:rsidR="00D44A1D" w:rsidRPr="00BC27CA" w:rsidRDefault="00D44A1D" w:rsidP="004D2844">
      <w:pPr>
        <w:pStyle w:val="Texto"/>
        <w:spacing w:after="98" w:line="240" w:lineRule="auto"/>
        <w:rPr>
          <w:rFonts w:ascii="Lato" w:hAnsi="Lato"/>
          <w:sz w:val="20"/>
          <w:lang w:val="es-MX"/>
        </w:rPr>
      </w:pPr>
      <w:r w:rsidRPr="00BC27CA">
        <w:rPr>
          <w:rFonts w:ascii="Lato" w:hAnsi="Lato"/>
          <w:sz w:val="20"/>
          <w:lang w:val="es-MX"/>
        </w:rPr>
        <w:t>Por lo que en la toma de decisiones de la administración influyó la importancia de fomentar una mayor promoción de la donación de órganos y la realización de operaciones de trasplantes, por lo cual se necesitó en mayor grado la compra de medicamentos y materiales quirúrgicos necesarios para el buen funcionamiento y fomento del trasplante de órganos.</w:t>
      </w:r>
    </w:p>
    <w:p w14:paraId="5A9EFA7D" w14:textId="77777777" w:rsidR="00252EC1" w:rsidRPr="00BC27CA" w:rsidRDefault="00252EC1" w:rsidP="004D2844">
      <w:pPr>
        <w:pStyle w:val="Texto"/>
        <w:spacing w:after="98" w:line="240" w:lineRule="auto"/>
        <w:rPr>
          <w:rFonts w:ascii="Lato" w:hAnsi="Lato"/>
          <w:sz w:val="20"/>
          <w:highlight w:val="yellow"/>
          <w:lang w:val="es-MX"/>
        </w:rPr>
      </w:pPr>
    </w:p>
    <w:p w14:paraId="1FFC7424" w14:textId="77777777" w:rsidR="00D44A1D" w:rsidRPr="00BC27CA" w:rsidRDefault="00D44A1D" w:rsidP="004D2844">
      <w:pPr>
        <w:pStyle w:val="INCISO"/>
        <w:numPr>
          <w:ilvl w:val="0"/>
          <w:numId w:val="1"/>
        </w:numPr>
        <w:spacing w:after="98" w:line="240" w:lineRule="auto"/>
        <w:rPr>
          <w:rFonts w:ascii="Lato" w:hAnsi="Lato"/>
          <w:sz w:val="20"/>
          <w:szCs w:val="20"/>
          <w:lang w:val="es-MX"/>
        </w:rPr>
      </w:pPr>
      <w:r w:rsidRPr="00BC27CA">
        <w:rPr>
          <w:rFonts w:ascii="Lato" w:hAnsi="Lato"/>
          <w:b/>
          <w:sz w:val="20"/>
          <w:szCs w:val="20"/>
          <w:lang w:val="es-MX"/>
        </w:rPr>
        <w:t>Organización y Objeto Social</w:t>
      </w:r>
    </w:p>
    <w:p w14:paraId="33003DAE" w14:textId="77777777" w:rsidR="00D44A1D" w:rsidRPr="00BC27CA" w:rsidRDefault="00D44A1D" w:rsidP="004D2844">
      <w:pPr>
        <w:pStyle w:val="INCISO"/>
        <w:numPr>
          <w:ilvl w:val="0"/>
          <w:numId w:val="2"/>
        </w:numPr>
        <w:spacing w:after="98" w:line="240" w:lineRule="auto"/>
        <w:rPr>
          <w:rFonts w:ascii="Lato" w:hAnsi="Lato"/>
          <w:sz w:val="20"/>
          <w:szCs w:val="20"/>
          <w:lang w:val="es-MX"/>
        </w:rPr>
      </w:pPr>
      <w:r w:rsidRPr="00BC27CA">
        <w:rPr>
          <w:rFonts w:ascii="Lato" w:hAnsi="Lato"/>
          <w:sz w:val="20"/>
          <w:szCs w:val="20"/>
          <w:lang w:val="es-MX"/>
        </w:rPr>
        <w:t>Objeto social.</w:t>
      </w:r>
    </w:p>
    <w:p w14:paraId="2B4B0352" w14:textId="77777777" w:rsidR="00D44A1D" w:rsidRPr="00BC27CA" w:rsidRDefault="00D44A1D" w:rsidP="004D2844">
      <w:pPr>
        <w:pStyle w:val="INCISO"/>
        <w:spacing w:after="98" w:line="240" w:lineRule="auto"/>
        <w:ind w:left="360" w:firstLine="0"/>
        <w:rPr>
          <w:rFonts w:ascii="Lato" w:hAnsi="Lato"/>
          <w:sz w:val="20"/>
          <w:szCs w:val="20"/>
          <w:lang w:val="es-MX"/>
        </w:rPr>
      </w:pPr>
      <w:r w:rsidRPr="00BC27CA">
        <w:rPr>
          <w:rFonts w:ascii="Lato" w:hAnsi="Lato"/>
          <w:sz w:val="20"/>
          <w:szCs w:val="20"/>
          <w:lang w:val="es-MX"/>
        </w:rPr>
        <w:t>El Centro Estatal de Trasplantes de Yucatán, tiene por objeto fomentar la cultura de la donación de órganos, tejidos y células de seres humanos con fines terapéuticos, de docencia y de investigación, así como promover, regular y vigilar dentro del ámbito de su competencia a la distribución y asignación de órganos, tejidos y células en el Estado de Yucatán en coordinación con el Centro Nacional.</w:t>
      </w:r>
    </w:p>
    <w:p w14:paraId="77CB22B9" w14:textId="77777777" w:rsidR="00D44A1D" w:rsidRPr="00BC27CA" w:rsidRDefault="00D44A1D" w:rsidP="004D2844">
      <w:pPr>
        <w:pStyle w:val="INCISO"/>
        <w:numPr>
          <w:ilvl w:val="0"/>
          <w:numId w:val="2"/>
        </w:numPr>
        <w:spacing w:after="98" w:line="240" w:lineRule="auto"/>
        <w:rPr>
          <w:rFonts w:ascii="Lato" w:hAnsi="Lato"/>
          <w:sz w:val="20"/>
          <w:szCs w:val="20"/>
          <w:lang w:val="es-MX"/>
        </w:rPr>
      </w:pPr>
      <w:r w:rsidRPr="00BC27CA">
        <w:rPr>
          <w:rFonts w:ascii="Lato" w:hAnsi="Lato"/>
          <w:sz w:val="20"/>
          <w:szCs w:val="20"/>
          <w:lang w:val="es-MX"/>
        </w:rPr>
        <w:t>Principal actividad.</w:t>
      </w:r>
    </w:p>
    <w:p w14:paraId="47000D6A" w14:textId="1F4F0371" w:rsidR="00D44A1D" w:rsidRPr="00BC27CA" w:rsidRDefault="00D44A1D" w:rsidP="004D2844">
      <w:pPr>
        <w:pStyle w:val="INCISO"/>
        <w:spacing w:after="98" w:line="240" w:lineRule="auto"/>
        <w:ind w:left="360" w:firstLine="0"/>
        <w:rPr>
          <w:rFonts w:ascii="Lato" w:hAnsi="Lato"/>
          <w:sz w:val="20"/>
          <w:szCs w:val="20"/>
          <w:lang w:val="es-MX"/>
        </w:rPr>
      </w:pPr>
      <w:r w:rsidRPr="00BC27CA">
        <w:rPr>
          <w:rFonts w:ascii="Lato" w:hAnsi="Lato"/>
          <w:sz w:val="20"/>
          <w:szCs w:val="20"/>
          <w:lang w:val="es-MX"/>
        </w:rPr>
        <w:lastRenderedPageBreak/>
        <w:t xml:space="preserve">El Centro Estatal de Trasplantes de Yucatán tiene las siguientes </w:t>
      </w:r>
      <w:r w:rsidR="004906D5" w:rsidRPr="00BC27CA">
        <w:rPr>
          <w:rFonts w:ascii="Lato" w:hAnsi="Lato"/>
          <w:sz w:val="20"/>
          <w:szCs w:val="20"/>
          <w:lang w:val="es-MX"/>
        </w:rPr>
        <w:t xml:space="preserve">principales </w:t>
      </w:r>
      <w:r w:rsidRPr="00BC27CA">
        <w:rPr>
          <w:rFonts w:ascii="Lato" w:hAnsi="Lato"/>
          <w:sz w:val="20"/>
          <w:szCs w:val="20"/>
          <w:lang w:val="es-MX"/>
        </w:rPr>
        <w:t>actividades:</w:t>
      </w:r>
    </w:p>
    <w:p w14:paraId="680F7F3C" w14:textId="77777777" w:rsidR="00252EC1" w:rsidRPr="00BC27CA" w:rsidRDefault="00252EC1" w:rsidP="004D2844">
      <w:pPr>
        <w:pStyle w:val="INCISO"/>
        <w:spacing w:after="98" w:line="240" w:lineRule="auto"/>
        <w:ind w:left="720" w:firstLine="0"/>
        <w:rPr>
          <w:rFonts w:ascii="Lato" w:hAnsi="Lato"/>
          <w:sz w:val="20"/>
          <w:szCs w:val="20"/>
          <w:lang w:val="es-MX"/>
        </w:rPr>
      </w:pPr>
    </w:p>
    <w:p w14:paraId="359117EF"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1.- Vigilar que los profesionales de las disciplinas para la salud que intervengan en la obtención y trasplantes de órganos, tejidos y células se ajusten a las disposiciones legales aplicables;</w:t>
      </w:r>
    </w:p>
    <w:p w14:paraId="1A4FFE53" w14:textId="77777777" w:rsidR="00252EC1" w:rsidRPr="00BC27CA" w:rsidRDefault="00252EC1" w:rsidP="004D2844">
      <w:pPr>
        <w:pStyle w:val="INCISO"/>
        <w:spacing w:after="98" w:line="240" w:lineRule="auto"/>
        <w:ind w:left="720" w:firstLine="0"/>
        <w:rPr>
          <w:rFonts w:ascii="Lato" w:hAnsi="Lato"/>
          <w:sz w:val="20"/>
          <w:szCs w:val="20"/>
          <w:lang w:val="es-MX"/>
        </w:rPr>
      </w:pPr>
    </w:p>
    <w:p w14:paraId="09DC691B"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2.- Coadyuvar con las instituciones médicas hospitalarias con sede en el Estado, a través de acciones de supervisión y acompañamiento para que éstas logren la certificación que otorga el Centro Nacional de Trasplantes a través del cumplimiento de los diversos requisitos que plantea la ley federal del cumplimiento de los diversos requisitos que plantea la ley federal en la materia para la realización de intervenciones quirúrgicas tanto para la donación como para el trasplante de órganos, tejidos y células.</w:t>
      </w:r>
    </w:p>
    <w:p w14:paraId="67B8F810" w14:textId="77777777" w:rsidR="00D44A1D" w:rsidRPr="00BC27CA" w:rsidRDefault="00D44A1D" w:rsidP="004D2844">
      <w:pPr>
        <w:pStyle w:val="INCISO"/>
        <w:spacing w:after="98" w:line="240" w:lineRule="auto"/>
        <w:ind w:left="720" w:firstLine="0"/>
        <w:rPr>
          <w:rFonts w:ascii="Lato" w:hAnsi="Lato"/>
          <w:sz w:val="20"/>
          <w:szCs w:val="20"/>
          <w:lang w:val="es-MX"/>
        </w:rPr>
      </w:pPr>
    </w:p>
    <w:p w14:paraId="3E11740D"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3.- Decidir y vigilar, dentro del ámbito de su competencia, la asignación de órganos, tejidos y células en el Estado de Yucatán, con base en los criterios y procedimientos que emita el Centro Nacional;</w:t>
      </w:r>
    </w:p>
    <w:p w14:paraId="3E9DE253" w14:textId="77777777" w:rsidR="00D44A1D" w:rsidRPr="00BC27CA" w:rsidRDefault="00D44A1D" w:rsidP="004D2844">
      <w:pPr>
        <w:pStyle w:val="INCISO"/>
        <w:spacing w:after="98" w:line="240" w:lineRule="auto"/>
        <w:ind w:left="720" w:firstLine="0"/>
        <w:rPr>
          <w:rFonts w:ascii="Lato" w:hAnsi="Lato"/>
          <w:sz w:val="20"/>
          <w:szCs w:val="20"/>
          <w:lang w:val="es-MX"/>
        </w:rPr>
      </w:pPr>
    </w:p>
    <w:p w14:paraId="4A006E8E"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4.- Coadyuvar con las autoridades sanitarias federales y estatales, en términos de los acuerdos o convenios de coordinación que para tal efecto se suscriban en lo referente a la vigilancia y control de las donaciones y trasplantes de órganos, células y tejidos;</w:t>
      </w:r>
    </w:p>
    <w:p w14:paraId="0D9E26B7" w14:textId="77777777" w:rsidR="00D44A1D" w:rsidRPr="00BC27CA" w:rsidRDefault="00D44A1D" w:rsidP="004D2844">
      <w:pPr>
        <w:pStyle w:val="INCISO"/>
        <w:spacing w:after="98" w:line="240" w:lineRule="auto"/>
        <w:ind w:left="720" w:firstLine="0"/>
        <w:rPr>
          <w:rFonts w:ascii="Lato" w:hAnsi="Lato"/>
          <w:sz w:val="20"/>
          <w:szCs w:val="20"/>
          <w:lang w:val="es-MX"/>
        </w:rPr>
      </w:pPr>
    </w:p>
    <w:p w14:paraId="073FE7E4"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5.- Fomentar y promover la cultura de la donación de órganos tejidos y células primeramente entre el personal de las instituciones de salud públicas, privadas y sociales del Estado y posteriormente, entre la demás población del Estado de Yucatán, en coordinación con el Centro Nacional, el Consejo Nacional de Trasplantes y el CEETRY;</w:t>
      </w:r>
    </w:p>
    <w:p w14:paraId="39AFCC27" w14:textId="77777777" w:rsidR="00D44A1D" w:rsidRPr="00BC27CA" w:rsidRDefault="00D44A1D" w:rsidP="004D2844">
      <w:pPr>
        <w:pStyle w:val="INCISO"/>
        <w:spacing w:after="98" w:line="240" w:lineRule="auto"/>
        <w:ind w:left="720" w:firstLine="0"/>
        <w:rPr>
          <w:rFonts w:ascii="Lato" w:hAnsi="Lato"/>
          <w:sz w:val="20"/>
          <w:szCs w:val="20"/>
          <w:lang w:val="es-MX"/>
        </w:rPr>
      </w:pPr>
    </w:p>
    <w:p w14:paraId="2837C218"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6.- Participar en la vigilancia de la organización y funcionamiento de las instituciones de salud pública, privada y social, en lo referente a las actividades inherentes a la disposición de órganos, tejidos y células de seres humanos, en coordinación con el Centro Nacional;</w:t>
      </w:r>
    </w:p>
    <w:p w14:paraId="7E1DE8F5" w14:textId="77777777" w:rsidR="00D44A1D" w:rsidRPr="00BC27CA" w:rsidRDefault="00D44A1D" w:rsidP="004D2844">
      <w:pPr>
        <w:pStyle w:val="INCISO"/>
        <w:spacing w:after="98" w:line="240" w:lineRule="auto"/>
        <w:ind w:left="720" w:firstLine="0"/>
        <w:rPr>
          <w:rFonts w:ascii="Lato" w:hAnsi="Lato"/>
          <w:sz w:val="20"/>
          <w:szCs w:val="20"/>
          <w:lang w:val="es-MX"/>
        </w:rPr>
      </w:pPr>
    </w:p>
    <w:p w14:paraId="5C7F01D4"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7.- Emitir la documentación relativa para la manifestación del consentimiento de las donaciones expresas, amplias y limitadas para después de la muerte.</w:t>
      </w:r>
    </w:p>
    <w:p w14:paraId="0F76018D" w14:textId="77777777" w:rsidR="00D44A1D" w:rsidRPr="00BC27CA" w:rsidRDefault="00D44A1D" w:rsidP="004D2844">
      <w:pPr>
        <w:pStyle w:val="INCISO"/>
        <w:spacing w:after="98" w:line="240" w:lineRule="auto"/>
        <w:ind w:left="720" w:firstLine="0"/>
        <w:rPr>
          <w:rFonts w:ascii="Lato" w:hAnsi="Lato"/>
          <w:sz w:val="20"/>
          <w:szCs w:val="20"/>
          <w:lang w:val="es-MX"/>
        </w:rPr>
      </w:pPr>
    </w:p>
    <w:p w14:paraId="3D264867"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8.- Diseñar, instrumentar y operar el Sistema Estatal de Trasplantes;</w:t>
      </w:r>
    </w:p>
    <w:p w14:paraId="00B46A85" w14:textId="77777777" w:rsidR="00D44A1D" w:rsidRPr="00BC27CA" w:rsidRDefault="00D44A1D" w:rsidP="004D2844">
      <w:pPr>
        <w:pStyle w:val="INCISO"/>
        <w:spacing w:after="98" w:line="240" w:lineRule="auto"/>
        <w:ind w:left="720" w:firstLine="0"/>
        <w:rPr>
          <w:rFonts w:ascii="Lato" w:hAnsi="Lato"/>
          <w:sz w:val="20"/>
          <w:szCs w:val="20"/>
          <w:lang w:val="es-MX"/>
        </w:rPr>
      </w:pPr>
    </w:p>
    <w:p w14:paraId="24670E4A"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9.- Elaborar el Programa Estatal de Trasplantes, de acuerdo con las normas y lineamientos emanados del Programa Nacional de Trasplantes, y vigilar su aplicación:</w:t>
      </w:r>
    </w:p>
    <w:p w14:paraId="209BF98A" w14:textId="77777777" w:rsidR="00D44A1D" w:rsidRPr="00BC27CA" w:rsidRDefault="00D44A1D" w:rsidP="004D2844">
      <w:pPr>
        <w:pStyle w:val="INCISO"/>
        <w:spacing w:after="98" w:line="240" w:lineRule="auto"/>
        <w:ind w:left="0" w:firstLine="708"/>
        <w:rPr>
          <w:rFonts w:ascii="Lato" w:hAnsi="Lato"/>
          <w:sz w:val="20"/>
          <w:szCs w:val="20"/>
          <w:lang w:val="es-MX"/>
        </w:rPr>
      </w:pPr>
    </w:p>
    <w:p w14:paraId="1AC0DB25" w14:textId="77777777" w:rsidR="00D44A1D" w:rsidRPr="00BC27CA" w:rsidRDefault="00D44A1D" w:rsidP="004D2844">
      <w:pPr>
        <w:pStyle w:val="INCISO"/>
        <w:spacing w:after="98" w:line="240" w:lineRule="auto"/>
        <w:ind w:left="0" w:firstLine="708"/>
        <w:rPr>
          <w:rFonts w:ascii="Lato" w:hAnsi="Lato"/>
          <w:sz w:val="20"/>
          <w:szCs w:val="20"/>
          <w:lang w:val="es-MX"/>
        </w:rPr>
      </w:pPr>
      <w:r w:rsidRPr="00BC27CA">
        <w:rPr>
          <w:rFonts w:ascii="Lato" w:hAnsi="Lato"/>
          <w:sz w:val="20"/>
          <w:szCs w:val="20"/>
          <w:lang w:val="es-MX"/>
        </w:rPr>
        <w:t>10.- Operar y mantener actualizado el Registro Estatal;</w:t>
      </w:r>
    </w:p>
    <w:p w14:paraId="73A3D884" w14:textId="77777777" w:rsidR="00D44A1D" w:rsidRPr="00BC27CA" w:rsidRDefault="00D44A1D" w:rsidP="004D2844">
      <w:pPr>
        <w:pStyle w:val="INCISO"/>
        <w:spacing w:after="98" w:line="240" w:lineRule="auto"/>
        <w:ind w:left="720" w:firstLine="0"/>
        <w:rPr>
          <w:rFonts w:ascii="Lato" w:hAnsi="Lato"/>
          <w:sz w:val="20"/>
          <w:szCs w:val="20"/>
          <w:lang w:val="es-MX"/>
        </w:rPr>
      </w:pPr>
    </w:p>
    <w:p w14:paraId="6FB63FBE"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11.- Proporcionar al Registro Nacional, la información en materia de Trasplantes generada en el Estado y colaborar con sus acciones en los términos de los acuerdos de coordinación y colaboración que se celebren;</w:t>
      </w:r>
    </w:p>
    <w:p w14:paraId="3DB840F4" w14:textId="77777777" w:rsidR="00D44A1D" w:rsidRPr="00BC27CA" w:rsidRDefault="00D44A1D" w:rsidP="004D2844">
      <w:pPr>
        <w:pStyle w:val="INCISO"/>
        <w:spacing w:after="98" w:line="240" w:lineRule="auto"/>
        <w:ind w:left="720" w:firstLine="0"/>
        <w:rPr>
          <w:rFonts w:ascii="Lato" w:hAnsi="Lato"/>
          <w:sz w:val="20"/>
          <w:szCs w:val="20"/>
          <w:lang w:val="es-MX"/>
        </w:rPr>
      </w:pPr>
    </w:p>
    <w:p w14:paraId="60A09DE4"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12.- Implementar actividades educativas, de investigación, de información y de difusión, para el fomento de la cultura de la donación de órganos, tejidos y células entre los habitantes del Estado de Yucatán.</w:t>
      </w:r>
    </w:p>
    <w:p w14:paraId="0CD61816" w14:textId="77777777" w:rsidR="00D44A1D" w:rsidRPr="00BC27CA" w:rsidRDefault="00D44A1D" w:rsidP="004D2844">
      <w:pPr>
        <w:pStyle w:val="INCISO"/>
        <w:spacing w:after="98" w:line="240" w:lineRule="auto"/>
        <w:ind w:left="720" w:firstLine="0"/>
        <w:rPr>
          <w:rFonts w:ascii="Lato" w:hAnsi="Lato"/>
          <w:sz w:val="20"/>
          <w:szCs w:val="20"/>
          <w:lang w:val="es-MX"/>
        </w:rPr>
      </w:pPr>
    </w:p>
    <w:p w14:paraId="0C66B8D2"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13.- Asegurar el respeto a la voluntad de los individuos que expresamente hayan determinado donar sus órganos, tejidos y células en los términos de esta Ley y demás disposiciones legales aplicables;</w:t>
      </w:r>
    </w:p>
    <w:p w14:paraId="5BCD05F0" w14:textId="77777777" w:rsidR="00D44A1D" w:rsidRPr="00BC27CA" w:rsidRDefault="00D44A1D" w:rsidP="004D2844">
      <w:pPr>
        <w:pStyle w:val="INCISO"/>
        <w:spacing w:after="98" w:line="240" w:lineRule="auto"/>
        <w:ind w:left="720" w:firstLine="0"/>
        <w:rPr>
          <w:rFonts w:ascii="Lato" w:hAnsi="Lato"/>
          <w:sz w:val="20"/>
          <w:szCs w:val="20"/>
          <w:lang w:val="es-MX"/>
        </w:rPr>
      </w:pPr>
    </w:p>
    <w:p w14:paraId="6369A41F"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14.- Establecer mecanismos para la sistematización y difusión de la normatividad y de la información científica, técnica y sanitaria en materia de trasplantes, entre los sectores involucrados;</w:t>
      </w:r>
    </w:p>
    <w:p w14:paraId="66CA3497" w14:textId="77777777" w:rsidR="00D44A1D" w:rsidRPr="00BC27CA" w:rsidRDefault="00D44A1D" w:rsidP="004D2844">
      <w:pPr>
        <w:pStyle w:val="INCISO"/>
        <w:spacing w:after="98" w:line="240" w:lineRule="auto"/>
        <w:ind w:left="720" w:firstLine="0"/>
        <w:rPr>
          <w:rFonts w:ascii="Lato" w:hAnsi="Lato"/>
          <w:sz w:val="20"/>
          <w:szCs w:val="20"/>
          <w:lang w:val="es-MX"/>
        </w:rPr>
      </w:pPr>
    </w:p>
    <w:p w14:paraId="7650844E"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15.- Promover la colaboración entre la autoridad sanitaria estatal, con la Federación y los demás Estados de la República para la atención de los temas relacionados a la disposición de órganos, tejidos y células y seres humanos con fines terapéuticos, de investigación y docencia;</w:t>
      </w:r>
    </w:p>
    <w:p w14:paraId="09F0A36B" w14:textId="77777777" w:rsidR="00D44A1D" w:rsidRPr="00BC27CA" w:rsidRDefault="00D44A1D" w:rsidP="004D2844">
      <w:pPr>
        <w:pStyle w:val="INCISO"/>
        <w:spacing w:after="98" w:line="240" w:lineRule="auto"/>
        <w:ind w:left="720" w:firstLine="0"/>
        <w:rPr>
          <w:rFonts w:ascii="Lato" w:hAnsi="Lato"/>
          <w:sz w:val="20"/>
          <w:szCs w:val="20"/>
          <w:lang w:val="es-MX"/>
        </w:rPr>
      </w:pPr>
    </w:p>
    <w:p w14:paraId="6FB9F5BE"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16.- Coadyuvar con las autoridades competentes en la prevención y combate de la disposición ilegal de órganos, tejidos y células de seres humanos;</w:t>
      </w:r>
    </w:p>
    <w:p w14:paraId="4C156ADD" w14:textId="77777777" w:rsidR="00D44A1D" w:rsidRPr="00BC27CA" w:rsidRDefault="00D44A1D" w:rsidP="004D2844">
      <w:pPr>
        <w:pStyle w:val="INCISO"/>
        <w:spacing w:after="98" w:line="240" w:lineRule="auto"/>
        <w:ind w:left="720" w:firstLine="0"/>
        <w:rPr>
          <w:rFonts w:ascii="Lato" w:hAnsi="Lato"/>
          <w:sz w:val="20"/>
          <w:szCs w:val="20"/>
          <w:lang w:val="es-MX"/>
        </w:rPr>
      </w:pPr>
    </w:p>
    <w:p w14:paraId="6CB18F67"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17.- Reconocer en el Estado de Yucatán el mérito y altruismo de los donadores y sus familias, mediante la expedición de las constancias correspondientes;</w:t>
      </w:r>
    </w:p>
    <w:p w14:paraId="72D74A91" w14:textId="77777777" w:rsidR="00D44A1D" w:rsidRPr="00BC27CA" w:rsidRDefault="00D44A1D" w:rsidP="004D2844">
      <w:pPr>
        <w:pStyle w:val="INCISO"/>
        <w:spacing w:after="98" w:line="240" w:lineRule="auto"/>
        <w:ind w:left="720" w:firstLine="0"/>
        <w:rPr>
          <w:rFonts w:ascii="Lato" w:hAnsi="Lato"/>
          <w:sz w:val="20"/>
          <w:szCs w:val="20"/>
          <w:lang w:val="es-MX"/>
        </w:rPr>
      </w:pPr>
    </w:p>
    <w:p w14:paraId="48548919"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18.- Establecer mecanismos de coordinación y evaluación de los programas de capacitación y atención médica relacionados con los trasplantes;</w:t>
      </w:r>
    </w:p>
    <w:p w14:paraId="6E1C57A0" w14:textId="77777777" w:rsidR="00D44A1D" w:rsidRPr="00BC27CA" w:rsidRDefault="00D44A1D" w:rsidP="004D2844">
      <w:pPr>
        <w:pStyle w:val="INCISO"/>
        <w:spacing w:after="98" w:line="240" w:lineRule="auto"/>
        <w:ind w:left="720" w:firstLine="0"/>
        <w:rPr>
          <w:rFonts w:ascii="Lato" w:hAnsi="Lato"/>
          <w:sz w:val="20"/>
          <w:szCs w:val="20"/>
          <w:lang w:val="es-MX"/>
        </w:rPr>
      </w:pPr>
    </w:p>
    <w:p w14:paraId="505A8345"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19.- Celebrar acuerdos y convenios de colaboración y coordinación con los sectores público, social y privado a fin de favorecer el debido cumplimiento de su objeto;</w:t>
      </w:r>
    </w:p>
    <w:p w14:paraId="0CA56E51" w14:textId="77777777" w:rsidR="00D96B5D" w:rsidRPr="00BC27CA" w:rsidRDefault="00D96B5D" w:rsidP="004D2844">
      <w:pPr>
        <w:pStyle w:val="INCISO"/>
        <w:spacing w:after="98" w:line="240" w:lineRule="auto"/>
        <w:ind w:left="720" w:firstLine="0"/>
        <w:rPr>
          <w:rFonts w:ascii="Lato" w:hAnsi="Lato"/>
          <w:sz w:val="20"/>
          <w:szCs w:val="20"/>
          <w:lang w:val="es-MX"/>
        </w:rPr>
      </w:pPr>
    </w:p>
    <w:p w14:paraId="3B6AC881" w14:textId="1A140235"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20.- Fomentar y sistematizar el estudio y la investigación, en materia de trasplantes de órganos, tejidos y células de seres humanos con fines terapéuticos, mediante la instauración de premios, concursos, becas y reconocimiento; así como generar programas de capacitación para el personal médico y de enfermería en esta materia;</w:t>
      </w:r>
    </w:p>
    <w:p w14:paraId="0A9ADFEC" w14:textId="77777777" w:rsidR="00D44A1D" w:rsidRPr="00BC27CA" w:rsidRDefault="00D44A1D" w:rsidP="004D2844">
      <w:pPr>
        <w:pStyle w:val="INCISO"/>
        <w:spacing w:after="98" w:line="240" w:lineRule="auto"/>
        <w:ind w:left="720" w:firstLine="0"/>
        <w:rPr>
          <w:rFonts w:ascii="Lato" w:hAnsi="Lato"/>
          <w:sz w:val="20"/>
          <w:szCs w:val="20"/>
          <w:lang w:val="es-MX"/>
        </w:rPr>
      </w:pPr>
    </w:p>
    <w:p w14:paraId="728D1927"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21.- Revisar de manera permanente la legislación y la reglamentación en materia de disposición de órganos, tejidos y células de seres humanos, a afecto de formular ante las instancias correspondientes observaciones y propuestas de reforma;</w:t>
      </w:r>
    </w:p>
    <w:p w14:paraId="2A0AE4C1" w14:textId="77777777" w:rsidR="00D44A1D" w:rsidRPr="00BC27CA" w:rsidRDefault="00D44A1D" w:rsidP="004D2844">
      <w:pPr>
        <w:pStyle w:val="INCISO"/>
        <w:spacing w:after="98" w:line="240" w:lineRule="auto"/>
        <w:ind w:left="720" w:firstLine="0"/>
        <w:rPr>
          <w:rFonts w:ascii="Lato" w:hAnsi="Lato"/>
          <w:sz w:val="20"/>
          <w:szCs w:val="20"/>
          <w:lang w:val="es-MX"/>
        </w:rPr>
      </w:pPr>
    </w:p>
    <w:p w14:paraId="7EF6960D"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22.- Difundir y expedir a solicitud del interesado y en coordinación con el Centro Nacional, el documento oficial mediante el cual se manifieste el consentimiento expreso de todas aquellas personas cuya voluntad sea donar sus órgano, tejidos y células después de su muerte, para que éstos sean utilizados en trasplantes;</w:t>
      </w:r>
    </w:p>
    <w:p w14:paraId="54E77E09" w14:textId="77777777" w:rsidR="00D44A1D" w:rsidRPr="00BC27CA" w:rsidRDefault="00D44A1D" w:rsidP="004D2844">
      <w:pPr>
        <w:pStyle w:val="INCISO"/>
        <w:spacing w:after="98" w:line="240" w:lineRule="auto"/>
        <w:ind w:left="720" w:firstLine="0"/>
        <w:rPr>
          <w:rFonts w:ascii="Lato" w:hAnsi="Lato"/>
          <w:sz w:val="20"/>
          <w:szCs w:val="20"/>
          <w:lang w:val="es-MX"/>
        </w:rPr>
      </w:pPr>
    </w:p>
    <w:p w14:paraId="4FDB0F49" w14:textId="2E8457BA"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23.- Promover la constitución de asociaciones, organismos o grupos que fomenten la cultura de la donación de órganos, tejidos y células, con fines terapéuticos, de docencia y de investigación, así como la gestión de recursos financieros o materiales para la procuración y trasplantes de órganos, tejidos y células en el Estado de Yucatán.</w:t>
      </w:r>
    </w:p>
    <w:p w14:paraId="2626583C" w14:textId="77777777" w:rsidR="000E200F" w:rsidRPr="00BC27CA" w:rsidRDefault="000E200F" w:rsidP="004D2844">
      <w:pPr>
        <w:pStyle w:val="INCISO"/>
        <w:spacing w:after="98" w:line="240" w:lineRule="auto"/>
        <w:ind w:left="720" w:firstLine="0"/>
        <w:rPr>
          <w:rFonts w:ascii="Lato" w:hAnsi="Lato"/>
          <w:sz w:val="20"/>
          <w:szCs w:val="20"/>
          <w:lang w:val="es-MX"/>
        </w:rPr>
      </w:pPr>
    </w:p>
    <w:p w14:paraId="21E65291" w14:textId="77777777" w:rsidR="00D44A1D" w:rsidRPr="00BC27CA" w:rsidRDefault="00D44A1D" w:rsidP="004D2844">
      <w:pPr>
        <w:pStyle w:val="INCISO"/>
        <w:spacing w:after="98" w:line="240" w:lineRule="auto"/>
        <w:ind w:left="720" w:firstLine="0"/>
        <w:rPr>
          <w:rFonts w:ascii="Lato" w:hAnsi="Lato"/>
          <w:sz w:val="20"/>
          <w:szCs w:val="20"/>
          <w:lang w:val="es-MX"/>
        </w:rPr>
      </w:pPr>
    </w:p>
    <w:p w14:paraId="1BFA3F7F"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lastRenderedPageBreak/>
        <w:t>24.- Coadyuvar al cumplimiento de la legislación y normatividad aplicable en la materia en el Estado, y</w:t>
      </w:r>
    </w:p>
    <w:p w14:paraId="6A62B52A" w14:textId="77777777" w:rsidR="00D44A1D" w:rsidRPr="00BC27CA" w:rsidRDefault="00D44A1D" w:rsidP="004D2844">
      <w:pPr>
        <w:pStyle w:val="INCISO"/>
        <w:spacing w:after="98" w:line="240" w:lineRule="auto"/>
        <w:ind w:left="720" w:firstLine="0"/>
        <w:rPr>
          <w:rFonts w:ascii="Lato" w:hAnsi="Lato"/>
          <w:sz w:val="20"/>
          <w:szCs w:val="20"/>
          <w:lang w:val="es-MX"/>
        </w:rPr>
      </w:pPr>
    </w:p>
    <w:p w14:paraId="67CCF7C7" w14:textId="77777777" w:rsidR="00D44A1D" w:rsidRPr="00BC27CA" w:rsidRDefault="00D44A1D" w:rsidP="004D2844">
      <w:pPr>
        <w:pStyle w:val="INCISO"/>
        <w:spacing w:after="98" w:line="240" w:lineRule="auto"/>
        <w:ind w:left="720" w:firstLine="0"/>
        <w:rPr>
          <w:rFonts w:ascii="Lato" w:hAnsi="Lato"/>
          <w:sz w:val="20"/>
          <w:szCs w:val="20"/>
          <w:lang w:val="es-MX"/>
        </w:rPr>
      </w:pPr>
      <w:r w:rsidRPr="00BC27CA">
        <w:rPr>
          <w:rFonts w:ascii="Lato" w:hAnsi="Lato"/>
          <w:sz w:val="20"/>
          <w:szCs w:val="20"/>
          <w:lang w:val="es-MX"/>
        </w:rPr>
        <w:t>25.- Las demás que le otorgue esta Ley y otras disposiciones legales aplicables.</w:t>
      </w:r>
    </w:p>
    <w:p w14:paraId="3D4A803C" w14:textId="77777777" w:rsidR="00D44A1D" w:rsidRPr="00BC27CA" w:rsidRDefault="00D44A1D" w:rsidP="004D2844">
      <w:pPr>
        <w:pStyle w:val="INCISO"/>
        <w:spacing w:after="98" w:line="240" w:lineRule="auto"/>
        <w:ind w:firstLine="0"/>
        <w:rPr>
          <w:rFonts w:ascii="Lato" w:hAnsi="Lato"/>
          <w:sz w:val="20"/>
          <w:szCs w:val="20"/>
          <w:lang w:val="es-MX"/>
        </w:rPr>
      </w:pPr>
    </w:p>
    <w:p w14:paraId="6E2649B2" w14:textId="088DFF56" w:rsidR="00D44A1D" w:rsidRPr="00BC27CA" w:rsidRDefault="00D44A1D" w:rsidP="004D2844">
      <w:pPr>
        <w:pStyle w:val="INCISO"/>
        <w:numPr>
          <w:ilvl w:val="0"/>
          <w:numId w:val="2"/>
        </w:numPr>
        <w:spacing w:after="98" w:line="240" w:lineRule="auto"/>
        <w:rPr>
          <w:rFonts w:ascii="Lato" w:hAnsi="Lato"/>
          <w:sz w:val="20"/>
          <w:szCs w:val="20"/>
          <w:lang w:val="es-MX"/>
        </w:rPr>
      </w:pPr>
      <w:r w:rsidRPr="00BC27CA">
        <w:rPr>
          <w:rFonts w:ascii="Lato" w:hAnsi="Lato"/>
          <w:sz w:val="20"/>
          <w:szCs w:val="20"/>
          <w:lang w:val="es-MX"/>
        </w:rPr>
        <w:t>Ejercicio fiscal 202</w:t>
      </w:r>
      <w:r w:rsidR="00BC27CA" w:rsidRPr="00BC27CA">
        <w:rPr>
          <w:rFonts w:ascii="Lato" w:hAnsi="Lato"/>
          <w:sz w:val="20"/>
          <w:szCs w:val="20"/>
          <w:lang w:val="es-MX"/>
        </w:rPr>
        <w:t>5</w:t>
      </w:r>
    </w:p>
    <w:p w14:paraId="4DE631F1" w14:textId="34C2944F" w:rsidR="00D44A1D" w:rsidRPr="00BC27CA" w:rsidRDefault="00D44A1D" w:rsidP="004D2844">
      <w:pPr>
        <w:autoSpaceDE w:val="0"/>
        <w:autoSpaceDN w:val="0"/>
        <w:adjustRightInd w:val="0"/>
        <w:spacing w:line="360" w:lineRule="auto"/>
        <w:ind w:left="720"/>
        <w:jc w:val="both"/>
        <w:rPr>
          <w:rFonts w:ascii="Lato" w:eastAsia="Times New Roman" w:hAnsi="Lato" w:cs="Arial"/>
          <w:i/>
          <w:iCs/>
          <w:sz w:val="20"/>
          <w:szCs w:val="20"/>
          <w:lang w:eastAsia="es-ES"/>
        </w:rPr>
      </w:pPr>
      <w:r w:rsidRPr="00BC27CA">
        <w:rPr>
          <w:rFonts w:ascii="Lato" w:eastAsia="Times New Roman" w:hAnsi="Lato" w:cs="Arial"/>
          <w:sz w:val="20"/>
          <w:szCs w:val="20"/>
          <w:lang w:eastAsia="es-ES"/>
        </w:rPr>
        <w:t xml:space="preserve">Las cifras contenidas en los Estados Financieros y que se mencionan en estas notas se presentan al </w:t>
      </w:r>
      <w:bookmarkStart w:id="0" w:name="m17"/>
      <w:bookmarkEnd w:id="0"/>
      <w:r w:rsidRPr="00BC27CA">
        <w:rPr>
          <w:rFonts w:ascii="Lato" w:eastAsia="Times New Roman" w:hAnsi="Lato" w:cs="Arial"/>
          <w:sz w:val="20"/>
          <w:szCs w:val="20"/>
          <w:lang w:eastAsia="es-ES"/>
        </w:rPr>
        <w:t>3</w:t>
      </w:r>
      <w:r w:rsidR="00796EAE" w:rsidRPr="00BC27CA">
        <w:rPr>
          <w:rFonts w:ascii="Lato" w:eastAsia="Times New Roman" w:hAnsi="Lato" w:cs="Arial"/>
          <w:sz w:val="20"/>
          <w:szCs w:val="20"/>
          <w:lang w:eastAsia="es-ES"/>
        </w:rPr>
        <w:t xml:space="preserve">1 de </w:t>
      </w:r>
      <w:r w:rsidR="007B406B">
        <w:rPr>
          <w:rFonts w:ascii="Lato" w:eastAsia="Times New Roman" w:hAnsi="Lato" w:cs="Arial"/>
          <w:sz w:val="20"/>
          <w:szCs w:val="20"/>
          <w:lang w:eastAsia="es-ES"/>
        </w:rPr>
        <w:t>marzo</w:t>
      </w:r>
      <w:r w:rsidR="00A37D69" w:rsidRPr="00BC27CA">
        <w:rPr>
          <w:rFonts w:ascii="Lato" w:eastAsia="Times New Roman" w:hAnsi="Lato" w:cs="Arial"/>
          <w:sz w:val="20"/>
          <w:szCs w:val="20"/>
          <w:lang w:eastAsia="es-ES"/>
        </w:rPr>
        <w:t xml:space="preserve"> </w:t>
      </w:r>
      <w:r w:rsidR="00BC27CA" w:rsidRPr="00BC27CA">
        <w:rPr>
          <w:rFonts w:ascii="Lato" w:eastAsia="Times New Roman" w:hAnsi="Lato" w:cs="Arial"/>
          <w:sz w:val="20"/>
          <w:szCs w:val="20"/>
          <w:lang w:eastAsia="es-ES"/>
        </w:rPr>
        <w:t>del Ejercicio Fiscal 2025</w:t>
      </w:r>
      <w:r w:rsidRPr="00BC27CA">
        <w:rPr>
          <w:rFonts w:ascii="Lato" w:eastAsia="Times New Roman" w:hAnsi="Lato" w:cs="Arial"/>
          <w:sz w:val="20"/>
          <w:szCs w:val="20"/>
          <w:lang w:eastAsia="es-ES"/>
        </w:rPr>
        <w:t>.</w:t>
      </w:r>
    </w:p>
    <w:p w14:paraId="1316C332" w14:textId="77777777" w:rsidR="00D44A1D" w:rsidRPr="00BC27CA" w:rsidRDefault="00D44A1D" w:rsidP="004D2844">
      <w:pPr>
        <w:pStyle w:val="INCISO"/>
        <w:spacing w:after="98" w:line="240" w:lineRule="auto"/>
        <w:ind w:left="0" w:firstLine="0"/>
        <w:rPr>
          <w:rFonts w:ascii="Lato" w:hAnsi="Lato"/>
          <w:sz w:val="20"/>
          <w:szCs w:val="20"/>
          <w:lang w:val="es-MX"/>
        </w:rPr>
      </w:pPr>
      <w:r w:rsidRPr="00BC27CA">
        <w:rPr>
          <w:rFonts w:ascii="Lato" w:hAnsi="Lato"/>
          <w:sz w:val="20"/>
          <w:szCs w:val="20"/>
          <w:lang w:val="es-MX"/>
        </w:rPr>
        <w:t xml:space="preserve">         d)   Régimen jurídico.</w:t>
      </w:r>
    </w:p>
    <w:p w14:paraId="6B4B0411" w14:textId="77777777" w:rsidR="00D44A1D" w:rsidRPr="000771D0" w:rsidRDefault="00D44A1D" w:rsidP="004D2844">
      <w:pPr>
        <w:pStyle w:val="INCISO"/>
        <w:spacing w:after="98" w:line="240" w:lineRule="auto"/>
        <w:ind w:left="720" w:firstLine="0"/>
        <w:rPr>
          <w:rFonts w:ascii="Lato" w:hAnsi="Lato"/>
          <w:sz w:val="20"/>
          <w:szCs w:val="20"/>
          <w:lang w:val="es-MX"/>
        </w:rPr>
      </w:pPr>
      <w:r w:rsidRPr="000771D0">
        <w:rPr>
          <w:rFonts w:ascii="Lato" w:hAnsi="Lato"/>
          <w:sz w:val="20"/>
          <w:szCs w:val="20"/>
          <w:lang w:val="es-MX"/>
        </w:rPr>
        <w:t>Es un organismo público descentralizado de la Administración Pública Estatal, con personalidad jurídica y patrimonio propio, con domicilio en la ciudad de Mérida, Yucatán, el cual está integrado al sector que coordina la Secretaría de Salud.</w:t>
      </w:r>
    </w:p>
    <w:p w14:paraId="37E7F524" w14:textId="284E5EB3" w:rsidR="00D44A1D" w:rsidRPr="000771D0" w:rsidRDefault="00D44A1D" w:rsidP="004D2844">
      <w:pPr>
        <w:pStyle w:val="INCISO"/>
        <w:spacing w:after="98" w:line="240" w:lineRule="auto"/>
        <w:ind w:left="720" w:firstLine="0"/>
        <w:rPr>
          <w:rFonts w:ascii="Lato" w:hAnsi="Lato"/>
          <w:sz w:val="20"/>
          <w:szCs w:val="20"/>
          <w:lang w:val="es-MX"/>
        </w:rPr>
      </w:pPr>
      <w:r w:rsidRPr="000771D0">
        <w:rPr>
          <w:rFonts w:ascii="Lato" w:hAnsi="Lato"/>
          <w:sz w:val="20"/>
          <w:szCs w:val="20"/>
          <w:lang w:val="es-MX"/>
        </w:rPr>
        <w:t>El Centro Estatal de Trasplantes se encuentra regulado por l</w:t>
      </w:r>
      <w:r w:rsidR="004906D5" w:rsidRPr="000771D0">
        <w:rPr>
          <w:rFonts w:ascii="Lato" w:hAnsi="Lato"/>
          <w:sz w:val="20"/>
          <w:szCs w:val="20"/>
          <w:lang w:val="es-MX"/>
        </w:rPr>
        <w:t>a</w:t>
      </w:r>
      <w:r w:rsidRPr="000771D0">
        <w:rPr>
          <w:rFonts w:ascii="Lato" w:hAnsi="Lato"/>
          <w:sz w:val="20"/>
          <w:szCs w:val="20"/>
          <w:lang w:val="es-MX"/>
        </w:rPr>
        <w:t xml:space="preserve"> siguiente</w:t>
      </w:r>
      <w:r w:rsidR="004906D5" w:rsidRPr="000771D0">
        <w:rPr>
          <w:rFonts w:ascii="Lato" w:hAnsi="Lato"/>
          <w:sz w:val="20"/>
          <w:szCs w:val="20"/>
          <w:lang w:val="es-MX"/>
        </w:rPr>
        <w:t xml:space="preserve"> normativa:</w:t>
      </w:r>
    </w:p>
    <w:p w14:paraId="2C181B5F" w14:textId="6903F3B0" w:rsidR="004B749B" w:rsidRPr="000771D0" w:rsidRDefault="004B749B" w:rsidP="004D2844">
      <w:pPr>
        <w:pStyle w:val="INCISO"/>
        <w:numPr>
          <w:ilvl w:val="0"/>
          <w:numId w:val="13"/>
        </w:numPr>
        <w:spacing w:after="98" w:line="240" w:lineRule="auto"/>
        <w:ind w:left="1068"/>
        <w:rPr>
          <w:rFonts w:ascii="Lato" w:hAnsi="Lato"/>
          <w:sz w:val="20"/>
          <w:szCs w:val="20"/>
          <w:lang w:val="es-MX"/>
        </w:rPr>
      </w:pPr>
      <w:r w:rsidRPr="000771D0">
        <w:rPr>
          <w:rFonts w:ascii="Lato" w:hAnsi="Lato"/>
          <w:sz w:val="20"/>
          <w:szCs w:val="20"/>
          <w:lang w:val="es-MX"/>
        </w:rPr>
        <w:t xml:space="preserve"> Constitución Política de los Estados Unidos Mexicanos</w:t>
      </w:r>
    </w:p>
    <w:p w14:paraId="33DED82A" w14:textId="57A88592" w:rsidR="004B749B" w:rsidRPr="000771D0" w:rsidRDefault="004B749B" w:rsidP="004D2844">
      <w:pPr>
        <w:pStyle w:val="INCISO"/>
        <w:numPr>
          <w:ilvl w:val="0"/>
          <w:numId w:val="13"/>
        </w:numPr>
        <w:spacing w:after="98" w:line="240" w:lineRule="auto"/>
        <w:ind w:left="1068"/>
        <w:rPr>
          <w:rFonts w:ascii="Lato" w:hAnsi="Lato"/>
          <w:sz w:val="20"/>
          <w:szCs w:val="20"/>
          <w:lang w:val="es-MX"/>
        </w:rPr>
      </w:pPr>
      <w:r w:rsidRPr="000771D0">
        <w:rPr>
          <w:rFonts w:ascii="Lato" w:hAnsi="Lato"/>
          <w:sz w:val="20"/>
          <w:szCs w:val="20"/>
          <w:lang w:val="es-MX"/>
        </w:rPr>
        <w:t xml:space="preserve"> Constitución Política del Estado de Yucatán</w:t>
      </w:r>
    </w:p>
    <w:p w14:paraId="07179622" w14:textId="77191BAF" w:rsidR="004B749B" w:rsidRPr="000771D0" w:rsidRDefault="004B749B" w:rsidP="004D2844">
      <w:pPr>
        <w:pStyle w:val="INCISO"/>
        <w:numPr>
          <w:ilvl w:val="0"/>
          <w:numId w:val="13"/>
        </w:numPr>
        <w:spacing w:after="98" w:line="240" w:lineRule="auto"/>
        <w:ind w:left="1068"/>
        <w:rPr>
          <w:rFonts w:ascii="Lato" w:hAnsi="Lato"/>
          <w:sz w:val="20"/>
          <w:szCs w:val="20"/>
          <w:lang w:val="es-MX"/>
        </w:rPr>
      </w:pPr>
      <w:r w:rsidRPr="000771D0">
        <w:rPr>
          <w:rFonts w:ascii="Lato" w:hAnsi="Lato"/>
          <w:sz w:val="20"/>
          <w:szCs w:val="20"/>
          <w:lang w:val="es-MX"/>
        </w:rPr>
        <w:t xml:space="preserve"> Ley General de Salud</w:t>
      </w:r>
    </w:p>
    <w:p w14:paraId="2EE745C8" w14:textId="19480D20" w:rsidR="004B749B" w:rsidRPr="000771D0" w:rsidRDefault="004B749B" w:rsidP="004D2844">
      <w:pPr>
        <w:pStyle w:val="INCISO"/>
        <w:numPr>
          <w:ilvl w:val="0"/>
          <w:numId w:val="13"/>
        </w:numPr>
        <w:spacing w:after="98" w:line="240" w:lineRule="auto"/>
        <w:ind w:left="1068"/>
        <w:rPr>
          <w:rFonts w:ascii="Lato" w:hAnsi="Lato"/>
          <w:sz w:val="20"/>
          <w:szCs w:val="20"/>
          <w:lang w:val="es-MX"/>
        </w:rPr>
      </w:pPr>
      <w:r w:rsidRPr="000771D0">
        <w:rPr>
          <w:rFonts w:ascii="Lato" w:hAnsi="Lato"/>
          <w:sz w:val="20"/>
          <w:szCs w:val="20"/>
          <w:lang w:val="es-MX"/>
        </w:rPr>
        <w:t xml:space="preserve"> Reglamento de la Ley General de Salud en Materia de Trasplantes</w:t>
      </w:r>
    </w:p>
    <w:p w14:paraId="796CE2AB" w14:textId="7C2C4489" w:rsidR="004B749B" w:rsidRPr="000771D0" w:rsidRDefault="004B749B" w:rsidP="004D2844">
      <w:pPr>
        <w:pStyle w:val="INCISO"/>
        <w:numPr>
          <w:ilvl w:val="0"/>
          <w:numId w:val="13"/>
        </w:numPr>
        <w:spacing w:after="98" w:line="240" w:lineRule="auto"/>
        <w:ind w:left="1068"/>
        <w:rPr>
          <w:rFonts w:ascii="Lato" w:hAnsi="Lato"/>
          <w:sz w:val="20"/>
          <w:szCs w:val="20"/>
          <w:lang w:val="es-MX"/>
        </w:rPr>
      </w:pPr>
      <w:r w:rsidRPr="000771D0">
        <w:rPr>
          <w:rFonts w:ascii="Lato" w:hAnsi="Lato"/>
          <w:sz w:val="20"/>
          <w:szCs w:val="20"/>
          <w:lang w:val="es-MX"/>
        </w:rPr>
        <w:t xml:space="preserve"> Reglamento de la Ley General de Salud en Materia de Control Sanitario de la Disposición de Órganos, Tejidos y Cadáveres de Seres Humanos</w:t>
      </w:r>
    </w:p>
    <w:p w14:paraId="6140B23B" w14:textId="494E39A6" w:rsidR="004B749B" w:rsidRPr="000771D0" w:rsidRDefault="004B749B" w:rsidP="004D2844">
      <w:pPr>
        <w:pStyle w:val="INCISO"/>
        <w:numPr>
          <w:ilvl w:val="0"/>
          <w:numId w:val="13"/>
        </w:numPr>
        <w:spacing w:after="98" w:line="240" w:lineRule="auto"/>
        <w:ind w:left="1068"/>
        <w:rPr>
          <w:rFonts w:ascii="Lato" w:hAnsi="Lato"/>
          <w:sz w:val="20"/>
          <w:szCs w:val="20"/>
          <w:lang w:val="es-MX"/>
        </w:rPr>
      </w:pPr>
      <w:r w:rsidRPr="000771D0">
        <w:rPr>
          <w:rFonts w:ascii="Lato" w:hAnsi="Lato"/>
          <w:sz w:val="20"/>
          <w:szCs w:val="20"/>
          <w:lang w:val="es-MX"/>
        </w:rPr>
        <w:t xml:space="preserve"> Ley de Salud del Estado de Yucatán</w:t>
      </w:r>
    </w:p>
    <w:p w14:paraId="0A0261DF" w14:textId="59067523" w:rsidR="004B749B" w:rsidRPr="000771D0" w:rsidRDefault="004B749B" w:rsidP="004D2844">
      <w:pPr>
        <w:pStyle w:val="INCISO"/>
        <w:numPr>
          <w:ilvl w:val="0"/>
          <w:numId w:val="13"/>
        </w:numPr>
        <w:spacing w:after="98" w:line="240" w:lineRule="auto"/>
        <w:ind w:left="1068"/>
        <w:rPr>
          <w:rFonts w:ascii="Lato" w:hAnsi="Lato"/>
          <w:sz w:val="20"/>
          <w:szCs w:val="20"/>
          <w:lang w:val="es-MX"/>
        </w:rPr>
      </w:pPr>
      <w:r w:rsidRPr="000771D0">
        <w:rPr>
          <w:rFonts w:ascii="Lato" w:hAnsi="Lato"/>
          <w:sz w:val="20"/>
          <w:szCs w:val="20"/>
          <w:lang w:val="es-MX"/>
        </w:rPr>
        <w:t xml:space="preserve"> Ley para la Donación y Trasplantes de Órganos, Tejidos y Células en el Estado de Yucatán</w:t>
      </w:r>
    </w:p>
    <w:p w14:paraId="187152B9" w14:textId="67C8A5C4" w:rsidR="004B749B" w:rsidRPr="000771D0" w:rsidRDefault="004B749B" w:rsidP="004D2844">
      <w:pPr>
        <w:pStyle w:val="INCISO"/>
        <w:numPr>
          <w:ilvl w:val="0"/>
          <w:numId w:val="13"/>
        </w:numPr>
        <w:spacing w:after="98" w:line="240" w:lineRule="auto"/>
        <w:ind w:left="1068"/>
        <w:rPr>
          <w:rFonts w:ascii="Lato" w:hAnsi="Lato"/>
          <w:sz w:val="20"/>
          <w:szCs w:val="20"/>
          <w:lang w:val="es-MX"/>
        </w:rPr>
      </w:pPr>
      <w:r w:rsidRPr="000771D0">
        <w:rPr>
          <w:rFonts w:ascii="Lato" w:hAnsi="Lato"/>
          <w:sz w:val="20"/>
          <w:szCs w:val="20"/>
          <w:lang w:val="es-MX"/>
        </w:rPr>
        <w:t xml:space="preserve"> Código de la Administración Pública de Yucatán</w:t>
      </w:r>
    </w:p>
    <w:p w14:paraId="4E7F4B36" w14:textId="178C392E" w:rsidR="004B749B" w:rsidRPr="000771D0" w:rsidRDefault="004B749B" w:rsidP="004D2844">
      <w:pPr>
        <w:pStyle w:val="INCISO"/>
        <w:numPr>
          <w:ilvl w:val="0"/>
          <w:numId w:val="13"/>
        </w:numPr>
        <w:spacing w:after="98" w:line="240" w:lineRule="auto"/>
        <w:ind w:left="1068"/>
        <w:rPr>
          <w:rFonts w:ascii="Lato" w:hAnsi="Lato"/>
          <w:sz w:val="20"/>
          <w:szCs w:val="20"/>
          <w:lang w:val="es-MX"/>
        </w:rPr>
      </w:pPr>
      <w:r w:rsidRPr="000771D0">
        <w:rPr>
          <w:rFonts w:ascii="Lato" w:hAnsi="Lato"/>
          <w:sz w:val="20"/>
          <w:szCs w:val="20"/>
          <w:lang w:val="es-MX"/>
        </w:rPr>
        <w:t xml:space="preserve"> Reglamento del Código de la Administración Pública de Yucatán</w:t>
      </w:r>
    </w:p>
    <w:p w14:paraId="047545D1" w14:textId="797A5F8A" w:rsidR="004B749B" w:rsidRPr="000771D0" w:rsidRDefault="004B749B" w:rsidP="004D2844">
      <w:pPr>
        <w:pStyle w:val="INCISO"/>
        <w:numPr>
          <w:ilvl w:val="0"/>
          <w:numId w:val="13"/>
        </w:numPr>
        <w:spacing w:after="98" w:line="240" w:lineRule="auto"/>
        <w:ind w:left="1068"/>
        <w:rPr>
          <w:rFonts w:ascii="Lato" w:hAnsi="Lato"/>
          <w:sz w:val="20"/>
          <w:szCs w:val="20"/>
          <w:lang w:val="es-MX"/>
        </w:rPr>
      </w:pPr>
      <w:r w:rsidRPr="000771D0">
        <w:rPr>
          <w:rFonts w:ascii="Lato" w:hAnsi="Lato"/>
          <w:sz w:val="20"/>
          <w:szCs w:val="20"/>
          <w:lang w:val="es-MX"/>
        </w:rPr>
        <w:t xml:space="preserve"> Acuerdo CEETRY-01/2014 por el que se expide el Estatuto Orgánico del Centro Estatal de Trasplantes de Yucatán.</w:t>
      </w:r>
    </w:p>
    <w:p w14:paraId="4F14F5CF" w14:textId="77777777" w:rsidR="004B749B" w:rsidRPr="000771D0" w:rsidRDefault="004B749B" w:rsidP="004D2844">
      <w:pPr>
        <w:pStyle w:val="INCISO"/>
        <w:numPr>
          <w:ilvl w:val="0"/>
          <w:numId w:val="13"/>
        </w:numPr>
        <w:spacing w:after="98" w:line="240" w:lineRule="auto"/>
        <w:ind w:left="1068"/>
        <w:rPr>
          <w:rFonts w:ascii="Lato" w:hAnsi="Lato"/>
          <w:sz w:val="20"/>
          <w:szCs w:val="20"/>
          <w:lang w:val="es-MX"/>
        </w:rPr>
      </w:pPr>
      <w:r w:rsidRPr="000771D0">
        <w:rPr>
          <w:rFonts w:ascii="Lato" w:hAnsi="Lato"/>
          <w:sz w:val="20"/>
          <w:szCs w:val="20"/>
          <w:lang w:val="es-MX"/>
        </w:rPr>
        <w:t xml:space="preserve"> Acuerdo CEETRY 02/2016 por el que se designa a la Unidad de Transparencia y se regula el Comité de Transparencia del Centro Estatal de Trasplantes de Yucatán.</w:t>
      </w:r>
    </w:p>
    <w:p w14:paraId="3E298D72" w14:textId="2DC08E04" w:rsidR="003C0A11" w:rsidRPr="000771D0" w:rsidRDefault="004B749B" w:rsidP="004D2844">
      <w:pPr>
        <w:pStyle w:val="INCISO"/>
        <w:numPr>
          <w:ilvl w:val="0"/>
          <w:numId w:val="13"/>
        </w:numPr>
        <w:spacing w:after="98" w:line="240" w:lineRule="auto"/>
        <w:ind w:left="1068"/>
        <w:rPr>
          <w:rFonts w:ascii="Lato" w:hAnsi="Lato"/>
          <w:sz w:val="20"/>
          <w:szCs w:val="20"/>
          <w:lang w:val="es-MX"/>
        </w:rPr>
      </w:pPr>
      <w:r w:rsidRPr="000771D0">
        <w:rPr>
          <w:rFonts w:ascii="Lato" w:hAnsi="Lato"/>
          <w:sz w:val="20"/>
          <w:szCs w:val="20"/>
          <w:lang w:val="es-MX"/>
        </w:rPr>
        <w:lastRenderedPageBreak/>
        <w:t xml:space="preserve"> Manual de Organización General del Centro Estatal de Trasplantes de Yucatán. </w:t>
      </w:r>
    </w:p>
    <w:p w14:paraId="13F58520" w14:textId="77777777" w:rsidR="003C0A11" w:rsidRPr="000771D0" w:rsidRDefault="003C0A11" w:rsidP="004D2844">
      <w:pPr>
        <w:pStyle w:val="INCISO"/>
        <w:spacing w:after="98" w:line="240" w:lineRule="auto"/>
        <w:ind w:left="0" w:firstLine="0"/>
        <w:rPr>
          <w:rFonts w:ascii="Lato" w:hAnsi="Lato"/>
          <w:sz w:val="20"/>
          <w:szCs w:val="20"/>
          <w:lang w:val="es-MX"/>
        </w:rPr>
      </w:pPr>
    </w:p>
    <w:p w14:paraId="72D637C9" w14:textId="77777777" w:rsidR="00D44A1D" w:rsidRPr="000771D0" w:rsidRDefault="00D44A1D" w:rsidP="004D2844">
      <w:pPr>
        <w:pStyle w:val="INCISO"/>
        <w:numPr>
          <w:ilvl w:val="0"/>
          <w:numId w:val="4"/>
        </w:numPr>
        <w:spacing w:after="98" w:line="240" w:lineRule="auto"/>
        <w:rPr>
          <w:rFonts w:ascii="Lato" w:hAnsi="Lato"/>
          <w:sz w:val="20"/>
          <w:szCs w:val="20"/>
          <w:lang w:val="es-MX"/>
        </w:rPr>
      </w:pPr>
      <w:r w:rsidRPr="000771D0">
        <w:rPr>
          <w:rFonts w:ascii="Lato" w:hAnsi="Lato"/>
          <w:sz w:val="20"/>
          <w:szCs w:val="20"/>
          <w:lang w:val="es-MX"/>
        </w:rPr>
        <w:t>Consideraciones fiscales del ente: revelar el tipo de contribuciones que esté obligado a pagar o retener.</w:t>
      </w:r>
    </w:p>
    <w:p w14:paraId="1F26FD14" w14:textId="77777777" w:rsidR="00D44A1D" w:rsidRPr="000771D0" w:rsidRDefault="00D44A1D" w:rsidP="004D2844">
      <w:pPr>
        <w:pStyle w:val="INCISO"/>
        <w:spacing w:after="98" w:line="240" w:lineRule="auto"/>
        <w:ind w:left="720" w:firstLine="0"/>
        <w:rPr>
          <w:rFonts w:ascii="Lato" w:hAnsi="Lato"/>
          <w:sz w:val="20"/>
          <w:szCs w:val="20"/>
          <w:lang w:val="es-MX"/>
        </w:rPr>
      </w:pPr>
      <w:r w:rsidRPr="000771D0">
        <w:rPr>
          <w:rFonts w:ascii="Lato" w:hAnsi="Lato"/>
          <w:sz w:val="20"/>
          <w:szCs w:val="20"/>
          <w:lang w:val="es-MX"/>
        </w:rPr>
        <w:t>El régimen del Centro Estatal de Trasplantes es el de las Personas Morales con Fines no lucrativos.</w:t>
      </w:r>
      <w:r w:rsidRPr="000771D0">
        <w:rPr>
          <w:rFonts w:ascii="Lato" w:hAnsi="Lato"/>
          <w:sz w:val="20"/>
          <w:szCs w:val="20"/>
          <w:lang w:val="es-MX"/>
        </w:rPr>
        <w:tab/>
      </w:r>
    </w:p>
    <w:p w14:paraId="35C7A0D6" w14:textId="77777777" w:rsidR="00D44A1D" w:rsidRPr="000771D0" w:rsidRDefault="00D44A1D" w:rsidP="004D2844">
      <w:pPr>
        <w:pStyle w:val="INCISO"/>
        <w:spacing w:after="98" w:line="240" w:lineRule="auto"/>
        <w:rPr>
          <w:rFonts w:ascii="Lato" w:hAnsi="Lato"/>
          <w:sz w:val="20"/>
          <w:szCs w:val="20"/>
          <w:lang w:val="es-MX"/>
        </w:rPr>
      </w:pPr>
      <w:r w:rsidRPr="000771D0">
        <w:rPr>
          <w:rFonts w:ascii="Lato" w:hAnsi="Lato"/>
          <w:sz w:val="20"/>
          <w:szCs w:val="20"/>
          <w:lang w:val="es-MX"/>
        </w:rPr>
        <w:t>Sus obligaciones son:</w:t>
      </w:r>
    </w:p>
    <w:p w14:paraId="20FF3B9F" w14:textId="0ED54B20" w:rsidR="00D44A1D" w:rsidRPr="000771D0" w:rsidRDefault="00056026" w:rsidP="004D2844">
      <w:pPr>
        <w:pStyle w:val="INCISO"/>
        <w:spacing w:after="98" w:line="240" w:lineRule="auto"/>
        <w:ind w:left="720" w:firstLine="0"/>
        <w:rPr>
          <w:rFonts w:ascii="Lato" w:hAnsi="Lato"/>
          <w:sz w:val="20"/>
          <w:szCs w:val="20"/>
          <w:lang w:val="es-MX"/>
        </w:rPr>
      </w:pPr>
      <w:r w:rsidRPr="000771D0">
        <w:rPr>
          <w:rFonts w:ascii="Lato" w:hAnsi="Lato"/>
          <w:sz w:val="20"/>
          <w:szCs w:val="20"/>
          <w:lang w:val="es-MX"/>
        </w:rPr>
        <w:t>1</w:t>
      </w:r>
      <w:r w:rsidR="00D44A1D" w:rsidRPr="000771D0">
        <w:rPr>
          <w:rFonts w:ascii="Lato" w:hAnsi="Lato"/>
          <w:sz w:val="20"/>
          <w:szCs w:val="20"/>
          <w:lang w:val="es-MX"/>
        </w:rPr>
        <w:t>.- Entero de las retenciones mensuales del ISR por ingresos asimilados a salarios.</w:t>
      </w:r>
    </w:p>
    <w:p w14:paraId="7A9F0419" w14:textId="1CBAD602" w:rsidR="00D44A1D" w:rsidRPr="000771D0" w:rsidRDefault="00056026" w:rsidP="004D2844">
      <w:pPr>
        <w:pStyle w:val="INCISO"/>
        <w:spacing w:after="98" w:line="240" w:lineRule="auto"/>
        <w:ind w:left="0" w:firstLine="708"/>
        <w:rPr>
          <w:rFonts w:ascii="Lato" w:hAnsi="Lato"/>
          <w:sz w:val="20"/>
          <w:szCs w:val="20"/>
          <w:lang w:val="es-MX"/>
        </w:rPr>
      </w:pPr>
      <w:r w:rsidRPr="000771D0">
        <w:rPr>
          <w:rFonts w:ascii="Lato" w:hAnsi="Lato"/>
          <w:sz w:val="20"/>
          <w:szCs w:val="20"/>
          <w:lang w:val="es-MX"/>
        </w:rPr>
        <w:t>2</w:t>
      </w:r>
      <w:r w:rsidR="00D44A1D" w:rsidRPr="000771D0">
        <w:rPr>
          <w:rFonts w:ascii="Lato" w:hAnsi="Lato"/>
          <w:sz w:val="20"/>
          <w:szCs w:val="20"/>
          <w:lang w:val="es-MX"/>
        </w:rPr>
        <w:t>.- Declaración informativa mensual de proveedores.</w:t>
      </w:r>
    </w:p>
    <w:p w14:paraId="416D1BE8" w14:textId="77777777" w:rsidR="00D44A1D" w:rsidRPr="000771D0" w:rsidRDefault="00D44A1D" w:rsidP="004D2844">
      <w:pPr>
        <w:pStyle w:val="INCISO"/>
        <w:spacing w:after="98" w:line="240" w:lineRule="auto"/>
        <w:ind w:firstLine="0"/>
        <w:rPr>
          <w:rFonts w:ascii="Lato" w:hAnsi="Lato"/>
          <w:sz w:val="20"/>
          <w:szCs w:val="20"/>
          <w:lang w:val="es-MX"/>
        </w:rPr>
      </w:pPr>
    </w:p>
    <w:p w14:paraId="11D4719E" w14:textId="77777777" w:rsidR="00D44A1D" w:rsidRPr="000771D0" w:rsidRDefault="00D44A1D" w:rsidP="004D2844">
      <w:pPr>
        <w:pStyle w:val="INCISO"/>
        <w:numPr>
          <w:ilvl w:val="0"/>
          <w:numId w:val="4"/>
        </w:numPr>
        <w:spacing w:after="98" w:line="240" w:lineRule="auto"/>
        <w:rPr>
          <w:rFonts w:ascii="Lato" w:hAnsi="Lato"/>
          <w:sz w:val="20"/>
          <w:szCs w:val="20"/>
          <w:lang w:val="es-MX"/>
        </w:rPr>
      </w:pPr>
      <w:r w:rsidRPr="000771D0">
        <w:rPr>
          <w:rFonts w:ascii="Lato" w:hAnsi="Lato"/>
          <w:sz w:val="20"/>
          <w:szCs w:val="20"/>
          <w:lang w:val="es-MX"/>
        </w:rPr>
        <w:t>Estructura organizacional básica.</w:t>
      </w:r>
    </w:p>
    <w:p w14:paraId="1E17882D" w14:textId="4D934F47" w:rsidR="00D44A1D" w:rsidRPr="000771D0" w:rsidRDefault="00D44A1D" w:rsidP="004D2844">
      <w:pPr>
        <w:pStyle w:val="INCISO"/>
        <w:spacing w:after="98" w:line="240" w:lineRule="auto"/>
        <w:ind w:left="720" w:firstLine="0"/>
        <w:rPr>
          <w:rFonts w:ascii="Lato" w:hAnsi="Lato"/>
          <w:sz w:val="20"/>
          <w:szCs w:val="20"/>
          <w:lang w:val="es-MX"/>
        </w:rPr>
      </w:pPr>
      <w:r w:rsidRPr="000771D0">
        <w:rPr>
          <w:rFonts w:ascii="Lato" w:hAnsi="Lato"/>
          <w:sz w:val="20"/>
          <w:szCs w:val="20"/>
          <w:lang w:val="es-MX"/>
        </w:rPr>
        <w:t xml:space="preserve">El Centro Estatal de Trasplantes presenta la siguiente estructura </w:t>
      </w:r>
      <w:r w:rsidR="004906D5" w:rsidRPr="000771D0">
        <w:rPr>
          <w:rFonts w:ascii="Lato" w:hAnsi="Lato"/>
          <w:sz w:val="20"/>
          <w:szCs w:val="20"/>
          <w:lang w:val="es-MX"/>
        </w:rPr>
        <w:t>o</w:t>
      </w:r>
      <w:r w:rsidRPr="000771D0">
        <w:rPr>
          <w:rFonts w:ascii="Lato" w:hAnsi="Lato"/>
          <w:sz w:val="20"/>
          <w:szCs w:val="20"/>
          <w:lang w:val="es-MX"/>
        </w:rPr>
        <w:t xml:space="preserve">rgánica </w:t>
      </w:r>
    </w:p>
    <w:p w14:paraId="07CFEEA8" w14:textId="069B31AC" w:rsidR="00D44A1D" w:rsidRPr="000771D0" w:rsidRDefault="00422038" w:rsidP="004D2844">
      <w:pPr>
        <w:pStyle w:val="INCISO"/>
        <w:spacing w:after="98" w:line="240" w:lineRule="auto"/>
        <w:ind w:firstLine="0"/>
        <w:rPr>
          <w:rFonts w:ascii="Lato" w:hAnsi="Lato"/>
          <w:sz w:val="20"/>
          <w:szCs w:val="20"/>
          <w:lang w:val="es-MX" w:eastAsia="es-MX"/>
        </w:rPr>
      </w:pPr>
      <w:r w:rsidRPr="000771D0">
        <w:rPr>
          <w:rFonts w:ascii="Lato" w:hAnsi="Lato"/>
          <w:noProof/>
          <w:sz w:val="20"/>
          <w:szCs w:val="20"/>
          <w:lang w:val="es-MX" w:eastAsia="es-MX"/>
        </w:rPr>
        <w:drawing>
          <wp:anchor distT="0" distB="0" distL="114300" distR="114300" simplePos="0" relativeHeight="251657728" behindDoc="0" locked="0" layoutInCell="1" allowOverlap="1" wp14:anchorId="6EBDCD7C" wp14:editId="31A0F31B">
            <wp:simplePos x="0" y="0"/>
            <wp:positionH relativeFrom="column">
              <wp:posOffset>2639060</wp:posOffset>
            </wp:positionH>
            <wp:positionV relativeFrom="paragraph">
              <wp:posOffset>12065</wp:posOffset>
            </wp:positionV>
            <wp:extent cx="2005330" cy="1756410"/>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330" cy="1756410"/>
                    </a:xfrm>
                    <a:prstGeom prst="rect">
                      <a:avLst/>
                    </a:prstGeom>
                    <a:noFill/>
                  </pic:spPr>
                </pic:pic>
              </a:graphicData>
            </a:graphic>
            <wp14:sizeRelH relativeFrom="page">
              <wp14:pctWidth>0</wp14:pctWidth>
            </wp14:sizeRelH>
            <wp14:sizeRelV relativeFrom="page">
              <wp14:pctHeight>0</wp14:pctHeight>
            </wp14:sizeRelV>
          </wp:anchor>
        </w:drawing>
      </w:r>
    </w:p>
    <w:p w14:paraId="4F03615F" w14:textId="77777777" w:rsidR="00D44A1D" w:rsidRPr="000771D0" w:rsidRDefault="00D44A1D" w:rsidP="004D2844">
      <w:pPr>
        <w:pStyle w:val="INCISO"/>
        <w:spacing w:after="98" w:line="240" w:lineRule="auto"/>
        <w:ind w:firstLine="0"/>
        <w:rPr>
          <w:rFonts w:ascii="Lato" w:hAnsi="Lato"/>
          <w:sz w:val="20"/>
          <w:szCs w:val="20"/>
          <w:lang w:val="es-MX" w:eastAsia="es-MX"/>
        </w:rPr>
      </w:pPr>
    </w:p>
    <w:p w14:paraId="4FBB5825" w14:textId="77777777" w:rsidR="00D44A1D" w:rsidRPr="000771D0" w:rsidRDefault="00D44A1D" w:rsidP="004D2844">
      <w:pPr>
        <w:pStyle w:val="INCISO"/>
        <w:spacing w:after="98" w:line="240" w:lineRule="auto"/>
        <w:ind w:firstLine="0"/>
        <w:rPr>
          <w:rFonts w:ascii="Lato" w:hAnsi="Lato"/>
          <w:sz w:val="20"/>
          <w:szCs w:val="20"/>
          <w:lang w:val="es-MX" w:eastAsia="es-MX"/>
        </w:rPr>
      </w:pPr>
    </w:p>
    <w:p w14:paraId="61316D17" w14:textId="77777777" w:rsidR="00D44A1D" w:rsidRPr="000771D0" w:rsidRDefault="00D44A1D" w:rsidP="004D2844">
      <w:pPr>
        <w:pStyle w:val="INCISO"/>
        <w:spacing w:after="98" w:line="240" w:lineRule="auto"/>
        <w:ind w:firstLine="0"/>
        <w:rPr>
          <w:rFonts w:ascii="Lato" w:hAnsi="Lato"/>
          <w:sz w:val="20"/>
          <w:szCs w:val="20"/>
          <w:lang w:val="es-MX" w:eastAsia="es-MX"/>
        </w:rPr>
      </w:pPr>
    </w:p>
    <w:p w14:paraId="4032E98A" w14:textId="77777777" w:rsidR="00D44A1D" w:rsidRPr="000771D0" w:rsidRDefault="00D44A1D" w:rsidP="004D2844">
      <w:pPr>
        <w:pStyle w:val="INCISO"/>
        <w:spacing w:after="98" w:line="240" w:lineRule="auto"/>
        <w:ind w:firstLine="0"/>
        <w:rPr>
          <w:rFonts w:ascii="Lato" w:hAnsi="Lato"/>
          <w:sz w:val="20"/>
          <w:szCs w:val="20"/>
          <w:lang w:val="es-MX" w:eastAsia="es-MX"/>
        </w:rPr>
      </w:pPr>
    </w:p>
    <w:p w14:paraId="7C363955" w14:textId="77777777" w:rsidR="00D44A1D" w:rsidRPr="000771D0" w:rsidRDefault="00D44A1D" w:rsidP="004D2844">
      <w:pPr>
        <w:pStyle w:val="INCISO"/>
        <w:spacing w:after="98" w:line="240" w:lineRule="auto"/>
        <w:ind w:firstLine="0"/>
        <w:rPr>
          <w:rFonts w:ascii="Lato" w:hAnsi="Lato"/>
          <w:sz w:val="20"/>
          <w:szCs w:val="20"/>
          <w:lang w:val="es-MX" w:eastAsia="es-MX"/>
        </w:rPr>
      </w:pPr>
    </w:p>
    <w:p w14:paraId="474268CA" w14:textId="77777777" w:rsidR="00D44A1D" w:rsidRPr="000771D0" w:rsidRDefault="00D44A1D" w:rsidP="004D2844">
      <w:pPr>
        <w:pStyle w:val="INCISO"/>
        <w:spacing w:after="98" w:line="240" w:lineRule="auto"/>
        <w:ind w:firstLine="0"/>
        <w:rPr>
          <w:rFonts w:ascii="Lato" w:hAnsi="Lato"/>
          <w:sz w:val="20"/>
          <w:szCs w:val="20"/>
          <w:lang w:val="es-MX" w:eastAsia="es-MX"/>
        </w:rPr>
      </w:pPr>
    </w:p>
    <w:p w14:paraId="59BAF169" w14:textId="77777777" w:rsidR="00D44A1D" w:rsidRPr="000771D0" w:rsidRDefault="00D44A1D" w:rsidP="004D2844">
      <w:pPr>
        <w:pStyle w:val="INCISO"/>
        <w:spacing w:after="98" w:line="240" w:lineRule="auto"/>
        <w:ind w:firstLine="0"/>
        <w:rPr>
          <w:rFonts w:ascii="Lato" w:hAnsi="Lato"/>
          <w:sz w:val="20"/>
          <w:szCs w:val="20"/>
          <w:lang w:val="es-MX" w:eastAsia="es-MX"/>
        </w:rPr>
      </w:pPr>
    </w:p>
    <w:p w14:paraId="73CC35CA" w14:textId="6B3CCFB4" w:rsidR="00D44A1D" w:rsidRPr="000771D0" w:rsidRDefault="004906D5" w:rsidP="004D2844">
      <w:pPr>
        <w:pStyle w:val="INCISO"/>
        <w:spacing w:after="98" w:line="240" w:lineRule="auto"/>
        <w:ind w:firstLine="0"/>
        <w:rPr>
          <w:rFonts w:ascii="Lato" w:hAnsi="Lato"/>
          <w:sz w:val="20"/>
          <w:szCs w:val="20"/>
          <w:lang w:val="es-MX"/>
        </w:rPr>
      </w:pP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r w:rsidRPr="000771D0">
        <w:rPr>
          <w:rFonts w:ascii="Lato" w:hAnsi="Lato"/>
          <w:sz w:val="20"/>
          <w:szCs w:val="20"/>
          <w:lang w:val="es-MX"/>
        </w:rPr>
        <w:tab/>
      </w:r>
    </w:p>
    <w:p w14:paraId="7C386EC1" w14:textId="77777777" w:rsidR="00D44A1D" w:rsidRPr="000771D0" w:rsidRDefault="00D44A1D" w:rsidP="004D2844">
      <w:pPr>
        <w:pStyle w:val="INCISO"/>
        <w:numPr>
          <w:ilvl w:val="0"/>
          <w:numId w:val="4"/>
        </w:numPr>
        <w:spacing w:after="98" w:line="240" w:lineRule="auto"/>
        <w:rPr>
          <w:rFonts w:ascii="Lato" w:hAnsi="Lato" w:cs="Calibri"/>
          <w:bCs/>
          <w:sz w:val="20"/>
          <w:szCs w:val="20"/>
          <w:lang w:val="es-MX"/>
        </w:rPr>
      </w:pPr>
      <w:r w:rsidRPr="000771D0">
        <w:rPr>
          <w:rFonts w:ascii="Lato" w:hAnsi="Lato" w:cs="Calibri"/>
          <w:bCs/>
          <w:sz w:val="20"/>
          <w:szCs w:val="20"/>
          <w:lang w:val="es-MX"/>
        </w:rPr>
        <w:t>Fideicomisos, mandatos y análogos de los cuales es fideicomitente o fiduciario.</w:t>
      </w:r>
    </w:p>
    <w:p w14:paraId="2C27BBEA" w14:textId="745FE646" w:rsidR="00DA137C" w:rsidRPr="000771D0" w:rsidRDefault="00D44A1D" w:rsidP="004D2844">
      <w:pPr>
        <w:autoSpaceDE w:val="0"/>
        <w:autoSpaceDN w:val="0"/>
        <w:adjustRightInd w:val="0"/>
        <w:spacing w:line="360" w:lineRule="auto"/>
        <w:jc w:val="both"/>
        <w:rPr>
          <w:rFonts w:ascii="Lato" w:hAnsi="Lato"/>
          <w:sz w:val="20"/>
          <w:szCs w:val="20"/>
        </w:rPr>
      </w:pPr>
      <w:r w:rsidRPr="000771D0">
        <w:rPr>
          <w:rFonts w:ascii="Lato" w:hAnsi="Lato"/>
          <w:sz w:val="20"/>
          <w:szCs w:val="20"/>
        </w:rPr>
        <w:t xml:space="preserve">               El Centro Estatal de Trasplantes del Estado de Yucatán no cuenta con fideicomisos al 3</w:t>
      </w:r>
      <w:r w:rsidR="00C92356" w:rsidRPr="000771D0">
        <w:rPr>
          <w:rFonts w:ascii="Lato" w:hAnsi="Lato"/>
          <w:sz w:val="20"/>
          <w:szCs w:val="20"/>
        </w:rPr>
        <w:t>1</w:t>
      </w:r>
      <w:r w:rsidRPr="000771D0">
        <w:rPr>
          <w:rFonts w:ascii="Lato" w:hAnsi="Lato"/>
          <w:sz w:val="20"/>
          <w:szCs w:val="20"/>
        </w:rPr>
        <w:t xml:space="preserve"> de </w:t>
      </w:r>
      <w:r w:rsidR="00A35DFD">
        <w:rPr>
          <w:rFonts w:ascii="Lato" w:hAnsi="Lato"/>
          <w:sz w:val="20"/>
          <w:szCs w:val="20"/>
        </w:rPr>
        <w:t>marzo</w:t>
      </w:r>
      <w:r w:rsidR="00501E22" w:rsidRPr="000771D0">
        <w:rPr>
          <w:rFonts w:ascii="Lato" w:hAnsi="Lato"/>
          <w:sz w:val="20"/>
          <w:szCs w:val="20"/>
        </w:rPr>
        <w:t xml:space="preserve"> de</w:t>
      </w:r>
      <w:r w:rsidRPr="000771D0">
        <w:rPr>
          <w:rFonts w:ascii="Lato" w:hAnsi="Lato"/>
          <w:sz w:val="20"/>
          <w:szCs w:val="20"/>
        </w:rPr>
        <w:t xml:space="preserve"> 202</w:t>
      </w:r>
      <w:r w:rsidR="000771D0" w:rsidRPr="000771D0">
        <w:rPr>
          <w:rFonts w:ascii="Lato" w:hAnsi="Lato"/>
          <w:sz w:val="20"/>
          <w:szCs w:val="20"/>
        </w:rPr>
        <w:t>5</w:t>
      </w:r>
      <w:r w:rsidR="00056026" w:rsidRPr="000771D0">
        <w:rPr>
          <w:rFonts w:ascii="Lato" w:hAnsi="Lato"/>
          <w:sz w:val="20"/>
          <w:szCs w:val="20"/>
        </w:rPr>
        <w:t>.</w:t>
      </w:r>
    </w:p>
    <w:p w14:paraId="0B60C133" w14:textId="77777777" w:rsidR="00D44A1D" w:rsidRPr="000771D0" w:rsidRDefault="00D44A1D" w:rsidP="004D2844">
      <w:pPr>
        <w:pStyle w:val="Texto"/>
        <w:numPr>
          <w:ilvl w:val="0"/>
          <w:numId w:val="1"/>
        </w:numPr>
        <w:spacing w:after="98" w:line="240" w:lineRule="auto"/>
        <w:rPr>
          <w:rFonts w:ascii="Lato" w:hAnsi="Lato"/>
          <w:b/>
          <w:sz w:val="20"/>
          <w:lang w:val="es-MX"/>
        </w:rPr>
      </w:pPr>
      <w:r w:rsidRPr="000771D0">
        <w:rPr>
          <w:rFonts w:ascii="Lato" w:hAnsi="Lato"/>
          <w:b/>
          <w:sz w:val="20"/>
          <w:lang w:val="es-MX"/>
        </w:rPr>
        <w:lastRenderedPageBreak/>
        <w:t>Bases de Preparación de los Estados Financieros</w:t>
      </w:r>
    </w:p>
    <w:p w14:paraId="19E0760E" w14:textId="77777777" w:rsidR="00D44A1D" w:rsidRPr="000771D0" w:rsidRDefault="00D44A1D" w:rsidP="004D2844">
      <w:pPr>
        <w:pStyle w:val="INCISO"/>
        <w:spacing w:after="60" w:line="240" w:lineRule="auto"/>
        <w:ind w:left="1083" w:firstLine="0"/>
        <w:rPr>
          <w:rFonts w:ascii="Lato" w:hAnsi="Lato"/>
          <w:sz w:val="20"/>
          <w:szCs w:val="20"/>
          <w:lang w:val="es-MX"/>
        </w:rPr>
      </w:pPr>
    </w:p>
    <w:p w14:paraId="531DB739" w14:textId="77777777" w:rsidR="00D44A1D" w:rsidRPr="000771D0" w:rsidRDefault="00D44A1D" w:rsidP="004D2844">
      <w:pPr>
        <w:numPr>
          <w:ilvl w:val="0"/>
          <w:numId w:val="5"/>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t xml:space="preserve">En la preparación de los Estados Financieros del Centro Estatal de Trasplantes de Yucatán, se observó con lo establecido en la Ley General de Contabilidad Gubernamental, la Ley de Presupuesto y Contabilidad Gubernamental del Estado de Yucatán y demás disposiciones emitidas para tal efecto por el Consejo Nacional de Armonización Contable (CONAC).  </w:t>
      </w:r>
    </w:p>
    <w:p w14:paraId="6CC1BFFD" w14:textId="77777777" w:rsidR="00EC51F6" w:rsidRPr="000771D0" w:rsidRDefault="00EC51F6" w:rsidP="004D2844">
      <w:pPr>
        <w:numPr>
          <w:ilvl w:val="0"/>
          <w:numId w:val="5"/>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t xml:space="preserve">La normatividad aplicada para el reconocimiento, valuación y revelación de los diferentes rubros de la información financiera es la Ley General de Contabilidad Gubernamental, que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 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Secretario Técnico. </w:t>
      </w:r>
    </w:p>
    <w:p w14:paraId="360AF221" w14:textId="75919303" w:rsidR="00D44A1D" w:rsidRPr="000771D0" w:rsidRDefault="00D44A1D" w:rsidP="00EC51F6">
      <w:pPr>
        <w:autoSpaceDE w:val="0"/>
        <w:autoSpaceDN w:val="0"/>
        <w:adjustRightInd w:val="0"/>
        <w:spacing w:after="0" w:line="360" w:lineRule="auto"/>
        <w:ind w:left="720"/>
        <w:jc w:val="both"/>
        <w:rPr>
          <w:rFonts w:ascii="Lato" w:hAnsi="Lato"/>
          <w:sz w:val="20"/>
          <w:szCs w:val="20"/>
        </w:rPr>
      </w:pPr>
      <w:r w:rsidRPr="000771D0">
        <w:rPr>
          <w:rFonts w:ascii="Lato" w:hAnsi="Lato"/>
          <w:sz w:val="20"/>
          <w:szCs w:val="20"/>
        </w:rPr>
        <w:t>La base de medición utilizada en el registro de las operaciones para la elaboración de los Estados Financieros es a Costo histórico.</w:t>
      </w:r>
    </w:p>
    <w:p w14:paraId="5CF7AF75" w14:textId="6E450B01" w:rsidR="00D44A1D" w:rsidRPr="000771D0" w:rsidRDefault="00D44A1D" w:rsidP="004D2844">
      <w:pPr>
        <w:numPr>
          <w:ilvl w:val="0"/>
          <w:numId w:val="5"/>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t>Postulados básicos de la Contabilidad gubernamental aprobados por la CONAC y Publicados en el Diario Oficial del Estado para su difusión</w:t>
      </w:r>
      <w:r w:rsidR="004906D5" w:rsidRPr="000771D0">
        <w:rPr>
          <w:rFonts w:ascii="Lato" w:hAnsi="Lato"/>
          <w:sz w:val="20"/>
          <w:szCs w:val="20"/>
        </w:rPr>
        <w:t>:</w:t>
      </w:r>
    </w:p>
    <w:p w14:paraId="251302AF" w14:textId="77777777" w:rsidR="00D44A1D" w:rsidRPr="000771D0" w:rsidRDefault="00D44A1D" w:rsidP="004D2844">
      <w:pPr>
        <w:numPr>
          <w:ilvl w:val="1"/>
          <w:numId w:val="5"/>
        </w:numPr>
        <w:tabs>
          <w:tab w:val="left" w:pos="1440"/>
        </w:tabs>
        <w:autoSpaceDE w:val="0"/>
        <w:autoSpaceDN w:val="0"/>
        <w:adjustRightInd w:val="0"/>
        <w:spacing w:after="0" w:line="360" w:lineRule="auto"/>
        <w:jc w:val="both"/>
        <w:rPr>
          <w:rFonts w:ascii="Lato" w:hAnsi="Lato"/>
          <w:sz w:val="20"/>
          <w:szCs w:val="20"/>
        </w:rPr>
      </w:pPr>
      <w:r w:rsidRPr="000771D0">
        <w:rPr>
          <w:rFonts w:ascii="Lato" w:hAnsi="Lato"/>
          <w:sz w:val="20"/>
          <w:szCs w:val="20"/>
        </w:rPr>
        <w:t>Sustancia Económica</w:t>
      </w:r>
    </w:p>
    <w:p w14:paraId="655AAB9E" w14:textId="77777777" w:rsidR="00D44A1D" w:rsidRPr="000771D0" w:rsidRDefault="00D44A1D" w:rsidP="004D2844">
      <w:pPr>
        <w:numPr>
          <w:ilvl w:val="1"/>
          <w:numId w:val="5"/>
        </w:numPr>
        <w:tabs>
          <w:tab w:val="left" w:pos="1440"/>
        </w:tabs>
        <w:autoSpaceDE w:val="0"/>
        <w:autoSpaceDN w:val="0"/>
        <w:adjustRightInd w:val="0"/>
        <w:spacing w:after="0" w:line="360" w:lineRule="auto"/>
        <w:jc w:val="both"/>
        <w:rPr>
          <w:rFonts w:ascii="Lato" w:hAnsi="Lato"/>
          <w:sz w:val="20"/>
          <w:szCs w:val="20"/>
        </w:rPr>
      </w:pPr>
      <w:r w:rsidRPr="000771D0">
        <w:rPr>
          <w:rFonts w:ascii="Lato" w:hAnsi="Lato"/>
          <w:sz w:val="20"/>
          <w:szCs w:val="20"/>
        </w:rPr>
        <w:t>Entes Públicos</w:t>
      </w:r>
    </w:p>
    <w:p w14:paraId="6276C781" w14:textId="77777777" w:rsidR="00D44A1D" w:rsidRPr="000771D0" w:rsidRDefault="00D44A1D" w:rsidP="004D2844">
      <w:pPr>
        <w:numPr>
          <w:ilvl w:val="1"/>
          <w:numId w:val="5"/>
        </w:numPr>
        <w:tabs>
          <w:tab w:val="left" w:pos="1440"/>
        </w:tabs>
        <w:autoSpaceDE w:val="0"/>
        <w:autoSpaceDN w:val="0"/>
        <w:adjustRightInd w:val="0"/>
        <w:spacing w:after="0" w:line="360" w:lineRule="auto"/>
        <w:jc w:val="both"/>
        <w:rPr>
          <w:rFonts w:ascii="Lato" w:hAnsi="Lato"/>
          <w:sz w:val="20"/>
          <w:szCs w:val="20"/>
        </w:rPr>
      </w:pPr>
      <w:r w:rsidRPr="000771D0">
        <w:rPr>
          <w:rFonts w:ascii="Lato" w:hAnsi="Lato"/>
          <w:sz w:val="20"/>
          <w:szCs w:val="20"/>
        </w:rPr>
        <w:t>Existencia Permanente</w:t>
      </w:r>
    </w:p>
    <w:p w14:paraId="01D08A6A" w14:textId="77777777" w:rsidR="00D44A1D" w:rsidRPr="000771D0" w:rsidRDefault="00D44A1D" w:rsidP="004D2844">
      <w:pPr>
        <w:numPr>
          <w:ilvl w:val="1"/>
          <w:numId w:val="5"/>
        </w:numPr>
        <w:tabs>
          <w:tab w:val="left" w:pos="1440"/>
        </w:tabs>
        <w:autoSpaceDE w:val="0"/>
        <w:autoSpaceDN w:val="0"/>
        <w:adjustRightInd w:val="0"/>
        <w:spacing w:after="0" w:line="360" w:lineRule="auto"/>
        <w:jc w:val="both"/>
        <w:rPr>
          <w:rFonts w:ascii="Lato" w:hAnsi="Lato"/>
          <w:sz w:val="20"/>
          <w:szCs w:val="20"/>
        </w:rPr>
      </w:pPr>
      <w:r w:rsidRPr="000771D0">
        <w:rPr>
          <w:rFonts w:ascii="Lato" w:hAnsi="Lato"/>
          <w:sz w:val="20"/>
          <w:szCs w:val="20"/>
        </w:rPr>
        <w:t>Revelación Suficiente</w:t>
      </w:r>
    </w:p>
    <w:p w14:paraId="385AC339" w14:textId="77777777" w:rsidR="00D44A1D" w:rsidRPr="000771D0" w:rsidRDefault="00D44A1D" w:rsidP="004D2844">
      <w:pPr>
        <w:numPr>
          <w:ilvl w:val="1"/>
          <w:numId w:val="5"/>
        </w:numPr>
        <w:tabs>
          <w:tab w:val="left" w:pos="1440"/>
        </w:tabs>
        <w:autoSpaceDE w:val="0"/>
        <w:autoSpaceDN w:val="0"/>
        <w:adjustRightInd w:val="0"/>
        <w:spacing w:after="0" w:line="360" w:lineRule="auto"/>
        <w:jc w:val="both"/>
        <w:rPr>
          <w:rFonts w:ascii="Lato" w:hAnsi="Lato"/>
          <w:sz w:val="20"/>
          <w:szCs w:val="20"/>
        </w:rPr>
      </w:pPr>
      <w:r w:rsidRPr="000771D0">
        <w:rPr>
          <w:rFonts w:ascii="Lato" w:hAnsi="Lato"/>
          <w:sz w:val="20"/>
          <w:szCs w:val="20"/>
        </w:rPr>
        <w:t>Importancia Relativa</w:t>
      </w:r>
    </w:p>
    <w:p w14:paraId="0D003CD3" w14:textId="77777777" w:rsidR="00D44A1D" w:rsidRPr="000771D0" w:rsidRDefault="00D44A1D" w:rsidP="004D2844">
      <w:pPr>
        <w:numPr>
          <w:ilvl w:val="1"/>
          <w:numId w:val="5"/>
        </w:numPr>
        <w:tabs>
          <w:tab w:val="left" w:pos="1440"/>
        </w:tabs>
        <w:autoSpaceDE w:val="0"/>
        <w:autoSpaceDN w:val="0"/>
        <w:adjustRightInd w:val="0"/>
        <w:spacing w:after="0" w:line="360" w:lineRule="auto"/>
        <w:jc w:val="both"/>
        <w:rPr>
          <w:rFonts w:ascii="Lato" w:hAnsi="Lato"/>
          <w:sz w:val="20"/>
          <w:szCs w:val="20"/>
        </w:rPr>
      </w:pPr>
      <w:r w:rsidRPr="000771D0">
        <w:rPr>
          <w:rFonts w:ascii="Lato" w:hAnsi="Lato"/>
          <w:sz w:val="20"/>
          <w:szCs w:val="20"/>
        </w:rPr>
        <w:t>Registro e Integración Presupuestaria</w:t>
      </w:r>
    </w:p>
    <w:p w14:paraId="5D2A3056" w14:textId="77777777" w:rsidR="00D44A1D" w:rsidRPr="000771D0" w:rsidRDefault="00D44A1D" w:rsidP="004D2844">
      <w:pPr>
        <w:numPr>
          <w:ilvl w:val="1"/>
          <w:numId w:val="5"/>
        </w:numPr>
        <w:tabs>
          <w:tab w:val="left" w:pos="1440"/>
        </w:tabs>
        <w:autoSpaceDE w:val="0"/>
        <w:autoSpaceDN w:val="0"/>
        <w:adjustRightInd w:val="0"/>
        <w:spacing w:after="0" w:line="360" w:lineRule="auto"/>
        <w:jc w:val="both"/>
        <w:rPr>
          <w:rFonts w:ascii="Lato" w:hAnsi="Lato"/>
          <w:sz w:val="20"/>
          <w:szCs w:val="20"/>
        </w:rPr>
      </w:pPr>
      <w:r w:rsidRPr="000771D0">
        <w:rPr>
          <w:rFonts w:ascii="Lato" w:hAnsi="Lato"/>
          <w:sz w:val="20"/>
          <w:szCs w:val="20"/>
        </w:rPr>
        <w:t>Consolidación de la Información Financiera</w:t>
      </w:r>
    </w:p>
    <w:p w14:paraId="368D2A3C" w14:textId="77777777" w:rsidR="00D44A1D" w:rsidRPr="000771D0" w:rsidRDefault="00D44A1D" w:rsidP="004D2844">
      <w:pPr>
        <w:numPr>
          <w:ilvl w:val="1"/>
          <w:numId w:val="5"/>
        </w:numPr>
        <w:tabs>
          <w:tab w:val="left" w:pos="1440"/>
        </w:tabs>
        <w:autoSpaceDE w:val="0"/>
        <w:autoSpaceDN w:val="0"/>
        <w:adjustRightInd w:val="0"/>
        <w:spacing w:after="0" w:line="360" w:lineRule="auto"/>
        <w:jc w:val="both"/>
        <w:rPr>
          <w:rFonts w:ascii="Lato" w:hAnsi="Lato"/>
          <w:sz w:val="20"/>
          <w:szCs w:val="20"/>
        </w:rPr>
      </w:pPr>
      <w:r w:rsidRPr="000771D0">
        <w:rPr>
          <w:rFonts w:ascii="Lato" w:hAnsi="Lato"/>
          <w:sz w:val="20"/>
          <w:szCs w:val="20"/>
        </w:rPr>
        <w:lastRenderedPageBreak/>
        <w:t>Devengo Contable</w:t>
      </w:r>
    </w:p>
    <w:p w14:paraId="609A1537" w14:textId="77777777" w:rsidR="00D44A1D" w:rsidRPr="000771D0" w:rsidRDefault="00D44A1D" w:rsidP="004D2844">
      <w:pPr>
        <w:numPr>
          <w:ilvl w:val="1"/>
          <w:numId w:val="5"/>
        </w:numPr>
        <w:tabs>
          <w:tab w:val="left" w:pos="1440"/>
        </w:tabs>
        <w:autoSpaceDE w:val="0"/>
        <w:autoSpaceDN w:val="0"/>
        <w:adjustRightInd w:val="0"/>
        <w:spacing w:after="0" w:line="360" w:lineRule="auto"/>
        <w:jc w:val="both"/>
        <w:rPr>
          <w:rFonts w:ascii="Lato" w:hAnsi="Lato"/>
          <w:sz w:val="20"/>
          <w:szCs w:val="20"/>
        </w:rPr>
      </w:pPr>
      <w:r w:rsidRPr="000771D0">
        <w:rPr>
          <w:rFonts w:ascii="Lato" w:hAnsi="Lato"/>
          <w:sz w:val="20"/>
          <w:szCs w:val="20"/>
        </w:rPr>
        <w:t>Valuación</w:t>
      </w:r>
    </w:p>
    <w:p w14:paraId="122CBB85" w14:textId="77777777" w:rsidR="00D44A1D" w:rsidRPr="000771D0" w:rsidRDefault="00D44A1D" w:rsidP="004D2844">
      <w:pPr>
        <w:numPr>
          <w:ilvl w:val="1"/>
          <w:numId w:val="5"/>
        </w:numPr>
        <w:tabs>
          <w:tab w:val="left" w:pos="1440"/>
        </w:tabs>
        <w:autoSpaceDE w:val="0"/>
        <w:autoSpaceDN w:val="0"/>
        <w:adjustRightInd w:val="0"/>
        <w:spacing w:after="0" w:line="360" w:lineRule="auto"/>
        <w:jc w:val="both"/>
        <w:rPr>
          <w:rFonts w:ascii="Lato" w:hAnsi="Lato"/>
          <w:sz w:val="20"/>
          <w:szCs w:val="20"/>
        </w:rPr>
      </w:pPr>
      <w:r w:rsidRPr="000771D0">
        <w:rPr>
          <w:rFonts w:ascii="Lato" w:hAnsi="Lato"/>
          <w:sz w:val="20"/>
          <w:szCs w:val="20"/>
        </w:rPr>
        <w:t>Dualidad Económica</w:t>
      </w:r>
    </w:p>
    <w:p w14:paraId="1FF997D3" w14:textId="5DA9D293" w:rsidR="00D44A1D" w:rsidRPr="000771D0" w:rsidRDefault="00D44A1D" w:rsidP="004D2844">
      <w:pPr>
        <w:numPr>
          <w:ilvl w:val="1"/>
          <w:numId w:val="5"/>
        </w:numPr>
        <w:tabs>
          <w:tab w:val="left" w:pos="1440"/>
        </w:tabs>
        <w:autoSpaceDE w:val="0"/>
        <w:autoSpaceDN w:val="0"/>
        <w:adjustRightInd w:val="0"/>
        <w:spacing w:after="0" w:line="360" w:lineRule="auto"/>
        <w:jc w:val="both"/>
        <w:rPr>
          <w:rFonts w:ascii="Lato" w:hAnsi="Lato"/>
          <w:sz w:val="20"/>
          <w:szCs w:val="20"/>
        </w:rPr>
      </w:pPr>
      <w:r w:rsidRPr="000771D0">
        <w:rPr>
          <w:rFonts w:ascii="Lato" w:hAnsi="Lato"/>
          <w:sz w:val="20"/>
          <w:szCs w:val="20"/>
        </w:rPr>
        <w:t>Consistencia</w:t>
      </w:r>
    </w:p>
    <w:p w14:paraId="57003954" w14:textId="77777777" w:rsidR="00580215" w:rsidRPr="000771D0" w:rsidRDefault="00580215" w:rsidP="004D2844">
      <w:pPr>
        <w:tabs>
          <w:tab w:val="left" w:pos="1440"/>
        </w:tabs>
        <w:autoSpaceDE w:val="0"/>
        <w:autoSpaceDN w:val="0"/>
        <w:adjustRightInd w:val="0"/>
        <w:spacing w:after="0" w:line="360" w:lineRule="auto"/>
        <w:jc w:val="both"/>
        <w:rPr>
          <w:rFonts w:ascii="Lato" w:hAnsi="Lato"/>
          <w:sz w:val="20"/>
          <w:szCs w:val="20"/>
        </w:rPr>
      </w:pPr>
    </w:p>
    <w:p w14:paraId="45422F00" w14:textId="380AD274" w:rsidR="00D44A1D" w:rsidRPr="000771D0" w:rsidRDefault="00D44A1D" w:rsidP="004D2844">
      <w:pPr>
        <w:autoSpaceDE w:val="0"/>
        <w:autoSpaceDN w:val="0"/>
        <w:adjustRightInd w:val="0"/>
        <w:spacing w:line="360" w:lineRule="auto"/>
        <w:ind w:firstLine="360"/>
        <w:jc w:val="both"/>
        <w:rPr>
          <w:rFonts w:ascii="Lato" w:hAnsi="Lato"/>
          <w:sz w:val="20"/>
          <w:szCs w:val="20"/>
        </w:rPr>
      </w:pPr>
      <w:r w:rsidRPr="000771D0">
        <w:rPr>
          <w:rFonts w:ascii="Lato" w:hAnsi="Lato"/>
          <w:sz w:val="20"/>
          <w:szCs w:val="20"/>
        </w:rPr>
        <w:t>d)   En forma supletoria a las Normas de la Ley General de Contabilidad Gubernamental y a las emitidas por la CONAC aplica</w:t>
      </w:r>
      <w:r w:rsidR="00EC51F6" w:rsidRPr="000771D0">
        <w:rPr>
          <w:rFonts w:ascii="Lato" w:hAnsi="Lato"/>
          <w:sz w:val="20"/>
          <w:szCs w:val="20"/>
        </w:rPr>
        <w:t>n</w:t>
      </w:r>
      <w:r w:rsidRPr="000771D0">
        <w:rPr>
          <w:rFonts w:ascii="Lato" w:hAnsi="Lato"/>
          <w:sz w:val="20"/>
          <w:szCs w:val="20"/>
        </w:rPr>
        <w:t xml:space="preserve"> las siguientes:</w:t>
      </w:r>
    </w:p>
    <w:p w14:paraId="1711F96E" w14:textId="77777777" w:rsidR="00D44A1D" w:rsidRPr="000771D0" w:rsidRDefault="00D44A1D" w:rsidP="004D2844">
      <w:pPr>
        <w:numPr>
          <w:ilvl w:val="0"/>
          <w:numId w:val="6"/>
        </w:numPr>
        <w:tabs>
          <w:tab w:val="left" w:pos="1428"/>
        </w:tabs>
        <w:autoSpaceDE w:val="0"/>
        <w:autoSpaceDN w:val="0"/>
        <w:adjustRightInd w:val="0"/>
        <w:spacing w:after="0" w:line="360" w:lineRule="auto"/>
        <w:jc w:val="both"/>
        <w:rPr>
          <w:rFonts w:ascii="Lato" w:hAnsi="Lato"/>
          <w:sz w:val="20"/>
          <w:szCs w:val="20"/>
        </w:rPr>
      </w:pPr>
      <w:r w:rsidRPr="000771D0">
        <w:rPr>
          <w:rFonts w:ascii="Lato" w:hAnsi="Lato"/>
          <w:sz w:val="20"/>
          <w:szCs w:val="20"/>
        </w:rPr>
        <w:t>Normatividad emitida por las unidades administrativas o instancias competentes en materia de Contabilidad Gubernamental.</w:t>
      </w:r>
    </w:p>
    <w:p w14:paraId="279AB00D" w14:textId="77777777" w:rsidR="00D44A1D" w:rsidRPr="000771D0" w:rsidRDefault="00D44A1D" w:rsidP="004D2844">
      <w:pPr>
        <w:numPr>
          <w:ilvl w:val="0"/>
          <w:numId w:val="6"/>
        </w:numPr>
        <w:tabs>
          <w:tab w:val="left" w:pos="1428"/>
        </w:tabs>
        <w:autoSpaceDE w:val="0"/>
        <w:autoSpaceDN w:val="0"/>
        <w:adjustRightInd w:val="0"/>
        <w:spacing w:after="0" w:line="360" w:lineRule="auto"/>
        <w:jc w:val="both"/>
        <w:rPr>
          <w:rFonts w:ascii="Lato" w:hAnsi="Lato"/>
          <w:sz w:val="20"/>
          <w:szCs w:val="20"/>
        </w:rPr>
      </w:pPr>
      <w:r w:rsidRPr="000771D0">
        <w:rPr>
          <w:rFonts w:ascii="Lato" w:hAnsi="Lato"/>
          <w:sz w:val="20"/>
          <w:szCs w:val="20"/>
        </w:rPr>
        <w:t>Las Normas Internacionales de Contabilidad para el sector público (NICSP) emitidas por la junta de Normas Internacionales de Contabilidad del Sector Público.</w:t>
      </w:r>
    </w:p>
    <w:p w14:paraId="7460BA50" w14:textId="77777777" w:rsidR="00D44A1D" w:rsidRPr="000771D0" w:rsidRDefault="00D44A1D" w:rsidP="004D2844">
      <w:pPr>
        <w:numPr>
          <w:ilvl w:val="0"/>
          <w:numId w:val="6"/>
        </w:numPr>
        <w:tabs>
          <w:tab w:val="left" w:pos="1428"/>
        </w:tabs>
        <w:autoSpaceDE w:val="0"/>
        <w:autoSpaceDN w:val="0"/>
        <w:adjustRightInd w:val="0"/>
        <w:spacing w:after="0" w:line="360" w:lineRule="auto"/>
        <w:jc w:val="both"/>
        <w:rPr>
          <w:rFonts w:ascii="Lato" w:hAnsi="Lato"/>
          <w:sz w:val="20"/>
          <w:szCs w:val="20"/>
        </w:rPr>
      </w:pPr>
      <w:r w:rsidRPr="000771D0">
        <w:rPr>
          <w:rFonts w:ascii="Lato" w:hAnsi="Lato"/>
          <w:sz w:val="20"/>
          <w:szCs w:val="20"/>
        </w:rPr>
        <w:t>Las normas de información financiera del Consejo Mexicano para la investigación y Desarrollo de normas de Información Financiera A.C. (CINIF).</w:t>
      </w:r>
    </w:p>
    <w:p w14:paraId="342E8138" w14:textId="77777777" w:rsidR="00D44A1D" w:rsidRPr="000771D0" w:rsidRDefault="00D44A1D" w:rsidP="004D2844">
      <w:pPr>
        <w:pStyle w:val="Texto"/>
        <w:spacing w:line="240" w:lineRule="auto"/>
        <w:ind w:firstLine="0"/>
        <w:rPr>
          <w:rFonts w:ascii="Lato" w:hAnsi="Lato"/>
          <w:b/>
          <w:sz w:val="20"/>
          <w:lang w:val="es-MX"/>
        </w:rPr>
      </w:pPr>
    </w:p>
    <w:p w14:paraId="77200454" w14:textId="77777777" w:rsidR="00D44A1D" w:rsidRPr="000771D0" w:rsidRDefault="00D44A1D" w:rsidP="004D2844">
      <w:pPr>
        <w:pStyle w:val="Texto"/>
        <w:numPr>
          <w:ilvl w:val="0"/>
          <w:numId w:val="1"/>
        </w:numPr>
        <w:spacing w:line="240" w:lineRule="auto"/>
        <w:rPr>
          <w:rFonts w:ascii="Lato" w:hAnsi="Lato"/>
          <w:b/>
          <w:sz w:val="20"/>
          <w:lang w:val="es-MX"/>
        </w:rPr>
      </w:pPr>
      <w:r w:rsidRPr="000771D0">
        <w:rPr>
          <w:rFonts w:ascii="Lato" w:hAnsi="Lato"/>
          <w:b/>
          <w:sz w:val="20"/>
          <w:lang w:val="es-MX"/>
        </w:rPr>
        <w:t>Políticas de Contabilidad Significativas</w:t>
      </w:r>
    </w:p>
    <w:p w14:paraId="2252F331" w14:textId="77777777" w:rsidR="00D44A1D" w:rsidRPr="000771D0" w:rsidRDefault="00D44A1D" w:rsidP="004D2844">
      <w:pPr>
        <w:numPr>
          <w:ilvl w:val="0"/>
          <w:numId w:val="7"/>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t xml:space="preserve">Los Estados Financieros del Centro Estatal de Trasplantes de Yucatán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63486F32" w14:textId="77777777" w:rsidR="00D44A1D" w:rsidRPr="000771D0" w:rsidRDefault="00D44A1D" w:rsidP="004D2844">
      <w:pPr>
        <w:numPr>
          <w:ilvl w:val="0"/>
          <w:numId w:val="7"/>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t>El Centro Estatal de Trasplantes de Yucatán, no realizó operaciones en el extranjero.</w:t>
      </w:r>
    </w:p>
    <w:p w14:paraId="6CDECD8B" w14:textId="77777777" w:rsidR="00D44A1D" w:rsidRPr="000771D0" w:rsidRDefault="00D44A1D" w:rsidP="004D2844">
      <w:pPr>
        <w:numPr>
          <w:ilvl w:val="0"/>
          <w:numId w:val="7"/>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t xml:space="preserve">El Centro Estatal de Trasplantes de Yucatán no realiza inversión en acciones de Compañías subsidiarias no consolidadas y asociadas.  </w:t>
      </w:r>
    </w:p>
    <w:p w14:paraId="3A803B6B" w14:textId="77777777" w:rsidR="00D44A1D" w:rsidRPr="000771D0" w:rsidRDefault="00D44A1D" w:rsidP="004D2844">
      <w:pPr>
        <w:numPr>
          <w:ilvl w:val="0"/>
          <w:numId w:val="7"/>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t>El Centro Estatal de Trasplantes de Yucatán, no cuentan con inventarios de mercancías para venta, por lo que no se cuenta con registro en almacenes.</w:t>
      </w:r>
    </w:p>
    <w:p w14:paraId="64743D54" w14:textId="77777777" w:rsidR="00D44A1D" w:rsidRPr="000771D0" w:rsidRDefault="00D44A1D" w:rsidP="004D2844">
      <w:pPr>
        <w:numPr>
          <w:ilvl w:val="0"/>
          <w:numId w:val="7"/>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lastRenderedPageBreak/>
        <w:t>El cálculo de la reserva actuarial, la realiza el Instituto de Seguridad de los Trabajadores al Servicio del Estado, órgano descentralizado del Sector Central.</w:t>
      </w:r>
    </w:p>
    <w:p w14:paraId="5A61A7F7" w14:textId="648F9B27" w:rsidR="00D44A1D" w:rsidRPr="000771D0" w:rsidRDefault="00D44A1D" w:rsidP="004D2844">
      <w:pPr>
        <w:numPr>
          <w:ilvl w:val="0"/>
          <w:numId w:val="7"/>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t>El Centro Estatal de Trasplantes de Yucatán crea provisiones exclusivamente de l</w:t>
      </w:r>
      <w:r w:rsidR="00056026" w:rsidRPr="000771D0">
        <w:rPr>
          <w:rFonts w:ascii="Lato" w:hAnsi="Lato"/>
          <w:sz w:val="20"/>
          <w:szCs w:val="20"/>
        </w:rPr>
        <w:t>os proveedores y las retenciones y contribuciones por pagar</w:t>
      </w:r>
      <w:r w:rsidRPr="000771D0">
        <w:rPr>
          <w:rFonts w:ascii="Lato" w:hAnsi="Lato"/>
          <w:sz w:val="20"/>
          <w:szCs w:val="20"/>
        </w:rPr>
        <w:t>, no se reportan otras provisiones.</w:t>
      </w:r>
    </w:p>
    <w:p w14:paraId="6F759082" w14:textId="77777777" w:rsidR="00D44A1D" w:rsidRPr="000771D0" w:rsidRDefault="00D44A1D" w:rsidP="004D2844">
      <w:pPr>
        <w:numPr>
          <w:ilvl w:val="0"/>
          <w:numId w:val="7"/>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t>Los Estados financieros del Centro Estatal de Trasplantes de Yucatán no presentan registros de creación o aumento de reservas.</w:t>
      </w:r>
    </w:p>
    <w:p w14:paraId="0C35CD01" w14:textId="6CED4775" w:rsidR="00D44A1D" w:rsidRPr="000771D0" w:rsidRDefault="00D44A1D" w:rsidP="004D2844">
      <w:pPr>
        <w:numPr>
          <w:ilvl w:val="0"/>
          <w:numId w:val="7"/>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t>El Centro Estatal de Trasplantes de Yucatán no realizo cambios contables durante el presente ejercicio 202</w:t>
      </w:r>
      <w:r w:rsidR="000771D0">
        <w:rPr>
          <w:rFonts w:ascii="Lato" w:hAnsi="Lato"/>
          <w:sz w:val="20"/>
          <w:szCs w:val="20"/>
        </w:rPr>
        <w:t>5</w:t>
      </w:r>
      <w:r w:rsidR="00056026" w:rsidRPr="000771D0">
        <w:rPr>
          <w:rFonts w:ascii="Lato" w:hAnsi="Lato"/>
          <w:sz w:val="20"/>
          <w:szCs w:val="20"/>
        </w:rPr>
        <w:t>.</w:t>
      </w:r>
    </w:p>
    <w:p w14:paraId="070669EC" w14:textId="77777777" w:rsidR="00D44A1D" w:rsidRPr="000771D0" w:rsidRDefault="00D44A1D" w:rsidP="004D2844">
      <w:pPr>
        <w:numPr>
          <w:ilvl w:val="0"/>
          <w:numId w:val="7"/>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t>Respecto a las correcciones de errores, reclasificaciones, depuración y cancelación de saldos, estos se ven reflejados en la cuenta de Hacienda Pública.</w:t>
      </w:r>
    </w:p>
    <w:p w14:paraId="1C1A2BF3" w14:textId="22DEB0C8" w:rsidR="00D44A1D" w:rsidRPr="000771D0" w:rsidRDefault="00D44A1D" w:rsidP="004D2844">
      <w:pPr>
        <w:numPr>
          <w:ilvl w:val="0"/>
          <w:numId w:val="7"/>
        </w:numPr>
        <w:tabs>
          <w:tab w:val="left" w:pos="720"/>
        </w:tabs>
        <w:autoSpaceDE w:val="0"/>
        <w:autoSpaceDN w:val="0"/>
        <w:adjustRightInd w:val="0"/>
        <w:spacing w:after="0" w:line="360" w:lineRule="auto"/>
        <w:jc w:val="both"/>
        <w:rPr>
          <w:rFonts w:ascii="Lato" w:hAnsi="Lato"/>
          <w:sz w:val="20"/>
          <w:szCs w:val="20"/>
        </w:rPr>
      </w:pPr>
      <w:r w:rsidRPr="000771D0">
        <w:rPr>
          <w:rFonts w:ascii="Lato" w:hAnsi="Lato"/>
          <w:sz w:val="20"/>
          <w:szCs w:val="20"/>
        </w:rPr>
        <w:t>Respecto a la depuración y cancelación de saldos, no se presentaron registros en el presente ejercicio 202</w:t>
      </w:r>
      <w:r w:rsidR="000771D0">
        <w:rPr>
          <w:rFonts w:ascii="Lato" w:hAnsi="Lato"/>
          <w:sz w:val="20"/>
          <w:szCs w:val="20"/>
        </w:rPr>
        <w:t>5</w:t>
      </w:r>
      <w:r w:rsidRPr="000771D0">
        <w:rPr>
          <w:rFonts w:ascii="Lato" w:hAnsi="Lato"/>
          <w:sz w:val="20"/>
          <w:szCs w:val="20"/>
        </w:rPr>
        <w:t>.</w:t>
      </w:r>
    </w:p>
    <w:p w14:paraId="3D0A5040" w14:textId="347E6C7E" w:rsidR="00252EC1" w:rsidRPr="000771D0" w:rsidRDefault="00252EC1" w:rsidP="004D2844">
      <w:pPr>
        <w:pStyle w:val="Texto"/>
        <w:spacing w:line="240" w:lineRule="auto"/>
        <w:ind w:firstLine="0"/>
        <w:rPr>
          <w:rFonts w:ascii="Lato" w:hAnsi="Lato"/>
          <w:b/>
          <w:sz w:val="20"/>
          <w:lang w:val="es-MX"/>
        </w:rPr>
      </w:pPr>
    </w:p>
    <w:p w14:paraId="4FB58EE0" w14:textId="77777777" w:rsidR="00D44A1D" w:rsidRPr="000771D0" w:rsidRDefault="00D44A1D" w:rsidP="004D2844">
      <w:pPr>
        <w:pStyle w:val="Texto"/>
        <w:numPr>
          <w:ilvl w:val="0"/>
          <w:numId w:val="1"/>
        </w:numPr>
        <w:spacing w:line="240" w:lineRule="auto"/>
        <w:rPr>
          <w:rFonts w:ascii="Lato" w:hAnsi="Lato"/>
          <w:b/>
          <w:sz w:val="20"/>
          <w:lang w:val="es-MX"/>
        </w:rPr>
      </w:pPr>
      <w:r w:rsidRPr="000771D0">
        <w:rPr>
          <w:rFonts w:ascii="Lato" w:hAnsi="Lato"/>
          <w:b/>
          <w:sz w:val="20"/>
          <w:lang w:val="es-MX"/>
        </w:rPr>
        <w:t>Posición en Moneda Extranjera y Protección por Riesgo Cambiario</w:t>
      </w:r>
    </w:p>
    <w:p w14:paraId="0337093C" w14:textId="07D7529A" w:rsidR="00D44A1D" w:rsidRPr="000771D0" w:rsidRDefault="00D44A1D" w:rsidP="004D2844">
      <w:pPr>
        <w:pStyle w:val="Texto"/>
        <w:spacing w:line="240" w:lineRule="auto"/>
        <w:ind w:firstLine="0"/>
        <w:rPr>
          <w:rFonts w:ascii="Lato" w:hAnsi="Lato"/>
          <w:b/>
          <w:sz w:val="20"/>
          <w:lang w:val="es-MX"/>
        </w:rPr>
      </w:pPr>
      <w:r w:rsidRPr="000771D0">
        <w:rPr>
          <w:rFonts w:ascii="Lato" w:hAnsi="Lato"/>
          <w:sz w:val="20"/>
          <w:lang w:val="es-MX"/>
        </w:rPr>
        <w:t>El Centro Estatal de Trasplantes al</w:t>
      </w:r>
      <w:r w:rsidR="008C1091" w:rsidRPr="000771D0">
        <w:rPr>
          <w:rFonts w:ascii="Lato" w:hAnsi="Lato"/>
          <w:sz w:val="20"/>
          <w:lang w:val="es-MX"/>
        </w:rPr>
        <w:t xml:space="preserve"> </w:t>
      </w:r>
      <w:r w:rsidR="00F1053C" w:rsidRPr="000771D0">
        <w:rPr>
          <w:rFonts w:ascii="Lato" w:hAnsi="Lato"/>
          <w:sz w:val="20"/>
          <w:lang w:val="es-MX"/>
        </w:rPr>
        <w:t>31</w:t>
      </w:r>
      <w:r w:rsidR="004B749B" w:rsidRPr="000771D0">
        <w:rPr>
          <w:rFonts w:ascii="Lato" w:hAnsi="Lato"/>
          <w:sz w:val="20"/>
          <w:lang w:val="es-MX"/>
        </w:rPr>
        <w:t xml:space="preserve"> de </w:t>
      </w:r>
      <w:r w:rsidR="00A35DFD">
        <w:rPr>
          <w:rFonts w:ascii="Lato" w:hAnsi="Lato"/>
          <w:sz w:val="20"/>
          <w:lang w:val="es-MX"/>
        </w:rPr>
        <w:t>marzo</w:t>
      </w:r>
      <w:r w:rsidR="000771D0" w:rsidRPr="000771D0">
        <w:rPr>
          <w:rFonts w:ascii="Lato" w:hAnsi="Lato"/>
          <w:sz w:val="20"/>
          <w:lang w:val="es-MX"/>
        </w:rPr>
        <w:t xml:space="preserve"> de 2025</w:t>
      </w:r>
      <w:r w:rsidRPr="000771D0">
        <w:rPr>
          <w:rFonts w:ascii="Lato" w:hAnsi="Lato"/>
          <w:sz w:val="20"/>
          <w:lang w:val="es-MX"/>
        </w:rPr>
        <w:t>, no cuenta con:</w:t>
      </w:r>
    </w:p>
    <w:p w14:paraId="7169FED0" w14:textId="77777777" w:rsidR="00D44A1D" w:rsidRPr="000771D0" w:rsidRDefault="00D44A1D" w:rsidP="004D2844">
      <w:pPr>
        <w:pStyle w:val="INCISO"/>
        <w:spacing w:after="60" w:line="240" w:lineRule="auto"/>
        <w:ind w:left="1077" w:hanging="357"/>
        <w:rPr>
          <w:rFonts w:ascii="Lato" w:hAnsi="Lato"/>
          <w:sz w:val="20"/>
          <w:szCs w:val="20"/>
          <w:lang w:val="es-MX"/>
        </w:rPr>
      </w:pPr>
      <w:r w:rsidRPr="000771D0">
        <w:rPr>
          <w:rFonts w:ascii="Lato" w:hAnsi="Lato"/>
          <w:sz w:val="20"/>
          <w:szCs w:val="20"/>
          <w:lang w:val="es-MX"/>
        </w:rPr>
        <w:t>a)</w:t>
      </w:r>
      <w:r w:rsidRPr="000771D0">
        <w:rPr>
          <w:rFonts w:ascii="Lato" w:hAnsi="Lato"/>
          <w:sz w:val="20"/>
          <w:szCs w:val="20"/>
          <w:lang w:val="es-MX"/>
        </w:rPr>
        <w:tab/>
        <w:t>Activos en moneda extranjera.</w:t>
      </w:r>
    </w:p>
    <w:p w14:paraId="0A615E5D" w14:textId="77777777" w:rsidR="00D44A1D" w:rsidRPr="000771D0" w:rsidRDefault="00D44A1D" w:rsidP="004D2844">
      <w:pPr>
        <w:pStyle w:val="INCISO"/>
        <w:spacing w:after="60" w:line="240" w:lineRule="auto"/>
        <w:ind w:left="1077" w:hanging="357"/>
        <w:rPr>
          <w:rFonts w:ascii="Lato" w:hAnsi="Lato"/>
          <w:sz w:val="20"/>
          <w:szCs w:val="20"/>
          <w:lang w:val="es-MX"/>
        </w:rPr>
      </w:pPr>
      <w:r w:rsidRPr="000771D0">
        <w:rPr>
          <w:rFonts w:ascii="Lato" w:hAnsi="Lato"/>
          <w:sz w:val="20"/>
          <w:szCs w:val="20"/>
          <w:lang w:val="es-MX"/>
        </w:rPr>
        <w:t>b)</w:t>
      </w:r>
      <w:r w:rsidRPr="000771D0">
        <w:rPr>
          <w:rFonts w:ascii="Lato" w:hAnsi="Lato"/>
          <w:sz w:val="20"/>
          <w:szCs w:val="20"/>
          <w:lang w:val="es-MX"/>
        </w:rPr>
        <w:tab/>
        <w:t>Pasivos en moneda extranjera.</w:t>
      </w:r>
    </w:p>
    <w:p w14:paraId="546DD673" w14:textId="77777777" w:rsidR="00D44A1D" w:rsidRPr="000771D0" w:rsidRDefault="00D44A1D" w:rsidP="004D2844">
      <w:pPr>
        <w:pStyle w:val="INCISO"/>
        <w:spacing w:after="60" w:line="240" w:lineRule="auto"/>
        <w:ind w:left="1077" w:hanging="357"/>
        <w:rPr>
          <w:rFonts w:ascii="Lato" w:hAnsi="Lato"/>
          <w:sz w:val="20"/>
          <w:szCs w:val="20"/>
          <w:lang w:val="es-MX"/>
        </w:rPr>
      </w:pPr>
      <w:r w:rsidRPr="000771D0">
        <w:rPr>
          <w:rFonts w:ascii="Lato" w:hAnsi="Lato"/>
          <w:sz w:val="20"/>
          <w:szCs w:val="20"/>
          <w:lang w:val="es-MX"/>
        </w:rPr>
        <w:t>c)</w:t>
      </w:r>
      <w:r w:rsidRPr="000771D0">
        <w:rPr>
          <w:rFonts w:ascii="Lato" w:hAnsi="Lato"/>
          <w:sz w:val="20"/>
          <w:szCs w:val="20"/>
          <w:lang w:val="es-MX"/>
        </w:rPr>
        <w:tab/>
        <w:t>Posición en moneda extranjera.</w:t>
      </w:r>
    </w:p>
    <w:p w14:paraId="14C8CA41" w14:textId="77777777" w:rsidR="00D44A1D" w:rsidRPr="000771D0" w:rsidRDefault="00D44A1D" w:rsidP="004D2844">
      <w:pPr>
        <w:pStyle w:val="INCISO"/>
        <w:spacing w:after="60" w:line="240" w:lineRule="auto"/>
        <w:ind w:left="1077" w:hanging="357"/>
        <w:rPr>
          <w:rFonts w:ascii="Lato" w:hAnsi="Lato"/>
          <w:sz w:val="20"/>
          <w:szCs w:val="20"/>
          <w:lang w:val="es-MX"/>
        </w:rPr>
      </w:pPr>
      <w:r w:rsidRPr="000771D0">
        <w:rPr>
          <w:rFonts w:ascii="Lato" w:hAnsi="Lato"/>
          <w:sz w:val="20"/>
          <w:szCs w:val="20"/>
          <w:lang w:val="es-MX"/>
        </w:rPr>
        <w:t>d)</w:t>
      </w:r>
      <w:r w:rsidRPr="000771D0">
        <w:rPr>
          <w:rFonts w:ascii="Lato" w:hAnsi="Lato"/>
          <w:sz w:val="20"/>
          <w:szCs w:val="20"/>
          <w:lang w:val="es-MX"/>
        </w:rPr>
        <w:tab/>
        <w:t>Tipo de cambio.</w:t>
      </w:r>
    </w:p>
    <w:p w14:paraId="7603D63C" w14:textId="77777777" w:rsidR="00D44A1D" w:rsidRPr="000771D0" w:rsidRDefault="00D44A1D" w:rsidP="004D2844">
      <w:pPr>
        <w:pStyle w:val="INCISO"/>
        <w:spacing w:after="60" w:line="240" w:lineRule="auto"/>
        <w:ind w:left="1077" w:hanging="357"/>
        <w:rPr>
          <w:rFonts w:ascii="Lato" w:hAnsi="Lato"/>
          <w:sz w:val="20"/>
          <w:szCs w:val="20"/>
          <w:lang w:val="es-MX"/>
        </w:rPr>
      </w:pPr>
      <w:r w:rsidRPr="000771D0">
        <w:rPr>
          <w:rFonts w:ascii="Lato" w:hAnsi="Lato"/>
          <w:sz w:val="20"/>
          <w:szCs w:val="20"/>
          <w:lang w:val="es-MX"/>
        </w:rPr>
        <w:t>e)</w:t>
      </w:r>
      <w:r w:rsidRPr="000771D0">
        <w:rPr>
          <w:rFonts w:ascii="Lato" w:hAnsi="Lato"/>
          <w:sz w:val="20"/>
          <w:szCs w:val="20"/>
          <w:lang w:val="es-MX"/>
        </w:rPr>
        <w:tab/>
        <w:t>Equivalente en moneda nacional.</w:t>
      </w:r>
    </w:p>
    <w:p w14:paraId="0C3EA599" w14:textId="77777777" w:rsidR="00D44A1D" w:rsidRPr="000771D0" w:rsidRDefault="00D44A1D" w:rsidP="004D2844">
      <w:pPr>
        <w:pStyle w:val="INCISO"/>
        <w:spacing w:after="60" w:line="240" w:lineRule="auto"/>
        <w:ind w:left="0" w:firstLine="0"/>
        <w:rPr>
          <w:rFonts w:ascii="Lato" w:hAnsi="Lato"/>
          <w:sz w:val="20"/>
          <w:szCs w:val="20"/>
          <w:lang w:val="es-MX"/>
        </w:rPr>
      </w:pPr>
    </w:p>
    <w:p w14:paraId="5A63A457" w14:textId="77777777" w:rsidR="00D44A1D" w:rsidRPr="000771D0" w:rsidRDefault="00D44A1D" w:rsidP="004D2844">
      <w:pPr>
        <w:pStyle w:val="Texto"/>
        <w:numPr>
          <w:ilvl w:val="0"/>
          <w:numId w:val="1"/>
        </w:numPr>
        <w:spacing w:line="240" w:lineRule="auto"/>
        <w:rPr>
          <w:rFonts w:ascii="Lato" w:hAnsi="Lato"/>
          <w:b/>
          <w:sz w:val="20"/>
          <w:lang w:val="es-MX"/>
        </w:rPr>
      </w:pPr>
      <w:r w:rsidRPr="000771D0">
        <w:rPr>
          <w:rFonts w:ascii="Lato" w:hAnsi="Lato"/>
          <w:b/>
          <w:sz w:val="20"/>
          <w:lang w:val="es-MX"/>
        </w:rPr>
        <w:t>Reporte Analítico del Activo</w:t>
      </w:r>
    </w:p>
    <w:p w14:paraId="3BA47B91" w14:textId="3C7791FF" w:rsidR="00D44A1D" w:rsidRPr="000771D0" w:rsidRDefault="00D44A1D" w:rsidP="004D2844">
      <w:pPr>
        <w:pStyle w:val="Texto"/>
        <w:spacing w:line="240" w:lineRule="auto"/>
        <w:ind w:firstLine="0"/>
        <w:rPr>
          <w:rFonts w:ascii="Lato" w:hAnsi="Lato"/>
          <w:sz w:val="20"/>
          <w:lang w:val="es-MX"/>
        </w:rPr>
      </w:pPr>
      <w:r w:rsidRPr="000771D0">
        <w:rPr>
          <w:rFonts w:ascii="Lato" w:hAnsi="Lato"/>
          <w:sz w:val="20"/>
          <w:lang w:val="es-MX"/>
        </w:rPr>
        <w:t xml:space="preserve">Al </w:t>
      </w:r>
      <w:r w:rsidR="00F1053C" w:rsidRPr="000771D0">
        <w:rPr>
          <w:rFonts w:ascii="Lato" w:hAnsi="Lato"/>
          <w:sz w:val="20"/>
          <w:lang w:val="es-MX"/>
        </w:rPr>
        <w:t>31</w:t>
      </w:r>
      <w:r w:rsidR="004B749B" w:rsidRPr="000771D0">
        <w:rPr>
          <w:rFonts w:ascii="Lato" w:hAnsi="Lato"/>
          <w:sz w:val="20"/>
          <w:lang w:val="es-MX"/>
        </w:rPr>
        <w:t xml:space="preserve"> de </w:t>
      </w:r>
      <w:r w:rsidR="00A35DFD">
        <w:rPr>
          <w:rFonts w:ascii="Lato" w:hAnsi="Lato"/>
          <w:sz w:val="20"/>
          <w:lang w:val="es-MX"/>
        </w:rPr>
        <w:t>marzo</w:t>
      </w:r>
      <w:r w:rsidR="000771D0" w:rsidRPr="000771D0">
        <w:rPr>
          <w:rFonts w:ascii="Lato" w:hAnsi="Lato"/>
          <w:sz w:val="20"/>
          <w:lang w:val="es-MX"/>
        </w:rPr>
        <w:t xml:space="preserve"> de 2025</w:t>
      </w:r>
      <w:r w:rsidRPr="000771D0">
        <w:rPr>
          <w:rFonts w:ascii="Lato" w:hAnsi="Lato"/>
          <w:sz w:val="20"/>
          <w:lang w:val="es-MX"/>
        </w:rPr>
        <w:t>, El Centro Estatal de Trasplantes de Yucatán, cuenta con la siguiente información:</w:t>
      </w:r>
    </w:p>
    <w:p w14:paraId="30253AF9" w14:textId="77777777" w:rsidR="00D44A1D" w:rsidRPr="000771D0" w:rsidRDefault="00D44A1D" w:rsidP="004D2844">
      <w:pPr>
        <w:pStyle w:val="Texto"/>
        <w:spacing w:line="240" w:lineRule="auto"/>
        <w:ind w:firstLine="0"/>
        <w:rPr>
          <w:rFonts w:ascii="Lato" w:hAnsi="Lato"/>
          <w:sz w:val="20"/>
          <w:lang w:val="es-MX"/>
        </w:rPr>
      </w:pPr>
    </w:p>
    <w:p w14:paraId="1F543F5F" w14:textId="77777777" w:rsidR="00D44A1D" w:rsidRPr="000771D0" w:rsidRDefault="00D44A1D" w:rsidP="004D2844">
      <w:pPr>
        <w:pStyle w:val="Texto"/>
        <w:spacing w:after="86" w:line="240" w:lineRule="auto"/>
        <w:ind w:firstLine="0"/>
        <w:rPr>
          <w:rFonts w:ascii="Lato" w:hAnsi="Lato"/>
          <w:sz w:val="20"/>
          <w:lang w:val="es-MX"/>
        </w:rPr>
      </w:pPr>
      <w:r w:rsidRPr="000771D0">
        <w:rPr>
          <w:rFonts w:ascii="Lato" w:hAnsi="Lato"/>
          <w:sz w:val="20"/>
          <w:lang w:val="es-MX"/>
        </w:rPr>
        <w:t>No se han realizado variaciones en el activo, en cuanto a:</w:t>
      </w:r>
    </w:p>
    <w:p w14:paraId="7E0FDBFA" w14:textId="3BEE1496" w:rsidR="00D44A1D" w:rsidRPr="000771D0" w:rsidRDefault="00D44A1D" w:rsidP="004D2844">
      <w:pPr>
        <w:pStyle w:val="INCISO"/>
        <w:numPr>
          <w:ilvl w:val="0"/>
          <w:numId w:val="8"/>
        </w:numPr>
        <w:spacing w:after="80" w:line="240" w:lineRule="auto"/>
        <w:rPr>
          <w:rFonts w:ascii="Lato" w:hAnsi="Lato"/>
          <w:sz w:val="20"/>
          <w:szCs w:val="20"/>
          <w:lang w:val="es-MX"/>
        </w:rPr>
      </w:pPr>
      <w:r w:rsidRPr="000771D0">
        <w:rPr>
          <w:rFonts w:ascii="Lato" w:hAnsi="Lato"/>
          <w:sz w:val="20"/>
          <w:szCs w:val="20"/>
          <w:lang w:val="es-MX"/>
        </w:rPr>
        <w:t>Vida útil, Cambios en el porcentaje de depreciación, amortización o valor residual de los activos</w:t>
      </w:r>
      <w:r w:rsidR="00056026" w:rsidRPr="000771D0">
        <w:rPr>
          <w:rFonts w:ascii="Lato" w:hAnsi="Lato"/>
          <w:sz w:val="20"/>
          <w:szCs w:val="20"/>
          <w:lang w:val="es-MX"/>
        </w:rPr>
        <w:t>.</w:t>
      </w:r>
    </w:p>
    <w:p w14:paraId="4176F610" w14:textId="5ACBE959" w:rsidR="00D44A1D" w:rsidRPr="000771D0" w:rsidRDefault="00D44A1D" w:rsidP="004D2844">
      <w:pPr>
        <w:pStyle w:val="INCISO"/>
        <w:numPr>
          <w:ilvl w:val="0"/>
          <w:numId w:val="8"/>
        </w:numPr>
        <w:spacing w:after="80" w:line="240" w:lineRule="auto"/>
        <w:rPr>
          <w:rFonts w:ascii="Lato" w:hAnsi="Lato"/>
          <w:sz w:val="20"/>
          <w:szCs w:val="20"/>
          <w:lang w:val="es-MX"/>
        </w:rPr>
      </w:pPr>
      <w:r w:rsidRPr="000771D0">
        <w:rPr>
          <w:rFonts w:ascii="Lato" w:hAnsi="Lato"/>
          <w:sz w:val="20"/>
          <w:szCs w:val="20"/>
          <w:lang w:val="es-MX"/>
        </w:rPr>
        <w:lastRenderedPageBreak/>
        <w:t>Cambios en el porcentaje de depreciación y amortización y en el valor de los activos ocasionados por deterioro</w:t>
      </w:r>
      <w:r w:rsidR="00056026" w:rsidRPr="000771D0">
        <w:rPr>
          <w:rFonts w:ascii="Lato" w:hAnsi="Lato"/>
          <w:sz w:val="20"/>
          <w:szCs w:val="20"/>
          <w:lang w:val="es-MX"/>
        </w:rPr>
        <w:t>.</w:t>
      </w:r>
    </w:p>
    <w:p w14:paraId="0BCAA18D" w14:textId="77777777" w:rsidR="00D44A1D" w:rsidRPr="000771D0" w:rsidRDefault="00D44A1D" w:rsidP="004D2844">
      <w:pPr>
        <w:pStyle w:val="INCISO"/>
        <w:spacing w:after="80" w:line="240" w:lineRule="auto"/>
        <w:ind w:left="1077" w:hanging="357"/>
        <w:rPr>
          <w:rFonts w:ascii="Lato" w:hAnsi="Lato"/>
          <w:sz w:val="20"/>
          <w:szCs w:val="20"/>
          <w:lang w:val="es-MX"/>
        </w:rPr>
      </w:pPr>
      <w:r w:rsidRPr="000771D0">
        <w:rPr>
          <w:rFonts w:ascii="Lato" w:hAnsi="Lato"/>
          <w:sz w:val="20"/>
          <w:szCs w:val="20"/>
          <w:lang w:val="es-MX"/>
        </w:rPr>
        <w:t>c)</w:t>
      </w:r>
      <w:r w:rsidRPr="000771D0">
        <w:rPr>
          <w:rFonts w:ascii="Lato" w:hAnsi="Lato"/>
          <w:sz w:val="20"/>
          <w:szCs w:val="20"/>
          <w:lang w:val="es-MX"/>
        </w:rPr>
        <w:tab/>
        <w:t>Gastos capitalizados en el ejercicio, tanto financieros como de investigación y desarrollo.</w:t>
      </w:r>
    </w:p>
    <w:p w14:paraId="77A45A9D" w14:textId="77777777" w:rsidR="00D44A1D" w:rsidRPr="000771D0" w:rsidRDefault="00D44A1D" w:rsidP="004D2844">
      <w:pPr>
        <w:pStyle w:val="INCISO"/>
        <w:spacing w:after="80" w:line="240" w:lineRule="auto"/>
        <w:ind w:left="1077" w:hanging="357"/>
        <w:rPr>
          <w:rFonts w:ascii="Lato" w:hAnsi="Lato"/>
          <w:sz w:val="20"/>
          <w:szCs w:val="20"/>
          <w:lang w:val="es-MX"/>
        </w:rPr>
      </w:pPr>
      <w:r w:rsidRPr="000771D0">
        <w:rPr>
          <w:rFonts w:ascii="Lato" w:hAnsi="Lato"/>
          <w:sz w:val="20"/>
          <w:szCs w:val="20"/>
          <w:lang w:val="es-MX"/>
        </w:rPr>
        <w:t>d)</w:t>
      </w:r>
      <w:r w:rsidRPr="000771D0">
        <w:rPr>
          <w:rFonts w:ascii="Lato" w:hAnsi="Lato"/>
          <w:sz w:val="20"/>
          <w:szCs w:val="20"/>
          <w:lang w:val="es-MX"/>
        </w:rPr>
        <w:tab/>
        <w:t>Riesgos por tipo de cambio o tipo de interés de las inversiones financieras.</w:t>
      </w:r>
    </w:p>
    <w:p w14:paraId="7735224E" w14:textId="77777777" w:rsidR="00D44A1D" w:rsidRPr="000771D0" w:rsidRDefault="00D44A1D" w:rsidP="004D2844">
      <w:pPr>
        <w:pStyle w:val="INCISO"/>
        <w:spacing w:after="80" w:line="240" w:lineRule="auto"/>
        <w:ind w:left="1077" w:hanging="357"/>
        <w:rPr>
          <w:rFonts w:ascii="Lato" w:hAnsi="Lato"/>
          <w:sz w:val="20"/>
          <w:szCs w:val="20"/>
          <w:lang w:val="es-MX"/>
        </w:rPr>
      </w:pPr>
      <w:r w:rsidRPr="000771D0">
        <w:rPr>
          <w:rFonts w:ascii="Lato" w:hAnsi="Lato"/>
          <w:sz w:val="20"/>
          <w:szCs w:val="20"/>
          <w:lang w:val="es-MX"/>
        </w:rPr>
        <w:t>e)</w:t>
      </w:r>
      <w:r w:rsidRPr="000771D0">
        <w:rPr>
          <w:rFonts w:ascii="Lato" w:hAnsi="Lato"/>
          <w:sz w:val="20"/>
          <w:szCs w:val="20"/>
          <w:lang w:val="es-MX"/>
        </w:rPr>
        <w:tab/>
        <w:t>Valor en el ejercicio de los bienes construidos por el Centro Estatal de Trasplantes de Yucatán.</w:t>
      </w:r>
    </w:p>
    <w:p w14:paraId="4C72127B" w14:textId="77777777" w:rsidR="00D44A1D" w:rsidRPr="000771D0" w:rsidRDefault="00D44A1D" w:rsidP="004D2844">
      <w:pPr>
        <w:pStyle w:val="INCISO"/>
        <w:spacing w:after="80" w:line="240" w:lineRule="auto"/>
        <w:ind w:left="1077" w:hanging="357"/>
        <w:rPr>
          <w:rFonts w:ascii="Lato" w:hAnsi="Lato"/>
          <w:sz w:val="20"/>
          <w:szCs w:val="20"/>
          <w:lang w:val="es-MX"/>
        </w:rPr>
      </w:pPr>
      <w:r w:rsidRPr="000771D0">
        <w:rPr>
          <w:rFonts w:ascii="Lato" w:hAnsi="Lato"/>
          <w:sz w:val="20"/>
          <w:szCs w:val="20"/>
          <w:lang w:val="es-MX"/>
        </w:rPr>
        <w:t>f)</w:t>
      </w:r>
      <w:r w:rsidRPr="000771D0">
        <w:rPr>
          <w:rFonts w:ascii="Lato" w:hAnsi="Lato"/>
          <w:sz w:val="20"/>
          <w:szCs w:val="20"/>
          <w:lang w:val="es-MX"/>
        </w:rPr>
        <w:tab/>
        <w:t>Otras circunstancias de carácter significativo que afecten el activo, tales como bienes en garantía, señalados en embargos, litigios, títulos de inversiones entregados en garantías, baja significativa del valor de inversiones financieras, etc.</w:t>
      </w:r>
    </w:p>
    <w:p w14:paraId="4F3BD42C" w14:textId="77777777" w:rsidR="00D44A1D" w:rsidRPr="000771D0" w:rsidRDefault="00D44A1D" w:rsidP="004D2844">
      <w:pPr>
        <w:pStyle w:val="INCISO"/>
        <w:spacing w:after="80" w:line="240" w:lineRule="auto"/>
        <w:ind w:left="1077" w:hanging="357"/>
        <w:rPr>
          <w:rFonts w:ascii="Lato" w:hAnsi="Lato"/>
          <w:sz w:val="20"/>
          <w:szCs w:val="20"/>
          <w:lang w:val="es-MX"/>
        </w:rPr>
      </w:pPr>
      <w:r w:rsidRPr="000771D0">
        <w:rPr>
          <w:rFonts w:ascii="Lato" w:hAnsi="Lato"/>
          <w:sz w:val="20"/>
          <w:szCs w:val="20"/>
          <w:lang w:val="es-MX"/>
        </w:rPr>
        <w:t>g)</w:t>
      </w:r>
      <w:r w:rsidRPr="000771D0">
        <w:rPr>
          <w:rFonts w:ascii="Lato" w:hAnsi="Lato"/>
          <w:sz w:val="20"/>
          <w:szCs w:val="20"/>
          <w:lang w:val="es-MX"/>
        </w:rPr>
        <w:tab/>
        <w:t>Desmantelamiento de Activos, procedimientos, implicaciones, efectos contables.</w:t>
      </w:r>
    </w:p>
    <w:p w14:paraId="45476D82" w14:textId="77777777" w:rsidR="00D44A1D" w:rsidRPr="000771D0" w:rsidRDefault="00D44A1D" w:rsidP="004D2844">
      <w:pPr>
        <w:pStyle w:val="INCISO"/>
        <w:spacing w:after="80" w:line="240" w:lineRule="auto"/>
        <w:ind w:left="1077" w:hanging="357"/>
        <w:rPr>
          <w:rFonts w:ascii="Lato" w:hAnsi="Lato"/>
          <w:sz w:val="20"/>
          <w:szCs w:val="20"/>
          <w:lang w:val="es-MX"/>
        </w:rPr>
      </w:pPr>
      <w:r w:rsidRPr="000771D0">
        <w:rPr>
          <w:rFonts w:ascii="Lato" w:hAnsi="Lato"/>
          <w:sz w:val="20"/>
          <w:szCs w:val="20"/>
          <w:lang w:val="es-MX"/>
        </w:rPr>
        <w:t>h)</w:t>
      </w:r>
      <w:r w:rsidRPr="000771D0">
        <w:rPr>
          <w:rFonts w:ascii="Lato" w:hAnsi="Lato"/>
          <w:sz w:val="20"/>
          <w:szCs w:val="20"/>
          <w:lang w:val="es-MX"/>
        </w:rPr>
        <w:tab/>
        <w:t>Administración de activos; planeación con el objetivo de que el Centro Estatal de Trasplantes de Yucatán los utilice de manera más efectiva.</w:t>
      </w:r>
    </w:p>
    <w:p w14:paraId="6040DFAD" w14:textId="77777777" w:rsidR="00D44A1D" w:rsidRPr="000771D0" w:rsidRDefault="00D44A1D" w:rsidP="004D2844">
      <w:pPr>
        <w:pStyle w:val="INCISO"/>
        <w:spacing w:after="60" w:line="240" w:lineRule="auto"/>
        <w:ind w:left="1077" w:hanging="357"/>
        <w:rPr>
          <w:rFonts w:ascii="Lato" w:hAnsi="Lato"/>
          <w:sz w:val="20"/>
          <w:szCs w:val="20"/>
          <w:lang w:val="es-MX"/>
        </w:rPr>
      </w:pPr>
    </w:p>
    <w:p w14:paraId="33D1ECAE" w14:textId="77777777" w:rsidR="00D44A1D" w:rsidRPr="000771D0" w:rsidRDefault="00D44A1D" w:rsidP="004D2844">
      <w:pPr>
        <w:pStyle w:val="INCISO"/>
        <w:spacing w:after="60" w:line="240" w:lineRule="auto"/>
        <w:ind w:left="1077" w:hanging="357"/>
        <w:rPr>
          <w:rFonts w:ascii="Lato" w:hAnsi="Lato"/>
          <w:sz w:val="20"/>
          <w:szCs w:val="20"/>
          <w:lang w:val="es-MX"/>
        </w:rPr>
      </w:pPr>
      <w:r w:rsidRPr="000771D0">
        <w:rPr>
          <w:rFonts w:ascii="Lato" w:hAnsi="Lato"/>
          <w:sz w:val="20"/>
          <w:szCs w:val="20"/>
          <w:lang w:val="es-MX"/>
        </w:rPr>
        <w:t>El Centro Estatal de Trasplantes de Yucatán no presenta variaciones en:</w:t>
      </w:r>
    </w:p>
    <w:p w14:paraId="17719A38" w14:textId="77777777" w:rsidR="00D44A1D" w:rsidRPr="000771D0" w:rsidRDefault="00D44A1D" w:rsidP="004D2844">
      <w:pPr>
        <w:pStyle w:val="INCISO"/>
        <w:spacing w:after="60" w:line="240" w:lineRule="auto"/>
        <w:ind w:left="1077" w:hanging="357"/>
        <w:rPr>
          <w:rFonts w:ascii="Lato" w:hAnsi="Lato"/>
          <w:sz w:val="20"/>
          <w:szCs w:val="20"/>
          <w:lang w:val="es-MX"/>
        </w:rPr>
      </w:pPr>
      <w:r w:rsidRPr="000771D0">
        <w:rPr>
          <w:rFonts w:ascii="Lato" w:hAnsi="Lato"/>
          <w:sz w:val="20"/>
          <w:szCs w:val="20"/>
          <w:lang w:val="es-MX"/>
        </w:rPr>
        <w:t>a)</w:t>
      </w:r>
      <w:r w:rsidRPr="000771D0">
        <w:rPr>
          <w:rFonts w:ascii="Lato" w:hAnsi="Lato"/>
          <w:sz w:val="20"/>
          <w:szCs w:val="20"/>
          <w:lang w:val="es-MX"/>
        </w:rPr>
        <w:tab/>
        <w:t>Inversiones en valores.</w:t>
      </w:r>
    </w:p>
    <w:p w14:paraId="7C3602FF" w14:textId="77777777" w:rsidR="00D44A1D" w:rsidRPr="000771D0" w:rsidRDefault="00D44A1D" w:rsidP="004D2844">
      <w:pPr>
        <w:pStyle w:val="INCISO"/>
        <w:spacing w:after="60" w:line="240" w:lineRule="auto"/>
        <w:ind w:left="1077" w:hanging="357"/>
        <w:rPr>
          <w:rFonts w:ascii="Lato" w:hAnsi="Lato"/>
          <w:sz w:val="20"/>
          <w:szCs w:val="20"/>
          <w:lang w:val="es-MX"/>
        </w:rPr>
      </w:pPr>
      <w:r w:rsidRPr="000771D0">
        <w:rPr>
          <w:rFonts w:ascii="Lato" w:hAnsi="Lato"/>
          <w:sz w:val="20"/>
          <w:szCs w:val="20"/>
          <w:lang w:val="es-MX"/>
        </w:rPr>
        <w:t>b)</w:t>
      </w:r>
      <w:r w:rsidRPr="000771D0">
        <w:rPr>
          <w:rFonts w:ascii="Lato" w:hAnsi="Lato"/>
          <w:sz w:val="20"/>
          <w:szCs w:val="20"/>
          <w:lang w:val="es-MX"/>
        </w:rPr>
        <w:tab/>
        <w:t>Patrimonio de Organismos descentralizados de Control Presupuestario Indirecto.</w:t>
      </w:r>
    </w:p>
    <w:p w14:paraId="3F1DFABB" w14:textId="77777777" w:rsidR="00D44A1D" w:rsidRPr="000771D0" w:rsidRDefault="00D44A1D" w:rsidP="004D2844">
      <w:pPr>
        <w:pStyle w:val="INCISO"/>
        <w:spacing w:after="60" w:line="240" w:lineRule="auto"/>
        <w:ind w:left="1077" w:hanging="357"/>
        <w:rPr>
          <w:rFonts w:ascii="Lato" w:hAnsi="Lato"/>
          <w:sz w:val="20"/>
          <w:szCs w:val="20"/>
          <w:lang w:val="es-MX"/>
        </w:rPr>
      </w:pPr>
      <w:r w:rsidRPr="000771D0">
        <w:rPr>
          <w:rFonts w:ascii="Lato" w:hAnsi="Lato"/>
          <w:sz w:val="20"/>
          <w:szCs w:val="20"/>
          <w:lang w:val="es-MX"/>
        </w:rPr>
        <w:t>c)</w:t>
      </w:r>
      <w:r w:rsidRPr="000771D0">
        <w:rPr>
          <w:rFonts w:ascii="Lato" w:hAnsi="Lato"/>
          <w:sz w:val="20"/>
          <w:szCs w:val="20"/>
          <w:lang w:val="es-MX"/>
        </w:rPr>
        <w:tab/>
        <w:t>Inversiones en empresas de participación mayoritaria.</w:t>
      </w:r>
    </w:p>
    <w:p w14:paraId="7C28A8C7" w14:textId="77777777" w:rsidR="00D44A1D" w:rsidRPr="000771D0" w:rsidRDefault="00D44A1D" w:rsidP="004D2844">
      <w:pPr>
        <w:pStyle w:val="INCISO"/>
        <w:spacing w:after="60" w:line="240" w:lineRule="auto"/>
        <w:ind w:left="1077" w:hanging="357"/>
        <w:rPr>
          <w:rFonts w:ascii="Lato" w:hAnsi="Lato"/>
          <w:sz w:val="20"/>
          <w:szCs w:val="20"/>
          <w:lang w:val="es-MX"/>
        </w:rPr>
      </w:pPr>
      <w:r w:rsidRPr="000771D0">
        <w:rPr>
          <w:rFonts w:ascii="Lato" w:hAnsi="Lato"/>
          <w:sz w:val="20"/>
          <w:szCs w:val="20"/>
          <w:lang w:val="es-MX"/>
        </w:rPr>
        <w:t>d)</w:t>
      </w:r>
      <w:r w:rsidRPr="000771D0">
        <w:rPr>
          <w:rFonts w:ascii="Lato" w:hAnsi="Lato"/>
          <w:sz w:val="20"/>
          <w:szCs w:val="20"/>
          <w:lang w:val="es-MX"/>
        </w:rPr>
        <w:tab/>
        <w:t>Inversiones en empresas de participación minoritaria.</w:t>
      </w:r>
    </w:p>
    <w:p w14:paraId="3EDFDA1F" w14:textId="77777777" w:rsidR="00D44A1D" w:rsidRPr="000771D0" w:rsidRDefault="00D44A1D" w:rsidP="004D2844">
      <w:pPr>
        <w:pStyle w:val="INCISO"/>
        <w:spacing w:after="60" w:line="240" w:lineRule="auto"/>
        <w:ind w:left="1077" w:hanging="357"/>
        <w:rPr>
          <w:rFonts w:ascii="Lato" w:hAnsi="Lato"/>
          <w:sz w:val="20"/>
          <w:szCs w:val="20"/>
          <w:lang w:val="es-MX"/>
        </w:rPr>
      </w:pPr>
      <w:r w:rsidRPr="000771D0">
        <w:rPr>
          <w:rFonts w:ascii="Lato" w:hAnsi="Lato"/>
          <w:sz w:val="20"/>
          <w:szCs w:val="20"/>
          <w:lang w:val="es-MX"/>
        </w:rPr>
        <w:t>e)</w:t>
      </w:r>
      <w:r w:rsidRPr="000771D0">
        <w:rPr>
          <w:rFonts w:ascii="Lato" w:hAnsi="Lato"/>
          <w:sz w:val="20"/>
          <w:szCs w:val="20"/>
          <w:lang w:val="es-MX"/>
        </w:rPr>
        <w:tab/>
        <w:t>Patrimonio de organismos descentralizados de control presupuestario directo, según corresponda.</w:t>
      </w:r>
    </w:p>
    <w:p w14:paraId="2CBFAC9B" w14:textId="77777777" w:rsidR="00D44A1D" w:rsidRPr="000771D0" w:rsidRDefault="00D44A1D" w:rsidP="004D2844">
      <w:pPr>
        <w:pStyle w:val="INCISO"/>
        <w:spacing w:after="60" w:line="240" w:lineRule="auto"/>
        <w:ind w:left="1077" w:hanging="357"/>
        <w:rPr>
          <w:rFonts w:ascii="Lato" w:hAnsi="Lato"/>
          <w:sz w:val="20"/>
          <w:szCs w:val="20"/>
          <w:lang w:val="es-MX"/>
        </w:rPr>
      </w:pPr>
    </w:p>
    <w:p w14:paraId="504D8BE0" w14:textId="77777777" w:rsidR="00D44A1D" w:rsidRPr="000771D0" w:rsidRDefault="00D44A1D" w:rsidP="004D2844">
      <w:pPr>
        <w:pStyle w:val="Texto"/>
        <w:numPr>
          <w:ilvl w:val="0"/>
          <w:numId w:val="1"/>
        </w:numPr>
        <w:spacing w:after="86" w:line="240" w:lineRule="auto"/>
        <w:rPr>
          <w:rFonts w:ascii="Lato" w:hAnsi="Lato"/>
          <w:b/>
          <w:sz w:val="20"/>
          <w:lang w:val="es-MX"/>
        </w:rPr>
      </w:pPr>
      <w:r w:rsidRPr="000771D0">
        <w:rPr>
          <w:rFonts w:ascii="Lato" w:hAnsi="Lato"/>
          <w:b/>
          <w:sz w:val="20"/>
          <w:lang w:val="es-MX"/>
        </w:rPr>
        <w:t>Fideicomisos, Mandatos y Análogos</w:t>
      </w:r>
    </w:p>
    <w:p w14:paraId="49FBFAD9" w14:textId="7390B3C5" w:rsidR="00D44A1D" w:rsidRPr="000771D0" w:rsidRDefault="00D44A1D" w:rsidP="004D2844">
      <w:pPr>
        <w:pStyle w:val="INCISO"/>
        <w:spacing w:after="60" w:line="240" w:lineRule="auto"/>
        <w:ind w:left="720" w:firstLine="0"/>
        <w:rPr>
          <w:rFonts w:ascii="Lato" w:hAnsi="Lato"/>
          <w:sz w:val="20"/>
          <w:szCs w:val="20"/>
          <w:lang w:val="es-MX"/>
        </w:rPr>
      </w:pPr>
      <w:r w:rsidRPr="000771D0">
        <w:rPr>
          <w:rFonts w:ascii="Lato" w:hAnsi="Lato"/>
          <w:sz w:val="20"/>
          <w:szCs w:val="20"/>
          <w:lang w:val="es-MX"/>
        </w:rPr>
        <w:t xml:space="preserve">Al </w:t>
      </w:r>
      <w:r w:rsidR="00F1053C" w:rsidRPr="000771D0">
        <w:rPr>
          <w:rFonts w:ascii="Lato" w:hAnsi="Lato"/>
          <w:sz w:val="20"/>
          <w:szCs w:val="20"/>
          <w:lang w:val="es-MX"/>
        </w:rPr>
        <w:t xml:space="preserve">31 de </w:t>
      </w:r>
      <w:r w:rsidR="000130BD">
        <w:rPr>
          <w:rFonts w:ascii="Lato" w:hAnsi="Lato"/>
          <w:sz w:val="20"/>
          <w:szCs w:val="20"/>
          <w:lang w:val="es-MX"/>
        </w:rPr>
        <w:t>marzo</w:t>
      </w:r>
      <w:r w:rsidR="004B749B" w:rsidRPr="000771D0">
        <w:rPr>
          <w:rFonts w:ascii="Lato" w:hAnsi="Lato"/>
          <w:sz w:val="20"/>
          <w:szCs w:val="20"/>
          <w:lang w:val="es-MX"/>
        </w:rPr>
        <w:t xml:space="preserve"> </w:t>
      </w:r>
      <w:r w:rsidR="00580215" w:rsidRPr="000771D0">
        <w:rPr>
          <w:rFonts w:ascii="Lato" w:hAnsi="Lato"/>
          <w:sz w:val="20"/>
          <w:szCs w:val="20"/>
          <w:lang w:val="es-MX"/>
        </w:rPr>
        <w:t xml:space="preserve">de </w:t>
      </w:r>
      <w:r w:rsidR="000771D0" w:rsidRPr="000771D0">
        <w:rPr>
          <w:rFonts w:ascii="Lato" w:hAnsi="Lato"/>
          <w:sz w:val="20"/>
          <w:szCs w:val="20"/>
          <w:lang w:val="es-MX"/>
        </w:rPr>
        <w:t>2025</w:t>
      </w:r>
      <w:r w:rsidRPr="000771D0">
        <w:rPr>
          <w:rFonts w:ascii="Lato" w:hAnsi="Lato"/>
          <w:sz w:val="20"/>
          <w:szCs w:val="20"/>
          <w:lang w:val="es-MX"/>
        </w:rPr>
        <w:t>, El Centro Estatal de Trasplantes de Yucatán no cuenta con fideicomisos, mandatos y análogos.</w:t>
      </w:r>
    </w:p>
    <w:p w14:paraId="62D334F1" w14:textId="77777777" w:rsidR="00D44A1D" w:rsidRPr="000771D0" w:rsidRDefault="00D44A1D" w:rsidP="004D2844">
      <w:pPr>
        <w:pStyle w:val="Texto"/>
        <w:spacing w:after="86" w:line="240" w:lineRule="auto"/>
        <w:ind w:firstLine="0"/>
        <w:rPr>
          <w:rFonts w:ascii="Lato" w:hAnsi="Lato"/>
          <w:sz w:val="20"/>
          <w:lang w:val="es-MX"/>
        </w:rPr>
      </w:pPr>
    </w:p>
    <w:p w14:paraId="5BA2E0C9" w14:textId="77777777" w:rsidR="00D44A1D" w:rsidRPr="00BF21A5" w:rsidRDefault="00D44A1D" w:rsidP="004D2844">
      <w:pPr>
        <w:pStyle w:val="Texto"/>
        <w:numPr>
          <w:ilvl w:val="0"/>
          <w:numId w:val="1"/>
        </w:numPr>
        <w:spacing w:after="86" w:line="240" w:lineRule="auto"/>
        <w:rPr>
          <w:rFonts w:ascii="Lato" w:hAnsi="Lato"/>
          <w:b/>
          <w:sz w:val="20"/>
          <w:lang w:val="es-MX"/>
        </w:rPr>
      </w:pPr>
      <w:r w:rsidRPr="000771D0">
        <w:rPr>
          <w:rFonts w:ascii="Lato" w:hAnsi="Lato"/>
          <w:b/>
          <w:sz w:val="20"/>
          <w:lang w:val="es-MX"/>
        </w:rPr>
        <w:t xml:space="preserve">Reporte de la </w:t>
      </w:r>
      <w:r w:rsidRPr="00BF21A5">
        <w:rPr>
          <w:rFonts w:ascii="Lato" w:hAnsi="Lato"/>
          <w:b/>
          <w:sz w:val="20"/>
          <w:lang w:val="es-MX"/>
        </w:rPr>
        <w:t>Recaudación</w:t>
      </w:r>
    </w:p>
    <w:p w14:paraId="129653B1" w14:textId="5DCBD11B" w:rsidR="00D44A1D" w:rsidRPr="00BF21A5" w:rsidRDefault="00D44A1D" w:rsidP="004D2844">
      <w:pPr>
        <w:pStyle w:val="INCISO"/>
        <w:spacing w:after="60" w:line="240" w:lineRule="auto"/>
        <w:ind w:left="720" w:firstLine="0"/>
        <w:rPr>
          <w:rFonts w:ascii="Lato" w:hAnsi="Lato"/>
          <w:sz w:val="20"/>
          <w:szCs w:val="20"/>
          <w:lang w:val="es-MX"/>
        </w:rPr>
      </w:pPr>
      <w:r w:rsidRPr="00BF21A5">
        <w:rPr>
          <w:rFonts w:ascii="Lato" w:hAnsi="Lato"/>
          <w:sz w:val="20"/>
          <w:szCs w:val="20"/>
          <w:lang w:val="es-MX"/>
        </w:rPr>
        <w:t xml:space="preserve">Al </w:t>
      </w:r>
      <w:r w:rsidR="00F1053C" w:rsidRPr="00BF21A5">
        <w:rPr>
          <w:rFonts w:ascii="Lato" w:hAnsi="Lato"/>
          <w:sz w:val="20"/>
          <w:szCs w:val="20"/>
          <w:lang w:val="es-MX"/>
        </w:rPr>
        <w:t>31</w:t>
      </w:r>
      <w:r w:rsidR="004B749B" w:rsidRPr="00BF21A5">
        <w:rPr>
          <w:rFonts w:ascii="Lato" w:hAnsi="Lato"/>
          <w:sz w:val="20"/>
          <w:szCs w:val="20"/>
          <w:lang w:val="es-MX"/>
        </w:rPr>
        <w:t xml:space="preserve"> de </w:t>
      </w:r>
      <w:r w:rsidR="000130BD">
        <w:rPr>
          <w:rFonts w:ascii="Lato" w:hAnsi="Lato"/>
          <w:sz w:val="20"/>
          <w:szCs w:val="20"/>
          <w:lang w:val="es-MX"/>
        </w:rPr>
        <w:t>marzo</w:t>
      </w:r>
      <w:r w:rsidR="004B749B" w:rsidRPr="00BF21A5">
        <w:rPr>
          <w:rFonts w:ascii="Lato" w:hAnsi="Lato"/>
          <w:sz w:val="20"/>
          <w:szCs w:val="20"/>
          <w:lang w:val="es-MX"/>
        </w:rPr>
        <w:t xml:space="preserve"> </w:t>
      </w:r>
      <w:r w:rsidR="00580215" w:rsidRPr="00BF21A5">
        <w:rPr>
          <w:rFonts w:ascii="Lato" w:hAnsi="Lato"/>
          <w:sz w:val="20"/>
          <w:szCs w:val="20"/>
          <w:lang w:val="es-MX"/>
        </w:rPr>
        <w:t xml:space="preserve">de </w:t>
      </w:r>
      <w:r w:rsidR="000771D0" w:rsidRPr="00BF21A5">
        <w:rPr>
          <w:rFonts w:ascii="Lato" w:hAnsi="Lato"/>
          <w:sz w:val="20"/>
          <w:szCs w:val="20"/>
          <w:lang w:val="es-MX"/>
        </w:rPr>
        <w:t>2025</w:t>
      </w:r>
      <w:r w:rsidRPr="00BF21A5">
        <w:rPr>
          <w:rFonts w:ascii="Lato" w:hAnsi="Lato"/>
          <w:sz w:val="20"/>
          <w:szCs w:val="20"/>
          <w:lang w:val="es-MX"/>
        </w:rPr>
        <w:t>, El Centro Estatal de Trasplantes de Yucatán no realiza ningún tipo de recaudación o cualquier tipo de ingreso, de forma separada los ingresos locales de los federales.</w:t>
      </w:r>
    </w:p>
    <w:p w14:paraId="2C156A85" w14:textId="77777777" w:rsidR="00D44A1D" w:rsidRPr="00BF21A5" w:rsidRDefault="00D44A1D" w:rsidP="004D2844">
      <w:pPr>
        <w:pStyle w:val="INCISO"/>
        <w:spacing w:after="60" w:line="240" w:lineRule="auto"/>
        <w:ind w:left="1008" w:firstLine="0"/>
        <w:rPr>
          <w:rFonts w:ascii="Lato" w:hAnsi="Lato"/>
          <w:sz w:val="20"/>
          <w:szCs w:val="20"/>
          <w:lang w:val="es-MX"/>
        </w:rPr>
      </w:pPr>
    </w:p>
    <w:p w14:paraId="4CA43327" w14:textId="77777777" w:rsidR="00D44A1D" w:rsidRPr="00BF21A5" w:rsidRDefault="00D44A1D" w:rsidP="004D2844">
      <w:pPr>
        <w:pStyle w:val="Texto"/>
        <w:numPr>
          <w:ilvl w:val="0"/>
          <w:numId w:val="1"/>
        </w:numPr>
        <w:spacing w:after="86" w:line="240" w:lineRule="auto"/>
        <w:rPr>
          <w:rFonts w:ascii="Lato" w:hAnsi="Lato"/>
          <w:b/>
          <w:sz w:val="20"/>
          <w:lang w:val="es-MX"/>
        </w:rPr>
      </w:pPr>
      <w:r w:rsidRPr="00BF21A5">
        <w:rPr>
          <w:rFonts w:ascii="Lato" w:hAnsi="Lato"/>
          <w:b/>
          <w:sz w:val="20"/>
          <w:lang w:val="es-MX"/>
        </w:rPr>
        <w:t>Información sobre la Deuda y el Reporte Analítico de la Deuda</w:t>
      </w:r>
    </w:p>
    <w:p w14:paraId="524B39E8" w14:textId="6AD947FC" w:rsidR="00D44A1D" w:rsidRPr="00BF21A5" w:rsidRDefault="00D44A1D" w:rsidP="004D2844">
      <w:pPr>
        <w:pStyle w:val="INCISO"/>
        <w:spacing w:after="60" w:line="240" w:lineRule="auto"/>
        <w:ind w:left="720" w:firstLine="0"/>
        <w:rPr>
          <w:rFonts w:ascii="Lato" w:hAnsi="Lato"/>
          <w:sz w:val="20"/>
          <w:szCs w:val="20"/>
          <w:lang w:val="es-MX"/>
        </w:rPr>
      </w:pPr>
      <w:r w:rsidRPr="00BF21A5">
        <w:rPr>
          <w:rFonts w:ascii="Lato" w:hAnsi="Lato"/>
          <w:sz w:val="20"/>
          <w:szCs w:val="20"/>
          <w:lang w:val="es-MX"/>
        </w:rPr>
        <w:t xml:space="preserve">Al </w:t>
      </w:r>
      <w:r w:rsidR="00F1053C" w:rsidRPr="00BF21A5">
        <w:rPr>
          <w:rFonts w:ascii="Lato" w:hAnsi="Lato"/>
          <w:sz w:val="20"/>
          <w:szCs w:val="20"/>
          <w:lang w:val="es-MX"/>
        </w:rPr>
        <w:t>31</w:t>
      </w:r>
      <w:r w:rsidR="004B749B" w:rsidRPr="00BF21A5">
        <w:rPr>
          <w:rFonts w:ascii="Lato" w:hAnsi="Lato"/>
          <w:sz w:val="20"/>
          <w:szCs w:val="20"/>
          <w:lang w:val="es-MX"/>
        </w:rPr>
        <w:t xml:space="preserve"> de </w:t>
      </w:r>
      <w:r w:rsidR="000130BD">
        <w:rPr>
          <w:rFonts w:ascii="Lato" w:hAnsi="Lato"/>
          <w:sz w:val="20"/>
          <w:szCs w:val="20"/>
          <w:lang w:val="es-MX"/>
        </w:rPr>
        <w:t>marzo</w:t>
      </w:r>
      <w:r w:rsidR="00580215" w:rsidRPr="00BF21A5">
        <w:rPr>
          <w:rFonts w:ascii="Lato" w:hAnsi="Lato"/>
          <w:sz w:val="20"/>
          <w:szCs w:val="20"/>
          <w:lang w:val="es-MX"/>
        </w:rPr>
        <w:t xml:space="preserve"> de</w:t>
      </w:r>
      <w:r w:rsidR="00BF21A5" w:rsidRPr="00BF21A5">
        <w:rPr>
          <w:rFonts w:ascii="Lato" w:hAnsi="Lato"/>
          <w:sz w:val="20"/>
          <w:szCs w:val="20"/>
          <w:lang w:val="es-MX"/>
        </w:rPr>
        <w:t xml:space="preserve"> 2025</w:t>
      </w:r>
      <w:r w:rsidRPr="00BF21A5">
        <w:rPr>
          <w:rFonts w:ascii="Lato" w:hAnsi="Lato"/>
          <w:sz w:val="20"/>
          <w:szCs w:val="20"/>
          <w:lang w:val="es-MX"/>
        </w:rPr>
        <w:t>, El Centro Estatal de Trasplantes de Yucatán no cuenta con ninguna deuda a largo plazo.</w:t>
      </w:r>
    </w:p>
    <w:p w14:paraId="2AF951D9" w14:textId="77777777" w:rsidR="00252EC1" w:rsidRPr="00BF21A5" w:rsidRDefault="00252EC1" w:rsidP="004D2844">
      <w:pPr>
        <w:pStyle w:val="INCISO"/>
        <w:spacing w:after="60" w:line="240" w:lineRule="auto"/>
        <w:ind w:left="720" w:firstLine="0"/>
        <w:rPr>
          <w:rFonts w:ascii="Lato" w:hAnsi="Lato"/>
          <w:sz w:val="20"/>
          <w:szCs w:val="20"/>
          <w:lang w:val="es-MX"/>
        </w:rPr>
      </w:pPr>
    </w:p>
    <w:p w14:paraId="39C5C022" w14:textId="77777777" w:rsidR="00D44A1D" w:rsidRPr="00BF21A5" w:rsidRDefault="00D44A1D" w:rsidP="004D2844">
      <w:pPr>
        <w:pStyle w:val="Texto"/>
        <w:numPr>
          <w:ilvl w:val="0"/>
          <w:numId w:val="1"/>
        </w:numPr>
        <w:spacing w:after="86" w:line="240" w:lineRule="auto"/>
        <w:rPr>
          <w:rFonts w:ascii="Lato" w:hAnsi="Lato"/>
          <w:b/>
          <w:sz w:val="20"/>
          <w:lang w:val="es-MX"/>
        </w:rPr>
      </w:pPr>
      <w:r w:rsidRPr="00BF21A5">
        <w:rPr>
          <w:rFonts w:ascii="Lato" w:hAnsi="Lato"/>
          <w:b/>
          <w:sz w:val="20"/>
          <w:lang w:val="es-MX"/>
        </w:rPr>
        <w:t>Calificaciones otorgadas</w:t>
      </w:r>
    </w:p>
    <w:p w14:paraId="7268AB12" w14:textId="0C0BC01E" w:rsidR="00D44A1D" w:rsidRPr="00BF21A5" w:rsidRDefault="00D44A1D" w:rsidP="004D2844">
      <w:pPr>
        <w:pStyle w:val="Texto"/>
        <w:spacing w:after="86" w:line="240" w:lineRule="auto"/>
        <w:ind w:firstLine="708"/>
        <w:rPr>
          <w:rFonts w:ascii="Lato" w:hAnsi="Lato"/>
          <w:sz w:val="20"/>
          <w:lang w:val="es-MX"/>
        </w:rPr>
      </w:pPr>
      <w:r w:rsidRPr="00BF21A5">
        <w:rPr>
          <w:rFonts w:ascii="Lato" w:hAnsi="Lato"/>
          <w:sz w:val="20"/>
          <w:lang w:val="es-MX"/>
        </w:rPr>
        <w:t xml:space="preserve">El Centro Estatal de Trasplantes al </w:t>
      </w:r>
      <w:r w:rsidR="00F1053C" w:rsidRPr="00BF21A5">
        <w:rPr>
          <w:rFonts w:ascii="Lato" w:hAnsi="Lato"/>
          <w:sz w:val="20"/>
          <w:lang w:val="es-MX"/>
        </w:rPr>
        <w:t xml:space="preserve">31 de </w:t>
      </w:r>
      <w:r w:rsidR="000130BD">
        <w:rPr>
          <w:rFonts w:ascii="Lato" w:hAnsi="Lato"/>
          <w:sz w:val="20"/>
          <w:lang w:val="es-MX"/>
        </w:rPr>
        <w:t>marzo</w:t>
      </w:r>
      <w:r w:rsidR="00BF21A5" w:rsidRPr="00BF21A5">
        <w:rPr>
          <w:rFonts w:ascii="Lato" w:hAnsi="Lato"/>
          <w:sz w:val="20"/>
          <w:lang w:val="es-MX"/>
        </w:rPr>
        <w:t xml:space="preserve"> de 2025</w:t>
      </w:r>
      <w:r w:rsidRPr="00BF21A5">
        <w:rPr>
          <w:rFonts w:ascii="Lato" w:hAnsi="Lato"/>
          <w:sz w:val="20"/>
          <w:lang w:val="es-MX"/>
        </w:rPr>
        <w:t xml:space="preserve"> no cuenta con calificaciones otorgadas tanto del ente público como cualquier transacción realizada, que haya sido sujeta a una calificación crediticia.</w:t>
      </w:r>
    </w:p>
    <w:p w14:paraId="3477BFC2" w14:textId="77777777" w:rsidR="00D44A1D" w:rsidRPr="00BF21A5" w:rsidRDefault="00D44A1D" w:rsidP="004D2844">
      <w:pPr>
        <w:pStyle w:val="Texto"/>
        <w:spacing w:after="86" w:line="240" w:lineRule="auto"/>
        <w:rPr>
          <w:rFonts w:ascii="Lato" w:hAnsi="Lato"/>
          <w:sz w:val="20"/>
          <w:lang w:val="es-MX"/>
        </w:rPr>
      </w:pPr>
    </w:p>
    <w:p w14:paraId="710456CE" w14:textId="77777777" w:rsidR="00D44A1D" w:rsidRPr="00BF21A5" w:rsidRDefault="00D44A1D" w:rsidP="004D2844">
      <w:pPr>
        <w:pStyle w:val="Texto"/>
        <w:numPr>
          <w:ilvl w:val="0"/>
          <w:numId w:val="1"/>
        </w:numPr>
        <w:spacing w:after="86" w:line="240" w:lineRule="auto"/>
        <w:rPr>
          <w:rFonts w:ascii="Lato" w:hAnsi="Lato"/>
          <w:b/>
          <w:sz w:val="20"/>
          <w:lang w:val="es-MX"/>
        </w:rPr>
      </w:pPr>
      <w:r w:rsidRPr="00BF21A5">
        <w:rPr>
          <w:rFonts w:ascii="Lato" w:hAnsi="Lato"/>
          <w:b/>
          <w:sz w:val="20"/>
          <w:lang w:val="es-MX"/>
        </w:rPr>
        <w:t>Proceso de Mejora</w:t>
      </w:r>
    </w:p>
    <w:p w14:paraId="4E831B2A" w14:textId="77777777" w:rsidR="00D44A1D" w:rsidRPr="00BF21A5" w:rsidRDefault="00D44A1D" w:rsidP="004D2844">
      <w:pPr>
        <w:pStyle w:val="INCISO"/>
        <w:spacing w:after="80" w:line="240" w:lineRule="auto"/>
        <w:ind w:left="720" w:firstLine="0"/>
        <w:rPr>
          <w:rFonts w:ascii="Lato" w:hAnsi="Lato"/>
          <w:sz w:val="20"/>
          <w:szCs w:val="20"/>
          <w:lang w:val="es-MX"/>
        </w:rPr>
      </w:pPr>
      <w:r w:rsidRPr="00BF21A5">
        <w:rPr>
          <w:rFonts w:ascii="Lato" w:hAnsi="Lato"/>
          <w:sz w:val="20"/>
          <w:szCs w:val="20"/>
          <w:lang w:val="es-MX"/>
        </w:rPr>
        <w:t>El Centro Estatal de Trasplantes de Yucatán cuenta con las siguientes políticas:</w:t>
      </w:r>
    </w:p>
    <w:p w14:paraId="292183F0" w14:textId="77777777" w:rsidR="00056026" w:rsidRPr="00BF21A5" w:rsidRDefault="00056026" w:rsidP="00056026">
      <w:pPr>
        <w:pStyle w:val="INCISO"/>
        <w:spacing w:after="80" w:line="240" w:lineRule="auto"/>
        <w:ind w:left="720" w:hanging="11"/>
        <w:rPr>
          <w:rFonts w:ascii="Lato" w:hAnsi="Lato"/>
          <w:sz w:val="20"/>
          <w:szCs w:val="20"/>
          <w:lang w:val="es-MX"/>
        </w:rPr>
      </w:pPr>
      <w:r w:rsidRPr="00BF21A5">
        <w:rPr>
          <w:rFonts w:ascii="Lato" w:hAnsi="Lato"/>
          <w:sz w:val="20"/>
          <w:szCs w:val="20"/>
          <w:lang w:val="es-MX"/>
        </w:rPr>
        <w:t>a) Política para Otorgar Apoyos</w:t>
      </w:r>
    </w:p>
    <w:p w14:paraId="05CF506E" w14:textId="77777777" w:rsidR="00056026" w:rsidRPr="00BF21A5" w:rsidRDefault="00056026" w:rsidP="00056026">
      <w:pPr>
        <w:pStyle w:val="INCISO"/>
        <w:spacing w:after="80" w:line="240" w:lineRule="auto"/>
        <w:ind w:left="720" w:hanging="11"/>
        <w:rPr>
          <w:rFonts w:ascii="Lato" w:hAnsi="Lato"/>
          <w:sz w:val="20"/>
          <w:szCs w:val="20"/>
          <w:lang w:val="es-MX"/>
        </w:rPr>
      </w:pPr>
      <w:r w:rsidRPr="00BF21A5">
        <w:rPr>
          <w:rFonts w:ascii="Lato" w:hAnsi="Lato"/>
          <w:sz w:val="20"/>
          <w:szCs w:val="20"/>
          <w:lang w:val="es-MX"/>
        </w:rPr>
        <w:t>b) Política para Otorgar y Administrar el Fondo Fijo</w:t>
      </w:r>
    </w:p>
    <w:p w14:paraId="7D4D2EF3" w14:textId="77777777" w:rsidR="00056026" w:rsidRPr="00BF21A5" w:rsidRDefault="00056026" w:rsidP="00056026">
      <w:pPr>
        <w:pStyle w:val="INCISO"/>
        <w:spacing w:after="80" w:line="240" w:lineRule="auto"/>
        <w:ind w:left="720" w:hanging="11"/>
        <w:rPr>
          <w:rFonts w:ascii="Lato" w:hAnsi="Lato"/>
          <w:sz w:val="20"/>
          <w:szCs w:val="20"/>
          <w:lang w:val="es-MX"/>
        </w:rPr>
      </w:pPr>
      <w:r w:rsidRPr="00BF21A5">
        <w:rPr>
          <w:rFonts w:ascii="Lato" w:hAnsi="Lato"/>
          <w:sz w:val="20"/>
          <w:szCs w:val="20"/>
          <w:lang w:val="es-MX"/>
        </w:rPr>
        <w:t>c) Política para Administrar, Registrar y Controlar los Bienes Muebles</w:t>
      </w:r>
    </w:p>
    <w:p w14:paraId="150F19D0" w14:textId="77777777" w:rsidR="00056026" w:rsidRPr="00BF21A5" w:rsidRDefault="00056026" w:rsidP="00056026">
      <w:pPr>
        <w:pStyle w:val="INCISO"/>
        <w:spacing w:after="80" w:line="240" w:lineRule="auto"/>
        <w:ind w:left="720" w:hanging="11"/>
        <w:rPr>
          <w:rFonts w:ascii="Lato" w:hAnsi="Lato"/>
          <w:sz w:val="20"/>
          <w:szCs w:val="20"/>
          <w:lang w:val="es-MX"/>
        </w:rPr>
      </w:pPr>
      <w:r w:rsidRPr="00BF21A5">
        <w:rPr>
          <w:rFonts w:ascii="Lato" w:hAnsi="Lato"/>
          <w:sz w:val="20"/>
          <w:szCs w:val="20"/>
          <w:lang w:val="es-MX"/>
        </w:rPr>
        <w:t>d) Políticas para Vigilar la Seguridad de los Sistemas de Información y Comunicación Institucional</w:t>
      </w:r>
    </w:p>
    <w:p w14:paraId="7F5E0C03" w14:textId="77777777" w:rsidR="00056026" w:rsidRPr="00BF21A5" w:rsidRDefault="00056026" w:rsidP="00056026">
      <w:pPr>
        <w:pStyle w:val="INCISO"/>
        <w:spacing w:after="80" w:line="240" w:lineRule="auto"/>
        <w:ind w:left="720" w:hanging="11"/>
        <w:rPr>
          <w:rFonts w:ascii="Lato" w:hAnsi="Lato"/>
          <w:sz w:val="20"/>
          <w:szCs w:val="20"/>
          <w:lang w:val="es-MX"/>
        </w:rPr>
      </w:pPr>
      <w:r w:rsidRPr="00BF21A5">
        <w:rPr>
          <w:rFonts w:ascii="Lato" w:hAnsi="Lato"/>
          <w:sz w:val="20"/>
          <w:szCs w:val="20"/>
          <w:lang w:val="es-MX"/>
        </w:rPr>
        <w:t>e) Política para Celebrar las Sesiones de la Junta de Gobierno</w:t>
      </w:r>
    </w:p>
    <w:p w14:paraId="39DB0A00" w14:textId="7AF59E1D" w:rsidR="00580215" w:rsidRPr="00BF21A5" w:rsidRDefault="00056026" w:rsidP="00056026">
      <w:pPr>
        <w:pStyle w:val="INCISO"/>
        <w:spacing w:after="80" w:line="240" w:lineRule="auto"/>
        <w:ind w:left="720" w:firstLine="0"/>
        <w:rPr>
          <w:rFonts w:ascii="Lato" w:hAnsi="Lato"/>
          <w:sz w:val="20"/>
          <w:szCs w:val="20"/>
          <w:lang w:val="es-MX"/>
        </w:rPr>
      </w:pPr>
      <w:r w:rsidRPr="00BF21A5">
        <w:rPr>
          <w:rFonts w:ascii="Lato" w:hAnsi="Lato"/>
          <w:sz w:val="20"/>
          <w:szCs w:val="20"/>
          <w:lang w:val="es-MX"/>
        </w:rPr>
        <w:t>f) Política para Organizar, Administrar y Conservar los Archivos</w:t>
      </w:r>
    </w:p>
    <w:p w14:paraId="515B029A" w14:textId="77777777" w:rsidR="00CA64CC" w:rsidRPr="00BF21A5" w:rsidRDefault="00CA64CC" w:rsidP="00056026">
      <w:pPr>
        <w:pStyle w:val="INCISO"/>
        <w:spacing w:after="80" w:line="240" w:lineRule="auto"/>
        <w:ind w:left="720" w:firstLine="0"/>
        <w:rPr>
          <w:rFonts w:ascii="Lato" w:hAnsi="Lato"/>
          <w:sz w:val="20"/>
          <w:szCs w:val="20"/>
          <w:lang w:val="es-MX"/>
        </w:rPr>
      </w:pPr>
    </w:p>
    <w:p w14:paraId="3EC39B82" w14:textId="77777777" w:rsidR="00D44A1D" w:rsidRPr="00BF21A5" w:rsidRDefault="00D44A1D" w:rsidP="004D2844">
      <w:pPr>
        <w:pStyle w:val="Texto"/>
        <w:numPr>
          <w:ilvl w:val="0"/>
          <w:numId w:val="1"/>
        </w:numPr>
        <w:spacing w:after="86" w:line="240" w:lineRule="auto"/>
        <w:rPr>
          <w:rFonts w:ascii="Lato" w:hAnsi="Lato"/>
          <w:b/>
          <w:sz w:val="20"/>
          <w:lang w:val="es-MX"/>
        </w:rPr>
      </w:pPr>
      <w:r w:rsidRPr="00BF21A5">
        <w:rPr>
          <w:rFonts w:ascii="Lato" w:hAnsi="Lato"/>
          <w:b/>
          <w:sz w:val="20"/>
          <w:lang w:val="es-MX"/>
        </w:rPr>
        <w:t>Información por Segmentos</w:t>
      </w:r>
    </w:p>
    <w:p w14:paraId="7131A20A" w14:textId="77777777" w:rsidR="00D44A1D" w:rsidRPr="002F7797" w:rsidRDefault="00D44A1D" w:rsidP="004D2844">
      <w:pPr>
        <w:pStyle w:val="Texto"/>
        <w:spacing w:after="86" w:line="240" w:lineRule="auto"/>
        <w:ind w:firstLine="708"/>
        <w:rPr>
          <w:rFonts w:ascii="Lato" w:hAnsi="Lato"/>
          <w:b/>
          <w:sz w:val="20"/>
          <w:lang w:val="es-MX"/>
        </w:rPr>
      </w:pPr>
      <w:r w:rsidRPr="00BF21A5">
        <w:rPr>
          <w:rFonts w:ascii="Lato" w:hAnsi="Lato"/>
          <w:sz w:val="20"/>
          <w:lang w:val="es-MX"/>
        </w:rPr>
        <w:t xml:space="preserve">El Centro Estatal </w:t>
      </w:r>
      <w:r w:rsidRPr="002F7797">
        <w:rPr>
          <w:rFonts w:ascii="Lato" w:hAnsi="Lato"/>
          <w:sz w:val="20"/>
          <w:lang w:val="es-MX"/>
        </w:rPr>
        <w:t>de Trasplantes de Yucatán, no cuenta con información financiera de manera segmentada debido a que no cuenta con diversidad de las actividades y operaciones que realizan los entes públicos.</w:t>
      </w:r>
    </w:p>
    <w:p w14:paraId="18225558" w14:textId="77777777" w:rsidR="00D44A1D" w:rsidRPr="002F7797" w:rsidRDefault="00D44A1D" w:rsidP="004D2844">
      <w:pPr>
        <w:pStyle w:val="Texto"/>
        <w:spacing w:after="86" w:line="240" w:lineRule="auto"/>
        <w:rPr>
          <w:rFonts w:ascii="Lato" w:hAnsi="Lato"/>
          <w:sz w:val="20"/>
          <w:lang w:val="es-MX"/>
        </w:rPr>
      </w:pPr>
    </w:p>
    <w:p w14:paraId="7830C03F" w14:textId="77777777" w:rsidR="00D44A1D" w:rsidRPr="002F7797" w:rsidRDefault="00D44A1D" w:rsidP="004D2844">
      <w:pPr>
        <w:pStyle w:val="Texto"/>
        <w:numPr>
          <w:ilvl w:val="0"/>
          <w:numId w:val="1"/>
        </w:numPr>
        <w:spacing w:after="86" w:line="240" w:lineRule="auto"/>
        <w:rPr>
          <w:rFonts w:ascii="Lato" w:hAnsi="Lato"/>
          <w:b/>
          <w:sz w:val="20"/>
          <w:lang w:val="es-MX"/>
        </w:rPr>
      </w:pPr>
      <w:r w:rsidRPr="002F7797">
        <w:rPr>
          <w:rFonts w:ascii="Lato" w:hAnsi="Lato"/>
          <w:b/>
          <w:sz w:val="20"/>
          <w:lang w:val="es-MX"/>
        </w:rPr>
        <w:t>Eventos Posteriores al Cierre</w:t>
      </w:r>
    </w:p>
    <w:p w14:paraId="014C2255" w14:textId="007FDB24" w:rsidR="00D44A1D" w:rsidRPr="002F7797" w:rsidRDefault="00D44A1D" w:rsidP="004D2844">
      <w:pPr>
        <w:pStyle w:val="Texto"/>
        <w:spacing w:after="86" w:line="240" w:lineRule="auto"/>
        <w:ind w:firstLine="708"/>
        <w:rPr>
          <w:rFonts w:ascii="Lato" w:hAnsi="Lato"/>
          <w:sz w:val="20"/>
          <w:lang w:val="es-MX"/>
        </w:rPr>
      </w:pPr>
      <w:r w:rsidRPr="002F7797">
        <w:rPr>
          <w:rFonts w:ascii="Lato" w:hAnsi="Lato"/>
          <w:sz w:val="20"/>
          <w:lang w:val="es-MX"/>
        </w:rPr>
        <w:t xml:space="preserve">En el Centro Estatal de Trasplantes de Yucatán, al </w:t>
      </w:r>
      <w:r w:rsidR="00F1053C" w:rsidRPr="002F7797">
        <w:rPr>
          <w:rFonts w:ascii="Lato" w:hAnsi="Lato"/>
          <w:sz w:val="20"/>
          <w:lang w:val="es-MX"/>
        </w:rPr>
        <w:t xml:space="preserve">31 de </w:t>
      </w:r>
      <w:r w:rsidR="00496842">
        <w:rPr>
          <w:rFonts w:ascii="Lato" w:hAnsi="Lato"/>
          <w:sz w:val="20"/>
          <w:lang w:val="es-MX"/>
        </w:rPr>
        <w:t>marzo</w:t>
      </w:r>
      <w:r w:rsidR="002F7797" w:rsidRPr="002F7797">
        <w:rPr>
          <w:rFonts w:ascii="Lato" w:hAnsi="Lato"/>
          <w:sz w:val="20"/>
          <w:lang w:val="es-MX"/>
        </w:rPr>
        <w:t xml:space="preserve"> de 2025</w:t>
      </w:r>
      <w:r w:rsidRPr="002F7797">
        <w:rPr>
          <w:rFonts w:ascii="Lato" w:hAnsi="Lato"/>
          <w:sz w:val="20"/>
          <w:lang w:val="es-MX"/>
        </w:rPr>
        <w:t xml:space="preserve"> no se llevaron a cabo eventos posteriores al cierre que pudieran afectar económicamente y que no se conocían a la fecha de cierre.</w:t>
      </w:r>
    </w:p>
    <w:p w14:paraId="60CDCAA7" w14:textId="77777777" w:rsidR="00D44A1D" w:rsidRPr="002F7797" w:rsidRDefault="00D44A1D" w:rsidP="004D2844">
      <w:pPr>
        <w:pStyle w:val="Texto"/>
        <w:spacing w:after="86" w:line="240" w:lineRule="auto"/>
        <w:rPr>
          <w:rFonts w:ascii="Lato" w:hAnsi="Lato"/>
          <w:sz w:val="20"/>
          <w:lang w:val="es-MX"/>
        </w:rPr>
      </w:pPr>
    </w:p>
    <w:p w14:paraId="51E45637" w14:textId="77777777" w:rsidR="00D44A1D" w:rsidRPr="002F7797" w:rsidRDefault="00D44A1D" w:rsidP="004D2844">
      <w:pPr>
        <w:pStyle w:val="Texto"/>
        <w:numPr>
          <w:ilvl w:val="0"/>
          <w:numId w:val="1"/>
        </w:numPr>
        <w:spacing w:after="86" w:line="240" w:lineRule="auto"/>
        <w:rPr>
          <w:rFonts w:ascii="Lato" w:hAnsi="Lato"/>
          <w:b/>
          <w:sz w:val="20"/>
          <w:lang w:val="es-MX"/>
        </w:rPr>
      </w:pPr>
      <w:r w:rsidRPr="002F7797">
        <w:rPr>
          <w:rFonts w:ascii="Lato" w:hAnsi="Lato"/>
          <w:b/>
          <w:sz w:val="20"/>
          <w:lang w:val="es-MX"/>
        </w:rPr>
        <w:t>Partes Relacionadas</w:t>
      </w:r>
    </w:p>
    <w:p w14:paraId="3FCC505A" w14:textId="66E361BD" w:rsidR="00D44A1D" w:rsidRPr="002F7797" w:rsidRDefault="00D44A1D" w:rsidP="004D2844">
      <w:pPr>
        <w:pStyle w:val="Texto"/>
        <w:spacing w:after="86" w:line="240" w:lineRule="auto"/>
        <w:ind w:firstLine="708"/>
        <w:rPr>
          <w:rFonts w:ascii="Lato" w:hAnsi="Lato"/>
          <w:sz w:val="20"/>
          <w:lang w:val="es-MX"/>
        </w:rPr>
      </w:pPr>
      <w:r w:rsidRPr="002F7797">
        <w:rPr>
          <w:rFonts w:ascii="Lato" w:hAnsi="Lato"/>
          <w:sz w:val="20"/>
          <w:lang w:val="es-MX"/>
        </w:rPr>
        <w:t xml:space="preserve">Al </w:t>
      </w:r>
      <w:r w:rsidR="00CE7884" w:rsidRPr="002F7797">
        <w:rPr>
          <w:rFonts w:ascii="Lato" w:hAnsi="Lato"/>
          <w:sz w:val="20"/>
          <w:lang w:val="es-MX"/>
        </w:rPr>
        <w:t xml:space="preserve">31 de </w:t>
      </w:r>
      <w:r w:rsidR="00496842">
        <w:rPr>
          <w:rFonts w:ascii="Lato" w:hAnsi="Lato"/>
          <w:sz w:val="20"/>
          <w:lang w:val="es-MX"/>
        </w:rPr>
        <w:t>marzo</w:t>
      </w:r>
      <w:r w:rsidR="002F7797" w:rsidRPr="002F7797">
        <w:rPr>
          <w:rFonts w:ascii="Lato" w:hAnsi="Lato"/>
          <w:sz w:val="20"/>
          <w:lang w:val="es-MX"/>
        </w:rPr>
        <w:t xml:space="preserve"> de 2025</w:t>
      </w:r>
      <w:r w:rsidRPr="002F7797">
        <w:rPr>
          <w:rFonts w:ascii="Lato" w:hAnsi="Lato"/>
          <w:sz w:val="20"/>
          <w:lang w:val="es-MX"/>
        </w:rPr>
        <w:t>, El Centro Estatal de Trasplantes de Yucatán, no existen partes relacionadas que pudieran ejercer influencia significativa sobre la toma de decisiones financieras y operativas.</w:t>
      </w:r>
    </w:p>
    <w:p w14:paraId="7839C6BC" w14:textId="77777777" w:rsidR="00D44A1D" w:rsidRPr="002F7797" w:rsidRDefault="00D44A1D" w:rsidP="004D2844">
      <w:pPr>
        <w:pStyle w:val="Texto"/>
        <w:spacing w:after="80" w:line="240" w:lineRule="auto"/>
        <w:rPr>
          <w:rFonts w:ascii="Lato" w:hAnsi="Lato"/>
          <w:b/>
          <w:sz w:val="20"/>
          <w:lang w:val="es-MX"/>
        </w:rPr>
      </w:pPr>
      <w:r w:rsidRPr="002F7797">
        <w:rPr>
          <w:rFonts w:ascii="Lato" w:hAnsi="Lato"/>
          <w:b/>
          <w:sz w:val="20"/>
          <w:lang w:val="es-MX"/>
        </w:rPr>
        <w:lastRenderedPageBreak/>
        <w:t>b) NOTAS DE DESGLOSE</w:t>
      </w:r>
    </w:p>
    <w:p w14:paraId="5C107348" w14:textId="77777777" w:rsidR="00D44A1D" w:rsidRPr="002F7797" w:rsidRDefault="00D44A1D" w:rsidP="004D2844">
      <w:pPr>
        <w:pStyle w:val="Texto"/>
        <w:numPr>
          <w:ilvl w:val="0"/>
          <w:numId w:val="9"/>
        </w:numPr>
        <w:spacing w:after="80" w:line="240" w:lineRule="auto"/>
        <w:rPr>
          <w:rFonts w:ascii="Lato" w:hAnsi="Lato"/>
          <w:b/>
          <w:smallCaps/>
          <w:sz w:val="20"/>
          <w:lang w:val="es-MX"/>
        </w:rPr>
      </w:pPr>
      <w:r w:rsidRPr="002F7797">
        <w:rPr>
          <w:rFonts w:ascii="Lato" w:hAnsi="Lato"/>
          <w:b/>
          <w:smallCaps/>
          <w:sz w:val="20"/>
          <w:lang w:val="es-MX"/>
        </w:rPr>
        <w:t>Notas al Estado de ACTIVIDADES</w:t>
      </w:r>
    </w:p>
    <w:p w14:paraId="74E59D62" w14:textId="77777777" w:rsidR="00437EA7" w:rsidRPr="002F7797" w:rsidRDefault="00D44A1D" w:rsidP="00813CA7">
      <w:pPr>
        <w:pStyle w:val="Texto"/>
        <w:spacing w:after="0" w:line="240" w:lineRule="auto"/>
        <w:ind w:left="288" w:firstLine="0"/>
        <w:rPr>
          <w:rFonts w:ascii="Lato" w:hAnsi="Lato"/>
          <w:b/>
          <w:sz w:val="20"/>
          <w:lang w:val="es-MX"/>
        </w:rPr>
      </w:pPr>
      <w:r w:rsidRPr="002F7797">
        <w:rPr>
          <w:rFonts w:ascii="Lato" w:hAnsi="Lato"/>
          <w:b/>
          <w:sz w:val="20"/>
          <w:lang w:val="es-MX"/>
        </w:rPr>
        <w:t xml:space="preserve">       </w:t>
      </w:r>
    </w:p>
    <w:p w14:paraId="4A804874" w14:textId="7FED93F1" w:rsidR="00437EA7" w:rsidRPr="002F7797" w:rsidRDefault="00D44A1D" w:rsidP="002F7797">
      <w:pPr>
        <w:pStyle w:val="Texto"/>
        <w:tabs>
          <w:tab w:val="left" w:pos="5670"/>
        </w:tabs>
        <w:spacing w:after="80" w:line="240" w:lineRule="auto"/>
        <w:ind w:left="288" w:firstLine="0"/>
        <w:rPr>
          <w:rFonts w:ascii="Lato" w:hAnsi="Lato"/>
          <w:b/>
          <w:sz w:val="20"/>
          <w:lang w:val="es-MX"/>
        </w:rPr>
      </w:pPr>
      <w:r w:rsidRPr="002F7797">
        <w:rPr>
          <w:rFonts w:ascii="Lato" w:hAnsi="Lato"/>
          <w:b/>
          <w:sz w:val="20"/>
          <w:lang w:val="es-MX"/>
        </w:rPr>
        <w:t xml:space="preserve">  Ingresos y Otros beneficios</w:t>
      </w:r>
    </w:p>
    <w:p w14:paraId="4EF5C3B9" w14:textId="77777777" w:rsidR="00813CA7" w:rsidRPr="002F7797" w:rsidRDefault="00813CA7" w:rsidP="00813CA7">
      <w:pPr>
        <w:pStyle w:val="Texto"/>
        <w:spacing w:after="0" w:line="240" w:lineRule="auto"/>
        <w:ind w:left="288" w:firstLine="0"/>
        <w:rPr>
          <w:rFonts w:ascii="Lato" w:hAnsi="Lato"/>
          <w:b/>
          <w:sz w:val="20"/>
          <w:lang w:val="es-MX"/>
        </w:rPr>
      </w:pPr>
    </w:p>
    <w:tbl>
      <w:tblPr>
        <w:tblW w:w="12206" w:type="dxa"/>
        <w:tblCellMar>
          <w:left w:w="70" w:type="dxa"/>
          <w:right w:w="70" w:type="dxa"/>
        </w:tblCellMar>
        <w:tblLook w:val="04A0" w:firstRow="1" w:lastRow="0" w:firstColumn="1" w:lastColumn="0" w:noHBand="0" w:noVBand="1"/>
      </w:tblPr>
      <w:tblGrid>
        <w:gridCol w:w="1276"/>
        <w:gridCol w:w="160"/>
        <w:gridCol w:w="1260"/>
        <w:gridCol w:w="15"/>
        <w:gridCol w:w="965"/>
        <w:gridCol w:w="15"/>
        <w:gridCol w:w="965"/>
        <w:gridCol w:w="15"/>
        <w:gridCol w:w="965"/>
        <w:gridCol w:w="15"/>
        <w:gridCol w:w="965"/>
        <w:gridCol w:w="15"/>
        <w:gridCol w:w="965"/>
        <w:gridCol w:w="15"/>
        <w:gridCol w:w="469"/>
        <w:gridCol w:w="496"/>
        <w:gridCol w:w="15"/>
        <w:gridCol w:w="145"/>
        <w:gridCol w:w="15"/>
        <w:gridCol w:w="1785"/>
        <w:gridCol w:w="15"/>
        <w:gridCol w:w="1105"/>
        <w:gridCol w:w="15"/>
        <w:gridCol w:w="520"/>
        <w:gridCol w:w="15"/>
      </w:tblGrid>
      <w:tr w:rsidR="00437EA7" w:rsidRPr="002F7797" w14:paraId="6B93609F" w14:textId="77777777" w:rsidTr="00741B86">
        <w:trPr>
          <w:gridAfter w:val="1"/>
          <w:wAfter w:w="15" w:type="dxa"/>
          <w:trHeight w:val="240"/>
        </w:trPr>
        <w:tc>
          <w:tcPr>
            <w:tcW w:w="2696" w:type="dxa"/>
            <w:gridSpan w:val="3"/>
            <w:tcBorders>
              <w:top w:val="nil"/>
              <w:left w:val="nil"/>
              <w:bottom w:val="nil"/>
              <w:right w:val="nil"/>
            </w:tcBorders>
            <w:shd w:val="clear" w:color="auto" w:fill="auto"/>
            <w:noWrap/>
            <w:hideMark/>
          </w:tcPr>
          <w:p w14:paraId="2BD50E92" w14:textId="77777777" w:rsidR="00437EA7" w:rsidRPr="002F7797" w:rsidRDefault="00437EA7" w:rsidP="00741B86">
            <w:pPr>
              <w:spacing w:after="0" w:line="240" w:lineRule="auto"/>
              <w:rPr>
                <w:rFonts w:ascii="Lato" w:eastAsia="Times New Roman" w:hAnsi="Lato" w:cs="Arial"/>
                <w:b/>
                <w:bCs/>
                <w:sz w:val="20"/>
                <w:szCs w:val="20"/>
                <w:lang w:eastAsia="es-MX"/>
              </w:rPr>
            </w:pPr>
            <w:r w:rsidRPr="002F7797">
              <w:rPr>
                <w:rFonts w:ascii="Lato" w:eastAsia="Times New Roman" w:hAnsi="Lato" w:cs="Arial"/>
                <w:b/>
                <w:bCs/>
                <w:sz w:val="20"/>
                <w:szCs w:val="20"/>
                <w:lang w:eastAsia="es-MX"/>
              </w:rPr>
              <w:t>Ingresos de Gestión</w:t>
            </w:r>
          </w:p>
        </w:tc>
        <w:tc>
          <w:tcPr>
            <w:tcW w:w="980" w:type="dxa"/>
            <w:gridSpan w:val="2"/>
            <w:tcBorders>
              <w:top w:val="nil"/>
              <w:left w:val="nil"/>
              <w:bottom w:val="nil"/>
              <w:right w:val="nil"/>
            </w:tcBorders>
            <w:shd w:val="clear" w:color="auto" w:fill="auto"/>
            <w:hideMark/>
          </w:tcPr>
          <w:p w14:paraId="279CCAD0" w14:textId="77777777" w:rsidR="00437EA7" w:rsidRPr="002F7797" w:rsidRDefault="00437EA7" w:rsidP="00741B86">
            <w:pPr>
              <w:spacing w:after="0" w:line="240" w:lineRule="auto"/>
              <w:rPr>
                <w:rFonts w:ascii="Lato" w:eastAsia="Times New Roman" w:hAnsi="Lato" w:cs="Arial"/>
                <w:b/>
                <w:bCs/>
                <w:sz w:val="20"/>
                <w:szCs w:val="20"/>
                <w:lang w:eastAsia="es-MX"/>
              </w:rPr>
            </w:pPr>
          </w:p>
        </w:tc>
        <w:tc>
          <w:tcPr>
            <w:tcW w:w="980" w:type="dxa"/>
            <w:gridSpan w:val="2"/>
            <w:tcBorders>
              <w:top w:val="nil"/>
              <w:left w:val="nil"/>
              <w:bottom w:val="nil"/>
              <w:right w:val="nil"/>
            </w:tcBorders>
            <w:shd w:val="clear" w:color="auto" w:fill="auto"/>
            <w:hideMark/>
          </w:tcPr>
          <w:p w14:paraId="451D43E3" w14:textId="77777777" w:rsidR="00437EA7" w:rsidRPr="002F7797" w:rsidRDefault="00437EA7" w:rsidP="00741B86">
            <w:pPr>
              <w:spacing w:after="0" w:line="240" w:lineRule="auto"/>
              <w:rPr>
                <w:rFonts w:ascii="Lato" w:eastAsia="Times New Roman" w:hAnsi="Lato"/>
                <w:sz w:val="20"/>
                <w:szCs w:val="20"/>
                <w:lang w:eastAsia="es-MX"/>
              </w:rPr>
            </w:pPr>
          </w:p>
        </w:tc>
        <w:tc>
          <w:tcPr>
            <w:tcW w:w="980" w:type="dxa"/>
            <w:gridSpan w:val="2"/>
            <w:tcBorders>
              <w:top w:val="nil"/>
              <w:left w:val="nil"/>
              <w:bottom w:val="nil"/>
              <w:right w:val="nil"/>
            </w:tcBorders>
            <w:shd w:val="clear" w:color="auto" w:fill="auto"/>
            <w:hideMark/>
          </w:tcPr>
          <w:p w14:paraId="0EC22965" w14:textId="77777777" w:rsidR="00437EA7" w:rsidRPr="002F7797" w:rsidRDefault="00437EA7" w:rsidP="00741B86">
            <w:pPr>
              <w:spacing w:after="0" w:line="240" w:lineRule="auto"/>
              <w:rPr>
                <w:rFonts w:ascii="Lato" w:eastAsia="Times New Roman" w:hAnsi="Lato"/>
                <w:sz w:val="20"/>
                <w:szCs w:val="20"/>
                <w:lang w:eastAsia="es-MX"/>
              </w:rPr>
            </w:pPr>
          </w:p>
        </w:tc>
        <w:tc>
          <w:tcPr>
            <w:tcW w:w="980" w:type="dxa"/>
            <w:gridSpan w:val="2"/>
            <w:tcBorders>
              <w:top w:val="nil"/>
              <w:left w:val="nil"/>
              <w:bottom w:val="nil"/>
              <w:right w:val="nil"/>
            </w:tcBorders>
            <w:shd w:val="clear" w:color="auto" w:fill="auto"/>
            <w:hideMark/>
          </w:tcPr>
          <w:p w14:paraId="49BAB792" w14:textId="77777777" w:rsidR="00437EA7" w:rsidRPr="002F7797" w:rsidRDefault="00437EA7" w:rsidP="00741B86">
            <w:pPr>
              <w:spacing w:after="0" w:line="240" w:lineRule="auto"/>
              <w:rPr>
                <w:rFonts w:ascii="Lato" w:eastAsia="Times New Roman" w:hAnsi="Lato"/>
                <w:sz w:val="20"/>
                <w:szCs w:val="20"/>
                <w:lang w:eastAsia="es-MX"/>
              </w:rPr>
            </w:pPr>
          </w:p>
        </w:tc>
        <w:tc>
          <w:tcPr>
            <w:tcW w:w="980" w:type="dxa"/>
            <w:gridSpan w:val="2"/>
            <w:tcBorders>
              <w:top w:val="nil"/>
              <w:left w:val="nil"/>
              <w:bottom w:val="nil"/>
              <w:right w:val="nil"/>
            </w:tcBorders>
            <w:shd w:val="clear" w:color="auto" w:fill="auto"/>
            <w:hideMark/>
          </w:tcPr>
          <w:p w14:paraId="1B213881" w14:textId="77777777" w:rsidR="00437EA7" w:rsidRPr="002F7797" w:rsidRDefault="00437EA7" w:rsidP="00741B86">
            <w:pPr>
              <w:spacing w:after="0" w:line="240" w:lineRule="auto"/>
              <w:rPr>
                <w:rFonts w:ascii="Lato" w:eastAsia="Times New Roman" w:hAnsi="Lato"/>
                <w:sz w:val="20"/>
                <w:szCs w:val="20"/>
                <w:lang w:eastAsia="es-MX"/>
              </w:rPr>
            </w:pPr>
          </w:p>
        </w:tc>
        <w:tc>
          <w:tcPr>
            <w:tcW w:w="980" w:type="dxa"/>
            <w:gridSpan w:val="3"/>
            <w:tcBorders>
              <w:top w:val="nil"/>
              <w:left w:val="nil"/>
              <w:bottom w:val="nil"/>
              <w:right w:val="nil"/>
            </w:tcBorders>
            <w:shd w:val="clear" w:color="auto" w:fill="auto"/>
            <w:hideMark/>
          </w:tcPr>
          <w:p w14:paraId="648165E2" w14:textId="77777777" w:rsidR="00437EA7" w:rsidRPr="002F7797" w:rsidRDefault="00437EA7" w:rsidP="00741B86">
            <w:pPr>
              <w:spacing w:after="0" w:line="240" w:lineRule="auto"/>
              <w:rPr>
                <w:rFonts w:ascii="Lato" w:eastAsia="Times New Roman" w:hAnsi="Lato"/>
                <w:sz w:val="20"/>
                <w:szCs w:val="20"/>
                <w:lang w:eastAsia="es-MX"/>
              </w:rPr>
            </w:pPr>
          </w:p>
        </w:tc>
        <w:tc>
          <w:tcPr>
            <w:tcW w:w="160" w:type="dxa"/>
            <w:gridSpan w:val="2"/>
            <w:tcBorders>
              <w:top w:val="nil"/>
              <w:left w:val="nil"/>
              <w:bottom w:val="nil"/>
              <w:right w:val="nil"/>
            </w:tcBorders>
            <w:shd w:val="clear" w:color="auto" w:fill="auto"/>
            <w:hideMark/>
          </w:tcPr>
          <w:p w14:paraId="532E71B5" w14:textId="77777777" w:rsidR="00437EA7" w:rsidRPr="002F7797" w:rsidRDefault="00437EA7" w:rsidP="00741B86">
            <w:pPr>
              <w:spacing w:after="0" w:line="240" w:lineRule="auto"/>
              <w:rPr>
                <w:rFonts w:ascii="Lato" w:eastAsia="Times New Roman" w:hAnsi="Lato"/>
                <w:sz w:val="20"/>
                <w:szCs w:val="20"/>
                <w:lang w:eastAsia="es-MX"/>
              </w:rPr>
            </w:pPr>
          </w:p>
        </w:tc>
        <w:tc>
          <w:tcPr>
            <w:tcW w:w="1800" w:type="dxa"/>
            <w:gridSpan w:val="2"/>
            <w:tcBorders>
              <w:top w:val="nil"/>
              <w:left w:val="nil"/>
              <w:bottom w:val="nil"/>
              <w:right w:val="nil"/>
            </w:tcBorders>
            <w:shd w:val="clear" w:color="auto" w:fill="auto"/>
            <w:hideMark/>
          </w:tcPr>
          <w:p w14:paraId="37CD0818" w14:textId="77777777" w:rsidR="00437EA7" w:rsidRPr="002F7797" w:rsidRDefault="00437EA7" w:rsidP="00741B86">
            <w:pPr>
              <w:spacing w:after="0" w:line="240" w:lineRule="auto"/>
              <w:rPr>
                <w:rFonts w:ascii="Lato" w:eastAsia="Times New Roman" w:hAnsi="Lato"/>
                <w:sz w:val="20"/>
                <w:szCs w:val="20"/>
                <w:lang w:eastAsia="es-MX"/>
              </w:rPr>
            </w:pPr>
          </w:p>
        </w:tc>
        <w:tc>
          <w:tcPr>
            <w:tcW w:w="1120" w:type="dxa"/>
            <w:gridSpan w:val="2"/>
            <w:tcBorders>
              <w:top w:val="nil"/>
              <w:left w:val="nil"/>
              <w:bottom w:val="nil"/>
              <w:right w:val="nil"/>
            </w:tcBorders>
            <w:shd w:val="clear" w:color="auto" w:fill="auto"/>
            <w:hideMark/>
          </w:tcPr>
          <w:p w14:paraId="4FBC444E" w14:textId="77777777" w:rsidR="00437EA7" w:rsidRPr="002F7797" w:rsidRDefault="00437EA7" w:rsidP="00741B86">
            <w:pPr>
              <w:spacing w:after="0" w:line="240" w:lineRule="auto"/>
              <w:rPr>
                <w:rFonts w:ascii="Lato" w:eastAsia="Times New Roman" w:hAnsi="Lato"/>
                <w:sz w:val="20"/>
                <w:szCs w:val="20"/>
                <w:lang w:eastAsia="es-MX"/>
              </w:rPr>
            </w:pPr>
          </w:p>
        </w:tc>
        <w:tc>
          <w:tcPr>
            <w:tcW w:w="535" w:type="dxa"/>
            <w:gridSpan w:val="2"/>
            <w:tcBorders>
              <w:top w:val="nil"/>
              <w:left w:val="nil"/>
              <w:bottom w:val="nil"/>
              <w:right w:val="nil"/>
            </w:tcBorders>
            <w:shd w:val="clear" w:color="auto" w:fill="auto"/>
            <w:hideMark/>
          </w:tcPr>
          <w:p w14:paraId="04953809" w14:textId="77777777" w:rsidR="00437EA7" w:rsidRPr="002F7797" w:rsidRDefault="00437EA7" w:rsidP="00741B86">
            <w:pPr>
              <w:spacing w:after="0" w:line="240" w:lineRule="auto"/>
              <w:rPr>
                <w:rFonts w:ascii="Lato" w:eastAsia="Times New Roman" w:hAnsi="Lato"/>
                <w:sz w:val="20"/>
                <w:szCs w:val="20"/>
                <w:lang w:eastAsia="es-MX"/>
              </w:rPr>
            </w:pPr>
          </w:p>
        </w:tc>
      </w:tr>
      <w:tr w:rsidR="00437EA7" w:rsidRPr="00BC27CA" w14:paraId="202D3A58" w14:textId="77777777" w:rsidTr="00741B86">
        <w:trPr>
          <w:trHeight w:val="150"/>
        </w:trPr>
        <w:tc>
          <w:tcPr>
            <w:tcW w:w="1276" w:type="dxa"/>
            <w:tcBorders>
              <w:top w:val="nil"/>
              <w:left w:val="nil"/>
              <w:bottom w:val="nil"/>
              <w:right w:val="nil"/>
            </w:tcBorders>
            <w:shd w:val="clear" w:color="auto" w:fill="auto"/>
            <w:noWrap/>
            <w:hideMark/>
          </w:tcPr>
          <w:p w14:paraId="0FEEAC2D"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160" w:type="dxa"/>
            <w:tcBorders>
              <w:top w:val="nil"/>
              <w:left w:val="nil"/>
              <w:bottom w:val="nil"/>
              <w:right w:val="nil"/>
            </w:tcBorders>
            <w:shd w:val="clear" w:color="auto" w:fill="auto"/>
            <w:hideMark/>
          </w:tcPr>
          <w:p w14:paraId="524FE9ED"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1275" w:type="dxa"/>
            <w:gridSpan w:val="2"/>
            <w:tcBorders>
              <w:top w:val="nil"/>
              <w:left w:val="nil"/>
              <w:bottom w:val="nil"/>
              <w:right w:val="nil"/>
            </w:tcBorders>
            <w:shd w:val="clear" w:color="auto" w:fill="auto"/>
            <w:hideMark/>
          </w:tcPr>
          <w:p w14:paraId="5ECE100C"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980" w:type="dxa"/>
            <w:gridSpan w:val="2"/>
            <w:tcBorders>
              <w:top w:val="nil"/>
              <w:left w:val="nil"/>
              <w:bottom w:val="nil"/>
              <w:right w:val="nil"/>
            </w:tcBorders>
            <w:shd w:val="clear" w:color="auto" w:fill="auto"/>
            <w:hideMark/>
          </w:tcPr>
          <w:p w14:paraId="224A8C3B"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980" w:type="dxa"/>
            <w:gridSpan w:val="2"/>
            <w:tcBorders>
              <w:top w:val="nil"/>
              <w:left w:val="nil"/>
              <w:bottom w:val="nil"/>
              <w:right w:val="nil"/>
            </w:tcBorders>
            <w:shd w:val="clear" w:color="auto" w:fill="auto"/>
            <w:hideMark/>
          </w:tcPr>
          <w:p w14:paraId="20F26E2E"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980" w:type="dxa"/>
            <w:gridSpan w:val="2"/>
            <w:tcBorders>
              <w:top w:val="nil"/>
              <w:left w:val="nil"/>
              <w:bottom w:val="nil"/>
              <w:right w:val="nil"/>
            </w:tcBorders>
            <w:shd w:val="clear" w:color="auto" w:fill="auto"/>
            <w:hideMark/>
          </w:tcPr>
          <w:p w14:paraId="0F799DC6"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980" w:type="dxa"/>
            <w:gridSpan w:val="2"/>
            <w:tcBorders>
              <w:top w:val="nil"/>
              <w:left w:val="nil"/>
              <w:bottom w:val="nil"/>
              <w:right w:val="nil"/>
            </w:tcBorders>
            <w:shd w:val="clear" w:color="auto" w:fill="auto"/>
            <w:hideMark/>
          </w:tcPr>
          <w:p w14:paraId="47A67E36"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980" w:type="dxa"/>
            <w:gridSpan w:val="2"/>
            <w:tcBorders>
              <w:top w:val="nil"/>
              <w:left w:val="nil"/>
              <w:bottom w:val="nil"/>
              <w:right w:val="nil"/>
            </w:tcBorders>
            <w:shd w:val="clear" w:color="auto" w:fill="auto"/>
            <w:hideMark/>
          </w:tcPr>
          <w:p w14:paraId="5944A9D1"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980" w:type="dxa"/>
            <w:gridSpan w:val="3"/>
            <w:tcBorders>
              <w:top w:val="nil"/>
              <w:left w:val="nil"/>
              <w:bottom w:val="nil"/>
              <w:right w:val="nil"/>
            </w:tcBorders>
            <w:shd w:val="clear" w:color="auto" w:fill="auto"/>
            <w:hideMark/>
          </w:tcPr>
          <w:p w14:paraId="3A33ACB7"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160" w:type="dxa"/>
            <w:gridSpan w:val="2"/>
            <w:tcBorders>
              <w:top w:val="nil"/>
              <w:left w:val="nil"/>
              <w:bottom w:val="nil"/>
              <w:right w:val="nil"/>
            </w:tcBorders>
            <w:shd w:val="clear" w:color="auto" w:fill="auto"/>
            <w:hideMark/>
          </w:tcPr>
          <w:p w14:paraId="6B75B0A2"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1800" w:type="dxa"/>
            <w:gridSpan w:val="2"/>
            <w:tcBorders>
              <w:top w:val="nil"/>
              <w:left w:val="nil"/>
              <w:bottom w:val="nil"/>
              <w:right w:val="nil"/>
            </w:tcBorders>
            <w:shd w:val="clear" w:color="auto" w:fill="auto"/>
            <w:hideMark/>
          </w:tcPr>
          <w:p w14:paraId="1D0633FC"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1120" w:type="dxa"/>
            <w:gridSpan w:val="2"/>
            <w:tcBorders>
              <w:top w:val="nil"/>
              <w:left w:val="nil"/>
              <w:bottom w:val="nil"/>
              <w:right w:val="nil"/>
            </w:tcBorders>
            <w:shd w:val="clear" w:color="auto" w:fill="auto"/>
            <w:hideMark/>
          </w:tcPr>
          <w:p w14:paraId="12050B37"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535" w:type="dxa"/>
            <w:gridSpan w:val="2"/>
            <w:tcBorders>
              <w:top w:val="nil"/>
              <w:left w:val="nil"/>
              <w:bottom w:val="nil"/>
              <w:right w:val="nil"/>
            </w:tcBorders>
            <w:shd w:val="clear" w:color="auto" w:fill="auto"/>
            <w:hideMark/>
          </w:tcPr>
          <w:p w14:paraId="668BE717" w14:textId="77777777" w:rsidR="00437EA7" w:rsidRPr="00BC27CA" w:rsidRDefault="00437EA7" w:rsidP="00741B86">
            <w:pPr>
              <w:spacing w:after="0" w:line="240" w:lineRule="auto"/>
              <w:rPr>
                <w:rFonts w:ascii="Lato" w:eastAsia="Times New Roman" w:hAnsi="Lato"/>
                <w:sz w:val="20"/>
                <w:szCs w:val="20"/>
                <w:highlight w:val="yellow"/>
                <w:lang w:eastAsia="es-MX"/>
              </w:rPr>
            </w:pPr>
          </w:p>
        </w:tc>
      </w:tr>
      <w:tr w:rsidR="00437EA7" w:rsidRPr="00BC27CA" w14:paraId="5C16E904" w14:textId="77777777" w:rsidTr="00741B86">
        <w:trPr>
          <w:gridAfter w:val="1"/>
          <w:wAfter w:w="15" w:type="dxa"/>
          <w:trHeight w:val="240"/>
        </w:trPr>
        <w:tc>
          <w:tcPr>
            <w:tcW w:w="1276" w:type="dxa"/>
            <w:tcBorders>
              <w:top w:val="nil"/>
              <w:left w:val="nil"/>
              <w:bottom w:val="nil"/>
              <w:right w:val="nil"/>
            </w:tcBorders>
            <w:shd w:val="clear" w:color="auto" w:fill="auto"/>
            <w:noWrap/>
            <w:hideMark/>
          </w:tcPr>
          <w:p w14:paraId="02240569" w14:textId="77777777" w:rsidR="00437EA7" w:rsidRPr="00BC27CA" w:rsidRDefault="00437EA7" w:rsidP="00741B86">
            <w:pPr>
              <w:spacing w:after="0" w:line="240" w:lineRule="auto"/>
              <w:rPr>
                <w:rFonts w:ascii="Lato" w:eastAsia="Times New Roman" w:hAnsi="Lato"/>
                <w:sz w:val="20"/>
                <w:szCs w:val="20"/>
                <w:highlight w:val="yellow"/>
                <w:lang w:eastAsia="es-MX"/>
              </w:rPr>
            </w:pPr>
          </w:p>
        </w:tc>
        <w:tc>
          <w:tcPr>
            <w:tcW w:w="6804"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F02C8A" w14:textId="77777777" w:rsidR="00437EA7" w:rsidRPr="00C15B9C" w:rsidRDefault="00437EA7" w:rsidP="00741B86">
            <w:pPr>
              <w:spacing w:after="0" w:line="240" w:lineRule="auto"/>
              <w:jc w:val="center"/>
              <w:rPr>
                <w:rFonts w:ascii="Lato" w:eastAsia="Times New Roman" w:hAnsi="Lato" w:cs="Arial"/>
                <w:b/>
                <w:bCs/>
                <w:color w:val="000000"/>
                <w:sz w:val="20"/>
                <w:szCs w:val="20"/>
                <w:lang w:eastAsia="es-MX"/>
              </w:rPr>
            </w:pPr>
            <w:r w:rsidRPr="00C15B9C">
              <w:rPr>
                <w:rFonts w:ascii="Lato" w:eastAsia="Times New Roman" w:hAnsi="Lato" w:cs="Arial"/>
                <w:b/>
                <w:bCs/>
                <w:color w:val="000000"/>
                <w:sz w:val="20"/>
                <w:szCs w:val="20"/>
                <w:lang w:eastAsia="es-MX"/>
              </w:rPr>
              <w:t>Concepto</w:t>
            </w:r>
          </w:p>
        </w:tc>
        <w:tc>
          <w:tcPr>
            <w:tcW w:w="4111"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2AE98819" w14:textId="77777777" w:rsidR="00437EA7" w:rsidRPr="00C15B9C" w:rsidRDefault="00437EA7" w:rsidP="00741B86">
            <w:pPr>
              <w:spacing w:after="0" w:line="240" w:lineRule="auto"/>
              <w:jc w:val="center"/>
              <w:rPr>
                <w:rFonts w:ascii="Lato" w:eastAsia="Times New Roman" w:hAnsi="Lato" w:cs="Arial"/>
                <w:b/>
                <w:bCs/>
                <w:color w:val="000000"/>
                <w:sz w:val="20"/>
                <w:szCs w:val="20"/>
                <w:lang w:eastAsia="es-MX"/>
              </w:rPr>
            </w:pPr>
            <w:r w:rsidRPr="00C15B9C">
              <w:rPr>
                <w:rFonts w:ascii="Lato" w:eastAsia="Times New Roman" w:hAnsi="Lato" w:cs="Arial"/>
                <w:b/>
                <w:bCs/>
                <w:color w:val="000000"/>
                <w:sz w:val="20"/>
                <w:szCs w:val="20"/>
                <w:lang w:eastAsia="es-MX"/>
              </w:rPr>
              <w:t>Importe</w:t>
            </w:r>
          </w:p>
        </w:tc>
      </w:tr>
      <w:tr w:rsidR="00437EA7" w:rsidRPr="00BC27CA" w14:paraId="01946468" w14:textId="77777777" w:rsidTr="00741B86">
        <w:trPr>
          <w:gridAfter w:val="1"/>
          <w:wAfter w:w="15" w:type="dxa"/>
          <w:trHeight w:val="240"/>
        </w:trPr>
        <w:tc>
          <w:tcPr>
            <w:tcW w:w="1276" w:type="dxa"/>
            <w:tcBorders>
              <w:top w:val="nil"/>
              <w:left w:val="nil"/>
              <w:bottom w:val="nil"/>
              <w:right w:val="nil"/>
            </w:tcBorders>
            <w:shd w:val="clear" w:color="auto" w:fill="auto"/>
            <w:noWrap/>
          </w:tcPr>
          <w:p w14:paraId="75F638A8" w14:textId="77777777" w:rsidR="00437EA7" w:rsidRPr="00BC27CA" w:rsidRDefault="00437EA7" w:rsidP="00741B86">
            <w:pPr>
              <w:spacing w:after="0" w:line="240" w:lineRule="auto"/>
              <w:jc w:val="right"/>
              <w:rPr>
                <w:rFonts w:ascii="Lato" w:eastAsia="Times New Roman" w:hAnsi="Lato" w:cs="Arial"/>
                <w:color w:val="000000"/>
                <w:sz w:val="20"/>
                <w:szCs w:val="20"/>
                <w:highlight w:val="yellow"/>
                <w:lang w:eastAsia="es-MX"/>
              </w:rPr>
            </w:pPr>
          </w:p>
        </w:tc>
        <w:tc>
          <w:tcPr>
            <w:tcW w:w="6804"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01E88F0E" w14:textId="77777777" w:rsidR="00437EA7" w:rsidRPr="00C15B9C" w:rsidRDefault="00437EA7" w:rsidP="00741B86">
            <w:pPr>
              <w:spacing w:after="0" w:line="240" w:lineRule="auto"/>
              <w:rPr>
                <w:rFonts w:ascii="Lato" w:eastAsia="Times New Roman" w:hAnsi="Lato" w:cs="Arial"/>
                <w:color w:val="000000"/>
                <w:sz w:val="20"/>
                <w:szCs w:val="20"/>
                <w:lang w:eastAsia="es-MX"/>
              </w:rPr>
            </w:pPr>
            <w:r w:rsidRPr="00C15B9C">
              <w:rPr>
                <w:rFonts w:ascii="Lato" w:eastAsia="Times New Roman" w:hAnsi="Lato" w:cs="Arial"/>
                <w:color w:val="000000"/>
                <w:sz w:val="20"/>
                <w:szCs w:val="20"/>
                <w:lang w:eastAsia="es-MX"/>
              </w:rPr>
              <w:t>Impuestos</w:t>
            </w:r>
          </w:p>
        </w:tc>
        <w:tc>
          <w:tcPr>
            <w:tcW w:w="4111" w:type="dxa"/>
            <w:gridSpan w:val="9"/>
            <w:tcBorders>
              <w:top w:val="single" w:sz="4" w:space="0" w:color="auto"/>
              <w:left w:val="nil"/>
              <w:bottom w:val="single" w:sz="4" w:space="0" w:color="auto"/>
              <w:right w:val="single" w:sz="4" w:space="0" w:color="auto"/>
            </w:tcBorders>
            <w:shd w:val="clear" w:color="auto" w:fill="auto"/>
            <w:noWrap/>
            <w:vAlign w:val="bottom"/>
          </w:tcPr>
          <w:p w14:paraId="51C4AFAD" w14:textId="77777777" w:rsidR="00437EA7" w:rsidRPr="00C15B9C" w:rsidRDefault="00437EA7" w:rsidP="00741B86">
            <w:pPr>
              <w:spacing w:after="0" w:line="240" w:lineRule="auto"/>
              <w:jc w:val="right"/>
              <w:rPr>
                <w:rFonts w:ascii="Lato" w:hAnsi="Lato"/>
                <w:sz w:val="20"/>
                <w:szCs w:val="20"/>
              </w:rPr>
            </w:pPr>
            <w:r w:rsidRPr="00C15B9C">
              <w:rPr>
                <w:rFonts w:ascii="Lato" w:hAnsi="Lato"/>
                <w:sz w:val="20"/>
                <w:szCs w:val="20"/>
              </w:rPr>
              <w:t>$0.00</w:t>
            </w:r>
          </w:p>
        </w:tc>
      </w:tr>
      <w:tr w:rsidR="00437EA7" w:rsidRPr="00BC27CA" w14:paraId="529D0F8C" w14:textId="77777777" w:rsidTr="00741B86">
        <w:trPr>
          <w:gridAfter w:val="1"/>
          <w:wAfter w:w="15" w:type="dxa"/>
          <w:trHeight w:val="240"/>
        </w:trPr>
        <w:tc>
          <w:tcPr>
            <w:tcW w:w="1276" w:type="dxa"/>
            <w:tcBorders>
              <w:top w:val="nil"/>
              <w:left w:val="nil"/>
              <w:bottom w:val="nil"/>
              <w:right w:val="nil"/>
            </w:tcBorders>
            <w:shd w:val="clear" w:color="auto" w:fill="auto"/>
            <w:noWrap/>
          </w:tcPr>
          <w:p w14:paraId="34DCAB1F" w14:textId="77777777" w:rsidR="00437EA7" w:rsidRPr="00BC27CA" w:rsidRDefault="00437EA7" w:rsidP="00741B86">
            <w:pPr>
              <w:spacing w:after="0" w:line="240" w:lineRule="auto"/>
              <w:jc w:val="right"/>
              <w:rPr>
                <w:rFonts w:ascii="Lato" w:eastAsia="Times New Roman" w:hAnsi="Lato" w:cs="Arial"/>
                <w:color w:val="000000"/>
                <w:sz w:val="20"/>
                <w:szCs w:val="20"/>
                <w:highlight w:val="yellow"/>
                <w:lang w:eastAsia="es-MX"/>
              </w:rPr>
            </w:pPr>
          </w:p>
        </w:tc>
        <w:tc>
          <w:tcPr>
            <w:tcW w:w="6804"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109D86BA" w14:textId="77777777" w:rsidR="00437EA7" w:rsidRPr="00C15B9C" w:rsidRDefault="00437EA7" w:rsidP="00741B86">
            <w:pPr>
              <w:spacing w:after="0" w:line="240" w:lineRule="auto"/>
              <w:rPr>
                <w:rFonts w:ascii="Lato" w:eastAsia="Times New Roman" w:hAnsi="Lato" w:cs="Arial"/>
                <w:color w:val="000000"/>
                <w:sz w:val="20"/>
                <w:szCs w:val="20"/>
                <w:lang w:eastAsia="es-MX"/>
              </w:rPr>
            </w:pPr>
            <w:r w:rsidRPr="00C15B9C">
              <w:rPr>
                <w:rFonts w:ascii="Lato" w:eastAsia="Times New Roman" w:hAnsi="Lato" w:cs="Arial"/>
                <w:color w:val="000000"/>
                <w:sz w:val="20"/>
                <w:szCs w:val="20"/>
                <w:lang w:eastAsia="es-MX"/>
              </w:rPr>
              <w:t>Cuotas y Aportaciones de Seguridad Social</w:t>
            </w:r>
          </w:p>
        </w:tc>
        <w:tc>
          <w:tcPr>
            <w:tcW w:w="4111" w:type="dxa"/>
            <w:gridSpan w:val="9"/>
            <w:tcBorders>
              <w:top w:val="single" w:sz="4" w:space="0" w:color="auto"/>
              <w:left w:val="nil"/>
              <w:bottom w:val="single" w:sz="4" w:space="0" w:color="auto"/>
              <w:right w:val="single" w:sz="4" w:space="0" w:color="auto"/>
            </w:tcBorders>
            <w:shd w:val="clear" w:color="auto" w:fill="auto"/>
            <w:noWrap/>
            <w:vAlign w:val="bottom"/>
          </w:tcPr>
          <w:p w14:paraId="064650F9" w14:textId="77777777" w:rsidR="00437EA7" w:rsidRPr="00C15B9C" w:rsidRDefault="00437EA7" w:rsidP="00741B86">
            <w:pPr>
              <w:spacing w:after="0" w:line="240" w:lineRule="auto"/>
              <w:jc w:val="right"/>
              <w:rPr>
                <w:rFonts w:ascii="Lato" w:hAnsi="Lato"/>
                <w:sz w:val="20"/>
                <w:szCs w:val="20"/>
              </w:rPr>
            </w:pPr>
            <w:r w:rsidRPr="00C15B9C">
              <w:rPr>
                <w:rFonts w:ascii="Lato" w:hAnsi="Lato"/>
                <w:sz w:val="20"/>
                <w:szCs w:val="20"/>
              </w:rPr>
              <w:t>$0.00</w:t>
            </w:r>
          </w:p>
        </w:tc>
      </w:tr>
      <w:tr w:rsidR="00437EA7" w:rsidRPr="00BC27CA" w14:paraId="68181187" w14:textId="77777777" w:rsidTr="00741B86">
        <w:trPr>
          <w:gridAfter w:val="1"/>
          <w:wAfter w:w="15" w:type="dxa"/>
          <w:trHeight w:val="240"/>
        </w:trPr>
        <w:tc>
          <w:tcPr>
            <w:tcW w:w="1276" w:type="dxa"/>
            <w:tcBorders>
              <w:top w:val="nil"/>
              <w:left w:val="nil"/>
              <w:bottom w:val="nil"/>
              <w:right w:val="nil"/>
            </w:tcBorders>
            <w:shd w:val="clear" w:color="auto" w:fill="auto"/>
            <w:noWrap/>
          </w:tcPr>
          <w:p w14:paraId="6E6A610F" w14:textId="77777777" w:rsidR="00437EA7" w:rsidRPr="00BC27CA" w:rsidRDefault="00437EA7" w:rsidP="00741B86">
            <w:pPr>
              <w:spacing w:after="0" w:line="240" w:lineRule="auto"/>
              <w:jc w:val="right"/>
              <w:rPr>
                <w:rFonts w:ascii="Lato" w:eastAsia="Times New Roman" w:hAnsi="Lato" w:cs="Arial"/>
                <w:color w:val="000000"/>
                <w:sz w:val="20"/>
                <w:szCs w:val="20"/>
                <w:highlight w:val="yellow"/>
                <w:lang w:eastAsia="es-MX"/>
              </w:rPr>
            </w:pPr>
          </w:p>
        </w:tc>
        <w:tc>
          <w:tcPr>
            <w:tcW w:w="6804"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021A73E4" w14:textId="77777777" w:rsidR="00437EA7" w:rsidRPr="00C15B9C" w:rsidRDefault="00437EA7" w:rsidP="00741B86">
            <w:pPr>
              <w:spacing w:after="0" w:line="240" w:lineRule="auto"/>
              <w:rPr>
                <w:rFonts w:ascii="Lato" w:eastAsia="Times New Roman" w:hAnsi="Lato" w:cs="Arial"/>
                <w:color w:val="000000"/>
                <w:sz w:val="20"/>
                <w:szCs w:val="20"/>
                <w:lang w:eastAsia="es-MX"/>
              </w:rPr>
            </w:pPr>
            <w:r w:rsidRPr="00C15B9C">
              <w:rPr>
                <w:rFonts w:ascii="Lato" w:eastAsia="Times New Roman" w:hAnsi="Lato" w:cs="Arial"/>
                <w:color w:val="000000"/>
                <w:sz w:val="20"/>
                <w:szCs w:val="20"/>
                <w:lang w:eastAsia="es-MX"/>
              </w:rPr>
              <w:t>Contribuciones de Mejoras</w:t>
            </w:r>
          </w:p>
        </w:tc>
        <w:tc>
          <w:tcPr>
            <w:tcW w:w="4111" w:type="dxa"/>
            <w:gridSpan w:val="9"/>
            <w:tcBorders>
              <w:top w:val="single" w:sz="4" w:space="0" w:color="auto"/>
              <w:left w:val="nil"/>
              <w:bottom w:val="single" w:sz="4" w:space="0" w:color="auto"/>
              <w:right w:val="single" w:sz="4" w:space="0" w:color="auto"/>
            </w:tcBorders>
            <w:shd w:val="clear" w:color="auto" w:fill="auto"/>
            <w:noWrap/>
            <w:vAlign w:val="bottom"/>
          </w:tcPr>
          <w:p w14:paraId="4BDC939F" w14:textId="77777777" w:rsidR="00437EA7" w:rsidRPr="00C15B9C" w:rsidRDefault="00437EA7" w:rsidP="00741B86">
            <w:pPr>
              <w:spacing w:after="0" w:line="240" w:lineRule="auto"/>
              <w:jc w:val="right"/>
              <w:rPr>
                <w:rFonts w:ascii="Lato" w:hAnsi="Lato"/>
                <w:sz w:val="20"/>
                <w:szCs w:val="20"/>
              </w:rPr>
            </w:pPr>
            <w:r w:rsidRPr="00C15B9C">
              <w:rPr>
                <w:rFonts w:ascii="Lato" w:hAnsi="Lato"/>
                <w:sz w:val="20"/>
                <w:szCs w:val="20"/>
              </w:rPr>
              <w:t>$0.00</w:t>
            </w:r>
          </w:p>
        </w:tc>
      </w:tr>
      <w:tr w:rsidR="00437EA7" w:rsidRPr="00BC27CA" w14:paraId="014BA66B" w14:textId="77777777" w:rsidTr="00741B86">
        <w:trPr>
          <w:gridAfter w:val="1"/>
          <w:wAfter w:w="15" w:type="dxa"/>
          <w:trHeight w:val="240"/>
        </w:trPr>
        <w:tc>
          <w:tcPr>
            <w:tcW w:w="1276" w:type="dxa"/>
            <w:tcBorders>
              <w:top w:val="nil"/>
              <w:left w:val="nil"/>
              <w:bottom w:val="nil"/>
              <w:right w:val="nil"/>
            </w:tcBorders>
            <w:shd w:val="clear" w:color="auto" w:fill="auto"/>
            <w:noWrap/>
          </w:tcPr>
          <w:p w14:paraId="7E6565EB" w14:textId="77777777" w:rsidR="00437EA7" w:rsidRPr="00BC27CA" w:rsidRDefault="00437EA7" w:rsidP="00741B86">
            <w:pPr>
              <w:spacing w:after="0" w:line="240" w:lineRule="auto"/>
              <w:jc w:val="right"/>
              <w:rPr>
                <w:rFonts w:ascii="Lato" w:eastAsia="Times New Roman" w:hAnsi="Lato" w:cs="Arial"/>
                <w:color w:val="000000"/>
                <w:sz w:val="20"/>
                <w:szCs w:val="20"/>
                <w:highlight w:val="yellow"/>
                <w:lang w:eastAsia="es-MX"/>
              </w:rPr>
            </w:pPr>
          </w:p>
        </w:tc>
        <w:tc>
          <w:tcPr>
            <w:tcW w:w="6804"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1303EE92" w14:textId="77777777" w:rsidR="00437EA7" w:rsidRPr="00C15B9C" w:rsidRDefault="00437EA7" w:rsidP="00741B86">
            <w:pPr>
              <w:spacing w:after="0" w:line="240" w:lineRule="auto"/>
              <w:rPr>
                <w:rFonts w:ascii="Lato" w:eastAsia="Times New Roman" w:hAnsi="Lato" w:cs="Arial"/>
                <w:color w:val="000000"/>
                <w:sz w:val="20"/>
                <w:szCs w:val="20"/>
                <w:lang w:eastAsia="es-MX"/>
              </w:rPr>
            </w:pPr>
            <w:r w:rsidRPr="00C15B9C">
              <w:rPr>
                <w:rFonts w:ascii="Lato" w:eastAsia="Times New Roman" w:hAnsi="Lato" w:cs="Arial"/>
                <w:color w:val="000000"/>
                <w:sz w:val="20"/>
                <w:szCs w:val="20"/>
                <w:lang w:eastAsia="es-MX"/>
              </w:rPr>
              <w:t>Derechos</w:t>
            </w:r>
          </w:p>
        </w:tc>
        <w:tc>
          <w:tcPr>
            <w:tcW w:w="4111" w:type="dxa"/>
            <w:gridSpan w:val="9"/>
            <w:tcBorders>
              <w:top w:val="single" w:sz="4" w:space="0" w:color="auto"/>
              <w:left w:val="nil"/>
              <w:bottom w:val="single" w:sz="4" w:space="0" w:color="auto"/>
              <w:right w:val="single" w:sz="4" w:space="0" w:color="auto"/>
            </w:tcBorders>
            <w:shd w:val="clear" w:color="auto" w:fill="auto"/>
            <w:noWrap/>
            <w:vAlign w:val="bottom"/>
          </w:tcPr>
          <w:p w14:paraId="18E416CE" w14:textId="77777777" w:rsidR="00437EA7" w:rsidRPr="00C15B9C" w:rsidRDefault="00437EA7" w:rsidP="00741B86">
            <w:pPr>
              <w:spacing w:after="0" w:line="240" w:lineRule="auto"/>
              <w:jc w:val="right"/>
              <w:rPr>
                <w:rFonts w:ascii="Lato" w:hAnsi="Lato"/>
                <w:sz w:val="20"/>
                <w:szCs w:val="20"/>
              </w:rPr>
            </w:pPr>
            <w:r w:rsidRPr="00C15B9C">
              <w:rPr>
                <w:rFonts w:ascii="Lato" w:hAnsi="Lato"/>
                <w:sz w:val="20"/>
                <w:szCs w:val="20"/>
              </w:rPr>
              <w:t>$0.00</w:t>
            </w:r>
          </w:p>
        </w:tc>
      </w:tr>
      <w:tr w:rsidR="00437EA7" w:rsidRPr="00BC27CA" w14:paraId="6D254A13" w14:textId="77777777" w:rsidTr="00741B86">
        <w:trPr>
          <w:gridAfter w:val="1"/>
          <w:wAfter w:w="15" w:type="dxa"/>
          <w:trHeight w:val="240"/>
        </w:trPr>
        <w:tc>
          <w:tcPr>
            <w:tcW w:w="1276" w:type="dxa"/>
            <w:tcBorders>
              <w:top w:val="nil"/>
              <w:left w:val="nil"/>
              <w:bottom w:val="nil"/>
              <w:right w:val="nil"/>
            </w:tcBorders>
            <w:shd w:val="clear" w:color="auto" w:fill="auto"/>
            <w:noWrap/>
            <w:hideMark/>
          </w:tcPr>
          <w:p w14:paraId="4E3C1895" w14:textId="77777777" w:rsidR="00437EA7" w:rsidRPr="00FF7B2E" w:rsidRDefault="00437EA7" w:rsidP="00741B86">
            <w:pPr>
              <w:spacing w:after="0" w:line="240" w:lineRule="auto"/>
              <w:jc w:val="right"/>
              <w:rPr>
                <w:rFonts w:ascii="Lato" w:eastAsia="Times New Roman" w:hAnsi="Lato" w:cs="Arial"/>
                <w:color w:val="000000"/>
                <w:sz w:val="20"/>
                <w:szCs w:val="20"/>
                <w:lang w:eastAsia="es-MX"/>
              </w:rPr>
            </w:pPr>
          </w:p>
        </w:tc>
        <w:tc>
          <w:tcPr>
            <w:tcW w:w="6804"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7F16E" w14:textId="77777777" w:rsidR="00437EA7" w:rsidRPr="00FF7B2E" w:rsidRDefault="00437EA7" w:rsidP="00741B86">
            <w:pPr>
              <w:spacing w:after="0" w:line="240" w:lineRule="auto"/>
              <w:rPr>
                <w:rFonts w:ascii="Lato" w:eastAsia="Times New Roman" w:hAnsi="Lato" w:cs="Arial"/>
                <w:color w:val="000000"/>
                <w:sz w:val="20"/>
                <w:szCs w:val="20"/>
                <w:lang w:eastAsia="es-MX"/>
              </w:rPr>
            </w:pPr>
            <w:r w:rsidRPr="00FF7B2E">
              <w:rPr>
                <w:rFonts w:ascii="Lato" w:eastAsia="Times New Roman" w:hAnsi="Lato" w:cs="Arial"/>
                <w:color w:val="000000"/>
                <w:sz w:val="20"/>
                <w:szCs w:val="20"/>
                <w:lang w:eastAsia="es-MX"/>
              </w:rPr>
              <w:t> Productos</w:t>
            </w:r>
          </w:p>
        </w:tc>
        <w:tc>
          <w:tcPr>
            <w:tcW w:w="4111" w:type="dxa"/>
            <w:gridSpan w:val="9"/>
            <w:tcBorders>
              <w:top w:val="single" w:sz="4" w:space="0" w:color="auto"/>
              <w:left w:val="nil"/>
              <w:bottom w:val="single" w:sz="4" w:space="0" w:color="auto"/>
              <w:right w:val="single" w:sz="4" w:space="0" w:color="auto"/>
            </w:tcBorders>
            <w:shd w:val="clear" w:color="auto" w:fill="auto"/>
            <w:noWrap/>
            <w:vAlign w:val="bottom"/>
            <w:hideMark/>
          </w:tcPr>
          <w:p w14:paraId="64460471" w14:textId="233228C6" w:rsidR="00437EA7" w:rsidRPr="00FF7B2E" w:rsidRDefault="00437EA7" w:rsidP="00FF7B2E">
            <w:pPr>
              <w:spacing w:after="0" w:line="240" w:lineRule="auto"/>
              <w:jc w:val="right"/>
              <w:rPr>
                <w:rFonts w:ascii="Lato" w:hAnsi="Lato"/>
                <w:sz w:val="20"/>
                <w:szCs w:val="20"/>
              </w:rPr>
            </w:pPr>
            <w:r w:rsidRPr="00FF7B2E">
              <w:rPr>
                <w:rFonts w:ascii="Lato" w:hAnsi="Lato"/>
                <w:sz w:val="20"/>
                <w:szCs w:val="20"/>
              </w:rPr>
              <w:t>$</w:t>
            </w:r>
            <w:r w:rsidR="00FF7B2E" w:rsidRPr="00FF7B2E">
              <w:rPr>
                <w:rFonts w:ascii="Lato" w:hAnsi="Lato"/>
                <w:sz w:val="20"/>
                <w:szCs w:val="20"/>
              </w:rPr>
              <w:t>103.31</w:t>
            </w:r>
          </w:p>
        </w:tc>
      </w:tr>
      <w:tr w:rsidR="00437EA7" w:rsidRPr="00BC27CA" w14:paraId="10DBA591" w14:textId="77777777" w:rsidTr="00741B86">
        <w:trPr>
          <w:gridAfter w:val="1"/>
          <w:wAfter w:w="15" w:type="dxa"/>
          <w:trHeight w:val="240"/>
        </w:trPr>
        <w:tc>
          <w:tcPr>
            <w:tcW w:w="1276" w:type="dxa"/>
            <w:tcBorders>
              <w:top w:val="nil"/>
              <w:left w:val="nil"/>
              <w:bottom w:val="nil"/>
              <w:right w:val="nil"/>
            </w:tcBorders>
            <w:shd w:val="clear" w:color="auto" w:fill="auto"/>
            <w:noWrap/>
            <w:hideMark/>
          </w:tcPr>
          <w:p w14:paraId="4A97B1BD" w14:textId="77777777" w:rsidR="00437EA7" w:rsidRPr="00BC27CA" w:rsidRDefault="00437EA7" w:rsidP="00741B86">
            <w:pPr>
              <w:spacing w:after="0" w:line="240" w:lineRule="auto"/>
              <w:jc w:val="right"/>
              <w:rPr>
                <w:rFonts w:ascii="Lato" w:eastAsia="Times New Roman" w:hAnsi="Lato" w:cs="Arial"/>
                <w:color w:val="000000"/>
                <w:sz w:val="20"/>
                <w:szCs w:val="20"/>
                <w:highlight w:val="yellow"/>
                <w:lang w:eastAsia="es-MX"/>
              </w:rPr>
            </w:pPr>
          </w:p>
        </w:tc>
        <w:tc>
          <w:tcPr>
            <w:tcW w:w="6804"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388A7CCC" w14:textId="77777777" w:rsidR="00437EA7" w:rsidRPr="00C15B9C" w:rsidRDefault="00437EA7" w:rsidP="00741B86">
            <w:pPr>
              <w:spacing w:after="0" w:line="240" w:lineRule="auto"/>
              <w:rPr>
                <w:rFonts w:ascii="Lato" w:eastAsia="Times New Roman" w:hAnsi="Lato" w:cs="Arial"/>
                <w:color w:val="000000"/>
                <w:sz w:val="20"/>
                <w:szCs w:val="20"/>
                <w:lang w:eastAsia="es-MX"/>
              </w:rPr>
            </w:pPr>
            <w:r w:rsidRPr="00C15B9C">
              <w:rPr>
                <w:rFonts w:ascii="Lato" w:eastAsia="Times New Roman" w:hAnsi="Lato" w:cs="Arial"/>
                <w:color w:val="000000"/>
                <w:sz w:val="20"/>
                <w:szCs w:val="20"/>
                <w:lang w:eastAsia="es-MX"/>
              </w:rPr>
              <w:t>Aprovechamientos</w:t>
            </w:r>
          </w:p>
        </w:tc>
        <w:tc>
          <w:tcPr>
            <w:tcW w:w="4111" w:type="dxa"/>
            <w:gridSpan w:val="9"/>
            <w:tcBorders>
              <w:top w:val="single" w:sz="4" w:space="0" w:color="auto"/>
              <w:left w:val="nil"/>
              <w:bottom w:val="single" w:sz="4" w:space="0" w:color="auto"/>
              <w:right w:val="single" w:sz="4" w:space="0" w:color="000000"/>
            </w:tcBorders>
            <w:shd w:val="clear" w:color="auto" w:fill="auto"/>
            <w:noWrap/>
            <w:vAlign w:val="bottom"/>
          </w:tcPr>
          <w:p w14:paraId="33E26F7C" w14:textId="77777777" w:rsidR="00437EA7" w:rsidRPr="00FF7B2E" w:rsidRDefault="00437EA7" w:rsidP="00741B86">
            <w:pPr>
              <w:spacing w:after="0" w:line="240" w:lineRule="auto"/>
              <w:jc w:val="right"/>
              <w:rPr>
                <w:rFonts w:ascii="Lato" w:hAnsi="Lato"/>
                <w:sz w:val="20"/>
                <w:szCs w:val="20"/>
              </w:rPr>
            </w:pPr>
            <w:r w:rsidRPr="00FF7B2E">
              <w:rPr>
                <w:rFonts w:ascii="Lato" w:hAnsi="Lato"/>
                <w:sz w:val="20"/>
                <w:szCs w:val="20"/>
              </w:rPr>
              <w:t>$0.00</w:t>
            </w:r>
          </w:p>
        </w:tc>
      </w:tr>
      <w:tr w:rsidR="00437EA7" w:rsidRPr="00BC27CA" w14:paraId="7B21EC8A" w14:textId="77777777" w:rsidTr="00741B86">
        <w:trPr>
          <w:gridAfter w:val="1"/>
          <w:wAfter w:w="15" w:type="dxa"/>
          <w:trHeight w:val="240"/>
        </w:trPr>
        <w:tc>
          <w:tcPr>
            <w:tcW w:w="1276" w:type="dxa"/>
            <w:tcBorders>
              <w:top w:val="nil"/>
              <w:left w:val="nil"/>
              <w:bottom w:val="nil"/>
              <w:right w:val="nil"/>
            </w:tcBorders>
            <w:shd w:val="clear" w:color="auto" w:fill="auto"/>
            <w:noWrap/>
          </w:tcPr>
          <w:p w14:paraId="556B6405" w14:textId="77777777" w:rsidR="00437EA7" w:rsidRPr="00BC27CA" w:rsidRDefault="00437EA7" w:rsidP="00741B86">
            <w:pPr>
              <w:spacing w:after="0" w:line="240" w:lineRule="auto"/>
              <w:jc w:val="right"/>
              <w:rPr>
                <w:rFonts w:ascii="Lato" w:eastAsia="Times New Roman" w:hAnsi="Lato" w:cs="Arial"/>
                <w:color w:val="000000"/>
                <w:sz w:val="20"/>
                <w:szCs w:val="20"/>
                <w:highlight w:val="yellow"/>
                <w:lang w:eastAsia="es-MX"/>
              </w:rPr>
            </w:pPr>
          </w:p>
        </w:tc>
        <w:tc>
          <w:tcPr>
            <w:tcW w:w="6804"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13E90470" w14:textId="77777777" w:rsidR="00437EA7" w:rsidRPr="00C15B9C" w:rsidRDefault="00437EA7" w:rsidP="00741B86">
            <w:pPr>
              <w:spacing w:after="0" w:line="240" w:lineRule="auto"/>
              <w:rPr>
                <w:rFonts w:ascii="Lato" w:eastAsia="Times New Roman" w:hAnsi="Lato" w:cs="Arial"/>
                <w:color w:val="000000"/>
                <w:sz w:val="20"/>
                <w:szCs w:val="20"/>
                <w:lang w:eastAsia="es-MX"/>
              </w:rPr>
            </w:pPr>
            <w:r w:rsidRPr="00C15B9C">
              <w:t>Ingresos por Venta de Bienes y Prestación de Servicios</w:t>
            </w:r>
          </w:p>
        </w:tc>
        <w:tc>
          <w:tcPr>
            <w:tcW w:w="4111" w:type="dxa"/>
            <w:gridSpan w:val="9"/>
            <w:tcBorders>
              <w:top w:val="single" w:sz="4" w:space="0" w:color="auto"/>
              <w:left w:val="nil"/>
              <w:bottom w:val="single" w:sz="4" w:space="0" w:color="auto"/>
              <w:right w:val="single" w:sz="4" w:space="0" w:color="000000"/>
            </w:tcBorders>
            <w:shd w:val="clear" w:color="auto" w:fill="auto"/>
            <w:noWrap/>
            <w:vAlign w:val="bottom"/>
          </w:tcPr>
          <w:p w14:paraId="6D5BF063" w14:textId="77777777" w:rsidR="00437EA7" w:rsidRPr="00FF7B2E" w:rsidRDefault="00437EA7" w:rsidP="00741B86">
            <w:pPr>
              <w:spacing w:after="0" w:line="240" w:lineRule="auto"/>
              <w:jc w:val="right"/>
              <w:rPr>
                <w:rFonts w:ascii="Lato" w:hAnsi="Lato"/>
                <w:sz w:val="20"/>
                <w:szCs w:val="20"/>
              </w:rPr>
            </w:pPr>
            <w:r w:rsidRPr="00FF7B2E">
              <w:rPr>
                <w:rFonts w:ascii="Lato" w:hAnsi="Lato"/>
                <w:sz w:val="20"/>
                <w:szCs w:val="20"/>
              </w:rPr>
              <w:t>$0.00</w:t>
            </w:r>
          </w:p>
        </w:tc>
      </w:tr>
      <w:tr w:rsidR="00437EA7" w:rsidRPr="00BC27CA" w14:paraId="5129A6B3" w14:textId="77777777" w:rsidTr="00741B86">
        <w:trPr>
          <w:gridAfter w:val="1"/>
          <w:wAfter w:w="15" w:type="dxa"/>
          <w:trHeight w:val="240"/>
        </w:trPr>
        <w:tc>
          <w:tcPr>
            <w:tcW w:w="1276" w:type="dxa"/>
            <w:tcBorders>
              <w:top w:val="nil"/>
              <w:left w:val="nil"/>
              <w:bottom w:val="nil"/>
              <w:right w:val="nil"/>
            </w:tcBorders>
            <w:shd w:val="clear" w:color="auto" w:fill="auto"/>
            <w:noWrap/>
          </w:tcPr>
          <w:p w14:paraId="5F7C5D99" w14:textId="77777777" w:rsidR="00437EA7" w:rsidRPr="00BC27CA" w:rsidRDefault="00437EA7" w:rsidP="00741B86">
            <w:pPr>
              <w:spacing w:after="0" w:line="240" w:lineRule="auto"/>
              <w:jc w:val="right"/>
              <w:rPr>
                <w:rFonts w:ascii="Lato" w:eastAsia="Times New Roman" w:hAnsi="Lato" w:cs="Arial"/>
                <w:color w:val="000000"/>
                <w:sz w:val="20"/>
                <w:szCs w:val="20"/>
                <w:highlight w:val="yellow"/>
                <w:lang w:eastAsia="es-MX"/>
              </w:rPr>
            </w:pPr>
          </w:p>
        </w:tc>
        <w:tc>
          <w:tcPr>
            <w:tcW w:w="6804"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411F8CFA" w14:textId="77777777" w:rsidR="00437EA7" w:rsidRPr="00BC27CA" w:rsidRDefault="00437EA7" w:rsidP="00741B86">
            <w:pPr>
              <w:spacing w:after="0" w:line="240" w:lineRule="auto"/>
              <w:jc w:val="right"/>
              <w:rPr>
                <w:rFonts w:ascii="Lato" w:eastAsia="Times New Roman" w:hAnsi="Lato" w:cs="Arial"/>
                <w:b/>
                <w:bCs/>
                <w:color w:val="000000"/>
                <w:sz w:val="20"/>
                <w:szCs w:val="20"/>
                <w:highlight w:val="yellow"/>
                <w:lang w:eastAsia="es-MX"/>
              </w:rPr>
            </w:pPr>
            <w:r w:rsidRPr="00FF7B2E">
              <w:rPr>
                <w:rFonts w:ascii="Lato" w:eastAsia="Times New Roman" w:hAnsi="Lato" w:cs="Arial"/>
                <w:b/>
                <w:bCs/>
                <w:color w:val="000000"/>
                <w:sz w:val="20"/>
                <w:szCs w:val="20"/>
                <w:lang w:eastAsia="es-MX"/>
              </w:rPr>
              <w:t>Suma</w:t>
            </w:r>
          </w:p>
        </w:tc>
        <w:tc>
          <w:tcPr>
            <w:tcW w:w="4111" w:type="dxa"/>
            <w:gridSpan w:val="9"/>
            <w:tcBorders>
              <w:top w:val="single" w:sz="4" w:space="0" w:color="auto"/>
              <w:left w:val="nil"/>
              <w:bottom w:val="single" w:sz="4" w:space="0" w:color="auto"/>
              <w:right w:val="single" w:sz="4" w:space="0" w:color="000000"/>
            </w:tcBorders>
            <w:shd w:val="clear" w:color="auto" w:fill="auto"/>
            <w:noWrap/>
            <w:vAlign w:val="bottom"/>
          </w:tcPr>
          <w:p w14:paraId="727016DA" w14:textId="7A3D5889" w:rsidR="00437EA7" w:rsidRPr="00FF7B2E" w:rsidRDefault="00437EA7" w:rsidP="00FF7B2E">
            <w:pPr>
              <w:spacing w:after="0" w:line="240" w:lineRule="auto"/>
              <w:jc w:val="right"/>
              <w:rPr>
                <w:rFonts w:ascii="Lato" w:hAnsi="Lato"/>
                <w:b/>
                <w:sz w:val="20"/>
                <w:szCs w:val="20"/>
              </w:rPr>
            </w:pPr>
            <w:r w:rsidRPr="00FF7B2E">
              <w:rPr>
                <w:rFonts w:ascii="Lato" w:hAnsi="Lato"/>
                <w:b/>
                <w:sz w:val="20"/>
                <w:szCs w:val="20"/>
              </w:rPr>
              <w:t>$1</w:t>
            </w:r>
            <w:r w:rsidR="00FF7B2E" w:rsidRPr="00FF7B2E">
              <w:rPr>
                <w:rFonts w:ascii="Lato" w:hAnsi="Lato"/>
                <w:b/>
                <w:sz w:val="20"/>
                <w:szCs w:val="20"/>
              </w:rPr>
              <w:t>03.31</w:t>
            </w:r>
          </w:p>
        </w:tc>
      </w:tr>
    </w:tbl>
    <w:p w14:paraId="45ED0475" w14:textId="1972949A" w:rsidR="00437EA7" w:rsidRPr="00FF7B2E" w:rsidRDefault="00437EA7" w:rsidP="00813CA7">
      <w:pPr>
        <w:spacing w:before="240"/>
        <w:rPr>
          <w:rFonts w:ascii="Lato" w:hAnsi="Lato"/>
          <w:sz w:val="20"/>
          <w:szCs w:val="20"/>
        </w:rPr>
      </w:pPr>
      <w:r w:rsidRPr="002F7797">
        <w:rPr>
          <w:rFonts w:ascii="Lato" w:eastAsia="Times New Roman" w:hAnsi="Lato"/>
          <w:sz w:val="20"/>
          <w:szCs w:val="20"/>
          <w:lang w:eastAsia="es-ES"/>
        </w:rPr>
        <w:t xml:space="preserve">                </w:t>
      </w:r>
      <w:r w:rsidRPr="00FF7B2E">
        <w:rPr>
          <w:rFonts w:ascii="Lato" w:hAnsi="Lato"/>
          <w:sz w:val="20"/>
          <w:szCs w:val="20"/>
        </w:rPr>
        <w:t xml:space="preserve">El Centro Estatal de Trasplantes de Yucatán al 31 de </w:t>
      </w:r>
      <w:r w:rsidR="008C52FC" w:rsidRPr="00FF7B2E">
        <w:rPr>
          <w:rFonts w:ascii="Lato" w:hAnsi="Lato"/>
          <w:sz w:val="20"/>
          <w:szCs w:val="20"/>
        </w:rPr>
        <w:t>marzo</w:t>
      </w:r>
      <w:r w:rsidR="002F7797" w:rsidRPr="00FF7B2E">
        <w:rPr>
          <w:rFonts w:ascii="Lato" w:hAnsi="Lato"/>
          <w:sz w:val="20"/>
          <w:szCs w:val="20"/>
        </w:rPr>
        <w:t xml:space="preserve"> de 2025</w:t>
      </w:r>
      <w:r w:rsidRPr="00FF7B2E">
        <w:rPr>
          <w:rFonts w:ascii="Lato" w:hAnsi="Lato"/>
          <w:sz w:val="20"/>
          <w:szCs w:val="20"/>
        </w:rPr>
        <w:t xml:space="preserve">, </w:t>
      </w:r>
      <w:r w:rsidR="00453D15" w:rsidRPr="00FF7B2E">
        <w:rPr>
          <w:rFonts w:ascii="Lato" w:hAnsi="Lato"/>
          <w:sz w:val="20"/>
          <w:szCs w:val="20"/>
        </w:rPr>
        <w:t>informa</w:t>
      </w:r>
      <w:r w:rsidRPr="00FF7B2E">
        <w:rPr>
          <w:rFonts w:ascii="Lato" w:hAnsi="Lato"/>
          <w:sz w:val="20"/>
          <w:szCs w:val="20"/>
        </w:rPr>
        <w:t xml:space="preserve"> en el rubro ingresos de gestión de tipo productos un monto </w:t>
      </w:r>
      <w:r w:rsidR="00813CA7" w:rsidRPr="00FF7B2E">
        <w:rPr>
          <w:rFonts w:ascii="Lato" w:hAnsi="Lato"/>
          <w:sz w:val="20"/>
          <w:szCs w:val="20"/>
        </w:rPr>
        <w:t>por</w:t>
      </w:r>
      <w:r w:rsidRPr="00FF7B2E">
        <w:rPr>
          <w:rFonts w:ascii="Lato" w:hAnsi="Lato"/>
          <w:sz w:val="20"/>
          <w:szCs w:val="20"/>
        </w:rPr>
        <w:t xml:space="preserve"> $</w:t>
      </w:r>
      <w:r w:rsidR="00FF7B2E" w:rsidRPr="00FF7B2E">
        <w:rPr>
          <w:rFonts w:ascii="Lato" w:hAnsi="Lato"/>
          <w:sz w:val="20"/>
          <w:szCs w:val="20"/>
        </w:rPr>
        <w:t>103.31</w:t>
      </w:r>
      <w:r w:rsidRPr="00FF7B2E">
        <w:rPr>
          <w:rFonts w:ascii="Lato" w:hAnsi="Lato"/>
          <w:sz w:val="20"/>
          <w:szCs w:val="20"/>
        </w:rPr>
        <w:t xml:space="preserve">. </w:t>
      </w:r>
    </w:p>
    <w:p w14:paraId="72FF233F" w14:textId="40F81F79" w:rsidR="00225B05" w:rsidRPr="00DA5DF3" w:rsidRDefault="00225B05" w:rsidP="00813CA7">
      <w:pPr>
        <w:spacing w:after="0"/>
        <w:jc w:val="both"/>
        <w:rPr>
          <w:rFonts w:ascii="Lato" w:eastAsia="Times New Roman" w:hAnsi="Lato"/>
          <w:sz w:val="20"/>
          <w:szCs w:val="20"/>
          <w:lang w:eastAsia="es-ES"/>
        </w:rPr>
      </w:pPr>
      <w:r w:rsidRPr="002F7797">
        <w:rPr>
          <w:rFonts w:ascii="Lato" w:eastAsia="Times New Roman" w:hAnsi="Lato" w:cs="Arial"/>
          <w:b/>
          <w:bCs/>
          <w:sz w:val="20"/>
          <w:szCs w:val="20"/>
          <w:lang w:eastAsia="es-MX"/>
        </w:rPr>
        <w:t xml:space="preserve">Participaciones, Aportaciones, Convenios, Incentivos Derivados de la Colaboración Fiscal, Fondos Distintos de Aportaciones, Transferencias, </w:t>
      </w:r>
      <w:r w:rsidRPr="00DA5DF3">
        <w:rPr>
          <w:rFonts w:ascii="Lato" w:eastAsia="Times New Roman" w:hAnsi="Lato" w:cs="Arial"/>
          <w:b/>
          <w:bCs/>
          <w:sz w:val="20"/>
          <w:szCs w:val="20"/>
          <w:lang w:eastAsia="es-MX"/>
        </w:rPr>
        <w:t>Asignaciones, Subsidios y Subvenciones, y Pensiones y Jubilaciones</w:t>
      </w:r>
    </w:p>
    <w:tbl>
      <w:tblPr>
        <w:tblpPr w:leftFromText="141" w:rightFromText="141" w:vertAnchor="text" w:horzAnchor="margin" w:tblpXSpec="center" w:tblpY="135"/>
        <w:tblW w:w="10843" w:type="dxa"/>
        <w:tblLayout w:type="fixed"/>
        <w:tblCellMar>
          <w:left w:w="70" w:type="dxa"/>
          <w:right w:w="70" w:type="dxa"/>
        </w:tblCellMar>
        <w:tblLook w:val="0000" w:firstRow="0" w:lastRow="0" w:firstColumn="0" w:lastColumn="0" w:noHBand="0" w:noVBand="0"/>
      </w:tblPr>
      <w:tblGrid>
        <w:gridCol w:w="6733"/>
        <w:gridCol w:w="4110"/>
      </w:tblGrid>
      <w:tr w:rsidR="00252EC1" w:rsidRPr="00DA5DF3" w14:paraId="7D5241B2" w14:textId="77777777" w:rsidTr="00225B05">
        <w:trPr>
          <w:trHeight w:val="165"/>
        </w:trPr>
        <w:tc>
          <w:tcPr>
            <w:tcW w:w="6733" w:type="dxa"/>
            <w:tcBorders>
              <w:top w:val="single" w:sz="4" w:space="0" w:color="auto"/>
              <w:left w:val="single" w:sz="4" w:space="0" w:color="auto"/>
              <w:bottom w:val="single" w:sz="4" w:space="0" w:color="auto"/>
              <w:right w:val="single" w:sz="4" w:space="0" w:color="000000"/>
            </w:tcBorders>
            <w:noWrap/>
            <w:vAlign w:val="bottom"/>
          </w:tcPr>
          <w:p w14:paraId="4B8AC4FC" w14:textId="77777777" w:rsidR="00252EC1" w:rsidRPr="00DA5DF3" w:rsidRDefault="00252EC1" w:rsidP="00252EC1">
            <w:pPr>
              <w:spacing w:after="0" w:line="240" w:lineRule="auto"/>
              <w:ind w:left="929"/>
              <w:jc w:val="center"/>
              <w:rPr>
                <w:rFonts w:ascii="Lato" w:eastAsia="Times New Roman" w:hAnsi="Lato" w:cs="Arial"/>
                <w:b/>
                <w:bCs/>
                <w:color w:val="000000"/>
                <w:sz w:val="20"/>
                <w:szCs w:val="20"/>
                <w:lang w:eastAsia="es-MX"/>
              </w:rPr>
            </w:pPr>
            <w:r w:rsidRPr="00DA5DF3">
              <w:rPr>
                <w:rFonts w:ascii="Lato" w:eastAsia="Times New Roman" w:hAnsi="Lato" w:cs="Arial"/>
                <w:b/>
                <w:bCs/>
                <w:color w:val="000000"/>
                <w:sz w:val="20"/>
                <w:szCs w:val="20"/>
                <w:lang w:eastAsia="es-MX"/>
              </w:rPr>
              <w:t>Concepto</w:t>
            </w:r>
          </w:p>
        </w:tc>
        <w:tc>
          <w:tcPr>
            <w:tcW w:w="4110" w:type="dxa"/>
            <w:tcBorders>
              <w:top w:val="single" w:sz="4" w:space="0" w:color="auto"/>
              <w:left w:val="nil"/>
              <w:bottom w:val="single" w:sz="4" w:space="0" w:color="auto"/>
              <w:right w:val="single" w:sz="4" w:space="0" w:color="000000"/>
            </w:tcBorders>
            <w:noWrap/>
            <w:vAlign w:val="bottom"/>
          </w:tcPr>
          <w:p w14:paraId="25B3C9D2" w14:textId="77777777" w:rsidR="00252EC1" w:rsidRPr="00DA5DF3" w:rsidRDefault="00252EC1" w:rsidP="00252EC1">
            <w:pPr>
              <w:spacing w:after="0" w:line="240" w:lineRule="auto"/>
              <w:jc w:val="center"/>
              <w:rPr>
                <w:rFonts w:ascii="Lato" w:eastAsia="Times New Roman" w:hAnsi="Lato" w:cs="Arial"/>
                <w:b/>
                <w:bCs/>
                <w:color w:val="000000"/>
                <w:sz w:val="20"/>
                <w:szCs w:val="20"/>
                <w:lang w:eastAsia="es-MX"/>
              </w:rPr>
            </w:pPr>
            <w:r w:rsidRPr="00DA5DF3">
              <w:rPr>
                <w:rFonts w:ascii="Lato" w:eastAsia="Times New Roman" w:hAnsi="Lato" w:cs="Arial"/>
                <w:b/>
                <w:bCs/>
                <w:color w:val="000000"/>
                <w:sz w:val="20"/>
                <w:szCs w:val="20"/>
                <w:lang w:eastAsia="es-MX"/>
              </w:rPr>
              <w:t>Importe</w:t>
            </w:r>
          </w:p>
        </w:tc>
      </w:tr>
      <w:tr w:rsidR="00252EC1" w:rsidRPr="00DA5DF3" w14:paraId="37872936" w14:textId="77777777" w:rsidTr="00225B05">
        <w:trPr>
          <w:trHeight w:val="165"/>
        </w:trPr>
        <w:tc>
          <w:tcPr>
            <w:tcW w:w="6733" w:type="dxa"/>
            <w:tcBorders>
              <w:top w:val="single" w:sz="4" w:space="0" w:color="auto"/>
              <w:left w:val="single" w:sz="4" w:space="0" w:color="auto"/>
              <w:bottom w:val="single" w:sz="4" w:space="0" w:color="auto"/>
              <w:right w:val="single" w:sz="4" w:space="0" w:color="auto"/>
            </w:tcBorders>
            <w:noWrap/>
            <w:vAlign w:val="bottom"/>
          </w:tcPr>
          <w:p w14:paraId="64E3E39E" w14:textId="7A23EC30" w:rsidR="00252EC1" w:rsidRPr="0019716E" w:rsidRDefault="00225B05" w:rsidP="00252EC1">
            <w:pPr>
              <w:spacing w:after="0" w:line="240" w:lineRule="auto"/>
              <w:rPr>
                <w:rFonts w:ascii="Lato" w:eastAsia="Times New Roman" w:hAnsi="Lato" w:cs="Arial"/>
                <w:color w:val="000000"/>
                <w:sz w:val="20"/>
                <w:szCs w:val="20"/>
                <w:lang w:eastAsia="es-MX"/>
              </w:rPr>
            </w:pPr>
            <w:r w:rsidRPr="0019716E">
              <w:t>Participaciones, Aportaciones, Convenios, Incentivos Derivados de la Colaboración Fiscal y Fondos Distintos de Aportaciones</w:t>
            </w:r>
          </w:p>
        </w:tc>
        <w:tc>
          <w:tcPr>
            <w:tcW w:w="4110" w:type="dxa"/>
            <w:tcBorders>
              <w:top w:val="single" w:sz="4" w:space="0" w:color="auto"/>
              <w:left w:val="nil"/>
              <w:bottom w:val="single" w:sz="4" w:space="0" w:color="auto"/>
              <w:right w:val="single" w:sz="4" w:space="0" w:color="auto"/>
            </w:tcBorders>
            <w:noWrap/>
            <w:vAlign w:val="center"/>
          </w:tcPr>
          <w:p w14:paraId="15A00908" w14:textId="087A2E60" w:rsidR="00252EC1" w:rsidRPr="0019716E" w:rsidRDefault="00252EC1" w:rsidP="00225B05">
            <w:pPr>
              <w:spacing w:after="0" w:line="240" w:lineRule="auto"/>
              <w:jc w:val="right"/>
              <w:rPr>
                <w:rFonts w:ascii="Lato" w:eastAsia="Times New Roman" w:hAnsi="Lato" w:cs="Arial"/>
                <w:color w:val="000000"/>
                <w:sz w:val="20"/>
                <w:szCs w:val="20"/>
                <w:lang w:eastAsia="es-MX"/>
              </w:rPr>
            </w:pPr>
            <w:r w:rsidRPr="0019716E">
              <w:rPr>
                <w:rFonts w:ascii="Lato" w:eastAsia="Times New Roman" w:hAnsi="Lato" w:cs="Arial"/>
                <w:color w:val="000000"/>
                <w:sz w:val="20"/>
                <w:szCs w:val="20"/>
                <w:lang w:eastAsia="es-MX"/>
              </w:rPr>
              <w:t>$</w:t>
            </w:r>
            <w:r w:rsidR="007D5DAC" w:rsidRPr="0019716E">
              <w:rPr>
                <w:rFonts w:ascii="Lato" w:eastAsia="Times New Roman" w:hAnsi="Lato" w:cs="Arial"/>
                <w:color w:val="000000"/>
                <w:sz w:val="20"/>
                <w:szCs w:val="20"/>
                <w:lang w:eastAsia="es-MX"/>
              </w:rPr>
              <w:t>0</w:t>
            </w:r>
            <w:r w:rsidRPr="0019716E">
              <w:rPr>
                <w:rFonts w:ascii="Lato" w:eastAsia="Times New Roman" w:hAnsi="Lato" w:cs="Arial"/>
                <w:color w:val="000000"/>
                <w:sz w:val="20"/>
                <w:szCs w:val="20"/>
                <w:lang w:eastAsia="es-MX"/>
              </w:rPr>
              <w:t>.00</w:t>
            </w:r>
          </w:p>
        </w:tc>
      </w:tr>
      <w:tr w:rsidR="00252EC1" w:rsidRPr="00DA5DF3" w14:paraId="5D303774" w14:textId="77777777" w:rsidTr="00225B05">
        <w:trPr>
          <w:trHeight w:val="165"/>
        </w:trPr>
        <w:tc>
          <w:tcPr>
            <w:tcW w:w="6733" w:type="dxa"/>
            <w:tcBorders>
              <w:top w:val="single" w:sz="4" w:space="0" w:color="auto"/>
              <w:left w:val="single" w:sz="4" w:space="0" w:color="auto"/>
              <w:bottom w:val="single" w:sz="4" w:space="0" w:color="auto"/>
              <w:right w:val="single" w:sz="4" w:space="0" w:color="auto"/>
            </w:tcBorders>
            <w:noWrap/>
            <w:vAlign w:val="bottom"/>
          </w:tcPr>
          <w:p w14:paraId="34618298" w14:textId="73332823" w:rsidR="00252EC1" w:rsidRPr="0019716E" w:rsidRDefault="00225B05" w:rsidP="00252EC1">
            <w:pPr>
              <w:spacing w:after="0" w:line="240" w:lineRule="auto"/>
              <w:rPr>
                <w:rFonts w:ascii="Lato" w:eastAsia="Times New Roman" w:hAnsi="Lato" w:cs="Arial"/>
                <w:color w:val="000000"/>
                <w:sz w:val="20"/>
                <w:szCs w:val="20"/>
                <w:lang w:eastAsia="es-MX"/>
              </w:rPr>
            </w:pPr>
            <w:r w:rsidRPr="0019716E">
              <w:t>Transferencias, Asignaciones, Subsidios y Subvenciones, y Pensiones y Jubilaciones</w:t>
            </w:r>
          </w:p>
        </w:tc>
        <w:tc>
          <w:tcPr>
            <w:tcW w:w="4110" w:type="dxa"/>
            <w:tcBorders>
              <w:top w:val="single" w:sz="4" w:space="0" w:color="auto"/>
              <w:left w:val="nil"/>
              <w:bottom w:val="single" w:sz="4" w:space="0" w:color="auto"/>
              <w:right w:val="single" w:sz="4" w:space="0" w:color="auto"/>
            </w:tcBorders>
            <w:noWrap/>
            <w:vAlign w:val="center"/>
          </w:tcPr>
          <w:p w14:paraId="1BDBE015" w14:textId="109A051F" w:rsidR="00252EC1" w:rsidRPr="0019716E" w:rsidRDefault="00F15097" w:rsidP="00225B05">
            <w:pPr>
              <w:spacing w:after="0" w:line="240" w:lineRule="auto"/>
              <w:jc w:val="right"/>
              <w:rPr>
                <w:rFonts w:ascii="Lato" w:eastAsia="Times New Roman" w:hAnsi="Lato" w:cs="Arial"/>
                <w:color w:val="000000"/>
                <w:sz w:val="20"/>
                <w:szCs w:val="20"/>
                <w:lang w:eastAsia="es-MX"/>
              </w:rPr>
            </w:pPr>
            <w:r w:rsidRPr="0019716E">
              <w:rPr>
                <w:rFonts w:ascii="Lato" w:eastAsia="Times New Roman" w:hAnsi="Lato"/>
                <w:sz w:val="20"/>
                <w:szCs w:val="20"/>
                <w:lang w:eastAsia="es-ES"/>
              </w:rPr>
              <w:t>$</w:t>
            </w:r>
            <w:r w:rsidR="0019716E" w:rsidRPr="0019716E">
              <w:rPr>
                <w:rFonts w:ascii="Lato" w:eastAsia="Times New Roman" w:hAnsi="Lato"/>
                <w:sz w:val="20"/>
                <w:szCs w:val="20"/>
                <w:lang w:eastAsia="es-ES"/>
              </w:rPr>
              <w:t>972,778.00</w:t>
            </w:r>
          </w:p>
        </w:tc>
      </w:tr>
      <w:tr w:rsidR="00252EC1" w:rsidRPr="00DA5DF3" w14:paraId="4A93B1D4" w14:textId="77777777" w:rsidTr="00225B05">
        <w:trPr>
          <w:trHeight w:val="165"/>
        </w:trPr>
        <w:tc>
          <w:tcPr>
            <w:tcW w:w="6733" w:type="dxa"/>
            <w:tcBorders>
              <w:top w:val="single" w:sz="4" w:space="0" w:color="auto"/>
              <w:left w:val="single" w:sz="4" w:space="0" w:color="auto"/>
              <w:bottom w:val="single" w:sz="4" w:space="0" w:color="auto"/>
              <w:right w:val="single" w:sz="4" w:space="0" w:color="auto"/>
            </w:tcBorders>
            <w:noWrap/>
            <w:vAlign w:val="bottom"/>
          </w:tcPr>
          <w:p w14:paraId="3593E30F" w14:textId="77777777" w:rsidR="00252EC1" w:rsidRPr="0019716E" w:rsidRDefault="00252EC1" w:rsidP="00252EC1">
            <w:pPr>
              <w:spacing w:after="0" w:line="240" w:lineRule="auto"/>
              <w:jc w:val="right"/>
              <w:rPr>
                <w:rFonts w:ascii="Lato" w:eastAsia="Times New Roman" w:hAnsi="Lato" w:cs="Arial"/>
                <w:b/>
                <w:bCs/>
                <w:color w:val="000000"/>
                <w:sz w:val="20"/>
                <w:szCs w:val="20"/>
                <w:lang w:eastAsia="es-MX"/>
              </w:rPr>
            </w:pPr>
            <w:r w:rsidRPr="0019716E">
              <w:rPr>
                <w:rFonts w:ascii="Lato" w:eastAsia="Times New Roman" w:hAnsi="Lato" w:cs="Arial"/>
                <w:b/>
                <w:bCs/>
                <w:color w:val="000000"/>
                <w:sz w:val="20"/>
                <w:szCs w:val="20"/>
                <w:lang w:eastAsia="es-MX"/>
              </w:rPr>
              <w:t>Suma</w:t>
            </w:r>
          </w:p>
        </w:tc>
        <w:tc>
          <w:tcPr>
            <w:tcW w:w="4110" w:type="dxa"/>
            <w:tcBorders>
              <w:top w:val="single" w:sz="4" w:space="0" w:color="auto"/>
              <w:left w:val="nil"/>
              <w:bottom w:val="single" w:sz="4" w:space="0" w:color="auto"/>
              <w:right w:val="single" w:sz="4" w:space="0" w:color="auto"/>
            </w:tcBorders>
            <w:noWrap/>
            <w:vAlign w:val="center"/>
          </w:tcPr>
          <w:p w14:paraId="057A9430" w14:textId="0A986E11" w:rsidR="00252EC1" w:rsidRPr="0019716E" w:rsidRDefault="00F15097" w:rsidP="0019716E">
            <w:pPr>
              <w:spacing w:after="0" w:line="240" w:lineRule="auto"/>
              <w:jc w:val="right"/>
              <w:rPr>
                <w:rFonts w:ascii="Lato" w:eastAsia="Times New Roman" w:hAnsi="Lato" w:cs="Arial"/>
                <w:b/>
                <w:bCs/>
                <w:color w:val="000000"/>
                <w:sz w:val="20"/>
                <w:szCs w:val="20"/>
                <w:lang w:eastAsia="es-MX"/>
              </w:rPr>
            </w:pPr>
            <w:r w:rsidRPr="0019716E">
              <w:rPr>
                <w:rFonts w:ascii="Lato" w:eastAsia="Times New Roman" w:hAnsi="Lato"/>
                <w:b/>
                <w:sz w:val="20"/>
                <w:szCs w:val="20"/>
                <w:lang w:eastAsia="es-ES"/>
              </w:rPr>
              <w:t>$</w:t>
            </w:r>
            <w:r w:rsidR="0019716E" w:rsidRPr="0019716E">
              <w:rPr>
                <w:rFonts w:ascii="Lato" w:eastAsia="Times New Roman" w:hAnsi="Lato"/>
                <w:b/>
                <w:sz w:val="20"/>
                <w:szCs w:val="20"/>
                <w:lang w:eastAsia="es-ES"/>
              </w:rPr>
              <w:t>972,778</w:t>
            </w:r>
            <w:r w:rsidRPr="0019716E">
              <w:rPr>
                <w:rFonts w:ascii="Lato" w:eastAsia="Times New Roman" w:hAnsi="Lato"/>
                <w:b/>
                <w:sz w:val="20"/>
                <w:szCs w:val="20"/>
                <w:lang w:eastAsia="es-ES"/>
              </w:rPr>
              <w:t>.00</w:t>
            </w:r>
          </w:p>
        </w:tc>
      </w:tr>
    </w:tbl>
    <w:p w14:paraId="1F19FB4B" w14:textId="2799279C" w:rsidR="00D44A1D" w:rsidRPr="00DA5DF3" w:rsidRDefault="00D44A1D">
      <w:pPr>
        <w:rPr>
          <w:rFonts w:ascii="Lato" w:eastAsia="Times New Roman" w:hAnsi="Lato"/>
          <w:color w:val="2F5496"/>
          <w:sz w:val="20"/>
          <w:szCs w:val="20"/>
          <w:lang w:eastAsia="es-ES"/>
        </w:rPr>
      </w:pPr>
    </w:p>
    <w:p w14:paraId="5DB3F97A" w14:textId="0BB3F20C" w:rsidR="00D44A1D" w:rsidRPr="00BC27CA" w:rsidRDefault="00D44A1D">
      <w:pPr>
        <w:rPr>
          <w:rFonts w:ascii="Lato" w:eastAsia="Times New Roman" w:hAnsi="Lato"/>
          <w:color w:val="2F5496"/>
          <w:sz w:val="20"/>
          <w:szCs w:val="20"/>
          <w:highlight w:val="yellow"/>
          <w:lang w:eastAsia="es-ES"/>
        </w:rPr>
      </w:pPr>
    </w:p>
    <w:p w14:paraId="11596BC9" w14:textId="2E88C50E" w:rsidR="00225B05" w:rsidRPr="00BC27CA" w:rsidRDefault="00225B05">
      <w:pPr>
        <w:rPr>
          <w:rFonts w:ascii="Lato" w:eastAsia="Times New Roman" w:hAnsi="Lato"/>
          <w:color w:val="2F5496"/>
          <w:sz w:val="20"/>
          <w:szCs w:val="20"/>
          <w:highlight w:val="yellow"/>
          <w:lang w:eastAsia="es-ES"/>
        </w:rPr>
      </w:pPr>
    </w:p>
    <w:p w14:paraId="4FFC650E" w14:textId="20BDA20E" w:rsidR="00225B05" w:rsidRPr="00BC27CA" w:rsidRDefault="00225B05">
      <w:pPr>
        <w:rPr>
          <w:rFonts w:ascii="Lato" w:eastAsia="Times New Roman" w:hAnsi="Lato"/>
          <w:color w:val="2F5496"/>
          <w:sz w:val="20"/>
          <w:szCs w:val="20"/>
          <w:highlight w:val="yellow"/>
          <w:lang w:eastAsia="es-ES"/>
        </w:rPr>
      </w:pPr>
    </w:p>
    <w:p w14:paraId="37BF782B" w14:textId="712103F5" w:rsidR="00437EA7" w:rsidRPr="00BC27CA" w:rsidRDefault="00437EA7" w:rsidP="00437EA7">
      <w:pPr>
        <w:jc w:val="both"/>
        <w:rPr>
          <w:rFonts w:ascii="Lato" w:eastAsia="Times New Roman" w:hAnsi="Lato"/>
          <w:sz w:val="20"/>
          <w:szCs w:val="20"/>
          <w:highlight w:val="yellow"/>
          <w:lang w:eastAsia="es-ES"/>
        </w:rPr>
      </w:pPr>
      <w:r w:rsidRPr="00DA5DF3">
        <w:rPr>
          <w:rFonts w:ascii="Lato" w:eastAsia="Times New Roman" w:hAnsi="Lato"/>
          <w:sz w:val="20"/>
          <w:szCs w:val="20"/>
          <w:lang w:eastAsia="es-ES"/>
        </w:rPr>
        <w:lastRenderedPageBreak/>
        <w:t xml:space="preserve">               El Centro Estatal de Trasplantes de Yucatán al </w:t>
      </w:r>
      <w:r w:rsidRPr="00DA5DF3">
        <w:rPr>
          <w:rFonts w:ascii="Lato" w:hAnsi="Lato"/>
          <w:sz w:val="20"/>
          <w:szCs w:val="20"/>
        </w:rPr>
        <w:t xml:space="preserve">31 de </w:t>
      </w:r>
      <w:r w:rsidR="008C52FC">
        <w:rPr>
          <w:rFonts w:ascii="Lato" w:hAnsi="Lato"/>
          <w:sz w:val="20"/>
          <w:szCs w:val="20"/>
        </w:rPr>
        <w:t>marzo</w:t>
      </w:r>
      <w:r w:rsidR="00DA5DF3" w:rsidRPr="00DA5DF3">
        <w:rPr>
          <w:rFonts w:ascii="Lato" w:hAnsi="Lato"/>
          <w:sz w:val="20"/>
          <w:szCs w:val="20"/>
        </w:rPr>
        <w:t xml:space="preserve"> de 2025</w:t>
      </w:r>
      <w:r w:rsidRPr="00DA5DF3">
        <w:rPr>
          <w:rFonts w:ascii="Lato" w:eastAsia="Times New Roman" w:hAnsi="Lato"/>
          <w:sz w:val="20"/>
          <w:szCs w:val="20"/>
          <w:lang w:eastAsia="es-ES"/>
        </w:rPr>
        <w:t xml:space="preserve">, </w:t>
      </w:r>
      <w:r w:rsidR="00453D15" w:rsidRPr="00DA5DF3">
        <w:rPr>
          <w:rFonts w:ascii="Lato" w:eastAsia="Times New Roman" w:hAnsi="Lato"/>
          <w:sz w:val="20"/>
          <w:szCs w:val="20"/>
          <w:lang w:eastAsia="es-ES"/>
        </w:rPr>
        <w:t>reporta</w:t>
      </w:r>
      <w:r w:rsidRPr="00DA5DF3">
        <w:rPr>
          <w:rFonts w:ascii="Lato" w:eastAsia="Times New Roman" w:hAnsi="Lato"/>
          <w:sz w:val="20"/>
          <w:szCs w:val="20"/>
          <w:lang w:eastAsia="es-ES"/>
        </w:rPr>
        <w:t xml:space="preserve"> ingresos del rubro de Transferencias, Asignaciones, Subsidios y Subvenciones, y Pensiones y Jubilaciones, de tipo Transferencias y Asignaciones, por un monto de</w:t>
      </w:r>
      <w:r w:rsidRPr="006C723E">
        <w:rPr>
          <w:rFonts w:ascii="Lato" w:eastAsia="Times New Roman" w:hAnsi="Lato"/>
          <w:sz w:val="20"/>
          <w:szCs w:val="20"/>
          <w:lang w:eastAsia="es-ES"/>
        </w:rPr>
        <w:t xml:space="preserve"> </w:t>
      </w:r>
      <w:r w:rsidR="006C723E" w:rsidRPr="0019716E">
        <w:rPr>
          <w:rFonts w:ascii="Lato" w:eastAsia="Times New Roman" w:hAnsi="Lato"/>
          <w:sz w:val="20"/>
          <w:szCs w:val="20"/>
          <w:lang w:eastAsia="es-ES"/>
        </w:rPr>
        <w:t>$972,778.00</w:t>
      </w:r>
      <w:r w:rsidRPr="006C723E">
        <w:rPr>
          <w:rFonts w:ascii="Lato" w:eastAsia="Times New Roman" w:hAnsi="Lato"/>
          <w:sz w:val="20"/>
          <w:szCs w:val="20"/>
          <w:lang w:eastAsia="es-ES"/>
        </w:rPr>
        <w:t>.</w:t>
      </w:r>
    </w:p>
    <w:p w14:paraId="7A759DD1" w14:textId="0DAFC373" w:rsidR="00D44A1D" w:rsidRPr="00185063" w:rsidRDefault="00D44A1D">
      <w:pPr>
        <w:rPr>
          <w:rFonts w:ascii="Lato" w:eastAsia="Times New Roman" w:hAnsi="Lato" w:cs="Arial"/>
          <w:b/>
          <w:bCs/>
          <w:sz w:val="20"/>
          <w:szCs w:val="20"/>
          <w:lang w:eastAsia="es-MX"/>
        </w:rPr>
      </w:pPr>
      <w:r w:rsidRPr="00185063">
        <w:rPr>
          <w:rFonts w:ascii="Lato" w:eastAsia="Times New Roman" w:hAnsi="Lato" w:cs="Arial"/>
          <w:b/>
          <w:bCs/>
          <w:sz w:val="20"/>
          <w:szCs w:val="20"/>
          <w:lang w:eastAsia="es-MX"/>
        </w:rPr>
        <w:t>Otros Ingresos</w:t>
      </w:r>
      <w:r w:rsidR="002A12FF" w:rsidRPr="00185063">
        <w:rPr>
          <w:rFonts w:ascii="Lato" w:eastAsia="Times New Roman" w:hAnsi="Lato" w:cs="Arial"/>
          <w:b/>
          <w:bCs/>
          <w:sz w:val="20"/>
          <w:szCs w:val="20"/>
          <w:lang w:eastAsia="es-MX"/>
        </w:rPr>
        <w:t xml:space="preserve"> y Beneficios</w:t>
      </w:r>
    </w:p>
    <w:tbl>
      <w:tblPr>
        <w:tblpPr w:leftFromText="141" w:rightFromText="141" w:vertAnchor="text" w:horzAnchor="page" w:tblpX="2434" w:tblpY="57"/>
        <w:tblW w:w="10910" w:type="dxa"/>
        <w:tblLayout w:type="fixed"/>
        <w:tblCellMar>
          <w:left w:w="70" w:type="dxa"/>
          <w:right w:w="70" w:type="dxa"/>
        </w:tblCellMar>
        <w:tblLook w:val="0000" w:firstRow="0" w:lastRow="0" w:firstColumn="0" w:lastColumn="0" w:noHBand="0" w:noVBand="0"/>
      </w:tblPr>
      <w:tblGrid>
        <w:gridCol w:w="6799"/>
        <w:gridCol w:w="4111"/>
      </w:tblGrid>
      <w:tr w:rsidR="00252EC1" w:rsidRPr="00185063" w14:paraId="1B599C78" w14:textId="77777777" w:rsidTr="00CA4A22">
        <w:trPr>
          <w:trHeight w:val="240"/>
        </w:trPr>
        <w:tc>
          <w:tcPr>
            <w:tcW w:w="6799" w:type="dxa"/>
            <w:tcBorders>
              <w:top w:val="single" w:sz="4" w:space="0" w:color="auto"/>
              <w:left w:val="single" w:sz="4" w:space="0" w:color="auto"/>
              <w:bottom w:val="single" w:sz="4" w:space="0" w:color="auto"/>
              <w:right w:val="single" w:sz="4" w:space="0" w:color="000000"/>
            </w:tcBorders>
            <w:noWrap/>
            <w:vAlign w:val="bottom"/>
          </w:tcPr>
          <w:p w14:paraId="0D345CA1" w14:textId="41FA831F" w:rsidR="00252EC1" w:rsidRPr="00185063" w:rsidRDefault="002A12FF" w:rsidP="00030854">
            <w:pPr>
              <w:spacing w:after="0" w:line="240" w:lineRule="auto"/>
              <w:jc w:val="center"/>
              <w:rPr>
                <w:rFonts w:ascii="Lato" w:eastAsia="Times New Roman" w:hAnsi="Lato" w:cs="Arial"/>
                <w:b/>
                <w:bCs/>
                <w:color w:val="000000"/>
                <w:sz w:val="20"/>
                <w:szCs w:val="20"/>
                <w:lang w:eastAsia="es-MX"/>
              </w:rPr>
            </w:pPr>
            <w:r w:rsidRPr="00185063">
              <w:rPr>
                <w:rFonts w:ascii="Lato" w:eastAsia="Times New Roman" w:hAnsi="Lato" w:cs="Arial"/>
                <w:b/>
                <w:bCs/>
                <w:color w:val="000000"/>
                <w:sz w:val="20"/>
                <w:szCs w:val="20"/>
                <w:lang w:eastAsia="es-MX"/>
              </w:rPr>
              <w:t>Concepto</w:t>
            </w:r>
          </w:p>
        </w:tc>
        <w:tc>
          <w:tcPr>
            <w:tcW w:w="4111" w:type="dxa"/>
            <w:tcBorders>
              <w:top w:val="single" w:sz="4" w:space="0" w:color="auto"/>
              <w:left w:val="nil"/>
              <w:bottom w:val="single" w:sz="4" w:space="0" w:color="auto"/>
              <w:right w:val="single" w:sz="4" w:space="0" w:color="000000"/>
            </w:tcBorders>
            <w:noWrap/>
            <w:vAlign w:val="bottom"/>
          </w:tcPr>
          <w:p w14:paraId="2CD25026" w14:textId="77777777" w:rsidR="00252EC1" w:rsidRPr="00185063" w:rsidRDefault="00252EC1" w:rsidP="00030854">
            <w:pPr>
              <w:spacing w:after="0" w:line="240" w:lineRule="auto"/>
              <w:jc w:val="center"/>
              <w:rPr>
                <w:rFonts w:ascii="Lato" w:eastAsia="Times New Roman" w:hAnsi="Lato" w:cs="Arial"/>
                <w:b/>
                <w:bCs/>
                <w:color w:val="000000"/>
                <w:sz w:val="20"/>
                <w:szCs w:val="20"/>
                <w:lang w:eastAsia="es-MX"/>
              </w:rPr>
            </w:pPr>
            <w:r w:rsidRPr="00185063">
              <w:rPr>
                <w:rFonts w:ascii="Lato" w:eastAsia="Times New Roman" w:hAnsi="Lato" w:cs="Arial"/>
                <w:b/>
                <w:bCs/>
                <w:color w:val="000000"/>
                <w:sz w:val="20"/>
                <w:szCs w:val="20"/>
                <w:lang w:eastAsia="es-MX"/>
              </w:rPr>
              <w:t>Importe</w:t>
            </w:r>
          </w:p>
        </w:tc>
      </w:tr>
      <w:tr w:rsidR="00252EC1" w:rsidRPr="00185063" w14:paraId="09CCA00F" w14:textId="77777777" w:rsidTr="00CA4A22">
        <w:trPr>
          <w:trHeight w:val="240"/>
        </w:trPr>
        <w:tc>
          <w:tcPr>
            <w:tcW w:w="6799" w:type="dxa"/>
            <w:tcBorders>
              <w:top w:val="single" w:sz="4" w:space="0" w:color="auto"/>
              <w:left w:val="single" w:sz="4" w:space="0" w:color="auto"/>
              <w:bottom w:val="single" w:sz="4" w:space="0" w:color="auto"/>
              <w:right w:val="single" w:sz="4" w:space="0" w:color="auto"/>
            </w:tcBorders>
            <w:noWrap/>
            <w:vAlign w:val="bottom"/>
          </w:tcPr>
          <w:p w14:paraId="57D47931" w14:textId="081D5971" w:rsidR="00252EC1" w:rsidRPr="00185063" w:rsidRDefault="001F522B" w:rsidP="00030854">
            <w:pPr>
              <w:spacing w:after="0" w:line="240" w:lineRule="auto"/>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Ingresos Financieros</w:t>
            </w:r>
          </w:p>
        </w:tc>
        <w:tc>
          <w:tcPr>
            <w:tcW w:w="4111" w:type="dxa"/>
            <w:tcBorders>
              <w:top w:val="single" w:sz="4" w:space="0" w:color="auto"/>
              <w:left w:val="nil"/>
              <w:bottom w:val="single" w:sz="4" w:space="0" w:color="auto"/>
              <w:right w:val="single" w:sz="4" w:space="0" w:color="auto"/>
            </w:tcBorders>
            <w:noWrap/>
            <w:vAlign w:val="bottom"/>
          </w:tcPr>
          <w:p w14:paraId="0D3A1F3A" w14:textId="77777777" w:rsidR="00252EC1" w:rsidRPr="00185063" w:rsidRDefault="00252EC1" w:rsidP="00030854">
            <w:pPr>
              <w:spacing w:after="0" w:line="240" w:lineRule="auto"/>
              <w:jc w:val="right"/>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$0.00</w:t>
            </w:r>
          </w:p>
        </w:tc>
      </w:tr>
      <w:tr w:rsidR="001F522B" w:rsidRPr="00185063" w14:paraId="48A68D0F" w14:textId="77777777" w:rsidTr="00CA4A22">
        <w:trPr>
          <w:trHeight w:val="240"/>
        </w:trPr>
        <w:tc>
          <w:tcPr>
            <w:tcW w:w="6799" w:type="dxa"/>
            <w:tcBorders>
              <w:top w:val="single" w:sz="4" w:space="0" w:color="auto"/>
              <w:left w:val="single" w:sz="4" w:space="0" w:color="auto"/>
              <w:bottom w:val="single" w:sz="4" w:space="0" w:color="auto"/>
              <w:right w:val="single" w:sz="4" w:space="0" w:color="auto"/>
            </w:tcBorders>
            <w:noWrap/>
            <w:vAlign w:val="bottom"/>
          </w:tcPr>
          <w:p w14:paraId="0A250478" w14:textId="5D922BB5" w:rsidR="001F522B" w:rsidRPr="00185063" w:rsidRDefault="001F522B" w:rsidP="001F522B">
            <w:pPr>
              <w:spacing w:after="0" w:line="240" w:lineRule="auto"/>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Incremento por Variación de Inventarios</w:t>
            </w:r>
          </w:p>
        </w:tc>
        <w:tc>
          <w:tcPr>
            <w:tcW w:w="4111" w:type="dxa"/>
            <w:tcBorders>
              <w:top w:val="single" w:sz="4" w:space="0" w:color="auto"/>
              <w:left w:val="nil"/>
              <w:bottom w:val="single" w:sz="4" w:space="0" w:color="auto"/>
              <w:right w:val="single" w:sz="4" w:space="0" w:color="000000"/>
            </w:tcBorders>
            <w:noWrap/>
            <w:vAlign w:val="bottom"/>
          </w:tcPr>
          <w:p w14:paraId="492918BB" w14:textId="57225169" w:rsidR="001F522B" w:rsidRPr="00185063" w:rsidRDefault="001F522B" w:rsidP="001F522B">
            <w:pPr>
              <w:spacing w:after="0" w:line="240" w:lineRule="auto"/>
              <w:jc w:val="right"/>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$0.00</w:t>
            </w:r>
          </w:p>
        </w:tc>
      </w:tr>
      <w:tr w:rsidR="001F522B" w:rsidRPr="00185063" w14:paraId="6DC3DC52" w14:textId="77777777" w:rsidTr="00CA4A22">
        <w:trPr>
          <w:trHeight w:val="240"/>
        </w:trPr>
        <w:tc>
          <w:tcPr>
            <w:tcW w:w="6799" w:type="dxa"/>
            <w:tcBorders>
              <w:top w:val="single" w:sz="4" w:space="0" w:color="auto"/>
              <w:left w:val="single" w:sz="4" w:space="0" w:color="auto"/>
              <w:bottom w:val="single" w:sz="4" w:space="0" w:color="auto"/>
              <w:right w:val="single" w:sz="4" w:space="0" w:color="auto"/>
            </w:tcBorders>
            <w:noWrap/>
            <w:vAlign w:val="bottom"/>
          </w:tcPr>
          <w:p w14:paraId="55ECD795" w14:textId="6D33AB04" w:rsidR="001F522B" w:rsidRPr="00185063" w:rsidRDefault="001F522B" w:rsidP="001F522B">
            <w:pPr>
              <w:spacing w:after="0" w:line="240" w:lineRule="auto"/>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Disminución del Exceso de Estimaciones por Pérdida o Deterioro u Obsolescencia</w:t>
            </w:r>
          </w:p>
        </w:tc>
        <w:tc>
          <w:tcPr>
            <w:tcW w:w="4111" w:type="dxa"/>
            <w:tcBorders>
              <w:top w:val="single" w:sz="4" w:space="0" w:color="auto"/>
              <w:left w:val="nil"/>
              <w:bottom w:val="single" w:sz="4" w:space="0" w:color="auto"/>
              <w:right w:val="single" w:sz="4" w:space="0" w:color="000000"/>
            </w:tcBorders>
            <w:noWrap/>
            <w:vAlign w:val="bottom"/>
          </w:tcPr>
          <w:p w14:paraId="7A175FD1" w14:textId="5A9A1351" w:rsidR="001F522B" w:rsidRPr="00185063" w:rsidRDefault="001F522B" w:rsidP="001F522B">
            <w:pPr>
              <w:spacing w:after="0" w:line="240" w:lineRule="auto"/>
              <w:jc w:val="right"/>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$0.00</w:t>
            </w:r>
          </w:p>
        </w:tc>
      </w:tr>
      <w:tr w:rsidR="001F522B" w:rsidRPr="00185063" w14:paraId="128A65C8" w14:textId="77777777" w:rsidTr="00CA4A22">
        <w:trPr>
          <w:trHeight w:val="240"/>
        </w:trPr>
        <w:tc>
          <w:tcPr>
            <w:tcW w:w="6799" w:type="dxa"/>
            <w:tcBorders>
              <w:top w:val="single" w:sz="4" w:space="0" w:color="auto"/>
              <w:left w:val="single" w:sz="4" w:space="0" w:color="auto"/>
              <w:bottom w:val="single" w:sz="4" w:space="0" w:color="auto"/>
              <w:right w:val="single" w:sz="4" w:space="0" w:color="auto"/>
            </w:tcBorders>
            <w:noWrap/>
            <w:vAlign w:val="bottom"/>
          </w:tcPr>
          <w:p w14:paraId="501749BB" w14:textId="1124EA0B" w:rsidR="001F522B" w:rsidRPr="00185063" w:rsidRDefault="001F522B" w:rsidP="001F522B">
            <w:pPr>
              <w:spacing w:after="0" w:line="240" w:lineRule="auto"/>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Disminución del Exceso de Provisiones</w:t>
            </w:r>
          </w:p>
        </w:tc>
        <w:tc>
          <w:tcPr>
            <w:tcW w:w="4111" w:type="dxa"/>
            <w:tcBorders>
              <w:top w:val="single" w:sz="4" w:space="0" w:color="auto"/>
              <w:left w:val="nil"/>
              <w:bottom w:val="single" w:sz="4" w:space="0" w:color="auto"/>
              <w:right w:val="single" w:sz="4" w:space="0" w:color="000000"/>
            </w:tcBorders>
            <w:noWrap/>
            <w:vAlign w:val="bottom"/>
          </w:tcPr>
          <w:p w14:paraId="28745916" w14:textId="63E3F306" w:rsidR="001F522B" w:rsidRPr="00185063" w:rsidRDefault="001F522B" w:rsidP="001F522B">
            <w:pPr>
              <w:spacing w:after="0" w:line="240" w:lineRule="auto"/>
              <w:jc w:val="right"/>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$0.00</w:t>
            </w:r>
          </w:p>
        </w:tc>
      </w:tr>
      <w:tr w:rsidR="001F522B" w:rsidRPr="00185063" w14:paraId="7DA300C8" w14:textId="77777777" w:rsidTr="00CA4A22">
        <w:trPr>
          <w:trHeight w:val="240"/>
        </w:trPr>
        <w:tc>
          <w:tcPr>
            <w:tcW w:w="6799" w:type="dxa"/>
            <w:tcBorders>
              <w:top w:val="single" w:sz="4" w:space="0" w:color="auto"/>
              <w:left w:val="single" w:sz="4" w:space="0" w:color="auto"/>
              <w:bottom w:val="single" w:sz="4" w:space="0" w:color="auto"/>
              <w:right w:val="single" w:sz="4" w:space="0" w:color="auto"/>
            </w:tcBorders>
            <w:noWrap/>
            <w:vAlign w:val="bottom"/>
          </w:tcPr>
          <w:p w14:paraId="626F5364" w14:textId="6862B133" w:rsidR="001F522B" w:rsidRPr="00185063" w:rsidRDefault="001F522B" w:rsidP="001F522B">
            <w:pPr>
              <w:spacing w:after="0" w:line="240" w:lineRule="auto"/>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Otros Ingresos y Beneficios Varios</w:t>
            </w:r>
          </w:p>
        </w:tc>
        <w:tc>
          <w:tcPr>
            <w:tcW w:w="4111" w:type="dxa"/>
            <w:tcBorders>
              <w:top w:val="single" w:sz="4" w:space="0" w:color="auto"/>
              <w:left w:val="nil"/>
              <w:bottom w:val="single" w:sz="4" w:space="0" w:color="auto"/>
              <w:right w:val="single" w:sz="4" w:space="0" w:color="000000"/>
            </w:tcBorders>
            <w:noWrap/>
            <w:vAlign w:val="bottom"/>
          </w:tcPr>
          <w:p w14:paraId="63DF03D5" w14:textId="3AEF1CE6" w:rsidR="001F522B" w:rsidRPr="00185063" w:rsidRDefault="001F522B" w:rsidP="001F522B">
            <w:pPr>
              <w:spacing w:after="0" w:line="240" w:lineRule="auto"/>
              <w:jc w:val="right"/>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$0.00</w:t>
            </w:r>
          </w:p>
        </w:tc>
      </w:tr>
      <w:tr w:rsidR="001F522B" w:rsidRPr="00185063" w14:paraId="5A9C8A78" w14:textId="77777777" w:rsidTr="00CA4A22">
        <w:trPr>
          <w:trHeight w:val="240"/>
        </w:trPr>
        <w:tc>
          <w:tcPr>
            <w:tcW w:w="6799" w:type="dxa"/>
            <w:tcBorders>
              <w:top w:val="single" w:sz="4" w:space="0" w:color="auto"/>
              <w:left w:val="single" w:sz="4" w:space="0" w:color="auto"/>
              <w:bottom w:val="single" w:sz="4" w:space="0" w:color="auto"/>
              <w:right w:val="single" w:sz="4" w:space="0" w:color="auto"/>
            </w:tcBorders>
            <w:noWrap/>
            <w:vAlign w:val="bottom"/>
          </w:tcPr>
          <w:p w14:paraId="0DE81853" w14:textId="196644A2" w:rsidR="001F522B" w:rsidRPr="00185063" w:rsidRDefault="001F522B" w:rsidP="001F522B">
            <w:pPr>
              <w:spacing w:after="0" w:line="240" w:lineRule="auto"/>
              <w:jc w:val="right"/>
              <w:rPr>
                <w:rFonts w:ascii="Lato" w:eastAsia="Times New Roman" w:hAnsi="Lato" w:cs="Arial"/>
                <w:b/>
                <w:bCs/>
                <w:color w:val="000000"/>
                <w:sz w:val="20"/>
                <w:szCs w:val="20"/>
                <w:lang w:eastAsia="es-MX"/>
              </w:rPr>
            </w:pPr>
            <w:r w:rsidRPr="00185063">
              <w:rPr>
                <w:rFonts w:ascii="Lato" w:eastAsia="Times New Roman" w:hAnsi="Lato" w:cs="Arial"/>
                <w:b/>
                <w:bCs/>
                <w:color w:val="000000"/>
                <w:sz w:val="20"/>
                <w:szCs w:val="20"/>
                <w:lang w:eastAsia="es-MX"/>
              </w:rPr>
              <w:t>Suma</w:t>
            </w:r>
          </w:p>
        </w:tc>
        <w:tc>
          <w:tcPr>
            <w:tcW w:w="4111" w:type="dxa"/>
            <w:tcBorders>
              <w:top w:val="single" w:sz="4" w:space="0" w:color="auto"/>
              <w:left w:val="nil"/>
              <w:bottom w:val="single" w:sz="4" w:space="0" w:color="auto"/>
              <w:right w:val="single" w:sz="4" w:space="0" w:color="000000"/>
            </w:tcBorders>
            <w:noWrap/>
            <w:vAlign w:val="bottom"/>
          </w:tcPr>
          <w:p w14:paraId="1BF9D63C" w14:textId="0363B0BB" w:rsidR="001F522B" w:rsidRPr="00185063" w:rsidRDefault="001F522B" w:rsidP="001F522B">
            <w:pPr>
              <w:spacing w:after="0" w:line="240" w:lineRule="auto"/>
              <w:jc w:val="right"/>
              <w:rPr>
                <w:rFonts w:ascii="Lato" w:eastAsia="Times New Roman" w:hAnsi="Lato" w:cs="Arial"/>
                <w:b/>
                <w:bCs/>
                <w:color w:val="000000"/>
                <w:sz w:val="20"/>
                <w:szCs w:val="20"/>
                <w:lang w:eastAsia="es-MX"/>
              </w:rPr>
            </w:pPr>
            <w:r w:rsidRPr="00185063">
              <w:rPr>
                <w:rFonts w:ascii="Lato" w:eastAsia="Times New Roman" w:hAnsi="Lato" w:cs="Arial"/>
                <w:b/>
                <w:bCs/>
                <w:color w:val="000000"/>
                <w:sz w:val="20"/>
                <w:szCs w:val="20"/>
                <w:lang w:eastAsia="es-MX"/>
              </w:rPr>
              <w:t>$0.00</w:t>
            </w:r>
          </w:p>
        </w:tc>
      </w:tr>
    </w:tbl>
    <w:p w14:paraId="556BB128" w14:textId="77777777" w:rsidR="00D44A1D" w:rsidRPr="00185063" w:rsidRDefault="00D44A1D">
      <w:pPr>
        <w:rPr>
          <w:rFonts w:ascii="Lato" w:eastAsia="Times New Roman" w:hAnsi="Lato"/>
          <w:color w:val="2F5496"/>
          <w:sz w:val="20"/>
          <w:szCs w:val="20"/>
          <w:lang w:eastAsia="es-ES"/>
        </w:rPr>
      </w:pPr>
    </w:p>
    <w:p w14:paraId="1F781BEE" w14:textId="68FCF4AD" w:rsidR="00D44A1D" w:rsidRPr="00185063" w:rsidRDefault="00D44A1D">
      <w:pPr>
        <w:rPr>
          <w:rFonts w:ascii="Lato" w:eastAsia="Times New Roman" w:hAnsi="Lato"/>
          <w:color w:val="2F5496"/>
          <w:sz w:val="20"/>
          <w:szCs w:val="20"/>
          <w:lang w:eastAsia="es-ES"/>
        </w:rPr>
      </w:pPr>
    </w:p>
    <w:p w14:paraId="4B438CA1" w14:textId="7976D906" w:rsidR="001F522B" w:rsidRPr="00185063" w:rsidRDefault="001F522B">
      <w:pPr>
        <w:rPr>
          <w:rFonts w:ascii="Lato" w:eastAsia="Times New Roman" w:hAnsi="Lato"/>
          <w:color w:val="2F5496"/>
          <w:sz w:val="20"/>
          <w:szCs w:val="20"/>
          <w:lang w:eastAsia="es-ES"/>
        </w:rPr>
      </w:pPr>
    </w:p>
    <w:p w14:paraId="1AEE1249" w14:textId="3A40327E" w:rsidR="001F522B" w:rsidRPr="00185063" w:rsidRDefault="001F522B">
      <w:pPr>
        <w:rPr>
          <w:rFonts w:ascii="Lato" w:eastAsia="Times New Roman" w:hAnsi="Lato"/>
          <w:color w:val="2F5496"/>
          <w:sz w:val="20"/>
          <w:szCs w:val="20"/>
          <w:lang w:eastAsia="es-ES"/>
        </w:rPr>
      </w:pPr>
    </w:p>
    <w:p w14:paraId="6522BF7C" w14:textId="77777777" w:rsidR="00534366" w:rsidRPr="00185063" w:rsidRDefault="00D44A1D">
      <w:pPr>
        <w:pStyle w:val="Texto"/>
        <w:spacing w:after="80" w:line="240" w:lineRule="auto"/>
        <w:jc w:val="left"/>
        <w:rPr>
          <w:rFonts w:ascii="Lato" w:hAnsi="Lato"/>
          <w:b/>
          <w:sz w:val="20"/>
          <w:lang w:val="es-MX"/>
        </w:rPr>
      </w:pPr>
      <w:r w:rsidRPr="00185063">
        <w:rPr>
          <w:rFonts w:ascii="Lato" w:hAnsi="Lato"/>
          <w:b/>
          <w:sz w:val="20"/>
          <w:lang w:val="es-MX"/>
        </w:rPr>
        <w:t xml:space="preserve">        </w:t>
      </w:r>
    </w:p>
    <w:p w14:paraId="34F9E93E" w14:textId="2436CB52" w:rsidR="00D44A1D" w:rsidRPr="00185063" w:rsidRDefault="00D44A1D">
      <w:pPr>
        <w:pStyle w:val="Texto"/>
        <w:spacing w:after="80" w:line="240" w:lineRule="auto"/>
        <w:jc w:val="left"/>
        <w:rPr>
          <w:rFonts w:ascii="Lato" w:hAnsi="Lato"/>
          <w:b/>
          <w:sz w:val="20"/>
          <w:lang w:val="es-MX"/>
        </w:rPr>
      </w:pPr>
      <w:r w:rsidRPr="00185063">
        <w:rPr>
          <w:rFonts w:ascii="Lato" w:hAnsi="Lato"/>
          <w:b/>
          <w:sz w:val="20"/>
          <w:lang w:val="es-MX"/>
        </w:rPr>
        <w:t xml:space="preserve">  Gastos y Otras Pérdidas</w:t>
      </w:r>
    </w:p>
    <w:p w14:paraId="5782765D" w14:textId="21D717A0" w:rsidR="000E200F" w:rsidRPr="00185063" w:rsidRDefault="00D44A1D" w:rsidP="00F546E5">
      <w:pPr>
        <w:pStyle w:val="Texto"/>
        <w:spacing w:line="240" w:lineRule="auto"/>
        <w:ind w:firstLine="0"/>
        <w:rPr>
          <w:rFonts w:ascii="Lato" w:hAnsi="Lato"/>
          <w:b/>
          <w:sz w:val="20"/>
          <w:lang w:val="es-MX"/>
        </w:rPr>
      </w:pPr>
      <w:r w:rsidRPr="00185063">
        <w:rPr>
          <w:rFonts w:ascii="Lato" w:hAnsi="Lato"/>
          <w:bCs/>
          <w:sz w:val="20"/>
          <w:lang w:val="es-MX"/>
        </w:rPr>
        <w:t>Los gastos de funcionamiento, transferencias, subsidios y otras ayudas, participaciones y aportaciones, otros gastos y pérdidas extraordinarias</w:t>
      </w:r>
      <w:r w:rsidR="002A12FF" w:rsidRPr="00185063">
        <w:rPr>
          <w:rFonts w:ascii="Lato" w:hAnsi="Lato"/>
          <w:bCs/>
          <w:sz w:val="20"/>
          <w:lang w:val="es-MX"/>
        </w:rPr>
        <w:t xml:space="preserve"> </w:t>
      </w:r>
      <w:r w:rsidR="00F546E5" w:rsidRPr="00185063">
        <w:rPr>
          <w:rFonts w:ascii="Lato" w:hAnsi="Lato"/>
          <w:bCs/>
          <w:sz w:val="20"/>
          <w:lang w:val="es-MX"/>
        </w:rPr>
        <w:t xml:space="preserve">acumuladas </w:t>
      </w:r>
      <w:r w:rsidRPr="00185063">
        <w:rPr>
          <w:rFonts w:ascii="Lato" w:hAnsi="Lato"/>
          <w:b/>
          <w:sz w:val="20"/>
          <w:lang w:val="es-MX"/>
        </w:rPr>
        <w:t xml:space="preserve">al </w:t>
      </w:r>
      <w:r w:rsidR="00076ADD" w:rsidRPr="00185063">
        <w:rPr>
          <w:rFonts w:ascii="Lato" w:hAnsi="Lato"/>
          <w:b/>
          <w:sz w:val="20"/>
          <w:lang w:val="es-MX"/>
        </w:rPr>
        <w:t>31</w:t>
      </w:r>
      <w:r w:rsidR="004B749B" w:rsidRPr="00185063">
        <w:rPr>
          <w:rFonts w:ascii="Lato" w:hAnsi="Lato"/>
          <w:b/>
          <w:sz w:val="20"/>
          <w:lang w:val="es-MX"/>
        </w:rPr>
        <w:t xml:space="preserve"> de </w:t>
      </w:r>
      <w:r w:rsidR="008C52FC">
        <w:rPr>
          <w:rFonts w:ascii="Lato" w:hAnsi="Lato"/>
          <w:b/>
          <w:sz w:val="20"/>
          <w:lang w:val="es-MX"/>
        </w:rPr>
        <w:t>marzo</w:t>
      </w:r>
      <w:r w:rsidR="00185063">
        <w:rPr>
          <w:rFonts w:ascii="Lato" w:hAnsi="Lato"/>
          <w:b/>
          <w:sz w:val="20"/>
          <w:lang w:val="es-MX"/>
        </w:rPr>
        <w:t xml:space="preserve"> de 2025</w:t>
      </w:r>
      <w:r w:rsidR="00F546E5" w:rsidRPr="00185063">
        <w:rPr>
          <w:rFonts w:ascii="Lato" w:hAnsi="Lato"/>
          <w:b/>
          <w:sz w:val="20"/>
          <w:lang w:val="es-MX"/>
        </w:rPr>
        <w:t>, se integran de</w:t>
      </w:r>
      <w:r w:rsidRPr="00185063">
        <w:rPr>
          <w:rFonts w:ascii="Lato" w:hAnsi="Lato"/>
          <w:b/>
          <w:sz w:val="20"/>
          <w:lang w:val="es-MX"/>
        </w:rPr>
        <w:t>:</w:t>
      </w:r>
    </w:p>
    <w:p w14:paraId="65282F1E" w14:textId="77777777" w:rsidR="005B00DE" w:rsidRPr="00BC27CA" w:rsidRDefault="005B00DE">
      <w:pPr>
        <w:pStyle w:val="ROMANOS"/>
        <w:spacing w:line="240" w:lineRule="auto"/>
        <w:ind w:left="288"/>
        <w:rPr>
          <w:rFonts w:ascii="Lato" w:hAnsi="Lato"/>
          <w:b/>
          <w:sz w:val="20"/>
          <w:szCs w:val="20"/>
          <w:highlight w:val="yellow"/>
          <w:lang w:val="es-MX"/>
        </w:rPr>
      </w:pPr>
    </w:p>
    <w:tbl>
      <w:tblPr>
        <w:tblW w:w="11391" w:type="dxa"/>
        <w:tblInd w:w="1089" w:type="dxa"/>
        <w:tblCellMar>
          <w:left w:w="70" w:type="dxa"/>
          <w:right w:w="70" w:type="dxa"/>
        </w:tblCellMar>
        <w:tblLook w:val="0000" w:firstRow="0" w:lastRow="0" w:firstColumn="0" w:lastColumn="0" w:noHBand="0" w:noVBand="0"/>
      </w:tblPr>
      <w:tblGrid>
        <w:gridCol w:w="7940"/>
        <w:gridCol w:w="3451"/>
      </w:tblGrid>
      <w:tr w:rsidR="005B00DE" w:rsidRPr="00BC27CA" w14:paraId="1EC24444" w14:textId="77777777" w:rsidTr="002D7093">
        <w:trPr>
          <w:trHeight w:val="266"/>
        </w:trPr>
        <w:tc>
          <w:tcPr>
            <w:tcW w:w="7940" w:type="dxa"/>
            <w:tcBorders>
              <w:top w:val="single" w:sz="4" w:space="0" w:color="auto"/>
              <w:left w:val="single" w:sz="4" w:space="0" w:color="auto"/>
              <w:bottom w:val="single" w:sz="4" w:space="0" w:color="auto"/>
              <w:right w:val="single" w:sz="4" w:space="0" w:color="000000"/>
            </w:tcBorders>
            <w:noWrap/>
            <w:vAlign w:val="bottom"/>
          </w:tcPr>
          <w:p w14:paraId="24CC8C99" w14:textId="77777777" w:rsidR="005B00DE" w:rsidRPr="00185063" w:rsidRDefault="005B00DE" w:rsidP="004058B1">
            <w:pPr>
              <w:spacing w:after="0" w:line="240" w:lineRule="auto"/>
              <w:jc w:val="center"/>
              <w:rPr>
                <w:rFonts w:ascii="Lato" w:eastAsia="Times New Roman" w:hAnsi="Lato" w:cs="Arial"/>
                <w:b/>
                <w:bCs/>
                <w:color w:val="000000"/>
                <w:sz w:val="20"/>
                <w:szCs w:val="20"/>
                <w:lang w:eastAsia="es-MX"/>
              </w:rPr>
            </w:pPr>
            <w:r w:rsidRPr="00185063">
              <w:rPr>
                <w:rFonts w:ascii="Lato" w:eastAsia="Times New Roman" w:hAnsi="Lato" w:cs="Arial"/>
                <w:b/>
                <w:bCs/>
                <w:color w:val="000000"/>
                <w:sz w:val="20"/>
                <w:szCs w:val="20"/>
                <w:lang w:eastAsia="es-MX"/>
              </w:rPr>
              <w:t>Concepto</w:t>
            </w:r>
          </w:p>
        </w:tc>
        <w:tc>
          <w:tcPr>
            <w:tcW w:w="3451" w:type="dxa"/>
            <w:tcBorders>
              <w:top w:val="single" w:sz="4" w:space="0" w:color="auto"/>
              <w:left w:val="nil"/>
              <w:bottom w:val="single" w:sz="4" w:space="0" w:color="auto"/>
              <w:right w:val="single" w:sz="4" w:space="0" w:color="000000"/>
            </w:tcBorders>
            <w:noWrap/>
            <w:vAlign w:val="bottom"/>
          </w:tcPr>
          <w:p w14:paraId="563A89B8" w14:textId="77777777" w:rsidR="005B00DE" w:rsidRPr="00185063" w:rsidRDefault="005B00DE" w:rsidP="002D7093">
            <w:pPr>
              <w:spacing w:after="0" w:line="240" w:lineRule="auto"/>
              <w:jc w:val="center"/>
              <w:rPr>
                <w:rFonts w:ascii="Lato" w:eastAsia="Times New Roman" w:hAnsi="Lato" w:cs="Arial"/>
                <w:b/>
                <w:bCs/>
                <w:color w:val="000000"/>
                <w:sz w:val="20"/>
                <w:szCs w:val="20"/>
                <w:lang w:eastAsia="es-MX"/>
              </w:rPr>
            </w:pPr>
            <w:r w:rsidRPr="00185063">
              <w:rPr>
                <w:rFonts w:ascii="Lato" w:eastAsia="Times New Roman" w:hAnsi="Lato" w:cs="Arial"/>
                <w:b/>
                <w:bCs/>
                <w:color w:val="000000"/>
                <w:sz w:val="20"/>
                <w:szCs w:val="20"/>
                <w:lang w:eastAsia="es-MX"/>
              </w:rPr>
              <w:t>Importe</w:t>
            </w:r>
          </w:p>
        </w:tc>
      </w:tr>
      <w:tr w:rsidR="005B00DE" w:rsidRPr="00BC27CA" w14:paraId="7FF39E4D" w14:textId="77777777" w:rsidTr="002D7093">
        <w:trPr>
          <w:trHeight w:val="266"/>
        </w:trPr>
        <w:tc>
          <w:tcPr>
            <w:tcW w:w="7940" w:type="dxa"/>
            <w:tcBorders>
              <w:top w:val="single" w:sz="4" w:space="0" w:color="auto"/>
              <w:left w:val="single" w:sz="4" w:space="0" w:color="auto"/>
              <w:bottom w:val="single" w:sz="4" w:space="0" w:color="auto"/>
              <w:right w:val="single" w:sz="4" w:space="0" w:color="auto"/>
            </w:tcBorders>
            <w:noWrap/>
            <w:vAlign w:val="bottom"/>
          </w:tcPr>
          <w:p w14:paraId="1DC1B82D" w14:textId="77777777" w:rsidR="005B00DE" w:rsidRPr="00185063" w:rsidRDefault="005B00DE" w:rsidP="002D7093">
            <w:pPr>
              <w:spacing w:after="0" w:line="240" w:lineRule="auto"/>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GASTOS DE FUNCIONAMIENTO</w:t>
            </w:r>
          </w:p>
        </w:tc>
        <w:tc>
          <w:tcPr>
            <w:tcW w:w="3451" w:type="dxa"/>
            <w:tcBorders>
              <w:top w:val="single" w:sz="4" w:space="0" w:color="auto"/>
              <w:left w:val="nil"/>
              <w:bottom w:val="single" w:sz="4" w:space="0" w:color="auto"/>
              <w:right w:val="single" w:sz="4" w:space="0" w:color="auto"/>
            </w:tcBorders>
            <w:noWrap/>
            <w:vAlign w:val="bottom"/>
          </w:tcPr>
          <w:p w14:paraId="2BC3572A" w14:textId="6961A63C" w:rsidR="005B00DE" w:rsidRPr="006C723E" w:rsidRDefault="00F546E5" w:rsidP="006C723E">
            <w:pPr>
              <w:spacing w:after="0" w:line="240" w:lineRule="auto"/>
              <w:jc w:val="right"/>
              <w:rPr>
                <w:rFonts w:ascii="Lato" w:eastAsia="Times New Roman" w:hAnsi="Lato" w:cs="Arial"/>
                <w:color w:val="000000"/>
                <w:sz w:val="20"/>
                <w:szCs w:val="20"/>
                <w:lang w:eastAsia="es-MX"/>
              </w:rPr>
            </w:pPr>
            <w:r w:rsidRPr="006C723E">
              <w:rPr>
                <w:rFonts w:ascii="Lato" w:hAnsi="Lato"/>
                <w:bCs/>
                <w:sz w:val="20"/>
                <w:szCs w:val="20"/>
              </w:rPr>
              <w:t>$</w:t>
            </w:r>
            <w:r w:rsidR="006C723E" w:rsidRPr="006C723E">
              <w:rPr>
                <w:rFonts w:ascii="Lato" w:hAnsi="Lato"/>
                <w:bCs/>
                <w:sz w:val="20"/>
                <w:szCs w:val="20"/>
              </w:rPr>
              <w:t>610,119.54</w:t>
            </w:r>
          </w:p>
        </w:tc>
      </w:tr>
      <w:tr w:rsidR="005B00DE" w:rsidRPr="00BC27CA" w14:paraId="75301882" w14:textId="77777777" w:rsidTr="002D7093">
        <w:trPr>
          <w:trHeight w:val="266"/>
        </w:trPr>
        <w:tc>
          <w:tcPr>
            <w:tcW w:w="7940" w:type="dxa"/>
            <w:tcBorders>
              <w:top w:val="single" w:sz="4" w:space="0" w:color="auto"/>
              <w:left w:val="single" w:sz="4" w:space="0" w:color="auto"/>
              <w:bottom w:val="single" w:sz="4" w:space="0" w:color="auto"/>
              <w:right w:val="single" w:sz="4" w:space="0" w:color="auto"/>
            </w:tcBorders>
            <w:noWrap/>
            <w:vAlign w:val="bottom"/>
          </w:tcPr>
          <w:p w14:paraId="400CEB15" w14:textId="77777777" w:rsidR="005B00DE" w:rsidRPr="00185063" w:rsidRDefault="005B00DE" w:rsidP="002D7093">
            <w:pPr>
              <w:spacing w:after="0" w:line="240" w:lineRule="auto"/>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TRANSFERENCIAS, ASIGNACIONES, SUBSIDIOS Y OTRAS AYUDAS</w:t>
            </w:r>
          </w:p>
        </w:tc>
        <w:tc>
          <w:tcPr>
            <w:tcW w:w="3451" w:type="dxa"/>
            <w:tcBorders>
              <w:top w:val="single" w:sz="4" w:space="0" w:color="auto"/>
              <w:left w:val="nil"/>
              <w:bottom w:val="single" w:sz="4" w:space="0" w:color="auto"/>
              <w:right w:val="single" w:sz="4" w:space="0" w:color="auto"/>
            </w:tcBorders>
            <w:noWrap/>
            <w:vAlign w:val="bottom"/>
          </w:tcPr>
          <w:p w14:paraId="4AA348E3" w14:textId="293EFE64" w:rsidR="005B00DE" w:rsidRPr="006C723E" w:rsidRDefault="00BB18A4" w:rsidP="006C723E">
            <w:pPr>
              <w:spacing w:after="0" w:line="240" w:lineRule="auto"/>
              <w:jc w:val="right"/>
              <w:rPr>
                <w:rFonts w:ascii="Lato" w:eastAsia="Times New Roman" w:hAnsi="Lato" w:cs="Arial"/>
                <w:color w:val="000000"/>
                <w:sz w:val="20"/>
                <w:szCs w:val="20"/>
                <w:lang w:eastAsia="es-MX"/>
              </w:rPr>
            </w:pPr>
            <w:r w:rsidRPr="006C723E">
              <w:rPr>
                <w:rFonts w:ascii="Lato" w:eastAsia="Times New Roman" w:hAnsi="Lato" w:cs="Arial"/>
                <w:color w:val="000000"/>
                <w:sz w:val="20"/>
                <w:szCs w:val="20"/>
                <w:lang w:eastAsia="es-MX"/>
              </w:rPr>
              <w:t>$</w:t>
            </w:r>
            <w:r w:rsidR="006C723E" w:rsidRPr="006C723E">
              <w:rPr>
                <w:rFonts w:ascii="Lato" w:eastAsia="Times New Roman" w:hAnsi="Lato" w:cs="Arial"/>
                <w:color w:val="000000"/>
                <w:sz w:val="20"/>
                <w:szCs w:val="20"/>
                <w:lang w:eastAsia="es-MX"/>
              </w:rPr>
              <w:t>0.00</w:t>
            </w:r>
          </w:p>
        </w:tc>
      </w:tr>
      <w:tr w:rsidR="005B00DE" w:rsidRPr="00BC27CA" w14:paraId="20C74C45" w14:textId="77777777" w:rsidTr="00CD6F21">
        <w:trPr>
          <w:trHeight w:val="266"/>
        </w:trPr>
        <w:tc>
          <w:tcPr>
            <w:tcW w:w="7940" w:type="dxa"/>
            <w:tcBorders>
              <w:top w:val="single" w:sz="4" w:space="0" w:color="auto"/>
              <w:left w:val="single" w:sz="4" w:space="0" w:color="auto"/>
              <w:bottom w:val="single" w:sz="4" w:space="0" w:color="auto"/>
              <w:right w:val="single" w:sz="4" w:space="0" w:color="auto"/>
            </w:tcBorders>
            <w:noWrap/>
            <w:vAlign w:val="bottom"/>
          </w:tcPr>
          <w:p w14:paraId="51293095" w14:textId="77777777" w:rsidR="005B00DE" w:rsidRPr="00185063" w:rsidRDefault="005B00DE" w:rsidP="002D7093">
            <w:pPr>
              <w:spacing w:after="0" w:line="240" w:lineRule="auto"/>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PARTICIPACIONES Y APORTACIONES</w:t>
            </w:r>
          </w:p>
        </w:tc>
        <w:tc>
          <w:tcPr>
            <w:tcW w:w="3451" w:type="dxa"/>
            <w:tcBorders>
              <w:top w:val="single" w:sz="4" w:space="0" w:color="auto"/>
              <w:left w:val="nil"/>
              <w:bottom w:val="single" w:sz="4" w:space="0" w:color="auto"/>
              <w:right w:val="single" w:sz="4" w:space="0" w:color="auto"/>
            </w:tcBorders>
            <w:shd w:val="clear" w:color="auto" w:fill="auto"/>
            <w:noWrap/>
            <w:vAlign w:val="bottom"/>
          </w:tcPr>
          <w:p w14:paraId="343999A0" w14:textId="276FA53F" w:rsidR="005B00DE" w:rsidRPr="006C723E" w:rsidRDefault="00BB18A4" w:rsidP="002D7093">
            <w:pPr>
              <w:spacing w:after="0" w:line="240" w:lineRule="auto"/>
              <w:jc w:val="right"/>
              <w:rPr>
                <w:rFonts w:ascii="Lato" w:eastAsia="Times New Roman" w:hAnsi="Lato" w:cs="Arial"/>
                <w:color w:val="000000"/>
                <w:sz w:val="20"/>
                <w:szCs w:val="20"/>
                <w:lang w:eastAsia="es-MX"/>
              </w:rPr>
            </w:pPr>
            <w:r w:rsidRPr="006C723E">
              <w:rPr>
                <w:rFonts w:ascii="Lato" w:eastAsia="Times New Roman" w:hAnsi="Lato" w:cs="Arial"/>
                <w:color w:val="000000"/>
                <w:sz w:val="20"/>
                <w:szCs w:val="20"/>
                <w:lang w:eastAsia="es-MX"/>
              </w:rPr>
              <w:t>$</w:t>
            </w:r>
            <w:r w:rsidR="005B00DE" w:rsidRPr="006C723E">
              <w:rPr>
                <w:rFonts w:ascii="Lato" w:eastAsia="Times New Roman" w:hAnsi="Lato" w:cs="Arial"/>
                <w:color w:val="000000"/>
                <w:sz w:val="20"/>
                <w:szCs w:val="20"/>
                <w:lang w:eastAsia="es-MX"/>
              </w:rPr>
              <w:t>0.00</w:t>
            </w:r>
          </w:p>
        </w:tc>
      </w:tr>
      <w:tr w:rsidR="005B00DE" w:rsidRPr="00BC27CA" w14:paraId="6C7C42C3" w14:textId="77777777" w:rsidTr="00CD6F21">
        <w:trPr>
          <w:trHeight w:val="266"/>
        </w:trPr>
        <w:tc>
          <w:tcPr>
            <w:tcW w:w="7940" w:type="dxa"/>
            <w:tcBorders>
              <w:top w:val="single" w:sz="4" w:space="0" w:color="auto"/>
              <w:left w:val="single" w:sz="4" w:space="0" w:color="auto"/>
              <w:bottom w:val="single" w:sz="4" w:space="0" w:color="auto"/>
              <w:right w:val="single" w:sz="4" w:space="0" w:color="auto"/>
            </w:tcBorders>
            <w:noWrap/>
            <w:vAlign w:val="bottom"/>
          </w:tcPr>
          <w:p w14:paraId="18C5AEF0" w14:textId="77777777" w:rsidR="005B00DE" w:rsidRPr="00185063" w:rsidRDefault="005B00DE" w:rsidP="002D7093">
            <w:pPr>
              <w:spacing w:after="0" w:line="240" w:lineRule="auto"/>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INTERESES DE LA DEUDA PÚBLICA</w:t>
            </w:r>
          </w:p>
        </w:tc>
        <w:tc>
          <w:tcPr>
            <w:tcW w:w="3451" w:type="dxa"/>
            <w:tcBorders>
              <w:top w:val="single" w:sz="4" w:space="0" w:color="auto"/>
              <w:left w:val="nil"/>
              <w:bottom w:val="single" w:sz="4" w:space="0" w:color="auto"/>
              <w:right w:val="single" w:sz="4" w:space="0" w:color="auto"/>
            </w:tcBorders>
            <w:shd w:val="clear" w:color="auto" w:fill="auto"/>
            <w:noWrap/>
            <w:vAlign w:val="bottom"/>
          </w:tcPr>
          <w:p w14:paraId="72D4E5AE" w14:textId="3C72A5E0" w:rsidR="005B00DE" w:rsidRPr="006C723E" w:rsidRDefault="00BB18A4" w:rsidP="002D7093">
            <w:pPr>
              <w:spacing w:after="0" w:line="240" w:lineRule="auto"/>
              <w:jc w:val="right"/>
              <w:rPr>
                <w:rFonts w:ascii="Lato" w:eastAsia="Times New Roman" w:hAnsi="Lato" w:cs="Arial"/>
                <w:color w:val="000000"/>
                <w:sz w:val="20"/>
                <w:szCs w:val="20"/>
                <w:lang w:eastAsia="es-MX"/>
              </w:rPr>
            </w:pPr>
            <w:r w:rsidRPr="006C723E">
              <w:rPr>
                <w:rFonts w:ascii="Lato" w:eastAsia="Times New Roman" w:hAnsi="Lato" w:cs="Arial"/>
                <w:color w:val="000000"/>
                <w:sz w:val="20"/>
                <w:szCs w:val="20"/>
                <w:lang w:eastAsia="es-MX"/>
              </w:rPr>
              <w:t>$</w:t>
            </w:r>
            <w:r w:rsidR="005B00DE" w:rsidRPr="006C723E">
              <w:rPr>
                <w:rFonts w:ascii="Lato" w:eastAsia="Times New Roman" w:hAnsi="Lato" w:cs="Arial"/>
                <w:color w:val="000000"/>
                <w:sz w:val="20"/>
                <w:szCs w:val="20"/>
                <w:lang w:eastAsia="es-MX"/>
              </w:rPr>
              <w:t>0.00</w:t>
            </w:r>
          </w:p>
        </w:tc>
      </w:tr>
      <w:tr w:rsidR="005B00DE" w:rsidRPr="00BC27CA" w14:paraId="0B25C70D" w14:textId="77777777" w:rsidTr="00CD6F21">
        <w:trPr>
          <w:trHeight w:val="266"/>
        </w:trPr>
        <w:tc>
          <w:tcPr>
            <w:tcW w:w="7940" w:type="dxa"/>
            <w:tcBorders>
              <w:top w:val="single" w:sz="4" w:space="0" w:color="auto"/>
              <w:left w:val="single" w:sz="4" w:space="0" w:color="auto"/>
              <w:bottom w:val="single" w:sz="4" w:space="0" w:color="auto"/>
              <w:right w:val="single" w:sz="4" w:space="0" w:color="auto"/>
            </w:tcBorders>
            <w:noWrap/>
            <w:vAlign w:val="bottom"/>
          </w:tcPr>
          <w:p w14:paraId="761A2B19" w14:textId="77777777" w:rsidR="005B00DE" w:rsidRPr="00185063" w:rsidRDefault="005B00DE" w:rsidP="002D7093">
            <w:pPr>
              <w:spacing w:after="0" w:line="240" w:lineRule="auto"/>
              <w:rPr>
                <w:rFonts w:ascii="Lato" w:eastAsia="Times New Roman" w:hAnsi="Lato" w:cs="Arial"/>
                <w:color w:val="000000"/>
                <w:sz w:val="20"/>
                <w:szCs w:val="20"/>
                <w:lang w:eastAsia="es-MX"/>
              </w:rPr>
            </w:pPr>
            <w:r w:rsidRPr="00185063">
              <w:rPr>
                <w:rFonts w:ascii="Lato" w:eastAsia="Times New Roman" w:hAnsi="Lato" w:cs="Arial"/>
                <w:color w:val="000000"/>
                <w:sz w:val="20"/>
                <w:szCs w:val="20"/>
                <w:lang w:eastAsia="es-MX"/>
              </w:rPr>
              <w:t>ESTIMACIONES, DEPRECIACIONES, DETERIOROS, OBSOLESCENCIA Y AMORTIZACIONES</w:t>
            </w:r>
          </w:p>
        </w:tc>
        <w:tc>
          <w:tcPr>
            <w:tcW w:w="3451" w:type="dxa"/>
            <w:tcBorders>
              <w:top w:val="single" w:sz="4" w:space="0" w:color="auto"/>
              <w:left w:val="nil"/>
              <w:bottom w:val="single" w:sz="4" w:space="0" w:color="auto"/>
              <w:right w:val="single" w:sz="4" w:space="0" w:color="auto"/>
            </w:tcBorders>
            <w:shd w:val="clear" w:color="auto" w:fill="auto"/>
            <w:noWrap/>
            <w:vAlign w:val="bottom"/>
          </w:tcPr>
          <w:p w14:paraId="64F44C73" w14:textId="56E535CF" w:rsidR="005B00DE" w:rsidRPr="006C723E" w:rsidRDefault="0002634F" w:rsidP="00CD6F21">
            <w:pPr>
              <w:spacing w:after="0" w:line="240" w:lineRule="auto"/>
              <w:jc w:val="right"/>
              <w:rPr>
                <w:rFonts w:ascii="Lato" w:eastAsia="Times New Roman" w:hAnsi="Lato" w:cs="Arial"/>
                <w:color w:val="000000"/>
                <w:sz w:val="20"/>
                <w:szCs w:val="20"/>
                <w:lang w:eastAsia="es-MX"/>
              </w:rPr>
            </w:pPr>
            <w:r w:rsidRPr="006C723E">
              <w:rPr>
                <w:rFonts w:ascii="Lato" w:eastAsia="Times New Roman" w:hAnsi="Lato" w:cs="Arial"/>
                <w:color w:val="000000"/>
                <w:sz w:val="20"/>
                <w:szCs w:val="20"/>
                <w:lang w:eastAsia="es-MX"/>
              </w:rPr>
              <w:t>$</w:t>
            </w:r>
            <w:r w:rsidR="006C723E" w:rsidRPr="006C723E">
              <w:rPr>
                <w:rFonts w:ascii="Lato" w:eastAsia="Times New Roman" w:hAnsi="Lato" w:cs="Arial"/>
                <w:color w:val="000000"/>
                <w:sz w:val="20"/>
                <w:szCs w:val="20"/>
                <w:lang w:eastAsia="es-MX"/>
              </w:rPr>
              <w:t>72,545.31</w:t>
            </w:r>
          </w:p>
        </w:tc>
      </w:tr>
      <w:tr w:rsidR="005B00DE" w:rsidRPr="00BC27CA" w14:paraId="7D28BDAD" w14:textId="77777777" w:rsidTr="00CD6F21">
        <w:trPr>
          <w:trHeight w:val="266"/>
        </w:trPr>
        <w:tc>
          <w:tcPr>
            <w:tcW w:w="7940" w:type="dxa"/>
            <w:tcBorders>
              <w:top w:val="single" w:sz="4" w:space="0" w:color="auto"/>
              <w:left w:val="single" w:sz="4" w:space="0" w:color="auto"/>
              <w:bottom w:val="single" w:sz="4" w:space="0" w:color="auto"/>
              <w:right w:val="single" w:sz="4" w:space="0" w:color="000000"/>
            </w:tcBorders>
            <w:noWrap/>
            <w:vAlign w:val="bottom"/>
          </w:tcPr>
          <w:p w14:paraId="4351E715" w14:textId="77777777" w:rsidR="005B00DE" w:rsidRPr="00185063" w:rsidRDefault="005B00DE" w:rsidP="002D7093">
            <w:pPr>
              <w:spacing w:after="0" w:line="240" w:lineRule="auto"/>
              <w:rPr>
                <w:rFonts w:ascii="Lato" w:eastAsia="Times New Roman" w:hAnsi="Lato" w:cs="Arial"/>
                <w:b/>
                <w:bCs/>
                <w:sz w:val="20"/>
                <w:szCs w:val="20"/>
                <w:lang w:eastAsia="es-MX"/>
              </w:rPr>
            </w:pPr>
            <w:r w:rsidRPr="00185063">
              <w:rPr>
                <w:rFonts w:ascii="Lato" w:eastAsia="Times New Roman" w:hAnsi="Lato" w:cs="Arial"/>
                <w:color w:val="000000"/>
                <w:sz w:val="20"/>
                <w:szCs w:val="20"/>
                <w:lang w:eastAsia="es-MX"/>
              </w:rPr>
              <w:t>INVERSIÓN PÚBLICA NO CAPITALIZABLE</w:t>
            </w:r>
          </w:p>
        </w:tc>
        <w:tc>
          <w:tcPr>
            <w:tcW w:w="3451" w:type="dxa"/>
            <w:tcBorders>
              <w:top w:val="single" w:sz="4" w:space="0" w:color="auto"/>
              <w:left w:val="nil"/>
              <w:bottom w:val="single" w:sz="4" w:space="0" w:color="auto"/>
              <w:right w:val="single" w:sz="4" w:space="0" w:color="auto"/>
            </w:tcBorders>
            <w:shd w:val="clear" w:color="auto" w:fill="auto"/>
            <w:noWrap/>
            <w:vAlign w:val="bottom"/>
          </w:tcPr>
          <w:p w14:paraId="381AF4A9" w14:textId="151596B2" w:rsidR="005B00DE" w:rsidRPr="006C723E" w:rsidRDefault="00BB18A4" w:rsidP="002D7093">
            <w:pPr>
              <w:spacing w:after="0" w:line="240" w:lineRule="auto"/>
              <w:jc w:val="right"/>
              <w:rPr>
                <w:rFonts w:ascii="Lato" w:eastAsia="Times New Roman" w:hAnsi="Lato" w:cs="Arial"/>
                <w:b/>
                <w:bCs/>
                <w:sz w:val="20"/>
                <w:szCs w:val="20"/>
                <w:lang w:eastAsia="es-MX"/>
              </w:rPr>
            </w:pPr>
            <w:r w:rsidRPr="006C723E">
              <w:rPr>
                <w:rFonts w:ascii="Lato" w:eastAsia="Times New Roman" w:hAnsi="Lato" w:cs="Arial"/>
                <w:color w:val="000000"/>
                <w:sz w:val="20"/>
                <w:szCs w:val="20"/>
                <w:lang w:eastAsia="es-MX"/>
              </w:rPr>
              <w:t>$</w:t>
            </w:r>
            <w:r w:rsidR="005B00DE" w:rsidRPr="006C723E">
              <w:rPr>
                <w:rFonts w:ascii="Lato" w:eastAsia="Times New Roman" w:hAnsi="Lato" w:cs="Arial"/>
                <w:color w:val="000000"/>
                <w:sz w:val="20"/>
                <w:szCs w:val="20"/>
                <w:lang w:eastAsia="es-MX"/>
              </w:rPr>
              <w:t>0.00</w:t>
            </w:r>
          </w:p>
        </w:tc>
      </w:tr>
      <w:tr w:rsidR="005B00DE" w:rsidRPr="00BC27CA" w14:paraId="13194CB9" w14:textId="77777777" w:rsidTr="002D7093">
        <w:trPr>
          <w:trHeight w:val="266"/>
        </w:trPr>
        <w:tc>
          <w:tcPr>
            <w:tcW w:w="7940" w:type="dxa"/>
            <w:tcBorders>
              <w:top w:val="single" w:sz="4" w:space="0" w:color="auto"/>
              <w:left w:val="single" w:sz="4" w:space="0" w:color="auto"/>
              <w:bottom w:val="single" w:sz="4" w:space="0" w:color="auto"/>
              <w:right w:val="single" w:sz="4" w:space="0" w:color="000000"/>
            </w:tcBorders>
            <w:noWrap/>
            <w:vAlign w:val="bottom"/>
          </w:tcPr>
          <w:p w14:paraId="1F017E3A" w14:textId="1A5C4A4F" w:rsidR="005B00DE" w:rsidRPr="00BC27CA" w:rsidRDefault="005B00DE" w:rsidP="002D7093">
            <w:pPr>
              <w:spacing w:after="0" w:line="240" w:lineRule="auto"/>
              <w:jc w:val="right"/>
              <w:rPr>
                <w:rFonts w:ascii="Lato" w:eastAsia="Times New Roman" w:hAnsi="Lato" w:cs="Arial"/>
                <w:b/>
                <w:bCs/>
                <w:sz w:val="20"/>
                <w:szCs w:val="20"/>
                <w:highlight w:val="yellow"/>
                <w:lang w:eastAsia="es-MX"/>
              </w:rPr>
            </w:pPr>
            <w:r w:rsidRPr="00185063">
              <w:rPr>
                <w:rFonts w:ascii="Lato" w:eastAsia="Times New Roman" w:hAnsi="Lato" w:cs="Arial"/>
                <w:b/>
                <w:bCs/>
                <w:sz w:val="20"/>
                <w:szCs w:val="20"/>
                <w:lang w:eastAsia="es-MX"/>
              </w:rPr>
              <w:t>Suma</w:t>
            </w:r>
            <w:r w:rsidRPr="00BC27CA">
              <w:rPr>
                <w:rFonts w:ascii="Lato" w:eastAsia="Times New Roman" w:hAnsi="Lato" w:cs="Arial"/>
                <w:b/>
                <w:bCs/>
                <w:sz w:val="20"/>
                <w:szCs w:val="20"/>
                <w:highlight w:val="yellow"/>
                <w:lang w:eastAsia="es-MX"/>
              </w:rPr>
              <w:t xml:space="preserve"> </w:t>
            </w:r>
          </w:p>
        </w:tc>
        <w:tc>
          <w:tcPr>
            <w:tcW w:w="3451" w:type="dxa"/>
            <w:tcBorders>
              <w:top w:val="single" w:sz="4" w:space="0" w:color="auto"/>
              <w:left w:val="nil"/>
              <w:bottom w:val="single" w:sz="4" w:space="0" w:color="auto"/>
              <w:right w:val="single" w:sz="4" w:space="0" w:color="auto"/>
            </w:tcBorders>
            <w:noWrap/>
            <w:vAlign w:val="bottom"/>
          </w:tcPr>
          <w:p w14:paraId="17542B99" w14:textId="41560654" w:rsidR="005B00DE" w:rsidRPr="006C723E" w:rsidRDefault="00CD6F21" w:rsidP="006C723E">
            <w:pPr>
              <w:spacing w:after="0" w:line="240" w:lineRule="auto"/>
              <w:jc w:val="right"/>
              <w:rPr>
                <w:rFonts w:ascii="Lato" w:eastAsia="Times New Roman" w:hAnsi="Lato" w:cs="Arial"/>
                <w:b/>
                <w:color w:val="000000"/>
                <w:sz w:val="20"/>
                <w:szCs w:val="20"/>
                <w:highlight w:val="yellow"/>
                <w:lang w:eastAsia="es-MX"/>
              </w:rPr>
            </w:pPr>
            <w:r w:rsidRPr="006C723E">
              <w:rPr>
                <w:rFonts w:ascii="Lato" w:eastAsia="Times New Roman" w:hAnsi="Lato" w:cs="Arial"/>
                <w:b/>
                <w:color w:val="000000"/>
                <w:sz w:val="20"/>
                <w:szCs w:val="20"/>
                <w:lang w:eastAsia="es-MX"/>
              </w:rPr>
              <w:t xml:space="preserve"> $</w:t>
            </w:r>
            <w:r w:rsidR="006C723E" w:rsidRPr="006C723E">
              <w:rPr>
                <w:rFonts w:ascii="Lato" w:eastAsia="Times New Roman" w:hAnsi="Lato" w:cs="Arial"/>
                <w:b/>
                <w:color w:val="000000"/>
                <w:sz w:val="20"/>
                <w:szCs w:val="20"/>
                <w:lang w:eastAsia="es-MX"/>
              </w:rPr>
              <w:t>682,664.85</w:t>
            </w:r>
          </w:p>
        </w:tc>
      </w:tr>
    </w:tbl>
    <w:p w14:paraId="38F58521" w14:textId="77777777" w:rsidR="00534366" w:rsidRPr="00BC27CA" w:rsidRDefault="00534366">
      <w:pPr>
        <w:pStyle w:val="ROMANOS"/>
        <w:spacing w:line="240" w:lineRule="auto"/>
        <w:ind w:left="288"/>
        <w:rPr>
          <w:rFonts w:ascii="Lato" w:hAnsi="Lato"/>
          <w:b/>
          <w:sz w:val="20"/>
          <w:szCs w:val="20"/>
          <w:highlight w:val="yellow"/>
          <w:lang w:val="es-MX"/>
        </w:rPr>
      </w:pPr>
    </w:p>
    <w:p w14:paraId="0759367D" w14:textId="02C7758E" w:rsidR="00D44A1D" w:rsidRPr="00AA4C85" w:rsidRDefault="00534366">
      <w:pPr>
        <w:pStyle w:val="ROMANOS"/>
        <w:spacing w:line="240" w:lineRule="auto"/>
        <w:ind w:left="288"/>
        <w:rPr>
          <w:rFonts w:ascii="Lato" w:hAnsi="Lato"/>
          <w:b/>
          <w:sz w:val="20"/>
          <w:szCs w:val="20"/>
          <w:lang w:val="es-MX"/>
        </w:rPr>
      </w:pPr>
      <w:r w:rsidRPr="00AA4C85">
        <w:rPr>
          <w:rFonts w:ascii="Lato" w:hAnsi="Lato"/>
          <w:b/>
          <w:sz w:val="20"/>
          <w:szCs w:val="20"/>
          <w:lang w:val="es-MX"/>
        </w:rPr>
        <w:lastRenderedPageBreak/>
        <w:t>G</w:t>
      </w:r>
      <w:r w:rsidR="00D44A1D" w:rsidRPr="00AA4C85">
        <w:rPr>
          <w:rFonts w:ascii="Lato" w:hAnsi="Lato"/>
          <w:b/>
          <w:sz w:val="20"/>
          <w:szCs w:val="20"/>
          <w:lang w:val="es-MX"/>
        </w:rPr>
        <w:t>astos de funcionamiento</w:t>
      </w:r>
      <w:r w:rsidR="003866A3" w:rsidRPr="00AA4C85">
        <w:rPr>
          <w:rFonts w:ascii="Lato" w:hAnsi="Lato"/>
          <w:b/>
          <w:sz w:val="20"/>
          <w:szCs w:val="20"/>
          <w:lang w:val="es-MX"/>
        </w:rPr>
        <w:t>:</w:t>
      </w:r>
    </w:p>
    <w:p w14:paraId="048C0B2B" w14:textId="07F3F124" w:rsidR="003866A3" w:rsidRPr="00AA4C85" w:rsidRDefault="003866A3">
      <w:pPr>
        <w:pStyle w:val="ROMANOS"/>
        <w:spacing w:line="240" w:lineRule="auto"/>
        <w:ind w:left="288"/>
        <w:rPr>
          <w:rFonts w:ascii="Lato" w:hAnsi="Lato"/>
          <w:sz w:val="20"/>
          <w:szCs w:val="20"/>
          <w:lang w:val="es-MX"/>
        </w:rPr>
      </w:pPr>
      <w:r w:rsidRPr="00AA4C85">
        <w:rPr>
          <w:rFonts w:ascii="Lato" w:hAnsi="Lato"/>
          <w:sz w:val="20"/>
          <w:szCs w:val="20"/>
          <w:lang w:val="es-MX"/>
        </w:rPr>
        <w:t xml:space="preserve">Los gastos de funcionamiento acumulados al </w:t>
      </w:r>
      <w:r w:rsidR="00485BDA" w:rsidRPr="00AA4C85">
        <w:rPr>
          <w:rFonts w:ascii="Lato" w:hAnsi="Lato"/>
          <w:sz w:val="20"/>
          <w:szCs w:val="20"/>
          <w:lang w:val="es-MX"/>
        </w:rPr>
        <w:t xml:space="preserve">31 de </w:t>
      </w:r>
      <w:r w:rsidR="008C52FC">
        <w:rPr>
          <w:rFonts w:ascii="Lato" w:hAnsi="Lato"/>
          <w:sz w:val="20"/>
          <w:szCs w:val="20"/>
          <w:lang w:val="es-MX"/>
        </w:rPr>
        <w:t>marzo</w:t>
      </w:r>
      <w:r w:rsidR="00AA4C85" w:rsidRPr="00AA4C85">
        <w:rPr>
          <w:rFonts w:ascii="Lato" w:hAnsi="Lato"/>
          <w:sz w:val="20"/>
          <w:szCs w:val="20"/>
          <w:lang w:val="es-MX"/>
        </w:rPr>
        <w:t xml:space="preserve"> de 2025</w:t>
      </w:r>
      <w:r w:rsidRPr="00AA4C85">
        <w:rPr>
          <w:rFonts w:ascii="Lato" w:hAnsi="Lato"/>
          <w:sz w:val="20"/>
          <w:szCs w:val="20"/>
          <w:lang w:val="es-MX"/>
        </w:rPr>
        <w:t xml:space="preserve"> </w:t>
      </w:r>
      <w:r w:rsidRPr="00F6078A">
        <w:rPr>
          <w:rFonts w:ascii="Lato" w:hAnsi="Lato"/>
          <w:sz w:val="20"/>
          <w:szCs w:val="20"/>
          <w:lang w:val="es-MX"/>
        </w:rPr>
        <w:t xml:space="preserve">fueron </w:t>
      </w:r>
      <w:r w:rsidR="00F546E5" w:rsidRPr="00F6078A">
        <w:rPr>
          <w:rFonts w:ascii="Lato" w:hAnsi="Lato"/>
          <w:sz w:val="20"/>
          <w:szCs w:val="20"/>
          <w:lang w:val="es-MX"/>
        </w:rPr>
        <w:t>de</w:t>
      </w:r>
      <w:r w:rsidR="00F546E5" w:rsidRPr="00F6078A">
        <w:rPr>
          <w:rFonts w:ascii="Lato" w:hAnsi="Lato"/>
          <w:b/>
          <w:bCs/>
          <w:sz w:val="20"/>
          <w:szCs w:val="20"/>
        </w:rPr>
        <w:t xml:space="preserve"> </w:t>
      </w:r>
      <w:r w:rsidR="00691EB1" w:rsidRPr="00F6078A">
        <w:rPr>
          <w:rFonts w:ascii="Lato" w:hAnsi="Lato"/>
          <w:b/>
          <w:bCs/>
          <w:sz w:val="20"/>
          <w:szCs w:val="20"/>
        </w:rPr>
        <w:t>$</w:t>
      </w:r>
      <w:r w:rsidR="00F6078A" w:rsidRPr="00F6078A">
        <w:rPr>
          <w:rFonts w:ascii="Lato" w:hAnsi="Lato"/>
          <w:b/>
          <w:bCs/>
          <w:sz w:val="20"/>
          <w:szCs w:val="20"/>
        </w:rPr>
        <w:t>610,119.54</w:t>
      </w:r>
      <w:r w:rsidR="00485BDA" w:rsidRPr="00F6078A">
        <w:rPr>
          <w:rFonts w:ascii="Lato" w:hAnsi="Lato"/>
          <w:sz w:val="20"/>
          <w:szCs w:val="20"/>
          <w:lang w:val="es-MX"/>
        </w:rPr>
        <w:t>,</w:t>
      </w:r>
      <w:r w:rsidRPr="00F6078A">
        <w:rPr>
          <w:rFonts w:ascii="Lato" w:hAnsi="Lato"/>
          <w:sz w:val="20"/>
          <w:szCs w:val="20"/>
          <w:lang w:val="es-MX"/>
        </w:rPr>
        <w:t xml:space="preserve"> </w:t>
      </w:r>
      <w:r w:rsidR="00485BDA" w:rsidRPr="00F6078A">
        <w:rPr>
          <w:rFonts w:ascii="Lato" w:hAnsi="Lato"/>
          <w:sz w:val="20"/>
          <w:szCs w:val="20"/>
          <w:lang w:val="es-MX"/>
        </w:rPr>
        <w:t>i</w:t>
      </w:r>
      <w:r w:rsidRPr="00F6078A">
        <w:rPr>
          <w:rFonts w:ascii="Lato" w:hAnsi="Lato"/>
          <w:sz w:val="20"/>
          <w:szCs w:val="20"/>
          <w:lang w:val="es-MX"/>
        </w:rPr>
        <w:t>ntegrados</w:t>
      </w:r>
      <w:r w:rsidRPr="00AA4C85">
        <w:rPr>
          <w:rFonts w:ascii="Lato" w:hAnsi="Lato"/>
          <w:sz w:val="20"/>
          <w:szCs w:val="20"/>
          <w:lang w:val="es-MX"/>
        </w:rPr>
        <w:t xml:space="preserve"> de la siguiente manera:</w:t>
      </w:r>
    </w:p>
    <w:p w14:paraId="31E06879" w14:textId="77777777" w:rsidR="006B5B46" w:rsidRPr="00BC27CA" w:rsidRDefault="006B5B46">
      <w:pPr>
        <w:pStyle w:val="ROMANOS"/>
        <w:spacing w:line="240" w:lineRule="auto"/>
        <w:ind w:left="288"/>
        <w:rPr>
          <w:rFonts w:ascii="Lato" w:hAnsi="Lato"/>
          <w:b/>
          <w:sz w:val="20"/>
          <w:szCs w:val="20"/>
          <w:highlight w:val="yellow"/>
          <w:lang w:val="es-MX"/>
        </w:rPr>
      </w:pPr>
    </w:p>
    <w:tbl>
      <w:tblPr>
        <w:tblW w:w="11380" w:type="dxa"/>
        <w:tblInd w:w="1089" w:type="dxa"/>
        <w:tblCellMar>
          <w:left w:w="70" w:type="dxa"/>
          <w:right w:w="70" w:type="dxa"/>
        </w:tblCellMar>
        <w:tblLook w:val="0000" w:firstRow="0" w:lastRow="0" w:firstColumn="0" w:lastColumn="0" w:noHBand="0" w:noVBand="0"/>
      </w:tblPr>
      <w:tblGrid>
        <w:gridCol w:w="5360"/>
        <w:gridCol w:w="2618"/>
        <w:gridCol w:w="3402"/>
      </w:tblGrid>
      <w:tr w:rsidR="00D44A1D" w:rsidRPr="00BC27CA" w14:paraId="6D46CF9C" w14:textId="77777777" w:rsidTr="005B00DE">
        <w:trPr>
          <w:trHeight w:val="266"/>
        </w:trPr>
        <w:tc>
          <w:tcPr>
            <w:tcW w:w="5360" w:type="dxa"/>
            <w:tcBorders>
              <w:top w:val="single" w:sz="4" w:space="0" w:color="auto"/>
              <w:left w:val="single" w:sz="4" w:space="0" w:color="auto"/>
              <w:bottom w:val="single" w:sz="4" w:space="0" w:color="auto"/>
              <w:right w:val="single" w:sz="4" w:space="0" w:color="000000"/>
            </w:tcBorders>
            <w:noWrap/>
            <w:vAlign w:val="bottom"/>
          </w:tcPr>
          <w:p w14:paraId="0B95151D" w14:textId="77777777" w:rsidR="00D44A1D" w:rsidRPr="00AA4C85" w:rsidRDefault="00D44A1D" w:rsidP="004058B1">
            <w:pPr>
              <w:spacing w:after="0" w:line="240" w:lineRule="auto"/>
              <w:jc w:val="center"/>
              <w:rPr>
                <w:rFonts w:ascii="Lato" w:eastAsia="Times New Roman" w:hAnsi="Lato" w:cs="Arial"/>
                <w:b/>
                <w:bCs/>
                <w:sz w:val="20"/>
                <w:szCs w:val="20"/>
                <w:lang w:eastAsia="es-MX"/>
              </w:rPr>
            </w:pPr>
            <w:r w:rsidRPr="00AA4C85">
              <w:rPr>
                <w:rFonts w:ascii="Lato" w:eastAsia="Times New Roman" w:hAnsi="Lato" w:cs="Arial"/>
                <w:b/>
                <w:bCs/>
                <w:sz w:val="20"/>
                <w:szCs w:val="20"/>
                <w:lang w:eastAsia="es-MX"/>
              </w:rPr>
              <w:t>Concepto</w:t>
            </w:r>
          </w:p>
        </w:tc>
        <w:tc>
          <w:tcPr>
            <w:tcW w:w="2618" w:type="dxa"/>
            <w:tcBorders>
              <w:top w:val="single" w:sz="4" w:space="0" w:color="auto"/>
              <w:left w:val="nil"/>
              <w:bottom w:val="single" w:sz="4" w:space="0" w:color="auto"/>
              <w:right w:val="single" w:sz="4" w:space="0" w:color="000000"/>
            </w:tcBorders>
            <w:noWrap/>
            <w:vAlign w:val="bottom"/>
          </w:tcPr>
          <w:p w14:paraId="7157BE9E" w14:textId="77777777" w:rsidR="00D44A1D" w:rsidRPr="00AA4C85" w:rsidRDefault="00D44A1D">
            <w:pPr>
              <w:spacing w:after="0" w:line="240" w:lineRule="auto"/>
              <w:jc w:val="center"/>
              <w:rPr>
                <w:rFonts w:ascii="Lato" w:eastAsia="Times New Roman" w:hAnsi="Lato" w:cs="Arial"/>
                <w:b/>
                <w:bCs/>
                <w:sz w:val="20"/>
                <w:szCs w:val="20"/>
                <w:lang w:eastAsia="es-MX"/>
              </w:rPr>
            </w:pPr>
            <w:r w:rsidRPr="00AA4C85">
              <w:rPr>
                <w:rFonts w:ascii="Lato" w:eastAsia="Times New Roman" w:hAnsi="Lato" w:cs="Arial"/>
                <w:b/>
                <w:bCs/>
                <w:sz w:val="20"/>
                <w:szCs w:val="20"/>
                <w:lang w:eastAsia="es-MX"/>
              </w:rPr>
              <w:t>Importe</w:t>
            </w:r>
          </w:p>
        </w:tc>
        <w:tc>
          <w:tcPr>
            <w:tcW w:w="3402" w:type="dxa"/>
            <w:tcBorders>
              <w:top w:val="single" w:sz="4" w:space="0" w:color="auto"/>
              <w:left w:val="nil"/>
              <w:bottom w:val="single" w:sz="4" w:space="0" w:color="auto"/>
              <w:right w:val="single" w:sz="4" w:space="0" w:color="000000"/>
            </w:tcBorders>
          </w:tcPr>
          <w:p w14:paraId="4E389F5F" w14:textId="77777777" w:rsidR="00D44A1D" w:rsidRPr="00AA4C85" w:rsidRDefault="00D44A1D">
            <w:pPr>
              <w:spacing w:after="0" w:line="240" w:lineRule="auto"/>
              <w:jc w:val="center"/>
              <w:rPr>
                <w:rFonts w:ascii="Lato" w:eastAsia="Times New Roman" w:hAnsi="Lato" w:cs="Arial"/>
                <w:b/>
                <w:bCs/>
                <w:sz w:val="20"/>
                <w:szCs w:val="20"/>
                <w:lang w:eastAsia="es-MX"/>
              </w:rPr>
            </w:pPr>
            <w:r w:rsidRPr="00AA4C85">
              <w:rPr>
                <w:rFonts w:ascii="Lato" w:eastAsia="Times New Roman" w:hAnsi="Lato" w:cs="Arial"/>
                <w:b/>
                <w:bCs/>
                <w:sz w:val="20"/>
                <w:szCs w:val="20"/>
                <w:lang w:eastAsia="es-MX"/>
              </w:rPr>
              <w:t>%</w:t>
            </w:r>
          </w:p>
        </w:tc>
      </w:tr>
      <w:tr w:rsidR="00F546E5" w:rsidRPr="00BC27CA" w14:paraId="43319934" w14:textId="77777777" w:rsidTr="000A2B21">
        <w:trPr>
          <w:trHeight w:val="266"/>
        </w:trPr>
        <w:tc>
          <w:tcPr>
            <w:tcW w:w="5360" w:type="dxa"/>
            <w:tcBorders>
              <w:top w:val="single" w:sz="4" w:space="0" w:color="auto"/>
              <w:left w:val="single" w:sz="4" w:space="0" w:color="auto"/>
              <w:bottom w:val="single" w:sz="4" w:space="0" w:color="auto"/>
              <w:right w:val="single" w:sz="4" w:space="0" w:color="auto"/>
            </w:tcBorders>
            <w:noWrap/>
            <w:vAlign w:val="bottom"/>
          </w:tcPr>
          <w:p w14:paraId="5097742E" w14:textId="77777777" w:rsidR="00F546E5" w:rsidRPr="00AA4C85" w:rsidRDefault="00F546E5" w:rsidP="00F546E5">
            <w:pPr>
              <w:spacing w:after="0" w:line="240" w:lineRule="auto"/>
              <w:rPr>
                <w:rFonts w:ascii="Lato" w:eastAsia="Times New Roman" w:hAnsi="Lato" w:cs="Arial"/>
                <w:sz w:val="20"/>
                <w:szCs w:val="20"/>
                <w:lang w:eastAsia="es-MX"/>
              </w:rPr>
            </w:pPr>
            <w:r w:rsidRPr="00AA4C85">
              <w:rPr>
                <w:rFonts w:ascii="Lato" w:eastAsia="Times New Roman" w:hAnsi="Lato" w:cs="Arial"/>
                <w:sz w:val="20"/>
                <w:szCs w:val="20"/>
                <w:lang w:eastAsia="es-MX"/>
              </w:rPr>
              <w:t>Servicios Personales</w:t>
            </w:r>
          </w:p>
        </w:tc>
        <w:tc>
          <w:tcPr>
            <w:tcW w:w="2618" w:type="dxa"/>
            <w:tcBorders>
              <w:top w:val="single" w:sz="4" w:space="0" w:color="auto"/>
              <w:left w:val="nil"/>
              <w:bottom w:val="single" w:sz="4" w:space="0" w:color="auto"/>
              <w:right w:val="single" w:sz="4" w:space="0" w:color="auto"/>
            </w:tcBorders>
            <w:noWrap/>
            <w:vAlign w:val="bottom"/>
          </w:tcPr>
          <w:p w14:paraId="5D50E0C0" w14:textId="229281C1" w:rsidR="00F546E5" w:rsidRPr="00F6078A" w:rsidRDefault="00F546E5" w:rsidP="00F546E5">
            <w:pPr>
              <w:spacing w:after="0" w:line="240" w:lineRule="auto"/>
              <w:jc w:val="right"/>
              <w:rPr>
                <w:rFonts w:ascii="Lato" w:eastAsia="Times New Roman" w:hAnsi="Lato" w:cs="Arial"/>
                <w:sz w:val="20"/>
                <w:szCs w:val="20"/>
                <w:lang w:eastAsia="es-MX"/>
              </w:rPr>
            </w:pPr>
            <w:r w:rsidRPr="00F6078A">
              <w:rPr>
                <w:rFonts w:ascii="Lato" w:eastAsia="Times New Roman" w:hAnsi="Lato" w:cs="Arial"/>
                <w:sz w:val="20"/>
                <w:szCs w:val="20"/>
                <w:lang w:eastAsia="es-MX"/>
              </w:rPr>
              <w:t>$</w:t>
            </w:r>
            <w:r w:rsidR="00F6078A" w:rsidRPr="00F6078A">
              <w:rPr>
                <w:rFonts w:ascii="Lato" w:eastAsia="Times New Roman" w:hAnsi="Lato" w:cs="Arial"/>
                <w:sz w:val="20"/>
                <w:szCs w:val="20"/>
                <w:lang w:eastAsia="es-MX"/>
              </w:rPr>
              <w:t>458,564.97</w:t>
            </w:r>
          </w:p>
        </w:tc>
        <w:tc>
          <w:tcPr>
            <w:tcW w:w="3402" w:type="dxa"/>
            <w:tcBorders>
              <w:top w:val="single" w:sz="4" w:space="0" w:color="auto"/>
              <w:left w:val="nil"/>
              <w:bottom w:val="single" w:sz="4" w:space="0" w:color="auto"/>
              <w:right w:val="single" w:sz="4" w:space="0" w:color="auto"/>
            </w:tcBorders>
            <w:vAlign w:val="center"/>
          </w:tcPr>
          <w:p w14:paraId="02CB1001" w14:textId="3F45760E" w:rsidR="00F546E5" w:rsidRPr="00F6078A" w:rsidRDefault="00F6078A" w:rsidP="00F546E5">
            <w:pPr>
              <w:spacing w:after="0" w:line="240" w:lineRule="auto"/>
              <w:jc w:val="right"/>
              <w:rPr>
                <w:rFonts w:ascii="Lato" w:hAnsi="Lato"/>
                <w:b/>
                <w:bCs/>
                <w:sz w:val="20"/>
                <w:szCs w:val="20"/>
              </w:rPr>
            </w:pPr>
            <w:r w:rsidRPr="00F6078A">
              <w:rPr>
                <w:rFonts w:ascii="Lato" w:hAnsi="Lato"/>
                <w:b/>
                <w:bCs/>
                <w:sz w:val="20"/>
                <w:szCs w:val="20"/>
              </w:rPr>
              <w:t>75</w:t>
            </w:r>
            <w:r w:rsidR="00F546E5" w:rsidRPr="00F6078A">
              <w:rPr>
                <w:rFonts w:ascii="Lato" w:hAnsi="Lato"/>
                <w:b/>
                <w:bCs/>
                <w:sz w:val="20"/>
                <w:szCs w:val="20"/>
              </w:rPr>
              <w:t>%</w:t>
            </w:r>
          </w:p>
        </w:tc>
      </w:tr>
      <w:tr w:rsidR="00F546E5" w:rsidRPr="00BC27CA" w14:paraId="448BB0BE" w14:textId="77777777" w:rsidTr="000A2B21">
        <w:trPr>
          <w:trHeight w:val="266"/>
        </w:trPr>
        <w:tc>
          <w:tcPr>
            <w:tcW w:w="5360" w:type="dxa"/>
            <w:tcBorders>
              <w:top w:val="single" w:sz="4" w:space="0" w:color="auto"/>
              <w:left w:val="single" w:sz="4" w:space="0" w:color="auto"/>
              <w:bottom w:val="single" w:sz="4" w:space="0" w:color="auto"/>
              <w:right w:val="single" w:sz="4" w:space="0" w:color="auto"/>
            </w:tcBorders>
            <w:noWrap/>
            <w:vAlign w:val="bottom"/>
          </w:tcPr>
          <w:p w14:paraId="60CF4B7D" w14:textId="77777777" w:rsidR="00F546E5" w:rsidRPr="00AA4C85" w:rsidRDefault="00F546E5" w:rsidP="00F546E5">
            <w:pPr>
              <w:spacing w:after="0" w:line="240" w:lineRule="auto"/>
              <w:rPr>
                <w:rFonts w:ascii="Lato" w:eastAsia="Times New Roman" w:hAnsi="Lato" w:cs="Arial"/>
                <w:sz w:val="20"/>
                <w:szCs w:val="20"/>
                <w:lang w:eastAsia="es-MX"/>
              </w:rPr>
            </w:pPr>
            <w:r w:rsidRPr="00AA4C85">
              <w:rPr>
                <w:rFonts w:ascii="Lato" w:eastAsia="Times New Roman" w:hAnsi="Lato" w:cs="Arial"/>
                <w:sz w:val="20"/>
                <w:szCs w:val="20"/>
                <w:lang w:eastAsia="es-MX"/>
              </w:rPr>
              <w:t>Materiales y Suministros</w:t>
            </w:r>
          </w:p>
        </w:tc>
        <w:tc>
          <w:tcPr>
            <w:tcW w:w="2618" w:type="dxa"/>
            <w:tcBorders>
              <w:top w:val="single" w:sz="4" w:space="0" w:color="auto"/>
              <w:left w:val="nil"/>
              <w:bottom w:val="single" w:sz="4" w:space="0" w:color="auto"/>
              <w:right w:val="single" w:sz="4" w:space="0" w:color="auto"/>
            </w:tcBorders>
            <w:noWrap/>
            <w:vAlign w:val="bottom"/>
          </w:tcPr>
          <w:p w14:paraId="0B8FE4F6" w14:textId="0BE26F5E" w:rsidR="00F546E5" w:rsidRPr="00F6078A" w:rsidRDefault="00F546E5" w:rsidP="00F546E5">
            <w:pPr>
              <w:spacing w:after="0" w:line="240" w:lineRule="auto"/>
              <w:jc w:val="right"/>
              <w:rPr>
                <w:rFonts w:ascii="Lato" w:eastAsia="Times New Roman" w:hAnsi="Lato" w:cs="Arial"/>
                <w:sz w:val="20"/>
                <w:szCs w:val="20"/>
                <w:lang w:eastAsia="es-MX"/>
              </w:rPr>
            </w:pPr>
            <w:r w:rsidRPr="00F6078A">
              <w:rPr>
                <w:rFonts w:ascii="Lato" w:eastAsia="Times New Roman" w:hAnsi="Lato" w:cs="Arial"/>
                <w:sz w:val="20"/>
                <w:szCs w:val="20"/>
                <w:lang w:eastAsia="es-MX"/>
              </w:rPr>
              <w:t>$</w:t>
            </w:r>
            <w:r w:rsidR="00F6078A" w:rsidRPr="00F6078A">
              <w:rPr>
                <w:rFonts w:ascii="Lato" w:eastAsia="Times New Roman" w:hAnsi="Lato" w:cs="Arial"/>
                <w:sz w:val="20"/>
                <w:szCs w:val="20"/>
                <w:lang w:eastAsia="es-MX"/>
              </w:rPr>
              <w:t>7,234.15</w:t>
            </w:r>
          </w:p>
        </w:tc>
        <w:tc>
          <w:tcPr>
            <w:tcW w:w="3402" w:type="dxa"/>
            <w:tcBorders>
              <w:top w:val="single" w:sz="4" w:space="0" w:color="auto"/>
              <w:left w:val="nil"/>
              <w:bottom w:val="single" w:sz="4" w:space="0" w:color="auto"/>
              <w:right w:val="single" w:sz="4" w:space="0" w:color="auto"/>
            </w:tcBorders>
            <w:vAlign w:val="center"/>
          </w:tcPr>
          <w:p w14:paraId="2A4F7015" w14:textId="285CD852" w:rsidR="00F546E5" w:rsidRPr="00F6078A" w:rsidRDefault="00DF677F" w:rsidP="00F546E5">
            <w:pPr>
              <w:spacing w:after="0" w:line="240" w:lineRule="auto"/>
              <w:jc w:val="right"/>
              <w:rPr>
                <w:rFonts w:ascii="Lato" w:hAnsi="Lato"/>
                <w:b/>
                <w:bCs/>
                <w:sz w:val="20"/>
                <w:szCs w:val="20"/>
              </w:rPr>
            </w:pPr>
            <w:r w:rsidRPr="00F6078A">
              <w:rPr>
                <w:rFonts w:ascii="Lato" w:hAnsi="Lato"/>
                <w:b/>
                <w:bCs/>
                <w:sz w:val="20"/>
                <w:szCs w:val="20"/>
              </w:rPr>
              <w:t>1</w:t>
            </w:r>
            <w:r w:rsidR="00F546E5" w:rsidRPr="00F6078A">
              <w:rPr>
                <w:rFonts w:ascii="Lato" w:hAnsi="Lato"/>
                <w:b/>
                <w:bCs/>
                <w:sz w:val="20"/>
                <w:szCs w:val="20"/>
              </w:rPr>
              <w:t>%</w:t>
            </w:r>
          </w:p>
        </w:tc>
      </w:tr>
      <w:tr w:rsidR="00F546E5" w:rsidRPr="00BC27CA" w14:paraId="25A624F1" w14:textId="77777777" w:rsidTr="000A2B21">
        <w:trPr>
          <w:trHeight w:val="266"/>
        </w:trPr>
        <w:tc>
          <w:tcPr>
            <w:tcW w:w="5360" w:type="dxa"/>
            <w:tcBorders>
              <w:top w:val="single" w:sz="4" w:space="0" w:color="auto"/>
              <w:left w:val="single" w:sz="4" w:space="0" w:color="auto"/>
              <w:bottom w:val="single" w:sz="4" w:space="0" w:color="auto"/>
              <w:right w:val="single" w:sz="4" w:space="0" w:color="auto"/>
            </w:tcBorders>
            <w:noWrap/>
            <w:vAlign w:val="bottom"/>
          </w:tcPr>
          <w:p w14:paraId="3E083E11" w14:textId="77777777" w:rsidR="00F546E5" w:rsidRPr="00AA4C85" w:rsidRDefault="00F546E5" w:rsidP="00F546E5">
            <w:pPr>
              <w:spacing w:after="0" w:line="240" w:lineRule="auto"/>
              <w:rPr>
                <w:rFonts w:ascii="Lato" w:eastAsia="Times New Roman" w:hAnsi="Lato" w:cs="Arial"/>
                <w:sz w:val="20"/>
                <w:szCs w:val="20"/>
                <w:lang w:eastAsia="es-MX"/>
              </w:rPr>
            </w:pPr>
            <w:r w:rsidRPr="00AA4C85">
              <w:rPr>
                <w:rFonts w:ascii="Lato" w:eastAsia="Times New Roman" w:hAnsi="Lato" w:cs="Arial"/>
                <w:sz w:val="20"/>
                <w:szCs w:val="20"/>
                <w:lang w:eastAsia="es-MX"/>
              </w:rPr>
              <w:t>Servicios Generales</w:t>
            </w:r>
          </w:p>
        </w:tc>
        <w:tc>
          <w:tcPr>
            <w:tcW w:w="2618" w:type="dxa"/>
            <w:tcBorders>
              <w:top w:val="single" w:sz="4" w:space="0" w:color="auto"/>
              <w:left w:val="nil"/>
              <w:bottom w:val="single" w:sz="4" w:space="0" w:color="auto"/>
              <w:right w:val="single" w:sz="4" w:space="0" w:color="auto"/>
            </w:tcBorders>
            <w:noWrap/>
          </w:tcPr>
          <w:p w14:paraId="5D41F23B" w14:textId="482A36F1" w:rsidR="00F546E5" w:rsidRPr="00F6078A" w:rsidRDefault="00F546E5" w:rsidP="00F546E5">
            <w:pPr>
              <w:spacing w:after="0" w:line="240" w:lineRule="auto"/>
              <w:jc w:val="right"/>
              <w:rPr>
                <w:rFonts w:ascii="Lato" w:eastAsia="Times New Roman" w:hAnsi="Lato" w:cs="Arial"/>
                <w:sz w:val="20"/>
                <w:szCs w:val="20"/>
                <w:lang w:eastAsia="es-MX"/>
              </w:rPr>
            </w:pPr>
            <w:r w:rsidRPr="00F6078A">
              <w:rPr>
                <w:rFonts w:ascii="Lato" w:eastAsia="Times New Roman" w:hAnsi="Lato" w:cs="Arial"/>
                <w:sz w:val="20"/>
                <w:szCs w:val="20"/>
                <w:lang w:eastAsia="es-MX"/>
              </w:rPr>
              <w:t>$</w:t>
            </w:r>
            <w:r w:rsidR="00F6078A" w:rsidRPr="00F6078A">
              <w:rPr>
                <w:rFonts w:ascii="Lato" w:eastAsia="Times New Roman" w:hAnsi="Lato" w:cs="Arial"/>
                <w:sz w:val="20"/>
                <w:szCs w:val="20"/>
                <w:lang w:eastAsia="es-MX"/>
              </w:rPr>
              <w:t>144,320.42</w:t>
            </w:r>
          </w:p>
        </w:tc>
        <w:tc>
          <w:tcPr>
            <w:tcW w:w="3402" w:type="dxa"/>
            <w:tcBorders>
              <w:top w:val="single" w:sz="4" w:space="0" w:color="auto"/>
              <w:left w:val="nil"/>
              <w:bottom w:val="single" w:sz="4" w:space="0" w:color="auto"/>
              <w:right w:val="single" w:sz="4" w:space="0" w:color="auto"/>
            </w:tcBorders>
            <w:vAlign w:val="center"/>
          </w:tcPr>
          <w:p w14:paraId="45F6BC64" w14:textId="42B3B990" w:rsidR="00F546E5" w:rsidRPr="00F6078A" w:rsidRDefault="00F546E5" w:rsidP="00691EB1">
            <w:pPr>
              <w:spacing w:after="0" w:line="240" w:lineRule="auto"/>
              <w:jc w:val="right"/>
              <w:rPr>
                <w:rFonts w:ascii="Lato" w:hAnsi="Lato"/>
                <w:b/>
                <w:bCs/>
                <w:sz w:val="20"/>
                <w:szCs w:val="20"/>
              </w:rPr>
            </w:pPr>
            <w:r w:rsidRPr="00F6078A">
              <w:rPr>
                <w:rFonts w:ascii="Lato" w:hAnsi="Lato"/>
                <w:b/>
                <w:bCs/>
                <w:sz w:val="20"/>
                <w:szCs w:val="20"/>
              </w:rPr>
              <w:t>2</w:t>
            </w:r>
            <w:r w:rsidR="00F6078A" w:rsidRPr="00F6078A">
              <w:rPr>
                <w:rFonts w:ascii="Lato" w:hAnsi="Lato"/>
                <w:b/>
                <w:bCs/>
                <w:sz w:val="20"/>
                <w:szCs w:val="20"/>
              </w:rPr>
              <w:t>4</w:t>
            </w:r>
            <w:r w:rsidRPr="00F6078A">
              <w:rPr>
                <w:rFonts w:ascii="Lato" w:hAnsi="Lato"/>
                <w:b/>
                <w:bCs/>
                <w:sz w:val="20"/>
                <w:szCs w:val="20"/>
              </w:rPr>
              <w:t>%</w:t>
            </w:r>
          </w:p>
        </w:tc>
      </w:tr>
      <w:tr w:rsidR="00D44A1D" w:rsidRPr="00BC27CA" w14:paraId="0CDA6133" w14:textId="77777777" w:rsidTr="005B00DE">
        <w:trPr>
          <w:trHeight w:val="266"/>
        </w:trPr>
        <w:tc>
          <w:tcPr>
            <w:tcW w:w="5360" w:type="dxa"/>
            <w:tcBorders>
              <w:top w:val="single" w:sz="4" w:space="0" w:color="auto"/>
              <w:left w:val="single" w:sz="4" w:space="0" w:color="auto"/>
              <w:bottom w:val="single" w:sz="4" w:space="0" w:color="auto"/>
              <w:right w:val="single" w:sz="4" w:space="0" w:color="000000"/>
            </w:tcBorders>
            <w:noWrap/>
            <w:vAlign w:val="bottom"/>
          </w:tcPr>
          <w:p w14:paraId="71E3F881" w14:textId="77777777" w:rsidR="00D44A1D" w:rsidRPr="00BC27CA" w:rsidRDefault="00D44A1D">
            <w:pPr>
              <w:spacing w:after="0" w:line="240" w:lineRule="auto"/>
              <w:jc w:val="right"/>
              <w:rPr>
                <w:rFonts w:ascii="Lato" w:eastAsia="Times New Roman" w:hAnsi="Lato" w:cs="Arial"/>
                <w:b/>
                <w:bCs/>
                <w:sz w:val="20"/>
                <w:szCs w:val="20"/>
                <w:highlight w:val="yellow"/>
                <w:lang w:eastAsia="es-MX"/>
              </w:rPr>
            </w:pPr>
            <w:r w:rsidRPr="00AA4C85">
              <w:rPr>
                <w:rFonts w:ascii="Lato" w:eastAsia="Times New Roman" w:hAnsi="Lato" w:cs="Arial"/>
                <w:b/>
                <w:bCs/>
                <w:sz w:val="20"/>
                <w:szCs w:val="20"/>
                <w:lang w:eastAsia="es-MX"/>
              </w:rPr>
              <w:t>Suma de GASTOS DE FUNCIONAMIENTO</w:t>
            </w:r>
          </w:p>
        </w:tc>
        <w:tc>
          <w:tcPr>
            <w:tcW w:w="2618" w:type="dxa"/>
            <w:tcBorders>
              <w:top w:val="single" w:sz="4" w:space="0" w:color="auto"/>
              <w:left w:val="nil"/>
              <w:bottom w:val="single" w:sz="4" w:space="0" w:color="auto"/>
              <w:right w:val="single" w:sz="4" w:space="0" w:color="auto"/>
            </w:tcBorders>
            <w:noWrap/>
          </w:tcPr>
          <w:p w14:paraId="51C16D97" w14:textId="081102D1" w:rsidR="00D44A1D" w:rsidRPr="00F6078A" w:rsidRDefault="00D44A1D" w:rsidP="00F6078A">
            <w:pPr>
              <w:spacing w:after="0" w:line="240" w:lineRule="auto"/>
              <w:jc w:val="right"/>
              <w:rPr>
                <w:rFonts w:ascii="Lato" w:eastAsia="Times New Roman" w:hAnsi="Lato" w:cs="Arial"/>
                <w:b/>
                <w:bCs/>
                <w:sz w:val="20"/>
                <w:szCs w:val="20"/>
                <w:lang w:eastAsia="es-MX"/>
              </w:rPr>
            </w:pPr>
            <w:r w:rsidRPr="00F6078A">
              <w:rPr>
                <w:rFonts w:ascii="Lato" w:hAnsi="Lato"/>
                <w:b/>
                <w:bCs/>
                <w:sz w:val="20"/>
                <w:szCs w:val="20"/>
              </w:rPr>
              <w:t xml:space="preserve"> </w:t>
            </w:r>
            <w:r w:rsidR="00C605D1" w:rsidRPr="00F6078A">
              <w:rPr>
                <w:rFonts w:ascii="Lato" w:hAnsi="Lato"/>
                <w:b/>
                <w:bCs/>
                <w:sz w:val="20"/>
                <w:szCs w:val="20"/>
              </w:rPr>
              <w:t>$</w:t>
            </w:r>
            <w:r w:rsidR="00F6078A" w:rsidRPr="00F6078A">
              <w:rPr>
                <w:rFonts w:ascii="Lato" w:hAnsi="Lato"/>
                <w:b/>
                <w:bCs/>
                <w:sz w:val="20"/>
                <w:szCs w:val="20"/>
              </w:rPr>
              <w:t>610,119.54</w:t>
            </w:r>
          </w:p>
        </w:tc>
        <w:tc>
          <w:tcPr>
            <w:tcW w:w="3402" w:type="dxa"/>
            <w:tcBorders>
              <w:top w:val="single" w:sz="4" w:space="0" w:color="auto"/>
              <w:left w:val="nil"/>
              <w:bottom w:val="single" w:sz="4" w:space="0" w:color="auto"/>
              <w:right w:val="single" w:sz="4" w:space="0" w:color="auto"/>
            </w:tcBorders>
          </w:tcPr>
          <w:p w14:paraId="04961619" w14:textId="77777777" w:rsidR="00D44A1D" w:rsidRPr="00F6078A" w:rsidRDefault="00D44A1D">
            <w:pPr>
              <w:spacing w:after="0" w:line="240" w:lineRule="auto"/>
              <w:jc w:val="right"/>
              <w:rPr>
                <w:rFonts w:ascii="Lato" w:hAnsi="Lato"/>
                <w:b/>
                <w:bCs/>
                <w:sz w:val="20"/>
                <w:szCs w:val="20"/>
              </w:rPr>
            </w:pPr>
            <w:r w:rsidRPr="00F6078A">
              <w:rPr>
                <w:rFonts w:ascii="Lato" w:hAnsi="Lato"/>
                <w:b/>
                <w:bCs/>
                <w:sz w:val="20"/>
                <w:szCs w:val="20"/>
              </w:rPr>
              <w:t>100%</w:t>
            </w:r>
          </w:p>
        </w:tc>
      </w:tr>
    </w:tbl>
    <w:p w14:paraId="641334FE" w14:textId="77777777" w:rsidR="0010196A" w:rsidRPr="00AA4C85" w:rsidRDefault="0010196A">
      <w:pPr>
        <w:pStyle w:val="ROMANOS"/>
        <w:spacing w:line="240" w:lineRule="auto"/>
        <w:ind w:left="288"/>
        <w:rPr>
          <w:rFonts w:ascii="Lato" w:hAnsi="Lato" w:cs="Arial"/>
          <w:b/>
          <w:bCs/>
          <w:sz w:val="20"/>
          <w:szCs w:val="20"/>
          <w:lang w:val="es-MX" w:eastAsia="es-MX"/>
        </w:rPr>
      </w:pPr>
    </w:p>
    <w:tbl>
      <w:tblPr>
        <w:tblW w:w="12474" w:type="dxa"/>
        <w:tblCellMar>
          <w:left w:w="70" w:type="dxa"/>
          <w:right w:w="70" w:type="dxa"/>
        </w:tblCellMar>
        <w:tblLook w:val="04A0" w:firstRow="1" w:lastRow="0" w:firstColumn="1" w:lastColumn="0" w:noHBand="0" w:noVBand="1"/>
      </w:tblPr>
      <w:tblGrid>
        <w:gridCol w:w="680"/>
        <w:gridCol w:w="980"/>
        <w:gridCol w:w="980"/>
        <w:gridCol w:w="980"/>
        <w:gridCol w:w="980"/>
        <w:gridCol w:w="980"/>
        <w:gridCol w:w="980"/>
        <w:gridCol w:w="811"/>
        <w:gridCol w:w="169"/>
        <w:gridCol w:w="980"/>
        <w:gridCol w:w="160"/>
        <w:gridCol w:w="1800"/>
        <w:gridCol w:w="1120"/>
        <w:gridCol w:w="874"/>
      </w:tblGrid>
      <w:tr w:rsidR="005B00DE" w:rsidRPr="00AA4C85" w14:paraId="2512F069" w14:textId="77777777" w:rsidTr="00B70C29">
        <w:trPr>
          <w:trHeight w:val="255"/>
        </w:trPr>
        <w:tc>
          <w:tcPr>
            <w:tcW w:w="5580" w:type="dxa"/>
            <w:gridSpan w:val="6"/>
            <w:tcBorders>
              <w:top w:val="nil"/>
              <w:left w:val="nil"/>
              <w:bottom w:val="nil"/>
              <w:right w:val="nil"/>
            </w:tcBorders>
            <w:shd w:val="clear" w:color="auto" w:fill="auto"/>
            <w:noWrap/>
            <w:hideMark/>
          </w:tcPr>
          <w:p w14:paraId="74834649" w14:textId="77777777" w:rsidR="005B00DE" w:rsidRPr="00AA4C85" w:rsidRDefault="005B00DE" w:rsidP="0010196A">
            <w:pPr>
              <w:spacing w:after="0" w:line="240" w:lineRule="auto"/>
              <w:ind w:hanging="75"/>
              <w:rPr>
                <w:rFonts w:ascii="Lato" w:eastAsia="Times New Roman" w:hAnsi="Lato" w:cs="Arial"/>
                <w:b/>
                <w:bCs/>
                <w:sz w:val="20"/>
                <w:szCs w:val="20"/>
                <w:lang w:eastAsia="es-MX"/>
              </w:rPr>
            </w:pPr>
            <w:r w:rsidRPr="00AA4C85">
              <w:rPr>
                <w:rFonts w:ascii="Lato" w:eastAsia="Times New Roman" w:hAnsi="Lato" w:cs="Arial"/>
                <w:b/>
                <w:bCs/>
                <w:sz w:val="20"/>
                <w:szCs w:val="20"/>
                <w:lang w:eastAsia="es-MX"/>
              </w:rPr>
              <w:t>Transferencias, Asignaciones, Subsidios y Otras Ayudas</w:t>
            </w:r>
          </w:p>
        </w:tc>
        <w:tc>
          <w:tcPr>
            <w:tcW w:w="980" w:type="dxa"/>
            <w:tcBorders>
              <w:top w:val="nil"/>
              <w:left w:val="nil"/>
              <w:bottom w:val="nil"/>
              <w:right w:val="nil"/>
            </w:tcBorders>
            <w:shd w:val="clear" w:color="auto" w:fill="auto"/>
            <w:hideMark/>
          </w:tcPr>
          <w:p w14:paraId="6B2C5547" w14:textId="77777777" w:rsidR="005B00DE" w:rsidRPr="00AA4C85" w:rsidRDefault="005B00DE" w:rsidP="005B00DE">
            <w:pPr>
              <w:spacing w:after="0" w:line="240" w:lineRule="auto"/>
              <w:rPr>
                <w:rFonts w:ascii="Lato" w:eastAsia="Times New Roman" w:hAnsi="Lato" w:cs="Arial"/>
                <w:b/>
                <w:bCs/>
                <w:sz w:val="20"/>
                <w:szCs w:val="20"/>
                <w:lang w:eastAsia="es-MX"/>
              </w:rPr>
            </w:pPr>
          </w:p>
        </w:tc>
        <w:tc>
          <w:tcPr>
            <w:tcW w:w="980" w:type="dxa"/>
            <w:gridSpan w:val="2"/>
            <w:tcBorders>
              <w:top w:val="nil"/>
              <w:left w:val="nil"/>
              <w:bottom w:val="nil"/>
              <w:right w:val="nil"/>
            </w:tcBorders>
            <w:shd w:val="clear" w:color="auto" w:fill="auto"/>
            <w:hideMark/>
          </w:tcPr>
          <w:p w14:paraId="1ED08140" w14:textId="77777777" w:rsidR="005B00DE" w:rsidRPr="00AA4C85" w:rsidRDefault="005B00DE" w:rsidP="005B00DE">
            <w:pPr>
              <w:spacing w:after="0" w:line="240" w:lineRule="auto"/>
              <w:jc w:val="center"/>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3FFB42DA" w14:textId="77777777" w:rsidR="005B00DE" w:rsidRPr="00AA4C85" w:rsidRDefault="005B00DE" w:rsidP="005B00DE">
            <w:pPr>
              <w:spacing w:after="0" w:line="240" w:lineRule="auto"/>
              <w:jc w:val="center"/>
              <w:rPr>
                <w:rFonts w:ascii="Lato" w:eastAsia="Times New Roman" w:hAnsi="Lato"/>
                <w:sz w:val="20"/>
                <w:szCs w:val="20"/>
                <w:lang w:eastAsia="es-MX"/>
              </w:rPr>
            </w:pPr>
          </w:p>
        </w:tc>
        <w:tc>
          <w:tcPr>
            <w:tcW w:w="160" w:type="dxa"/>
            <w:tcBorders>
              <w:top w:val="nil"/>
              <w:left w:val="nil"/>
              <w:bottom w:val="nil"/>
              <w:right w:val="nil"/>
            </w:tcBorders>
            <w:shd w:val="clear" w:color="auto" w:fill="auto"/>
            <w:noWrap/>
            <w:hideMark/>
          </w:tcPr>
          <w:p w14:paraId="25406D6E" w14:textId="77777777" w:rsidR="005B00DE" w:rsidRPr="00AA4C85" w:rsidRDefault="005B00DE" w:rsidP="005B00DE">
            <w:pPr>
              <w:spacing w:after="0" w:line="240" w:lineRule="auto"/>
              <w:rPr>
                <w:rFonts w:ascii="Lato" w:eastAsia="Times New Roman" w:hAnsi="Lato"/>
                <w:sz w:val="20"/>
                <w:szCs w:val="20"/>
                <w:lang w:eastAsia="es-MX"/>
              </w:rPr>
            </w:pPr>
          </w:p>
        </w:tc>
        <w:tc>
          <w:tcPr>
            <w:tcW w:w="1800" w:type="dxa"/>
            <w:tcBorders>
              <w:top w:val="nil"/>
              <w:left w:val="nil"/>
              <w:bottom w:val="nil"/>
              <w:right w:val="nil"/>
            </w:tcBorders>
            <w:shd w:val="clear" w:color="auto" w:fill="auto"/>
            <w:noWrap/>
            <w:hideMark/>
          </w:tcPr>
          <w:p w14:paraId="33B2CC56" w14:textId="77777777" w:rsidR="005B00DE" w:rsidRPr="00AA4C85" w:rsidRDefault="005B00DE" w:rsidP="005B00DE">
            <w:pPr>
              <w:spacing w:after="0" w:line="240" w:lineRule="auto"/>
              <w:rPr>
                <w:rFonts w:ascii="Lato" w:eastAsia="Times New Roman" w:hAnsi="Lato"/>
                <w:sz w:val="20"/>
                <w:szCs w:val="20"/>
                <w:lang w:eastAsia="es-MX"/>
              </w:rPr>
            </w:pPr>
          </w:p>
        </w:tc>
        <w:tc>
          <w:tcPr>
            <w:tcW w:w="1120" w:type="dxa"/>
            <w:tcBorders>
              <w:top w:val="nil"/>
              <w:left w:val="nil"/>
              <w:bottom w:val="nil"/>
              <w:right w:val="nil"/>
            </w:tcBorders>
            <w:shd w:val="clear" w:color="auto" w:fill="auto"/>
            <w:noWrap/>
            <w:vAlign w:val="bottom"/>
            <w:hideMark/>
          </w:tcPr>
          <w:p w14:paraId="6D55BBA2" w14:textId="77777777" w:rsidR="005B00DE" w:rsidRPr="00AA4C85" w:rsidRDefault="005B00DE" w:rsidP="005B00DE">
            <w:pPr>
              <w:spacing w:after="0" w:line="240" w:lineRule="auto"/>
              <w:rPr>
                <w:rFonts w:ascii="Lato" w:eastAsia="Times New Roman" w:hAnsi="Lato"/>
                <w:sz w:val="20"/>
                <w:szCs w:val="20"/>
                <w:lang w:eastAsia="es-MX"/>
              </w:rPr>
            </w:pPr>
          </w:p>
        </w:tc>
        <w:tc>
          <w:tcPr>
            <w:tcW w:w="874" w:type="dxa"/>
            <w:tcBorders>
              <w:top w:val="nil"/>
              <w:left w:val="nil"/>
              <w:bottom w:val="nil"/>
              <w:right w:val="nil"/>
            </w:tcBorders>
            <w:shd w:val="clear" w:color="auto" w:fill="auto"/>
            <w:noWrap/>
            <w:vAlign w:val="bottom"/>
            <w:hideMark/>
          </w:tcPr>
          <w:p w14:paraId="0D0C1F21" w14:textId="77777777" w:rsidR="005B00DE" w:rsidRPr="00AA4C85" w:rsidRDefault="005B00DE" w:rsidP="005B00DE">
            <w:pPr>
              <w:spacing w:after="0" w:line="240" w:lineRule="auto"/>
              <w:rPr>
                <w:rFonts w:ascii="Lato" w:eastAsia="Times New Roman" w:hAnsi="Lato"/>
                <w:sz w:val="20"/>
                <w:szCs w:val="20"/>
                <w:lang w:eastAsia="es-MX"/>
              </w:rPr>
            </w:pPr>
          </w:p>
        </w:tc>
      </w:tr>
      <w:tr w:rsidR="005B00DE" w:rsidRPr="00AA4C85" w14:paraId="6EA1C62D" w14:textId="77777777" w:rsidTr="00B70C29">
        <w:trPr>
          <w:trHeight w:val="150"/>
        </w:trPr>
        <w:tc>
          <w:tcPr>
            <w:tcW w:w="680" w:type="dxa"/>
            <w:tcBorders>
              <w:top w:val="nil"/>
              <w:left w:val="nil"/>
              <w:bottom w:val="nil"/>
              <w:right w:val="nil"/>
            </w:tcBorders>
            <w:shd w:val="clear" w:color="auto" w:fill="auto"/>
            <w:hideMark/>
          </w:tcPr>
          <w:p w14:paraId="629DA131" w14:textId="77777777" w:rsidR="005B00DE" w:rsidRPr="00AA4C85" w:rsidRDefault="005B00DE" w:rsidP="005B00DE">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hideMark/>
          </w:tcPr>
          <w:p w14:paraId="543DC5B8" w14:textId="77777777" w:rsidR="005B00DE" w:rsidRPr="00AA4C85" w:rsidRDefault="005B00DE" w:rsidP="005B00DE">
            <w:pPr>
              <w:spacing w:after="0" w:line="240" w:lineRule="auto"/>
              <w:jc w:val="center"/>
              <w:rPr>
                <w:rFonts w:ascii="Lato" w:eastAsia="Times New Roman" w:hAnsi="Lato"/>
                <w:sz w:val="20"/>
                <w:szCs w:val="20"/>
                <w:lang w:eastAsia="es-MX"/>
              </w:rPr>
            </w:pPr>
          </w:p>
        </w:tc>
        <w:tc>
          <w:tcPr>
            <w:tcW w:w="980" w:type="dxa"/>
            <w:tcBorders>
              <w:top w:val="nil"/>
              <w:left w:val="nil"/>
              <w:bottom w:val="nil"/>
              <w:right w:val="nil"/>
            </w:tcBorders>
            <w:shd w:val="clear" w:color="auto" w:fill="auto"/>
            <w:hideMark/>
          </w:tcPr>
          <w:p w14:paraId="60D6F36A" w14:textId="77777777" w:rsidR="005B00DE" w:rsidRPr="00AA4C85" w:rsidRDefault="005B00DE" w:rsidP="005B00DE">
            <w:pPr>
              <w:spacing w:after="0" w:line="240" w:lineRule="auto"/>
              <w:jc w:val="center"/>
              <w:rPr>
                <w:rFonts w:ascii="Lato" w:eastAsia="Times New Roman" w:hAnsi="Lato"/>
                <w:sz w:val="20"/>
                <w:szCs w:val="20"/>
                <w:lang w:eastAsia="es-MX"/>
              </w:rPr>
            </w:pPr>
          </w:p>
        </w:tc>
        <w:tc>
          <w:tcPr>
            <w:tcW w:w="980" w:type="dxa"/>
            <w:tcBorders>
              <w:top w:val="nil"/>
              <w:left w:val="nil"/>
              <w:bottom w:val="nil"/>
              <w:right w:val="nil"/>
            </w:tcBorders>
            <w:shd w:val="clear" w:color="auto" w:fill="auto"/>
            <w:hideMark/>
          </w:tcPr>
          <w:p w14:paraId="314525F7" w14:textId="77777777" w:rsidR="005B00DE" w:rsidRPr="00AA4C85" w:rsidRDefault="005B00DE" w:rsidP="005B00DE">
            <w:pPr>
              <w:spacing w:after="0" w:line="240" w:lineRule="auto"/>
              <w:jc w:val="center"/>
              <w:rPr>
                <w:rFonts w:ascii="Lato" w:eastAsia="Times New Roman" w:hAnsi="Lato"/>
                <w:sz w:val="20"/>
                <w:szCs w:val="20"/>
                <w:lang w:eastAsia="es-MX"/>
              </w:rPr>
            </w:pPr>
          </w:p>
        </w:tc>
        <w:tc>
          <w:tcPr>
            <w:tcW w:w="980" w:type="dxa"/>
            <w:tcBorders>
              <w:top w:val="nil"/>
              <w:left w:val="nil"/>
              <w:bottom w:val="nil"/>
              <w:right w:val="nil"/>
            </w:tcBorders>
            <w:shd w:val="clear" w:color="auto" w:fill="auto"/>
            <w:hideMark/>
          </w:tcPr>
          <w:p w14:paraId="44CE4341" w14:textId="77777777" w:rsidR="005B00DE" w:rsidRPr="00AA4C85" w:rsidRDefault="005B00DE" w:rsidP="005B00DE">
            <w:pPr>
              <w:spacing w:after="0" w:line="240" w:lineRule="auto"/>
              <w:jc w:val="center"/>
              <w:rPr>
                <w:rFonts w:ascii="Lato" w:eastAsia="Times New Roman" w:hAnsi="Lato"/>
                <w:sz w:val="20"/>
                <w:szCs w:val="20"/>
                <w:lang w:eastAsia="es-MX"/>
              </w:rPr>
            </w:pPr>
          </w:p>
        </w:tc>
        <w:tc>
          <w:tcPr>
            <w:tcW w:w="980" w:type="dxa"/>
            <w:tcBorders>
              <w:top w:val="nil"/>
              <w:left w:val="nil"/>
              <w:bottom w:val="nil"/>
              <w:right w:val="nil"/>
            </w:tcBorders>
            <w:shd w:val="clear" w:color="auto" w:fill="auto"/>
            <w:hideMark/>
          </w:tcPr>
          <w:p w14:paraId="37F6FC3D" w14:textId="77777777" w:rsidR="005B00DE" w:rsidRPr="00AA4C85" w:rsidRDefault="005B00DE" w:rsidP="005B00DE">
            <w:pPr>
              <w:spacing w:after="0" w:line="240" w:lineRule="auto"/>
              <w:jc w:val="center"/>
              <w:rPr>
                <w:rFonts w:ascii="Lato" w:eastAsia="Times New Roman" w:hAnsi="Lato"/>
                <w:sz w:val="20"/>
                <w:szCs w:val="20"/>
                <w:lang w:eastAsia="es-MX"/>
              </w:rPr>
            </w:pPr>
          </w:p>
        </w:tc>
        <w:tc>
          <w:tcPr>
            <w:tcW w:w="980" w:type="dxa"/>
            <w:tcBorders>
              <w:top w:val="nil"/>
              <w:left w:val="nil"/>
              <w:bottom w:val="nil"/>
              <w:right w:val="nil"/>
            </w:tcBorders>
            <w:shd w:val="clear" w:color="auto" w:fill="auto"/>
            <w:hideMark/>
          </w:tcPr>
          <w:p w14:paraId="19379205" w14:textId="77777777" w:rsidR="005B00DE" w:rsidRPr="00AA4C85" w:rsidRDefault="005B00DE" w:rsidP="005B00DE">
            <w:pPr>
              <w:spacing w:after="0" w:line="240" w:lineRule="auto"/>
              <w:jc w:val="center"/>
              <w:rPr>
                <w:rFonts w:ascii="Lato" w:eastAsia="Times New Roman" w:hAnsi="Lato"/>
                <w:sz w:val="20"/>
                <w:szCs w:val="20"/>
                <w:lang w:eastAsia="es-MX"/>
              </w:rPr>
            </w:pPr>
          </w:p>
        </w:tc>
        <w:tc>
          <w:tcPr>
            <w:tcW w:w="980" w:type="dxa"/>
            <w:gridSpan w:val="2"/>
            <w:tcBorders>
              <w:top w:val="nil"/>
              <w:left w:val="nil"/>
              <w:bottom w:val="nil"/>
              <w:right w:val="nil"/>
            </w:tcBorders>
            <w:shd w:val="clear" w:color="auto" w:fill="auto"/>
            <w:hideMark/>
          </w:tcPr>
          <w:p w14:paraId="03E985D7" w14:textId="77777777" w:rsidR="005B00DE" w:rsidRPr="00AA4C85" w:rsidRDefault="005B00DE" w:rsidP="005B00DE">
            <w:pPr>
              <w:spacing w:after="0" w:line="240" w:lineRule="auto"/>
              <w:jc w:val="center"/>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30C0292D" w14:textId="77777777" w:rsidR="005B00DE" w:rsidRPr="00AA4C85" w:rsidRDefault="005B00DE" w:rsidP="005B00DE">
            <w:pPr>
              <w:spacing w:after="0" w:line="240" w:lineRule="auto"/>
              <w:jc w:val="center"/>
              <w:rPr>
                <w:rFonts w:ascii="Lato" w:eastAsia="Times New Roman" w:hAnsi="Lato"/>
                <w:sz w:val="20"/>
                <w:szCs w:val="20"/>
                <w:lang w:eastAsia="es-MX"/>
              </w:rPr>
            </w:pPr>
          </w:p>
        </w:tc>
        <w:tc>
          <w:tcPr>
            <w:tcW w:w="160" w:type="dxa"/>
            <w:tcBorders>
              <w:top w:val="nil"/>
              <w:left w:val="nil"/>
              <w:bottom w:val="nil"/>
              <w:right w:val="nil"/>
            </w:tcBorders>
            <w:shd w:val="clear" w:color="auto" w:fill="auto"/>
            <w:noWrap/>
            <w:hideMark/>
          </w:tcPr>
          <w:p w14:paraId="56F8734C" w14:textId="77777777" w:rsidR="005B00DE" w:rsidRPr="00AA4C85" w:rsidRDefault="005B00DE" w:rsidP="005B00DE">
            <w:pPr>
              <w:spacing w:after="0" w:line="240" w:lineRule="auto"/>
              <w:rPr>
                <w:rFonts w:ascii="Lato" w:eastAsia="Times New Roman" w:hAnsi="Lato"/>
                <w:sz w:val="20"/>
                <w:szCs w:val="20"/>
                <w:lang w:eastAsia="es-MX"/>
              </w:rPr>
            </w:pPr>
          </w:p>
        </w:tc>
        <w:tc>
          <w:tcPr>
            <w:tcW w:w="1800" w:type="dxa"/>
            <w:tcBorders>
              <w:top w:val="nil"/>
              <w:left w:val="nil"/>
              <w:bottom w:val="nil"/>
              <w:right w:val="nil"/>
            </w:tcBorders>
            <w:shd w:val="clear" w:color="auto" w:fill="auto"/>
            <w:noWrap/>
            <w:hideMark/>
          </w:tcPr>
          <w:p w14:paraId="146BFD2F" w14:textId="77777777" w:rsidR="005B00DE" w:rsidRPr="00AA4C85" w:rsidRDefault="005B00DE" w:rsidP="005B00DE">
            <w:pPr>
              <w:spacing w:after="0" w:line="240" w:lineRule="auto"/>
              <w:rPr>
                <w:rFonts w:ascii="Lato" w:eastAsia="Times New Roman" w:hAnsi="Lato"/>
                <w:sz w:val="20"/>
                <w:szCs w:val="20"/>
                <w:lang w:eastAsia="es-MX"/>
              </w:rPr>
            </w:pPr>
          </w:p>
        </w:tc>
        <w:tc>
          <w:tcPr>
            <w:tcW w:w="1120" w:type="dxa"/>
            <w:tcBorders>
              <w:top w:val="nil"/>
              <w:left w:val="nil"/>
              <w:bottom w:val="nil"/>
              <w:right w:val="nil"/>
            </w:tcBorders>
            <w:shd w:val="clear" w:color="auto" w:fill="auto"/>
            <w:noWrap/>
            <w:vAlign w:val="bottom"/>
            <w:hideMark/>
          </w:tcPr>
          <w:p w14:paraId="0DDCADFF" w14:textId="77777777" w:rsidR="005B00DE" w:rsidRPr="00AA4C85" w:rsidRDefault="005B00DE" w:rsidP="005B00DE">
            <w:pPr>
              <w:spacing w:after="0" w:line="240" w:lineRule="auto"/>
              <w:rPr>
                <w:rFonts w:ascii="Lato" w:eastAsia="Times New Roman" w:hAnsi="Lato"/>
                <w:sz w:val="20"/>
                <w:szCs w:val="20"/>
                <w:lang w:eastAsia="es-MX"/>
              </w:rPr>
            </w:pPr>
          </w:p>
        </w:tc>
        <w:tc>
          <w:tcPr>
            <w:tcW w:w="874" w:type="dxa"/>
            <w:tcBorders>
              <w:top w:val="nil"/>
              <w:left w:val="nil"/>
              <w:bottom w:val="nil"/>
              <w:right w:val="nil"/>
            </w:tcBorders>
            <w:shd w:val="clear" w:color="auto" w:fill="auto"/>
            <w:noWrap/>
            <w:vAlign w:val="bottom"/>
            <w:hideMark/>
          </w:tcPr>
          <w:p w14:paraId="660BD2C5" w14:textId="77777777" w:rsidR="005B00DE" w:rsidRPr="00AA4C85" w:rsidRDefault="005B00DE" w:rsidP="005B00DE">
            <w:pPr>
              <w:spacing w:after="0" w:line="240" w:lineRule="auto"/>
              <w:rPr>
                <w:rFonts w:ascii="Lato" w:eastAsia="Times New Roman" w:hAnsi="Lato"/>
                <w:sz w:val="20"/>
                <w:szCs w:val="20"/>
                <w:lang w:eastAsia="es-MX"/>
              </w:rPr>
            </w:pPr>
          </w:p>
        </w:tc>
      </w:tr>
      <w:tr w:rsidR="005B00DE" w:rsidRPr="00BC27CA" w14:paraId="6C485614" w14:textId="77777777" w:rsidTr="00B70C29">
        <w:trPr>
          <w:trHeight w:val="255"/>
        </w:trPr>
        <w:tc>
          <w:tcPr>
            <w:tcW w:w="680" w:type="dxa"/>
            <w:tcBorders>
              <w:top w:val="nil"/>
              <w:left w:val="nil"/>
              <w:bottom w:val="nil"/>
              <w:right w:val="nil"/>
            </w:tcBorders>
            <w:shd w:val="clear" w:color="auto" w:fill="auto"/>
            <w:hideMark/>
          </w:tcPr>
          <w:p w14:paraId="4F3C9ACB" w14:textId="77777777" w:rsidR="005B00DE" w:rsidRPr="00BC27CA" w:rsidRDefault="005B00DE" w:rsidP="005B00DE">
            <w:pPr>
              <w:spacing w:after="0" w:line="240" w:lineRule="auto"/>
              <w:rPr>
                <w:rFonts w:ascii="Lato" w:eastAsia="Times New Roman" w:hAnsi="Lato"/>
                <w:sz w:val="20"/>
                <w:szCs w:val="20"/>
                <w:highlight w:val="yellow"/>
                <w:lang w:eastAsia="es-MX"/>
              </w:rPr>
            </w:pPr>
          </w:p>
        </w:tc>
        <w:tc>
          <w:tcPr>
            <w:tcW w:w="6691"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0B2DB1" w14:textId="77777777" w:rsidR="005B00DE" w:rsidRPr="00AA4C85" w:rsidRDefault="005B00DE" w:rsidP="005B00DE">
            <w:pPr>
              <w:spacing w:after="0" w:line="240" w:lineRule="auto"/>
              <w:jc w:val="center"/>
              <w:rPr>
                <w:rFonts w:ascii="Lato" w:eastAsia="Times New Roman" w:hAnsi="Lato" w:cs="Arial"/>
                <w:b/>
                <w:bCs/>
                <w:color w:val="000000"/>
                <w:sz w:val="20"/>
                <w:szCs w:val="20"/>
                <w:lang w:eastAsia="es-MX"/>
              </w:rPr>
            </w:pPr>
            <w:r w:rsidRPr="00AA4C85">
              <w:rPr>
                <w:rFonts w:ascii="Lato" w:eastAsia="Times New Roman" w:hAnsi="Lato" w:cs="Arial"/>
                <w:b/>
                <w:bCs/>
                <w:color w:val="000000"/>
                <w:sz w:val="20"/>
                <w:szCs w:val="20"/>
                <w:lang w:eastAsia="es-MX"/>
              </w:rPr>
              <w:t>Concepto</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3EE4D83C" w14:textId="77777777" w:rsidR="005B00DE" w:rsidRPr="00AA4C85" w:rsidRDefault="005B00DE" w:rsidP="005B00DE">
            <w:pPr>
              <w:spacing w:after="0" w:line="240" w:lineRule="auto"/>
              <w:jc w:val="center"/>
              <w:rPr>
                <w:rFonts w:ascii="Lato" w:eastAsia="Times New Roman" w:hAnsi="Lato" w:cs="Arial"/>
                <w:b/>
                <w:bCs/>
                <w:color w:val="000000"/>
                <w:sz w:val="20"/>
                <w:szCs w:val="20"/>
                <w:lang w:eastAsia="es-MX"/>
              </w:rPr>
            </w:pPr>
            <w:r w:rsidRPr="00AA4C85">
              <w:rPr>
                <w:rFonts w:ascii="Lato" w:eastAsia="Times New Roman" w:hAnsi="Lato" w:cs="Arial"/>
                <w:b/>
                <w:bCs/>
                <w:color w:val="000000"/>
                <w:sz w:val="20"/>
                <w:szCs w:val="20"/>
                <w:lang w:eastAsia="es-MX"/>
              </w:rPr>
              <w:t>Importe</w:t>
            </w:r>
          </w:p>
        </w:tc>
      </w:tr>
      <w:tr w:rsidR="005B00DE" w:rsidRPr="00BC27CA" w14:paraId="67504181" w14:textId="77777777" w:rsidTr="00B70C29">
        <w:trPr>
          <w:trHeight w:val="255"/>
        </w:trPr>
        <w:tc>
          <w:tcPr>
            <w:tcW w:w="680" w:type="dxa"/>
            <w:tcBorders>
              <w:top w:val="nil"/>
              <w:left w:val="nil"/>
              <w:bottom w:val="nil"/>
              <w:right w:val="nil"/>
            </w:tcBorders>
            <w:shd w:val="clear" w:color="auto" w:fill="auto"/>
            <w:hideMark/>
          </w:tcPr>
          <w:p w14:paraId="2E1B26C4" w14:textId="77777777" w:rsidR="005B00DE" w:rsidRPr="00BC27CA" w:rsidRDefault="005B00DE" w:rsidP="005B00DE">
            <w:pPr>
              <w:spacing w:after="0" w:line="240" w:lineRule="auto"/>
              <w:jc w:val="center"/>
              <w:rPr>
                <w:rFonts w:ascii="Lato" w:eastAsia="Times New Roman" w:hAnsi="Lato" w:cs="Arial"/>
                <w:b/>
                <w:bCs/>
                <w:color w:val="000000"/>
                <w:sz w:val="20"/>
                <w:szCs w:val="20"/>
                <w:highlight w:val="yellow"/>
                <w:lang w:eastAsia="es-MX"/>
              </w:rPr>
            </w:pPr>
          </w:p>
        </w:tc>
        <w:tc>
          <w:tcPr>
            <w:tcW w:w="669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AFD73" w14:textId="07C8D985" w:rsidR="005B00DE" w:rsidRPr="00AA4C85" w:rsidRDefault="005B00DE" w:rsidP="005B00DE">
            <w:pPr>
              <w:spacing w:after="0" w:line="240" w:lineRule="auto"/>
              <w:rPr>
                <w:rFonts w:ascii="Lato" w:eastAsia="Times New Roman" w:hAnsi="Lato" w:cs="Arial"/>
                <w:color w:val="000000"/>
                <w:sz w:val="20"/>
                <w:szCs w:val="20"/>
                <w:lang w:eastAsia="es-MX"/>
              </w:rPr>
            </w:pPr>
            <w:r w:rsidRPr="00AA4C85">
              <w:rPr>
                <w:rFonts w:ascii="Lato" w:eastAsia="Times New Roman" w:hAnsi="Lato" w:cs="Arial"/>
                <w:color w:val="000000"/>
                <w:sz w:val="20"/>
                <w:szCs w:val="20"/>
                <w:lang w:eastAsia="es-MX"/>
              </w:rPr>
              <w:t> </w:t>
            </w:r>
            <w:r w:rsidR="00485BDA" w:rsidRPr="00AA4C85">
              <w:rPr>
                <w:rFonts w:ascii="Lato" w:eastAsia="Times New Roman" w:hAnsi="Lato" w:cs="Arial"/>
                <w:sz w:val="20"/>
                <w:szCs w:val="20"/>
                <w:lang w:eastAsia="es-MX"/>
              </w:rPr>
              <w:t>Ayudas Sociales a Personas</w:t>
            </w:r>
          </w:p>
        </w:tc>
        <w:tc>
          <w:tcPr>
            <w:tcW w:w="510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4CA1338" w14:textId="62B55097" w:rsidR="005B00DE" w:rsidRPr="005E5BCC" w:rsidRDefault="005B00DE" w:rsidP="005E5BCC">
            <w:pPr>
              <w:spacing w:after="0" w:line="240" w:lineRule="auto"/>
              <w:jc w:val="right"/>
              <w:rPr>
                <w:rFonts w:ascii="Lato" w:eastAsia="Times New Roman" w:hAnsi="Lato" w:cs="Arial"/>
                <w:color w:val="000000"/>
                <w:sz w:val="20"/>
                <w:szCs w:val="20"/>
                <w:lang w:eastAsia="es-MX"/>
              </w:rPr>
            </w:pPr>
            <w:r w:rsidRPr="005E5BCC">
              <w:rPr>
                <w:rFonts w:ascii="Lato" w:eastAsia="Times New Roman" w:hAnsi="Lato" w:cs="Arial"/>
                <w:color w:val="000000"/>
                <w:sz w:val="20"/>
                <w:szCs w:val="20"/>
                <w:lang w:eastAsia="es-MX"/>
              </w:rPr>
              <w:t>$</w:t>
            </w:r>
            <w:r w:rsidR="005E5BCC" w:rsidRPr="005E5BCC">
              <w:rPr>
                <w:rFonts w:ascii="Lato" w:eastAsia="Times New Roman" w:hAnsi="Lato" w:cs="Arial"/>
                <w:color w:val="000000"/>
                <w:sz w:val="20"/>
                <w:szCs w:val="20"/>
                <w:lang w:eastAsia="es-MX"/>
              </w:rPr>
              <w:t>0.0</w:t>
            </w:r>
            <w:r w:rsidR="00BA39AD" w:rsidRPr="005E5BCC">
              <w:rPr>
                <w:rFonts w:ascii="Lato" w:eastAsia="Times New Roman" w:hAnsi="Lato" w:cs="Arial"/>
                <w:color w:val="000000"/>
                <w:sz w:val="20"/>
                <w:szCs w:val="20"/>
                <w:lang w:eastAsia="es-MX"/>
              </w:rPr>
              <w:t>0</w:t>
            </w:r>
          </w:p>
        </w:tc>
      </w:tr>
      <w:tr w:rsidR="005B00DE" w:rsidRPr="00BC27CA" w14:paraId="1E56FE6F" w14:textId="77777777" w:rsidTr="00B70C29">
        <w:trPr>
          <w:trHeight w:val="255"/>
        </w:trPr>
        <w:tc>
          <w:tcPr>
            <w:tcW w:w="680" w:type="dxa"/>
            <w:tcBorders>
              <w:top w:val="nil"/>
              <w:left w:val="nil"/>
              <w:bottom w:val="nil"/>
              <w:right w:val="nil"/>
            </w:tcBorders>
            <w:shd w:val="clear" w:color="auto" w:fill="auto"/>
            <w:hideMark/>
          </w:tcPr>
          <w:p w14:paraId="79CDB026" w14:textId="77777777" w:rsidR="005B00DE" w:rsidRPr="00BC27CA" w:rsidRDefault="005B00DE" w:rsidP="005B00DE">
            <w:pPr>
              <w:spacing w:after="0" w:line="240" w:lineRule="auto"/>
              <w:jc w:val="right"/>
              <w:rPr>
                <w:rFonts w:ascii="Lato" w:eastAsia="Times New Roman" w:hAnsi="Lato" w:cs="Arial"/>
                <w:color w:val="000000"/>
                <w:sz w:val="20"/>
                <w:szCs w:val="20"/>
                <w:highlight w:val="yellow"/>
                <w:lang w:eastAsia="es-MX"/>
              </w:rPr>
            </w:pPr>
          </w:p>
        </w:tc>
        <w:tc>
          <w:tcPr>
            <w:tcW w:w="669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B9438" w14:textId="77777777" w:rsidR="005B00DE" w:rsidRPr="00AA4C85" w:rsidRDefault="005B00DE" w:rsidP="005B00DE">
            <w:pPr>
              <w:spacing w:after="0" w:line="240" w:lineRule="auto"/>
              <w:jc w:val="right"/>
              <w:rPr>
                <w:rFonts w:ascii="Lato" w:eastAsia="Times New Roman" w:hAnsi="Lato" w:cs="Arial"/>
                <w:b/>
                <w:bCs/>
                <w:color w:val="000000"/>
                <w:sz w:val="20"/>
                <w:szCs w:val="20"/>
                <w:lang w:eastAsia="es-MX"/>
              </w:rPr>
            </w:pPr>
            <w:r w:rsidRPr="00AA4C85">
              <w:rPr>
                <w:rFonts w:ascii="Lato" w:eastAsia="Times New Roman" w:hAnsi="Lato" w:cs="Arial"/>
                <w:b/>
                <w:bCs/>
                <w:color w:val="000000"/>
                <w:sz w:val="20"/>
                <w:szCs w:val="20"/>
                <w:lang w:eastAsia="es-MX"/>
              </w:rPr>
              <w:t>Suma</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02A21046" w14:textId="21636A92" w:rsidR="005B00DE" w:rsidRPr="005E5BCC" w:rsidRDefault="005E5BCC" w:rsidP="005B00DE">
            <w:pPr>
              <w:spacing w:after="0" w:line="240" w:lineRule="auto"/>
              <w:jc w:val="right"/>
              <w:rPr>
                <w:rFonts w:ascii="Lato" w:eastAsia="Times New Roman" w:hAnsi="Lato" w:cs="Arial"/>
                <w:color w:val="000000"/>
                <w:sz w:val="20"/>
                <w:szCs w:val="20"/>
                <w:lang w:eastAsia="es-MX"/>
              </w:rPr>
            </w:pPr>
            <w:r w:rsidRPr="005E5BCC">
              <w:rPr>
                <w:rFonts w:ascii="Lato" w:eastAsia="Times New Roman" w:hAnsi="Lato" w:cs="Arial"/>
                <w:color w:val="000000"/>
                <w:sz w:val="20"/>
                <w:szCs w:val="20"/>
                <w:lang w:eastAsia="es-MX"/>
              </w:rPr>
              <w:t>$0.0</w:t>
            </w:r>
            <w:r w:rsidR="00BA39AD" w:rsidRPr="005E5BCC">
              <w:rPr>
                <w:rFonts w:ascii="Lato" w:eastAsia="Times New Roman" w:hAnsi="Lato" w:cs="Arial"/>
                <w:color w:val="000000"/>
                <w:sz w:val="20"/>
                <w:szCs w:val="20"/>
                <w:lang w:eastAsia="es-MX"/>
              </w:rPr>
              <w:t>0</w:t>
            </w:r>
          </w:p>
        </w:tc>
      </w:tr>
    </w:tbl>
    <w:p w14:paraId="7BD12BEA" w14:textId="77777777" w:rsidR="005B00DE" w:rsidRPr="00BC27CA" w:rsidRDefault="005B00DE">
      <w:pPr>
        <w:pStyle w:val="ROMANOS"/>
        <w:spacing w:line="240" w:lineRule="auto"/>
        <w:ind w:left="288"/>
        <w:rPr>
          <w:rFonts w:ascii="Lato" w:hAnsi="Lato" w:cs="Arial"/>
          <w:b/>
          <w:bCs/>
          <w:sz w:val="20"/>
          <w:szCs w:val="20"/>
          <w:highlight w:val="yellow"/>
          <w:lang w:val="es-MX" w:eastAsia="es-MX"/>
        </w:rPr>
      </w:pPr>
    </w:p>
    <w:p w14:paraId="55BA8892" w14:textId="77777777" w:rsidR="005B00DE" w:rsidRPr="00BC27CA" w:rsidRDefault="005B00DE">
      <w:pPr>
        <w:pStyle w:val="ROMANOS"/>
        <w:spacing w:line="240" w:lineRule="auto"/>
        <w:ind w:left="288"/>
        <w:rPr>
          <w:rFonts w:ascii="Lato" w:hAnsi="Lato" w:cs="Arial"/>
          <w:b/>
          <w:bCs/>
          <w:sz w:val="20"/>
          <w:szCs w:val="20"/>
          <w:highlight w:val="yellow"/>
          <w:lang w:val="es-MX" w:eastAsia="es-MX"/>
        </w:rPr>
      </w:pPr>
    </w:p>
    <w:p w14:paraId="29BEB491" w14:textId="41CA10E9" w:rsidR="00D44A1D" w:rsidRPr="00B00E1D" w:rsidRDefault="00D44A1D">
      <w:pPr>
        <w:pStyle w:val="ROMANOS"/>
        <w:spacing w:line="240" w:lineRule="auto"/>
        <w:ind w:left="288"/>
        <w:rPr>
          <w:rFonts w:ascii="Lato" w:hAnsi="Lato" w:cs="Arial"/>
          <w:b/>
          <w:bCs/>
          <w:sz w:val="20"/>
          <w:szCs w:val="20"/>
          <w:lang w:val="es-MX" w:eastAsia="es-MX"/>
        </w:rPr>
      </w:pPr>
      <w:r w:rsidRPr="00B00E1D">
        <w:rPr>
          <w:rFonts w:ascii="Lato" w:hAnsi="Lato" w:cs="Arial"/>
          <w:b/>
          <w:bCs/>
          <w:sz w:val="20"/>
          <w:szCs w:val="20"/>
          <w:lang w:val="es-MX" w:eastAsia="es-MX"/>
        </w:rPr>
        <w:t xml:space="preserve">Otros Gastos y Pérdidas </w:t>
      </w:r>
      <w:r w:rsidR="0022001E" w:rsidRPr="00B00E1D">
        <w:rPr>
          <w:rFonts w:ascii="Lato" w:hAnsi="Lato" w:cs="Arial"/>
          <w:b/>
          <w:bCs/>
          <w:sz w:val="20"/>
          <w:szCs w:val="20"/>
          <w:lang w:val="es-MX" w:eastAsia="es-MX"/>
        </w:rPr>
        <w:t>Extraordinaria</w:t>
      </w:r>
      <w:r w:rsidRPr="00B00E1D">
        <w:rPr>
          <w:rFonts w:ascii="Lato" w:hAnsi="Lato" w:cs="Arial"/>
          <w:b/>
          <w:bCs/>
          <w:sz w:val="20"/>
          <w:szCs w:val="20"/>
          <w:lang w:val="es-MX" w:eastAsia="es-MX"/>
        </w:rPr>
        <w:t>s</w:t>
      </w:r>
    </w:p>
    <w:tbl>
      <w:tblPr>
        <w:tblW w:w="11326" w:type="dxa"/>
        <w:tblInd w:w="1077" w:type="dxa"/>
        <w:tblCellMar>
          <w:left w:w="70" w:type="dxa"/>
          <w:right w:w="70" w:type="dxa"/>
        </w:tblCellMar>
        <w:tblLook w:val="0000" w:firstRow="0" w:lastRow="0" w:firstColumn="0" w:lastColumn="0" w:noHBand="0" w:noVBand="0"/>
      </w:tblPr>
      <w:tblGrid>
        <w:gridCol w:w="7009"/>
        <w:gridCol w:w="4317"/>
      </w:tblGrid>
      <w:tr w:rsidR="00D44A1D" w:rsidRPr="00B00E1D" w14:paraId="048D9993" w14:textId="77777777">
        <w:trPr>
          <w:trHeight w:val="255"/>
        </w:trPr>
        <w:tc>
          <w:tcPr>
            <w:tcW w:w="7009" w:type="dxa"/>
            <w:tcBorders>
              <w:top w:val="single" w:sz="4" w:space="0" w:color="auto"/>
              <w:left w:val="single" w:sz="4" w:space="0" w:color="auto"/>
              <w:bottom w:val="single" w:sz="4" w:space="0" w:color="auto"/>
              <w:right w:val="single" w:sz="4" w:space="0" w:color="000000"/>
            </w:tcBorders>
            <w:noWrap/>
            <w:vAlign w:val="bottom"/>
          </w:tcPr>
          <w:p w14:paraId="1421ECD4" w14:textId="77777777" w:rsidR="00D44A1D" w:rsidRPr="00B00E1D" w:rsidRDefault="00D44A1D">
            <w:pPr>
              <w:spacing w:after="0" w:line="240" w:lineRule="auto"/>
              <w:jc w:val="center"/>
              <w:rPr>
                <w:rFonts w:ascii="Lato" w:eastAsia="Times New Roman" w:hAnsi="Lato" w:cs="Arial"/>
                <w:b/>
                <w:bCs/>
                <w:color w:val="000000"/>
                <w:sz w:val="20"/>
                <w:szCs w:val="20"/>
                <w:lang w:eastAsia="es-MX"/>
              </w:rPr>
            </w:pPr>
            <w:r w:rsidRPr="00B00E1D">
              <w:rPr>
                <w:rFonts w:ascii="Lato" w:eastAsia="Times New Roman" w:hAnsi="Lato" w:cs="Arial"/>
                <w:b/>
                <w:bCs/>
                <w:color w:val="000000"/>
                <w:sz w:val="20"/>
                <w:szCs w:val="20"/>
                <w:lang w:eastAsia="es-MX"/>
              </w:rPr>
              <w:t>Concepto</w:t>
            </w:r>
          </w:p>
        </w:tc>
        <w:tc>
          <w:tcPr>
            <w:tcW w:w="4317" w:type="dxa"/>
            <w:tcBorders>
              <w:top w:val="single" w:sz="4" w:space="0" w:color="auto"/>
              <w:left w:val="nil"/>
              <w:bottom w:val="single" w:sz="4" w:space="0" w:color="auto"/>
              <w:right w:val="single" w:sz="4" w:space="0" w:color="000000"/>
            </w:tcBorders>
            <w:noWrap/>
            <w:vAlign w:val="bottom"/>
          </w:tcPr>
          <w:p w14:paraId="748745CC" w14:textId="77777777" w:rsidR="00D44A1D" w:rsidRPr="00B00E1D" w:rsidRDefault="00D44A1D">
            <w:pPr>
              <w:spacing w:after="0" w:line="240" w:lineRule="auto"/>
              <w:jc w:val="center"/>
              <w:rPr>
                <w:rFonts w:ascii="Lato" w:eastAsia="Times New Roman" w:hAnsi="Lato" w:cs="Arial"/>
                <w:b/>
                <w:bCs/>
                <w:color w:val="000000"/>
                <w:sz w:val="20"/>
                <w:szCs w:val="20"/>
                <w:lang w:eastAsia="es-MX"/>
              </w:rPr>
            </w:pPr>
            <w:r w:rsidRPr="00B00E1D">
              <w:rPr>
                <w:rFonts w:ascii="Lato" w:eastAsia="Times New Roman" w:hAnsi="Lato" w:cs="Arial"/>
                <w:b/>
                <w:bCs/>
                <w:color w:val="000000"/>
                <w:sz w:val="20"/>
                <w:szCs w:val="20"/>
                <w:lang w:eastAsia="es-MX"/>
              </w:rPr>
              <w:t>Importe</w:t>
            </w:r>
          </w:p>
        </w:tc>
      </w:tr>
      <w:tr w:rsidR="00D44A1D" w:rsidRPr="00BC27CA" w14:paraId="30FD9BB2" w14:textId="77777777">
        <w:trPr>
          <w:trHeight w:val="255"/>
        </w:trPr>
        <w:tc>
          <w:tcPr>
            <w:tcW w:w="7009" w:type="dxa"/>
            <w:tcBorders>
              <w:top w:val="single" w:sz="4" w:space="0" w:color="auto"/>
              <w:left w:val="single" w:sz="4" w:space="0" w:color="auto"/>
              <w:bottom w:val="single" w:sz="4" w:space="0" w:color="auto"/>
              <w:right w:val="single" w:sz="4" w:space="0" w:color="auto"/>
            </w:tcBorders>
            <w:noWrap/>
            <w:vAlign w:val="bottom"/>
          </w:tcPr>
          <w:p w14:paraId="4749569F" w14:textId="7B042FCF" w:rsidR="00D44A1D" w:rsidRPr="00B00E1D" w:rsidRDefault="00AA322F">
            <w:pPr>
              <w:spacing w:after="0" w:line="240" w:lineRule="auto"/>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Depreciaciones y Amortizaciones</w:t>
            </w:r>
          </w:p>
        </w:tc>
        <w:tc>
          <w:tcPr>
            <w:tcW w:w="4317" w:type="dxa"/>
            <w:tcBorders>
              <w:top w:val="single" w:sz="4" w:space="0" w:color="auto"/>
              <w:left w:val="nil"/>
              <w:bottom w:val="single" w:sz="4" w:space="0" w:color="auto"/>
              <w:right w:val="single" w:sz="4" w:space="0" w:color="auto"/>
            </w:tcBorders>
            <w:noWrap/>
            <w:vAlign w:val="bottom"/>
          </w:tcPr>
          <w:p w14:paraId="638CF0C5" w14:textId="4D14CF2D" w:rsidR="00D44A1D" w:rsidRPr="00BC27CA" w:rsidRDefault="005E5BCC">
            <w:pPr>
              <w:spacing w:after="0" w:line="240" w:lineRule="auto"/>
              <w:jc w:val="right"/>
              <w:rPr>
                <w:rFonts w:ascii="Lato" w:eastAsia="Times New Roman" w:hAnsi="Lato" w:cs="Arial"/>
                <w:color w:val="000000"/>
                <w:sz w:val="20"/>
                <w:szCs w:val="20"/>
                <w:highlight w:val="yellow"/>
                <w:lang w:eastAsia="es-MX"/>
              </w:rPr>
            </w:pPr>
            <w:r w:rsidRPr="006C723E">
              <w:rPr>
                <w:rFonts w:ascii="Lato" w:eastAsia="Times New Roman" w:hAnsi="Lato" w:cs="Arial"/>
                <w:color w:val="000000"/>
                <w:sz w:val="20"/>
                <w:szCs w:val="20"/>
                <w:lang w:eastAsia="es-MX"/>
              </w:rPr>
              <w:t>$72,545.31</w:t>
            </w:r>
          </w:p>
        </w:tc>
      </w:tr>
      <w:tr w:rsidR="00D44A1D" w:rsidRPr="00BC27CA" w14:paraId="12C5A9E3" w14:textId="77777777">
        <w:trPr>
          <w:trHeight w:val="255"/>
        </w:trPr>
        <w:tc>
          <w:tcPr>
            <w:tcW w:w="7009" w:type="dxa"/>
            <w:tcBorders>
              <w:top w:val="single" w:sz="4" w:space="0" w:color="auto"/>
              <w:left w:val="single" w:sz="4" w:space="0" w:color="auto"/>
              <w:bottom w:val="single" w:sz="4" w:space="0" w:color="auto"/>
              <w:right w:val="single" w:sz="4" w:space="0" w:color="auto"/>
            </w:tcBorders>
            <w:noWrap/>
            <w:vAlign w:val="bottom"/>
          </w:tcPr>
          <w:p w14:paraId="0C4AC53F" w14:textId="77777777" w:rsidR="00D44A1D" w:rsidRPr="00B00E1D" w:rsidRDefault="00D44A1D">
            <w:pPr>
              <w:spacing w:after="0" w:line="240" w:lineRule="auto"/>
              <w:jc w:val="right"/>
              <w:rPr>
                <w:rFonts w:ascii="Lato" w:eastAsia="Times New Roman" w:hAnsi="Lato" w:cs="Arial"/>
                <w:b/>
                <w:bCs/>
                <w:color w:val="000000"/>
                <w:sz w:val="20"/>
                <w:szCs w:val="20"/>
                <w:lang w:eastAsia="es-MX"/>
              </w:rPr>
            </w:pPr>
            <w:r w:rsidRPr="00B00E1D">
              <w:rPr>
                <w:rFonts w:ascii="Lato" w:eastAsia="Times New Roman" w:hAnsi="Lato" w:cs="Arial"/>
                <w:b/>
                <w:bCs/>
                <w:color w:val="000000"/>
                <w:sz w:val="20"/>
                <w:szCs w:val="20"/>
                <w:lang w:eastAsia="es-MX"/>
              </w:rPr>
              <w:t>Suma</w:t>
            </w:r>
          </w:p>
        </w:tc>
        <w:tc>
          <w:tcPr>
            <w:tcW w:w="4317" w:type="dxa"/>
            <w:tcBorders>
              <w:top w:val="single" w:sz="4" w:space="0" w:color="auto"/>
              <w:left w:val="nil"/>
              <w:bottom w:val="single" w:sz="4" w:space="0" w:color="auto"/>
              <w:right w:val="single" w:sz="4" w:space="0" w:color="000000"/>
            </w:tcBorders>
            <w:noWrap/>
            <w:vAlign w:val="bottom"/>
          </w:tcPr>
          <w:p w14:paraId="2B7DC39A" w14:textId="2C30EA84" w:rsidR="00D44A1D" w:rsidRPr="005E5BCC" w:rsidRDefault="005E5BCC">
            <w:pPr>
              <w:spacing w:after="0" w:line="240" w:lineRule="auto"/>
              <w:jc w:val="right"/>
              <w:rPr>
                <w:rFonts w:ascii="Lato" w:eastAsia="Times New Roman" w:hAnsi="Lato" w:cs="Arial"/>
                <w:b/>
                <w:bCs/>
                <w:color w:val="000000"/>
                <w:sz w:val="20"/>
                <w:szCs w:val="20"/>
                <w:highlight w:val="yellow"/>
                <w:lang w:eastAsia="es-MX"/>
              </w:rPr>
            </w:pPr>
            <w:r w:rsidRPr="005E5BCC">
              <w:rPr>
                <w:rFonts w:ascii="Lato" w:eastAsia="Times New Roman" w:hAnsi="Lato" w:cs="Arial"/>
                <w:b/>
                <w:color w:val="000000"/>
                <w:sz w:val="20"/>
                <w:szCs w:val="20"/>
                <w:lang w:eastAsia="es-MX"/>
              </w:rPr>
              <w:t>$72,545.31</w:t>
            </w:r>
          </w:p>
        </w:tc>
      </w:tr>
    </w:tbl>
    <w:p w14:paraId="2F9CF4F2" w14:textId="255C4542" w:rsidR="00D44A1D" w:rsidRPr="00BC27CA" w:rsidRDefault="00D44A1D" w:rsidP="00D96B5D">
      <w:pPr>
        <w:pStyle w:val="ROMANOS"/>
        <w:spacing w:line="240" w:lineRule="auto"/>
        <w:ind w:left="0" w:firstLine="0"/>
        <w:rPr>
          <w:rFonts w:ascii="Lato" w:hAnsi="Lato" w:cs="Arial"/>
          <w:b/>
          <w:bCs/>
          <w:sz w:val="20"/>
          <w:szCs w:val="20"/>
          <w:highlight w:val="yellow"/>
          <w:lang w:val="es-MX" w:eastAsia="es-MX"/>
        </w:rPr>
      </w:pPr>
    </w:p>
    <w:p w14:paraId="336DA2BC" w14:textId="77777777" w:rsidR="00D44A1D" w:rsidRPr="00B00E1D" w:rsidRDefault="00D44A1D">
      <w:pPr>
        <w:pStyle w:val="ROMANOS"/>
        <w:spacing w:line="240" w:lineRule="auto"/>
        <w:ind w:left="288"/>
        <w:rPr>
          <w:rFonts w:ascii="Lato" w:hAnsi="Lato" w:cs="Arial"/>
          <w:b/>
          <w:bCs/>
          <w:sz w:val="20"/>
          <w:szCs w:val="20"/>
          <w:lang w:val="es-MX" w:eastAsia="es-MX"/>
        </w:rPr>
      </w:pPr>
      <w:r w:rsidRPr="00B00E1D">
        <w:rPr>
          <w:rFonts w:ascii="Lato" w:hAnsi="Lato" w:cs="Arial"/>
          <w:b/>
          <w:bCs/>
          <w:sz w:val="20"/>
          <w:szCs w:val="20"/>
          <w:lang w:val="es-MX" w:eastAsia="es-MX"/>
        </w:rPr>
        <w:t>Inversión Pública</w:t>
      </w:r>
    </w:p>
    <w:tbl>
      <w:tblPr>
        <w:tblW w:w="11415" w:type="dxa"/>
        <w:tblInd w:w="988" w:type="dxa"/>
        <w:tblCellMar>
          <w:left w:w="70" w:type="dxa"/>
          <w:right w:w="70" w:type="dxa"/>
        </w:tblCellMar>
        <w:tblLook w:val="0000" w:firstRow="0" w:lastRow="0" w:firstColumn="0" w:lastColumn="0" w:noHBand="0" w:noVBand="0"/>
      </w:tblPr>
      <w:tblGrid>
        <w:gridCol w:w="7098"/>
        <w:gridCol w:w="4317"/>
      </w:tblGrid>
      <w:tr w:rsidR="00D44A1D" w:rsidRPr="00B00E1D" w14:paraId="7F5A186C" w14:textId="77777777" w:rsidTr="00030854">
        <w:trPr>
          <w:trHeight w:val="255"/>
        </w:trPr>
        <w:tc>
          <w:tcPr>
            <w:tcW w:w="7098" w:type="dxa"/>
            <w:tcBorders>
              <w:top w:val="single" w:sz="4" w:space="0" w:color="auto"/>
              <w:left w:val="single" w:sz="4" w:space="0" w:color="auto"/>
              <w:bottom w:val="single" w:sz="4" w:space="0" w:color="auto"/>
              <w:right w:val="single" w:sz="4" w:space="0" w:color="000000"/>
            </w:tcBorders>
            <w:noWrap/>
            <w:vAlign w:val="bottom"/>
          </w:tcPr>
          <w:p w14:paraId="1008D054" w14:textId="77777777" w:rsidR="00D44A1D" w:rsidRPr="00B00E1D" w:rsidRDefault="00D44A1D">
            <w:pPr>
              <w:spacing w:after="0" w:line="240" w:lineRule="auto"/>
              <w:jc w:val="center"/>
              <w:rPr>
                <w:rFonts w:ascii="Lato" w:eastAsia="Times New Roman" w:hAnsi="Lato" w:cs="Arial"/>
                <w:b/>
                <w:bCs/>
                <w:color w:val="000000"/>
                <w:sz w:val="20"/>
                <w:szCs w:val="20"/>
                <w:lang w:eastAsia="es-MX"/>
              </w:rPr>
            </w:pPr>
            <w:r w:rsidRPr="00B00E1D">
              <w:rPr>
                <w:rFonts w:ascii="Lato" w:eastAsia="Times New Roman" w:hAnsi="Lato" w:cs="Arial"/>
                <w:b/>
                <w:bCs/>
                <w:color w:val="000000"/>
                <w:sz w:val="20"/>
                <w:szCs w:val="20"/>
                <w:lang w:eastAsia="es-MX"/>
              </w:rPr>
              <w:t>Concepto</w:t>
            </w:r>
          </w:p>
        </w:tc>
        <w:tc>
          <w:tcPr>
            <w:tcW w:w="4317" w:type="dxa"/>
            <w:tcBorders>
              <w:top w:val="single" w:sz="4" w:space="0" w:color="auto"/>
              <w:left w:val="nil"/>
              <w:bottom w:val="single" w:sz="4" w:space="0" w:color="auto"/>
              <w:right w:val="single" w:sz="4" w:space="0" w:color="000000"/>
            </w:tcBorders>
            <w:noWrap/>
            <w:vAlign w:val="bottom"/>
          </w:tcPr>
          <w:p w14:paraId="3D2CEBAD" w14:textId="77777777" w:rsidR="00D44A1D" w:rsidRPr="00B00E1D" w:rsidRDefault="00D44A1D">
            <w:pPr>
              <w:spacing w:after="0" w:line="240" w:lineRule="auto"/>
              <w:jc w:val="center"/>
              <w:rPr>
                <w:rFonts w:ascii="Lato" w:eastAsia="Times New Roman" w:hAnsi="Lato" w:cs="Arial"/>
                <w:b/>
                <w:bCs/>
                <w:color w:val="000000"/>
                <w:sz w:val="20"/>
                <w:szCs w:val="20"/>
                <w:lang w:eastAsia="es-MX"/>
              </w:rPr>
            </w:pPr>
            <w:r w:rsidRPr="00B00E1D">
              <w:rPr>
                <w:rFonts w:ascii="Lato" w:eastAsia="Times New Roman" w:hAnsi="Lato" w:cs="Arial"/>
                <w:b/>
                <w:bCs/>
                <w:color w:val="000000"/>
                <w:sz w:val="20"/>
                <w:szCs w:val="20"/>
                <w:lang w:eastAsia="es-MX"/>
              </w:rPr>
              <w:t>Importe</w:t>
            </w:r>
          </w:p>
        </w:tc>
      </w:tr>
      <w:tr w:rsidR="00D44A1D" w:rsidRPr="00B00E1D" w14:paraId="48B0E405" w14:textId="77777777" w:rsidTr="00030854">
        <w:trPr>
          <w:trHeight w:val="255"/>
        </w:trPr>
        <w:tc>
          <w:tcPr>
            <w:tcW w:w="7098" w:type="dxa"/>
            <w:tcBorders>
              <w:top w:val="single" w:sz="4" w:space="0" w:color="auto"/>
              <w:left w:val="single" w:sz="4" w:space="0" w:color="auto"/>
              <w:bottom w:val="single" w:sz="4" w:space="0" w:color="auto"/>
              <w:right w:val="single" w:sz="4" w:space="0" w:color="auto"/>
            </w:tcBorders>
            <w:noWrap/>
            <w:vAlign w:val="bottom"/>
          </w:tcPr>
          <w:p w14:paraId="3E67D980" w14:textId="28413F1A" w:rsidR="00D44A1D" w:rsidRPr="00B00E1D" w:rsidRDefault="00D44A1D">
            <w:pPr>
              <w:spacing w:after="0" w:line="240" w:lineRule="auto"/>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 </w:t>
            </w:r>
            <w:r w:rsidR="002A12FF" w:rsidRPr="00B00E1D">
              <w:rPr>
                <w:rFonts w:ascii="Lato" w:eastAsia="Times New Roman" w:hAnsi="Lato" w:cs="Arial"/>
                <w:color w:val="000000"/>
                <w:sz w:val="20"/>
                <w:szCs w:val="20"/>
                <w:lang w:eastAsia="es-MX"/>
              </w:rPr>
              <w:t>Sin información que revelar</w:t>
            </w:r>
          </w:p>
        </w:tc>
        <w:tc>
          <w:tcPr>
            <w:tcW w:w="4317" w:type="dxa"/>
            <w:tcBorders>
              <w:top w:val="single" w:sz="4" w:space="0" w:color="auto"/>
              <w:left w:val="nil"/>
              <w:bottom w:val="single" w:sz="4" w:space="0" w:color="auto"/>
              <w:right w:val="single" w:sz="4" w:space="0" w:color="auto"/>
            </w:tcBorders>
            <w:noWrap/>
            <w:vAlign w:val="bottom"/>
          </w:tcPr>
          <w:p w14:paraId="310FDD7D" w14:textId="77777777" w:rsidR="00D44A1D" w:rsidRPr="00B00E1D" w:rsidRDefault="00D44A1D">
            <w:pPr>
              <w:spacing w:after="0" w:line="240" w:lineRule="auto"/>
              <w:jc w:val="right"/>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$0.00</w:t>
            </w:r>
          </w:p>
        </w:tc>
      </w:tr>
      <w:tr w:rsidR="00D44A1D" w:rsidRPr="00B00E1D" w14:paraId="1BF7B277" w14:textId="77777777" w:rsidTr="00030854">
        <w:trPr>
          <w:trHeight w:val="255"/>
        </w:trPr>
        <w:tc>
          <w:tcPr>
            <w:tcW w:w="7098" w:type="dxa"/>
            <w:tcBorders>
              <w:top w:val="single" w:sz="4" w:space="0" w:color="auto"/>
              <w:left w:val="single" w:sz="4" w:space="0" w:color="auto"/>
              <w:bottom w:val="single" w:sz="4" w:space="0" w:color="auto"/>
              <w:right w:val="single" w:sz="4" w:space="0" w:color="auto"/>
            </w:tcBorders>
            <w:noWrap/>
            <w:vAlign w:val="bottom"/>
          </w:tcPr>
          <w:p w14:paraId="452864F7" w14:textId="77777777" w:rsidR="00D44A1D" w:rsidRPr="00B00E1D" w:rsidRDefault="00D44A1D">
            <w:pPr>
              <w:spacing w:after="0" w:line="240" w:lineRule="auto"/>
              <w:jc w:val="right"/>
              <w:rPr>
                <w:rFonts w:ascii="Lato" w:eastAsia="Times New Roman" w:hAnsi="Lato" w:cs="Arial"/>
                <w:b/>
                <w:bCs/>
                <w:color w:val="000000"/>
                <w:sz w:val="20"/>
                <w:szCs w:val="20"/>
                <w:lang w:eastAsia="es-MX"/>
              </w:rPr>
            </w:pPr>
            <w:r w:rsidRPr="00B00E1D">
              <w:rPr>
                <w:rFonts w:ascii="Lato" w:eastAsia="Times New Roman" w:hAnsi="Lato" w:cs="Arial"/>
                <w:b/>
                <w:bCs/>
                <w:color w:val="000000"/>
                <w:sz w:val="20"/>
                <w:szCs w:val="20"/>
                <w:lang w:eastAsia="es-MX"/>
              </w:rPr>
              <w:t>Suma</w:t>
            </w:r>
          </w:p>
        </w:tc>
        <w:tc>
          <w:tcPr>
            <w:tcW w:w="4317" w:type="dxa"/>
            <w:tcBorders>
              <w:top w:val="single" w:sz="4" w:space="0" w:color="auto"/>
              <w:left w:val="nil"/>
              <w:bottom w:val="single" w:sz="4" w:space="0" w:color="auto"/>
              <w:right w:val="single" w:sz="4" w:space="0" w:color="000000"/>
            </w:tcBorders>
            <w:noWrap/>
            <w:vAlign w:val="bottom"/>
          </w:tcPr>
          <w:p w14:paraId="39B626B5" w14:textId="77777777" w:rsidR="00D44A1D" w:rsidRPr="00B00E1D" w:rsidRDefault="00D44A1D">
            <w:pPr>
              <w:spacing w:after="0" w:line="240" w:lineRule="auto"/>
              <w:jc w:val="right"/>
              <w:rPr>
                <w:rFonts w:ascii="Lato" w:eastAsia="Times New Roman" w:hAnsi="Lato" w:cs="Arial"/>
                <w:b/>
                <w:bCs/>
                <w:color w:val="000000"/>
                <w:sz w:val="20"/>
                <w:szCs w:val="20"/>
                <w:lang w:eastAsia="es-MX"/>
              </w:rPr>
            </w:pPr>
            <w:r w:rsidRPr="00B00E1D">
              <w:rPr>
                <w:rFonts w:ascii="Lato" w:eastAsia="Times New Roman" w:hAnsi="Lato" w:cs="Arial"/>
                <w:color w:val="000000"/>
                <w:sz w:val="20"/>
                <w:szCs w:val="20"/>
                <w:lang w:eastAsia="es-MX"/>
              </w:rPr>
              <w:t>$0.00</w:t>
            </w:r>
          </w:p>
        </w:tc>
      </w:tr>
    </w:tbl>
    <w:p w14:paraId="2292D60D" w14:textId="1C703318" w:rsidR="00D44A1D" w:rsidRPr="00BC27CA" w:rsidRDefault="00D44A1D" w:rsidP="00A47FA2">
      <w:pPr>
        <w:pStyle w:val="ROMANOS"/>
        <w:spacing w:line="240" w:lineRule="auto"/>
        <w:ind w:left="0" w:firstLine="0"/>
        <w:rPr>
          <w:rFonts w:ascii="Lato" w:hAnsi="Lato" w:cs="Arial"/>
          <w:b/>
          <w:bCs/>
          <w:sz w:val="20"/>
          <w:szCs w:val="20"/>
          <w:highlight w:val="yellow"/>
          <w:lang w:val="es-MX" w:eastAsia="es-MX"/>
        </w:rPr>
      </w:pPr>
    </w:p>
    <w:p w14:paraId="762A8863" w14:textId="77777777" w:rsidR="00D44A1D" w:rsidRPr="00B00E1D" w:rsidRDefault="00D44A1D">
      <w:pPr>
        <w:pStyle w:val="Texto"/>
        <w:spacing w:after="80" w:line="240" w:lineRule="auto"/>
        <w:rPr>
          <w:rFonts w:ascii="Lato" w:hAnsi="Lato"/>
          <w:b/>
          <w:smallCaps/>
          <w:sz w:val="20"/>
          <w:lang w:val="es-MX"/>
        </w:rPr>
      </w:pPr>
      <w:r w:rsidRPr="00B00E1D">
        <w:rPr>
          <w:rFonts w:ascii="Lato" w:hAnsi="Lato"/>
          <w:b/>
          <w:smallCaps/>
          <w:sz w:val="20"/>
          <w:lang w:val="es-MX"/>
        </w:rPr>
        <w:lastRenderedPageBreak/>
        <w:t>ii)</w:t>
      </w:r>
      <w:r w:rsidRPr="00B00E1D">
        <w:rPr>
          <w:rFonts w:ascii="Lato" w:hAnsi="Lato"/>
          <w:b/>
          <w:smallCaps/>
          <w:sz w:val="20"/>
          <w:lang w:val="es-MX"/>
        </w:rPr>
        <w:tab/>
        <w:t>Notas al Estado de Situación Financiera</w:t>
      </w:r>
    </w:p>
    <w:p w14:paraId="58BF2BBC" w14:textId="77777777" w:rsidR="00D44A1D" w:rsidRPr="00B00E1D" w:rsidRDefault="00D44A1D">
      <w:pPr>
        <w:pStyle w:val="Texto"/>
        <w:spacing w:after="80" w:line="240" w:lineRule="auto"/>
        <w:rPr>
          <w:rFonts w:ascii="Lato" w:hAnsi="Lato"/>
          <w:b/>
          <w:sz w:val="20"/>
          <w:lang w:val="es-MX"/>
        </w:rPr>
      </w:pPr>
    </w:p>
    <w:p w14:paraId="38FDA92F" w14:textId="77777777" w:rsidR="00D44A1D" w:rsidRPr="00B00E1D" w:rsidRDefault="00D44A1D">
      <w:pPr>
        <w:pStyle w:val="Texto"/>
        <w:spacing w:after="80" w:line="240" w:lineRule="auto"/>
        <w:rPr>
          <w:rFonts w:ascii="Lato" w:hAnsi="Lato"/>
          <w:b/>
          <w:sz w:val="20"/>
          <w:lang w:val="es-MX"/>
        </w:rPr>
      </w:pPr>
      <w:r w:rsidRPr="00B00E1D">
        <w:rPr>
          <w:rFonts w:ascii="Lato" w:hAnsi="Lato"/>
          <w:b/>
          <w:sz w:val="20"/>
          <w:lang w:val="es-MX"/>
        </w:rPr>
        <w:t>Activo</w:t>
      </w:r>
    </w:p>
    <w:p w14:paraId="76503A66" w14:textId="77777777" w:rsidR="00D44A1D" w:rsidRPr="00B00E1D" w:rsidRDefault="00D44A1D">
      <w:pPr>
        <w:pStyle w:val="Texto"/>
        <w:spacing w:after="80" w:line="240" w:lineRule="auto"/>
        <w:rPr>
          <w:rFonts w:ascii="Lato" w:hAnsi="Lato"/>
          <w:b/>
          <w:sz w:val="20"/>
          <w:lang w:val="es-MX"/>
        </w:rPr>
      </w:pPr>
      <w:r w:rsidRPr="00B00E1D">
        <w:rPr>
          <w:rFonts w:ascii="Lato" w:hAnsi="Lato"/>
          <w:b/>
          <w:sz w:val="20"/>
          <w:lang w:val="es-MX"/>
        </w:rPr>
        <w:t>Efectivo y Equivalentes</w:t>
      </w:r>
    </w:p>
    <w:p w14:paraId="7EDD6272" w14:textId="5C261B4E" w:rsidR="00D44A1D" w:rsidRPr="00BC27CA" w:rsidRDefault="00D44A1D">
      <w:pPr>
        <w:pStyle w:val="ROMANOS"/>
        <w:spacing w:after="80" w:line="240" w:lineRule="auto"/>
        <w:ind w:left="288" w:firstLine="0"/>
        <w:rPr>
          <w:rFonts w:ascii="Lato" w:hAnsi="Lato"/>
          <w:sz w:val="20"/>
          <w:szCs w:val="20"/>
          <w:highlight w:val="yellow"/>
          <w:lang w:val="es-MX"/>
        </w:rPr>
      </w:pPr>
      <w:r w:rsidRPr="00B00E1D">
        <w:rPr>
          <w:rFonts w:ascii="Lato" w:hAnsi="Lato"/>
          <w:sz w:val="20"/>
          <w:szCs w:val="20"/>
          <w:lang w:val="es-MX"/>
        </w:rPr>
        <w:t>A continuación, se relacionan las cuentas que integran el rubro de efectivo y equivalentes</w:t>
      </w:r>
      <w:r w:rsidR="00765717" w:rsidRPr="00B00E1D">
        <w:rPr>
          <w:rFonts w:ascii="Lato" w:hAnsi="Lato"/>
          <w:sz w:val="20"/>
          <w:szCs w:val="20"/>
          <w:lang w:val="es-MX"/>
        </w:rPr>
        <w:t xml:space="preserve"> al </w:t>
      </w:r>
      <w:r w:rsidR="00485BDA" w:rsidRPr="00B00E1D">
        <w:rPr>
          <w:rFonts w:ascii="Lato" w:hAnsi="Lato"/>
          <w:sz w:val="20"/>
          <w:szCs w:val="20"/>
          <w:lang w:val="es-MX"/>
        </w:rPr>
        <w:t>31</w:t>
      </w:r>
      <w:r w:rsidR="004B749B" w:rsidRPr="00B00E1D">
        <w:rPr>
          <w:rFonts w:ascii="Lato" w:hAnsi="Lato"/>
          <w:sz w:val="20"/>
          <w:szCs w:val="20"/>
          <w:lang w:val="es-MX"/>
        </w:rPr>
        <w:t xml:space="preserve"> de </w:t>
      </w:r>
      <w:r w:rsidR="00D95487">
        <w:rPr>
          <w:rFonts w:ascii="Lato" w:hAnsi="Lato"/>
          <w:sz w:val="20"/>
          <w:szCs w:val="20"/>
          <w:lang w:val="es-MX"/>
        </w:rPr>
        <w:t>marzo</w:t>
      </w:r>
      <w:r w:rsidR="0022001E" w:rsidRPr="00B00E1D">
        <w:rPr>
          <w:rFonts w:ascii="Lato" w:hAnsi="Lato"/>
          <w:sz w:val="20"/>
          <w:szCs w:val="20"/>
          <w:lang w:val="es-MX"/>
        </w:rPr>
        <w:t xml:space="preserve"> de</w:t>
      </w:r>
      <w:r w:rsidR="00B00E1D" w:rsidRPr="00B00E1D">
        <w:rPr>
          <w:rFonts w:ascii="Lato" w:hAnsi="Lato"/>
          <w:sz w:val="20"/>
          <w:szCs w:val="20"/>
          <w:lang w:val="es-MX"/>
        </w:rPr>
        <w:t xml:space="preserve"> 2025</w:t>
      </w:r>
      <w:r w:rsidR="00765717" w:rsidRPr="00B00E1D">
        <w:rPr>
          <w:rFonts w:ascii="Lato" w:hAnsi="Lato"/>
          <w:sz w:val="20"/>
          <w:szCs w:val="20"/>
          <w:lang w:val="es-MX"/>
        </w:rPr>
        <w:t xml:space="preserve"> y diciembre</w:t>
      </w:r>
      <w:r w:rsidR="00B00E1D" w:rsidRPr="00B00E1D">
        <w:rPr>
          <w:rFonts w:ascii="Lato" w:hAnsi="Lato"/>
          <w:sz w:val="20"/>
          <w:szCs w:val="20"/>
          <w:lang w:val="es-MX"/>
        </w:rPr>
        <w:t xml:space="preserve"> </w:t>
      </w:r>
      <w:r w:rsidR="00765717" w:rsidRPr="00B00E1D">
        <w:rPr>
          <w:rFonts w:ascii="Lato" w:hAnsi="Lato"/>
          <w:sz w:val="20"/>
          <w:szCs w:val="20"/>
          <w:lang w:val="es-MX"/>
        </w:rPr>
        <w:t>202</w:t>
      </w:r>
      <w:r w:rsidR="00B00E1D" w:rsidRPr="00B00E1D">
        <w:rPr>
          <w:rFonts w:ascii="Lato" w:hAnsi="Lato"/>
          <w:sz w:val="20"/>
          <w:szCs w:val="20"/>
          <w:lang w:val="es-MX"/>
        </w:rPr>
        <w:t>4</w:t>
      </w:r>
      <w:r w:rsidRPr="00B00E1D">
        <w:rPr>
          <w:rFonts w:ascii="Lato" w:hAnsi="Lato"/>
          <w:sz w:val="20"/>
          <w:szCs w:val="20"/>
          <w:lang w:val="es-MX"/>
        </w:rPr>
        <w:t>:</w:t>
      </w:r>
    </w:p>
    <w:p w14:paraId="003E2E54" w14:textId="2E7CB37C" w:rsidR="00030854" w:rsidRPr="00BC27CA" w:rsidRDefault="00030854" w:rsidP="00A47FA2">
      <w:pPr>
        <w:pStyle w:val="ROMANOS"/>
        <w:spacing w:after="80" w:line="240" w:lineRule="auto"/>
        <w:ind w:left="0" w:firstLine="0"/>
        <w:rPr>
          <w:rFonts w:ascii="Lato" w:hAnsi="Lato"/>
          <w:sz w:val="20"/>
          <w:szCs w:val="20"/>
          <w:highlight w:val="yellow"/>
          <w:lang w:val="es-MX"/>
        </w:rPr>
      </w:pPr>
    </w:p>
    <w:tbl>
      <w:tblPr>
        <w:tblW w:w="10977" w:type="dxa"/>
        <w:tblInd w:w="1295" w:type="dxa"/>
        <w:tblCellMar>
          <w:left w:w="70" w:type="dxa"/>
          <w:right w:w="70" w:type="dxa"/>
        </w:tblCellMar>
        <w:tblLook w:val="0000" w:firstRow="0" w:lastRow="0" w:firstColumn="0" w:lastColumn="0" w:noHBand="0" w:noVBand="0"/>
      </w:tblPr>
      <w:tblGrid>
        <w:gridCol w:w="6583"/>
        <w:gridCol w:w="2409"/>
        <w:gridCol w:w="1985"/>
      </w:tblGrid>
      <w:tr w:rsidR="00D44A1D" w:rsidRPr="00BC27CA" w14:paraId="69E6DB18" w14:textId="77777777" w:rsidTr="00030854">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0E16B850" w14:textId="77777777" w:rsidR="00D44A1D" w:rsidRPr="00B00E1D" w:rsidRDefault="00D44A1D">
            <w:pPr>
              <w:spacing w:after="0" w:line="240" w:lineRule="auto"/>
              <w:jc w:val="center"/>
              <w:rPr>
                <w:rFonts w:ascii="Lato" w:eastAsia="Times New Roman" w:hAnsi="Lato" w:cs="Arial"/>
                <w:b/>
                <w:bCs/>
                <w:color w:val="000000"/>
                <w:sz w:val="20"/>
                <w:szCs w:val="20"/>
                <w:lang w:eastAsia="es-MX"/>
              </w:rPr>
            </w:pPr>
            <w:r w:rsidRPr="00B00E1D">
              <w:rPr>
                <w:rFonts w:ascii="Lato" w:eastAsia="Times New Roman" w:hAnsi="Lato" w:cs="Arial"/>
                <w:b/>
                <w:bCs/>
                <w:color w:val="000000"/>
                <w:sz w:val="20"/>
                <w:szCs w:val="20"/>
                <w:lang w:eastAsia="es-MX"/>
              </w:rPr>
              <w:t>Concepto</w:t>
            </w:r>
          </w:p>
        </w:tc>
        <w:tc>
          <w:tcPr>
            <w:tcW w:w="2409" w:type="dxa"/>
            <w:tcBorders>
              <w:top w:val="single" w:sz="4" w:space="0" w:color="auto"/>
              <w:left w:val="nil"/>
              <w:bottom w:val="single" w:sz="4" w:space="0" w:color="auto"/>
              <w:right w:val="single" w:sz="4" w:space="0" w:color="auto"/>
            </w:tcBorders>
            <w:noWrap/>
            <w:vAlign w:val="bottom"/>
          </w:tcPr>
          <w:p w14:paraId="18A98325" w14:textId="5C74AA75" w:rsidR="00D44A1D" w:rsidRPr="005E5BCC" w:rsidRDefault="00D44A1D" w:rsidP="00B00E1D">
            <w:pPr>
              <w:spacing w:after="0" w:line="240" w:lineRule="auto"/>
              <w:jc w:val="center"/>
              <w:rPr>
                <w:rFonts w:ascii="Lato" w:eastAsia="Times New Roman" w:hAnsi="Lato" w:cs="Arial"/>
                <w:b/>
                <w:bCs/>
                <w:color w:val="000000"/>
                <w:sz w:val="20"/>
                <w:szCs w:val="20"/>
                <w:lang w:eastAsia="es-MX"/>
              </w:rPr>
            </w:pPr>
            <w:r w:rsidRPr="005E5BCC">
              <w:rPr>
                <w:rFonts w:ascii="Lato" w:eastAsia="Times New Roman" w:hAnsi="Lato" w:cs="Arial"/>
                <w:b/>
                <w:bCs/>
                <w:color w:val="000000"/>
                <w:sz w:val="20"/>
                <w:szCs w:val="20"/>
                <w:lang w:eastAsia="es-MX"/>
              </w:rPr>
              <w:t>202</w:t>
            </w:r>
            <w:r w:rsidR="00B00E1D" w:rsidRPr="005E5BCC">
              <w:rPr>
                <w:rFonts w:ascii="Lato" w:eastAsia="Times New Roman" w:hAnsi="Lato" w:cs="Arial"/>
                <w:b/>
                <w:bCs/>
                <w:color w:val="000000"/>
                <w:sz w:val="20"/>
                <w:szCs w:val="20"/>
                <w:lang w:eastAsia="es-MX"/>
              </w:rPr>
              <w:t>5</w:t>
            </w:r>
          </w:p>
        </w:tc>
        <w:tc>
          <w:tcPr>
            <w:tcW w:w="1985" w:type="dxa"/>
            <w:tcBorders>
              <w:top w:val="single" w:sz="4" w:space="0" w:color="auto"/>
              <w:left w:val="nil"/>
              <w:bottom w:val="single" w:sz="4" w:space="0" w:color="auto"/>
              <w:right w:val="single" w:sz="4" w:space="0" w:color="auto"/>
            </w:tcBorders>
            <w:noWrap/>
            <w:vAlign w:val="bottom"/>
          </w:tcPr>
          <w:p w14:paraId="3A18F11E" w14:textId="153E72E8" w:rsidR="00D44A1D" w:rsidRPr="005E5BCC" w:rsidRDefault="00D44A1D" w:rsidP="00B00E1D">
            <w:pPr>
              <w:spacing w:after="0" w:line="240" w:lineRule="auto"/>
              <w:jc w:val="center"/>
              <w:rPr>
                <w:rFonts w:ascii="Lato" w:eastAsia="Times New Roman" w:hAnsi="Lato" w:cs="Arial"/>
                <w:b/>
                <w:bCs/>
                <w:color w:val="000000"/>
                <w:sz w:val="20"/>
                <w:szCs w:val="20"/>
                <w:lang w:eastAsia="es-MX"/>
              </w:rPr>
            </w:pPr>
            <w:r w:rsidRPr="005E5BCC">
              <w:rPr>
                <w:rFonts w:ascii="Lato" w:eastAsia="Times New Roman" w:hAnsi="Lato" w:cs="Arial"/>
                <w:b/>
                <w:bCs/>
                <w:color w:val="000000"/>
                <w:sz w:val="20"/>
                <w:szCs w:val="20"/>
                <w:lang w:eastAsia="es-MX"/>
              </w:rPr>
              <w:t>202</w:t>
            </w:r>
            <w:r w:rsidR="00B00E1D" w:rsidRPr="005E5BCC">
              <w:rPr>
                <w:rFonts w:ascii="Lato" w:eastAsia="Times New Roman" w:hAnsi="Lato" w:cs="Arial"/>
                <w:b/>
                <w:bCs/>
                <w:color w:val="000000"/>
                <w:sz w:val="20"/>
                <w:szCs w:val="20"/>
                <w:lang w:eastAsia="es-MX"/>
              </w:rPr>
              <w:t>4</w:t>
            </w:r>
          </w:p>
        </w:tc>
      </w:tr>
      <w:tr w:rsidR="00D44A1D" w:rsidRPr="00BC27CA" w14:paraId="1D2D729B" w14:textId="77777777" w:rsidTr="00FF0B27">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587027B2" w14:textId="77777777" w:rsidR="00D44A1D" w:rsidRPr="00B00E1D" w:rsidRDefault="00D44A1D">
            <w:pPr>
              <w:spacing w:after="0" w:line="240" w:lineRule="auto"/>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Efectivo</w:t>
            </w:r>
          </w:p>
        </w:tc>
        <w:tc>
          <w:tcPr>
            <w:tcW w:w="2409" w:type="dxa"/>
            <w:tcBorders>
              <w:top w:val="single" w:sz="4" w:space="0" w:color="auto"/>
              <w:left w:val="nil"/>
              <w:bottom w:val="single" w:sz="4" w:space="0" w:color="auto"/>
              <w:right w:val="single" w:sz="4" w:space="0" w:color="auto"/>
            </w:tcBorders>
            <w:shd w:val="clear" w:color="auto" w:fill="auto"/>
            <w:noWrap/>
            <w:vAlign w:val="bottom"/>
          </w:tcPr>
          <w:p w14:paraId="61AFBACB" w14:textId="151C5848" w:rsidR="00D44A1D" w:rsidRPr="00FF0B27" w:rsidRDefault="00CB05F5" w:rsidP="00DD56EE">
            <w:pPr>
              <w:spacing w:after="0" w:line="240" w:lineRule="auto"/>
              <w:jc w:val="right"/>
              <w:rPr>
                <w:rFonts w:ascii="Lato" w:eastAsia="Times New Roman" w:hAnsi="Lato" w:cs="Arial"/>
                <w:color w:val="000000"/>
                <w:sz w:val="20"/>
                <w:szCs w:val="20"/>
                <w:lang w:eastAsia="es-MX"/>
              </w:rPr>
            </w:pPr>
            <w:r w:rsidRPr="00FF0B27">
              <w:rPr>
                <w:rFonts w:ascii="Lato" w:eastAsia="Times New Roman" w:hAnsi="Lato" w:cs="Arial"/>
                <w:color w:val="000000"/>
                <w:sz w:val="20"/>
                <w:szCs w:val="20"/>
                <w:lang w:eastAsia="es-MX"/>
              </w:rPr>
              <w:t>$</w:t>
            </w:r>
            <w:r w:rsidR="00FF0B27" w:rsidRPr="00FF0B27">
              <w:rPr>
                <w:rFonts w:ascii="Lato" w:eastAsia="Times New Roman" w:hAnsi="Lato" w:cs="Arial"/>
                <w:color w:val="000000"/>
                <w:sz w:val="20"/>
                <w:szCs w:val="20"/>
                <w:lang w:eastAsia="es-MX"/>
              </w:rPr>
              <w:t>10,00</w:t>
            </w:r>
            <w:r w:rsidR="00DD56EE" w:rsidRPr="00FF0B27">
              <w:rPr>
                <w:rFonts w:ascii="Lato" w:eastAsia="Times New Roman" w:hAnsi="Lato" w:cs="Arial"/>
                <w:color w:val="000000"/>
                <w:sz w:val="20"/>
                <w:szCs w:val="20"/>
                <w:lang w:eastAsia="es-MX"/>
              </w:rPr>
              <w:t>0</w:t>
            </w:r>
            <w:r w:rsidR="00D44A1D" w:rsidRPr="00FF0B27">
              <w:rPr>
                <w:rFonts w:ascii="Lato" w:eastAsia="Times New Roman" w:hAnsi="Lato" w:cs="Arial"/>
                <w:color w:val="000000"/>
                <w:sz w:val="20"/>
                <w:szCs w:val="20"/>
                <w:lang w:eastAsia="es-MX"/>
              </w:rPr>
              <w:t>.00</w:t>
            </w:r>
          </w:p>
        </w:tc>
        <w:tc>
          <w:tcPr>
            <w:tcW w:w="1985" w:type="dxa"/>
            <w:tcBorders>
              <w:top w:val="single" w:sz="4" w:space="0" w:color="auto"/>
              <w:left w:val="nil"/>
              <w:bottom w:val="single" w:sz="4" w:space="0" w:color="auto"/>
              <w:right w:val="single" w:sz="4" w:space="0" w:color="auto"/>
            </w:tcBorders>
            <w:noWrap/>
            <w:vAlign w:val="bottom"/>
          </w:tcPr>
          <w:p w14:paraId="2D9DE380" w14:textId="3C01F327" w:rsidR="00D44A1D" w:rsidRPr="00FF0B27" w:rsidRDefault="005961C7">
            <w:pPr>
              <w:spacing w:after="0" w:line="240" w:lineRule="auto"/>
              <w:jc w:val="right"/>
              <w:rPr>
                <w:rFonts w:ascii="Lato" w:eastAsia="Times New Roman" w:hAnsi="Lato" w:cs="Arial"/>
                <w:color w:val="000000"/>
                <w:sz w:val="20"/>
                <w:szCs w:val="20"/>
                <w:lang w:eastAsia="es-MX"/>
              </w:rPr>
            </w:pPr>
            <w:r w:rsidRPr="00FF0B27">
              <w:rPr>
                <w:rFonts w:ascii="Lato" w:eastAsia="Times New Roman" w:hAnsi="Lato" w:cs="Arial"/>
                <w:color w:val="000000"/>
                <w:sz w:val="20"/>
                <w:szCs w:val="20"/>
                <w:lang w:eastAsia="es-MX"/>
              </w:rPr>
              <w:t>$</w:t>
            </w:r>
            <w:r w:rsidR="00D44A1D" w:rsidRPr="00FF0B27">
              <w:rPr>
                <w:rFonts w:ascii="Lato" w:eastAsia="Times New Roman" w:hAnsi="Lato" w:cs="Arial"/>
                <w:color w:val="000000"/>
                <w:sz w:val="20"/>
                <w:szCs w:val="20"/>
                <w:lang w:eastAsia="es-MX"/>
              </w:rPr>
              <w:t>0.00</w:t>
            </w:r>
          </w:p>
        </w:tc>
      </w:tr>
      <w:tr w:rsidR="00D44A1D" w:rsidRPr="00BC27CA" w14:paraId="184920DF" w14:textId="77777777" w:rsidTr="00FF0B27">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73925443" w14:textId="77777777" w:rsidR="00D44A1D" w:rsidRPr="00B00E1D" w:rsidRDefault="00D44A1D">
            <w:pPr>
              <w:spacing w:after="0" w:line="240" w:lineRule="auto"/>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Bancos/Tesorería</w:t>
            </w:r>
          </w:p>
        </w:tc>
        <w:tc>
          <w:tcPr>
            <w:tcW w:w="2409" w:type="dxa"/>
            <w:tcBorders>
              <w:top w:val="single" w:sz="4" w:space="0" w:color="auto"/>
              <w:left w:val="nil"/>
              <w:bottom w:val="single" w:sz="4" w:space="0" w:color="auto"/>
              <w:right w:val="single" w:sz="4" w:space="0" w:color="auto"/>
            </w:tcBorders>
            <w:shd w:val="clear" w:color="auto" w:fill="auto"/>
            <w:noWrap/>
            <w:vAlign w:val="bottom"/>
          </w:tcPr>
          <w:p w14:paraId="4FB771C5" w14:textId="0A1CACF2" w:rsidR="00D44A1D" w:rsidRPr="00FF0B27" w:rsidRDefault="00090910" w:rsidP="00FF0B27">
            <w:pPr>
              <w:spacing w:after="0" w:line="240" w:lineRule="auto"/>
              <w:jc w:val="right"/>
              <w:rPr>
                <w:rFonts w:ascii="Lato" w:eastAsia="Times New Roman" w:hAnsi="Lato" w:cs="Arial"/>
                <w:color w:val="000000"/>
                <w:sz w:val="20"/>
                <w:szCs w:val="20"/>
                <w:lang w:eastAsia="es-MX"/>
              </w:rPr>
            </w:pPr>
            <w:r w:rsidRPr="00FF0B27">
              <w:rPr>
                <w:rFonts w:ascii="Lato" w:eastAsia="Times New Roman" w:hAnsi="Lato" w:cs="Arial"/>
                <w:color w:val="000000"/>
                <w:sz w:val="20"/>
                <w:szCs w:val="20"/>
                <w:lang w:eastAsia="es-MX"/>
              </w:rPr>
              <w:t>$</w:t>
            </w:r>
            <w:r w:rsidR="00FF0B27" w:rsidRPr="00FF0B27">
              <w:rPr>
                <w:rFonts w:ascii="Lato" w:eastAsia="Times New Roman" w:hAnsi="Lato" w:cs="Arial"/>
                <w:color w:val="000000"/>
                <w:sz w:val="20"/>
                <w:szCs w:val="20"/>
                <w:lang w:eastAsia="es-MX"/>
              </w:rPr>
              <w:t>381,644.31</w:t>
            </w:r>
          </w:p>
        </w:tc>
        <w:tc>
          <w:tcPr>
            <w:tcW w:w="1985" w:type="dxa"/>
            <w:tcBorders>
              <w:top w:val="single" w:sz="4" w:space="0" w:color="auto"/>
              <w:left w:val="nil"/>
              <w:bottom w:val="single" w:sz="4" w:space="0" w:color="auto"/>
              <w:right w:val="single" w:sz="4" w:space="0" w:color="auto"/>
            </w:tcBorders>
            <w:noWrap/>
            <w:vAlign w:val="bottom"/>
          </w:tcPr>
          <w:p w14:paraId="4B946DE7" w14:textId="32E7189F" w:rsidR="00D44A1D" w:rsidRPr="00FF0B27" w:rsidRDefault="00FF0B27">
            <w:pPr>
              <w:spacing w:after="0" w:line="240" w:lineRule="auto"/>
              <w:jc w:val="right"/>
              <w:rPr>
                <w:rFonts w:ascii="Lato" w:eastAsia="Times New Roman" w:hAnsi="Lato" w:cs="Arial"/>
                <w:color w:val="000000"/>
                <w:sz w:val="20"/>
                <w:szCs w:val="20"/>
                <w:lang w:eastAsia="es-MX"/>
              </w:rPr>
            </w:pPr>
            <w:r w:rsidRPr="00FF0B27">
              <w:rPr>
                <w:rFonts w:ascii="Lato" w:eastAsia="Times New Roman" w:hAnsi="Lato" w:cs="Arial"/>
                <w:color w:val="000000"/>
                <w:sz w:val="20"/>
                <w:szCs w:val="20"/>
                <w:lang w:eastAsia="es-MX"/>
              </w:rPr>
              <w:t>$103,164.89</w:t>
            </w:r>
          </w:p>
        </w:tc>
      </w:tr>
      <w:tr w:rsidR="00D44A1D" w:rsidRPr="00BC27CA" w14:paraId="140DEB6B" w14:textId="77777777" w:rsidTr="00FF0B27">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487EB858" w14:textId="77777777" w:rsidR="00D44A1D" w:rsidRPr="00B00E1D" w:rsidRDefault="00D44A1D">
            <w:pPr>
              <w:spacing w:after="0" w:line="240" w:lineRule="auto"/>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Inversiones Temporales (Hasta 3 meses)</w:t>
            </w:r>
          </w:p>
        </w:tc>
        <w:tc>
          <w:tcPr>
            <w:tcW w:w="2409" w:type="dxa"/>
            <w:tcBorders>
              <w:top w:val="single" w:sz="4" w:space="0" w:color="auto"/>
              <w:left w:val="nil"/>
              <w:bottom w:val="single" w:sz="4" w:space="0" w:color="auto"/>
              <w:right w:val="single" w:sz="4" w:space="0" w:color="auto"/>
            </w:tcBorders>
            <w:shd w:val="clear" w:color="auto" w:fill="auto"/>
            <w:noWrap/>
            <w:vAlign w:val="bottom"/>
          </w:tcPr>
          <w:p w14:paraId="4072DDB0" w14:textId="69EEB66A" w:rsidR="00D44A1D" w:rsidRPr="00FF0B27" w:rsidRDefault="005961C7">
            <w:pPr>
              <w:spacing w:after="0" w:line="240" w:lineRule="auto"/>
              <w:jc w:val="right"/>
              <w:rPr>
                <w:rFonts w:ascii="Lato" w:eastAsia="Times New Roman" w:hAnsi="Lato" w:cs="Arial"/>
                <w:color w:val="000000"/>
                <w:sz w:val="20"/>
                <w:szCs w:val="20"/>
                <w:lang w:eastAsia="es-MX"/>
              </w:rPr>
            </w:pPr>
            <w:r w:rsidRPr="00FF0B27">
              <w:rPr>
                <w:rFonts w:ascii="Lato" w:eastAsia="Times New Roman" w:hAnsi="Lato" w:cs="Arial"/>
                <w:color w:val="000000"/>
                <w:sz w:val="20"/>
                <w:szCs w:val="20"/>
                <w:lang w:eastAsia="es-MX"/>
              </w:rPr>
              <w:t>$0</w:t>
            </w:r>
            <w:r w:rsidR="00D44A1D" w:rsidRPr="00FF0B27">
              <w:rPr>
                <w:rFonts w:ascii="Lato" w:eastAsia="Times New Roman" w:hAnsi="Lato" w:cs="Arial"/>
                <w:color w:val="000000"/>
                <w:sz w:val="20"/>
                <w:szCs w:val="20"/>
                <w:lang w:eastAsia="es-MX"/>
              </w:rPr>
              <w:t>.00</w:t>
            </w:r>
          </w:p>
        </w:tc>
        <w:tc>
          <w:tcPr>
            <w:tcW w:w="1985" w:type="dxa"/>
            <w:tcBorders>
              <w:top w:val="single" w:sz="4" w:space="0" w:color="auto"/>
              <w:left w:val="nil"/>
              <w:bottom w:val="single" w:sz="4" w:space="0" w:color="auto"/>
              <w:right w:val="single" w:sz="4" w:space="0" w:color="auto"/>
            </w:tcBorders>
            <w:noWrap/>
            <w:vAlign w:val="bottom"/>
          </w:tcPr>
          <w:p w14:paraId="11AF7AFD" w14:textId="642DD9B1" w:rsidR="00D44A1D" w:rsidRPr="00FF0B27" w:rsidRDefault="005961C7">
            <w:pPr>
              <w:spacing w:after="0" w:line="240" w:lineRule="auto"/>
              <w:jc w:val="right"/>
              <w:rPr>
                <w:rFonts w:ascii="Lato" w:eastAsia="Times New Roman" w:hAnsi="Lato" w:cs="Arial"/>
                <w:color w:val="000000"/>
                <w:sz w:val="20"/>
                <w:szCs w:val="20"/>
                <w:lang w:eastAsia="es-MX"/>
              </w:rPr>
            </w:pPr>
            <w:r w:rsidRPr="00FF0B27">
              <w:rPr>
                <w:rFonts w:ascii="Lato" w:eastAsia="Times New Roman" w:hAnsi="Lato" w:cs="Arial"/>
                <w:color w:val="000000"/>
                <w:sz w:val="20"/>
                <w:szCs w:val="20"/>
                <w:lang w:eastAsia="es-MX"/>
              </w:rPr>
              <w:t>$0</w:t>
            </w:r>
            <w:r w:rsidR="00D44A1D" w:rsidRPr="00FF0B27">
              <w:rPr>
                <w:rFonts w:ascii="Lato" w:eastAsia="Times New Roman" w:hAnsi="Lato" w:cs="Arial"/>
                <w:color w:val="000000"/>
                <w:sz w:val="20"/>
                <w:szCs w:val="20"/>
                <w:lang w:eastAsia="es-MX"/>
              </w:rPr>
              <w:t>.00</w:t>
            </w:r>
          </w:p>
        </w:tc>
      </w:tr>
      <w:tr w:rsidR="00D44A1D" w:rsidRPr="00BC27CA" w14:paraId="2198FCF8" w14:textId="77777777" w:rsidTr="00FF0B27">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750D217D" w14:textId="77777777" w:rsidR="00D44A1D" w:rsidRPr="00B00E1D" w:rsidRDefault="00D44A1D">
            <w:pPr>
              <w:spacing w:after="0" w:line="240" w:lineRule="auto"/>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Fondos con Afectación Específica</w:t>
            </w:r>
          </w:p>
        </w:tc>
        <w:tc>
          <w:tcPr>
            <w:tcW w:w="2409" w:type="dxa"/>
            <w:tcBorders>
              <w:top w:val="single" w:sz="4" w:space="0" w:color="auto"/>
              <w:left w:val="nil"/>
              <w:bottom w:val="single" w:sz="4" w:space="0" w:color="auto"/>
              <w:right w:val="single" w:sz="4" w:space="0" w:color="auto"/>
            </w:tcBorders>
            <w:shd w:val="clear" w:color="auto" w:fill="auto"/>
            <w:noWrap/>
            <w:vAlign w:val="bottom"/>
          </w:tcPr>
          <w:p w14:paraId="13CAAC67" w14:textId="7D0059A7" w:rsidR="00D44A1D" w:rsidRPr="00FF0B27" w:rsidRDefault="005961C7">
            <w:pPr>
              <w:spacing w:after="0" w:line="240" w:lineRule="auto"/>
              <w:jc w:val="right"/>
              <w:rPr>
                <w:rFonts w:ascii="Lato" w:eastAsia="Times New Roman" w:hAnsi="Lato" w:cs="Arial"/>
                <w:color w:val="000000"/>
                <w:sz w:val="20"/>
                <w:szCs w:val="20"/>
                <w:lang w:eastAsia="es-MX"/>
              </w:rPr>
            </w:pPr>
            <w:r w:rsidRPr="00FF0B27">
              <w:rPr>
                <w:rFonts w:ascii="Lato" w:eastAsia="Times New Roman" w:hAnsi="Lato" w:cs="Arial"/>
                <w:color w:val="000000"/>
                <w:sz w:val="20"/>
                <w:szCs w:val="20"/>
                <w:lang w:eastAsia="es-MX"/>
              </w:rPr>
              <w:t>$0</w:t>
            </w:r>
            <w:r w:rsidR="00D44A1D" w:rsidRPr="00FF0B27">
              <w:rPr>
                <w:rFonts w:ascii="Lato" w:eastAsia="Times New Roman" w:hAnsi="Lato" w:cs="Arial"/>
                <w:color w:val="000000"/>
                <w:sz w:val="20"/>
                <w:szCs w:val="20"/>
                <w:lang w:eastAsia="es-MX"/>
              </w:rPr>
              <w:t>.00</w:t>
            </w:r>
          </w:p>
        </w:tc>
        <w:tc>
          <w:tcPr>
            <w:tcW w:w="1985" w:type="dxa"/>
            <w:tcBorders>
              <w:top w:val="single" w:sz="4" w:space="0" w:color="auto"/>
              <w:left w:val="nil"/>
              <w:bottom w:val="single" w:sz="4" w:space="0" w:color="auto"/>
              <w:right w:val="single" w:sz="4" w:space="0" w:color="auto"/>
            </w:tcBorders>
            <w:noWrap/>
            <w:vAlign w:val="bottom"/>
          </w:tcPr>
          <w:p w14:paraId="6144A5C9" w14:textId="19940315" w:rsidR="00D44A1D" w:rsidRPr="00FF0B27" w:rsidRDefault="005961C7">
            <w:pPr>
              <w:spacing w:after="0" w:line="240" w:lineRule="auto"/>
              <w:jc w:val="right"/>
              <w:rPr>
                <w:rFonts w:ascii="Lato" w:eastAsia="Times New Roman" w:hAnsi="Lato" w:cs="Arial"/>
                <w:color w:val="000000"/>
                <w:sz w:val="20"/>
                <w:szCs w:val="20"/>
                <w:lang w:eastAsia="es-MX"/>
              </w:rPr>
            </w:pPr>
            <w:r w:rsidRPr="00FF0B27">
              <w:rPr>
                <w:rFonts w:ascii="Lato" w:eastAsia="Times New Roman" w:hAnsi="Lato" w:cs="Arial"/>
                <w:color w:val="000000"/>
                <w:sz w:val="20"/>
                <w:szCs w:val="20"/>
                <w:lang w:eastAsia="es-MX"/>
              </w:rPr>
              <w:t>$0</w:t>
            </w:r>
            <w:r w:rsidR="00D44A1D" w:rsidRPr="00FF0B27">
              <w:rPr>
                <w:rFonts w:ascii="Lato" w:eastAsia="Times New Roman" w:hAnsi="Lato" w:cs="Arial"/>
                <w:color w:val="000000"/>
                <w:sz w:val="20"/>
                <w:szCs w:val="20"/>
                <w:lang w:eastAsia="es-MX"/>
              </w:rPr>
              <w:t>.00</w:t>
            </w:r>
          </w:p>
        </w:tc>
      </w:tr>
      <w:tr w:rsidR="00D44A1D" w:rsidRPr="00BC27CA" w14:paraId="77F94666" w14:textId="77777777" w:rsidTr="00030854">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052D6D9F" w14:textId="77777777" w:rsidR="00D44A1D" w:rsidRPr="00B00E1D" w:rsidRDefault="00D44A1D">
            <w:pPr>
              <w:spacing w:after="0" w:line="240" w:lineRule="auto"/>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Depósitos de Fondos de Terceros en Garantía y/o Administración</w:t>
            </w:r>
          </w:p>
        </w:tc>
        <w:tc>
          <w:tcPr>
            <w:tcW w:w="2409" w:type="dxa"/>
            <w:tcBorders>
              <w:top w:val="single" w:sz="4" w:space="0" w:color="auto"/>
              <w:left w:val="nil"/>
              <w:bottom w:val="single" w:sz="4" w:space="0" w:color="auto"/>
              <w:right w:val="single" w:sz="4" w:space="0" w:color="auto"/>
            </w:tcBorders>
            <w:noWrap/>
            <w:vAlign w:val="bottom"/>
          </w:tcPr>
          <w:p w14:paraId="3AD310BA" w14:textId="04CBF3CA" w:rsidR="00D44A1D" w:rsidRPr="00FF0B27" w:rsidRDefault="005961C7">
            <w:pPr>
              <w:spacing w:after="0" w:line="240" w:lineRule="auto"/>
              <w:jc w:val="right"/>
              <w:rPr>
                <w:rFonts w:ascii="Lato" w:eastAsia="Times New Roman" w:hAnsi="Lato" w:cs="Arial"/>
                <w:color w:val="000000"/>
                <w:sz w:val="20"/>
                <w:szCs w:val="20"/>
                <w:lang w:eastAsia="es-MX"/>
              </w:rPr>
            </w:pPr>
            <w:r w:rsidRPr="00FF0B27">
              <w:rPr>
                <w:rFonts w:ascii="Lato" w:eastAsia="Times New Roman" w:hAnsi="Lato" w:cs="Arial"/>
                <w:color w:val="000000"/>
                <w:sz w:val="20"/>
                <w:szCs w:val="20"/>
                <w:lang w:eastAsia="es-MX"/>
              </w:rPr>
              <w:t>$0</w:t>
            </w:r>
            <w:r w:rsidR="00D44A1D" w:rsidRPr="00FF0B27">
              <w:rPr>
                <w:rFonts w:ascii="Lato" w:eastAsia="Times New Roman" w:hAnsi="Lato" w:cs="Arial"/>
                <w:color w:val="000000"/>
                <w:sz w:val="20"/>
                <w:szCs w:val="20"/>
                <w:lang w:eastAsia="es-MX"/>
              </w:rPr>
              <w:t>.00</w:t>
            </w:r>
          </w:p>
        </w:tc>
        <w:tc>
          <w:tcPr>
            <w:tcW w:w="1985" w:type="dxa"/>
            <w:tcBorders>
              <w:top w:val="single" w:sz="4" w:space="0" w:color="auto"/>
              <w:left w:val="nil"/>
              <w:bottom w:val="single" w:sz="4" w:space="0" w:color="auto"/>
              <w:right w:val="single" w:sz="4" w:space="0" w:color="auto"/>
            </w:tcBorders>
            <w:noWrap/>
            <w:vAlign w:val="bottom"/>
          </w:tcPr>
          <w:p w14:paraId="4E35909A" w14:textId="4B8500D4" w:rsidR="00D44A1D" w:rsidRPr="00FF0B27" w:rsidRDefault="005961C7">
            <w:pPr>
              <w:spacing w:after="0" w:line="240" w:lineRule="auto"/>
              <w:jc w:val="right"/>
              <w:rPr>
                <w:rFonts w:ascii="Lato" w:eastAsia="Times New Roman" w:hAnsi="Lato" w:cs="Arial"/>
                <w:color w:val="000000"/>
                <w:sz w:val="20"/>
                <w:szCs w:val="20"/>
                <w:lang w:eastAsia="es-MX"/>
              </w:rPr>
            </w:pPr>
            <w:r w:rsidRPr="00FF0B27">
              <w:rPr>
                <w:rFonts w:ascii="Lato" w:eastAsia="Times New Roman" w:hAnsi="Lato" w:cs="Arial"/>
                <w:color w:val="000000"/>
                <w:sz w:val="20"/>
                <w:szCs w:val="20"/>
                <w:lang w:eastAsia="es-MX"/>
              </w:rPr>
              <w:t>$0</w:t>
            </w:r>
            <w:r w:rsidR="00D44A1D" w:rsidRPr="00FF0B27">
              <w:rPr>
                <w:rFonts w:ascii="Lato" w:eastAsia="Times New Roman" w:hAnsi="Lato" w:cs="Arial"/>
                <w:color w:val="000000"/>
                <w:sz w:val="20"/>
                <w:szCs w:val="20"/>
                <w:lang w:eastAsia="es-MX"/>
              </w:rPr>
              <w:t>.00</w:t>
            </w:r>
          </w:p>
        </w:tc>
      </w:tr>
      <w:tr w:rsidR="00D44A1D" w:rsidRPr="00BC27CA" w14:paraId="38D2C81F" w14:textId="77777777" w:rsidTr="00030854">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310EAAD2" w14:textId="77777777" w:rsidR="00D44A1D" w:rsidRPr="00B00E1D" w:rsidRDefault="00D44A1D">
            <w:pPr>
              <w:spacing w:after="0" w:line="240" w:lineRule="auto"/>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Otros Efectivos y Equivalentes</w:t>
            </w:r>
          </w:p>
        </w:tc>
        <w:tc>
          <w:tcPr>
            <w:tcW w:w="2409" w:type="dxa"/>
            <w:tcBorders>
              <w:top w:val="single" w:sz="4" w:space="0" w:color="auto"/>
              <w:left w:val="nil"/>
              <w:bottom w:val="single" w:sz="4" w:space="0" w:color="auto"/>
              <w:right w:val="single" w:sz="4" w:space="0" w:color="auto"/>
            </w:tcBorders>
            <w:noWrap/>
            <w:vAlign w:val="bottom"/>
          </w:tcPr>
          <w:p w14:paraId="1ABC0632" w14:textId="7D784711" w:rsidR="00D44A1D" w:rsidRPr="00FF0B27" w:rsidRDefault="005961C7">
            <w:pPr>
              <w:spacing w:after="0" w:line="240" w:lineRule="auto"/>
              <w:jc w:val="right"/>
              <w:rPr>
                <w:rFonts w:ascii="Lato" w:eastAsia="Times New Roman" w:hAnsi="Lato" w:cs="Arial"/>
                <w:color w:val="000000"/>
                <w:sz w:val="20"/>
                <w:szCs w:val="20"/>
                <w:lang w:eastAsia="es-MX"/>
              </w:rPr>
            </w:pPr>
            <w:r w:rsidRPr="00FF0B27">
              <w:rPr>
                <w:rFonts w:ascii="Lato" w:eastAsia="Times New Roman" w:hAnsi="Lato" w:cs="Arial"/>
                <w:color w:val="000000"/>
                <w:sz w:val="20"/>
                <w:szCs w:val="20"/>
                <w:lang w:eastAsia="es-MX"/>
              </w:rPr>
              <w:t>$0</w:t>
            </w:r>
            <w:r w:rsidR="00D44A1D" w:rsidRPr="00FF0B27">
              <w:rPr>
                <w:rFonts w:ascii="Lato" w:eastAsia="Times New Roman" w:hAnsi="Lato" w:cs="Arial"/>
                <w:color w:val="000000"/>
                <w:sz w:val="20"/>
                <w:szCs w:val="20"/>
                <w:lang w:eastAsia="es-MX"/>
              </w:rPr>
              <w:t>.00</w:t>
            </w:r>
          </w:p>
        </w:tc>
        <w:tc>
          <w:tcPr>
            <w:tcW w:w="1985" w:type="dxa"/>
            <w:tcBorders>
              <w:top w:val="single" w:sz="4" w:space="0" w:color="auto"/>
              <w:left w:val="nil"/>
              <w:bottom w:val="single" w:sz="4" w:space="0" w:color="auto"/>
              <w:right w:val="single" w:sz="4" w:space="0" w:color="auto"/>
            </w:tcBorders>
            <w:noWrap/>
            <w:vAlign w:val="bottom"/>
          </w:tcPr>
          <w:p w14:paraId="3A465FB7" w14:textId="79E8773A" w:rsidR="00D44A1D" w:rsidRPr="00FF0B27" w:rsidRDefault="005961C7">
            <w:pPr>
              <w:spacing w:after="0" w:line="240" w:lineRule="auto"/>
              <w:jc w:val="right"/>
              <w:rPr>
                <w:rFonts w:ascii="Lato" w:eastAsia="Times New Roman" w:hAnsi="Lato" w:cs="Arial"/>
                <w:color w:val="000000"/>
                <w:sz w:val="20"/>
                <w:szCs w:val="20"/>
                <w:lang w:eastAsia="es-MX"/>
              </w:rPr>
            </w:pPr>
            <w:r w:rsidRPr="00FF0B27">
              <w:rPr>
                <w:rFonts w:ascii="Lato" w:eastAsia="Times New Roman" w:hAnsi="Lato" w:cs="Arial"/>
                <w:color w:val="000000"/>
                <w:sz w:val="20"/>
                <w:szCs w:val="20"/>
                <w:lang w:eastAsia="es-MX"/>
              </w:rPr>
              <w:t>$0</w:t>
            </w:r>
            <w:r w:rsidR="00D44A1D" w:rsidRPr="00FF0B27">
              <w:rPr>
                <w:rFonts w:ascii="Lato" w:eastAsia="Times New Roman" w:hAnsi="Lato" w:cs="Arial"/>
                <w:color w:val="000000"/>
                <w:sz w:val="20"/>
                <w:szCs w:val="20"/>
                <w:lang w:eastAsia="es-MX"/>
              </w:rPr>
              <w:t>.00</w:t>
            </w:r>
          </w:p>
        </w:tc>
      </w:tr>
      <w:tr w:rsidR="00D44A1D" w:rsidRPr="00BC27CA" w14:paraId="6C9D32BD" w14:textId="77777777" w:rsidTr="00030854">
        <w:trPr>
          <w:trHeight w:val="240"/>
        </w:trPr>
        <w:tc>
          <w:tcPr>
            <w:tcW w:w="6583" w:type="dxa"/>
            <w:tcBorders>
              <w:top w:val="single" w:sz="4" w:space="0" w:color="auto"/>
              <w:left w:val="single" w:sz="4" w:space="0" w:color="auto"/>
              <w:bottom w:val="single" w:sz="4" w:space="0" w:color="auto"/>
              <w:right w:val="single" w:sz="4" w:space="0" w:color="000000"/>
            </w:tcBorders>
            <w:noWrap/>
            <w:vAlign w:val="bottom"/>
          </w:tcPr>
          <w:p w14:paraId="09542289" w14:textId="77777777" w:rsidR="00D44A1D" w:rsidRPr="00BC27CA" w:rsidRDefault="00D44A1D">
            <w:pPr>
              <w:spacing w:after="0" w:line="240" w:lineRule="auto"/>
              <w:jc w:val="right"/>
              <w:rPr>
                <w:rFonts w:ascii="Lato" w:eastAsia="Times New Roman" w:hAnsi="Lato" w:cs="Arial"/>
                <w:b/>
                <w:bCs/>
                <w:color w:val="000000"/>
                <w:sz w:val="20"/>
                <w:szCs w:val="20"/>
                <w:highlight w:val="yellow"/>
                <w:lang w:eastAsia="es-MX"/>
              </w:rPr>
            </w:pPr>
            <w:r w:rsidRPr="00B00E1D">
              <w:rPr>
                <w:rFonts w:ascii="Lato" w:eastAsia="Times New Roman" w:hAnsi="Lato" w:cs="Arial"/>
                <w:b/>
                <w:bCs/>
                <w:color w:val="000000"/>
                <w:sz w:val="20"/>
                <w:szCs w:val="20"/>
                <w:lang w:eastAsia="es-MX"/>
              </w:rPr>
              <w:t>Suma</w:t>
            </w:r>
          </w:p>
        </w:tc>
        <w:tc>
          <w:tcPr>
            <w:tcW w:w="2409" w:type="dxa"/>
            <w:tcBorders>
              <w:top w:val="single" w:sz="4" w:space="0" w:color="auto"/>
              <w:left w:val="nil"/>
              <w:bottom w:val="single" w:sz="4" w:space="0" w:color="auto"/>
              <w:right w:val="single" w:sz="4" w:space="0" w:color="000000"/>
            </w:tcBorders>
            <w:noWrap/>
            <w:vAlign w:val="bottom"/>
          </w:tcPr>
          <w:p w14:paraId="7BBD8A01" w14:textId="0E093290" w:rsidR="00D44A1D" w:rsidRPr="00FF0B27" w:rsidRDefault="00D44A1D" w:rsidP="00FF0B27">
            <w:pPr>
              <w:spacing w:after="0" w:line="240" w:lineRule="auto"/>
              <w:jc w:val="right"/>
              <w:rPr>
                <w:rFonts w:ascii="Lato" w:eastAsia="Times New Roman" w:hAnsi="Lato" w:cs="Arial"/>
                <w:b/>
                <w:bCs/>
                <w:color w:val="000000"/>
                <w:sz w:val="20"/>
                <w:szCs w:val="20"/>
                <w:lang w:eastAsia="es-MX"/>
              </w:rPr>
            </w:pPr>
            <w:r w:rsidRPr="00FF0B27">
              <w:rPr>
                <w:rFonts w:ascii="Lato" w:eastAsia="Times New Roman" w:hAnsi="Lato" w:cs="Arial"/>
                <w:b/>
                <w:bCs/>
                <w:color w:val="000000"/>
                <w:sz w:val="20"/>
                <w:szCs w:val="20"/>
                <w:lang w:eastAsia="es-MX"/>
              </w:rPr>
              <w:t>$</w:t>
            </w:r>
            <w:r w:rsidR="00FF0B27" w:rsidRPr="00FF0B27">
              <w:rPr>
                <w:rFonts w:ascii="Lato" w:eastAsia="Times New Roman" w:hAnsi="Lato" w:cs="Arial"/>
                <w:b/>
                <w:bCs/>
                <w:color w:val="000000"/>
                <w:sz w:val="20"/>
                <w:szCs w:val="20"/>
                <w:lang w:eastAsia="es-MX"/>
              </w:rPr>
              <w:t>391,644.31</w:t>
            </w:r>
          </w:p>
        </w:tc>
        <w:tc>
          <w:tcPr>
            <w:tcW w:w="1985" w:type="dxa"/>
            <w:tcBorders>
              <w:top w:val="single" w:sz="4" w:space="0" w:color="auto"/>
              <w:left w:val="nil"/>
              <w:bottom w:val="single" w:sz="4" w:space="0" w:color="auto"/>
              <w:right w:val="single" w:sz="4" w:space="0" w:color="000000"/>
            </w:tcBorders>
            <w:noWrap/>
            <w:vAlign w:val="bottom"/>
          </w:tcPr>
          <w:p w14:paraId="316436F5" w14:textId="7CB98EEA" w:rsidR="00D44A1D" w:rsidRPr="00BC27CA" w:rsidRDefault="00FF0B27">
            <w:pPr>
              <w:spacing w:after="0" w:line="240" w:lineRule="auto"/>
              <w:jc w:val="right"/>
              <w:rPr>
                <w:rFonts w:ascii="Lato" w:eastAsia="Times New Roman" w:hAnsi="Lato" w:cs="Arial"/>
                <w:b/>
                <w:bCs/>
                <w:color w:val="000000"/>
                <w:sz w:val="20"/>
                <w:szCs w:val="20"/>
                <w:highlight w:val="yellow"/>
                <w:lang w:eastAsia="es-MX"/>
              </w:rPr>
            </w:pPr>
            <w:r w:rsidRPr="00FF0B27">
              <w:rPr>
                <w:rFonts w:ascii="Lato" w:eastAsia="Times New Roman" w:hAnsi="Lato" w:cs="Arial"/>
                <w:b/>
                <w:bCs/>
                <w:color w:val="000000"/>
                <w:sz w:val="20"/>
                <w:szCs w:val="20"/>
                <w:lang w:eastAsia="es-MX"/>
              </w:rPr>
              <w:t>$103,164.89</w:t>
            </w:r>
          </w:p>
        </w:tc>
      </w:tr>
    </w:tbl>
    <w:p w14:paraId="65B05F6A" w14:textId="77777777" w:rsidR="00D44A1D" w:rsidRPr="00BC27CA" w:rsidRDefault="00D44A1D">
      <w:pPr>
        <w:pStyle w:val="ROMANOS"/>
        <w:spacing w:after="80" w:line="240" w:lineRule="auto"/>
        <w:ind w:left="288" w:firstLine="0"/>
        <w:rPr>
          <w:rFonts w:ascii="Lato" w:hAnsi="Lato"/>
          <w:sz w:val="20"/>
          <w:szCs w:val="20"/>
          <w:highlight w:val="yellow"/>
          <w:lang w:val="es-MX"/>
        </w:rPr>
      </w:pPr>
    </w:p>
    <w:p w14:paraId="3A494EEF" w14:textId="77777777" w:rsidR="00D44A1D" w:rsidRPr="009A0ABE" w:rsidRDefault="00D44A1D">
      <w:pPr>
        <w:pStyle w:val="ROMANOS"/>
        <w:spacing w:after="80" w:line="240" w:lineRule="auto"/>
        <w:ind w:left="288" w:firstLine="0"/>
        <w:rPr>
          <w:rFonts w:ascii="Lato" w:hAnsi="Lato"/>
          <w:sz w:val="20"/>
          <w:szCs w:val="20"/>
          <w:lang w:val="es-MX"/>
        </w:rPr>
      </w:pPr>
      <w:r w:rsidRPr="009A0ABE">
        <w:rPr>
          <w:rFonts w:ascii="Lato" w:hAnsi="Lato"/>
          <w:b/>
          <w:bCs/>
          <w:sz w:val="20"/>
          <w:szCs w:val="20"/>
          <w:lang w:val="es-MX"/>
        </w:rPr>
        <w:t>Efectivo</w:t>
      </w:r>
    </w:p>
    <w:p w14:paraId="34C088D3" w14:textId="24B076A6" w:rsidR="00AB7345" w:rsidRPr="009A0ABE" w:rsidRDefault="00D44A1D" w:rsidP="00821170">
      <w:pPr>
        <w:pStyle w:val="ROMANOS"/>
        <w:spacing w:after="80" w:line="240" w:lineRule="auto"/>
        <w:ind w:left="288" w:firstLine="0"/>
        <w:rPr>
          <w:rFonts w:ascii="Lato" w:hAnsi="Lato"/>
          <w:sz w:val="20"/>
          <w:szCs w:val="20"/>
          <w:lang w:val="es-MX"/>
        </w:rPr>
      </w:pPr>
      <w:r w:rsidRPr="009A0ABE">
        <w:rPr>
          <w:rFonts w:ascii="Lato" w:hAnsi="Lato"/>
          <w:sz w:val="20"/>
          <w:szCs w:val="20"/>
          <w:lang w:val="es-MX"/>
        </w:rPr>
        <w:t xml:space="preserve">Se cuenta con un fondo fijo autorizado de $10,000.00 </w:t>
      </w:r>
      <w:r w:rsidR="006B5B46" w:rsidRPr="009A0ABE">
        <w:rPr>
          <w:rFonts w:ascii="Lato" w:hAnsi="Lato"/>
          <w:sz w:val="20"/>
          <w:szCs w:val="20"/>
          <w:lang w:val="es-MX"/>
        </w:rPr>
        <w:t xml:space="preserve">bajo </w:t>
      </w:r>
      <w:r w:rsidR="00AB7345" w:rsidRPr="009A0ABE">
        <w:rPr>
          <w:rFonts w:ascii="Lato" w:hAnsi="Lato"/>
          <w:sz w:val="20"/>
          <w:szCs w:val="20"/>
          <w:lang w:val="es-MX"/>
        </w:rPr>
        <w:t xml:space="preserve">el </w:t>
      </w:r>
      <w:r w:rsidR="006B5B46" w:rsidRPr="009A0ABE">
        <w:rPr>
          <w:rFonts w:ascii="Lato" w:hAnsi="Lato"/>
          <w:sz w:val="20"/>
          <w:szCs w:val="20"/>
          <w:lang w:val="es-MX"/>
        </w:rPr>
        <w:t xml:space="preserve">resguardo del C.P. </w:t>
      </w:r>
      <w:r w:rsidR="00F100C4" w:rsidRPr="009A0ABE">
        <w:rPr>
          <w:rFonts w:ascii="Lato" w:hAnsi="Lato"/>
          <w:sz w:val="20"/>
          <w:szCs w:val="20"/>
          <w:lang w:val="es-MX"/>
        </w:rPr>
        <w:t>Álvaro</w:t>
      </w:r>
      <w:r w:rsidR="006B5B46" w:rsidRPr="009A0ABE">
        <w:rPr>
          <w:rFonts w:ascii="Lato" w:hAnsi="Lato"/>
          <w:sz w:val="20"/>
          <w:szCs w:val="20"/>
          <w:lang w:val="es-MX"/>
        </w:rPr>
        <w:t xml:space="preserve"> Martin Segovia Castro, Titular de la Unidad de Administración y Finanzas del CEETRY</w:t>
      </w:r>
      <w:r w:rsidR="00AB7345" w:rsidRPr="009A0ABE">
        <w:rPr>
          <w:rFonts w:ascii="Lato" w:hAnsi="Lato"/>
          <w:sz w:val="20"/>
          <w:szCs w:val="20"/>
          <w:lang w:val="es-MX"/>
        </w:rPr>
        <w:t>.</w:t>
      </w:r>
    </w:p>
    <w:p w14:paraId="1834BB48" w14:textId="77777777" w:rsidR="00AB7345" w:rsidRPr="009A0ABE" w:rsidRDefault="00AB7345">
      <w:pPr>
        <w:pStyle w:val="ROMANOS"/>
        <w:spacing w:after="80" w:line="240" w:lineRule="auto"/>
        <w:ind w:left="288" w:firstLine="0"/>
        <w:rPr>
          <w:rFonts w:ascii="Lato" w:hAnsi="Lato"/>
          <w:sz w:val="20"/>
          <w:szCs w:val="20"/>
          <w:lang w:val="es-MX"/>
        </w:rPr>
      </w:pPr>
    </w:p>
    <w:tbl>
      <w:tblPr>
        <w:tblW w:w="7840" w:type="dxa"/>
        <w:tblInd w:w="2869" w:type="dxa"/>
        <w:tblCellMar>
          <w:left w:w="70" w:type="dxa"/>
          <w:right w:w="70" w:type="dxa"/>
        </w:tblCellMar>
        <w:tblLook w:val="0000" w:firstRow="0" w:lastRow="0" w:firstColumn="0" w:lastColumn="0" w:noHBand="0" w:noVBand="0"/>
      </w:tblPr>
      <w:tblGrid>
        <w:gridCol w:w="4900"/>
        <w:gridCol w:w="2940"/>
      </w:tblGrid>
      <w:tr w:rsidR="009A0ABE" w:rsidRPr="009A0ABE" w14:paraId="00ECD21D"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46B90803" w14:textId="77777777" w:rsidR="00D44A1D" w:rsidRPr="009A0ABE" w:rsidRDefault="00D44A1D">
            <w:pPr>
              <w:spacing w:after="0" w:line="240" w:lineRule="auto"/>
              <w:jc w:val="center"/>
              <w:rPr>
                <w:rFonts w:ascii="Lato" w:eastAsia="Times New Roman" w:hAnsi="Lato" w:cs="Arial"/>
                <w:b/>
                <w:bCs/>
                <w:sz w:val="20"/>
                <w:szCs w:val="20"/>
                <w:lang w:eastAsia="es-MX"/>
              </w:rPr>
            </w:pPr>
            <w:r w:rsidRPr="009A0ABE">
              <w:rPr>
                <w:rFonts w:ascii="Lato" w:eastAsia="Times New Roman" w:hAnsi="Lato" w:cs="Arial"/>
                <w:b/>
                <w:bCs/>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14:paraId="43752A84" w14:textId="77777777" w:rsidR="00D44A1D" w:rsidRPr="009A0ABE" w:rsidRDefault="00D44A1D">
            <w:pPr>
              <w:spacing w:after="0" w:line="240" w:lineRule="auto"/>
              <w:jc w:val="center"/>
              <w:rPr>
                <w:rFonts w:ascii="Lato" w:eastAsia="Times New Roman" w:hAnsi="Lato" w:cs="Arial"/>
                <w:b/>
                <w:bCs/>
                <w:sz w:val="20"/>
                <w:szCs w:val="20"/>
                <w:lang w:eastAsia="es-MX"/>
              </w:rPr>
            </w:pPr>
            <w:r w:rsidRPr="009A0ABE">
              <w:rPr>
                <w:rFonts w:ascii="Lato" w:eastAsia="Times New Roman" w:hAnsi="Lato" w:cs="Arial"/>
                <w:b/>
                <w:bCs/>
                <w:sz w:val="20"/>
                <w:szCs w:val="20"/>
                <w:lang w:eastAsia="es-MX"/>
              </w:rPr>
              <w:t>Importe</w:t>
            </w:r>
          </w:p>
        </w:tc>
      </w:tr>
      <w:tr w:rsidR="00B527DE" w:rsidRPr="009A0ABE" w14:paraId="26BB6237"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184552F1" w14:textId="77777777" w:rsidR="00D44A1D" w:rsidRPr="009A0ABE" w:rsidRDefault="00D44A1D">
            <w:pPr>
              <w:spacing w:after="0" w:line="240" w:lineRule="auto"/>
              <w:rPr>
                <w:rFonts w:ascii="Lato" w:eastAsia="Times New Roman" w:hAnsi="Lato" w:cs="Arial"/>
                <w:sz w:val="20"/>
                <w:szCs w:val="20"/>
                <w:lang w:eastAsia="es-MX"/>
              </w:rPr>
            </w:pPr>
            <w:r w:rsidRPr="009A0ABE">
              <w:rPr>
                <w:rFonts w:ascii="Lato" w:eastAsia="Times New Roman" w:hAnsi="Lato" w:cs="Arial"/>
                <w:sz w:val="20"/>
                <w:szCs w:val="20"/>
                <w:lang w:eastAsia="es-MX"/>
              </w:rPr>
              <w:t>Fondo Fijo</w:t>
            </w:r>
          </w:p>
        </w:tc>
        <w:tc>
          <w:tcPr>
            <w:tcW w:w="2940" w:type="dxa"/>
            <w:tcBorders>
              <w:top w:val="single" w:sz="4" w:space="0" w:color="auto"/>
              <w:left w:val="nil"/>
              <w:bottom w:val="single" w:sz="4" w:space="0" w:color="auto"/>
              <w:right w:val="single" w:sz="4" w:space="0" w:color="auto"/>
            </w:tcBorders>
            <w:noWrap/>
            <w:vAlign w:val="bottom"/>
          </w:tcPr>
          <w:p w14:paraId="368BA811" w14:textId="28BD60E5" w:rsidR="00D44A1D" w:rsidRPr="009A0ABE" w:rsidRDefault="00CB05F5" w:rsidP="00B527DE">
            <w:pPr>
              <w:spacing w:after="0" w:line="240" w:lineRule="auto"/>
              <w:jc w:val="right"/>
              <w:rPr>
                <w:rFonts w:ascii="Lato" w:eastAsia="Times New Roman" w:hAnsi="Lato" w:cs="Arial"/>
                <w:sz w:val="20"/>
                <w:szCs w:val="20"/>
                <w:lang w:eastAsia="es-MX"/>
              </w:rPr>
            </w:pPr>
            <w:r w:rsidRPr="009A0ABE">
              <w:rPr>
                <w:rFonts w:ascii="Lato" w:eastAsia="Times New Roman" w:hAnsi="Lato" w:cs="Arial"/>
                <w:sz w:val="20"/>
                <w:szCs w:val="20"/>
                <w:lang w:eastAsia="es-MX"/>
              </w:rPr>
              <w:t>$</w:t>
            </w:r>
            <w:r w:rsidR="00B527DE" w:rsidRPr="009A0ABE">
              <w:rPr>
                <w:rFonts w:ascii="Lato" w:eastAsia="Times New Roman" w:hAnsi="Lato" w:cs="Arial"/>
                <w:sz w:val="20"/>
                <w:szCs w:val="20"/>
                <w:lang w:eastAsia="es-MX"/>
              </w:rPr>
              <w:t>10,000</w:t>
            </w:r>
            <w:r w:rsidR="00947451" w:rsidRPr="009A0ABE">
              <w:rPr>
                <w:rFonts w:ascii="Lato" w:eastAsia="Times New Roman" w:hAnsi="Lato" w:cs="Arial"/>
                <w:sz w:val="20"/>
                <w:szCs w:val="20"/>
                <w:lang w:eastAsia="es-MX"/>
              </w:rPr>
              <w:t>.00</w:t>
            </w:r>
          </w:p>
        </w:tc>
      </w:tr>
    </w:tbl>
    <w:p w14:paraId="7DB3A574" w14:textId="77777777" w:rsidR="00D44A1D" w:rsidRPr="009A0ABE" w:rsidRDefault="00D44A1D">
      <w:pPr>
        <w:pStyle w:val="ROMANOS"/>
        <w:spacing w:after="80" w:line="240" w:lineRule="auto"/>
        <w:ind w:left="288" w:firstLine="0"/>
        <w:rPr>
          <w:rFonts w:ascii="Lato" w:hAnsi="Lato"/>
          <w:sz w:val="20"/>
          <w:szCs w:val="20"/>
          <w:highlight w:val="yellow"/>
          <w:lang w:val="es-MX"/>
        </w:rPr>
      </w:pPr>
    </w:p>
    <w:p w14:paraId="6A0C48D9" w14:textId="77777777" w:rsidR="00A779E5" w:rsidRDefault="00A779E5">
      <w:pPr>
        <w:pStyle w:val="ROMANOS"/>
        <w:spacing w:after="80" w:line="240" w:lineRule="auto"/>
        <w:ind w:left="288" w:firstLine="0"/>
        <w:rPr>
          <w:rFonts w:ascii="Lato" w:hAnsi="Lato"/>
          <w:b/>
          <w:bCs/>
          <w:sz w:val="20"/>
          <w:szCs w:val="20"/>
          <w:lang w:val="es-MX"/>
        </w:rPr>
      </w:pPr>
    </w:p>
    <w:p w14:paraId="6FDF4C4C" w14:textId="79771FCF" w:rsidR="00D44A1D" w:rsidRPr="009A0ABE" w:rsidRDefault="00D44A1D">
      <w:pPr>
        <w:pStyle w:val="ROMANOS"/>
        <w:spacing w:after="80" w:line="240" w:lineRule="auto"/>
        <w:ind w:left="288" w:firstLine="0"/>
        <w:rPr>
          <w:rFonts w:ascii="Lato" w:hAnsi="Lato"/>
          <w:b/>
          <w:bCs/>
          <w:sz w:val="20"/>
          <w:szCs w:val="20"/>
          <w:lang w:val="es-MX"/>
        </w:rPr>
      </w:pPr>
      <w:r w:rsidRPr="009A0ABE">
        <w:rPr>
          <w:rFonts w:ascii="Lato" w:hAnsi="Lato"/>
          <w:b/>
          <w:bCs/>
          <w:sz w:val="20"/>
          <w:szCs w:val="20"/>
          <w:lang w:val="es-MX"/>
        </w:rPr>
        <w:t>Bancos/Tesorería</w:t>
      </w:r>
    </w:p>
    <w:p w14:paraId="647EF4DF" w14:textId="16A997BF" w:rsidR="00D44A1D" w:rsidRPr="009A0ABE" w:rsidRDefault="00D44A1D">
      <w:pPr>
        <w:pStyle w:val="ROMANOS"/>
        <w:spacing w:after="80" w:line="240" w:lineRule="auto"/>
        <w:ind w:left="288" w:firstLine="0"/>
        <w:rPr>
          <w:rFonts w:ascii="Lato" w:hAnsi="Lato"/>
          <w:sz w:val="20"/>
          <w:szCs w:val="20"/>
          <w:lang w:val="es-MX"/>
        </w:rPr>
      </w:pPr>
      <w:r w:rsidRPr="009A0ABE">
        <w:rPr>
          <w:rFonts w:ascii="Lato" w:hAnsi="Lato"/>
          <w:sz w:val="20"/>
          <w:szCs w:val="20"/>
          <w:lang w:val="es-MX"/>
        </w:rPr>
        <w:t xml:space="preserve">El Centro Estatal de Trasplantes de Yucatán al </w:t>
      </w:r>
      <w:r w:rsidR="00485BDA" w:rsidRPr="009A0ABE">
        <w:rPr>
          <w:rFonts w:ascii="Lato" w:hAnsi="Lato" w:cs="Arial"/>
          <w:sz w:val="20"/>
          <w:szCs w:val="20"/>
          <w:lang w:val="es-MX"/>
        </w:rPr>
        <w:t>31</w:t>
      </w:r>
      <w:r w:rsidR="004B749B" w:rsidRPr="009A0ABE">
        <w:rPr>
          <w:rFonts w:ascii="Lato" w:hAnsi="Lato" w:cs="Arial"/>
          <w:sz w:val="20"/>
          <w:szCs w:val="20"/>
          <w:lang w:val="es-MX"/>
        </w:rPr>
        <w:t xml:space="preserve"> </w:t>
      </w:r>
      <w:r w:rsidR="00485BDA" w:rsidRPr="009A0ABE">
        <w:rPr>
          <w:rFonts w:ascii="Lato" w:hAnsi="Lato" w:cs="Arial"/>
          <w:sz w:val="20"/>
          <w:szCs w:val="20"/>
          <w:lang w:val="es-MX"/>
        </w:rPr>
        <w:t xml:space="preserve">de </w:t>
      </w:r>
      <w:r w:rsidR="00D95487" w:rsidRPr="009A0ABE">
        <w:rPr>
          <w:rFonts w:ascii="Lato" w:hAnsi="Lato" w:cs="Arial"/>
          <w:sz w:val="20"/>
          <w:szCs w:val="20"/>
          <w:lang w:val="es-MX"/>
        </w:rPr>
        <w:t>marzo</w:t>
      </w:r>
      <w:r w:rsidR="00B00E1D" w:rsidRPr="009A0ABE">
        <w:rPr>
          <w:rFonts w:ascii="Lato" w:hAnsi="Lato" w:cs="Arial"/>
          <w:sz w:val="20"/>
          <w:szCs w:val="20"/>
          <w:lang w:val="es-MX"/>
        </w:rPr>
        <w:t xml:space="preserve"> de 2025</w:t>
      </w:r>
      <w:r w:rsidRPr="009A0ABE">
        <w:rPr>
          <w:rFonts w:ascii="Lato" w:hAnsi="Lato"/>
          <w:sz w:val="20"/>
          <w:szCs w:val="20"/>
          <w:lang w:val="es-MX"/>
        </w:rPr>
        <w:t>, cuenta con la siguiente cuenta bancaria: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2244"/>
        <w:gridCol w:w="2287"/>
        <w:gridCol w:w="2203"/>
      </w:tblGrid>
      <w:tr w:rsidR="009A0ABE" w:rsidRPr="009A0ABE" w14:paraId="167A3799" w14:textId="77777777">
        <w:trPr>
          <w:trHeight w:val="617"/>
          <w:jc w:val="center"/>
        </w:trPr>
        <w:tc>
          <w:tcPr>
            <w:tcW w:w="2244" w:type="dxa"/>
          </w:tcPr>
          <w:p w14:paraId="7584F330" w14:textId="77777777" w:rsidR="00D44A1D" w:rsidRPr="009A0ABE" w:rsidRDefault="00D44A1D">
            <w:pPr>
              <w:pStyle w:val="ROMANOS"/>
              <w:spacing w:after="80" w:line="240" w:lineRule="auto"/>
              <w:ind w:left="0" w:firstLine="0"/>
              <w:rPr>
                <w:rFonts w:ascii="Lato" w:hAnsi="Lato" w:cs="Arial"/>
                <w:sz w:val="20"/>
                <w:szCs w:val="20"/>
                <w:lang w:val="es-MX"/>
              </w:rPr>
            </w:pPr>
            <w:r w:rsidRPr="009A0ABE">
              <w:rPr>
                <w:rFonts w:ascii="Lato" w:hAnsi="Lato" w:cs="Arial"/>
                <w:sz w:val="20"/>
                <w:szCs w:val="20"/>
                <w:lang w:val="es-MX"/>
              </w:rPr>
              <w:lastRenderedPageBreak/>
              <w:t>Institución Bancaria</w:t>
            </w:r>
          </w:p>
        </w:tc>
        <w:tc>
          <w:tcPr>
            <w:tcW w:w="2244" w:type="dxa"/>
          </w:tcPr>
          <w:p w14:paraId="08727306" w14:textId="77777777" w:rsidR="00D44A1D" w:rsidRPr="009A0ABE" w:rsidRDefault="00D44A1D">
            <w:pPr>
              <w:pStyle w:val="ROMANOS"/>
              <w:spacing w:after="80" w:line="240" w:lineRule="auto"/>
              <w:ind w:left="0" w:firstLine="0"/>
              <w:rPr>
                <w:rFonts w:ascii="Lato" w:hAnsi="Lato" w:cs="Arial"/>
                <w:sz w:val="20"/>
                <w:szCs w:val="20"/>
                <w:lang w:val="es-MX"/>
              </w:rPr>
            </w:pPr>
            <w:r w:rsidRPr="009A0ABE">
              <w:rPr>
                <w:rFonts w:ascii="Lato" w:hAnsi="Lato" w:cs="Arial"/>
                <w:sz w:val="20"/>
                <w:szCs w:val="20"/>
                <w:lang w:val="es-MX"/>
              </w:rPr>
              <w:t>Número de cuenta bancaria</w:t>
            </w:r>
          </w:p>
        </w:tc>
        <w:tc>
          <w:tcPr>
            <w:tcW w:w="2287" w:type="dxa"/>
          </w:tcPr>
          <w:p w14:paraId="29B366F3" w14:textId="400B208D" w:rsidR="00D44A1D" w:rsidRPr="009A0ABE" w:rsidRDefault="00D44A1D" w:rsidP="00FA0CAE">
            <w:pPr>
              <w:pStyle w:val="ROMANOS"/>
              <w:spacing w:after="80" w:line="240" w:lineRule="auto"/>
              <w:ind w:left="0" w:firstLine="0"/>
              <w:rPr>
                <w:rFonts w:ascii="Lato" w:hAnsi="Lato" w:cs="Arial"/>
                <w:sz w:val="20"/>
                <w:szCs w:val="20"/>
                <w:lang w:val="es-MX"/>
              </w:rPr>
            </w:pPr>
            <w:r w:rsidRPr="009A0ABE">
              <w:rPr>
                <w:rFonts w:ascii="Lato" w:hAnsi="Lato" w:cs="Arial"/>
                <w:sz w:val="20"/>
                <w:szCs w:val="20"/>
                <w:lang w:val="es-MX"/>
              </w:rPr>
              <w:t xml:space="preserve">Saldo inicial al 01 de </w:t>
            </w:r>
            <w:r w:rsidR="00FA0CAE">
              <w:rPr>
                <w:rFonts w:ascii="Lato" w:hAnsi="Lato" w:cs="Arial"/>
                <w:sz w:val="20"/>
                <w:szCs w:val="20"/>
                <w:lang w:val="es-MX"/>
              </w:rPr>
              <w:t>enero</w:t>
            </w:r>
            <w:r w:rsidR="001224D1" w:rsidRPr="009A0ABE">
              <w:rPr>
                <w:rFonts w:ascii="Lato" w:hAnsi="Lato" w:cs="Arial"/>
                <w:sz w:val="20"/>
                <w:szCs w:val="20"/>
                <w:lang w:val="es-MX"/>
              </w:rPr>
              <w:t xml:space="preserve"> de</w:t>
            </w:r>
            <w:r w:rsidR="007818E3" w:rsidRPr="009A0ABE">
              <w:rPr>
                <w:rFonts w:ascii="Lato" w:hAnsi="Lato" w:cs="Arial"/>
                <w:sz w:val="20"/>
                <w:szCs w:val="20"/>
                <w:lang w:val="es-MX"/>
              </w:rPr>
              <w:t xml:space="preserve"> </w:t>
            </w:r>
            <w:r w:rsidR="006D39C2" w:rsidRPr="009A0ABE">
              <w:rPr>
                <w:rFonts w:ascii="Lato" w:hAnsi="Lato" w:cs="Arial"/>
                <w:sz w:val="20"/>
                <w:szCs w:val="20"/>
                <w:lang w:val="es-MX"/>
              </w:rPr>
              <w:t>2025</w:t>
            </w:r>
          </w:p>
        </w:tc>
        <w:tc>
          <w:tcPr>
            <w:tcW w:w="2203" w:type="dxa"/>
          </w:tcPr>
          <w:p w14:paraId="628153D7" w14:textId="1B6A9AE8" w:rsidR="00D44A1D" w:rsidRPr="009A0ABE" w:rsidRDefault="00D44A1D" w:rsidP="009013A9">
            <w:pPr>
              <w:pStyle w:val="ROMANOS"/>
              <w:spacing w:after="80" w:line="240" w:lineRule="auto"/>
              <w:ind w:left="0" w:firstLine="0"/>
              <w:rPr>
                <w:rFonts w:ascii="Lato" w:hAnsi="Lato" w:cs="Arial"/>
                <w:sz w:val="20"/>
                <w:szCs w:val="20"/>
                <w:lang w:val="es-MX"/>
              </w:rPr>
            </w:pPr>
            <w:r w:rsidRPr="009A0ABE">
              <w:rPr>
                <w:rFonts w:ascii="Lato" w:hAnsi="Lato" w:cs="Arial"/>
                <w:sz w:val="20"/>
                <w:szCs w:val="20"/>
                <w:lang w:val="es-MX"/>
              </w:rPr>
              <w:t>Saldo final al 3</w:t>
            </w:r>
            <w:r w:rsidR="00485BDA" w:rsidRPr="009A0ABE">
              <w:rPr>
                <w:rFonts w:ascii="Lato" w:hAnsi="Lato" w:cs="Arial"/>
                <w:sz w:val="20"/>
                <w:szCs w:val="20"/>
                <w:lang w:val="es-MX"/>
              </w:rPr>
              <w:t>1</w:t>
            </w:r>
            <w:r w:rsidRPr="009A0ABE">
              <w:rPr>
                <w:rFonts w:ascii="Lato" w:hAnsi="Lato" w:cs="Arial"/>
                <w:sz w:val="20"/>
                <w:szCs w:val="20"/>
                <w:lang w:val="es-MX"/>
              </w:rPr>
              <w:t xml:space="preserve"> de </w:t>
            </w:r>
            <w:r w:rsidR="009013A9" w:rsidRPr="009A0ABE">
              <w:rPr>
                <w:rFonts w:ascii="Lato" w:hAnsi="Lato" w:cs="Arial"/>
                <w:sz w:val="20"/>
                <w:szCs w:val="20"/>
                <w:lang w:val="es-MX"/>
              </w:rPr>
              <w:t>marzo</w:t>
            </w:r>
            <w:r w:rsidR="004B749B" w:rsidRPr="009A0ABE">
              <w:rPr>
                <w:rFonts w:ascii="Lato" w:hAnsi="Lato" w:cs="Arial"/>
                <w:sz w:val="20"/>
                <w:szCs w:val="20"/>
                <w:lang w:val="es-MX"/>
              </w:rPr>
              <w:t xml:space="preserve"> </w:t>
            </w:r>
            <w:r w:rsidR="006D39C2" w:rsidRPr="009A0ABE">
              <w:rPr>
                <w:rFonts w:ascii="Lato" w:hAnsi="Lato" w:cs="Arial"/>
                <w:sz w:val="20"/>
                <w:szCs w:val="20"/>
                <w:lang w:val="es-MX"/>
              </w:rPr>
              <w:t>de 2025</w:t>
            </w:r>
          </w:p>
        </w:tc>
      </w:tr>
      <w:tr w:rsidR="00025581" w:rsidRPr="009A0ABE" w14:paraId="3D09FB88" w14:textId="77777777" w:rsidTr="00025581">
        <w:trPr>
          <w:trHeight w:val="224"/>
          <w:jc w:val="center"/>
        </w:trPr>
        <w:tc>
          <w:tcPr>
            <w:tcW w:w="2244" w:type="dxa"/>
          </w:tcPr>
          <w:p w14:paraId="3264C65B" w14:textId="3469312D" w:rsidR="00025581" w:rsidRPr="009A0ABE" w:rsidRDefault="00025581">
            <w:pPr>
              <w:pStyle w:val="ROMANOS"/>
              <w:spacing w:after="80" w:line="240" w:lineRule="auto"/>
              <w:ind w:left="0" w:firstLine="0"/>
              <w:rPr>
                <w:rFonts w:ascii="Lato" w:hAnsi="Lato" w:cs="Arial"/>
                <w:sz w:val="20"/>
                <w:szCs w:val="20"/>
                <w:lang w:val="es-MX"/>
              </w:rPr>
            </w:pPr>
            <w:r>
              <w:rPr>
                <w:rFonts w:ascii="Lato" w:hAnsi="Lato" w:cs="Arial"/>
                <w:sz w:val="20"/>
                <w:szCs w:val="20"/>
                <w:lang w:val="es-MX"/>
              </w:rPr>
              <w:t>BANORTE</w:t>
            </w:r>
          </w:p>
        </w:tc>
        <w:tc>
          <w:tcPr>
            <w:tcW w:w="2244" w:type="dxa"/>
          </w:tcPr>
          <w:p w14:paraId="5F1A50D2" w14:textId="51834A18" w:rsidR="00025581" w:rsidRPr="009A0ABE" w:rsidRDefault="00025581">
            <w:pPr>
              <w:pStyle w:val="ROMANOS"/>
              <w:spacing w:after="80" w:line="240" w:lineRule="auto"/>
              <w:ind w:left="0" w:firstLine="0"/>
              <w:rPr>
                <w:rFonts w:ascii="Lato" w:hAnsi="Lato" w:cs="Arial"/>
                <w:sz w:val="20"/>
                <w:szCs w:val="20"/>
                <w:lang w:val="es-MX"/>
              </w:rPr>
            </w:pPr>
            <w:r>
              <w:rPr>
                <w:rFonts w:ascii="Lato" w:hAnsi="Lato" w:cs="Arial"/>
                <w:sz w:val="20"/>
                <w:szCs w:val="20"/>
                <w:lang w:val="es-MX"/>
              </w:rPr>
              <w:t>1228348776</w:t>
            </w:r>
          </w:p>
        </w:tc>
        <w:tc>
          <w:tcPr>
            <w:tcW w:w="2287" w:type="dxa"/>
          </w:tcPr>
          <w:p w14:paraId="0F9B783C" w14:textId="689AFF28" w:rsidR="00025581" w:rsidRPr="009A0ABE" w:rsidRDefault="00025581" w:rsidP="00025581">
            <w:pPr>
              <w:pStyle w:val="ROMANOS"/>
              <w:spacing w:after="80" w:line="240" w:lineRule="auto"/>
              <w:ind w:left="0" w:firstLine="0"/>
              <w:jc w:val="center"/>
              <w:rPr>
                <w:rFonts w:ascii="Lato" w:hAnsi="Lato" w:cs="Arial"/>
                <w:sz w:val="20"/>
                <w:szCs w:val="20"/>
                <w:lang w:val="es-MX"/>
              </w:rPr>
            </w:pPr>
            <w:r>
              <w:rPr>
                <w:rFonts w:ascii="Lato" w:hAnsi="Lato" w:cs="Arial"/>
                <w:sz w:val="20"/>
                <w:szCs w:val="20"/>
                <w:lang w:val="es-MX"/>
              </w:rPr>
              <w:t>$103,164.89</w:t>
            </w:r>
          </w:p>
        </w:tc>
        <w:tc>
          <w:tcPr>
            <w:tcW w:w="2203" w:type="dxa"/>
          </w:tcPr>
          <w:p w14:paraId="5A605782" w14:textId="35921024" w:rsidR="00025581" w:rsidRPr="009A0ABE" w:rsidRDefault="00025581" w:rsidP="00025581">
            <w:pPr>
              <w:pStyle w:val="ROMANOS"/>
              <w:spacing w:after="80" w:line="240" w:lineRule="auto"/>
              <w:ind w:left="0" w:firstLine="0"/>
              <w:jc w:val="center"/>
              <w:rPr>
                <w:rFonts w:ascii="Lato" w:hAnsi="Lato" w:cs="Arial"/>
                <w:sz w:val="20"/>
                <w:szCs w:val="20"/>
                <w:lang w:val="es-MX"/>
              </w:rPr>
            </w:pPr>
            <w:r>
              <w:rPr>
                <w:rFonts w:ascii="Lato" w:hAnsi="Lato" w:cs="Arial"/>
                <w:sz w:val="20"/>
                <w:szCs w:val="20"/>
                <w:lang w:val="es-MX"/>
              </w:rPr>
              <w:t>$0.00</w:t>
            </w:r>
          </w:p>
        </w:tc>
      </w:tr>
      <w:tr w:rsidR="009A0ABE" w:rsidRPr="009A0ABE" w14:paraId="1678D415" w14:textId="77777777" w:rsidTr="000F5D9F">
        <w:trPr>
          <w:jc w:val="center"/>
        </w:trPr>
        <w:tc>
          <w:tcPr>
            <w:tcW w:w="2244" w:type="dxa"/>
          </w:tcPr>
          <w:p w14:paraId="724BB518" w14:textId="77777777" w:rsidR="004B749B" w:rsidRPr="009A0ABE" w:rsidRDefault="004B749B" w:rsidP="004B749B">
            <w:pPr>
              <w:pStyle w:val="ROMANOS"/>
              <w:spacing w:after="80" w:line="240" w:lineRule="auto"/>
              <w:ind w:left="0" w:firstLine="0"/>
              <w:rPr>
                <w:rFonts w:ascii="Lato" w:hAnsi="Lato" w:cs="Arial"/>
                <w:sz w:val="20"/>
                <w:szCs w:val="20"/>
                <w:lang w:val="es-MX"/>
              </w:rPr>
            </w:pPr>
            <w:r w:rsidRPr="009A0ABE">
              <w:rPr>
                <w:rFonts w:ascii="Lato" w:hAnsi="Lato" w:cs="Arial"/>
                <w:sz w:val="20"/>
                <w:szCs w:val="20"/>
                <w:lang w:val="es-MX"/>
              </w:rPr>
              <w:t>BANORTE</w:t>
            </w:r>
          </w:p>
        </w:tc>
        <w:tc>
          <w:tcPr>
            <w:tcW w:w="2244" w:type="dxa"/>
          </w:tcPr>
          <w:p w14:paraId="5D6F5EB7" w14:textId="3956E7D9" w:rsidR="004B749B" w:rsidRPr="009A0ABE" w:rsidRDefault="003867E6" w:rsidP="004B749B">
            <w:pPr>
              <w:pStyle w:val="ROMANOS"/>
              <w:spacing w:after="80" w:line="240" w:lineRule="auto"/>
              <w:ind w:left="0" w:firstLine="0"/>
              <w:rPr>
                <w:rFonts w:ascii="Lato" w:hAnsi="Lato" w:cs="Arial"/>
                <w:sz w:val="20"/>
                <w:szCs w:val="20"/>
                <w:lang w:val="es-MX"/>
              </w:rPr>
            </w:pPr>
            <w:r w:rsidRPr="009A0ABE">
              <w:rPr>
                <w:rFonts w:ascii="Lato" w:hAnsi="Lato" w:cs="Arial"/>
                <w:sz w:val="20"/>
                <w:szCs w:val="20"/>
                <w:lang w:val="es-MX"/>
              </w:rPr>
              <w:t>1265920421</w:t>
            </w:r>
          </w:p>
        </w:tc>
        <w:tc>
          <w:tcPr>
            <w:tcW w:w="2287" w:type="dxa"/>
            <w:shd w:val="clear" w:color="auto" w:fill="auto"/>
          </w:tcPr>
          <w:p w14:paraId="14917C35" w14:textId="6BC263FB" w:rsidR="004B749B" w:rsidRPr="009A0ABE" w:rsidRDefault="003867E6" w:rsidP="00FA0CAE">
            <w:pPr>
              <w:pStyle w:val="ROMANOS"/>
              <w:spacing w:after="80" w:line="240" w:lineRule="auto"/>
              <w:ind w:left="0" w:firstLine="0"/>
              <w:jc w:val="center"/>
              <w:rPr>
                <w:rFonts w:ascii="Lato" w:hAnsi="Lato" w:cs="Arial"/>
                <w:sz w:val="20"/>
                <w:szCs w:val="20"/>
                <w:lang w:val="es-MX"/>
              </w:rPr>
            </w:pPr>
            <w:r w:rsidRPr="009A0ABE">
              <w:rPr>
                <w:rFonts w:ascii="Lato" w:hAnsi="Lato" w:cs="Arial"/>
                <w:sz w:val="20"/>
                <w:szCs w:val="20"/>
                <w:lang w:val="es-MX"/>
              </w:rPr>
              <w:t>$</w:t>
            </w:r>
            <w:r w:rsidR="00FA0CAE">
              <w:rPr>
                <w:rFonts w:ascii="Lato" w:hAnsi="Lato" w:cs="Arial"/>
                <w:sz w:val="20"/>
                <w:szCs w:val="20"/>
                <w:lang w:val="es-MX"/>
              </w:rPr>
              <w:t>0.00</w:t>
            </w:r>
          </w:p>
        </w:tc>
        <w:tc>
          <w:tcPr>
            <w:tcW w:w="2203" w:type="dxa"/>
          </w:tcPr>
          <w:p w14:paraId="2C56BC0C" w14:textId="1D4B0FA6" w:rsidR="004B749B" w:rsidRPr="009A0ABE" w:rsidRDefault="003867E6" w:rsidP="00524AC8">
            <w:pPr>
              <w:pStyle w:val="ROMANOS"/>
              <w:spacing w:after="80" w:line="240" w:lineRule="auto"/>
              <w:ind w:left="0" w:firstLine="0"/>
              <w:jc w:val="center"/>
              <w:rPr>
                <w:rFonts w:ascii="Lato" w:hAnsi="Lato" w:cs="Arial"/>
                <w:sz w:val="20"/>
                <w:szCs w:val="20"/>
                <w:lang w:val="es-MX"/>
              </w:rPr>
            </w:pPr>
            <w:r w:rsidRPr="009A0ABE">
              <w:rPr>
                <w:rFonts w:ascii="Lato" w:hAnsi="Lato" w:cs="Arial"/>
                <w:sz w:val="20"/>
                <w:szCs w:val="20"/>
                <w:lang w:val="es-MX"/>
              </w:rPr>
              <w:t>$339,493.60</w:t>
            </w:r>
          </w:p>
        </w:tc>
      </w:tr>
      <w:tr w:rsidR="009A0ABE" w:rsidRPr="009A0ABE" w14:paraId="10D71DF3" w14:textId="77777777" w:rsidTr="000F5D9F">
        <w:trPr>
          <w:jc w:val="center"/>
        </w:trPr>
        <w:tc>
          <w:tcPr>
            <w:tcW w:w="2244" w:type="dxa"/>
          </w:tcPr>
          <w:p w14:paraId="1EB4E839" w14:textId="000F97AE" w:rsidR="00B527DE" w:rsidRPr="009A0ABE" w:rsidRDefault="00B527DE" w:rsidP="004B749B">
            <w:pPr>
              <w:pStyle w:val="ROMANOS"/>
              <w:spacing w:after="80" w:line="240" w:lineRule="auto"/>
              <w:ind w:left="0" w:firstLine="0"/>
              <w:rPr>
                <w:rFonts w:ascii="Lato" w:hAnsi="Lato" w:cs="Arial"/>
                <w:sz w:val="20"/>
                <w:szCs w:val="20"/>
                <w:lang w:val="es-MX"/>
              </w:rPr>
            </w:pPr>
            <w:r w:rsidRPr="009A0ABE">
              <w:rPr>
                <w:rFonts w:ascii="Lato" w:hAnsi="Lato" w:cs="Arial"/>
                <w:sz w:val="20"/>
                <w:szCs w:val="20"/>
                <w:lang w:val="es-MX"/>
              </w:rPr>
              <w:t>BANORTE</w:t>
            </w:r>
          </w:p>
        </w:tc>
        <w:tc>
          <w:tcPr>
            <w:tcW w:w="2244" w:type="dxa"/>
          </w:tcPr>
          <w:p w14:paraId="1D3DA20F" w14:textId="4FC4C705" w:rsidR="00B527DE" w:rsidRPr="009A0ABE" w:rsidRDefault="003867E6" w:rsidP="004B749B">
            <w:pPr>
              <w:pStyle w:val="ROMANOS"/>
              <w:spacing w:after="80" w:line="240" w:lineRule="auto"/>
              <w:ind w:left="0" w:firstLine="0"/>
              <w:rPr>
                <w:rFonts w:ascii="Lato" w:hAnsi="Lato" w:cs="Arial"/>
                <w:sz w:val="20"/>
                <w:szCs w:val="20"/>
                <w:lang w:val="es-MX"/>
              </w:rPr>
            </w:pPr>
            <w:r w:rsidRPr="009A0ABE">
              <w:rPr>
                <w:rFonts w:ascii="Lato" w:hAnsi="Lato" w:cs="Arial"/>
                <w:sz w:val="20"/>
                <w:szCs w:val="20"/>
                <w:lang w:val="es-MX"/>
              </w:rPr>
              <w:t>1265920412</w:t>
            </w:r>
          </w:p>
        </w:tc>
        <w:tc>
          <w:tcPr>
            <w:tcW w:w="2287" w:type="dxa"/>
            <w:shd w:val="clear" w:color="auto" w:fill="auto"/>
          </w:tcPr>
          <w:p w14:paraId="607EDAA3" w14:textId="49F915C7" w:rsidR="00B527DE" w:rsidRPr="009A0ABE" w:rsidRDefault="003867E6" w:rsidP="00FA0CAE">
            <w:pPr>
              <w:pStyle w:val="ROMANOS"/>
              <w:spacing w:after="80" w:line="240" w:lineRule="auto"/>
              <w:ind w:left="0" w:firstLine="0"/>
              <w:jc w:val="center"/>
              <w:rPr>
                <w:rFonts w:ascii="Lato" w:hAnsi="Lato" w:cs="Arial"/>
                <w:sz w:val="20"/>
                <w:szCs w:val="20"/>
                <w:lang w:val="es-MX"/>
              </w:rPr>
            </w:pPr>
            <w:r w:rsidRPr="009A0ABE">
              <w:rPr>
                <w:rFonts w:ascii="Lato" w:hAnsi="Lato" w:cs="Arial"/>
                <w:sz w:val="20"/>
                <w:szCs w:val="20"/>
                <w:lang w:val="es-MX"/>
              </w:rPr>
              <w:t>$</w:t>
            </w:r>
            <w:r w:rsidR="00FA0CAE">
              <w:rPr>
                <w:rFonts w:ascii="Lato" w:hAnsi="Lato" w:cs="Arial"/>
                <w:sz w:val="20"/>
                <w:szCs w:val="20"/>
                <w:lang w:val="es-MX"/>
              </w:rPr>
              <w:t>0.0</w:t>
            </w:r>
            <w:r w:rsidRPr="009A0ABE">
              <w:rPr>
                <w:rFonts w:ascii="Lato" w:hAnsi="Lato" w:cs="Arial"/>
                <w:sz w:val="20"/>
                <w:szCs w:val="20"/>
                <w:lang w:val="es-MX"/>
              </w:rPr>
              <w:t>0</w:t>
            </w:r>
          </w:p>
        </w:tc>
        <w:tc>
          <w:tcPr>
            <w:tcW w:w="2203" w:type="dxa"/>
          </w:tcPr>
          <w:p w14:paraId="7D967A19" w14:textId="048E899F" w:rsidR="00B527DE" w:rsidRPr="009A0ABE" w:rsidRDefault="003867E6" w:rsidP="00524AC8">
            <w:pPr>
              <w:pStyle w:val="ROMANOS"/>
              <w:spacing w:after="80" w:line="240" w:lineRule="auto"/>
              <w:ind w:left="0" w:firstLine="0"/>
              <w:jc w:val="center"/>
              <w:rPr>
                <w:rFonts w:ascii="Lato" w:hAnsi="Lato" w:cs="Arial"/>
                <w:sz w:val="20"/>
                <w:szCs w:val="20"/>
                <w:lang w:val="es-MX"/>
              </w:rPr>
            </w:pPr>
            <w:r w:rsidRPr="009A0ABE">
              <w:rPr>
                <w:rFonts w:ascii="Lato" w:hAnsi="Lato" w:cs="Arial"/>
                <w:sz w:val="20"/>
                <w:szCs w:val="20"/>
                <w:lang w:val="es-MX"/>
              </w:rPr>
              <w:t>$42,150.71</w:t>
            </w:r>
          </w:p>
        </w:tc>
      </w:tr>
      <w:tr w:rsidR="003867E6" w:rsidRPr="009A0ABE" w14:paraId="5E4691D4" w14:textId="77777777" w:rsidTr="000F5D9F">
        <w:trPr>
          <w:jc w:val="center"/>
        </w:trPr>
        <w:tc>
          <w:tcPr>
            <w:tcW w:w="2244" w:type="dxa"/>
          </w:tcPr>
          <w:p w14:paraId="346CD430" w14:textId="77777777" w:rsidR="004B749B" w:rsidRPr="009A0ABE" w:rsidRDefault="004B749B" w:rsidP="004B749B">
            <w:pPr>
              <w:pStyle w:val="ROMANOS"/>
              <w:spacing w:after="80" w:line="240" w:lineRule="auto"/>
              <w:ind w:left="0" w:firstLine="0"/>
              <w:rPr>
                <w:rFonts w:ascii="Lato" w:hAnsi="Lato" w:cs="Arial"/>
                <w:b/>
                <w:bCs/>
                <w:sz w:val="20"/>
                <w:szCs w:val="20"/>
                <w:lang w:val="es-MX"/>
              </w:rPr>
            </w:pPr>
            <w:r w:rsidRPr="009A0ABE">
              <w:rPr>
                <w:rFonts w:ascii="Lato" w:hAnsi="Lato" w:cs="Arial"/>
                <w:b/>
                <w:bCs/>
                <w:sz w:val="20"/>
                <w:szCs w:val="20"/>
                <w:lang w:val="es-MX"/>
              </w:rPr>
              <w:t>TOTAL</w:t>
            </w:r>
          </w:p>
        </w:tc>
        <w:tc>
          <w:tcPr>
            <w:tcW w:w="2244" w:type="dxa"/>
          </w:tcPr>
          <w:p w14:paraId="4E1515DF" w14:textId="77777777" w:rsidR="004B749B" w:rsidRPr="009A0ABE" w:rsidRDefault="004B749B" w:rsidP="004B749B">
            <w:pPr>
              <w:pStyle w:val="ROMANOS"/>
              <w:spacing w:after="80" w:line="240" w:lineRule="auto"/>
              <w:ind w:left="0" w:firstLine="0"/>
              <w:rPr>
                <w:rFonts w:ascii="Lato" w:hAnsi="Lato" w:cs="Arial"/>
                <w:b/>
                <w:bCs/>
                <w:sz w:val="20"/>
                <w:szCs w:val="20"/>
                <w:highlight w:val="yellow"/>
                <w:lang w:val="es-MX"/>
              </w:rPr>
            </w:pPr>
          </w:p>
        </w:tc>
        <w:tc>
          <w:tcPr>
            <w:tcW w:w="2287" w:type="dxa"/>
            <w:shd w:val="clear" w:color="auto" w:fill="auto"/>
          </w:tcPr>
          <w:p w14:paraId="19F4DD16" w14:textId="29D42A70" w:rsidR="004B749B" w:rsidRPr="009A0ABE" w:rsidRDefault="007D1972" w:rsidP="00FA0CAE">
            <w:pPr>
              <w:pStyle w:val="ROMANOS"/>
              <w:spacing w:after="80" w:line="240" w:lineRule="auto"/>
              <w:ind w:left="0" w:firstLine="0"/>
              <w:jc w:val="center"/>
              <w:rPr>
                <w:rFonts w:ascii="Lato" w:hAnsi="Lato" w:cs="Arial"/>
                <w:b/>
                <w:bCs/>
                <w:sz w:val="20"/>
                <w:szCs w:val="20"/>
                <w:highlight w:val="yellow"/>
                <w:lang w:val="es-MX"/>
              </w:rPr>
            </w:pPr>
            <w:r>
              <w:rPr>
                <w:rFonts w:ascii="Lato" w:hAnsi="Lato" w:cs="Arial"/>
                <w:sz w:val="20"/>
                <w:szCs w:val="20"/>
                <w:lang w:val="es-MX"/>
              </w:rPr>
              <w:t>$103,164.89</w:t>
            </w:r>
          </w:p>
        </w:tc>
        <w:tc>
          <w:tcPr>
            <w:tcW w:w="2203" w:type="dxa"/>
          </w:tcPr>
          <w:p w14:paraId="61D25CFF" w14:textId="06185528" w:rsidR="004B749B" w:rsidRPr="009A0ABE" w:rsidRDefault="000F5D9F" w:rsidP="003867E6">
            <w:pPr>
              <w:pStyle w:val="ROMANOS"/>
              <w:spacing w:after="80" w:line="240" w:lineRule="auto"/>
              <w:ind w:left="0" w:firstLine="0"/>
              <w:jc w:val="center"/>
              <w:rPr>
                <w:rFonts w:ascii="Lato" w:hAnsi="Lato" w:cs="Arial"/>
                <w:b/>
                <w:bCs/>
                <w:sz w:val="20"/>
                <w:szCs w:val="20"/>
                <w:highlight w:val="yellow"/>
                <w:lang w:val="es-MX"/>
              </w:rPr>
            </w:pPr>
            <w:r w:rsidRPr="009A0ABE">
              <w:rPr>
                <w:rFonts w:ascii="Lato" w:hAnsi="Lato" w:cs="Arial"/>
                <w:sz w:val="20"/>
                <w:szCs w:val="20"/>
                <w:lang w:val="es-MX"/>
              </w:rPr>
              <w:t>$</w:t>
            </w:r>
            <w:r w:rsidR="003867E6" w:rsidRPr="009A0ABE">
              <w:rPr>
                <w:rFonts w:ascii="Lato" w:hAnsi="Lato" w:cs="Arial"/>
                <w:sz w:val="20"/>
                <w:szCs w:val="20"/>
                <w:lang w:val="es-MX"/>
              </w:rPr>
              <w:t>381,644.31</w:t>
            </w:r>
          </w:p>
        </w:tc>
      </w:tr>
    </w:tbl>
    <w:p w14:paraId="54556122" w14:textId="77777777" w:rsidR="00D44A1D" w:rsidRPr="009A0ABE" w:rsidRDefault="00D44A1D">
      <w:pPr>
        <w:pStyle w:val="ROMANOS"/>
        <w:spacing w:after="80" w:line="240" w:lineRule="auto"/>
        <w:ind w:left="288" w:firstLine="0"/>
        <w:rPr>
          <w:rFonts w:ascii="Lato" w:hAnsi="Lato"/>
          <w:sz w:val="20"/>
          <w:szCs w:val="20"/>
          <w:highlight w:val="yellow"/>
          <w:lang w:val="es-MX"/>
        </w:rPr>
      </w:pPr>
    </w:p>
    <w:p w14:paraId="6A7C3D80" w14:textId="77777777" w:rsidR="00D44A1D" w:rsidRPr="00B00E1D" w:rsidRDefault="00D44A1D">
      <w:pPr>
        <w:pStyle w:val="ROMANOS"/>
        <w:spacing w:after="80" w:line="240" w:lineRule="auto"/>
        <w:ind w:left="288" w:firstLine="0"/>
        <w:rPr>
          <w:rFonts w:ascii="Lato" w:hAnsi="Lato"/>
          <w:b/>
          <w:bCs/>
          <w:sz w:val="20"/>
          <w:szCs w:val="20"/>
          <w:lang w:val="es-MX"/>
        </w:rPr>
      </w:pPr>
      <w:r w:rsidRPr="00B00E1D">
        <w:rPr>
          <w:rFonts w:ascii="Lato" w:hAnsi="Lato"/>
          <w:b/>
          <w:bCs/>
          <w:sz w:val="20"/>
          <w:szCs w:val="20"/>
          <w:lang w:val="es-MX"/>
        </w:rPr>
        <w:t>Inversiones Temporales</w:t>
      </w:r>
    </w:p>
    <w:tbl>
      <w:tblPr>
        <w:tblW w:w="7840" w:type="dxa"/>
        <w:tblInd w:w="2869" w:type="dxa"/>
        <w:tblCellMar>
          <w:left w:w="70" w:type="dxa"/>
          <w:right w:w="70" w:type="dxa"/>
        </w:tblCellMar>
        <w:tblLook w:val="0000" w:firstRow="0" w:lastRow="0" w:firstColumn="0" w:lastColumn="0" w:noHBand="0" w:noVBand="0"/>
      </w:tblPr>
      <w:tblGrid>
        <w:gridCol w:w="4900"/>
        <w:gridCol w:w="2940"/>
      </w:tblGrid>
      <w:tr w:rsidR="00D44A1D" w:rsidRPr="00B00E1D" w14:paraId="16CB464A"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3B5043C6" w14:textId="77777777" w:rsidR="00D44A1D" w:rsidRPr="00B00E1D" w:rsidRDefault="00D44A1D">
            <w:pPr>
              <w:spacing w:after="0" w:line="240" w:lineRule="auto"/>
              <w:jc w:val="center"/>
              <w:rPr>
                <w:rFonts w:ascii="Lato" w:eastAsia="Times New Roman" w:hAnsi="Lato" w:cs="Arial"/>
                <w:b/>
                <w:bCs/>
                <w:color w:val="000000"/>
                <w:sz w:val="20"/>
                <w:szCs w:val="20"/>
                <w:lang w:eastAsia="es-MX"/>
              </w:rPr>
            </w:pPr>
            <w:r w:rsidRPr="00B00E1D">
              <w:rPr>
                <w:rFonts w:ascii="Lato" w:eastAsia="Times New Roman" w:hAnsi="Lato" w:cs="Arial"/>
                <w:b/>
                <w:bCs/>
                <w:color w:val="000000"/>
                <w:sz w:val="20"/>
                <w:szCs w:val="20"/>
                <w:lang w:eastAsia="es-MX"/>
              </w:rPr>
              <w:t>Banco</w:t>
            </w:r>
          </w:p>
        </w:tc>
        <w:tc>
          <w:tcPr>
            <w:tcW w:w="2940" w:type="dxa"/>
            <w:tcBorders>
              <w:top w:val="single" w:sz="4" w:space="0" w:color="auto"/>
              <w:left w:val="nil"/>
              <w:bottom w:val="single" w:sz="4" w:space="0" w:color="auto"/>
              <w:right w:val="single" w:sz="4" w:space="0" w:color="auto"/>
            </w:tcBorders>
            <w:noWrap/>
            <w:vAlign w:val="bottom"/>
          </w:tcPr>
          <w:p w14:paraId="1144C877" w14:textId="77777777" w:rsidR="00D44A1D" w:rsidRPr="00B00E1D" w:rsidRDefault="00D44A1D">
            <w:pPr>
              <w:spacing w:after="0" w:line="240" w:lineRule="auto"/>
              <w:jc w:val="center"/>
              <w:rPr>
                <w:rFonts w:ascii="Lato" w:eastAsia="Times New Roman" w:hAnsi="Lato" w:cs="Arial"/>
                <w:b/>
                <w:bCs/>
                <w:color w:val="000000"/>
                <w:sz w:val="20"/>
                <w:szCs w:val="20"/>
                <w:lang w:eastAsia="es-MX"/>
              </w:rPr>
            </w:pPr>
            <w:r w:rsidRPr="00B00E1D">
              <w:rPr>
                <w:rFonts w:ascii="Lato" w:eastAsia="Times New Roman" w:hAnsi="Lato" w:cs="Arial"/>
                <w:b/>
                <w:bCs/>
                <w:color w:val="000000"/>
                <w:sz w:val="20"/>
                <w:szCs w:val="20"/>
                <w:lang w:eastAsia="es-MX"/>
              </w:rPr>
              <w:t>Importe</w:t>
            </w:r>
          </w:p>
        </w:tc>
      </w:tr>
      <w:tr w:rsidR="00D44A1D" w:rsidRPr="00B00E1D" w14:paraId="5D3BD188"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0F543C2F" w14:textId="77777777" w:rsidR="00D44A1D" w:rsidRPr="00B00E1D" w:rsidRDefault="00D44A1D">
            <w:pPr>
              <w:spacing w:after="0" w:line="240" w:lineRule="auto"/>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Sin información que revelar</w:t>
            </w:r>
          </w:p>
        </w:tc>
        <w:tc>
          <w:tcPr>
            <w:tcW w:w="2940" w:type="dxa"/>
            <w:tcBorders>
              <w:top w:val="single" w:sz="4" w:space="0" w:color="auto"/>
              <w:left w:val="nil"/>
              <w:bottom w:val="single" w:sz="4" w:space="0" w:color="auto"/>
              <w:right w:val="single" w:sz="4" w:space="0" w:color="auto"/>
            </w:tcBorders>
            <w:noWrap/>
            <w:vAlign w:val="bottom"/>
          </w:tcPr>
          <w:p w14:paraId="2D958C80" w14:textId="77777777" w:rsidR="00D44A1D" w:rsidRPr="00B00E1D" w:rsidRDefault="00D44A1D">
            <w:pPr>
              <w:spacing w:after="0" w:line="240" w:lineRule="auto"/>
              <w:jc w:val="right"/>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$ 0.00</w:t>
            </w:r>
          </w:p>
        </w:tc>
      </w:tr>
    </w:tbl>
    <w:p w14:paraId="5AE22FBD" w14:textId="77777777" w:rsidR="00D44A1D" w:rsidRPr="00B00E1D" w:rsidRDefault="00D44A1D">
      <w:pPr>
        <w:pStyle w:val="ROMANOS"/>
        <w:spacing w:after="80" w:line="240" w:lineRule="auto"/>
        <w:ind w:left="288" w:firstLine="0"/>
        <w:rPr>
          <w:rFonts w:ascii="Lato" w:hAnsi="Lato"/>
          <w:b/>
          <w:bCs/>
          <w:sz w:val="20"/>
          <w:szCs w:val="20"/>
          <w:lang w:val="es-MX"/>
        </w:rPr>
      </w:pPr>
    </w:p>
    <w:p w14:paraId="324E3DA1" w14:textId="77777777" w:rsidR="00D44A1D" w:rsidRPr="00B00E1D" w:rsidRDefault="00D44A1D">
      <w:pPr>
        <w:pStyle w:val="ROMANOS"/>
        <w:spacing w:after="80" w:line="240" w:lineRule="auto"/>
        <w:ind w:left="288" w:firstLine="0"/>
        <w:rPr>
          <w:rFonts w:ascii="Lato" w:hAnsi="Lato"/>
          <w:b/>
          <w:bCs/>
          <w:sz w:val="20"/>
          <w:szCs w:val="20"/>
          <w:lang w:val="es-MX"/>
        </w:rPr>
      </w:pPr>
      <w:r w:rsidRPr="00B00E1D">
        <w:rPr>
          <w:rFonts w:ascii="Lato" w:hAnsi="Lato"/>
          <w:b/>
          <w:bCs/>
          <w:sz w:val="20"/>
          <w:szCs w:val="20"/>
          <w:lang w:val="es-MX"/>
        </w:rPr>
        <w:t>Fondos con Afectación Específica</w:t>
      </w:r>
    </w:p>
    <w:tbl>
      <w:tblPr>
        <w:tblW w:w="7840" w:type="dxa"/>
        <w:tblInd w:w="2869" w:type="dxa"/>
        <w:tblCellMar>
          <w:left w:w="70" w:type="dxa"/>
          <w:right w:w="70" w:type="dxa"/>
        </w:tblCellMar>
        <w:tblLook w:val="0000" w:firstRow="0" w:lastRow="0" w:firstColumn="0" w:lastColumn="0" w:noHBand="0" w:noVBand="0"/>
      </w:tblPr>
      <w:tblGrid>
        <w:gridCol w:w="4900"/>
        <w:gridCol w:w="2940"/>
      </w:tblGrid>
      <w:tr w:rsidR="00D44A1D" w:rsidRPr="00B00E1D" w14:paraId="775CA407"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7E9F0667" w14:textId="77777777" w:rsidR="00D44A1D" w:rsidRPr="00B00E1D" w:rsidRDefault="00D44A1D">
            <w:pPr>
              <w:spacing w:after="0" w:line="240" w:lineRule="auto"/>
              <w:jc w:val="center"/>
              <w:rPr>
                <w:rFonts w:ascii="Lato" w:eastAsia="Times New Roman" w:hAnsi="Lato" w:cs="Arial"/>
                <w:b/>
                <w:bCs/>
                <w:color w:val="000000"/>
                <w:sz w:val="20"/>
                <w:szCs w:val="20"/>
                <w:lang w:eastAsia="es-MX"/>
              </w:rPr>
            </w:pPr>
            <w:r w:rsidRPr="00B00E1D">
              <w:rPr>
                <w:rFonts w:ascii="Lato" w:eastAsia="Times New Roman" w:hAnsi="Lato" w:cs="Arial"/>
                <w:b/>
                <w:bCs/>
                <w:color w:val="000000"/>
                <w:sz w:val="20"/>
                <w:szCs w:val="20"/>
                <w:lang w:eastAsia="es-MX"/>
              </w:rPr>
              <w:t>Banco</w:t>
            </w:r>
          </w:p>
        </w:tc>
        <w:tc>
          <w:tcPr>
            <w:tcW w:w="2940" w:type="dxa"/>
            <w:tcBorders>
              <w:top w:val="single" w:sz="4" w:space="0" w:color="auto"/>
              <w:left w:val="nil"/>
              <w:bottom w:val="single" w:sz="4" w:space="0" w:color="auto"/>
              <w:right w:val="single" w:sz="4" w:space="0" w:color="auto"/>
            </w:tcBorders>
            <w:noWrap/>
            <w:vAlign w:val="bottom"/>
          </w:tcPr>
          <w:p w14:paraId="35C5911C" w14:textId="77777777" w:rsidR="00D44A1D" w:rsidRPr="00B00E1D" w:rsidRDefault="00D44A1D">
            <w:pPr>
              <w:spacing w:after="0" w:line="240" w:lineRule="auto"/>
              <w:jc w:val="center"/>
              <w:rPr>
                <w:rFonts w:ascii="Lato" w:eastAsia="Times New Roman" w:hAnsi="Lato" w:cs="Arial"/>
                <w:b/>
                <w:bCs/>
                <w:color w:val="000000"/>
                <w:sz w:val="20"/>
                <w:szCs w:val="20"/>
                <w:lang w:eastAsia="es-MX"/>
              </w:rPr>
            </w:pPr>
            <w:r w:rsidRPr="00B00E1D">
              <w:rPr>
                <w:rFonts w:ascii="Lato" w:eastAsia="Times New Roman" w:hAnsi="Lato" w:cs="Arial"/>
                <w:b/>
                <w:bCs/>
                <w:color w:val="000000"/>
                <w:sz w:val="20"/>
                <w:szCs w:val="20"/>
                <w:lang w:eastAsia="es-MX"/>
              </w:rPr>
              <w:t>Importe</w:t>
            </w:r>
          </w:p>
        </w:tc>
      </w:tr>
      <w:tr w:rsidR="00D44A1D" w:rsidRPr="00B00E1D" w14:paraId="218E37A1"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380D9DF9" w14:textId="77777777" w:rsidR="00D44A1D" w:rsidRPr="00B00E1D" w:rsidRDefault="00D44A1D">
            <w:pPr>
              <w:spacing w:after="0" w:line="240" w:lineRule="auto"/>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Sin información que revelar</w:t>
            </w:r>
          </w:p>
        </w:tc>
        <w:tc>
          <w:tcPr>
            <w:tcW w:w="2940" w:type="dxa"/>
            <w:tcBorders>
              <w:top w:val="single" w:sz="4" w:space="0" w:color="auto"/>
              <w:left w:val="nil"/>
              <w:bottom w:val="single" w:sz="4" w:space="0" w:color="auto"/>
              <w:right w:val="single" w:sz="4" w:space="0" w:color="auto"/>
            </w:tcBorders>
            <w:noWrap/>
            <w:vAlign w:val="bottom"/>
          </w:tcPr>
          <w:p w14:paraId="7D7235FD" w14:textId="77777777" w:rsidR="00D44A1D" w:rsidRPr="00B00E1D" w:rsidRDefault="00D44A1D">
            <w:pPr>
              <w:spacing w:after="0" w:line="240" w:lineRule="auto"/>
              <w:jc w:val="right"/>
              <w:rPr>
                <w:rFonts w:ascii="Lato" w:eastAsia="Times New Roman" w:hAnsi="Lato" w:cs="Arial"/>
                <w:color w:val="000000"/>
                <w:sz w:val="20"/>
                <w:szCs w:val="20"/>
                <w:lang w:eastAsia="es-MX"/>
              </w:rPr>
            </w:pPr>
            <w:r w:rsidRPr="00B00E1D">
              <w:rPr>
                <w:rFonts w:ascii="Lato" w:eastAsia="Times New Roman" w:hAnsi="Lato" w:cs="Arial"/>
                <w:color w:val="000000"/>
                <w:sz w:val="20"/>
                <w:szCs w:val="20"/>
                <w:lang w:eastAsia="es-MX"/>
              </w:rPr>
              <w:t>$ 0.00</w:t>
            </w:r>
          </w:p>
        </w:tc>
      </w:tr>
    </w:tbl>
    <w:p w14:paraId="67F8D3C2" w14:textId="77777777" w:rsidR="00D44A1D" w:rsidRPr="00BC27CA" w:rsidRDefault="00D44A1D">
      <w:pPr>
        <w:pStyle w:val="ROMANOS"/>
        <w:spacing w:after="80" w:line="240" w:lineRule="auto"/>
        <w:ind w:left="288" w:firstLine="0"/>
        <w:rPr>
          <w:rFonts w:ascii="Lato" w:hAnsi="Lato"/>
          <w:b/>
          <w:bCs/>
          <w:sz w:val="20"/>
          <w:szCs w:val="20"/>
          <w:highlight w:val="yellow"/>
          <w:lang w:val="es-MX"/>
        </w:rPr>
      </w:pPr>
    </w:p>
    <w:p w14:paraId="4FE0A320" w14:textId="59E0418D" w:rsidR="00D44A1D" w:rsidRPr="006D39C2" w:rsidRDefault="00D44A1D">
      <w:pPr>
        <w:pStyle w:val="ROMANOS"/>
        <w:spacing w:after="80" w:line="240" w:lineRule="auto"/>
        <w:ind w:left="288" w:firstLine="0"/>
        <w:rPr>
          <w:rFonts w:ascii="Lato" w:hAnsi="Lato"/>
          <w:sz w:val="20"/>
          <w:szCs w:val="20"/>
          <w:lang w:val="es-MX"/>
        </w:rPr>
      </w:pPr>
      <w:r w:rsidRPr="006D39C2">
        <w:rPr>
          <w:rFonts w:ascii="Lato" w:hAnsi="Lato"/>
          <w:sz w:val="20"/>
          <w:szCs w:val="20"/>
          <w:lang w:val="es-MX"/>
        </w:rPr>
        <w:t xml:space="preserve">Al </w:t>
      </w:r>
      <w:r w:rsidR="00485BDA" w:rsidRPr="006D39C2">
        <w:rPr>
          <w:rFonts w:ascii="Lato" w:hAnsi="Lato" w:cs="Arial"/>
          <w:sz w:val="20"/>
          <w:szCs w:val="20"/>
          <w:lang w:val="es-MX"/>
        </w:rPr>
        <w:t>31</w:t>
      </w:r>
      <w:r w:rsidR="004B749B" w:rsidRPr="006D39C2">
        <w:rPr>
          <w:rFonts w:ascii="Lato" w:hAnsi="Lato" w:cs="Arial"/>
          <w:sz w:val="20"/>
          <w:szCs w:val="20"/>
          <w:lang w:val="es-MX"/>
        </w:rPr>
        <w:t xml:space="preserve"> de </w:t>
      </w:r>
      <w:r w:rsidR="00D95487">
        <w:rPr>
          <w:rFonts w:ascii="Lato" w:hAnsi="Lato" w:cs="Arial"/>
          <w:sz w:val="20"/>
          <w:szCs w:val="20"/>
          <w:lang w:val="es-MX"/>
        </w:rPr>
        <w:t>marzo</w:t>
      </w:r>
      <w:r w:rsidR="0014295B">
        <w:rPr>
          <w:rFonts w:ascii="Lato" w:hAnsi="Lato" w:cs="Arial"/>
          <w:sz w:val="20"/>
          <w:szCs w:val="20"/>
          <w:lang w:val="es-MX"/>
        </w:rPr>
        <w:t xml:space="preserve"> de 2025</w:t>
      </w:r>
      <w:r w:rsidRPr="006D39C2">
        <w:rPr>
          <w:rFonts w:ascii="Lato" w:hAnsi="Lato"/>
          <w:sz w:val="20"/>
          <w:szCs w:val="20"/>
          <w:lang w:val="es-MX"/>
        </w:rPr>
        <w:t>, no se cuenta con ningún fondo con afectación específica, ni con inversiones financieras en el corto y largo plazo.</w:t>
      </w:r>
    </w:p>
    <w:p w14:paraId="7F258C94" w14:textId="77777777" w:rsidR="000E200F" w:rsidRPr="0086429F" w:rsidRDefault="000E200F">
      <w:pPr>
        <w:pStyle w:val="ROMANOS"/>
        <w:spacing w:after="80" w:line="240" w:lineRule="auto"/>
        <w:ind w:left="288" w:firstLine="0"/>
        <w:rPr>
          <w:rFonts w:ascii="Lato" w:hAnsi="Lato"/>
          <w:sz w:val="20"/>
          <w:szCs w:val="20"/>
          <w:highlight w:val="yellow"/>
          <w:lang w:val="es-MX"/>
        </w:rPr>
      </w:pPr>
    </w:p>
    <w:p w14:paraId="77DEE0CF" w14:textId="77777777" w:rsidR="00D44A1D" w:rsidRPr="0086429F" w:rsidRDefault="00D44A1D">
      <w:pPr>
        <w:pStyle w:val="Texto"/>
        <w:spacing w:after="80" w:line="240" w:lineRule="auto"/>
        <w:rPr>
          <w:rFonts w:ascii="Lato" w:hAnsi="Lato"/>
          <w:b/>
          <w:sz w:val="20"/>
          <w:highlight w:val="yellow"/>
          <w:lang w:val="es-MX"/>
        </w:rPr>
      </w:pPr>
    </w:p>
    <w:p w14:paraId="3C634B67" w14:textId="77777777" w:rsidR="00D44A1D" w:rsidRPr="0086429F" w:rsidRDefault="00D44A1D">
      <w:pPr>
        <w:pStyle w:val="Texto"/>
        <w:spacing w:after="80" w:line="240" w:lineRule="auto"/>
        <w:rPr>
          <w:rFonts w:ascii="Lato" w:hAnsi="Lato"/>
          <w:b/>
          <w:sz w:val="20"/>
          <w:lang w:val="es-MX"/>
        </w:rPr>
      </w:pPr>
      <w:r w:rsidRPr="0086429F">
        <w:rPr>
          <w:rFonts w:ascii="Lato" w:hAnsi="Lato"/>
          <w:b/>
          <w:sz w:val="20"/>
          <w:lang w:val="es-MX"/>
        </w:rPr>
        <w:t>Derechos a recibir Efectivo y Equivalentes y Bienes o Servicios</w:t>
      </w:r>
    </w:p>
    <w:tbl>
      <w:tblPr>
        <w:tblW w:w="10627" w:type="dxa"/>
        <w:tblInd w:w="791" w:type="dxa"/>
        <w:tblCellMar>
          <w:left w:w="70" w:type="dxa"/>
          <w:right w:w="70" w:type="dxa"/>
        </w:tblCellMar>
        <w:tblLook w:val="0000" w:firstRow="0" w:lastRow="0" w:firstColumn="0" w:lastColumn="0" w:noHBand="0" w:noVBand="0"/>
      </w:tblPr>
      <w:tblGrid>
        <w:gridCol w:w="5098"/>
        <w:gridCol w:w="3119"/>
        <w:gridCol w:w="2410"/>
      </w:tblGrid>
      <w:tr w:rsidR="0086429F" w:rsidRPr="0086429F" w14:paraId="77A29BBE" w14:textId="77777777">
        <w:trPr>
          <w:trHeight w:val="240"/>
        </w:trPr>
        <w:tc>
          <w:tcPr>
            <w:tcW w:w="5098" w:type="dxa"/>
            <w:tcBorders>
              <w:top w:val="single" w:sz="4" w:space="0" w:color="auto"/>
              <w:left w:val="single" w:sz="4" w:space="0" w:color="auto"/>
              <w:bottom w:val="single" w:sz="4" w:space="0" w:color="auto"/>
              <w:right w:val="nil"/>
            </w:tcBorders>
            <w:noWrap/>
            <w:vAlign w:val="bottom"/>
          </w:tcPr>
          <w:p w14:paraId="48507EF7" w14:textId="77777777" w:rsidR="00D44A1D" w:rsidRPr="0086429F" w:rsidRDefault="00D44A1D">
            <w:pPr>
              <w:spacing w:after="0" w:line="240" w:lineRule="auto"/>
              <w:jc w:val="center"/>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Concepto</w:t>
            </w:r>
          </w:p>
        </w:tc>
        <w:tc>
          <w:tcPr>
            <w:tcW w:w="3119" w:type="dxa"/>
            <w:tcBorders>
              <w:top w:val="single" w:sz="4" w:space="0" w:color="auto"/>
              <w:left w:val="single" w:sz="4" w:space="0" w:color="auto"/>
              <w:bottom w:val="single" w:sz="4" w:space="0" w:color="auto"/>
              <w:right w:val="single" w:sz="4" w:space="0" w:color="000000"/>
            </w:tcBorders>
            <w:noWrap/>
            <w:vAlign w:val="bottom"/>
          </w:tcPr>
          <w:p w14:paraId="5323ADAF" w14:textId="731E7A52" w:rsidR="00D44A1D" w:rsidRPr="0086429F" w:rsidRDefault="00D44A1D" w:rsidP="00B22485">
            <w:pPr>
              <w:spacing w:after="0" w:line="240" w:lineRule="auto"/>
              <w:jc w:val="center"/>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202</w:t>
            </w:r>
            <w:r w:rsidR="00B22485" w:rsidRPr="0086429F">
              <w:rPr>
                <w:rFonts w:ascii="Lato" w:eastAsia="Times New Roman" w:hAnsi="Lato" w:cs="Arial"/>
                <w:b/>
                <w:bCs/>
                <w:sz w:val="20"/>
                <w:szCs w:val="20"/>
                <w:lang w:eastAsia="es-MX"/>
              </w:rPr>
              <w:t>5</w:t>
            </w:r>
          </w:p>
        </w:tc>
        <w:tc>
          <w:tcPr>
            <w:tcW w:w="2410" w:type="dxa"/>
            <w:tcBorders>
              <w:top w:val="single" w:sz="4" w:space="0" w:color="auto"/>
              <w:left w:val="nil"/>
              <w:bottom w:val="single" w:sz="4" w:space="0" w:color="auto"/>
              <w:right w:val="single" w:sz="4" w:space="0" w:color="000000"/>
            </w:tcBorders>
            <w:noWrap/>
            <w:vAlign w:val="bottom"/>
          </w:tcPr>
          <w:p w14:paraId="1ACAF841" w14:textId="19417EC0" w:rsidR="00D44A1D" w:rsidRPr="0086429F" w:rsidRDefault="00D44A1D" w:rsidP="00B22485">
            <w:pPr>
              <w:spacing w:after="0" w:line="240" w:lineRule="auto"/>
              <w:jc w:val="center"/>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202</w:t>
            </w:r>
            <w:r w:rsidR="00B22485" w:rsidRPr="0086429F">
              <w:rPr>
                <w:rFonts w:ascii="Lato" w:eastAsia="Times New Roman" w:hAnsi="Lato" w:cs="Arial"/>
                <w:b/>
                <w:bCs/>
                <w:sz w:val="20"/>
                <w:szCs w:val="20"/>
                <w:lang w:eastAsia="es-MX"/>
              </w:rPr>
              <w:t>4</w:t>
            </w:r>
          </w:p>
        </w:tc>
      </w:tr>
      <w:tr w:rsidR="0086429F" w:rsidRPr="0086429F" w14:paraId="6846603E" w14:textId="77777777">
        <w:trPr>
          <w:trHeight w:val="240"/>
        </w:trPr>
        <w:tc>
          <w:tcPr>
            <w:tcW w:w="5098" w:type="dxa"/>
            <w:tcBorders>
              <w:top w:val="single" w:sz="4" w:space="0" w:color="auto"/>
              <w:left w:val="single" w:sz="4" w:space="0" w:color="auto"/>
              <w:bottom w:val="single" w:sz="4" w:space="0" w:color="auto"/>
              <w:right w:val="nil"/>
            </w:tcBorders>
            <w:noWrap/>
            <w:vAlign w:val="bottom"/>
          </w:tcPr>
          <w:p w14:paraId="343DC8D4" w14:textId="58085AA2" w:rsidR="00C04422" w:rsidRPr="0086429F" w:rsidRDefault="00A62C37" w:rsidP="00C04422">
            <w:pPr>
              <w:spacing w:after="0" w:line="240" w:lineRule="auto"/>
              <w:rPr>
                <w:rFonts w:ascii="Lato" w:eastAsia="Times New Roman" w:hAnsi="Lato" w:cs="Arial"/>
                <w:sz w:val="20"/>
                <w:szCs w:val="20"/>
                <w:lang w:eastAsia="es-MX"/>
              </w:rPr>
            </w:pPr>
            <w:r w:rsidRPr="0086429F">
              <w:rPr>
                <w:rFonts w:ascii="Lato" w:eastAsia="Times New Roman" w:hAnsi="Lato" w:cs="Arial"/>
                <w:sz w:val="20"/>
                <w:szCs w:val="20"/>
                <w:lang w:eastAsia="es-MX"/>
              </w:rPr>
              <w:t>Cuentas por Cobrar a Corto Plazo</w:t>
            </w:r>
            <w:r w:rsidR="00B060B2" w:rsidRPr="0086429F">
              <w:rPr>
                <w:rFonts w:ascii="Lato" w:eastAsia="Times New Roman" w:hAnsi="Lato" w:cs="Arial"/>
                <w:sz w:val="20"/>
                <w:szCs w:val="20"/>
                <w:lang w:eastAsia="es-MX"/>
              </w:rPr>
              <w:t xml:space="preserve"> </w:t>
            </w:r>
          </w:p>
        </w:tc>
        <w:tc>
          <w:tcPr>
            <w:tcW w:w="3119" w:type="dxa"/>
            <w:tcBorders>
              <w:top w:val="single" w:sz="4" w:space="0" w:color="auto"/>
              <w:left w:val="single" w:sz="4" w:space="0" w:color="auto"/>
              <w:bottom w:val="single" w:sz="4" w:space="0" w:color="auto"/>
              <w:right w:val="single" w:sz="4" w:space="0" w:color="000000"/>
            </w:tcBorders>
            <w:noWrap/>
            <w:vAlign w:val="bottom"/>
          </w:tcPr>
          <w:p w14:paraId="414E29C8" w14:textId="0D7D1B4E" w:rsidR="00A66AC6" w:rsidRPr="0086429F" w:rsidRDefault="001A3FDA" w:rsidP="009A14FB">
            <w:pPr>
              <w:spacing w:after="0" w:line="240" w:lineRule="auto"/>
              <w:jc w:val="right"/>
              <w:rPr>
                <w:rFonts w:ascii="Lato" w:eastAsia="Times New Roman" w:hAnsi="Lato" w:cs="Arial"/>
                <w:sz w:val="20"/>
                <w:szCs w:val="20"/>
                <w:lang w:eastAsia="es-MX"/>
              </w:rPr>
            </w:pPr>
            <w:r w:rsidRPr="0086429F">
              <w:rPr>
                <w:rFonts w:ascii="Lato" w:eastAsia="Times New Roman" w:hAnsi="Lato" w:cs="Arial"/>
                <w:sz w:val="20"/>
                <w:szCs w:val="20"/>
                <w:lang w:eastAsia="es-MX"/>
              </w:rPr>
              <w:t>$</w:t>
            </w:r>
            <w:r w:rsidR="009A14FB" w:rsidRPr="0086429F">
              <w:rPr>
                <w:rFonts w:ascii="Lato" w:eastAsia="Times New Roman" w:hAnsi="Lato" w:cs="Arial"/>
                <w:sz w:val="20"/>
                <w:szCs w:val="20"/>
                <w:lang w:eastAsia="es-MX"/>
              </w:rPr>
              <w:t>0</w:t>
            </w:r>
            <w:r w:rsidR="00A62C37" w:rsidRPr="0086429F">
              <w:rPr>
                <w:rFonts w:ascii="Lato" w:eastAsia="Times New Roman" w:hAnsi="Lato" w:cs="Arial"/>
                <w:sz w:val="20"/>
                <w:szCs w:val="20"/>
                <w:lang w:eastAsia="es-MX"/>
              </w:rPr>
              <w:t>.00</w:t>
            </w:r>
          </w:p>
        </w:tc>
        <w:tc>
          <w:tcPr>
            <w:tcW w:w="2410" w:type="dxa"/>
            <w:tcBorders>
              <w:top w:val="single" w:sz="4" w:space="0" w:color="auto"/>
              <w:left w:val="nil"/>
              <w:bottom w:val="single" w:sz="4" w:space="0" w:color="auto"/>
              <w:right w:val="single" w:sz="4" w:space="0" w:color="000000"/>
            </w:tcBorders>
            <w:noWrap/>
            <w:vAlign w:val="bottom"/>
          </w:tcPr>
          <w:p w14:paraId="6EA5C368" w14:textId="6B4FCF47" w:rsidR="00C04422" w:rsidRPr="0086429F" w:rsidRDefault="00CA4A22" w:rsidP="00C04422">
            <w:pPr>
              <w:spacing w:after="0" w:line="240" w:lineRule="auto"/>
              <w:jc w:val="right"/>
              <w:rPr>
                <w:rFonts w:ascii="Lato" w:eastAsia="Times New Roman" w:hAnsi="Lato" w:cs="Arial"/>
                <w:sz w:val="20"/>
                <w:szCs w:val="20"/>
                <w:lang w:eastAsia="es-MX"/>
              </w:rPr>
            </w:pPr>
            <w:r w:rsidRPr="0086429F">
              <w:rPr>
                <w:rFonts w:ascii="Lato" w:eastAsia="Times New Roman" w:hAnsi="Lato" w:cs="Arial"/>
                <w:sz w:val="20"/>
                <w:szCs w:val="20"/>
                <w:lang w:eastAsia="es-MX"/>
              </w:rPr>
              <w:t>$</w:t>
            </w:r>
            <w:r w:rsidR="00A62C37" w:rsidRPr="0086429F">
              <w:rPr>
                <w:rFonts w:ascii="Lato" w:eastAsia="Times New Roman" w:hAnsi="Lato" w:cs="Arial"/>
                <w:sz w:val="20"/>
                <w:szCs w:val="20"/>
                <w:lang w:eastAsia="es-MX"/>
              </w:rPr>
              <w:t>0.00</w:t>
            </w:r>
          </w:p>
        </w:tc>
      </w:tr>
      <w:tr w:rsidR="0086429F" w:rsidRPr="0086429F" w14:paraId="12B1E5A9" w14:textId="77777777">
        <w:trPr>
          <w:trHeight w:val="240"/>
        </w:trPr>
        <w:tc>
          <w:tcPr>
            <w:tcW w:w="5098" w:type="dxa"/>
            <w:tcBorders>
              <w:top w:val="single" w:sz="4" w:space="0" w:color="auto"/>
              <w:left w:val="single" w:sz="4" w:space="0" w:color="auto"/>
              <w:bottom w:val="single" w:sz="4" w:space="0" w:color="auto"/>
              <w:right w:val="nil"/>
            </w:tcBorders>
            <w:noWrap/>
            <w:vAlign w:val="bottom"/>
          </w:tcPr>
          <w:p w14:paraId="0215EC51" w14:textId="48619CD2" w:rsidR="008424B7" w:rsidRPr="0086429F" w:rsidRDefault="008424B7" w:rsidP="00C04422">
            <w:pPr>
              <w:spacing w:after="0" w:line="240" w:lineRule="auto"/>
              <w:rPr>
                <w:rFonts w:ascii="Lato" w:eastAsia="Times New Roman" w:hAnsi="Lato" w:cs="Arial"/>
                <w:sz w:val="20"/>
                <w:szCs w:val="20"/>
                <w:lang w:eastAsia="es-MX"/>
              </w:rPr>
            </w:pPr>
            <w:r w:rsidRPr="0086429F">
              <w:rPr>
                <w:rFonts w:ascii="Lato" w:eastAsia="Times New Roman" w:hAnsi="Lato" w:cs="Arial"/>
                <w:sz w:val="20"/>
                <w:szCs w:val="20"/>
                <w:lang w:eastAsia="es-MX"/>
              </w:rPr>
              <w:t>Deudores Diversos por Cobrar a Corto Plazo</w:t>
            </w:r>
          </w:p>
        </w:tc>
        <w:tc>
          <w:tcPr>
            <w:tcW w:w="3119" w:type="dxa"/>
            <w:tcBorders>
              <w:top w:val="single" w:sz="4" w:space="0" w:color="auto"/>
              <w:left w:val="single" w:sz="4" w:space="0" w:color="auto"/>
              <w:bottom w:val="single" w:sz="4" w:space="0" w:color="auto"/>
              <w:right w:val="single" w:sz="4" w:space="0" w:color="000000"/>
            </w:tcBorders>
            <w:noWrap/>
            <w:vAlign w:val="bottom"/>
          </w:tcPr>
          <w:p w14:paraId="1E17960D" w14:textId="4018D114" w:rsidR="008424B7" w:rsidRPr="0086429F" w:rsidRDefault="008424B7" w:rsidP="009A14FB">
            <w:pPr>
              <w:spacing w:after="0" w:line="240" w:lineRule="auto"/>
              <w:jc w:val="right"/>
              <w:rPr>
                <w:rFonts w:ascii="Lato" w:eastAsia="Times New Roman" w:hAnsi="Lato" w:cs="Arial"/>
                <w:sz w:val="20"/>
                <w:szCs w:val="20"/>
                <w:lang w:eastAsia="es-MX"/>
              </w:rPr>
            </w:pPr>
            <w:r w:rsidRPr="0086429F">
              <w:rPr>
                <w:rFonts w:ascii="Lato" w:eastAsia="Times New Roman" w:hAnsi="Lato" w:cs="Arial"/>
                <w:sz w:val="20"/>
                <w:szCs w:val="20"/>
                <w:lang w:eastAsia="es-MX"/>
              </w:rPr>
              <w:t>$0.00</w:t>
            </w:r>
          </w:p>
        </w:tc>
        <w:tc>
          <w:tcPr>
            <w:tcW w:w="2410" w:type="dxa"/>
            <w:tcBorders>
              <w:top w:val="single" w:sz="4" w:space="0" w:color="auto"/>
              <w:left w:val="nil"/>
              <w:bottom w:val="single" w:sz="4" w:space="0" w:color="auto"/>
              <w:right w:val="single" w:sz="4" w:space="0" w:color="000000"/>
            </w:tcBorders>
            <w:noWrap/>
            <w:vAlign w:val="bottom"/>
          </w:tcPr>
          <w:p w14:paraId="09E4342A" w14:textId="6D7DD2BB" w:rsidR="008424B7" w:rsidRPr="0086429F" w:rsidRDefault="007F461D" w:rsidP="00C04422">
            <w:pPr>
              <w:spacing w:after="0" w:line="240" w:lineRule="auto"/>
              <w:jc w:val="right"/>
              <w:rPr>
                <w:rFonts w:ascii="Lato" w:eastAsia="Times New Roman" w:hAnsi="Lato" w:cs="Arial"/>
                <w:sz w:val="20"/>
                <w:szCs w:val="20"/>
                <w:lang w:eastAsia="es-MX"/>
              </w:rPr>
            </w:pPr>
            <w:r w:rsidRPr="0086429F">
              <w:rPr>
                <w:rFonts w:ascii="Lato" w:eastAsia="Times New Roman" w:hAnsi="Lato" w:cs="Arial"/>
                <w:sz w:val="20"/>
                <w:szCs w:val="20"/>
                <w:lang w:eastAsia="es-MX"/>
              </w:rPr>
              <w:t>$0.00</w:t>
            </w:r>
          </w:p>
        </w:tc>
      </w:tr>
      <w:tr w:rsidR="0086429F" w:rsidRPr="0086429F" w14:paraId="4834412E" w14:textId="77777777">
        <w:trPr>
          <w:trHeight w:val="240"/>
        </w:trPr>
        <w:tc>
          <w:tcPr>
            <w:tcW w:w="5098" w:type="dxa"/>
            <w:tcBorders>
              <w:top w:val="single" w:sz="4" w:space="0" w:color="auto"/>
              <w:left w:val="single" w:sz="4" w:space="0" w:color="auto"/>
              <w:bottom w:val="single" w:sz="4" w:space="0" w:color="auto"/>
              <w:right w:val="nil"/>
            </w:tcBorders>
            <w:noWrap/>
            <w:vAlign w:val="bottom"/>
          </w:tcPr>
          <w:p w14:paraId="1569D8F4" w14:textId="05D5307B" w:rsidR="00A62C37" w:rsidRPr="0086429F" w:rsidRDefault="00A62C37" w:rsidP="00A62C37">
            <w:pPr>
              <w:spacing w:after="0" w:line="240" w:lineRule="auto"/>
              <w:rPr>
                <w:rFonts w:ascii="Lato" w:eastAsia="Times New Roman" w:hAnsi="Lato" w:cs="Arial"/>
                <w:sz w:val="20"/>
                <w:szCs w:val="20"/>
                <w:lang w:eastAsia="es-MX"/>
              </w:rPr>
            </w:pPr>
            <w:r w:rsidRPr="0086429F">
              <w:rPr>
                <w:rFonts w:ascii="Lato" w:eastAsia="Times New Roman" w:hAnsi="Lato" w:cs="Arial"/>
                <w:sz w:val="20"/>
                <w:szCs w:val="20"/>
                <w:lang w:eastAsia="es-MX"/>
              </w:rPr>
              <w:t>Deudores por Anticipos de la Tesorería a Corto Plazo</w:t>
            </w:r>
          </w:p>
        </w:tc>
        <w:tc>
          <w:tcPr>
            <w:tcW w:w="3119" w:type="dxa"/>
            <w:tcBorders>
              <w:top w:val="single" w:sz="4" w:space="0" w:color="auto"/>
              <w:left w:val="single" w:sz="4" w:space="0" w:color="auto"/>
              <w:bottom w:val="single" w:sz="4" w:space="0" w:color="auto"/>
              <w:right w:val="single" w:sz="4" w:space="0" w:color="000000"/>
            </w:tcBorders>
            <w:noWrap/>
            <w:vAlign w:val="bottom"/>
          </w:tcPr>
          <w:p w14:paraId="18B4BFB7" w14:textId="70E45D00" w:rsidR="00A62C37" w:rsidRPr="0086429F" w:rsidRDefault="00A62C37" w:rsidP="00A62C37">
            <w:pPr>
              <w:spacing w:after="0" w:line="240" w:lineRule="auto"/>
              <w:jc w:val="right"/>
              <w:rPr>
                <w:rFonts w:ascii="Lato" w:eastAsia="Times New Roman" w:hAnsi="Lato" w:cs="Arial"/>
                <w:sz w:val="20"/>
                <w:szCs w:val="20"/>
                <w:lang w:eastAsia="es-MX"/>
              </w:rPr>
            </w:pPr>
            <w:r w:rsidRPr="0086429F">
              <w:rPr>
                <w:rFonts w:ascii="Lato" w:eastAsia="Times New Roman" w:hAnsi="Lato" w:cs="Arial"/>
                <w:sz w:val="20"/>
                <w:szCs w:val="20"/>
                <w:lang w:eastAsia="es-MX"/>
              </w:rPr>
              <w:t>$307.00</w:t>
            </w:r>
          </w:p>
        </w:tc>
        <w:tc>
          <w:tcPr>
            <w:tcW w:w="2410" w:type="dxa"/>
            <w:tcBorders>
              <w:top w:val="single" w:sz="4" w:space="0" w:color="auto"/>
              <w:left w:val="nil"/>
              <w:bottom w:val="single" w:sz="4" w:space="0" w:color="auto"/>
              <w:right w:val="single" w:sz="4" w:space="0" w:color="000000"/>
            </w:tcBorders>
            <w:noWrap/>
            <w:vAlign w:val="bottom"/>
          </w:tcPr>
          <w:p w14:paraId="692B965C" w14:textId="1DAFE551" w:rsidR="00A62C37" w:rsidRPr="0086429F" w:rsidRDefault="00A62C37" w:rsidP="00A62C37">
            <w:pPr>
              <w:spacing w:after="0" w:line="240" w:lineRule="auto"/>
              <w:jc w:val="right"/>
              <w:rPr>
                <w:rFonts w:ascii="Lato" w:eastAsia="Times New Roman" w:hAnsi="Lato" w:cs="Arial"/>
                <w:sz w:val="20"/>
                <w:szCs w:val="20"/>
                <w:lang w:eastAsia="es-MX"/>
              </w:rPr>
            </w:pPr>
            <w:r w:rsidRPr="0086429F">
              <w:rPr>
                <w:rFonts w:ascii="Lato" w:eastAsia="Times New Roman" w:hAnsi="Lato" w:cs="Arial"/>
                <w:sz w:val="20"/>
                <w:szCs w:val="20"/>
                <w:lang w:eastAsia="es-MX"/>
              </w:rPr>
              <w:t>$ 3</w:t>
            </w:r>
            <w:r w:rsidR="008424B7" w:rsidRPr="0086429F">
              <w:rPr>
                <w:rFonts w:ascii="Lato" w:eastAsia="Times New Roman" w:hAnsi="Lato" w:cs="Arial"/>
                <w:sz w:val="20"/>
                <w:szCs w:val="20"/>
                <w:lang w:eastAsia="es-MX"/>
              </w:rPr>
              <w:t>07.00</w:t>
            </w:r>
          </w:p>
        </w:tc>
      </w:tr>
      <w:tr w:rsidR="0086429F" w:rsidRPr="0086429F" w14:paraId="71A9F7E7" w14:textId="77777777">
        <w:trPr>
          <w:trHeight w:val="240"/>
        </w:trPr>
        <w:tc>
          <w:tcPr>
            <w:tcW w:w="5098" w:type="dxa"/>
            <w:tcBorders>
              <w:top w:val="single" w:sz="4" w:space="0" w:color="auto"/>
              <w:left w:val="single" w:sz="4" w:space="0" w:color="auto"/>
              <w:bottom w:val="single" w:sz="4" w:space="0" w:color="auto"/>
              <w:right w:val="nil"/>
            </w:tcBorders>
            <w:noWrap/>
            <w:vAlign w:val="bottom"/>
          </w:tcPr>
          <w:p w14:paraId="6EE72747" w14:textId="77777777" w:rsidR="00A62C37" w:rsidRPr="0086429F" w:rsidRDefault="00A62C37" w:rsidP="00A62C37">
            <w:pPr>
              <w:spacing w:after="0" w:line="240" w:lineRule="auto"/>
              <w:rPr>
                <w:rFonts w:ascii="Lato" w:eastAsia="Times New Roman" w:hAnsi="Lato" w:cs="Arial"/>
                <w:sz w:val="20"/>
                <w:szCs w:val="20"/>
                <w:lang w:eastAsia="es-MX"/>
              </w:rPr>
            </w:pPr>
            <w:r w:rsidRPr="0086429F">
              <w:rPr>
                <w:rFonts w:ascii="Lato" w:eastAsia="Times New Roman" w:hAnsi="Lato" w:cs="Arial"/>
                <w:sz w:val="20"/>
                <w:szCs w:val="20"/>
                <w:lang w:eastAsia="es-MX"/>
              </w:rPr>
              <w:t>Derechos a Recibir Bienes o Servicios</w:t>
            </w:r>
          </w:p>
        </w:tc>
        <w:tc>
          <w:tcPr>
            <w:tcW w:w="3119" w:type="dxa"/>
            <w:tcBorders>
              <w:top w:val="single" w:sz="4" w:space="0" w:color="auto"/>
              <w:left w:val="single" w:sz="4" w:space="0" w:color="auto"/>
              <w:bottom w:val="single" w:sz="4" w:space="0" w:color="auto"/>
              <w:right w:val="single" w:sz="4" w:space="0" w:color="000000"/>
            </w:tcBorders>
            <w:noWrap/>
            <w:vAlign w:val="bottom"/>
          </w:tcPr>
          <w:p w14:paraId="34DAB931" w14:textId="32A2D64B" w:rsidR="00A62C37" w:rsidRPr="0086429F" w:rsidRDefault="00CA4A22" w:rsidP="00A62C37">
            <w:pPr>
              <w:spacing w:after="0" w:line="240" w:lineRule="auto"/>
              <w:jc w:val="right"/>
              <w:rPr>
                <w:rFonts w:ascii="Lato" w:eastAsia="Times New Roman" w:hAnsi="Lato" w:cs="Arial"/>
                <w:sz w:val="20"/>
                <w:szCs w:val="20"/>
                <w:lang w:eastAsia="es-MX"/>
              </w:rPr>
            </w:pPr>
            <w:r w:rsidRPr="0086429F">
              <w:rPr>
                <w:rFonts w:ascii="Lato" w:eastAsia="Times New Roman" w:hAnsi="Lato" w:cs="Arial"/>
                <w:sz w:val="20"/>
                <w:szCs w:val="20"/>
                <w:lang w:eastAsia="es-MX"/>
              </w:rPr>
              <w:t>$</w:t>
            </w:r>
            <w:r w:rsidR="00A62C37" w:rsidRPr="0086429F">
              <w:rPr>
                <w:rFonts w:ascii="Lato" w:eastAsia="Times New Roman" w:hAnsi="Lato" w:cs="Arial"/>
                <w:sz w:val="20"/>
                <w:szCs w:val="20"/>
                <w:lang w:eastAsia="es-MX"/>
              </w:rPr>
              <w:t>0.00</w:t>
            </w:r>
          </w:p>
        </w:tc>
        <w:tc>
          <w:tcPr>
            <w:tcW w:w="2410" w:type="dxa"/>
            <w:tcBorders>
              <w:top w:val="single" w:sz="4" w:space="0" w:color="auto"/>
              <w:left w:val="nil"/>
              <w:bottom w:val="single" w:sz="4" w:space="0" w:color="auto"/>
              <w:right w:val="single" w:sz="4" w:space="0" w:color="000000"/>
            </w:tcBorders>
            <w:noWrap/>
            <w:vAlign w:val="bottom"/>
          </w:tcPr>
          <w:p w14:paraId="45FF63F1" w14:textId="2635AB27" w:rsidR="00A62C37" w:rsidRPr="0086429F" w:rsidRDefault="00CA4A22" w:rsidP="00A62C37">
            <w:pPr>
              <w:spacing w:after="0" w:line="240" w:lineRule="auto"/>
              <w:jc w:val="right"/>
              <w:rPr>
                <w:rFonts w:ascii="Lato" w:eastAsia="Times New Roman" w:hAnsi="Lato" w:cs="Arial"/>
                <w:sz w:val="20"/>
                <w:szCs w:val="20"/>
                <w:lang w:eastAsia="es-MX"/>
              </w:rPr>
            </w:pPr>
            <w:r w:rsidRPr="0086429F">
              <w:rPr>
                <w:rFonts w:ascii="Lato" w:eastAsia="Times New Roman" w:hAnsi="Lato" w:cs="Arial"/>
                <w:sz w:val="20"/>
                <w:szCs w:val="20"/>
                <w:lang w:eastAsia="es-MX"/>
              </w:rPr>
              <w:t>$</w:t>
            </w:r>
            <w:r w:rsidR="00A62C37" w:rsidRPr="0086429F">
              <w:rPr>
                <w:rFonts w:ascii="Lato" w:eastAsia="Times New Roman" w:hAnsi="Lato" w:cs="Arial"/>
                <w:sz w:val="20"/>
                <w:szCs w:val="20"/>
                <w:lang w:eastAsia="es-MX"/>
              </w:rPr>
              <w:t>0.00</w:t>
            </w:r>
          </w:p>
        </w:tc>
      </w:tr>
      <w:tr w:rsidR="0086429F" w:rsidRPr="0086429F" w14:paraId="618B6C17" w14:textId="77777777">
        <w:trPr>
          <w:trHeight w:val="240"/>
        </w:trPr>
        <w:tc>
          <w:tcPr>
            <w:tcW w:w="5098" w:type="dxa"/>
            <w:tcBorders>
              <w:top w:val="single" w:sz="4" w:space="0" w:color="auto"/>
              <w:left w:val="single" w:sz="4" w:space="0" w:color="auto"/>
              <w:bottom w:val="single" w:sz="4" w:space="0" w:color="auto"/>
              <w:right w:val="nil"/>
            </w:tcBorders>
            <w:noWrap/>
            <w:vAlign w:val="bottom"/>
          </w:tcPr>
          <w:p w14:paraId="20985394" w14:textId="77777777" w:rsidR="00A62C37" w:rsidRPr="0086429F" w:rsidRDefault="00A62C37" w:rsidP="00A62C37">
            <w:pPr>
              <w:spacing w:after="0" w:line="240" w:lineRule="auto"/>
              <w:jc w:val="right"/>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Suma</w:t>
            </w:r>
          </w:p>
        </w:tc>
        <w:tc>
          <w:tcPr>
            <w:tcW w:w="3119" w:type="dxa"/>
            <w:tcBorders>
              <w:top w:val="single" w:sz="4" w:space="0" w:color="auto"/>
              <w:left w:val="single" w:sz="4" w:space="0" w:color="auto"/>
              <w:bottom w:val="single" w:sz="4" w:space="0" w:color="auto"/>
              <w:right w:val="single" w:sz="4" w:space="0" w:color="000000"/>
            </w:tcBorders>
            <w:noWrap/>
            <w:vAlign w:val="bottom"/>
          </w:tcPr>
          <w:p w14:paraId="0ECB1595" w14:textId="3479ECCD" w:rsidR="00A62C37" w:rsidRPr="0086429F" w:rsidRDefault="00A62C37" w:rsidP="009A14FB">
            <w:pPr>
              <w:spacing w:after="0" w:line="240" w:lineRule="auto"/>
              <w:jc w:val="right"/>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w:t>
            </w:r>
            <w:r w:rsidR="009A14FB" w:rsidRPr="0086429F">
              <w:rPr>
                <w:rFonts w:ascii="Lato" w:eastAsia="Times New Roman" w:hAnsi="Lato" w:cs="Arial"/>
                <w:b/>
                <w:bCs/>
                <w:sz w:val="20"/>
                <w:szCs w:val="20"/>
                <w:lang w:eastAsia="es-MX"/>
              </w:rPr>
              <w:t>307</w:t>
            </w:r>
            <w:r w:rsidRPr="0086429F">
              <w:rPr>
                <w:rFonts w:ascii="Lato" w:eastAsia="Times New Roman" w:hAnsi="Lato" w:cs="Arial"/>
                <w:b/>
                <w:bCs/>
                <w:sz w:val="20"/>
                <w:szCs w:val="20"/>
                <w:lang w:eastAsia="es-MX"/>
              </w:rPr>
              <w:t>.00</w:t>
            </w:r>
          </w:p>
        </w:tc>
        <w:tc>
          <w:tcPr>
            <w:tcW w:w="2410" w:type="dxa"/>
            <w:tcBorders>
              <w:top w:val="single" w:sz="4" w:space="0" w:color="auto"/>
              <w:left w:val="nil"/>
              <w:bottom w:val="single" w:sz="4" w:space="0" w:color="auto"/>
              <w:right w:val="single" w:sz="4" w:space="0" w:color="000000"/>
            </w:tcBorders>
            <w:noWrap/>
            <w:vAlign w:val="bottom"/>
          </w:tcPr>
          <w:p w14:paraId="2007AD2D" w14:textId="7D5A9F38" w:rsidR="00A62C37" w:rsidRPr="0086429F" w:rsidRDefault="00A62C37" w:rsidP="007F461D">
            <w:pPr>
              <w:spacing w:after="0" w:line="240" w:lineRule="auto"/>
              <w:jc w:val="right"/>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$ 3</w:t>
            </w:r>
            <w:r w:rsidR="007F461D" w:rsidRPr="0086429F">
              <w:rPr>
                <w:rFonts w:ascii="Lato" w:eastAsia="Times New Roman" w:hAnsi="Lato" w:cs="Arial"/>
                <w:b/>
                <w:bCs/>
                <w:sz w:val="20"/>
                <w:szCs w:val="20"/>
                <w:lang w:eastAsia="es-MX"/>
              </w:rPr>
              <w:t>07.0</w:t>
            </w:r>
            <w:r w:rsidRPr="0086429F">
              <w:rPr>
                <w:rFonts w:ascii="Lato" w:eastAsia="Times New Roman" w:hAnsi="Lato" w:cs="Arial"/>
                <w:b/>
                <w:bCs/>
                <w:sz w:val="20"/>
                <w:szCs w:val="20"/>
                <w:lang w:eastAsia="es-MX"/>
              </w:rPr>
              <w:t>0</w:t>
            </w:r>
          </w:p>
        </w:tc>
      </w:tr>
    </w:tbl>
    <w:p w14:paraId="0A9C687D" w14:textId="77777777" w:rsidR="006C64AE" w:rsidRPr="0086429F" w:rsidRDefault="006C64AE">
      <w:pPr>
        <w:pStyle w:val="ROMANOS"/>
        <w:spacing w:after="80" w:line="240" w:lineRule="auto"/>
        <w:ind w:left="288" w:firstLine="0"/>
        <w:rPr>
          <w:rFonts w:ascii="Lato" w:hAnsi="Lato"/>
          <w:sz w:val="20"/>
          <w:szCs w:val="20"/>
          <w:lang w:val="es-MX"/>
        </w:rPr>
      </w:pPr>
    </w:p>
    <w:p w14:paraId="08BD52E5" w14:textId="7AB3A170" w:rsidR="00B70C29" w:rsidRPr="0086429F" w:rsidRDefault="00D44A1D" w:rsidP="009A2C66">
      <w:pPr>
        <w:pStyle w:val="ROMANOS"/>
        <w:spacing w:after="80" w:line="240" w:lineRule="auto"/>
        <w:ind w:left="288" w:firstLine="0"/>
        <w:rPr>
          <w:rFonts w:ascii="Lato" w:hAnsi="Lato"/>
          <w:sz w:val="20"/>
          <w:szCs w:val="20"/>
          <w:highlight w:val="yellow"/>
          <w:lang w:val="es-MX"/>
        </w:rPr>
      </w:pPr>
      <w:r w:rsidRPr="0086429F">
        <w:rPr>
          <w:rFonts w:ascii="Lato" w:hAnsi="Lato"/>
          <w:sz w:val="20"/>
          <w:szCs w:val="20"/>
          <w:lang w:val="es-MX"/>
        </w:rPr>
        <w:lastRenderedPageBreak/>
        <w:t xml:space="preserve">Al </w:t>
      </w:r>
      <w:r w:rsidR="00485BDA" w:rsidRPr="0086429F">
        <w:rPr>
          <w:rFonts w:ascii="Lato" w:hAnsi="Lato" w:cs="Arial"/>
          <w:sz w:val="20"/>
          <w:szCs w:val="20"/>
          <w:lang w:val="es-MX"/>
        </w:rPr>
        <w:t>31</w:t>
      </w:r>
      <w:r w:rsidR="004B749B" w:rsidRPr="0086429F">
        <w:rPr>
          <w:rFonts w:ascii="Lato" w:hAnsi="Lato" w:cs="Arial"/>
          <w:sz w:val="20"/>
          <w:szCs w:val="20"/>
          <w:lang w:val="es-MX"/>
        </w:rPr>
        <w:t xml:space="preserve"> de </w:t>
      </w:r>
      <w:r w:rsidR="00D95487" w:rsidRPr="0086429F">
        <w:rPr>
          <w:rFonts w:ascii="Lato" w:hAnsi="Lato" w:cs="Arial"/>
          <w:sz w:val="20"/>
          <w:szCs w:val="20"/>
          <w:lang w:val="es-MX"/>
        </w:rPr>
        <w:t>marzo</w:t>
      </w:r>
      <w:r w:rsidR="00B22485" w:rsidRPr="0086429F">
        <w:rPr>
          <w:rFonts w:ascii="Lato" w:hAnsi="Lato" w:cs="Arial"/>
          <w:sz w:val="20"/>
          <w:szCs w:val="20"/>
          <w:lang w:val="es-MX"/>
        </w:rPr>
        <w:t xml:space="preserve"> de 2025</w:t>
      </w:r>
      <w:r w:rsidRPr="0086429F">
        <w:rPr>
          <w:rFonts w:ascii="Lato" w:hAnsi="Lato"/>
          <w:sz w:val="20"/>
          <w:szCs w:val="20"/>
          <w:lang w:val="es-MX"/>
        </w:rPr>
        <w:t xml:space="preserve">, el Centro Estatal de Trasplantes de Yucatán cuenta con </w:t>
      </w:r>
      <w:r w:rsidR="008424B7" w:rsidRPr="0086429F">
        <w:rPr>
          <w:rFonts w:ascii="Lato" w:hAnsi="Lato"/>
          <w:sz w:val="20"/>
          <w:szCs w:val="20"/>
          <w:lang w:val="es-MX"/>
        </w:rPr>
        <w:t>D</w:t>
      </w:r>
      <w:r w:rsidRPr="0086429F">
        <w:rPr>
          <w:rFonts w:ascii="Lato" w:hAnsi="Lato"/>
          <w:sz w:val="20"/>
          <w:szCs w:val="20"/>
          <w:lang w:val="es-MX"/>
        </w:rPr>
        <w:t xml:space="preserve">erechos a </w:t>
      </w:r>
      <w:r w:rsidR="008424B7" w:rsidRPr="0086429F">
        <w:rPr>
          <w:rFonts w:ascii="Lato" w:hAnsi="Lato"/>
          <w:sz w:val="20"/>
          <w:szCs w:val="20"/>
          <w:lang w:val="es-MX"/>
        </w:rPr>
        <w:t>R</w:t>
      </w:r>
      <w:r w:rsidRPr="0086429F">
        <w:rPr>
          <w:rFonts w:ascii="Lato" w:hAnsi="Lato"/>
          <w:sz w:val="20"/>
          <w:szCs w:val="20"/>
          <w:lang w:val="es-MX"/>
        </w:rPr>
        <w:t>ecibir</w:t>
      </w:r>
      <w:r w:rsidR="008424B7" w:rsidRPr="0086429F">
        <w:rPr>
          <w:rFonts w:ascii="Lato" w:hAnsi="Lato"/>
          <w:sz w:val="20"/>
          <w:szCs w:val="20"/>
          <w:lang w:val="es-MX"/>
        </w:rPr>
        <w:t xml:space="preserve"> Efectivo o Equivalentes</w:t>
      </w:r>
      <w:r w:rsidRPr="0086429F">
        <w:rPr>
          <w:rFonts w:ascii="Lato" w:hAnsi="Lato"/>
          <w:sz w:val="20"/>
          <w:szCs w:val="20"/>
          <w:lang w:val="es-MX"/>
        </w:rPr>
        <w:t xml:space="preserve"> por</w:t>
      </w:r>
      <w:r w:rsidR="008424B7" w:rsidRPr="0086429F">
        <w:rPr>
          <w:rFonts w:ascii="Lato" w:hAnsi="Lato"/>
          <w:sz w:val="20"/>
          <w:szCs w:val="20"/>
          <w:lang w:val="es-MX"/>
        </w:rPr>
        <w:t xml:space="preserve"> concepto de Deudores por</w:t>
      </w:r>
      <w:r w:rsidR="00A62C37" w:rsidRPr="0086429F">
        <w:rPr>
          <w:rFonts w:ascii="Lato" w:hAnsi="Lato"/>
          <w:sz w:val="20"/>
          <w:szCs w:val="20"/>
          <w:lang w:val="es-MX"/>
        </w:rPr>
        <w:t xml:space="preserve"> </w:t>
      </w:r>
      <w:r w:rsidR="008424B7" w:rsidRPr="0086429F">
        <w:rPr>
          <w:rFonts w:ascii="Lato" w:hAnsi="Lato"/>
          <w:sz w:val="20"/>
          <w:szCs w:val="20"/>
          <w:lang w:val="es-MX"/>
        </w:rPr>
        <w:t>A</w:t>
      </w:r>
      <w:r w:rsidR="00122BD8" w:rsidRPr="0086429F">
        <w:rPr>
          <w:rFonts w:ascii="Lato" w:hAnsi="Lato"/>
          <w:sz w:val="20"/>
          <w:szCs w:val="20"/>
          <w:lang w:val="es-MX"/>
        </w:rPr>
        <w:t xml:space="preserve">nticipos </w:t>
      </w:r>
      <w:r w:rsidR="008424B7" w:rsidRPr="0086429F">
        <w:rPr>
          <w:rFonts w:ascii="Lato" w:hAnsi="Lato"/>
          <w:sz w:val="20"/>
          <w:szCs w:val="20"/>
          <w:lang w:val="es-MX"/>
        </w:rPr>
        <w:t xml:space="preserve">de la Tesorería a Corto Plazo por un monto de </w:t>
      </w:r>
      <w:r w:rsidR="00122BD8" w:rsidRPr="0086429F">
        <w:rPr>
          <w:rFonts w:ascii="Lato" w:hAnsi="Lato"/>
          <w:sz w:val="20"/>
          <w:szCs w:val="20"/>
          <w:lang w:val="es-MX"/>
        </w:rPr>
        <w:t>$</w:t>
      </w:r>
      <w:r w:rsidRPr="0086429F">
        <w:rPr>
          <w:rFonts w:ascii="Lato" w:hAnsi="Lato"/>
          <w:sz w:val="20"/>
          <w:szCs w:val="20"/>
          <w:lang w:val="es-MX"/>
        </w:rPr>
        <w:t>307.00</w:t>
      </w:r>
      <w:r w:rsidR="009A14FB" w:rsidRPr="0086429F">
        <w:rPr>
          <w:rFonts w:ascii="Lato" w:hAnsi="Lato"/>
          <w:sz w:val="20"/>
          <w:szCs w:val="20"/>
          <w:lang w:val="es-MX"/>
        </w:rPr>
        <w:t>.</w:t>
      </w:r>
    </w:p>
    <w:p w14:paraId="589EA3C0" w14:textId="77777777" w:rsidR="00D44A1D" w:rsidRPr="0086429F" w:rsidRDefault="00D44A1D">
      <w:pPr>
        <w:pStyle w:val="ROMANOS"/>
        <w:spacing w:after="80" w:line="240" w:lineRule="auto"/>
        <w:ind w:left="288" w:firstLine="0"/>
        <w:rPr>
          <w:rFonts w:ascii="Lato" w:hAnsi="Lato"/>
          <w:b/>
          <w:bCs/>
          <w:sz w:val="20"/>
          <w:szCs w:val="20"/>
          <w:lang w:val="es-MX"/>
        </w:rPr>
      </w:pPr>
      <w:r w:rsidRPr="0086429F">
        <w:rPr>
          <w:rFonts w:ascii="Lato" w:hAnsi="Lato"/>
          <w:b/>
          <w:bCs/>
          <w:sz w:val="20"/>
          <w:szCs w:val="20"/>
          <w:lang w:val="es-MX"/>
        </w:rPr>
        <w:t>Cuentas por Cobrar a Corto Plazo</w:t>
      </w:r>
    </w:p>
    <w:tbl>
      <w:tblPr>
        <w:tblW w:w="10580" w:type="dxa"/>
        <w:tblInd w:w="808" w:type="dxa"/>
        <w:tblCellMar>
          <w:left w:w="70" w:type="dxa"/>
          <w:right w:w="70" w:type="dxa"/>
        </w:tblCellMar>
        <w:tblLook w:val="0000" w:firstRow="0" w:lastRow="0" w:firstColumn="0" w:lastColumn="0" w:noHBand="0" w:noVBand="0"/>
      </w:tblPr>
      <w:tblGrid>
        <w:gridCol w:w="4900"/>
        <w:gridCol w:w="2940"/>
        <w:gridCol w:w="2740"/>
      </w:tblGrid>
      <w:tr w:rsidR="0086429F" w:rsidRPr="0086429F" w14:paraId="3A2457A6"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58FCD1CB" w14:textId="77777777" w:rsidR="00D44A1D" w:rsidRPr="0086429F" w:rsidRDefault="00D44A1D">
            <w:pPr>
              <w:spacing w:after="0" w:line="240" w:lineRule="auto"/>
              <w:jc w:val="center"/>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14:paraId="760938CD" w14:textId="699DBDA1" w:rsidR="00D44A1D" w:rsidRPr="0086429F" w:rsidRDefault="00F41E21">
            <w:pPr>
              <w:spacing w:after="0" w:line="240" w:lineRule="auto"/>
              <w:jc w:val="center"/>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2025</w:t>
            </w:r>
          </w:p>
        </w:tc>
        <w:tc>
          <w:tcPr>
            <w:tcW w:w="2740" w:type="dxa"/>
            <w:tcBorders>
              <w:top w:val="single" w:sz="4" w:space="0" w:color="auto"/>
              <w:left w:val="nil"/>
              <w:bottom w:val="single" w:sz="4" w:space="0" w:color="auto"/>
              <w:right w:val="single" w:sz="4" w:space="0" w:color="000000"/>
            </w:tcBorders>
            <w:noWrap/>
            <w:vAlign w:val="bottom"/>
          </w:tcPr>
          <w:p w14:paraId="5AD50B6E" w14:textId="4E7069BC" w:rsidR="00D44A1D" w:rsidRPr="0086429F" w:rsidRDefault="00F41E21">
            <w:pPr>
              <w:spacing w:after="0" w:line="240" w:lineRule="auto"/>
              <w:jc w:val="center"/>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2024</w:t>
            </w:r>
          </w:p>
        </w:tc>
      </w:tr>
      <w:tr w:rsidR="003C1C64" w:rsidRPr="00BC27CA" w14:paraId="6A1BFD3B"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1F43493C" w14:textId="18FE921E" w:rsidR="003C1C64" w:rsidRPr="00F41E21" w:rsidRDefault="003C1C64" w:rsidP="003C1C64">
            <w:pPr>
              <w:spacing w:after="0" w:line="240" w:lineRule="auto"/>
              <w:rPr>
                <w:rFonts w:ascii="Lato" w:eastAsia="Times New Roman" w:hAnsi="Lato" w:cs="Arial"/>
                <w:color w:val="000000"/>
                <w:sz w:val="20"/>
                <w:szCs w:val="20"/>
                <w:lang w:eastAsia="es-MX"/>
              </w:rPr>
            </w:pPr>
            <w:r w:rsidRPr="00F41E21">
              <w:rPr>
                <w:rFonts w:ascii="Lato" w:eastAsia="Times New Roman" w:hAnsi="Lato" w:cs="Arial"/>
                <w:color w:val="000000"/>
                <w:sz w:val="20"/>
                <w:szCs w:val="20"/>
                <w:lang w:eastAsia="es-MX"/>
              </w:rPr>
              <w:t>Transferencias y Asignaciones</w:t>
            </w:r>
          </w:p>
        </w:tc>
        <w:tc>
          <w:tcPr>
            <w:tcW w:w="2940" w:type="dxa"/>
            <w:tcBorders>
              <w:top w:val="single" w:sz="4" w:space="0" w:color="auto"/>
              <w:left w:val="nil"/>
              <w:bottom w:val="single" w:sz="4" w:space="0" w:color="auto"/>
              <w:right w:val="single" w:sz="4" w:space="0" w:color="000000"/>
            </w:tcBorders>
            <w:noWrap/>
            <w:vAlign w:val="bottom"/>
          </w:tcPr>
          <w:p w14:paraId="735D32AC" w14:textId="486D8C28" w:rsidR="003C1C64" w:rsidRPr="009A0ABE" w:rsidRDefault="003C1C64" w:rsidP="00947451">
            <w:pPr>
              <w:spacing w:after="0" w:line="240" w:lineRule="auto"/>
              <w:jc w:val="right"/>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w:t>
            </w:r>
            <w:r w:rsidR="00947451" w:rsidRPr="009A0ABE">
              <w:rPr>
                <w:rFonts w:ascii="Lato" w:eastAsia="Times New Roman" w:hAnsi="Lato" w:cs="Arial"/>
                <w:color w:val="000000"/>
                <w:sz w:val="20"/>
                <w:szCs w:val="20"/>
                <w:lang w:eastAsia="es-MX"/>
              </w:rPr>
              <w:t>0</w:t>
            </w:r>
            <w:r w:rsidRPr="009A0ABE">
              <w:rPr>
                <w:rFonts w:ascii="Lato" w:eastAsia="Times New Roman" w:hAnsi="Lato" w:cs="Arial"/>
                <w:color w:val="000000"/>
                <w:sz w:val="20"/>
                <w:szCs w:val="20"/>
                <w:lang w:eastAsia="es-MX"/>
              </w:rPr>
              <w:t>.00</w:t>
            </w:r>
          </w:p>
        </w:tc>
        <w:tc>
          <w:tcPr>
            <w:tcW w:w="2740" w:type="dxa"/>
            <w:tcBorders>
              <w:top w:val="single" w:sz="4" w:space="0" w:color="auto"/>
              <w:left w:val="nil"/>
              <w:bottom w:val="single" w:sz="4" w:space="0" w:color="auto"/>
              <w:right w:val="single" w:sz="4" w:space="0" w:color="000000"/>
            </w:tcBorders>
            <w:noWrap/>
            <w:vAlign w:val="bottom"/>
          </w:tcPr>
          <w:p w14:paraId="596DF34F" w14:textId="1481B6F1" w:rsidR="003C1C64" w:rsidRPr="009A0ABE" w:rsidRDefault="003C1C64" w:rsidP="003C1C64">
            <w:pPr>
              <w:spacing w:after="0" w:line="240" w:lineRule="auto"/>
              <w:jc w:val="right"/>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w:t>
            </w:r>
            <w:r w:rsidR="00947451" w:rsidRPr="009A0ABE">
              <w:rPr>
                <w:rFonts w:ascii="Lato" w:eastAsia="Times New Roman" w:hAnsi="Lato" w:cs="Arial"/>
                <w:color w:val="000000"/>
                <w:sz w:val="20"/>
                <w:szCs w:val="20"/>
                <w:lang w:eastAsia="es-MX"/>
              </w:rPr>
              <w:t>0</w:t>
            </w:r>
            <w:r w:rsidRPr="009A0ABE">
              <w:rPr>
                <w:rFonts w:ascii="Lato" w:eastAsia="Times New Roman" w:hAnsi="Lato" w:cs="Arial"/>
                <w:color w:val="000000"/>
                <w:sz w:val="20"/>
                <w:szCs w:val="20"/>
                <w:lang w:eastAsia="es-MX"/>
              </w:rPr>
              <w:t>.00</w:t>
            </w:r>
          </w:p>
        </w:tc>
      </w:tr>
      <w:tr w:rsidR="003C1C64" w:rsidRPr="00BC27CA" w14:paraId="1FC1DC68"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4ECEB0FA" w14:textId="77777777" w:rsidR="003C1C64" w:rsidRPr="009A0ABE" w:rsidRDefault="003C1C64" w:rsidP="003C1C64">
            <w:pPr>
              <w:spacing w:after="0" w:line="240" w:lineRule="auto"/>
              <w:jc w:val="center"/>
              <w:rPr>
                <w:rFonts w:ascii="Lato" w:eastAsia="Times New Roman" w:hAnsi="Lato" w:cs="Arial"/>
                <w:b/>
                <w:color w:val="000000"/>
                <w:sz w:val="20"/>
                <w:szCs w:val="20"/>
                <w:lang w:eastAsia="es-MX"/>
              </w:rPr>
            </w:pPr>
            <w:r w:rsidRPr="009A0ABE">
              <w:rPr>
                <w:rFonts w:ascii="Lato" w:eastAsia="Times New Roman" w:hAnsi="Lato" w:cs="Arial"/>
                <w:b/>
                <w:color w:val="000000"/>
                <w:sz w:val="20"/>
                <w:szCs w:val="20"/>
                <w:lang w:eastAsia="es-MX"/>
              </w:rPr>
              <w:t>Suma</w:t>
            </w:r>
          </w:p>
        </w:tc>
        <w:tc>
          <w:tcPr>
            <w:tcW w:w="2940" w:type="dxa"/>
            <w:tcBorders>
              <w:top w:val="single" w:sz="4" w:space="0" w:color="auto"/>
              <w:left w:val="nil"/>
              <w:bottom w:val="single" w:sz="4" w:space="0" w:color="auto"/>
              <w:right w:val="single" w:sz="4" w:space="0" w:color="000000"/>
            </w:tcBorders>
            <w:noWrap/>
            <w:vAlign w:val="bottom"/>
          </w:tcPr>
          <w:p w14:paraId="6A6839EA" w14:textId="195B0D56" w:rsidR="003C1C64" w:rsidRPr="009A0ABE" w:rsidRDefault="00947451" w:rsidP="003C1C64">
            <w:pPr>
              <w:spacing w:after="0" w:line="240" w:lineRule="auto"/>
              <w:jc w:val="right"/>
              <w:rPr>
                <w:rFonts w:ascii="Lato" w:eastAsia="Times New Roman" w:hAnsi="Lato" w:cs="Arial"/>
                <w:b/>
                <w:bCs/>
                <w:color w:val="000000"/>
                <w:sz w:val="20"/>
                <w:szCs w:val="20"/>
                <w:lang w:eastAsia="es-MX"/>
              </w:rPr>
            </w:pPr>
            <w:r w:rsidRPr="009A0ABE">
              <w:rPr>
                <w:rFonts w:ascii="Lato" w:eastAsia="Times New Roman" w:hAnsi="Lato" w:cs="Arial"/>
                <w:b/>
                <w:color w:val="000000"/>
                <w:sz w:val="20"/>
                <w:szCs w:val="20"/>
                <w:lang w:eastAsia="es-MX"/>
              </w:rPr>
              <w:t>$0</w:t>
            </w:r>
            <w:r w:rsidR="003C1C64" w:rsidRPr="009A0ABE">
              <w:rPr>
                <w:rFonts w:ascii="Lato" w:eastAsia="Times New Roman" w:hAnsi="Lato" w:cs="Arial"/>
                <w:b/>
                <w:color w:val="000000"/>
                <w:sz w:val="20"/>
                <w:szCs w:val="20"/>
                <w:lang w:eastAsia="es-MX"/>
              </w:rPr>
              <w:t>.00</w:t>
            </w:r>
          </w:p>
        </w:tc>
        <w:tc>
          <w:tcPr>
            <w:tcW w:w="2740" w:type="dxa"/>
            <w:tcBorders>
              <w:top w:val="single" w:sz="4" w:space="0" w:color="auto"/>
              <w:left w:val="nil"/>
              <w:bottom w:val="single" w:sz="4" w:space="0" w:color="auto"/>
              <w:right w:val="single" w:sz="4" w:space="0" w:color="000000"/>
            </w:tcBorders>
            <w:noWrap/>
            <w:vAlign w:val="bottom"/>
          </w:tcPr>
          <w:p w14:paraId="3B82B0B5" w14:textId="0D1402D3" w:rsidR="003C1C64" w:rsidRPr="009A0ABE" w:rsidRDefault="003C1C64" w:rsidP="003C1C64">
            <w:pPr>
              <w:spacing w:after="0" w:line="240" w:lineRule="auto"/>
              <w:jc w:val="right"/>
              <w:rPr>
                <w:rFonts w:ascii="Lato" w:eastAsia="Times New Roman" w:hAnsi="Lato" w:cs="Arial"/>
                <w:b/>
                <w:bCs/>
                <w:color w:val="000000"/>
                <w:sz w:val="20"/>
                <w:szCs w:val="20"/>
                <w:lang w:eastAsia="es-MX"/>
              </w:rPr>
            </w:pPr>
            <w:r w:rsidRPr="009A0ABE">
              <w:rPr>
                <w:rFonts w:ascii="Lato" w:eastAsia="Times New Roman" w:hAnsi="Lato" w:cs="Arial"/>
                <w:b/>
                <w:color w:val="000000"/>
                <w:sz w:val="20"/>
                <w:szCs w:val="20"/>
                <w:lang w:eastAsia="es-MX"/>
              </w:rPr>
              <w:t>$</w:t>
            </w:r>
            <w:r w:rsidR="00947451" w:rsidRPr="009A0ABE">
              <w:rPr>
                <w:rFonts w:ascii="Lato" w:eastAsia="Times New Roman" w:hAnsi="Lato" w:cs="Arial"/>
                <w:b/>
                <w:color w:val="000000"/>
                <w:sz w:val="20"/>
                <w:szCs w:val="20"/>
                <w:lang w:eastAsia="es-MX"/>
              </w:rPr>
              <w:t>0</w:t>
            </w:r>
            <w:r w:rsidRPr="009A0ABE">
              <w:rPr>
                <w:rFonts w:ascii="Lato" w:eastAsia="Times New Roman" w:hAnsi="Lato" w:cs="Arial"/>
                <w:b/>
                <w:color w:val="000000"/>
                <w:sz w:val="20"/>
                <w:szCs w:val="20"/>
                <w:lang w:eastAsia="es-MX"/>
              </w:rPr>
              <w:t>.00</w:t>
            </w:r>
          </w:p>
        </w:tc>
      </w:tr>
    </w:tbl>
    <w:p w14:paraId="6B3154A6" w14:textId="77777777" w:rsidR="00D44A1D" w:rsidRPr="00F41E21" w:rsidRDefault="00D44A1D">
      <w:pPr>
        <w:pStyle w:val="ROMANOS"/>
        <w:spacing w:after="80" w:line="240" w:lineRule="auto"/>
        <w:ind w:left="288" w:firstLine="0"/>
        <w:rPr>
          <w:rFonts w:ascii="Lato" w:hAnsi="Lato"/>
          <w:b/>
          <w:bCs/>
          <w:sz w:val="20"/>
          <w:szCs w:val="20"/>
          <w:lang w:val="es-MX"/>
        </w:rPr>
      </w:pPr>
      <w:r w:rsidRPr="00F41E21">
        <w:rPr>
          <w:rFonts w:ascii="Lato" w:hAnsi="Lato"/>
          <w:b/>
          <w:bCs/>
          <w:sz w:val="20"/>
          <w:szCs w:val="20"/>
          <w:lang w:val="es-MX"/>
        </w:rPr>
        <w:t>Deudores Diversos por Cobrar a Corto Plazo</w:t>
      </w:r>
    </w:p>
    <w:tbl>
      <w:tblPr>
        <w:tblW w:w="10580" w:type="dxa"/>
        <w:tblInd w:w="808" w:type="dxa"/>
        <w:tblCellMar>
          <w:left w:w="70" w:type="dxa"/>
          <w:right w:w="70" w:type="dxa"/>
        </w:tblCellMar>
        <w:tblLook w:val="0000" w:firstRow="0" w:lastRow="0" w:firstColumn="0" w:lastColumn="0" w:noHBand="0" w:noVBand="0"/>
      </w:tblPr>
      <w:tblGrid>
        <w:gridCol w:w="4900"/>
        <w:gridCol w:w="2940"/>
        <w:gridCol w:w="2740"/>
      </w:tblGrid>
      <w:tr w:rsidR="00D44A1D" w:rsidRPr="00F41E21" w14:paraId="30B54115"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5E896076" w14:textId="77777777" w:rsidR="00D44A1D" w:rsidRPr="00F41E21" w:rsidRDefault="00D44A1D">
            <w:pPr>
              <w:spacing w:after="0" w:line="240" w:lineRule="auto"/>
              <w:jc w:val="center"/>
              <w:rPr>
                <w:rFonts w:ascii="Lato" w:eastAsia="Times New Roman" w:hAnsi="Lato" w:cs="Arial"/>
                <w:b/>
                <w:bCs/>
                <w:color w:val="000000"/>
                <w:sz w:val="20"/>
                <w:szCs w:val="20"/>
                <w:lang w:eastAsia="es-MX"/>
              </w:rPr>
            </w:pPr>
            <w:r w:rsidRPr="00F41E21">
              <w:rPr>
                <w:rFonts w:ascii="Lato" w:eastAsia="Times New Roman" w:hAnsi="Lato" w:cs="Arial"/>
                <w:b/>
                <w:bCs/>
                <w:color w:val="000000"/>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14:paraId="574667F5" w14:textId="380C30D9" w:rsidR="00D44A1D" w:rsidRPr="009A0ABE" w:rsidRDefault="00F41E21">
            <w:pPr>
              <w:spacing w:after="0" w:line="240" w:lineRule="auto"/>
              <w:jc w:val="center"/>
              <w:rPr>
                <w:rFonts w:ascii="Lato" w:eastAsia="Times New Roman" w:hAnsi="Lato" w:cs="Arial"/>
                <w:b/>
                <w:bCs/>
                <w:color w:val="000000"/>
                <w:sz w:val="20"/>
                <w:szCs w:val="20"/>
                <w:lang w:eastAsia="es-MX"/>
              </w:rPr>
            </w:pPr>
            <w:r w:rsidRPr="009A0ABE">
              <w:rPr>
                <w:rFonts w:ascii="Lato" w:eastAsia="Times New Roman" w:hAnsi="Lato" w:cs="Arial"/>
                <w:b/>
                <w:bCs/>
                <w:color w:val="000000"/>
                <w:sz w:val="20"/>
                <w:szCs w:val="20"/>
                <w:lang w:eastAsia="es-MX"/>
              </w:rPr>
              <w:t>2025</w:t>
            </w:r>
          </w:p>
        </w:tc>
        <w:tc>
          <w:tcPr>
            <w:tcW w:w="2740" w:type="dxa"/>
            <w:tcBorders>
              <w:top w:val="single" w:sz="4" w:space="0" w:color="auto"/>
              <w:left w:val="nil"/>
              <w:bottom w:val="single" w:sz="4" w:space="0" w:color="auto"/>
              <w:right w:val="single" w:sz="4" w:space="0" w:color="000000"/>
            </w:tcBorders>
            <w:noWrap/>
            <w:vAlign w:val="bottom"/>
          </w:tcPr>
          <w:p w14:paraId="430EFAB8" w14:textId="0ACEC94C" w:rsidR="00D44A1D" w:rsidRPr="009A0ABE" w:rsidRDefault="00F41E21">
            <w:pPr>
              <w:spacing w:after="0" w:line="240" w:lineRule="auto"/>
              <w:jc w:val="center"/>
              <w:rPr>
                <w:rFonts w:ascii="Lato" w:eastAsia="Times New Roman" w:hAnsi="Lato" w:cs="Arial"/>
                <w:b/>
                <w:bCs/>
                <w:color w:val="000000"/>
                <w:sz w:val="20"/>
                <w:szCs w:val="20"/>
                <w:lang w:eastAsia="es-MX"/>
              </w:rPr>
            </w:pPr>
            <w:r w:rsidRPr="009A0ABE">
              <w:rPr>
                <w:rFonts w:ascii="Lato" w:eastAsia="Times New Roman" w:hAnsi="Lato" w:cs="Arial"/>
                <w:b/>
                <w:bCs/>
                <w:color w:val="000000"/>
                <w:sz w:val="20"/>
                <w:szCs w:val="20"/>
                <w:lang w:eastAsia="es-MX"/>
              </w:rPr>
              <w:t>2024</w:t>
            </w:r>
          </w:p>
        </w:tc>
      </w:tr>
      <w:tr w:rsidR="00D44A1D" w:rsidRPr="00BC27CA" w14:paraId="39FFD061"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348E8D1C" w14:textId="77777777" w:rsidR="00D44A1D" w:rsidRPr="00F41E21" w:rsidRDefault="00D44A1D">
            <w:pPr>
              <w:spacing w:after="0" w:line="240" w:lineRule="auto"/>
              <w:rPr>
                <w:rFonts w:ascii="Lato" w:eastAsia="Times New Roman" w:hAnsi="Lato" w:cs="Arial"/>
                <w:color w:val="000000"/>
                <w:sz w:val="20"/>
                <w:szCs w:val="20"/>
                <w:lang w:eastAsia="es-MX"/>
              </w:rPr>
            </w:pPr>
            <w:r w:rsidRPr="00F41E21">
              <w:rPr>
                <w:rFonts w:ascii="Lato" w:eastAsia="Times New Roman" w:hAnsi="Lato" w:cs="Arial"/>
                <w:color w:val="000000"/>
                <w:sz w:val="20"/>
                <w:szCs w:val="20"/>
                <w:lang w:eastAsia="es-MX"/>
              </w:rPr>
              <w:t> Sin información que revelar</w:t>
            </w:r>
          </w:p>
        </w:tc>
        <w:tc>
          <w:tcPr>
            <w:tcW w:w="2940" w:type="dxa"/>
            <w:tcBorders>
              <w:top w:val="single" w:sz="4" w:space="0" w:color="auto"/>
              <w:left w:val="nil"/>
              <w:bottom w:val="single" w:sz="4" w:space="0" w:color="auto"/>
              <w:right w:val="single" w:sz="4" w:space="0" w:color="000000"/>
            </w:tcBorders>
            <w:noWrap/>
            <w:vAlign w:val="bottom"/>
          </w:tcPr>
          <w:p w14:paraId="5BC833C7" w14:textId="48BE5B3A" w:rsidR="00D44A1D" w:rsidRPr="009A0ABE" w:rsidRDefault="00947451">
            <w:pPr>
              <w:spacing w:after="0" w:line="240" w:lineRule="auto"/>
              <w:jc w:val="right"/>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$0</w:t>
            </w:r>
            <w:r w:rsidR="00D44A1D" w:rsidRPr="009A0ABE">
              <w:rPr>
                <w:rFonts w:ascii="Lato" w:eastAsia="Times New Roman" w:hAnsi="Lato" w:cs="Arial"/>
                <w:color w:val="000000"/>
                <w:sz w:val="20"/>
                <w:szCs w:val="20"/>
                <w:lang w:eastAsia="es-MX"/>
              </w:rPr>
              <w:t>.00</w:t>
            </w:r>
          </w:p>
        </w:tc>
        <w:tc>
          <w:tcPr>
            <w:tcW w:w="2740" w:type="dxa"/>
            <w:tcBorders>
              <w:top w:val="single" w:sz="4" w:space="0" w:color="auto"/>
              <w:left w:val="nil"/>
              <w:bottom w:val="single" w:sz="4" w:space="0" w:color="auto"/>
              <w:right w:val="single" w:sz="4" w:space="0" w:color="000000"/>
            </w:tcBorders>
            <w:noWrap/>
            <w:vAlign w:val="bottom"/>
          </w:tcPr>
          <w:p w14:paraId="2A773382" w14:textId="17134407" w:rsidR="00D44A1D" w:rsidRPr="009A0ABE" w:rsidRDefault="00D44A1D">
            <w:pPr>
              <w:spacing w:after="0" w:line="240" w:lineRule="auto"/>
              <w:jc w:val="right"/>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w:t>
            </w:r>
            <w:r w:rsidR="00947451" w:rsidRPr="009A0ABE">
              <w:rPr>
                <w:rFonts w:ascii="Lato" w:eastAsia="Times New Roman" w:hAnsi="Lato" w:cs="Arial"/>
                <w:color w:val="000000"/>
                <w:sz w:val="20"/>
                <w:szCs w:val="20"/>
                <w:lang w:eastAsia="es-MX"/>
              </w:rPr>
              <w:t>0</w:t>
            </w:r>
            <w:r w:rsidRPr="009A0ABE">
              <w:rPr>
                <w:rFonts w:ascii="Lato" w:eastAsia="Times New Roman" w:hAnsi="Lato" w:cs="Arial"/>
                <w:color w:val="000000"/>
                <w:sz w:val="20"/>
                <w:szCs w:val="20"/>
                <w:lang w:eastAsia="es-MX"/>
              </w:rPr>
              <w:t>.00</w:t>
            </w:r>
          </w:p>
        </w:tc>
      </w:tr>
      <w:tr w:rsidR="00D44A1D" w:rsidRPr="00BC27CA" w14:paraId="045E9204"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25E9DE06" w14:textId="77777777" w:rsidR="00D44A1D" w:rsidRPr="009A0ABE" w:rsidRDefault="00D44A1D">
            <w:pPr>
              <w:spacing w:after="0" w:line="240" w:lineRule="auto"/>
              <w:jc w:val="center"/>
              <w:rPr>
                <w:rFonts w:ascii="Lato" w:eastAsia="Times New Roman" w:hAnsi="Lato" w:cs="Arial"/>
                <w:b/>
                <w:color w:val="000000"/>
                <w:sz w:val="20"/>
                <w:szCs w:val="20"/>
                <w:lang w:eastAsia="es-MX"/>
              </w:rPr>
            </w:pPr>
            <w:r w:rsidRPr="009A0ABE">
              <w:rPr>
                <w:rFonts w:ascii="Lato" w:eastAsia="Times New Roman" w:hAnsi="Lato" w:cs="Arial"/>
                <w:b/>
                <w:color w:val="000000"/>
                <w:sz w:val="20"/>
                <w:szCs w:val="20"/>
                <w:lang w:eastAsia="es-MX"/>
              </w:rPr>
              <w:t>Suma</w:t>
            </w:r>
          </w:p>
        </w:tc>
        <w:tc>
          <w:tcPr>
            <w:tcW w:w="2940" w:type="dxa"/>
            <w:tcBorders>
              <w:top w:val="single" w:sz="4" w:space="0" w:color="auto"/>
              <w:left w:val="nil"/>
              <w:bottom w:val="single" w:sz="4" w:space="0" w:color="auto"/>
              <w:right w:val="single" w:sz="4" w:space="0" w:color="000000"/>
            </w:tcBorders>
            <w:noWrap/>
            <w:vAlign w:val="bottom"/>
          </w:tcPr>
          <w:p w14:paraId="17F75C48" w14:textId="2E7424B7" w:rsidR="00D44A1D" w:rsidRPr="009A0ABE" w:rsidRDefault="00947451">
            <w:pPr>
              <w:spacing w:after="0" w:line="240" w:lineRule="auto"/>
              <w:jc w:val="right"/>
              <w:rPr>
                <w:rFonts w:ascii="Lato" w:eastAsia="Times New Roman" w:hAnsi="Lato" w:cs="Arial"/>
                <w:b/>
                <w:bCs/>
                <w:color w:val="000000"/>
                <w:sz w:val="20"/>
                <w:szCs w:val="20"/>
                <w:lang w:eastAsia="es-MX"/>
              </w:rPr>
            </w:pPr>
            <w:r w:rsidRPr="009A0ABE">
              <w:rPr>
                <w:rFonts w:ascii="Lato" w:eastAsia="Times New Roman" w:hAnsi="Lato" w:cs="Arial"/>
                <w:b/>
                <w:color w:val="000000"/>
                <w:sz w:val="20"/>
                <w:szCs w:val="20"/>
                <w:lang w:eastAsia="es-MX"/>
              </w:rPr>
              <w:t>$0</w:t>
            </w:r>
            <w:r w:rsidR="00D44A1D" w:rsidRPr="009A0ABE">
              <w:rPr>
                <w:rFonts w:ascii="Lato" w:eastAsia="Times New Roman" w:hAnsi="Lato" w:cs="Arial"/>
                <w:b/>
                <w:color w:val="000000"/>
                <w:sz w:val="20"/>
                <w:szCs w:val="20"/>
                <w:lang w:eastAsia="es-MX"/>
              </w:rPr>
              <w:t>.00</w:t>
            </w:r>
          </w:p>
        </w:tc>
        <w:tc>
          <w:tcPr>
            <w:tcW w:w="2740" w:type="dxa"/>
            <w:tcBorders>
              <w:top w:val="single" w:sz="4" w:space="0" w:color="auto"/>
              <w:left w:val="nil"/>
              <w:bottom w:val="single" w:sz="4" w:space="0" w:color="auto"/>
              <w:right w:val="single" w:sz="4" w:space="0" w:color="000000"/>
            </w:tcBorders>
            <w:noWrap/>
            <w:vAlign w:val="bottom"/>
          </w:tcPr>
          <w:p w14:paraId="079BF04E" w14:textId="4C69D6E4" w:rsidR="00D44A1D" w:rsidRPr="009A0ABE" w:rsidRDefault="00947451">
            <w:pPr>
              <w:spacing w:after="0" w:line="240" w:lineRule="auto"/>
              <w:jc w:val="right"/>
              <w:rPr>
                <w:rFonts w:ascii="Lato" w:eastAsia="Times New Roman" w:hAnsi="Lato" w:cs="Arial"/>
                <w:b/>
                <w:bCs/>
                <w:color w:val="000000"/>
                <w:sz w:val="20"/>
                <w:szCs w:val="20"/>
                <w:lang w:eastAsia="es-MX"/>
              </w:rPr>
            </w:pPr>
            <w:r w:rsidRPr="009A0ABE">
              <w:rPr>
                <w:rFonts w:ascii="Lato" w:eastAsia="Times New Roman" w:hAnsi="Lato" w:cs="Arial"/>
                <w:b/>
                <w:color w:val="000000"/>
                <w:sz w:val="20"/>
                <w:szCs w:val="20"/>
                <w:lang w:eastAsia="es-MX"/>
              </w:rPr>
              <w:t>$0</w:t>
            </w:r>
            <w:r w:rsidR="00D44A1D" w:rsidRPr="009A0ABE">
              <w:rPr>
                <w:rFonts w:ascii="Lato" w:eastAsia="Times New Roman" w:hAnsi="Lato" w:cs="Arial"/>
                <w:b/>
                <w:color w:val="000000"/>
                <w:sz w:val="20"/>
                <w:szCs w:val="20"/>
                <w:lang w:eastAsia="es-MX"/>
              </w:rPr>
              <w:t>.00</w:t>
            </w:r>
          </w:p>
        </w:tc>
      </w:tr>
    </w:tbl>
    <w:p w14:paraId="3B146757" w14:textId="1866987D" w:rsidR="00D44A1D" w:rsidRPr="00F41E21" w:rsidRDefault="00D44A1D">
      <w:pPr>
        <w:pStyle w:val="ROMANOS"/>
        <w:spacing w:after="80" w:line="240" w:lineRule="auto"/>
        <w:ind w:left="288" w:firstLine="0"/>
        <w:rPr>
          <w:rFonts w:ascii="Lato" w:hAnsi="Lato"/>
          <w:b/>
          <w:bCs/>
          <w:sz w:val="20"/>
          <w:szCs w:val="20"/>
          <w:lang w:val="es-MX"/>
        </w:rPr>
      </w:pPr>
      <w:r w:rsidRPr="00F41E21">
        <w:rPr>
          <w:rFonts w:ascii="Lato" w:hAnsi="Lato"/>
          <w:b/>
          <w:bCs/>
          <w:sz w:val="20"/>
          <w:szCs w:val="20"/>
          <w:lang w:val="es-MX"/>
        </w:rPr>
        <w:t xml:space="preserve">Otros Derechos a recibir Efectivo y Equivalentes a Corto </w:t>
      </w:r>
      <w:r w:rsidR="006C64AE" w:rsidRPr="00F41E21">
        <w:rPr>
          <w:rFonts w:ascii="Lato" w:hAnsi="Lato"/>
          <w:b/>
          <w:bCs/>
          <w:sz w:val="20"/>
          <w:szCs w:val="20"/>
          <w:lang w:val="es-MX"/>
        </w:rPr>
        <w:t>Plazo</w:t>
      </w:r>
    </w:p>
    <w:tbl>
      <w:tblPr>
        <w:tblW w:w="10580" w:type="dxa"/>
        <w:tblInd w:w="808" w:type="dxa"/>
        <w:tblCellMar>
          <w:left w:w="70" w:type="dxa"/>
          <w:right w:w="70" w:type="dxa"/>
        </w:tblCellMar>
        <w:tblLook w:val="0000" w:firstRow="0" w:lastRow="0" w:firstColumn="0" w:lastColumn="0" w:noHBand="0" w:noVBand="0"/>
      </w:tblPr>
      <w:tblGrid>
        <w:gridCol w:w="4900"/>
        <w:gridCol w:w="2940"/>
        <w:gridCol w:w="2740"/>
      </w:tblGrid>
      <w:tr w:rsidR="00D44A1D" w:rsidRPr="00F41E21" w14:paraId="5B4146D0"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18CD3DD0" w14:textId="77777777" w:rsidR="00D44A1D" w:rsidRPr="00F41E21" w:rsidRDefault="00D44A1D">
            <w:pPr>
              <w:spacing w:after="0" w:line="240" w:lineRule="auto"/>
              <w:jc w:val="center"/>
              <w:rPr>
                <w:rFonts w:ascii="Lato" w:eastAsia="Times New Roman" w:hAnsi="Lato" w:cs="Arial"/>
                <w:b/>
                <w:bCs/>
                <w:color w:val="000000"/>
                <w:sz w:val="20"/>
                <w:szCs w:val="20"/>
                <w:lang w:eastAsia="es-MX"/>
              </w:rPr>
            </w:pPr>
            <w:r w:rsidRPr="00F41E21">
              <w:rPr>
                <w:rFonts w:ascii="Lato" w:eastAsia="Times New Roman" w:hAnsi="Lato" w:cs="Arial"/>
                <w:b/>
                <w:bCs/>
                <w:color w:val="000000"/>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14:paraId="14C919CD" w14:textId="43706BF8" w:rsidR="00D44A1D" w:rsidRPr="00F41E21" w:rsidRDefault="00F41E21">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2025</w:t>
            </w:r>
          </w:p>
        </w:tc>
        <w:tc>
          <w:tcPr>
            <w:tcW w:w="2740" w:type="dxa"/>
            <w:tcBorders>
              <w:top w:val="single" w:sz="4" w:space="0" w:color="auto"/>
              <w:left w:val="nil"/>
              <w:bottom w:val="single" w:sz="4" w:space="0" w:color="auto"/>
              <w:right w:val="single" w:sz="4" w:space="0" w:color="000000"/>
            </w:tcBorders>
            <w:noWrap/>
            <w:vAlign w:val="bottom"/>
          </w:tcPr>
          <w:p w14:paraId="01EF7AA9" w14:textId="4FF6839F" w:rsidR="00D44A1D" w:rsidRPr="00F41E21" w:rsidRDefault="00F41E21">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2024</w:t>
            </w:r>
          </w:p>
        </w:tc>
      </w:tr>
      <w:tr w:rsidR="00D44A1D" w:rsidRPr="00BC27CA" w14:paraId="5FD8B222"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724673DA" w14:textId="77777777" w:rsidR="00D44A1D" w:rsidRPr="00F41E21" w:rsidRDefault="00D44A1D">
            <w:pPr>
              <w:spacing w:after="0" w:line="240" w:lineRule="auto"/>
              <w:rPr>
                <w:rFonts w:ascii="Lato" w:eastAsia="Times New Roman" w:hAnsi="Lato" w:cs="Arial"/>
                <w:color w:val="000000"/>
                <w:sz w:val="20"/>
                <w:szCs w:val="20"/>
                <w:lang w:eastAsia="es-MX"/>
              </w:rPr>
            </w:pPr>
            <w:r w:rsidRPr="00F41E21">
              <w:rPr>
                <w:rFonts w:ascii="Lato" w:eastAsia="Times New Roman" w:hAnsi="Lato" w:cs="Arial"/>
                <w:color w:val="000000"/>
                <w:sz w:val="20"/>
                <w:szCs w:val="20"/>
                <w:lang w:eastAsia="es-MX"/>
              </w:rPr>
              <w:t> </w:t>
            </w:r>
            <w:r w:rsidR="00757471" w:rsidRPr="00F41E21">
              <w:rPr>
                <w:rFonts w:ascii="Lato" w:eastAsia="Times New Roman" w:hAnsi="Lato" w:cs="Arial"/>
                <w:color w:val="000000"/>
                <w:sz w:val="20"/>
                <w:szCs w:val="20"/>
                <w:lang w:eastAsia="es-MX"/>
              </w:rPr>
              <w:t>Derechos a Recibir Bienes o Servicios</w:t>
            </w:r>
          </w:p>
        </w:tc>
        <w:tc>
          <w:tcPr>
            <w:tcW w:w="2940" w:type="dxa"/>
            <w:tcBorders>
              <w:top w:val="single" w:sz="4" w:space="0" w:color="auto"/>
              <w:left w:val="nil"/>
              <w:bottom w:val="single" w:sz="4" w:space="0" w:color="auto"/>
              <w:right w:val="single" w:sz="4" w:space="0" w:color="000000"/>
            </w:tcBorders>
            <w:noWrap/>
            <w:vAlign w:val="bottom"/>
          </w:tcPr>
          <w:p w14:paraId="13D75E52" w14:textId="0EEE7AA2" w:rsidR="00D44A1D" w:rsidRPr="009A0ABE" w:rsidRDefault="00CA4A22">
            <w:pPr>
              <w:spacing w:after="0" w:line="240" w:lineRule="auto"/>
              <w:jc w:val="right"/>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w:t>
            </w:r>
            <w:r w:rsidR="00BB7624" w:rsidRPr="009A0ABE">
              <w:rPr>
                <w:rFonts w:ascii="Lato" w:eastAsia="Times New Roman" w:hAnsi="Lato" w:cs="Arial"/>
                <w:color w:val="000000"/>
                <w:sz w:val="20"/>
                <w:szCs w:val="20"/>
                <w:lang w:eastAsia="es-MX"/>
              </w:rPr>
              <w:t>0</w:t>
            </w:r>
            <w:r w:rsidR="0009406F" w:rsidRPr="009A0ABE">
              <w:rPr>
                <w:rFonts w:ascii="Lato" w:eastAsia="Times New Roman" w:hAnsi="Lato" w:cs="Arial"/>
                <w:color w:val="000000"/>
                <w:sz w:val="20"/>
                <w:szCs w:val="20"/>
                <w:lang w:eastAsia="es-MX"/>
              </w:rPr>
              <w:t>.</w:t>
            </w:r>
            <w:r w:rsidR="00D44A1D" w:rsidRPr="009A0ABE">
              <w:rPr>
                <w:rFonts w:ascii="Lato" w:eastAsia="Times New Roman" w:hAnsi="Lato" w:cs="Arial"/>
                <w:color w:val="000000"/>
                <w:sz w:val="20"/>
                <w:szCs w:val="20"/>
                <w:lang w:eastAsia="es-MX"/>
              </w:rPr>
              <w:t>00</w:t>
            </w:r>
          </w:p>
        </w:tc>
        <w:tc>
          <w:tcPr>
            <w:tcW w:w="2740" w:type="dxa"/>
            <w:tcBorders>
              <w:top w:val="single" w:sz="4" w:space="0" w:color="auto"/>
              <w:left w:val="nil"/>
              <w:bottom w:val="single" w:sz="4" w:space="0" w:color="auto"/>
              <w:right w:val="single" w:sz="4" w:space="0" w:color="000000"/>
            </w:tcBorders>
            <w:noWrap/>
            <w:vAlign w:val="bottom"/>
          </w:tcPr>
          <w:p w14:paraId="484A2776" w14:textId="77777777" w:rsidR="00D44A1D" w:rsidRPr="009A0ABE" w:rsidRDefault="00D44A1D">
            <w:pPr>
              <w:spacing w:after="0" w:line="240" w:lineRule="auto"/>
              <w:jc w:val="right"/>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w:t>
            </w:r>
            <w:r w:rsidR="00CB2280" w:rsidRPr="009A0ABE">
              <w:rPr>
                <w:rFonts w:ascii="Lato" w:eastAsia="Times New Roman" w:hAnsi="Lato" w:cs="Arial"/>
                <w:color w:val="000000"/>
                <w:sz w:val="20"/>
                <w:szCs w:val="20"/>
                <w:lang w:eastAsia="es-MX"/>
              </w:rPr>
              <w:t>0</w:t>
            </w:r>
            <w:r w:rsidRPr="009A0ABE">
              <w:rPr>
                <w:rFonts w:ascii="Lato" w:eastAsia="Times New Roman" w:hAnsi="Lato" w:cs="Arial"/>
                <w:color w:val="000000"/>
                <w:sz w:val="20"/>
                <w:szCs w:val="20"/>
                <w:lang w:eastAsia="es-MX"/>
              </w:rPr>
              <w:t>.00</w:t>
            </w:r>
          </w:p>
        </w:tc>
      </w:tr>
      <w:tr w:rsidR="00D44A1D" w:rsidRPr="00BC27CA" w14:paraId="4E7B2DB8"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17369B25" w14:textId="77777777" w:rsidR="00D44A1D" w:rsidRPr="009A0ABE" w:rsidRDefault="00D44A1D">
            <w:pPr>
              <w:spacing w:after="0" w:line="240" w:lineRule="auto"/>
              <w:jc w:val="center"/>
              <w:rPr>
                <w:rFonts w:ascii="Lato" w:eastAsia="Times New Roman" w:hAnsi="Lato" w:cs="Arial"/>
                <w:b/>
                <w:color w:val="000000"/>
                <w:sz w:val="20"/>
                <w:szCs w:val="20"/>
                <w:lang w:eastAsia="es-MX"/>
              </w:rPr>
            </w:pPr>
            <w:r w:rsidRPr="009A0ABE">
              <w:rPr>
                <w:rFonts w:ascii="Lato" w:eastAsia="Times New Roman" w:hAnsi="Lato" w:cs="Arial"/>
                <w:b/>
                <w:color w:val="000000"/>
                <w:sz w:val="20"/>
                <w:szCs w:val="20"/>
                <w:lang w:eastAsia="es-MX"/>
              </w:rPr>
              <w:t>Suma</w:t>
            </w:r>
          </w:p>
        </w:tc>
        <w:tc>
          <w:tcPr>
            <w:tcW w:w="2940" w:type="dxa"/>
            <w:tcBorders>
              <w:top w:val="single" w:sz="4" w:space="0" w:color="auto"/>
              <w:left w:val="nil"/>
              <w:bottom w:val="single" w:sz="4" w:space="0" w:color="auto"/>
              <w:right w:val="single" w:sz="4" w:space="0" w:color="000000"/>
            </w:tcBorders>
            <w:noWrap/>
            <w:vAlign w:val="bottom"/>
          </w:tcPr>
          <w:p w14:paraId="24EA9749" w14:textId="6356CAD5" w:rsidR="00D44A1D" w:rsidRPr="009A0ABE" w:rsidRDefault="00D44A1D">
            <w:pPr>
              <w:spacing w:after="0" w:line="240" w:lineRule="auto"/>
              <w:jc w:val="right"/>
              <w:rPr>
                <w:rFonts w:ascii="Lato" w:eastAsia="Times New Roman" w:hAnsi="Lato" w:cs="Arial"/>
                <w:b/>
                <w:color w:val="000000"/>
                <w:sz w:val="20"/>
                <w:szCs w:val="20"/>
                <w:lang w:eastAsia="es-MX"/>
              </w:rPr>
            </w:pPr>
            <w:r w:rsidRPr="009A0ABE">
              <w:rPr>
                <w:rFonts w:ascii="Lato" w:eastAsia="Times New Roman" w:hAnsi="Lato" w:cs="Arial"/>
                <w:b/>
                <w:color w:val="000000"/>
                <w:sz w:val="20"/>
                <w:szCs w:val="20"/>
                <w:lang w:eastAsia="es-MX"/>
              </w:rPr>
              <w:t>$</w:t>
            </w:r>
            <w:r w:rsidR="00BB7624" w:rsidRPr="009A0ABE">
              <w:rPr>
                <w:rFonts w:ascii="Lato" w:eastAsia="Times New Roman" w:hAnsi="Lato" w:cs="Arial"/>
                <w:b/>
                <w:color w:val="000000"/>
                <w:sz w:val="20"/>
                <w:szCs w:val="20"/>
                <w:lang w:eastAsia="es-MX"/>
              </w:rPr>
              <w:t>0</w:t>
            </w:r>
            <w:r w:rsidRPr="009A0ABE">
              <w:rPr>
                <w:rFonts w:ascii="Lato" w:eastAsia="Times New Roman" w:hAnsi="Lato" w:cs="Arial"/>
                <w:b/>
                <w:color w:val="000000"/>
                <w:sz w:val="20"/>
                <w:szCs w:val="20"/>
                <w:lang w:eastAsia="es-MX"/>
              </w:rPr>
              <w:t>.00</w:t>
            </w:r>
          </w:p>
        </w:tc>
        <w:tc>
          <w:tcPr>
            <w:tcW w:w="2740" w:type="dxa"/>
            <w:tcBorders>
              <w:top w:val="single" w:sz="4" w:space="0" w:color="auto"/>
              <w:left w:val="nil"/>
              <w:bottom w:val="single" w:sz="4" w:space="0" w:color="auto"/>
              <w:right w:val="single" w:sz="4" w:space="0" w:color="000000"/>
            </w:tcBorders>
            <w:noWrap/>
            <w:vAlign w:val="bottom"/>
          </w:tcPr>
          <w:p w14:paraId="56BA91E0" w14:textId="77777777" w:rsidR="00D44A1D" w:rsidRPr="009A0ABE" w:rsidRDefault="00D44A1D">
            <w:pPr>
              <w:spacing w:after="0" w:line="240" w:lineRule="auto"/>
              <w:jc w:val="right"/>
              <w:rPr>
                <w:rFonts w:ascii="Lato" w:eastAsia="Times New Roman" w:hAnsi="Lato" w:cs="Arial"/>
                <w:b/>
                <w:color w:val="000000"/>
                <w:sz w:val="20"/>
                <w:szCs w:val="20"/>
                <w:lang w:eastAsia="es-MX"/>
              </w:rPr>
            </w:pPr>
            <w:r w:rsidRPr="009A0ABE">
              <w:rPr>
                <w:rFonts w:ascii="Lato" w:eastAsia="Times New Roman" w:hAnsi="Lato" w:cs="Arial"/>
                <w:b/>
                <w:color w:val="000000"/>
                <w:sz w:val="20"/>
                <w:szCs w:val="20"/>
                <w:lang w:eastAsia="es-MX"/>
              </w:rPr>
              <w:t>$</w:t>
            </w:r>
            <w:r w:rsidR="0009406F" w:rsidRPr="009A0ABE">
              <w:rPr>
                <w:rFonts w:ascii="Lato" w:eastAsia="Times New Roman" w:hAnsi="Lato" w:cs="Arial"/>
                <w:b/>
                <w:color w:val="000000"/>
                <w:sz w:val="20"/>
                <w:szCs w:val="20"/>
                <w:lang w:eastAsia="es-MX"/>
              </w:rPr>
              <w:t>0</w:t>
            </w:r>
            <w:r w:rsidRPr="009A0ABE">
              <w:rPr>
                <w:rFonts w:ascii="Lato" w:eastAsia="Times New Roman" w:hAnsi="Lato" w:cs="Arial"/>
                <w:b/>
                <w:color w:val="000000"/>
                <w:sz w:val="20"/>
                <w:szCs w:val="20"/>
                <w:lang w:eastAsia="es-MX"/>
              </w:rPr>
              <w:t>.00</w:t>
            </w:r>
          </w:p>
        </w:tc>
      </w:tr>
    </w:tbl>
    <w:p w14:paraId="7D2649BC" w14:textId="77777777" w:rsidR="000E200F" w:rsidRPr="00BC27CA" w:rsidRDefault="000E200F" w:rsidP="009A2C66">
      <w:pPr>
        <w:pStyle w:val="Texto"/>
        <w:spacing w:after="80" w:line="240" w:lineRule="auto"/>
        <w:ind w:firstLine="0"/>
        <w:rPr>
          <w:rFonts w:ascii="Lato" w:hAnsi="Lato"/>
          <w:sz w:val="20"/>
          <w:highlight w:val="yellow"/>
          <w:lang w:val="es-MX"/>
        </w:rPr>
      </w:pPr>
    </w:p>
    <w:p w14:paraId="13CDAA76" w14:textId="77777777" w:rsidR="000E200F" w:rsidRPr="00BC27CA" w:rsidRDefault="000E200F">
      <w:pPr>
        <w:pStyle w:val="Texto"/>
        <w:spacing w:after="80" w:line="240" w:lineRule="auto"/>
        <w:ind w:left="284" w:firstLine="4"/>
        <w:rPr>
          <w:rFonts w:ascii="Lato" w:hAnsi="Lato"/>
          <w:sz w:val="20"/>
          <w:highlight w:val="yellow"/>
          <w:lang w:val="es-MX"/>
        </w:rPr>
      </w:pPr>
    </w:p>
    <w:p w14:paraId="16DC5A57" w14:textId="172289DF" w:rsidR="00D44A1D" w:rsidRPr="00F41E21" w:rsidRDefault="00D44A1D">
      <w:pPr>
        <w:pStyle w:val="Texto"/>
        <w:spacing w:after="80" w:line="240" w:lineRule="auto"/>
        <w:ind w:left="284" w:firstLine="4"/>
        <w:rPr>
          <w:rFonts w:ascii="Lato" w:hAnsi="Lato"/>
          <w:sz w:val="20"/>
          <w:lang w:val="es-MX"/>
        </w:rPr>
      </w:pPr>
      <w:r w:rsidRPr="00F41E21">
        <w:rPr>
          <w:rFonts w:ascii="Lato" w:hAnsi="Lato"/>
          <w:sz w:val="20"/>
          <w:lang w:val="es-MX"/>
        </w:rPr>
        <w:t xml:space="preserve">Al </w:t>
      </w:r>
      <w:r w:rsidR="00485BDA" w:rsidRPr="00F41E21">
        <w:rPr>
          <w:rFonts w:ascii="Lato" w:hAnsi="Lato" w:cs="Arial"/>
          <w:sz w:val="20"/>
          <w:lang w:val="es-MX"/>
        </w:rPr>
        <w:t>31</w:t>
      </w:r>
      <w:r w:rsidR="004B749B" w:rsidRPr="00F41E21">
        <w:rPr>
          <w:rFonts w:ascii="Lato" w:hAnsi="Lato" w:cs="Arial"/>
          <w:sz w:val="20"/>
          <w:lang w:val="es-MX"/>
        </w:rPr>
        <w:t xml:space="preserve"> de </w:t>
      </w:r>
      <w:r w:rsidR="005F4156">
        <w:rPr>
          <w:rFonts w:ascii="Lato" w:hAnsi="Lato" w:cs="Arial"/>
          <w:sz w:val="20"/>
          <w:lang w:val="es-MX"/>
        </w:rPr>
        <w:t>marzo</w:t>
      </w:r>
      <w:r w:rsidR="00F41E21" w:rsidRPr="00F41E21">
        <w:rPr>
          <w:rFonts w:ascii="Lato" w:hAnsi="Lato" w:cs="Arial"/>
          <w:sz w:val="20"/>
          <w:lang w:val="es-MX"/>
        </w:rPr>
        <w:t xml:space="preserve"> de 2025</w:t>
      </w:r>
      <w:r w:rsidRPr="00F41E21">
        <w:rPr>
          <w:rFonts w:ascii="Lato" w:hAnsi="Lato"/>
          <w:sz w:val="20"/>
          <w:lang w:val="es-MX"/>
        </w:rPr>
        <w:t>, el Centro Estatal de Trasplantes de Yucatán no cuenta como bienes disponibles para su transformación, ni con almacén.</w:t>
      </w:r>
    </w:p>
    <w:p w14:paraId="1E826F9C" w14:textId="77777777" w:rsidR="00D44A1D" w:rsidRPr="00F41E21" w:rsidRDefault="00D44A1D">
      <w:pPr>
        <w:pStyle w:val="Texto"/>
        <w:spacing w:after="80" w:line="240" w:lineRule="auto"/>
        <w:ind w:firstLine="0"/>
        <w:rPr>
          <w:rFonts w:ascii="Lato" w:hAnsi="Lato"/>
          <w:b/>
          <w:sz w:val="20"/>
          <w:lang w:val="es-MX"/>
        </w:rPr>
      </w:pPr>
      <w:r w:rsidRPr="00F41E21">
        <w:rPr>
          <w:rFonts w:ascii="Lato" w:hAnsi="Lato"/>
          <w:b/>
          <w:sz w:val="20"/>
          <w:lang w:val="es-MX"/>
        </w:rPr>
        <w:t xml:space="preserve">      Inventarios</w:t>
      </w:r>
    </w:p>
    <w:tbl>
      <w:tblPr>
        <w:tblW w:w="10580" w:type="dxa"/>
        <w:tblInd w:w="808" w:type="dxa"/>
        <w:tblCellMar>
          <w:left w:w="70" w:type="dxa"/>
          <w:right w:w="70" w:type="dxa"/>
        </w:tblCellMar>
        <w:tblLook w:val="0000" w:firstRow="0" w:lastRow="0" w:firstColumn="0" w:lastColumn="0" w:noHBand="0" w:noVBand="0"/>
      </w:tblPr>
      <w:tblGrid>
        <w:gridCol w:w="4900"/>
        <w:gridCol w:w="2940"/>
        <w:gridCol w:w="2740"/>
      </w:tblGrid>
      <w:tr w:rsidR="00D44A1D" w:rsidRPr="00F41E21" w14:paraId="1708556E"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0D006966" w14:textId="77777777" w:rsidR="00D44A1D" w:rsidRPr="00F41E21" w:rsidRDefault="00D44A1D">
            <w:pPr>
              <w:spacing w:after="0" w:line="240" w:lineRule="auto"/>
              <w:jc w:val="center"/>
              <w:rPr>
                <w:rFonts w:ascii="Lato" w:eastAsia="Times New Roman" w:hAnsi="Lato" w:cs="Arial"/>
                <w:b/>
                <w:bCs/>
                <w:color w:val="000000"/>
                <w:sz w:val="20"/>
                <w:szCs w:val="20"/>
                <w:lang w:eastAsia="es-MX"/>
              </w:rPr>
            </w:pPr>
            <w:r w:rsidRPr="00F41E21">
              <w:rPr>
                <w:rFonts w:ascii="Lato" w:eastAsia="Times New Roman" w:hAnsi="Lato" w:cs="Arial"/>
                <w:b/>
                <w:bCs/>
                <w:color w:val="000000"/>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14:paraId="63D82A98" w14:textId="566F234C" w:rsidR="00D44A1D" w:rsidRPr="00F41E21" w:rsidRDefault="00F41E21">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2025</w:t>
            </w:r>
          </w:p>
        </w:tc>
        <w:tc>
          <w:tcPr>
            <w:tcW w:w="2740" w:type="dxa"/>
            <w:tcBorders>
              <w:top w:val="single" w:sz="4" w:space="0" w:color="auto"/>
              <w:left w:val="nil"/>
              <w:bottom w:val="single" w:sz="4" w:space="0" w:color="auto"/>
              <w:right w:val="single" w:sz="4" w:space="0" w:color="000000"/>
            </w:tcBorders>
            <w:noWrap/>
            <w:vAlign w:val="bottom"/>
          </w:tcPr>
          <w:p w14:paraId="76E7006D" w14:textId="080D5EA1" w:rsidR="00D44A1D" w:rsidRPr="00F41E21" w:rsidRDefault="00F41E21">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2024</w:t>
            </w:r>
          </w:p>
        </w:tc>
      </w:tr>
      <w:tr w:rsidR="00D44A1D" w:rsidRPr="00F41E21" w14:paraId="063C41B3"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35C20BF1" w14:textId="77777777" w:rsidR="00D44A1D" w:rsidRPr="00F41E21" w:rsidRDefault="00D44A1D">
            <w:pPr>
              <w:spacing w:after="0" w:line="240" w:lineRule="auto"/>
              <w:rPr>
                <w:rFonts w:ascii="Lato" w:eastAsia="Times New Roman" w:hAnsi="Lato" w:cs="Arial"/>
                <w:color w:val="000000"/>
                <w:sz w:val="20"/>
                <w:szCs w:val="20"/>
                <w:lang w:eastAsia="es-MX"/>
              </w:rPr>
            </w:pPr>
            <w:r w:rsidRPr="00F41E21">
              <w:rPr>
                <w:rFonts w:ascii="Lato" w:eastAsia="Times New Roman" w:hAnsi="Lato" w:cs="Arial"/>
                <w:color w:val="000000"/>
                <w:sz w:val="20"/>
                <w:szCs w:val="20"/>
                <w:lang w:eastAsia="es-MX"/>
              </w:rPr>
              <w:t> Sin información que revelar</w:t>
            </w:r>
          </w:p>
        </w:tc>
        <w:tc>
          <w:tcPr>
            <w:tcW w:w="2940" w:type="dxa"/>
            <w:tcBorders>
              <w:top w:val="single" w:sz="4" w:space="0" w:color="auto"/>
              <w:left w:val="nil"/>
              <w:bottom w:val="single" w:sz="4" w:space="0" w:color="auto"/>
              <w:right w:val="single" w:sz="4" w:space="0" w:color="000000"/>
            </w:tcBorders>
            <w:noWrap/>
            <w:vAlign w:val="bottom"/>
          </w:tcPr>
          <w:p w14:paraId="7050F21E" w14:textId="38B15E37" w:rsidR="00D44A1D" w:rsidRPr="009A0ABE" w:rsidRDefault="00D44A1D">
            <w:pPr>
              <w:spacing w:after="0" w:line="240" w:lineRule="auto"/>
              <w:jc w:val="right"/>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w:t>
            </w:r>
            <w:r w:rsidR="00947451" w:rsidRPr="009A0ABE">
              <w:rPr>
                <w:rFonts w:ascii="Lato" w:eastAsia="Times New Roman" w:hAnsi="Lato" w:cs="Arial"/>
                <w:color w:val="000000"/>
                <w:sz w:val="20"/>
                <w:szCs w:val="20"/>
                <w:lang w:eastAsia="es-MX"/>
              </w:rPr>
              <w:t>0</w:t>
            </w:r>
            <w:r w:rsidRPr="009A0ABE">
              <w:rPr>
                <w:rFonts w:ascii="Lato" w:eastAsia="Times New Roman" w:hAnsi="Lato" w:cs="Arial"/>
                <w:color w:val="000000"/>
                <w:sz w:val="20"/>
                <w:szCs w:val="20"/>
                <w:lang w:eastAsia="es-MX"/>
              </w:rPr>
              <w:t xml:space="preserve"> .00</w:t>
            </w:r>
          </w:p>
        </w:tc>
        <w:tc>
          <w:tcPr>
            <w:tcW w:w="2740" w:type="dxa"/>
            <w:tcBorders>
              <w:top w:val="single" w:sz="4" w:space="0" w:color="auto"/>
              <w:left w:val="nil"/>
              <w:bottom w:val="single" w:sz="4" w:space="0" w:color="auto"/>
              <w:right w:val="single" w:sz="4" w:space="0" w:color="000000"/>
            </w:tcBorders>
            <w:noWrap/>
            <w:vAlign w:val="bottom"/>
          </w:tcPr>
          <w:p w14:paraId="6C65535F" w14:textId="473EB54B" w:rsidR="00D44A1D" w:rsidRPr="009A0ABE" w:rsidRDefault="00D44A1D">
            <w:pPr>
              <w:spacing w:after="0" w:line="240" w:lineRule="auto"/>
              <w:jc w:val="right"/>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w:t>
            </w:r>
            <w:r w:rsidR="00947451" w:rsidRPr="009A0ABE">
              <w:rPr>
                <w:rFonts w:ascii="Lato" w:eastAsia="Times New Roman" w:hAnsi="Lato" w:cs="Arial"/>
                <w:color w:val="000000"/>
                <w:sz w:val="20"/>
                <w:szCs w:val="20"/>
                <w:lang w:eastAsia="es-MX"/>
              </w:rPr>
              <w:t>0</w:t>
            </w:r>
            <w:r w:rsidRPr="009A0ABE">
              <w:rPr>
                <w:rFonts w:ascii="Lato" w:eastAsia="Times New Roman" w:hAnsi="Lato" w:cs="Arial"/>
                <w:color w:val="000000"/>
                <w:sz w:val="20"/>
                <w:szCs w:val="20"/>
                <w:lang w:eastAsia="es-MX"/>
              </w:rPr>
              <w:t>.00</w:t>
            </w:r>
          </w:p>
        </w:tc>
      </w:tr>
      <w:tr w:rsidR="00D44A1D" w:rsidRPr="00F41E21" w14:paraId="402EB6C7"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50B12FF1" w14:textId="77777777" w:rsidR="00D44A1D" w:rsidRPr="009A0ABE" w:rsidRDefault="00D44A1D">
            <w:pPr>
              <w:spacing w:after="0" w:line="240" w:lineRule="auto"/>
              <w:jc w:val="center"/>
              <w:rPr>
                <w:rFonts w:ascii="Lato" w:eastAsia="Times New Roman" w:hAnsi="Lato" w:cs="Arial"/>
                <w:b/>
                <w:color w:val="000000"/>
                <w:sz w:val="20"/>
                <w:szCs w:val="20"/>
                <w:lang w:eastAsia="es-MX"/>
              </w:rPr>
            </w:pPr>
            <w:r w:rsidRPr="009A0ABE">
              <w:rPr>
                <w:rFonts w:ascii="Lato" w:eastAsia="Times New Roman" w:hAnsi="Lato" w:cs="Arial"/>
                <w:b/>
                <w:color w:val="000000"/>
                <w:sz w:val="20"/>
                <w:szCs w:val="20"/>
                <w:lang w:eastAsia="es-MX"/>
              </w:rPr>
              <w:t>Suma</w:t>
            </w:r>
          </w:p>
        </w:tc>
        <w:tc>
          <w:tcPr>
            <w:tcW w:w="2940" w:type="dxa"/>
            <w:tcBorders>
              <w:top w:val="single" w:sz="4" w:space="0" w:color="auto"/>
              <w:left w:val="nil"/>
              <w:bottom w:val="single" w:sz="4" w:space="0" w:color="auto"/>
              <w:right w:val="single" w:sz="4" w:space="0" w:color="000000"/>
            </w:tcBorders>
            <w:noWrap/>
            <w:vAlign w:val="bottom"/>
          </w:tcPr>
          <w:p w14:paraId="38890811" w14:textId="077846BD" w:rsidR="00D44A1D" w:rsidRPr="009A0ABE" w:rsidRDefault="00D44A1D">
            <w:pPr>
              <w:spacing w:after="0" w:line="240" w:lineRule="auto"/>
              <w:jc w:val="right"/>
              <w:rPr>
                <w:rFonts w:ascii="Lato" w:eastAsia="Times New Roman" w:hAnsi="Lato" w:cs="Arial"/>
                <w:b/>
                <w:bCs/>
                <w:color w:val="000000"/>
                <w:sz w:val="20"/>
                <w:szCs w:val="20"/>
                <w:lang w:eastAsia="es-MX"/>
              </w:rPr>
            </w:pPr>
            <w:r w:rsidRPr="009A0ABE">
              <w:rPr>
                <w:rFonts w:ascii="Lato" w:eastAsia="Times New Roman" w:hAnsi="Lato" w:cs="Arial"/>
                <w:b/>
                <w:color w:val="000000"/>
                <w:sz w:val="20"/>
                <w:szCs w:val="20"/>
                <w:lang w:eastAsia="es-MX"/>
              </w:rPr>
              <w:t>$</w:t>
            </w:r>
            <w:r w:rsidR="00947451" w:rsidRPr="009A0ABE">
              <w:rPr>
                <w:rFonts w:ascii="Lato" w:eastAsia="Times New Roman" w:hAnsi="Lato" w:cs="Arial"/>
                <w:b/>
                <w:color w:val="000000"/>
                <w:sz w:val="20"/>
                <w:szCs w:val="20"/>
                <w:lang w:eastAsia="es-MX"/>
              </w:rPr>
              <w:t>0</w:t>
            </w:r>
            <w:r w:rsidRPr="009A0ABE">
              <w:rPr>
                <w:rFonts w:ascii="Lato" w:eastAsia="Times New Roman" w:hAnsi="Lato" w:cs="Arial"/>
                <w:b/>
                <w:color w:val="000000"/>
                <w:sz w:val="20"/>
                <w:szCs w:val="20"/>
                <w:lang w:eastAsia="es-MX"/>
              </w:rPr>
              <w:t xml:space="preserve"> .00</w:t>
            </w:r>
          </w:p>
        </w:tc>
        <w:tc>
          <w:tcPr>
            <w:tcW w:w="2740" w:type="dxa"/>
            <w:tcBorders>
              <w:top w:val="single" w:sz="4" w:space="0" w:color="auto"/>
              <w:left w:val="nil"/>
              <w:bottom w:val="single" w:sz="4" w:space="0" w:color="auto"/>
              <w:right w:val="single" w:sz="4" w:space="0" w:color="000000"/>
            </w:tcBorders>
            <w:noWrap/>
            <w:vAlign w:val="bottom"/>
          </w:tcPr>
          <w:p w14:paraId="7C075401" w14:textId="4846AF3C" w:rsidR="00D44A1D" w:rsidRPr="009A0ABE" w:rsidRDefault="00947451">
            <w:pPr>
              <w:spacing w:after="0" w:line="240" w:lineRule="auto"/>
              <w:jc w:val="right"/>
              <w:rPr>
                <w:rFonts w:ascii="Lato" w:eastAsia="Times New Roman" w:hAnsi="Lato" w:cs="Arial"/>
                <w:b/>
                <w:bCs/>
                <w:color w:val="000000"/>
                <w:sz w:val="20"/>
                <w:szCs w:val="20"/>
                <w:lang w:eastAsia="es-MX"/>
              </w:rPr>
            </w:pPr>
            <w:r w:rsidRPr="009A0ABE">
              <w:rPr>
                <w:rFonts w:ascii="Lato" w:eastAsia="Times New Roman" w:hAnsi="Lato" w:cs="Arial"/>
                <w:b/>
                <w:color w:val="000000"/>
                <w:sz w:val="20"/>
                <w:szCs w:val="20"/>
                <w:lang w:eastAsia="es-MX"/>
              </w:rPr>
              <w:t>$0</w:t>
            </w:r>
            <w:r w:rsidR="00D44A1D" w:rsidRPr="009A0ABE">
              <w:rPr>
                <w:rFonts w:ascii="Lato" w:eastAsia="Times New Roman" w:hAnsi="Lato" w:cs="Arial"/>
                <w:b/>
                <w:color w:val="000000"/>
                <w:sz w:val="20"/>
                <w:szCs w:val="20"/>
                <w:lang w:eastAsia="es-MX"/>
              </w:rPr>
              <w:t>.00</w:t>
            </w:r>
          </w:p>
        </w:tc>
      </w:tr>
    </w:tbl>
    <w:p w14:paraId="5B26D96B" w14:textId="77777777" w:rsidR="00D44A1D" w:rsidRPr="00F41E21" w:rsidRDefault="00D44A1D">
      <w:pPr>
        <w:pStyle w:val="Texto"/>
        <w:spacing w:after="80" w:line="240" w:lineRule="auto"/>
        <w:rPr>
          <w:rFonts w:ascii="Lato" w:hAnsi="Lato"/>
          <w:b/>
          <w:sz w:val="20"/>
          <w:lang w:val="es-MX"/>
        </w:rPr>
      </w:pPr>
      <w:r w:rsidRPr="00F41E21">
        <w:rPr>
          <w:rFonts w:ascii="Lato" w:hAnsi="Lato"/>
          <w:b/>
          <w:sz w:val="20"/>
          <w:lang w:val="es-MX"/>
        </w:rPr>
        <w:t>Almacenes</w:t>
      </w:r>
    </w:p>
    <w:tbl>
      <w:tblPr>
        <w:tblW w:w="10580" w:type="dxa"/>
        <w:tblInd w:w="808" w:type="dxa"/>
        <w:tblCellMar>
          <w:left w:w="70" w:type="dxa"/>
          <w:right w:w="70" w:type="dxa"/>
        </w:tblCellMar>
        <w:tblLook w:val="0000" w:firstRow="0" w:lastRow="0" w:firstColumn="0" w:lastColumn="0" w:noHBand="0" w:noVBand="0"/>
      </w:tblPr>
      <w:tblGrid>
        <w:gridCol w:w="4900"/>
        <w:gridCol w:w="2940"/>
        <w:gridCol w:w="2740"/>
      </w:tblGrid>
      <w:tr w:rsidR="00D44A1D" w:rsidRPr="00F41E21" w14:paraId="73C18199"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7C6FB1A3" w14:textId="77777777" w:rsidR="00D44A1D" w:rsidRPr="00F41E21" w:rsidRDefault="00D44A1D">
            <w:pPr>
              <w:spacing w:after="0" w:line="240" w:lineRule="auto"/>
              <w:jc w:val="center"/>
              <w:rPr>
                <w:rFonts w:ascii="Lato" w:eastAsia="Times New Roman" w:hAnsi="Lato" w:cs="Arial"/>
                <w:b/>
                <w:bCs/>
                <w:color w:val="000000"/>
                <w:sz w:val="20"/>
                <w:szCs w:val="20"/>
                <w:lang w:eastAsia="es-MX"/>
              </w:rPr>
            </w:pPr>
            <w:r w:rsidRPr="00F41E21">
              <w:rPr>
                <w:rFonts w:ascii="Lato" w:eastAsia="Times New Roman" w:hAnsi="Lato" w:cs="Arial"/>
                <w:b/>
                <w:bCs/>
                <w:color w:val="000000"/>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14:paraId="63FEBD43" w14:textId="3E589EAB" w:rsidR="00D44A1D" w:rsidRPr="00F41E21" w:rsidRDefault="00F41E21">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2025</w:t>
            </w:r>
          </w:p>
        </w:tc>
        <w:tc>
          <w:tcPr>
            <w:tcW w:w="2740" w:type="dxa"/>
            <w:tcBorders>
              <w:top w:val="single" w:sz="4" w:space="0" w:color="auto"/>
              <w:left w:val="nil"/>
              <w:bottom w:val="single" w:sz="4" w:space="0" w:color="auto"/>
              <w:right w:val="single" w:sz="4" w:space="0" w:color="000000"/>
            </w:tcBorders>
            <w:noWrap/>
            <w:vAlign w:val="bottom"/>
          </w:tcPr>
          <w:p w14:paraId="3EAFA7B4" w14:textId="7A22E188" w:rsidR="00D44A1D" w:rsidRPr="00F41E21" w:rsidRDefault="00F41E21">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2024</w:t>
            </w:r>
          </w:p>
        </w:tc>
      </w:tr>
      <w:tr w:rsidR="00D44A1D" w:rsidRPr="00F41E21" w14:paraId="00825F5E"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6195C949" w14:textId="77777777" w:rsidR="00D44A1D" w:rsidRPr="00F41E21" w:rsidRDefault="00D44A1D">
            <w:pPr>
              <w:spacing w:after="0" w:line="240" w:lineRule="auto"/>
              <w:rPr>
                <w:rFonts w:ascii="Lato" w:eastAsia="Times New Roman" w:hAnsi="Lato" w:cs="Arial"/>
                <w:color w:val="000000"/>
                <w:sz w:val="20"/>
                <w:szCs w:val="20"/>
                <w:lang w:eastAsia="es-MX"/>
              </w:rPr>
            </w:pPr>
            <w:r w:rsidRPr="00F41E21">
              <w:rPr>
                <w:rFonts w:ascii="Lato" w:eastAsia="Times New Roman" w:hAnsi="Lato" w:cs="Arial"/>
                <w:color w:val="000000"/>
                <w:sz w:val="20"/>
                <w:szCs w:val="20"/>
                <w:lang w:eastAsia="es-MX"/>
              </w:rPr>
              <w:t> Sin información que revelar</w:t>
            </w:r>
          </w:p>
        </w:tc>
        <w:tc>
          <w:tcPr>
            <w:tcW w:w="2940" w:type="dxa"/>
            <w:tcBorders>
              <w:top w:val="single" w:sz="4" w:space="0" w:color="auto"/>
              <w:left w:val="nil"/>
              <w:bottom w:val="single" w:sz="4" w:space="0" w:color="auto"/>
              <w:right w:val="single" w:sz="4" w:space="0" w:color="000000"/>
            </w:tcBorders>
            <w:noWrap/>
            <w:vAlign w:val="bottom"/>
          </w:tcPr>
          <w:p w14:paraId="4A57D55A" w14:textId="4061C8D5" w:rsidR="00D44A1D" w:rsidRPr="009A0ABE" w:rsidRDefault="00D44A1D">
            <w:pPr>
              <w:spacing w:after="0" w:line="240" w:lineRule="auto"/>
              <w:jc w:val="right"/>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w:t>
            </w:r>
            <w:r w:rsidR="00947451" w:rsidRPr="009A0ABE">
              <w:rPr>
                <w:rFonts w:ascii="Lato" w:eastAsia="Times New Roman" w:hAnsi="Lato" w:cs="Arial"/>
                <w:color w:val="000000"/>
                <w:sz w:val="20"/>
                <w:szCs w:val="20"/>
                <w:lang w:eastAsia="es-MX"/>
              </w:rPr>
              <w:t>0</w:t>
            </w:r>
            <w:r w:rsidRPr="009A0ABE">
              <w:rPr>
                <w:rFonts w:ascii="Lato" w:eastAsia="Times New Roman" w:hAnsi="Lato" w:cs="Arial"/>
                <w:color w:val="000000"/>
                <w:sz w:val="20"/>
                <w:szCs w:val="20"/>
                <w:lang w:eastAsia="es-MX"/>
              </w:rPr>
              <w:t>.00</w:t>
            </w:r>
          </w:p>
        </w:tc>
        <w:tc>
          <w:tcPr>
            <w:tcW w:w="2740" w:type="dxa"/>
            <w:tcBorders>
              <w:top w:val="single" w:sz="4" w:space="0" w:color="auto"/>
              <w:left w:val="nil"/>
              <w:bottom w:val="single" w:sz="4" w:space="0" w:color="auto"/>
              <w:right w:val="single" w:sz="4" w:space="0" w:color="000000"/>
            </w:tcBorders>
            <w:noWrap/>
            <w:vAlign w:val="bottom"/>
          </w:tcPr>
          <w:p w14:paraId="26A0C3C0" w14:textId="488400C6" w:rsidR="00D44A1D" w:rsidRPr="009A0ABE" w:rsidRDefault="00947451">
            <w:pPr>
              <w:spacing w:after="0" w:line="240" w:lineRule="auto"/>
              <w:jc w:val="right"/>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$0</w:t>
            </w:r>
            <w:r w:rsidR="00D44A1D" w:rsidRPr="009A0ABE">
              <w:rPr>
                <w:rFonts w:ascii="Lato" w:eastAsia="Times New Roman" w:hAnsi="Lato" w:cs="Arial"/>
                <w:color w:val="000000"/>
                <w:sz w:val="20"/>
                <w:szCs w:val="20"/>
                <w:lang w:eastAsia="es-MX"/>
              </w:rPr>
              <w:t>.00</w:t>
            </w:r>
          </w:p>
        </w:tc>
      </w:tr>
      <w:tr w:rsidR="00D44A1D" w:rsidRPr="00F41E21" w14:paraId="49E250C6"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2491389F" w14:textId="77777777" w:rsidR="00D44A1D" w:rsidRPr="009A0ABE" w:rsidRDefault="00D44A1D">
            <w:pPr>
              <w:spacing w:after="0" w:line="240" w:lineRule="auto"/>
              <w:jc w:val="center"/>
              <w:rPr>
                <w:rFonts w:ascii="Lato" w:eastAsia="Times New Roman" w:hAnsi="Lato" w:cs="Arial"/>
                <w:b/>
                <w:color w:val="000000"/>
                <w:sz w:val="20"/>
                <w:szCs w:val="20"/>
                <w:lang w:eastAsia="es-MX"/>
              </w:rPr>
            </w:pPr>
            <w:r w:rsidRPr="009A0ABE">
              <w:rPr>
                <w:rFonts w:ascii="Lato" w:eastAsia="Times New Roman" w:hAnsi="Lato" w:cs="Arial"/>
                <w:b/>
                <w:color w:val="000000"/>
                <w:sz w:val="20"/>
                <w:szCs w:val="20"/>
                <w:lang w:eastAsia="es-MX"/>
              </w:rPr>
              <w:t>Suma</w:t>
            </w:r>
          </w:p>
        </w:tc>
        <w:tc>
          <w:tcPr>
            <w:tcW w:w="2940" w:type="dxa"/>
            <w:tcBorders>
              <w:top w:val="single" w:sz="4" w:space="0" w:color="auto"/>
              <w:left w:val="nil"/>
              <w:bottom w:val="single" w:sz="4" w:space="0" w:color="auto"/>
              <w:right w:val="single" w:sz="4" w:space="0" w:color="000000"/>
            </w:tcBorders>
            <w:noWrap/>
            <w:vAlign w:val="bottom"/>
          </w:tcPr>
          <w:p w14:paraId="7235EA53" w14:textId="33D16E07" w:rsidR="00D44A1D" w:rsidRPr="009A0ABE" w:rsidRDefault="00947451">
            <w:pPr>
              <w:spacing w:after="0" w:line="240" w:lineRule="auto"/>
              <w:jc w:val="right"/>
              <w:rPr>
                <w:rFonts w:ascii="Lato" w:eastAsia="Times New Roman" w:hAnsi="Lato" w:cs="Arial"/>
                <w:b/>
                <w:bCs/>
                <w:color w:val="000000"/>
                <w:sz w:val="20"/>
                <w:szCs w:val="20"/>
                <w:lang w:eastAsia="es-MX"/>
              </w:rPr>
            </w:pPr>
            <w:r w:rsidRPr="009A0ABE">
              <w:rPr>
                <w:rFonts w:ascii="Lato" w:eastAsia="Times New Roman" w:hAnsi="Lato" w:cs="Arial"/>
                <w:b/>
                <w:color w:val="000000"/>
                <w:sz w:val="20"/>
                <w:szCs w:val="20"/>
                <w:lang w:eastAsia="es-MX"/>
              </w:rPr>
              <w:t>$0</w:t>
            </w:r>
            <w:r w:rsidR="00D44A1D" w:rsidRPr="009A0ABE">
              <w:rPr>
                <w:rFonts w:ascii="Lato" w:eastAsia="Times New Roman" w:hAnsi="Lato" w:cs="Arial"/>
                <w:b/>
                <w:color w:val="000000"/>
                <w:sz w:val="20"/>
                <w:szCs w:val="20"/>
                <w:lang w:eastAsia="es-MX"/>
              </w:rPr>
              <w:t>.00</w:t>
            </w:r>
          </w:p>
        </w:tc>
        <w:tc>
          <w:tcPr>
            <w:tcW w:w="2740" w:type="dxa"/>
            <w:tcBorders>
              <w:top w:val="single" w:sz="4" w:space="0" w:color="auto"/>
              <w:left w:val="nil"/>
              <w:bottom w:val="single" w:sz="4" w:space="0" w:color="auto"/>
              <w:right w:val="single" w:sz="4" w:space="0" w:color="000000"/>
            </w:tcBorders>
            <w:noWrap/>
            <w:vAlign w:val="bottom"/>
          </w:tcPr>
          <w:p w14:paraId="196B7132" w14:textId="1CD79F1F" w:rsidR="00D44A1D" w:rsidRPr="009A0ABE" w:rsidRDefault="00947451">
            <w:pPr>
              <w:spacing w:after="0" w:line="240" w:lineRule="auto"/>
              <w:jc w:val="right"/>
              <w:rPr>
                <w:rFonts w:ascii="Lato" w:eastAsia="Times New Roman" w:hAnsi="Lato" w:cs="Arial"/>
                <w:b/>
                <w:bCs/>
                <w:color w:val="000000"/>
                <w:sz w:val="20"/>
                <w:szCs w:val="20"/>
                <w:lang w:eastAsia="es-MX"/>
              </w:rPr>
            </w:pPr>
            <w:r w:rsidRPr="009A0ABE">
              <w:rPr>
                <w:rFonts w:ascii="Lato" w:eastAsia="Times New Roman" w:hAnsi="Lato" w:cs="Arial"/>
                <w:b/>
                <w:color w:val="000000"/>
                <w:sz w:val="20"/>
                <w:szCs w:val="20"/>
                <w:lang w:eastAsia="es-MX"/>
              </w:rPr>
              <w:t>$0</w:t>
            </w:r>
            <w:r w:rsidR="00D44A1D" w:rsidRPr="009A0ABE">
              <w:rPr>
                <w:rFonts w:ascii="Lato" w:eastAsia="Times New Roman" w:hAnsi="Lato" w:cs="Arial"/>
                <w:b/>
                <w:color w:val="000000"/>
                <w:sz w:val="20"/>
                <w:szCs w:val="20"/>
                <w:lang w:eastAsia="es-MX"/>
              </w:rPr>
              <w:t>.00</w:t>
            </w:r>
          </w:p>
        </w:tc>
      </w:tr>
    </w:tbl>
    <w:p w14:paraId="486FCBF6" w14:textId="77777777" w:rsidR="00A779E5" w:rsidRDefault="00A779E5">
      <w:pPr>
        <w:pStyle w:val="Texto"/>
        <w:spacing w:after="80" w:line="240" w:lineRule="auto"/>
        <w:ind w:left="284" w:firstLine="0"/>
        <w:rPr>
          <w:rFonts w:ascii="Lato" w:hAnsi="Lato"/>
          <w:b/>
          <w:sz w:val="20"/>
          <w:lang w:val="es-MX"/>
        </w:rPr>
      </w:pPr>
    </w:p>
    <w:p w14:paraId="38EE3835" w14:textId="77777777" w:rsidR="00A779E5" w:rsidRDefault="00A779E5">
      <w:pPr>
        <w:pStyle w:val="Texto"/>
        <w:spacing w:after="80" w:line="240" w:lineRule="auto"/>
        <w:ind w:left="284" w:firstLine="0"/>
        <w:rPr>
          <w:rFonts w:ascii="Lato" w:hAnsi="Lato"/>
          <w:b/>
          <w:sz w:val="20"/>
          <w:lang w:val="es-MX"/>
        </w:rPr>
      </w:pPr>
    </w:p>
    <w:p w14:paraId="0A418BF5" w14:textId="03F068B9" w:rsidR="00D44A1D" w:rsidRPr="00F41E21" w:rsidRDefault="00D44A1D">
      <w:pPr>
        <w:pStyle w:val="Texto"/>
        <w:spacing w:after="80" w:line="240" w:lineRule="auto"/>
        <w:ind w:left="284" w:firstLine="0"/>
        <w:rPr>
          <w:rFonts w:ascii="Lato" w:hAnsi="Lato"/>
          <w:b/>
          <w:sz w:val="20"/>
          <w:lang w:val="es-MX"/>
        </w:rPr>
      </w:pPr>
      <w:r w:rsidRPr="00F41E21">
        <w:rPr>
          <w:rFonts w:ascii="Lato" w:hAnsi="Lato"/>
          <w:b/>
          <w:sz w:val="20"/>
          <w:lang w:val="es-MX"/>
        </w:rPr>
        <w:lastRenderedPageBreak/>
        <w:t>Inversiones Financieras</w:t>
      </w:r>
    </w:p>
    <w:tbl>
      <w:tblPr>
        <w:tblW w:w="10580" w:type="dxa"/>
        <w:tblInd w:w="808" w:type="dxa"/>
        <w:tblCellMar>
          <w:left w:w="70" w:type="dxa"/>
          <w:right w:w="70" w:type="dxa"/>
        </w:tblCellMar>
        <w:tblLook w:val="0000" w:firstRow="0" w:lastRow="0" w:firstColumn="0" w:lastColumn="0" w:noHBand="0" w:noVBand="0"/>
      </w:tblPr>
      <w:tblGrid>
        <w:gridCol w:w="4900"/>
        <w:gridCol w:w="2940"/>
        <w:gridCol w:w="2740"/>
      </w:tblGrid>
      <w:tr w:rsidR="00D44A1D" w:rsidRPr="009A0ABE" w14:paraId="11F3A245"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0FA2E92F" w14:textId="77777777" w:rsidR="00D44A1D" w:rsidRPr="009A0ABE" w:rsidRDefault="00D44A1D">
            <w:pPr>
              <w:spacing w:after="0" w:line="240" w:lineRule="auto"/>
              <w:jc w:val="center"/>
              <w:rPr>
                <w:rFonts w:ascii="Lato" w:eastAsia="Times New Roman" w:hAnsi="Lato" w:cs="Arial"/>
                <w:b/>
                <w:bCs/>
                <w:color w:val="000000"/>
                <w:sz w:val="20"/>
                <w:szCs w:val="20"/>
                <w:lang w:eastAsia="es-MX"/>
              </w:rPr>
            </w:pPr>
            <w:r w:rsidRPr="009A0ABE">
              <w:rPr>
                <w:rFonts w:ascii="Lato" w:eastAsia="Times New Roman" w:hAnsi="Lato" w:cs="Arial"/>
                <w:b/>
                <w:bCs/>
                <w:color w:val="000000"/>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14:paraId="77D865DF" w14:textId="4F6122C2" w:rsidR="00D44A1D" w:rsidRPr="009A0ABE" w:rsidRDefault="00F41E21">
            <w:pPr>
              <w:spacing w:after="0" w:line="240" w:lineRule="auto"/>
              <w:jc w:val="center"/>
              <w:rPr>
                <w:rFonts w:ascii="Lato" w:eastAsia="Times New Roman" w:hAnsi="Lato" w:cs="Arial"/>
                <w:b/>
                <w:bCs/>
                <w:color w:val="000000"/>
                <w:sz w:val="20"/>
                <w:szCs w:val="20"/>
                <w:lang w:eastAsia="es-MX"/>
              </w:rPr>
            </w:pPr>
            <w:r w:rsidRPr="009A0ABE">
              <w:rPr>
                <w:rFonts w:ascii="Lato" w:eastAsia="Times New Roman" w:hAnsi="Lato" w:cs="Arial"/>
                <w:b/>
                <w:bCs/>
                <w:color w:val="000000"/>
                <w:sz w:val="20"/>
                <w:szCs w:val="20"/>
                <w:lang w:eastAsia="es-MX"/>
              </w:rPr>
              <w:t>2025</w:t>
            </w:r>
          </w:p>
        </w:tc>
        <w:tc>
          <w:tcPr>
            <w:tcW w:w="2740" w:type="dxa"/>
            <w:tcBorders>
              <w:top w:val="single" w:sz="4" w:space="0" w:color="auto"/>
              <w:left w:val="nil"/>
              <w:bottom w:val="single" w:sz="4" w:space="0" w:color="auto"/>
              <w:right w:val="single" w:sz="4" w:space="0" w:color="000000"/>
            </w:tcBorders>
            <w:noWrap/>
            <w:vAlign w:val="bottom"/>
          </w:tcPr>
          <w:p w14:paraId="43C905E3" w14:textId="0992A5DD" w:rsidR="00D44A1D" w:rsidRPr="009A0ABE" w:rsidRDefault="00F41E21">
            <w:pPr>
              <w:spacing w:after="0" w:line="240" w:lineRule="auto"/>
              <w:jc w:val="center"/>
              <w:rPr>
                <w:rFonts w:ascii="Lato" w:eastAsia="Times New Roman" w:hAnsi="Lato" w:cs="Arial"/>
                <w:b/>
                <w:bCs/>
                <w:color w:val="000000"/>
                <w:sz w:val="20"/>
                <w:szCs w:val="20"/>
                <w:lang w:eastAsia="es-MX"/>
              </w:rPr>
            </w:pPr>
            <w:r w:rsidRPr="009A0ABE">
              <w:rPr>
                <w:rFonts w:ascii="Lato" w:eastAsia="Times New Roman" w:hAnsi="Lato" w:cs="Arial"/>
                <w:b/>
                <w:bCs/>
                <w:color w:val="000000"/>
                <w:sz w:val="20"/>
                <w:szCs w:val="20"/>
                <w:lang w:eastAsia="es-MX"/>
              </w:rPr>
              <w:t>2024</w:t>
            </w:r>
          </w:p>
        </w:tc>
      </w:tr>
      <w:tr w:rsidR="00D44A1D" w:rsidRPr="009A0ABE" w14:paraId="333C6D2C"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4AA4EB83" w14:textId="77777777" w:rsidR="00D44A1D" w:rsidRPr="009A0ABE" w:rsidRDefault="00D44A1D">
            <w:pPr>
              <w:spacing w:after="0" w:line="240" w:lineRule="auto"/>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 Sin información que revelar</w:t>
            </w:r>
          </w:p>
        </w:tc>
        <w:tc>
          <w:tcPr>
            <w:tcW w:w="2940" w:type="dxa"/>
            <w:tcBorders>
              <w:top w:val="single" w:sz="4" w:space="0" w:color="auto"/>
              <w:left w:val="nil"/>
              <w:bottom w:val="single" w:sz="4" w:space="0" w:color="auto"/>
              <w:right w:val="single" w:sz="4" w:space="0" w:color="000000"/>
            </w:tcBorders>
            <w:noWrap/>
            <w:vAlign w:val="bottom"/>
          </w:tcPr>
          <w:p w14:paraId="33EBCE24" w14:textId="32128021" w:rsidR="00D44A1D" w:rsidRPr="009A0ABE" w:rsidRDefault="00947451">
            <w:pPr>
              <w:spacing w:after="0" w:line="240" w:lineRule="auto"/>
              <w:jc w:val="right"/>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$0</w:t>
            </w:r>
            <w:r w:rsidR="00D44A1D" w:rsidRPr="009A0ABE">
              <w:rPr>
                <w:rFonts w:ascii="Lato" w:eastAsia="Times New Roman" w:hAnsi="Lato" w:cs="Arial"/>
                <w:color w:val="000000"/>
                <w:sz w:val="20"/>
                <w:szCs w:val="20"/>
                <w:lang w:eastAsia="es-MX"/>
              </w:rPr>
              <w:t>.00</w:t>
            </w:r>
          </w:p>
        </w:tc>
        <w:tc>
          <w:tcPr>
            <w:tcW w:w="2740" w:type="dxa"/>
            <w:tcBorders>
              <w:top w:val="single" w:sz="4" w:space="0" w:color="auto"/>
              <w:left w:val="nil"/>
              <w:bottom w:val="single" w:sz="4" w:space="0" w:color="auto"/>
              <w:right w:val="single" w:sz="4" w:space="0" w:color="000000"/>
            </w:tcBorders>
            <w:noWrap/>
            <w:vAlign w:val="bottom"/>
          </w:tcPr>
          <w:p w14:paraId="785014D7" w14:textId="587AF808" w:rsidR="00D44A1D" w:rsidRPr="009A0ABE" w:rsidRDefault="00947451">
            <w:pPr>
              <w:spacing w:after="0" w:line="240" w:lineRule="auto"/>
              <w:jc w:val="right"/>
              <w:rPr>
                <w:rFonts w:ascii="Lato" w:eastAsia="Times New Roman" w:hAnsi="Lato" w:cs="Arial"/>
                <w:color w:val="000000"/>
                <w:sz w:val="20"/>
                <w:szCs w:val="20"/>
                <w:lang w:eastAsia="es-MX"/>
              </w:rPr>
            </w:pPr>
            <w:r w:rsidRPr="009A0ABE">
              <w:rPr>
                <w:rFonts w:ascii="Lato" w:eastAsia="Times New Roman" w:hAnsi="Lato" w:cs="Arial"/>
                <w:color w:val="000000"/>
                <w:sz w:val="20"/>
                <w:szCs w:val="20"/>
                <w:lang w:eastAsia="es-MX"/>
              </w:rPr>
              <w:t>$0</w:t>
            </w:r>
            <w:r w:rsidR="00D44A1D" w:rsidRPr="009A0ABE">
              <w:rPr>
                <w:rFonts w:ascii="Lato" w:eastAsia="Times New Roman" w:hAnsi="Lato" w:cs="Arial"/>
                <w:color w:val="000000"/>
                <w:sz w:val="20"/>
                <w:szCs w:val="20"/>
                <w:lang w:eastAsia="es-MX"/>
              </w:rPr>
              <w:t>.00</w:t>
            </w:r>
          </w:p>
        </w:tc>
      </w:tr>
      <w:tr w:rsidR="00D44A1D" w:rsidRPr="00F41E21" w14:paraId="2C7BF3F0"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30350E92" w14:textId="77777777" w:rsidR="00D44A1D" w:rsidRPr="009A0ABE" w:rsidRDefault="00D44A1D">
            <w:pPr>
              <w:spacing w:after="0" w:line="240" w:lineRule="auto"/>
              <w:jc w:val="center"/>
              <w:rPr>
                <w:rFonts w:ascii="Lato" w:eastAsia="Times New Roman" w:hAnsi="Lato" w:cs="Arial"/>
                <w:b/>
                <w:color w:val="000000"/>
                <w:sz w:val="20"/>
                <w:szCs w:val="20"/>
                <w:lang w:eastAsia="es-MX"/>
              </w:rPr>
            </w:pPr>
            <w:r w:rsidRPr="009A0ABE">
              <w:rPr>
                <w:rFonts w:ascii="Lato" w:eastAsia="Times New Roman" w:hAnsi="Lato" w:cs="Arial"/>
                <w:b/>
                <w:color w:val="000000"/>
                <w:sz w:val="20"/>
                <w:szCs w:val="20"/>
                <w:lang w:eastAsia="es-MX"/>
              </w:rPr>
              <w:t>Suma</w:t>
            </w:r>
          </w:p>
        </w:tc>
        <w:tc>
          <w:tcPr>
            <w:tcW w:w="2940" w:type="dxa"/>
            <w:tcBorders>
              <w:top w:val="single" w:sz="4" w:space="0" w:color="auto"/>
              <w:left w:val="nil"/>
              <w:bottom w:val="single" w:sz="4" w:space="0" w:color="auto"/>
              <w:right w:val="single" w:sz="4" w:space="0" w:color="000000"/>
            </w:tcBorders>
            <w:noWrap/>
            <w:vAlign w:val="bottom"/>
          </w:tcPr>
          <w:p w14:paraId="7E7CCBDB" w14:textId="777E16D7" w:rsidR="00D44A1D" w:rsidRPr="009A0ABE" w:rsidRDefault="00947451">
            <w:pPr>
              <w:spacing w:after="0" w:line="240" w:lineRule="auto"/>
              <w:jc w:val="right"/>
              <w:rPr>
                <w:rFonts w:ascii="Lato" w:eastAsia="Times New Roman" w:hAnsi="Lato" w:cs="Arial"/>
                <w:b/>
                <w:bCs/>
                <w:color w:val="000000"/>
                <w:sz w:val="20"/>
                <w:szCs w:val="20"/>
                <w:lang w:eastAsia="es-MX"/>
              </w:rPr>
            </w:pPr>
            <w:r w:rsidRPr="009A0ABE">
              <w:rPr>
                <w:rFonts w:ascii="Lato" w:eastAsia="Times New Roman" w:hAnsi="Lato" w:cs="Arial"/>
                <w:b/>
                <w:color w:val="000000"/>
                <w:sz w:val="20"/>
                <w:szCs w:val="20"/>
                <w:lang w:eastAsia="es-MX"/>
              </w:rPr>
              <w:t>$0</w:t>
            </w:r>
            <w:r w:rsidR="00D44A1D" w:rsidRPr="009A0ABE">
              <w:rPr>
                <w:rFonts w:ascii="Lato" w:eastAsia="Times New Roman" w:hAnsi="Lato" w:cs="Arial"/>
                <w:b/>
                <w:color w:val="000000"/>
                <w:sz w:val="20"/>
                <w:szCs w:val="20"/>
                <w:lang w:eastAsia="es-MX"/>
              </w:rPr>
              <w:t>.00</w:t>
            </w:r>
          </w:p>
        </w:tc>
        <w:tc>
          <w:tcPr>
            <w:tcW w:w="2740" w:type="dxa"/>
            <w:tcBorders>
              <w:top w:val="single" w:sz="4" w:space="0" w:color="auto"/>
              <w:left w:val="nil"/>
              <w:bottom w:val="single" w:sz="4" w:space="0" w:color="auto"/>
              <w:right w:val="single" w:sz="4" w:space="0" w:color="000000"/>
            </w:tcBorders>
            <w:noWrap/>
            <w:vAlign w:val="bottom"/>
          </w:tcPr>
          <w:p w14:paraId="14A58214" w14:textId="760B6E69" w:rsidR="00D44A1D" w:rsidRPr="009A0ABE" w:rsidRDefault="00947451">
            <w:pPr>
              <w:spacing w:after="0" w:line="240" w:lineRule="auto"/>
              <w:jc w:val="right"/>
              <w:rPr>
                <w:rFonts w:ascii="Lato" w:eastAsia="Times New Roman" w:hAnsi="Lato" w:cs="Arial"/>
                <w:b/>
                <w:bCs/>
                <w:color w:val="000000"/>
                <w:sz w:val="20"/>
                <w:szCs w:val="20"/>
                <w:lang w:eastAsia="es-MX"/>
              </w:rPr>
            </w:pPr>
            <w:r w:rsidRPr="009A0ABE">
              <w:rPr>
                <w:rFonts w:ascii="Lato" w:eastAsia="Times New Roman" w:hAnsi="Lato" w:cs="Arial"/>
                <w:b/>
                <w:color w:val="000000"/>
                <w:sz w:val="20"/>
                <w:szCs w:val="20"/>
                <w:lang w:eastAsia="es-MX"/>
              </w:rPr>
              <w:t>$0</w:t>
            </w:r>
            <w:r w:rsidR="00D44A1D" w:rsidRPr="009A0ABE">
              <w:rPr>
                <w:rFonts w:ascii="Lato" w:eastAsia="Times New Roman" w:hAnsi="Lato" w:cs="Arial"/>
                <w:b/>
                <w:color w:val="000000"/>
                <w:sz w:val="20"/>
                <w:szCs w:val="20"/>
                <w:lang w:eastAsia="es-MX"/>
              </w:rPr>
              <w:t>.00</w:t>
            </w:r>
          </w:p>
        </w:tc>
      </w:tr>
    </w:tbl>
    <w:p w14:paraId="7773D839" w14:textId="77777777" w:rsidR="006C64AE" w:rsidRPr="00F41E21" w:rsidRDefault="006C64AE">
      <w:pPr>
        <w:pStyle w:val="ROMANOS"/>
        <w:spacing w:after="80" w:line="240" w:lineRule="auto"/>
        <w:ind w:left="288" w:firstLine="0"/>
        <w:rPr>
          <w:rFonts w:ascii="Lato" w:hAnsi="Lato"/>
          <w:sz w:val="20"/>
          <w:szCs w:val="20"/>
          <w:lang w:val="es-MX"/>
        </w:rPr>
      </w:pPr>
    </w:p>
    <w:p w14:paraId="2A49FA48" w14:textId="1054B809" w:rsidR="00D44A1D" w:rsidRPr="00E90F28" w:rsidRDefault="00D44A1D">
      <w:pPr>
        <w:pStyle w:val="ROMANOS"/>
        <w:spacing w:after="80" w:line="240" w:lineRule="auto"/>
        <w:ind w:left="288" w:firstLine="0"/>
        <w:rPr>
          <w:rFonts w:ascii="Lato" w:hAnsi="Lato"/>
          <w:sz w:val="20"/>
          <w:szCs w:val="20"/>
          <w:lang w:val="es-MX"/>
        </w:rPr>
      </w:pPr>
      <w:r w:rsidRPr="00E90F28">
        <w:rPr>
          <w:rFonts w:ascii="Lato" w:hAnsi="Lato"/>
          <w:sz w:val="20"/>
          <w:szCs w:val="20"/>
          <w:lang w:val="es-MX"/>
        </w:rPr>
        <w:t xml:space="preserve">Al </w:t>
      </w:r>
      <w:r w:rsidR="00A9429D" w:rsidRPr="00E90F28">
        <w:rPr>
          <w:rFonts w:ascii="Lato" w:hAnsi="Lato"/>
          <w:sz w:val="20"/>
          <w:szCs w:val="20"/>
          <w:lang w:val="es-MX"/>
        </w:rPr>
        <w:t>31</w:t>
      </w:r>
      <w:r w:rsidR="004B749B" w:rsidRPr="00E90F28">
        <w:rPr>
          <w:rFonts w:ascii="Lato" w:hAnsi="Lato"/>
          <w:sz w:val="20"/>
          <w:szCs w:val="20"/>
          <w:lang w:val="es-MX"/>
        </w:rPr>
        <w:t xml:space="preserve"> de </w:t>
      </w:r>
      <w:r w:rsidR="005F4156">
        <w:rPr>
          <w:rFonts w:ascii="Lato" w:hAnsi="Lato"/>
          <w:sz w:val="20"/>
          <w:szCs w:val="20"/>
          <w:lang w:val="es-MX"/>
        </w:rPr>
        <w:t>marzo</w:t>
      </w:r>
      <w:r w:rsidR="00E90F28" w:rsidRPr="00E90F28">
        <w:rPr>
          <w:rFonts w:ascii="Lato" w:hAnsi="Lato"/>
          <w:sz w:val="20"/>
          <w:szCs w:val="20"/>
          <w:lang w:val="es-MX"/>
        </w:rPr>
        <w:t xml:space="preserve"> de 2025</w:t>
      </w:r>
      <w:r w:rsidRPr="00E90F28">
        <w:rPr>
          <w:rFonts w:ascii="Lato" w:hAnsi="Lato"/>
          <w:sz w:val="20"/>
          <w:szCs w:val="20"/>
          <w:lang w:val="es-MX"/>
        </w:rPr>
        <w:t>, el Centro Estatal de Trasplantes de Yucatán no cuenta con Inversiones financieras.</w:t>
      </w:r>
    </w:p>
    <w:p w14:paraId="7313698E" w14:textId="1B8B3168" w:rsidR="00D44A1D" w:rsidRPr="00E90F28" w:rsidRDefault="00D44A1D">
      <w:pPr>
        <w:pStyle w:val="ROMANOS"/>
        <w:spacing w:after="80" w:line="240" w:lineRule="auto"/>
        <w:ind w:left="288" w:firstLine="0"/>
        <w:rPr>
          <w:rFonts w:ascii="Lato" w:hAnsi="Lato"/>
          <w:sz w:val="20"/>
          <w:szCs w:val="20"/>
          <w:lang w:val="es-MX"/>
        </w:rPr>
      </w:pPr>
      <w:r w:rsidRPr="00E90F28">
        <w:rPr>
          <w:rFonts w:ascii="Lato" w:hAnsi="Lato"/>
          <w:sz w:val="20"/>
          <w:szCs w:val="20"/>
          <w:lang w:val="es-MX"/>
        </w:rPr>
        <w:t xml:space="preserve">Al </w:t>
      </w:r>
      <w:r w:rsidR="00A9429D" w:rsidRPr="00E90F28">
        <w:rPr>
          <w:rFonts w:ascii="Lato" w:hAnsi="Lato"/>
          <w:sz w:val="20"/>
          <w:szCs w:val="20"/>
          <w:lang w:val="es-MX"/>
        </w:rPr>
        <w:t>31</w:t>
      </w:r>
      <w:r w:rsidR="004B749B" w:rsidRPr="00E90F28">
        <w:rPr>
          <w:rFonts w:ascii="Lato" w:hAnsi="Lato"/>
          <w:sz w:val="20"/>
          <w:szCs w:val="20"/>
          <w:lang w:val="es-MX"/>
        </w:rPr>
        <w:t xml:space="preserve"> de </w:t>
      </w:r>
      <w:r w:rsidR="005F4156">
        <w:rPr>
          <w:rFonts w:ascii="Lato" w:hAnsi="Lato"/>
          <w:sz w:val="20"/>
          <w:szCs w:val="20"/>
          <w:lang w:val="es-MX"/>
        </w:rPr>
        <w:t>marzo</w:t>
      </w:r>
      <w:r w:rsidR="00E90F28" w:rsidRPr="00E90F28">
        <w:rPr>
          <w:rFonts w:ascii="Lato" w:hAnsi="Lato"/>
          <w:sz w:val="20"/>
          <w:szCs w:val="20"/>
          <w:lang w:val="es-MX"/>
        </w:rPr>
        <w:t xml:space="preserve"> de 2025</w:t>
      </w:r>
      <w:r w:rsidRPr="00E90F28">
        <w:rPr>
          <w:rFonts w:ascii="Lato" w:hAnsi="Lato"/>
          <w:sz w:val="20"/>
          <w:szCs w:val="20"/>
          <w:lang w:val="es-MX"/>
        </w:rPr>
        <w:t>, el Centro Estatal de Trasplantes de Yucatán no cuenta con participaciones y aportaciones.</w:t>
      </w:r>
    </w:p>
    <w:p w14:paraId="5B6EBFEC" w14:textId="77777777" w:rsidR="00D44A1D" w:rsidRPr="009A0ABE" w:rsidRDefault="00D44A1D">
      <w:pPr>
        <w:pStyle w:val="Texto"/>
        <w:spacing w:after="80" w:line="240" w:lineRule="auto"/>
        <w:rPr>
          <w:rFonts w:ascii="Lato" w:hAnsi="Lato"/>
          <w:b/>
          <w:sz w:val="20"/>
          <w:lang w:val="es-MX"/>
        </w:rPr>
      </w:pPr>
      <w:r w:rsidRPr="009A0ABE">
        <w:rPr>
          <w:rFonts w:ascii="Lato" w:hAnsi="Lato"/>
          <w:b/>
          <w:sz w:val="20"/>
          <w:lang w:val="es-MX"/>
        </w:rPr>
        <w:t>Bienes Muebles, Inmuebles e Intangibles</w:t>
      </w:r>
    </w:p>
    <w:p w14:paraId="42C595A1" w14:textId="1DD31DC7" w:rsidR="00D44A1D" w:rsidRPr="00612297" w:rsidRDefault="00D44A1D">
      <w:pPr>
        <w:pStyle w:val="ROMANOS"/>
        <w:spacing w:after="80" w:line="240" w:lineRule="auto"/>
        <w:ind w:left="288" w:firstLine="0"/>
        <w:rPr>
          <w:rFonts w:ascii="Lato" w:hAnsi="Lato"/>
          <w:sz w:val="20"/>
          <w:szCs w:val="20"/>
          <w:highlight w:val="yellow"/>
          <w:lang w:val="es-MX"/>
        </w:rPr>
      </w:pPr>
      <w:r w:rsidRPr="009A0ABE">
        <w:rPr>
          <w:rFonts w:ascii="Lato" w:hAnsi="Lato"/>
          <w:sz w:val="20"/>
          <w:szCs w:val="20"/>
          <w:lang w:val="es-MX"/>
        </w:rPr>
        <w:t xml:space="preserve">Al </w:t>
      </w:r>
      <w:r w:rsidR="00A9429D" w:rsidRPr="009A0ABE">
        <w:rPr>
          <w:rFonts w:ascii="Lato" w:hAnsi="Lato"/>
          <w:sz w:val="20"/>
          <w:szCs w:val="20"/>
          <w:lang w:val="es-MX"/>
        </w:rPr>
        <w:t>31</w:t>
      </w:r>
      <w:r w:rsidR="004B749B" w:rsidRPr="009A0ABE">
        <w:rPr>
          <w:rFonts w:ascii="Lato" w:hAnsi="Lato"/>
          <w:sz w:val="20"/>
          <w:szCs w:val="20"/>
          <w:lang w:val="es-MX"/>
        </w:rPr>
        <w:t xml:space="preserve"> de </w:t>
      </w:r>
      <w:r w:rsidR="005F4156" w:rsidRPr="009A0ABE">
        <w:rPr>
          <w:rFonts w:ascii="Lato" w:hAnsi="Lato"/>
          <w:sz w:val="20"/>
          <w:szCs w:val="20"/>
          <w:lang w:val="es-MX"/>
        </w:rPr>
        <w:t>marzo</w:t>
      </w:r>
      <w:r w:rsidR="00E90F28" w:rsidRPr="009A0ABE">
        <w:rPr>
          <w:rFonts w:ascii="Lato" w:hAnsi="Lato"/>
          <w:sz w:val="20"/>
          <w:szCs w:val="20"/>
          <w:lang w:val="es-MX"/>
        </w:rPr>
        <w:t xml:space="preserve"> de 2025</w:t>
      </w:r>
      <w:r w:rsidRPr="009A0ABE">
        <w:rPr>
          <w:rFonts w:ascii="Lato" w:hAnsi="Lato"/>
          <w:sz w:val="20"/>
          <w:szCs w:val="20"/>
          <w:lang w:val="es-MX"/>
        </w:rPr>
        <w:t xml:space="preserve">, el total de </w:t>
      </w:r>
      <w:r w:rsidRPr="00612297">
        <w:rPr>
          <w:rFonts w:ascii="Lato" w:hAnsi="Lato"/>
          <w:sz w:val="20"/>
          <w:szCs w:val="20"/>
          <w:lang w:val="es-MX"/>
        </w:rPr>
        <w:t xml:space="preserve">bienes muebles es por un total de </w:t>
      </w:r>
      <w:r w:rsidR="002066DF" w:rsidRPr="00612297">
        <w:rPr>
          <w:rFonts w:ascii="Lato" w:hAnsi="Lato"/>
          <w:sz w:val="20"/>
          <w:szCs w:val="20"/>
          <w:lang w:val="es-MX"/>
        </w:rPr>
        <w:t>$2,800,631.33</w:t>
      </w:r>
      <w:r w:rsidR="00947451" w:rsidRPr="00612297">
        <w:rPr>
          <w:rFonts w:ascii="Lato" w:hAnsi="Lato"/>
          <w:sz w:val="20"/>
          <w:szCs w:val="20"/>
          <w:lang w:val="es-MX"/>
        </w:rPr>
        <w:t xml:space="preserve"> d</w:t>
      </w:r>
      <w:r w:rsidRPr="00612297">
        <w:rPr>
          <w:rFonts w:ascii="Lato" w:hAnsi="Lato"/>
          <w:sz w:val="20"/>
          <w:szCs w:val="20"/>
          <w:lang w:val="es-MX"/>
        </w:rPr>
        <w:t xml:space="preserve">e intangibles por </w:t>
      </w:r>
      <w:r w:rsidR="00F03A20" w:rsidRPr="00612297">
        <w:rPr>
          <w:rFonts w:ascii="Lato" w:hAnsi="Lato"/>
          <w:sz w:val="20"/>
          <w:szCs w:val="20"/>
          <w:lang w:val="es-MX"/>
        </w:rPr>
        <w:t>$84,616.28</w:t>
      </w:r>
      <w:r w:rsidRPr="00612297">
        <w:rPr>
          <w:rFonts w:ascii="Lato" w:hAnsi="Lato"/>
          <w:sz w:val="20"/>
          <w:szCs w:val="20"/>
          <w:lang w:val="es-MX"/>
        </w:rPr>
        <w:t>, estos bienes se detallan a continuación</w:t>
      </w:r>
      <w:r w:rsidR="0009406F" w:rsidRPr="00612297">
        <w:rPr>
          <w:rFonts w:ascii="Lato" w:hAnsi="Lato"/>
          <w:sz w:val="20"/>
          <w:szCs w:val="20"/>
          <w:lang w:val="es-MX"/>
        </w:rPr>
        <w:t xml:space="preserve"> con su valor en libros por </w:t>
      </w:r>
      <w:r w:rsidR="00917B0F" w:rsidRPr="00612297">
        <w:rPr>
          <w:rFonts w:ascii="Lato" w:hAnsi="Lato"/>
          <w:sz w:val="20"/>
          <w:szCs w:val="20"/>
          <w:lang w:val="es-MX"/>
        </w:rPr>
        <w:t>$</w:t>
      </w:r>
      <w:r w:rsidR="00E12419" w:rsidRPr="00612297">
        <w:rPr>
          <w:rFonts w:ascii="Lato" w:hAnsi="Lato"/>
          <w:sz w:val="20"/>
          <w:szCs w:val="20"/>
          <w:lang w:val="es-MX"/>
        </w:rPr>
        <w:t>688,212.44</w:t>
      </w:r>
      <w:r w:rsidRPr="00612297">
        <w:rPr>
          <w:rFonts w:ascii="Lato" w:hAnsi="Lato"/>
          <w:sz w:val="20"/>
          <w:szCs w:val="20"/>
          <w:lang w:val="es-MX"/>
        </w:rPr>
        <w:t>:</w:t>
      </w:r>
    </w:p>
    <w:p w14:paraId="5551137E" w14:textId="21A08A8C" w:rsidR="00E9467E" w:rsidRPr="00612297" w:rsidRDefault="00E9467E">
      <w:pPr>
        <w:pStyle w:val="ROMANOS"/>
        <w:spacing w:after="80" w:line="240" w:lineRule="auto"/>
        <w:ind w:left="288" w:firstLine="0"/>
        <w:rPr>
          <w:rFonts w:ascii="Lato" w:hAnsi="Lato"/>
          <w:sz w:val="20"/>
          <w:szCs w:val="20"/>
          <w:highlight w:val="yellow"/>
          <w:lang w:val="es-MX"/>
        </w:rPr>
      </w:pPr>
    </w:p>
    <w:tbl>
      <w:tblPr>
        <w:tblW w:w="12186" w:type="dxa"/>
        <w:jc w:val="center"/>
        <w:tblCellMar>
          <w:left w:w="70" w:type="dxa"/>
          <w:right w:w="70" w:type="dxa"/>
        </w:tblCellMar>
        <w:tblLook w:val="04A0" w:firstRow="1" w:lastRow="0" w:firstColumn="1" w:lastColumn="0" w:noHBand="0" w:noVBand="1"/>
      </w:tblPr>
      <w:tblGrid>
        <w:gridCol w:w="2380"/>
        <w:gridCol w:w="8260"/>
        <w:gridCol w:w="1546"/>
      </w:tblGrid>
      <w:tr w:rsidR="00612297" w:rsidRPr="00A779E5" w14:paraId="23270E7A" w14:textId="77777777" w:rsidTr="00E12419">
        <w:trPr>
          <w:trHeight w:val="255"/>
          <w:jc w:val="center"/>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5F3A6" w14:textId="77777777" w:rsidR="00E12419" w:rsidRPr="00A779E5" w:rsidRDefault="00E12419" w:rsidP="00E12419">
            <w:pPr>
              <w:spacing w:after="0" w:line="240" w:lineRule="auto"/>
              <w:jc w:val="center"/>
              <w:rPr>
                <w:rFonts w:ascii="Lato" w:eastAsia="Times New Roman" w:hAnsi="Lato"/>
                <w:b/>
                <w:sz w:val="18"/>
                <w:szCs w:val="18"/>
                <w:lang w:eastAsia="es-ES"/>
              </w:rPr>
            </w:pPr>
            <w:r w:rsidRPr="00A779E5">
              <w:rPr>
                <w:rFonts w:ascii="Lato" w:eastAsia="Times New Roman" w:hAnsi="Lato"/>
                <w:b/>
                <w:sz w:val="18"/>
                <w:szCs w:val="18"/>
                <w:lang w:eastAsia="es-ES"/>
              </w:rPr>
              <w:t>Código</w:t>
            </w:r>
          </w:p>
        </w:tc>
        <w:tc>
          <w:tcPr>
            <w:tcW w:w="8260" w:type="dxa"/>
            <w:tcBorders>
              <w:top w:val="single" w:sz="4" w:space="0" w:color="auto"/>
              <w:left w:val="nil"/>
              <w:bottom w:val="single" w:sz="4" w:space="0" w:color="auto"/>
              <w:right w:val="single" w:sz="4" w:space="0" w:color="auto"/>
            </w:tcBorders>
            <w:shd w:val="clear" w:color="auto" w:fill="auto"/>
            <w:noWrap/>
            <w:vAlign w:val="center"/>
            <w:hideMark/>
          </w:tcPr>
          <w:p w14:paraId="4A00E977" w14:textId="77777777" w:rsidR="00E12419" w:rsidRPr="00A779E5" w:rsidRDefault="00E12419" w:rsidP="00E12419">
            <w:pPr>
              <w:spacing w:after="0" w:line="240" w:lineRule="auto"/>
              <w:jc w:val="center"/>
              <w:rPr>
                <w:rFonts w:ascii="Lato" w:eastAsia="Times New Roman" w:hAnsi="Lato"/>
                <w:b/>
                <w:sz w:val="18"/>
                <w:szCs w:val="18"/>
                <w:lang w:eastAsia="es-ES"/>
              </w:rPr>
            </w:pPr>
            <w:r w:rsidRPr="00A779E5">
              <w:rPr>
                <w:rFonts w:ascii="Lato" w:eastAsia="Times New Roman" w:hAnsi="Lato"/>
                <w:b/>
                <w:sz w:val="18"/>
                <w:szCs w:val="18"/>
                <w:lang w:eastAsia="es-ES"/>
              </w:rPr>
              <w:t xml:space="preserve">Descripción del Bien </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200962FC" w14:textId="77777777" w:rsidR="00E12419" w:rsidRPr="00A779E5" w:rsidRDefault="00E12419" w:rsidP="00E12419">
            <w:pPr>
              <w:spacing w:after="0" w:line="240" w:lineRule="auto"/>
              <w:jc w:val="center"/>
              <w:rPr>
                <w:rFonts w:ascii="Lato" w:eastAsia="Times New Roman" w:hAnsi="Lato"/>
                <w:b/>
                <w:sz w:val="18"/>
                <w:szCs w:val="18"/>
                <w:lang w:eastAsia="es-ES"/>
              </w:rPr>
            </w:pPr>
            <w:r w:rsidRPr="00A779E5">
              <w:rPr>
                <w:rFonts w:ascii="Lato" w:eastAsia="Times New Roman" w:hAnsi="Lato"/>
                <w:b/>
                <w:sz w:val="18"/>
                <w:szCs w:val="18"/>
                <w:lang w:eastAsia="es-ES"/>
              </w:rPr>
              <w:t>Valor en libros</w:t>
            </w:r>
          </w:p>
        </w:tc>
      </w:tr>
      <w:tr w:rsidR="00612297" w:rsidRPr="00A779E5" w14:paraId="5D760433" w14:textId="77777777" w:rsidTr="0000273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C632940"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5151000066-12</w:t>
            </w:r>
          </w:p>
        </w:tc>
        <w:tc>
          <w:tcPr>
            <w:tcW w:w="8260" w:type="dxa"/>
            <w:tcBorders>
              <w:top w:val="nil"/>
              <w:left w:val="nil"/>
              <w:bottom w:val="single" w:sz="4" w:space="0" w:color="auto"/>
              <w:right w:val="single" w:sz="4" w:space="0" w:color="auto"/>
            </w:tcBorders>
            <w:shd w:val="clear" w:color="auto" w:fill="auto"/>
            <w:noWrap/>
            <w:vAlign w:val="bottom"/>
            <w:hideMark/>
          </w:tcPr>
          <w:p w14:paraId="7332484D"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MICROCOMPUTADORA PORTATIL -- LAPTOP--</w:t>
            </w:r>
          </w:p>
        </w:tc>
        <w:tc>
          <w:tcPr>
            <w:tcW w:w="1546" w:type="dxa"/>
            <w:tcBorders>
              <w:top w:val="nil"/>
              <w:left w:val="nil"/>
              <w:bottom w:val="single" w:sz="4" w:space="0" w:color="auto"/>
              <w:right w:val="single" w:sz="4" w:space="0" w:color="auto"/>
            </w:tcBorders>
            <w:shd w:val="clear" w:color="auto" w:fill="auto"/>
            <w:noWrap/>
            <w:hideMark/>
          </w:tcPr>
          <w:p w14:paraId="6B0C99D2" w14:textId="51398C1A"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79470316" w14:textId="77777777" w:rsidTr="0000273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38BFC8F"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5641000004-1</w:t>
            </w:r>
          </w:p>
        </w:tc>
        <w:tc>
          <w:tcPr>
            <w:tcW w:w="8260" w:type="dxa"/>
            <w:tcBorders>
              <w:top w:val="nil"/>
              <w:left w:val="nil"/>
              <w:bottom w:val="single" w:sz="4" w:space="0" w:color="auto"/>
              <w:right w:val="single" w:sz="4" w:space="0" w:color="auto"/>
            </w:tcBorders>
            <w:shd w:val="clear" w:color="auto" w:fill="auto"/>
            <w:noWrap/>
            <w:vAlign w:val="bottom"/>
            <w:hideMark/>
          </w:tcPr>
          <w:p w14:paraId="7C64C03B"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w:t>
            </w:r>
            <w:proofErr w:type="spellStart"/>
            <w:r w:rsidRPr="00A779E5">
              <w:rPr>
                <w:rFonts w:ascii="Lato" w:eastAsia="Times New Roman" w:hAnsi="Lato"/>
                <w:sz w:val="18"/>
                <w:szCs w:val="18"/>
                <w:lang w:eastAsia="es-ES"/>
              </w:rPr>
              <w:t>Minisplit</w:t>
            </w:r>
            <w:proofErr w:type="spellEnd"/>
            <w:r w:rsidRPr="00A779E5">
              <w:rPr>
                <w:rFonts w:ascii="Lato" w:eastAsia="Times New Roman" w:hAnsi="Lato"/>
                <w:sz w:val="18"/>
                <w:szCs w:val="18"/>
                <w:lang w:eastAsia="es-ES"/>
              </w:rPr>
              <w:t xml:space="preserve"> </w:t>
            </w:r>
            <w:proofErr w:type="spellStart"/>
            <w:r w:rsidRPr="00A779E5">
              <w:rPr>
                <w:rFonts w:ascii="Lato" w:eastAsia="Times New Roman" w:hAnsi="Lato"/>
                <w:sz w:val="18"/>
                <w:szCs w:val="18"/>
                <w:lang w:eastAsia="es-ES"/>
              </w:rPr>
              <w:t>Mirage</w:t>
            </w:r>
            <w:proofErr w:type="spellEnd"/>
            <w:r w:rsidRPr="00A779E5">
              <w:rPr>
                <w:rFonts w:ascii="Lato" w:eastAsia="Times New Roman" w:hAnsi="Lato"/>
                <w:sz w:val="18"/>
                <w:szCs w:val="18"/>
                <w:lang w:eastAsia="es-ES"/>
              </w:rPr>
              <w:t xml:space="preserve"> 1200 BTUS</w:t>
            </w:r>
          </w:p>
        </w:tc>
        <w:tc>
          <w:tcPr>
            <w:tcW w:w="1546" w:type="dxa"/>
            <w:tcBorders>
              <w:top w:val="nil"/>
              <w:left w:val="nil"/>
              <w:bottom w:val="single" w:sz="4" w:space="0" w:color="auto"/>
              <w:right w:val="single" w:sz="4" w:space="0" w:color="auto"/>
            </w:tcBorders>
            <w:shd w:val="clear" w:color="auto" w:fill="auto"/>
            <w:noWrap/>
            <w:hideMark/>
          </w:tcPr>
          <w:p w14:paraId="402F7FCF" w14:textId="26568B8F"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482AC607" w14:textId="77777777" w:rsidTr="0000273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44E497F"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5151000066-3</w:t>
            </w:r>
          </w:p>
        </w:tc>
        <w:tc>
          <w:tcPr>
            <w:tcW w:w="8260" w:type="dxa"/>
            <w:tcBorders>
              <w:top w:val="nil"/>
              <w:left w:val="nil"/>
              <w:bottom w:val="single" w:sz="4" w:space="0" w:color="auto"/>
              <w:right w:val="single" w:sz="4" w:space="0" w:color="auto"/>
            </w:tcBorders>
            <w:shd w:val="clear" w:color="auto" w:fill="auto"/>
            <w:noWrap/>
            <w:vAlign w:val="bottom"/>
            <w:hideMark/>
          </w:tcPr>
          <w:p w14:paraId="3A665332"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MICROCOMPUTADORA PORTATIL -- LAPTOP--</w:t>
            </w:r>
          </w:p>
        </w:tc>
        <w:tc>
          <w:tcPr>
            <w:tcW w:w="1546" w:type="dxa"/>
            <w:tcBorders>
              <w:top w:val="nil"/>
              <w:left w:val="nil"/>
              <w:bottom w:val="single" w:sz="4" w:space="0" w:color="auto"/>
              <w:right w:val="single" w:sz="4" w:space="0" w:color="auto"/>
            </w:tcBorders>
            <w:shd w:val="clear" w:color="auto" w:fill="auto"/>
            <w:noWrap/>
            <w:hideMark/>
          </w:tcPr>
          <w:p w14:paraId="029278A3" w14:textId="3F2B7708"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1C6B0A65" w14:textId="77777777" w:rsidTr="0000273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BFBD8F5"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5151000066-6</w:t>
            </w:r>
          </w:p>
        </w:tc>
        <w:tc>
          <w:tcPr>
            <w:tcW w:w="8260" w:type="dxa"/>
            <w:tcBorders>
              <w:top w:val="nil"/>
              <w:left w:val="nil"/>
              <w:bottom w:val="single" w:sz="4" w:space="0" w:color="auto"/>
              <w:right w:val="single" w:sz="4" w:space="0" w:color="auto"/>
            </w:tcBorders>
            <w:shd w:val="clear" w:color="auto" w:fill="auto"/>
            <w:noWrap/>
            <w:vAlign w:val="bottom"/>
            <w:hideMark/>
          </w:tcPr>
          <w:p w14:paraId="77BEF462"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MICROCOMPUTADORA PORTATIL -- LAPTOP--</w:t>
            </w:r>
          </w:p>
        </w:tc>
        <w:tc>
          <w:tcPr>
            <w:tcW w:w="1546" w:type="dxa"/>
            <w:tcBorders>
              <w:top w:val="nil"/>
              <w:left w:val="nil"/>
              <w:bottom w:val="single" w:sz="4" w:space="0" w:color="auto"/>
              <w:right w:val="single" w:sz="4" w:space="0" w:color="auto"/>
            </w:tcBorders>
            <w:shd w:val="clear" w:color="auto" w:fill="auto"/>
            <w:noWrap/>
            <w:hideMark/>
          </w:tcPr>
          <w:p w14:paraId="73B25B72" w14:textId="7D91615C"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15AEA2BF" w14:textId="77777777" w:rsidTr="0000273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17A8069"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5151000066-2</w:t>
            </w:r>
          </w:p>
        </w:tc>
        <w:tc>
          <w:tcPr>
            <w:tcW w:w="8260" w:type="dxa"/>
            <w:tcBorders>
              <w:top w:val="nil"/>
              <w:left w:val="nil"/>
              <w:bottom w:val="single" w:sz="4" w:space="0" w:color="auto"/>
              <w:right w:val="single" w:sz="4" w:space="0" w:color="auto"/>
            </w:tcBorders>
            <w:shd w:val="clear" w:color="auto" w:fill="auto"/>
            <w:noWrap/>
            <w:vAlign w:val="bottom"/>
            <w:hideMark/>
          </w:tcPr>
          <w:p w14:paraId="639D0D11"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MICROCOMPUTADORA PORTATIL -- LAPTOP--</w:t>
            </w:r>
          </w:p>
        </w:tc>
        <w:tc>
          <w:tcPr>
            <w:tcW w:w="1546" w:type="dxa"/>
            <w:tcBorders>
              <w:top w:val="nil"/>
              <w:left w:val="nil"/>
              <w:bottom w:val="single" w:sz="4" w:space="0" w:color="auto"/>
              <w:right w:val="single" w:sz="4" w:space="0" w:color="auto"/>
            </w:tcBorders>
            <w:shd w:val="clear" w:color="auto" w:fill="auto"/>
            <w:noWrap/>
            <w:hideMark/>
          </w:tcPr>
          <w:p w14:paraId="1B0B259C" w14:textId="34FA0D8F"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0D4D9B8E"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7A64164"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5651000104-1</w:t>
            </w:r>
          </w:p>
        </w:tc>
        <w:tc>
          <w:tcPr>
            <w:tcW w:w="8260" w:type="dxa"/>
            <w:tcBorders>
              <w:top w:val="nil"/>
              <w:left w:val="nil"/>
              <w:bottom w:val="single" w:sz="4" w:space="0" w:color="auto"/>
              <w:right w:val="single" w:sz="4" w:space="0" w:color="auto"/>
            </w:tcBorders>
            <w:shd w:val="clear" w:color="auto" w:fill="auto"/>
            <w:noWrap/>
            <w:vAlign w:val="bottom"/>
            <w:hideMark/>
          </w:tcPr>
          <w:p w14:paraId="70278885"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Panasonic Tel. </w:t>
            </w:r>
            <w:proofErr w:type="spellStart"/>
            <w:r w:rsidRPr="00A779E5">
              <w:rPr>
                <w:rFonts w:ascii="Lato" w:eastAsia="Times New Roman" w:hAnsi="Lato"/>
                <w:sz w:val="18"/>
                <w:szCs w:val="18"/>
                <w:lang w:eastAsia="es-ES"/>
              </w:rPr>
              <w:t>Alamb</w:t>
            </w:r>
            <w:proofErr w:type="spellEnd"/>
            <w:r w:rsidRPr="00A779E5">
              <w:rPr>
                <w:rFonts w:ascii="Lato" w:eastAsia="Times New Roman" w:hAnsi="Lato"/>
                <w:sz w:val="18"/>
                <w:szCs w:val="18"/>
                <w:lang w:eastAsia="es-ES"/>
              </w:rPr>
              <w:t xml:space="preserve"> kxts108</w:t>
            </w:r>
          </w:p>
        </w:tc>
        <w:tc>
          <w:tcPr>
            <w:tcW w:w="1546" w:type="dxa"/>
            <w:tcBorders>
              <w:top w:val="nil"/>
              <w:left w:val="nil"/>
              <w:bottom w:val="single" w:sz="4" w:space="0" w:color="auto"/>
              <w:right w:val="single" w:sz="4" w:space="0" w:color="auto"/>
            </w:tcBorders>
            <w:shd w:val="clear" w:color="auto" w:fill="auto"/>
            <w:noWrap/>
            <w:hideMark/>
          </w:tcPr>
          <w:p w14:paraId="37AD4570" w14:textId="25F61C34"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5354DAB4"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5553D19"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5651000104-2</w:t>
            </w:r>
          </w:p>
        </w:tc>
        <w:tc>
          <w:tcPr>
            <w:tcW w:w="8260" w:type="dxa"/>
            <w:tcBorders>
              <w:top w:val="nil"/>
              <w:left w:val="nil"/>
              <w:bottom w:val="single" w:sz="4" w:space="0" w:color="auto"/>
              <w:right w:val="single" w:sz="4" w:space="0" w:color="auto"/>
            </w:tcBorders>
            <w:shd w:val="clear" w:color="auto" w:fill="auto"/>
            <w:noWrap/>
            <w:vAlign w:val="bottom"/>
            <w:hideMark/>
          </w:tcPr>
          <w:p w14:paraId="6215CFDB"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Panasonic Tel. </w:t>
            </w:r>
            <w:proofErr w:type="spellStart"/>
            <w:r w:rsidRPr="00A779E5">
              <w:rPr>
                <w:rFonts w:ascii="Lato" w:eastAsia="Times New Roman" w:hAnsi="Lato"/>
                <w:sz w:val="18"/>
                <w:szCs w:val="18"/>
                <w:lang w:eastAsia="es-ES"/>
              </w:rPr>
              <w:t>Alamb</w:t>
            </w:r>
            <w:proofErr w:type="spellEnd"/>
            <w:r w:rsidRPr="00A779E5">
              <w:rPr>
                <w:rFonts w:ascii="Lato" w:eastAsia="Times New Roman" w:hAnsi="Lato"/>
                <w:sz w:val="18"/>
                <w:szCs w:val="18"/>
                <w:lang w:eastAsia="es-ES"/>
              </w:rPr>
              <w:t xml:space="preserve"> kxts108</w:t>
            </w:r>
          </w:p>
        </w:tc>
        <w:tc>
          <w:tcPr>
            <w:tcW w:w="1546" w:type="dxa"/>
            <w:tcBorders>
              <w:top w:val="nil"/>
              <w:left w:val="nil"/>
              <w:bottom w:val="single" w:sz="4" w:space="0" w:color="auto"/>
              <w:right w:val="single" w:sz="4" w:space="0" w:color="auto"/>
            </w:tcBorders>
            <w:shd w:val="clear" w:color="auto" w:fill="auto"/>
            <w:noWrap/>
            <w:hideMark/>
          </w:tcPr>
          <w:p w14:paraId="79D3F46C" w14:textId="6686AC00"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729E57AB"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95714D0"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5651000104-3</w:t>
            </w:r>
          </w:p>
        </w:tc>
        <w:tc>
          <w:tcPr>
            <w:tcW w:w="8260" w:type="dxa"/>
            <w:tcBorders>
              <w:top w:val="nil"/>
              <w:left w:val="nil"/>
              <w:bottom w:val="single" w:sz="4" w:space="0" w:color="auto"/>
              <w:right w:val="single" w:sz="4" w:space="0" w:color="auto"/>
            </w:tcBorders>
            <w:shd w:val="clear" w:color="auto" w:fill="auto"/>
            <w:noWrap/>
            <w:vAlign w:val="bottom"/>
            <w:hideMark/>
          </w:tcPr>
          <w:p w14:paraId="1CC65F35"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Panasonic Tel. </w:t>
            </w:r>
            <w:proofErr w:type="spellStart"/>
            <w:r w:rsidRPr="00A779E5">
              <w:rPr>
                <w:rFonts w:ascii="Lato" w:eastAsia="Times New Roman" w:hAnsi="Lato"/>
                <w:sz w:val="18"/>
                <w:szCs w:val="18"/>
                <w:lang w:eastAsia="es-ES"/>
              </w:rPr>
              <w:t>Alamb</w:t>
            </w:r>
            <w:proofErr w:type="spellEnd"/>
            <w:r w:rsidRPr="00A779E5">
              <w:rPr>
                <w:rFonts w:ascii="Lato" w:eastAsia="Times New Roman" w:hAnsi="Lato"/>
                <w:sz w:val="18"/>
                <w:szCs w:val="18"/>
                <w:lang w:eastAsia="es-ES"/>
              </w:rPr>
              <w:t xml:space="preserve"> kxts108</w:t>
            </w:r>
          </w:p>
        </w:tc>
        <w:tc>
          <w:tcPr>
            <w:tcW w:w="1546" w:type="dxa"/>
            <w:tcBorders>
              <w:top w:val="nil"/>
              <w:left w:val="nil"/>
              <w:bottom w:val="single" w:sz="4" w:space="0" w:color="auto"/>
              <w:right w:val="single" w:sz="4" w:space="0" w:color="auto"/>
            </w:tcBorders>
            <w:shd w:val="clear" w:color="auto" w:fill="auto"/>
            <w:noWrap/>
            <w:hideMark/>
          </w:tcPr>
          <w:p w14:paraId="013F409C" w14:textId="1B75C05C"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0B5BF345"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F962166"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5211000074-1</w:t>
            </w:r>
          </w:p>
        </w:tc>
        <w:tc>
          <w:tcPr>
            <w:tcW w:w="8260" w:type="dxa"/>
            <w:tcBorders>
              <w:top w:val="nil"/>
              <w:left w:val="nil"/>
              <w:bottom w:val="single" w:sz="4" w:space="0" w:color="auto"/>
              <w:right w:val="single" w:sz="4" w:space="0" w:color="auto"/>
            </w:tcBorders>
            <w:shd w:val="clear" w:color="auto" w:fill="auto"/>
            <w:noWrap/>
            <w:vAlign w:val="bottom"/>
            <w:hideMark/>
          </w:tcPr>
          <w:p w14:paraId="7D8C292E"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PROYECTOR MÚLTIPLE</w:t>
            </w:r>
          </w:p>
        </w:tc>
        <w:tc>
          <w:tcPr>
            <w:tcW w:w="1546" w:type="dxa"/>
            <w:tcBorders>
              <w:top w:val="nil"/>
              <w:left w:val="nil"/>
              <w:bottom w:val="single" w:sz="4" w:space="0" w:color="auto"/>
              <w:right w:val="single" w:sz="4" w:space="0" w:color="auto"/>
            </w:tcBorders>
            <w:shd w:val="clear" w:color="auto" w:fill="auto"/>
            <w:noWrap/>
            <w:hideMark/>
          </w:tcPr>
          <w:p w14:paraId="0514D5D5" w14:textId="24BFA34F"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01B3F781"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1905BF5"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5151000044-1</w:t>
            </w:r>
          </w:p>
        </w:tc>
        <w:tc>
          <w:tcPr>
            <w:tcW w:w="8260" w:type="dxa"/>
            <w:tcBorders>
              <w:top w:val="nil"/>
              <w:left w:val="nil"/>
              <w:bottom w:val="single" w:sz="4" w:space="0" w:color="auto"/>
              <w:right w:val="single" w:sz="4" w:space="0" w:color="auto"/>
            </w:tcBorders>
            <w:shd w:val="clear" w:color="auto" w:fill="auto"/>
            <w:noWrap/>
            <w:vAlign w:val="bottom"/>
            <w:hideMark/>
          </w:tcPr>
          <w:p w14:paraId="7A24A130"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IMPRESORA</w:t>
            </w:r>
          </w:p>
        </w:tc>
        <w:tc>
          <w:tcPr>
            <w:tcW w:w="1546" w:type="dxa"/>
            <w:tcBorders>
              <w:top w:val="nil"/>
              <w:left w:val="nil"/>
              <w:bottom w:val="single" w:sz="4" w:space="0" w:color="auto"/>
              <w:right w:val="single" w:sz="4" w:space="0" w:color="auto"/>
            </w:tcBorders>
            <w:shd w:val="clear" w:color="auto" w:fill="auto"/>
            <w:noWrap/>
            <w:hideMark/>
          </w:tcPr>
          <w:p w14:paraId="6A48B0CF" w14:textId="0D4A0A5D"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31661F6B"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02ABE77"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5321000585-1</w:t>
            </w:r>
          </w:p>
        </w:tc>
        <w:tc>
          <w:tcPr>
            <w:tcW w:w="8260" w:type="dxa"/>
            <w:tcBorders>
              <w:top w:val="nil"/>
              <w:left w:val="nil"/>
              <w:bottom w:val="single" w:sz="4" w:space="0" w:color="auto"/>
              <w:right w:val="single" w:sz="4" w:space="0" w:color="auto"/>
            </w:tcBorders>
            <w:shd w:val="clear" w:color="auto" w:fill="auto"/>
            <w:noWrap/>
            <w:vAlign w:val="bottom"/>
            <w:hideMark/>
          </w:tcPr>
          <w:p w14:paraId="32D9DAB0"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Set de instrumental quirúrgico</w:t>
            </w:r>
          </w:p>
        </w:tc>
        <w:tc>
          <w:tcPr>
            <w:tcW w:w="1546" w:type="dxa"/>
            <w:tcBorders>
              <w:top w:val="nil"/>
              <w:left w:val="nil"/>
              <w:bottom w:val="single" w:sz="4" w:space="0" w:color="auto"/>
              <w:right w:val="single" w:sz="4" w:space="0" w:color="auto"/>
            </w:tcBorders>
            <w:shd w:val="clear" w:color="auto" w:fill="auto"/>
            <w:noWrap/>
            <w:hideMark/>
          </w:tcPr>
          <w:p w14:paraId="6AA75B4A" w14:textId="779F1FD1"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1DE160D2"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5D0172D"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5311000288-2</w:t>
            </w:r>
          </w:p>
        </w:tc>
        <w:tc>
          <w:tcPr>
            <w:tcW w:w="8260" w:type="dxa"/>
            <w:tcBorders>
              <w:top w:val="nil"/>
              <w:left w:val="nil"/>
              <w:bottom w:val="single" w:sz="4" w:space="0" w:color="auto"/>
              <w:right w:val="single" w:sz="4" w:space="0" w:color="auto"/>
            </w:tcBorders>
            <w:shd w:val="clear" w:color="auto" w:fill="auto"/>
            <w:noWrap/>
            <w:vAlign w:val="bottom"/>
            <w:hideMark/>
          </w:tcPr>
          <w:p w14:paraId="0B15E1E2"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Mesa de </w:t>
            </w:r>
            <w:proofErr w:type="spellStart"/>
            <w:r w:rsidRPr="00A779E5">
              <w:rPr>
                <w:rFonts w:ascii="Lato" w:eastAsia="Times New Roman" w:hAnsi="Lato"/>
                <w:sz w:val="18"/>
                <w:szCs w:val="18"/>
                <w:lang w:eastAsia="es-ES"/>
              </w:rPr>
              <w:t>elevacion</w:t>
            </w:r>
            <w:proofErr w:type="spellEnd"/>
            <w:r w:rsidRPr="00A779E5">
              <w:rPr>
                <w:rFonts w:ascii="Lato" w:eastAsia="Times New Roman" w:hAnsi="Lato"/>
                <w:sz w:val="18"/>
                <w:szCs w:val="18"/>
                <w:lang w:eastAsia="es-ES"/>
              </w:rPr>
              <w:t xml:space="preserve"> </w:t>
            </w:r>
            <w:proofErr w:type="spellStart"/>
            <w:r w:rsidRPr="00A779E5">
              <w:rPr>
                <w:rFonts w:ascii="Lato" w:eastAsia="Times New Roman" w:hAnsi="Lato"/>
                <w:sz w:val="18"/>
                <w:szCs w:val="18"/>
                <w:lang w:eastAsia="es-ES"/>
              </w:rPr>
              <w:t>Electrica</w:t>
            </w:r>
            <w:proofErr w:type="spellEnd"/>
          </w:p>
        </w:tc>
        <w:tc>
          <w:tcPr>
            <w:tcW w:w="1546" w:type="dxa"/>
            <w:tcBorders>
              <w:top w:val="nil"/>
              <w:left w:val="nil"/>
              <w:bottom w:val="single" w:sz="4" w:space="0" w:color="auto"/>
              <w:right w:val="single" w:sz="4" w:space="0" w:color="auto"/>
            </w:tcBorders>
            <w:shd w:val="clear" w:color="auto" w:fill="auto"/>
            <w:noWrap/>
            <w:hideMark/>
          </w:tcPr>
          <w:p w14:paraId="618747FB" w14:textId="1557E2AB"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1EC56441"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A4C1CB2"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5151000066-11</w:t>
            </w:r>
          </w:p>
        </w:tc>
        <w:tc>
          <w:tcPr>
            <w:tcW w:w="8260" w:type="dxa"/>
            <w:tcBorders>
              <w:top w:val="nil"/>
              <w:left w:val="nil"/>
              <w:bottom w:val="single" w:sz="4" w:space="0" w:color="auto"/>
              <w:right w:val="single" w:sz="4" w:space="0" w:color="auto"/>
            </w:tcBorders>
            <w:shd w:val="clear" w:color="auto" w:fill="auto"/>
            <w:noWrap/>
            <w:vAlign w:val="bottom"/>
            <w:hideMark/>
          </w:tcPr>
          <w:p w14:paraId="04F5D2A7"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MICROCOMPUTADORA PORTATIL -- LAPTOP--</w:t>
            </w:r>
          </w:p>
        </w:tc>
        <w:tc>
          <w:tcPr>
            <w:tcW w:w="1546" w:type="dxa"/>
            <w:tcBorders>
              <w:top w:val="nil"/>
              <w:left w:val="nil"/>
              <w:bottom w:val="single" w:sz="4" w:space="0" w:color="auto"/>
              <w:right w:val="single" w:sz="4" w:space="0" w:color="auto"/>
            </w:tcBorders>
            <w:shd w:val="clear" w:color="auto" w:fill="auto"/>
            <w:noWrap/>
            <w:hideMark/>
          </w:tcPr>
          <w:p w14:paraId="659EF90D" w14:textId="6CD45A61"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13A5491C"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5A3E71C"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5321000583-1</w:t>
            </w:r>
          </w:p>
        </w:tc>
        <w:tc>
          <w:tcPr>
            <w:tcW w:w="8260" w:type="dxa"/>
            <w:tcBorders>
              <w:top w:val="nil"/>
              <w:left w:val="nil"/>
              <w:bottom w:val="single" w:sz="4" w:space="0" w:color="auto"/>
              <w:right w:val="single" w:sz="4" w:space="0" w:color="auto"/>
            </w:tcBorders>
            <w:shd w:val="clear" w:color="auto" w:fill="auto"/>
            <w:noWrap/>
            <w:vAlign w:val="bottom"/>
            <w:hideMark/>
          </w:tcPr>
          <w:p w14:paraId="4BE5DA50"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w:t>
            </w:r>
            <w:proofErr w:type="spellStart"/>
            <w:r w:rsidRPr="00A779E5">
              <w:rPr>
                <w:rFonts w:ascii="Lato" w:eastAsia="Times New Roman" w:hAnsi="Lato"/>
                <w:sz w:val="18"/>
                <w:szCs w:val="18"/>
                <w:lang w:eastAsia="es-ES"/>
              </w:rPr>
              <w:t>Lampara</w:t>
            </w:r>
            <w:proofErr w:type="spellEnd"/>
            <w:r w:rsidRPr="00A779E5">
              <w:rPr>
                <w:rFonts w:ascii="Lato" w:eastAsia="Times New Roman" w:hAnsi="Lato"/>
                <w:sz w:val="18"/>
                <w:szCs w:val="18"/>
                <w:lang w:eastAsia="es-ES"/>
              </w:rPr>
              <w:t xml:space="preserve"> de Hendidura</w:t>
            </w:r>
          </w:p>
        </w:tc>
        <w:tc>
          <w:tcPr>
            <w:tcW w:w="1546" w:type="dxa"/>
            <w:tcBorders>
              <w:top w:val="nil"/>
              <w:left w:val="nil"/>
              <w:bottom w:val="single" w:sz="4" w:space="0" w:color="auto"/>
              <w:right w:val="single" w:sz="4" w:space="0" w:color="auto"/>
            </w:tcBorders>
            <w:shd w:val="clear" w:color="auto" w:fill="auto"/>
            <w:noWrap/>
            <w:hideMark/>
          </w:tcPr>
          <w:p w14:paraId="4BF5114B" w14:textId="64E1466D"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027E1C63"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6F26900"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5151000066-1</w:t>
            </w:r>
          </w:p>
        </w:tc>
        <w:tc>
          <w:tcPr>
            <w:tcW w:w="8260" w:type="dxa"/>
            <w:tcBorders>
              <w:top w:val="nil"/>
              <w:left w:val="nil"/>
              <w:bottom w:val="single" w:sz="4" w:space="0" w:color="auto"/>
              <w:right w:val="single" w:sz="4" w:space="0" w:color="auto"/>
            </w:tcBorders>
            <w:shd w:val="clear" w:color="auto" w:fill="auto"/>
            <w:noWrap/>
            <w:vAlign w:val="bottom"/>
            <w:hideMark/>
          </w:tcPr>
          <w:p w14:paraId="5CB2F6D2"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MICROCOMPUTADORA PORTATIL -- LAPTOP--</w:t>
            </w:r>
          </w:p>
        </w:tc>
        <w:tc>
          <w:tcPr>
            <w:tcW w:w="1546" w:type="dxa"/>
            <w:tcBorders>
              <w:top w:val="nil"/>
              <w:left w:val="nil"/>
              <w:bottom w:val="single" w:sz="4" w:space="0" w:color="auto"/>
              <w:right w:val="single" w:sz="4" w:space="0" w:color="auto"/>
            </w:tcBorders>
            <w:shd w:val="clear" w:color="auto" w:fill="auto"/>
            <w:noWrap/>
            <w:hideMark/>
          </w:tcPr>
          <w:p w14:paraId="58B3BD9D" w14:textId="0BB5270A"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73D5C329"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B13A81B"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lastRenderedPageBreak/>
              <w:t>5151000066-4</w:t>
            </w:r>
          </w:p>
        </w:tc>
        <w:tc>
          <w:tcPr>
            <w:tcW w:w="8260" w:type="dxa"/>
            <w:tcBorders>
              <w:top w:val="nil"/>
              <w:left w:val="nil"/>
              <w:bottom w:val="single" w:sz="4" w:space="0" w:color="auto"/>
              <w:right w:val="single" w:sz="4" w:space="0" w:color="auto"/>
            </w:tcBorders>
            <w:shd w:val="clear" w:color="auto" w:fill="auto"/>
            <w:noWrap/>
            <w:vAlign w:val="bottom"/>
            <w:hideMark/>
          </w:tcPr>
          <w:p w14:paraId="7C24D8BE"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MICROCOMPUTADORA PORTATIL -- LAPTOP--</w:t>
            </w:r>
          </w:p>
        </w:tc>
        <w:tc>
          <w:tcPr>
            <w:tcW w:w="1546" w:type="dxa"/>
            <w:tcBorders>
              <w:top w:val="nil"/>
              <w:left w:val="nil"/>
              <w:bottom w:val="single" w:sz="4" w:space="0" w:color="auto"/>
              <w:right w:val="single" w:sz="4" w:space="0" w:color="auto"/>
            </w:tcBorders>
            <w:shd w:val="clear" w:color="auto" w:fill="auto"/>
            <w:noWrap/>
            <w:hideMark/>
          </w:tcPr>
          <w:p w14:paraId="2C9BE610" w14:textId="157B6B32"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24967129"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AACE371"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5151000066-7</w:t>
            </w:r>
          </w:p>
        </w:tc>
        <w:tc>
          <w:tcPr>
            <w:tcW w:w="8260" w:type="dxa"/>
            <w:tcBorders>
              <w:top w:val="nil"/>
              <w:left w:val="nil"/>
              <w:bottom w:val="single" w:sz="4" w:space="0" w:color="auto"/>
              <w:right w:val="single" w:sz="4" w:space="0" w:color="auto"/>
            </w:tcBorders>
            <w:shd w:val="clear" w:color="auto" w:fill="auto"/>
            <w:noWrap/>
            <w:vAlign w:val="bottom"/>
            <w:hideMark/>
          </w:tcPr>
          <w:p w14:paraId="059E6775"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MICROCOMPUTADORA PORTATIL -- LAPTOP--</w:t>
            </w:r>
          </w:p>
        </w:tc>
        <w:tc>
          <w:tcPr>
            <w:tcW w:w="1546" w:type="dxa"/>
            <w:tcBorders>
              <w:top w:val="nil"/>
              <w:left w:val="nil"/>
              <w:bottom w:val="single" w:sz="4" w:space="0" w:color="auto"/>
              <w:right w:val="single" w:sz="4" w:space="0" w:color="auto"/>
            </w:tcBorders>
            <w:shd w:val="clear" w:color="auto" w:fill="auto"/>
            <w:noWrap/>
            <w:hideMark/>
          </w:tcPr>
          <w:p w14:paraId="28F39B38" w14:textId="44B23234"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0870D711"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A80061D"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5311000290-1</w:t>
            </w:r>
          </w:p>
        </w:tc>
        <w:tc>
          <w:tcPr>
            <w:tcW w:w="8260" w:type="dxa"/>
            <w:tcBorders>
              <w:top w:val="nil"/>
              <w:left w:val="nil"/>
              <w:bottom w:val="single" w:sz="4" w:space="0" w:color="auto"/>
              <w:right w:val="single" w:sz="4" w:space="0" w:color="auto"/>
            </w:tcBorders>
            <w:shd w:val="clear" w:color="auto" w:fill="auto"/>
            <w:noWrap/>
            <w:vAlign w:val="bottom"/>
            <w:hideMark/>
          </w:tcPr>
          <w:p w14:paraId="5C7766AB"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DOPPLER TRANSCRANEAL MARCA RIMED</w:t>
            </w:r>
          </w:p>
        </w:tc>
        <w:tc>
          <w:tcPr>
            <w:tcW w:w="1546" w:type="dxa"/>
            <w:tcBorders>
              <w:top w:val="nil"/>
              <w:left w:val="nil"/>
              <w:bottom w:val="single" w:sz="4" w:space="0" w:color="auto"/>
              <w:right w:val="single" w:sz="4" w:space="0" w:color="auto"/>
            </w:tcBorders>
            <w:shd w:val="clear" w:color="auto" w:fill="auto"/>
            <w:noWrap/>
            <w:hideMark/>
          </w:tcPr>
          <w:p w14:paraId="6BAA89AE" w14:textId="4E1E95C1"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29C4CECD"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BF76E95"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5151000066-8</w:t>
            </w:r>
          </w:p>
        </w:tc>
        <w:tc>
          <w:tcPr>
            <w:tcW w:w="8260" w:type="dxa"/>
            <w:tcBorders>
              <w:top w:val="nil"/>
              <w:left w:val="nil"/>
              <w:bottom w:val="single" w:sz="4" w:space="0" w:color="auto"/>
              <w:right w:val="single" w:sz="4" w:space="0" w:color="auto"/>
            </w:tcBorders>
            <w:shd w:val="clear" w:color="auto" w:fill="auto"/>
            <w:noWrap/>
            <w:vAlign w:val="bottom"/>
            <w:hideMark/>
          </w:tcPr>
          <w:p w14:paraId="0E5A27F1"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MICROCOMPUTADORA PORTATIL -- LAPTOP--</w:t>
            </w:r>
          </w:p>
        </w:tc>
        <w:tc>
          <w:tcPr>
            <w:tcW w:w="1546" w:type="dxa"/>
            <w:tcBorders>
              <w:top w:val="nil"/>
              <w:left w:val="nil"/>
              <w:bottom w:val="single" w:sz="4" w:space="0" w:color="auto"/>
              <w:right w:val="single" w:sz="4" w:space="0" w:color="auto"/>
            </w:tcBorders>
            <w:shd w:val="clear" w:color="auto" w:fill="auto"/>
            <w:noWrap/>
            <w:hideMark/>
          </w:tcPr>
          <w:p w14:paraId="33BB0BEA" w14:textId="4038B77B"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1AFDD3A7"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E3E4A30"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5151000066-9</w:t>
            </w:r>
          </w:p>
        </w:tc>
        <w:tc>
          <w:tcPr>
            <w:tcW w:w="8260" w:type="dxa"/>
            <w:tcBorders>
              <w:top w:val="nil"/>
              <w:left w:val="nil"/>
              <w:bottom w:val="single" w:sz="4" w:space="0" w:color="auto"/>
              <w:right w:val="single" w:sz="4" w:space="0" w:color="auto"/>
            </w:tcBorders>
            <w:shd w:val="clear" w:color="auto" w:fill="auto"/>
            <w:noWrap/>
            <w:vAlign w:val="bottom"/>
            <w:hideMark/>
          </w:tcPr>
          <w:p w14:paraId="36B10AB9"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MICROCOMPUTADORA PORTATIL -- LAPTOP--</w:t>
            </w:r>
          </w:p>
        </w:tc>
        <w:tc>
          <w:tcPr>
            <w:tcW w:w="1546" w:type="dxa"/>
            <w:tcBorders>
              <w:top w:val="nil"/>
              <w:left w:val="nil"/>
              <w:bottom w:val="single" w:sz="4" w:space="0" w:color="auto"/>
              <w:right w:val="single" w:sz="4" w:space="0" w:color="auto"/>
            </w:tcBorders>
            <w:shd w:val="clear" w:color="auto" w:fill="auto"/>
            <w:noWrap/>
            <w:hideMark/>
          </w:tcPr>
          <w:p w14:paraId="40F53BA4" w14:textId="6FD93173"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10A1E0E2" w14:textId="77777777" w:rsidTr="00747605">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6AD75AD"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5311000286-1</w:t>
            </w:r>
          </w:p>
        </w:tc>
        <w:tc>
          <w:tcPr>
            <w:tcW w:w="8260" w:type="dxa"/>
            <w:tcBorders>
              <w:top w:val="nil"/>
              <w:left w:val="nil"/>
              <w:bottom w:val="single" w:sz="4" w:space="0" w:color="auto"/>
              <w:right w:val="single" w:sz="4" w:space="0" w:color="auto"/>
            </w:tcBorders>
            <w:shd w:val="clear" w:color="auto" w:fill="auto"/>
            <w:noWrap/>
            <w:vAlign w:val="bottom"/>
            <w:hideMark/>
          </w:tcPr>
          <w:p w14:paraId="178836AE"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Enfriador </w:t>
            </w:r>
            <w:proofErr w:type="spellStart"/>
            <w:r w:rsidRPr="00A779E5">
              <w:rPr>
                <w:rFonts w:ascii="Lato" w:eastAsia="Times New Roman" w:hAnsi="Lato"/>
                <w:sz w:val="18"/>
                <w:szCs w:val="18"/>
                <w:lang w:eastAsia="es-ES"/>
              </w:rPr>
              <w:t>Vert</w:t>
            </w:r>
            <w:proofErr w:type="spellEnd"/>
            <w:r w:rsidRPr="00A779E5">
              <w:rPr>
                <w:rFonts w:ascii="Lato" w:eastAsia="Times New Roman" w:hAnsi="Lato"/>
                <w:sz w:val="18"/>
                <w:szCs w:val="18"/>
                <w:lang w:eastAsia="es-ES"/>
              </w:rPr>
              <w:t xml:space="preserve"> 17" Mod.VR17</w:t>
            </w:r>
          </w:p>
        </w:tc>
        <w:tc>
          <w:tcPr>
            <w:tcW w:w="1546" w:type="dxa"/>
            <w:tcBorders>
              <w:top w:val="nil"/>
              <w:left w:val="nil"/>
              <w:bottom w:val="single" w:sz="4" w:space="0" w:color="auto"/>
              <w:right w:val="single" w:sz="4" w:space="0" w:color="auto"/>
            </w:tcBorders>
            <w:shd w:val="clear" w:color="auto" w:fill="auto"/>
            <w:noWrap/>
            <w:hideMark/>
          </w:tcPr>
          <w:p w14:paraId="5FA679F7" w14:textId="2C3F8FF3"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0D6AA560"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D3D0403"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5111000041-1</w:t>
            </w:r>
          </w:p>
        </w:tc>
        <w:tc>
          <w:tcPr>
            <w:tcW w:w="8260" w:type="dxa"/>
            <w:tcBorders>
              <w:top w:val="nil"/>
              <w:left w:val="nil"/>
              <w:bottom w:val="single" w:sz="4" w:space="0" w:color="auto"/>
              <w:right w:val="single" w:sz="4" w:space="0" w:color="auto"/>
            </w:tcBorders>
            <w:shd w:val="clear" w:color="auto" w:fill="auto"/>
            <w:noWrap/>
            <w:vAlign w:val="bottom"/>
            <w:hideMark/>
          </w:tcPr>
          <w:p w14:paraId="18CFACA0"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LIBRERO</w:t>
            </w:r>
          </w:p>
        </w:tc>
        <w:tc>
          <w:tcPr>
            <w:tcW w:w="1546" w:type="dxa"/>
            <w:tcBorders>
              <w:top w:val="nil"/>
              <w:left w:val="nil"/>
              <w:bottom w:val="single" w:sz="4" w:space="0" w:color="auto"/>
              <w:right w:val="single" w:sz="4" w:space="0" w:color="auto"/>
            </w:tcBorders>
            <w:shd w:val="clear" w:color="auto" w:fill="auto"/>
            <w:noWrap/>
            <w:vAlign w:val="bottom"/>
            <w:hideMark/>
          </w:tcPr>
          <w:p w14:paraId="721E3F2D" w14:textId="3ADF2C97"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1,455.79</w:t>
            </w:r>
          </w:p>
        </w:tc>
      </w:tr>
      <w:tr w:rsidR="00612297" w:rsidRPr="00A779E5" w14:paraId="0425760A"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F570973"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5111000088-1</w:t>
            </w:r>
          </w:p>
        </w:tc>
        <w:tc>
          <w:tcPr>
            <w:tcW w:w="8260" w:type="dxa"/>
            <w:tcBorders>
              <w:top w:val="nil"/>
              <w:left w:val="nil"/>
              <w:bottom w:val="single" w:sz="4" w:space="0" w:color="auto"/>
              <w:right w:val="single" w:sz="4" w:space="0" w:color="auto"/>
            </w:tcBorders>
            <w:shd w:val="clear" w:color="auto" w:fill="auto"/>
            <w:noWrap/>
            <w:vAlign w:val="bottom"/>
            <w:hideMark/>
          </w:tcPr>
          <w:p w14:paraId="591255BF"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SILLÓN</w:t>
            </w:r>
          </w:p>
        </w:tc>
        <w:tc>
          <w:tcPr>
            <w:tcW w:w="1546" w:type="dxa"/>
            <w:tcBorders>
              <w:top w:val="nil"/>
              <w:left w:val="nil"/>
              <w:bottom w:val="single" w:sz="4" w:space="0" w:color="auto"/>
              <w:right w:val="single" w:sz="4" w:space="0" w:color="auto"/>
            </w:tcBorders>
            <w:shd w:val="clear" w:color="auto" w:fill="auto"/>
            <w:noWrap/>
            <w:vAlign w:val="bottom"/>
            <w:hideMark/>
          </w:tcPr>
          <w:p w14:paraId="2F70597A" w14:textId="1EBE8143"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1,499.70</w:t>
            </w:r>
          </w:p>
        </w:tc>
      </w:tr>
      <w:tr w:rsidR="00612297" w:rsidRPr="00A779E5" w14:paraId="040F77B7" w14:textId="77777777" w:rsidTr="005F2F94">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C2E1382"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5311000291-1</w:t>
            </w:r>
          </w:p>
        </w:tc>
        <w:tc>
          <w:tcPr>
            <w:tcW w:w="8260" w:type="dxa"/>
            <w:tcBorders>
              <w:top w:val="nil"/>
              <w:left w:val="nil"/>
              <w:bottom w:val="single" w:sz="4" w:space="0" w:color="auto"/>
              <w:right w:val="single" w:sz="4" w:space="0" w:color="auto"/>
            </w:tcBorders>
            <w:shd w:val="clear" w:color="auto" w:fill="auto"/>
            <w:noWrap/>
            <w:vAlign w:val="bottom"/>
            <w:hideMark/>
          </w:tcPr>
          <w:p w14:paraId="7EAF2CB4"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MICROSCOPIO ESPECULAR ZEISS</w:t>
            </w:r>
          </w:p>
        </w:tc>
        <w:tc>
          <w:tcPr>
            <w:tcW w:w="1546" w:type="dxa"/>
            <w:tcBorders>
              <w:top w:val="nil"/>
              <w:left w:val="nil"/>
              <w:bottom w:val="single" w:sz="4" w:space="0" w:color="auto"/>
              <w:right w:val="single" w:sz="4" w:space="0" w:color="auto"/>
            </w:tcBorders>
            <w:shd w:val="clear" w:color="auto" w:fill="auto"/>
            <w:noWrap/>
            <w:hideMark/>
          </w:tcPr>
          <w:p w14:paraId="2152E45D" w14:textId="438ADF9E"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2395AD9D" w14:textId="77777777" w:rsidTr="005F2F94">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070563C"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5111000028-2</w:t>
            </w:r>
          </w:p>
        </w:tc>
        <w:tc>
          <w:tcPr>
            <w:tcW w:w="8260" w:type="dxa"/>
            <w:tcBorders>
              <w:top w:val="nil"/>
              <w:left w:val="nil"/>
              <w:bottom w:val="single" w:sz="4" w:space="0" w:color="auto"/>
              <w:right w:val="single" w:sz="4" w:space="0" w:color="auto"/>
            </w:tcBorders>
            <w:shd w:val="clear" w:color="auto" w:fill="auto"/>
            <w:noWrap/>
            <w:vAlign w:val="bottom"/>
            <w:hideMark/>
          </w:tcPr>
          <w:p w14:paraId="50A922D3"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ESCRITORIO</w:t>
            </w:r>
          </w:p>
        </w:tc>
        <w:tc>
          <w:tcPr>
            <w:tcW w:w="1546" w:type="dxa"/>
            <w:tcBorders>
              <w:top w:val="nil"/>
              <w:left w:val="nil"/>
              <w:bottom w:val="single" w:sz="4" w:space="0" w:color="auto"/>
              <w:right w:val="single" w:sz="4" w:space="0" w:color="auto"/>
            </w:tcBorders>
            <w:shd w:val="clear" w:color="auto" w:fill="auto"/>
            <w:noWrap/>
            <w:hideMark/>
          </w:tcPr>
          <w:p w14:paraId="03A9C921" w14:textId="548C86C3"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2DDDB059" w14:textId="77777777" w:rsidTr="005F2F94">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0322379"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5111000086-1</w:t>
            </w:r>
          </w:p>
        </w:tc>
        <w:tc>
          <w:tcPr>
            <w:tcW w:w="8260" w:type="dxa"/>
            <w:tcBorders>
              <w:top w:val="nil"/>
              <w:left w:val="nil"/>
              <w:bottom w:val="single" w:sz="4" w:space="0" w:color="auto"/>
              <w:right w:val="single" w:sz="4" w:space="0" w:color="auto"/>
            </w:tcBorders>
            <w:shd w:val="clear" w:color="auto" w:fill="auto"/>
            <w:noWrap/>
            <w:vAlign w:val="bottom"/>
            <w:hideMark/>
          </w:tcPr>
          <w:p w14:paraId="5E879EB7"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SILLA</w:t>
            </w:r>
          </w:p>
        </w:tc>
        <w:tc>
          <w:tcPr>
            <w:tcW w:w="1546" w:type="dxa"/>
            <w:tcBorders>
              <w:top w:val="nil"/>
              <w:left w:val="nil"/>
              <w:bottom w:val="single" w:sz="4" w:space="0" w:color="auto"/>
              <w:right w:val="single" w:sz="4" w:space="0" w:color="auto"/>
            </w:tcBorders>
            <w:shd w:val="clear" w:color="auto" w:fill="auto"/>
            <w:noWrap/>
            <w:hideMark/>
          </w:tcPr>
          <w:p w14:paraId="13E0B072" w14:textId="5244F18E"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429C14C6" w14:textId="77777777" w:rsidTr="005F2F94">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CC3233F"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5111000028-3</w:t>
            </w:r>
          </w:p>
        </w:tc>
        <w:tc>
          <w:tcPr>
            <w:tcW w:w="8260" w:type="dxa"/>
            <w:tcBorders>
              <w:top w:val="nil"/>
              <w:left w:val="nil"/>
              <w:bottom w:val="single" w:sz="4" w:space="0" w:color="auto"/>
              <w:right w:val="single" w:sz="4" w:space="0" w:color="auto"/>
            </w:tcBorders>
            <w:shd w:val="clear" w:color="auto" w:fill="auto"/>
            <w:noWrap/>
            <w:vAlign w:val="bottom"/>
            <w:hideMark/>
          </w:tcPr>
          <w:p w14:paraId="552BE45A" w14:textId="77777777" w:rsidR="00C621B5" w:rsidRPr="00A779E5" w:rsidRDefault="00C621B5" w:rsidP="00C621B5">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ESCRITORIO</w:t>
            </w:r>
          </w:p>
        </w:tc>
        <w:tc>
          <w:tcPr>
            <w:tcW w:w="1546" w:type="dxa"/>
            <w:tcBorders>
              <w:top w:val="nil"/>
              <w:left w:val="nil"/>
              <w:bottom w:val="single" w:sz="4" w:space="0" w:color="auto"/>
              <w:right w:val="single" w:sz="4" w:space="0" w:color="auto"/>
            </w:tcBorders>
            <w:shd w:val="clear" w:color="auto" w:fill="auto"/>
            <w:noWrap/>
            <w:hideMark/>
          </w:tcPr>
          <w:p w14:paraId="0FE440F1" w14:textId="576E3B20" w:rsidR="00C621B5" w:rsidRPr="00A779E5" w:rsidRDefault="00C621B5" w:rsidP="00C621B5">
            <w:pPr>
              <w:spacing w:after="0" w:line="240" w:lineRule="auto"/>
              <w:jc w:val="right"/>
              <w:rPr>
                <w:rFonts w:ascii="Lato" w:eastAsia="Times New Roman" w:hAnsi="Lato"/>
                <w:sz w:val="18"/>
                <w:szCs w:val="18"/>
                <w:lang w:eastAsia="es-ES"/>
              </w:rPr>
            </w:pPr>
            <w:r w:rsidRPr="00A779E5">
              <w:rPr>
                <w:rFonts w:ascii="Lato" w:eastAsia="Times New Roman" w:hAnsi="Lato" w:cs="Arial"/>
                <w:sz w:val="18"/>
                <w:szCs w:val="18"/>
                <w:lang w:eastAsia="es-MX"/>
              </w:rPr>
              <w:t>$0.00</w:t>
            </w:r>
          </w:p>
        </w:tc>
      </w:tr>
      <w:tr w:rsidR="00612297" w:rsidRPr="00A779E5" w14:paraId="6464F6BB"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8D5C4BF"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5311000289-1</w:t>
            </w:r>
          </w:p>
        </w:tc>
        <w:tc>
          <w:tcPr>
            <w:tcW w:w="8260" w:type="dxa"/>
            <w:tcBorders>
              <w:top w:val="nil"/>
              <w:left w:val="nil"/>
              <w:bottom w:val="single" w:sz="4" w:space="0" w:color="auto"/>
              <w:right w:val="single" w:sz="4" w:space="0" w:color="auto"/>
            </w:tcBorders>
            <w:shd w:val="clear" w:color="auto" w:fill="auto"/>
            <w:noWrap/>
            <w:vAlign w:val="bottom"/>
            <w:hideMark/>
          </w:tcPr>
          <w:p w14:paraId="3BE9C4E7"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Refrigerador Vertical</w:t>
            </w:r>
          </w:p>
        </w:tc>
        <w:tc>
          <w:tcPr>
            <w:tcW w:w="1546" w:type="dxa"/>
            <w:tcBorders>
              <w:top w:val="nil"/>
              <w:left w:val="nil"/>
              <w:bottom w:val="single" w:sz="4" w:space="0" w:color="auto"/>
              <w:right w:val="single" w:sz="4" w:space="0" w:color="auto"/>
            </w:tcBorders>
            <w:shd w:val="clear" w:color="auto" w:fill="auto"/>
            <w:noWrap/>
            <w:vAlign w:val="bottom"/>
            <w:hideMark/>
          </w:tcPr>
          <w:p w14:paraId="1233B2F4" w14:textId="0D71AA1B"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10,999.82</w:t>
            </w:r>
          </w:p>
        </w:tc>
      </w:tr>
      <w:tr w:rsidR="00612297" w:rsidRPr="00A779E5" w14:paraId="4F8986B3"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05A57B3"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5311000287-1</w:t>
            </w:r>
          </w:p>
        </w:tc>
        <w:tc>
          <w:tcPr>
            <w:tcW w:w="8260" w:type="dxa"/>
            <w:tcBorders>
              <w:top w:val="nil"/>
              <w:left w:val="nil"/>
              <w:bottom w:val="single" w:sz="4" w:space="0" w:color="auto"/>
              <w:right w:val="single" w:sz="4" w:space="0" w:color="auto"/>
            </w:tcBorders>
            <w:shd w:val="clear" w:color="auto" w:fill="auto"/>
            <w:noWrap/>
            <w:vAlign w:val="bottom"/>
            <w:hideMark/>
          </w:tcPr>
          <w:p w14:paraId="74E339DA"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Sistema ultrasonido </w:t>
            </w:r>
            <w:proofErr w:type="spellStart"/>
            <w:r w:rsidRPr="00A779E5">
              <w:rPr>
                <w:rFonts w:ascii="Lato" w:eastAsia="Times New Roman" w:hAnsi="Lato"/>
                <w:sz w:val="18"/>
                <w:szCs w:val="18"/>
                <w:lang w:eastAsia="es-ES"/>
              </w:rPr>
              <w:t>Portatil</w:t>
            </w:r>
            <w:proofErr w:type="spellEnd"/>
            <w:r w:rsidRPr="00A779E5">
              <w:rPr>
                <w:rFonts w:ascii="Lato" w:eastAsia="Times New Roman" w:hAnsi="Lato"/>
                <w:sz w:val="18"/>
                <w:szCs w:val="18"/>
                <w:lang w:eastAsia="es-ES"/>
              </w:rPr>
              <w:t xml:space="preserve"> </w:t>
            </w:r>
          </w:p>
        </w:tc>
        <w:tc>
          <w:tcPr>
            <w:tcW w:w="1546" w:type="dxa"/>
            <w:tcBorders>
              <w:top w:val="nil"/>
              <w:left w:val="nil"/>
              <w:bottom w:val="single" w:sz="4" w:space="0" w:color="auto"/>
              <w:right w:val="single" w:sz="4" w:space="0" w:color="auto"/>
            </w:tcBorders>
            <w:shd w:val="clear" w:color="auto" w:fill="auto"/>
            <w:noWrap/>
            <w:vAlign w:val="bottom"/>
            <w:hideMark/>
          </w:tcPr>
          <w:p w14:paraId="4C2F5981" w14:textId="5C977B37"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12,821.50</w:t>
            </w:r>
          </w:p>
        </w:tc>
      </w:tr>
      <w:tr w:rsidR="00612297" w:rsidRPr="00A779E5" w14:paraId="1D37E76A"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A015CE3"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5311000278-1</w:t>
            </w:r>
          </w:p>
        </w:tc>
        <w:tc>
          <w:tcPr>
            <w:tcW w:w="8260" w:type="dxa"/>
            <w:tcBorders>
              <w:top w:val="nil"/>
              <w:left w:val="nil"/>
              <w:bottom w:val="single" w:sz="4" w:space="0" w:color="auto"/>
              <w:right w:val="single" w:sz="4" w:space="0" w:color="auto"/>
            </w:tcBorders>
            <w:shd w:val="clear" w:color="auto" w:fill="auto"/>
            <w:noWrap/>
            <w:vAlign w:val="bottom"/>
            <w:hideMark/>
          </w:tcPr>
          <w:p w14:paraId="515564D4"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TONÓMETRO DE CONTACTO SIN ANESTESIA, TERMOMETRO </w:t>
            </w:r>
          </w:p>
        </w:tc>
        <w:tc>
          <w:tcPr>
            <w:tcW w:w="1546" w:type="dxa"/>
            <w:tcBorders>
              <w:top w:val="nil"/>
              <w:left w:val="nil"/>
              <w:bottom w:val="single" w:sz="4" w:space="0" w:color="auto"/>
              <w:right w:val="single" w:sz="4" w:space="0" w:color="auto"/>
            </w:tcBorders>
            <w:shd w:val="clear" w:color="auto" w:fill="auto"/>
            <w:noWrap/>
            <w:vAlign w:val="bottom"/>
            <w:hideMark/>
          </w:tcPr>
          <w:p w14:paraId="5409F63A" w14:textId="3A5EC9AB"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13,174.82</w:t>
            </w:r>
          </w:p>
        </w:tc>
      </w:tr>
      <w:tr w:rsidR="00612297" w:rsidRPr="00A779E5" w14:paraId="5EBE608A"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4B586E8"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5311000279-1</w:t>
            </w:r>
          </w:p>
        </w:tc>
        <w:tc>
          <w:tcPr>
            <w:tcW w:w="8260" w:type="dxa"/>
            <w:tcBorders>
              <w:top w:val="nil"/>
              <w:left w:val="nil"/>
              <w:bottom w:val="single" w:sz="4" w:space="0" w:color="auto"/>
              <w:right w:val="single" w:sz="4" w:space="0" w:color="auto"/>
            </w:tcBorders>
            <w:shd w:val="clear" w:color="auto" w:fill="auto"/>
            <w:noWrap/>
            <w:vAlign w:val="bottom"/>
            <w:hideMark/>
          </w:tcPr>
          <w:p w14:paraId="43052B01" w14:textId="77777777" w:rsidR="00E12419" w:rsidRPr="00A779E5" w:rsidRDefault="00E12419" w:rsidP="00E12419">
            <w:pPr>
              <w:spacing w:after="0" w:line="240" w:lineRule="auto"/>
              <w:rPr>
                <w:rFonts w:ascii="Lato" w:eastAsia="Times New Roman" w:hAnsi="Lato"/>
                <w:sz w:val="18"/>
                <w:szCs w:val="18"/>
                <w:lang w:val="en-US" w:eastAsia="es-ES"/>
              </w:rPr>
            </w:pPr>
            <w:r w:rsidRPr="00A779E5">
              <w:rPr>
                <w:rFonts w:ascii="Lato" w:eastAsia="Times New Roman" w:hAnsi="Lato"/>
                <w:sz w:val="18"/>
                <w:szCs w:val="18"/>
                <w:lang w:val="en-US" w:eastAsia="es-ES"/>
              </w:rPr>
              <w:t xml:space="preserve">  LÁMPARA PORTÁTIL S150D MEDIWORKS PORTABLE SLIT LAMP</w:t>
            </w:r>
          </w:p>
        </w:tc>
        <w:tc>
          <w:tcPr>
            <w:tcW w:w="1546" w:type="dxa"/>
            <w:tcBorders>
              <w:top w:val="nil"/>
              <w:left w:val="nil"/>
              <w:bottom w:val="single" w:sz="4" w:space="0" w:color="auto"/>
              <w:right w:val="single" w:sz="4" w:space="0" w:color="auto"/>
            </w:tcBorders>
            <w:shd w:val="clear" w:color="auto" w:fill="auto"/>
            <w:noWrap/>
            <w:vAlign w:val="bottom"/>
            <w:hideMark/>
          </w:tcPr>
          <w:p w14:paraId="384F8C19" w14:textId="616B730B"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2,877.50</w:t>
            </w:r>
          </w:p>
        </w:tc>
      </w:tr>
      <w:tr w:rsidR="00612297" w:rsidRPr="00A779E5" w14:paraId="4377E301"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88A7695"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5311000053-1</w:t>
            </w:r>
          </w:p>
        </w:tc>
        <w:tc>
          <w:tcPr>
            <w:tcW w:w="8260" w:type="dxa"/>
            <w:tcBorders>
              <w:top w:val="nil"/>
              <w:left w:val="nil"/>
              <w:bottom w:val="single" w:sz="4" w:space="0" w:color="auto"/>
              <w:right w:val="single" w:sz="4" w:space="0" w:color="auto"/>
            </w:tcBorders>
            <w:shd w:val="clear" w:color="auto" w:fill="auto"/>
            <w:noWrap/>
            <w:vAlign w:val="bottom"/>
            <w:hideMark/>
          </w:tcPr>
          <w:p w14:paraId="02F413EA"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CARRO CAMILLA</w:t>
            </w:r>
          </w:p>
        </w:tc>
        <w:tc>
          <w:tcPr>
            <w:tcW w:w="1546" w:type="dxa"/>
            <w:tcBorders>
              <w:top w:val="nil"/>
              <w:left w:val="nil"/>
              <w:bottom w:val="single" w:sz="4" w:space="0" w:color="auto"/>
              <w:right w:val="single" w:sz="4" w:space="0" w:color="auto"/>
            </w:tcBorders>
            <w:shd w:val="clear" w:color="auto" w:fill="auto"/>
            <w:noWrap/>
            <w:vAlign w:val="bottom"/>
            <w:hideMark/>
          </w:tcPr>
          <w:p w14:paraId="68ACAD0E" w14:textId="72296999"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1,260.00</w:t>
            </w:r>
          </w:p>
        </w:tc>
      </w:tr>
      <w:tr w:rsidR="00612297" w:rsidRPr="00A779E5" w14:paraId="02557217"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94C83F0"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5321000586-1</w:t>
            </w:r>
          </w:p>
        </w:tc>
        <w:tc>
          <w:tcPr>
            <w:tcW w:w="8260" w:type="dxa"/>
            <w:tcBorders>
              <w:top w:val="nil"/>
              <w:left w:val="nil"/>
              <w:bottom w:val="single" w:sz="4" w:space="0" w:color="auto"/>
              <w:right w:val="single" w:sz="4" w:space="0" w:color="auto"/>
            </w:tcBorders>
            <w:shd w:val="clear" w:color="auto" w:fill="auto"/>
            <w:noWrap/>
            <w:vAlign w:val="bottom"/>
            <w:hideMark/>
          </w:tcPr>
          <w:p w14:paraId="376E8194"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w:t>
            </w:r>
            <w:proofErr w:type="spellStart"/>
            <w:r w:rsidRPr="00A779E5">
              <w:rPr>
                <w:rFonts w:ascii="Lato" w:eastAsia="Times New Roman" w:hAnsi="Lato"/>
                <w:sz w:val="18"/>
                <w:szCs w:val="18"/>
                <w:lang w:eastAsia="es-ES"/>
              </w:rPr>
              <w:t>Clipadora</w:t>
            </w:r>
            <w:proofErr w:type="spellEnd"/>
            <w:r w:rsidRPr="00A779E5">
              <w:rPr>
                <w:rFonts w:ascii="Lato" w:eastAsia="Times New Roman" w:hAnsi="Lato"/>
                <w:sz w:val="18"/>
                <w:szCs w:val="18"/>
                <w:lang w:eastAsia="es-ES"/>
              </w:rPr>
              <w:t xml:space="preserve"> para clip </w:t>
            </w:r>
            <w:proofErr w:type="spellStart"/>
            <w:r w:rsidRPr="00A779E5">
              <w:rPr>
                <w:rFonts w:ascii="Lato" w:eastAsia="Times New Roman" w:hAnsi="Lato"/>
                <w:sz w:val="18"/>
                <w:szCs w:val="18"/>
                <w:lang w:eastAsia="es-ES"/>
              </w:rPr>
              <w:t>polimero</w:t>
            </w:r>
            <w:proofErr w:type="spellEnd"/>
            <w:r w:rsidRPr="00A779E5">
              <w:rPr>
                <w:rFonts w:ascii="Lato" w:eastAsia="Times New Roman" w:hAnsi="Lato"/>
                <w:sz w:val="18"/>
                <w:szCs w:val="18"/>
                <w:lang w:eastAsia="es-ES"/>
              </w:rPr>
              <w:t xml:space="preserve"> </w:t>
            </w:r>
          </w:p>
        </w:tc>
        <w:tc>
          <w:tcPr>
            <w:tcW w:w="1546" w:type="dxa"/>
            <w:tcBorders>
              <w:top w:val="nil"/>
              <w:left w:val="nil"/>
              <w:bottom w:val="single" w:sz="4" w:space="0" w:color="auto"/>
              <w:right w:val="single" w:sz="4" w:space="0" w:color="auto"/>
            </w:tcBorders>
            <w:shd w:val="clear" w:color="auto" w:fill="auto"/>
            <w:noWrap/>
            <w:vAlign w:val="bottom"/>
            <w:hideMark/>
          </w:tcPr>
          <w:p w14:paraId="256DDA1E" w14:textId="39C51568"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1,412.71</w:t>
            </w:r>
          </w:p>
        </w:tc>
      </w:tr>
      <w:tr w:rsidR="00612297" w:rsidRPr="00A779E5" w14:paraId="5FDA4DE5"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30690E2"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5321000586-2</w:t>
            </w:r>
          </w:p>
        </w:tc>
        <w:tc>
          <w:tcPr>
            <w:tcW w:w="8260" w:type="dxa"/>
            <w:tcBorders>
              <w:top w:val="nil"/>
              <w:left w:val="nil"/>
              <w:bottom w:val="single" w:sz="4" w:space="0" w:color="auto"/>
              <w:right w:val="single" w:sz="4" w:space="0" w:color="auto"/>
            </w:tcBorders>
            <w:shd w:val="clear" w:color="auto" w:fill="auto"/>
            <w:noWrap/>
            <w:vAlign w:val="bottom"/>
            <w:hideMark/>
          </w:tcPr>
          <w:p w14:paraId="4DF0EE3E"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w:t>
            </w:r>
            <w:proofErr w:type="spellStart"/>
            <w:r w:rsidRPr="00A779E5">
              <w:rPr>
                <w:rFonts w:ascii="Lato" w:eastAsia="Times New Roman" w:hAnsi="Lato"/>
                <w:sz w:val="18"/>
                <w:szCs w:val="18"/>
                <w:lang w:eastAsia="es-ES"/>
              </w:rPr>
              <w:t>Clipadora</w:t>
            </w:r>
            <w:proofErr w:type="spellEnd"/>
            <w:r w:rsidRPr="00A779E5">
              <w:rPr>
                <w:rFonts w:ascii="Lato" w:eastAsia="Times New Roman" w:hAnsi="Lato"/>
                <w:sz w:val="18"/>
                <w:szCs w:val="18"/>
                <w:lang w:eastAsia="es-ES"/>
              </w:rPr>
              <w:t xml:space="preserve"> para clip </w:t>
            </w:r>
            <w:proofErr w:type="spellStart"/>
            <w:r w:rsidRPr="00A779E5">
              <w:rPr>
                <w:rFonts w:ascii="Lato" w:eastAsia="Times New Roman" w:hAnsi="Lato"/>
                <w:sz w:val="18"/>
                <w:szCs w:val="18"/>
                <w:lang w:eastAsia="es-ES"/>
              </w:rPr>
              <w:t>polimero</w:t>
            </w:r>
            <w:proofErr w:type="spellEnd"/>
            <w:r w:rsidRPr="00A779E5">
              <w:rPr>
                <w:rFonts w:ascii="Lato" w:eastAsia="Times New Roman" w:hAnsi="Lato"/>
                <w:sz w:val="18"/>
                <w:szCs w:val="18"/>
                <w:lang w:eastAsia="es-ES"/>
              </w:rPr>
              <w:t xml:space="preserve"> </w:t>
            </w:r>
          </w:p>
        </w:tc>
        <w:tc>
          <w:tcPr>
            <w:tcW w:w="1546" w:type="dxa"/>
            <w:tcBorders>
              <w:top w:val="nil"/>
              <w:left w:val="nil"/>
              <w:bottom w:val="single" w:sz="4" w:space="0" w:color="auto"/>
              <w:right w:val="single" w:sz="4" w:space="0" w:color="auto"/>
            </w:tcBorders>
            <w:shd w:val="clear" w:color="auto" w:fill="auto"/>
            <w:noWrap/>
            <w:vAlign w:val="bottom"/>
            <w:hideMark/>
          </w:tcPr>
          <w:p w14:paraId="2EF09D96" w14:textId="58D31650"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1,412.71</w:t>
            </w:r>
          </w:p>
        </w:tc>
      </w:tr>
      <w:tr w:rsidR="00612297" w:rsidRPr="00A779E5" w14:paraId="34DA6615"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4EB3231"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5321000586-3</w:t>
            </w:r>
          </w:p>
        </w:tc>
        <w:tc>
          <w:tcPr>
            <w:tcW w:w="8260" w:type="dxa"/>
            <w:tcBorders>
              <w:top w:val="nil"/>
              <w:left w:val="nil"/>
              <w:bottom w:val="single" w:sz="4" w:space="0" w:color="auto"/>
              <w:right w:val="single" w:sz="4" w:space="0" w:color="auto"/>
            </w:tcBorders>
            <w:shd w:val="clear" w:color="auto" w:fill="auto"/>
            <w:noWrap/>
            <w:vAlign w:val="bottom"/>
            <w:hideMark/>
          </w:tcPr>
          <w:p w14:paraId="5DF16022"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w:t>
            </w:r>
            <w:proofErr w:type="spellStart"/>
            <w:r w:rsidRPr="00A779E5">
              <w:rPr>
                <w:rFonts w:ascii="Lato" w:eastAsia="Times New Roman" w:hAnsi="Lato"/>
                <w:sz w:val="18"/>
                <w:szCs w:val="18"/>
                <w:lang w:eastAsia="es-ES"/>
              </w:rPr>
              <w:t>Clipadora</w:t>
            </w:r>
            <w:proofErr w:type="spellEnd"/>
            <w:r w:rsidRPr="00A779E5">
              <w:rPr>
                <w:rFonts w:ascii="Lato" w:eastAsia="Times New Roman" w:hAnsi="Lato"/>
                <w:sz w:val="18"/>
                <w:szCs w:val="18"/>
                <w:lang w:eastAsia="es-ES"/>
              </w:rPr>
              <w:t xml:space="preserve"> para clip </w:t>
            </w:r>
            <w:proofErr w:type="spellStart"/>
            <w:r w:rsidRPr="00A779E5">
              <w:rPr>
                <w:rFonts w:ascii="Lato" w:eastAsia="Times New Roman" w:hAnsi="Lato"/>
                <w:sz w:val="18"/>
                <w:szCs w:val="18"/>
                <w:lang w:eastAsia="es-ES"/>
              </w:rPr>
              <w:t>polimero</w:t>
            </w:r>
            <w:proofErr w:type="spellEnd"/>
            <w:r w:rsidRPr="00A779E5">
              <w:rPr>
                <w:rFonts w:ascii="Lato" w:eastAsia="Times New Roman" w:hAnsi="Lato"/>
                <w:sz w:val="18"/>
                <w:szCs w:val="18"/>
                <w:lang w:eastAsia="es-ES"/>
              </w:rPr>
              <w:t xml:space="preserve"> </w:t>
            </w:r>
          </w:p>
        </w:tc>
        <w:tc>
          <w:tcPr>
            <w:tcW w:w="1546" w:type="dxa"/>
            <w:tcBorders>
              <w:top w:val="nil"/>
              <w:left w:val="nil"/>
              <w:bottom w:val="single" w:sz="4" w:space="0" w:color="auto"/>
              <w:right w:val="single" w:sz="4" w:space="0" w:color="auto"/>
            </w:tcBorders>
            <w:shd w:val="clear" w:color="auto" w:fill="auto"/>
            <w:noWrap/>
            <w:vAlign w:val="bottom"/>
            <w:hideMark/>
          </w:tcPr>
          <w:p w14:paraId="1001EC7E" w14:textId="350BEB9B"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1,412.71</w:t>
            </w:r>
          </w:p>
        </w:tc>
      </w:tr>
      <w:tr w:rsidR="00612297" w:rsidRPr="00A779E5" w14:paraId="17EB4488"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98AF1F8"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5311000276-2</w:t>
            </w:r>
          </w:p>
        </w:tc>
        <w:tc>
          <w:tcPr>
            <w:tcW w:w="8260" w:type="dxa"/>
            <w:tcBorders>
              <w:top w:val="nil"/>
              <w:left w:val="nil"/>
              <w:bottom w:val="single" w:sz="4" w:space="0" w:color="auto"/>
              <w:right w:val="single" w:sz="4" w:space="0" w:color="auto"/>
            </w:tcBorders>
            <w:shd w:val="clear" w:color="auto" w:fill="auto"/>
            <w:noWrap/>
            <w:vAlign w:val="bottom"/>
            <w:hideMark/>
          </w:tcPr>
          <w:p w14:paraId="227195BB"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LÁMPARA LED CON LUPA BINOCULAR</w:t>
            </w:r>
          </w:p>
        </w:tc>
        <w:tc>
          <w:tcPr>
            <w:tcW w:w="1546" w:type="dxa"/>
            <w:tcBorders>
              <w:top w:val="nil"/>
              <w:left w:val="nil"/>
              <w:bottom w:val="single" w:sz="4" w:space="0" w:color="auto"/>
              <w:right w:val="single" w:sz="4" w:space="0" w:color="auto"/>
            </w:tcBorders>
            <w:shd w:val="clear" w:color="auto" w:fill="auto"/>
            <w:noWrap/>
            <w:vAlign w:val="bottom"/>
            <w:hideMark/>
          </w:tcPr>
          <w:p w14:paraId="7A89EA37" w14:textId="255A6C68"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9,272.12</w:t>
            </w:r>
          </w:p>
        </w:tc>
      </w:tr>
      <w:tr w:rsidR="00612297" w:rsidRPr="00A779E5" w14:paraId="5753B9AC"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7B0D552"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5311000277-2</w:t>
            </w:r>
          </w:p>
        </w:tc>
        <w:tc>
          <w:tcPr>
            <w:tcW w:w="8260" w:type="dxa"/>
            <w:tcBorders>
              <w:top w:val="nil"/>
              <w:left w:val="nil"/>
              <w:bottom w:val="single" w:sz="4" w:space="0" w:color="auto"/>
              <w:right w:val="single" w:sz="4" w:space="0" w:color="auto"/>
            </w:tcBorders>
            <w:shd w:val="clear" w:color="auto" w:fill="auto"/>
            <w:noWrap/>
            <w:vAlign w:val="bottom"/>
            <w:hideMark/>
          </w:tcPr>
          <w:p w14:paraId="15F4824F"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LUPA BINOCULAR C2.3X EN ESTUCHE</w:t>
            </w:r>
          </w:p>
        </w:tc>
        <w:tc>
          <w:tcPr>
            <w:tcW w:w="1546" w:type="dxa"/>
            <w:tcBorders>
              <w:top w:val="nil"/>
              <w:left w:val="nil"/>
              <w:bottom w:val="single" w:sz="4" w:space="0" w:color="auto"/>
              <w:right w:val="single" w:sz="4" w:space="0" w:color="auto"/>
            </w:tcBorders>
            <w:shd w:val="clear" w:color="auto" w:fill="auto"/>
            <w:noWrap/>
            <w:vAlign w:val="bottom"/>
            <w:hideMark/>
          </w:tcPr>
          <w:p w14:paraId="6037CA2B" w14:textId="18FD961E"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1,598.88</w:t>
            </w:r>
          </w:p>
        </w:tc>
      </w:tr>
      <w:tr w:rsidR="00612297" w:rsidRPr="00A779E5" w14:paraId="4898872E"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206E476"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5641000001-1</w:t>
            </w:r>
          </w:p>
        </w:tc>
        <w:tc>
          <w:tcPr>
            <w:tcW w:w="8260" w:type="dxa"/>
            <w:tcBorders>
              <w:top w:val="nil"/>
              <w:left w:val="nil"/>
              <w:bottom w:val="single" w:sz="4" w:space="0" w:color="auto"/>
              <w:right w:val="single" w:sz="4" w:space="0" w:color="auto"/>
            </w:tcBorders>
            <w:shd w:val="clear" w:color="auto" w:fill="auto"/>
            <w:noWrap/>
            <w:vAlign w:val="bottom"/>
            <w:hideMark/>
          </w:tcPr>
          <w:p w14:paraId="1D7748B4"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Sistemas de Aire Acondicionado, Calefacción y de Refrigeración Industrial y Comercial.</w:t>
            </w:r>
          </w:p>
        </w:tc>
        <w:tc>
          <w:tcPr>
            <w:tcW w:w="1546" w:type="dxa"/>
            <w:tcBorders>
              <w:top w:val="nil"/>
              <w:left w:val="nil"/>
              <w:bottom w:val="single" w:sz="4" w:space="0" w:color="auto"/>
              <w:right w:val="single" w:sz="4" w:space="0" w:color="auto"/>
            </w:tcBorders>
            <w:shd w:val="clear" w:color="auto" w:fill="auto"/>
            <w:noWrap/>
            <w:vAlign w:val="bottom"/>
            <w:hideMark/>
          </w:tcPr>
          <w:p w14:paraId="042CDFF6" w14:textId="5374C98D"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2,529.83</w:t>
            </w:r>
          </w:p>
        </w:tc>
      </w:tr>
      <w:tr w:rsidR="00612297" w:rsidRPr="00A779E5" w14:paraId="0F32BCAF"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E86CD00"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5111000028-1</w:t>
            </w:r>
          </w:p>
        </w:tc>
        <w:tc>
          <w:tcPr>
            <w:tcW w:w="8260" w:type="dxa"/>
            <w:tcBorders>
              <w:top w:val="nil"/>
              <w:left w:val="nil"/>
              <w:bottom w:val="single" w:sz="4" w:space="0" w:color="auto"/>
              <w:right w:val="single" w:sz="4" w:space="0" w:color="auto"/>
            </w:tcBorders>
            <w:shd w:val="clear" w:color="auto" w:fill="auto"/>
            <w:noWrap/>
            <w:vAlign w:val="bottom"/>
            <w:hideMark/>
          </w:tcPr>
          <w:p w14:paraId="347331F2"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ESCRITORIO</w:t>
            </w:r>
          </w:p>
        </w:tc>
        <w:tc>
          <w:tcPr>
            <w:tcW w:w="1546" w:type="dxa"/>
            <w:tcBorders>
              <w:top w:val="nil"/>
              <w:left w:val="nil"/>
              <w:bottom w:val="single" w:sz="4" w:space="0" w:color="auto"/>
              <w:right w:val="single" w:sz="4" w:space="0" w:color="auto"/>
            </w:tcBorders>
            <w:shd w:val="clear" w:color="auto" w:fill="auto"/>
            <w:noWrap/>
            <w:vAlign w:val="bottom"/>
            <w:hideMark/>
          </w:tcPr>
          <w:p w14:paraId="424FEC8D" w14:textId="4264F918"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1,933.82</w:t>
            </w:r>
          </w:p>
        </w:tc>
      </w:tr>
      <w:tr w:rsidR="00612297" w:rsidRPr="00A779E5" w14:paraId="4B824B6F"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87D48C9"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5111000033-1</w:t>
            </w:r>
          </w:p>
        </w:tc>
        <w:tc>
          <w:tcPr>
            <w:tcW w:w="8260" w:type="dxa"/>
            <w:tcBorders>
              <w:top w:val="nil"/>
              <w:left w:val="nil"/>
              <w:bottom w:val="single" w:sz="4" w:space="0" w:color="auto"/>
              <w:right w:val="single" w:sz="4" w:space="0" w:color="auto"/>
            </w:tcBorders>
            <w:shd w:val="clear" w:color="auto" w:fill="auto"/>
            <w:noWrap/>
            <w:vAlign w:val="bottom"/>
            <w:hideMark/>
          </w:tcPr>
          <w:p w14:paraId="695E1E3C"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GABINETE PARA ARCHIVO</w:t>
            </w:r>
          </w:p>
        </w:tc>
        <w:tc>
          <w:tcPr>
            <w:tcW w:w="1546" w:type="dxa"/>
            <w:tcBorders>
              <w:top w:val="nil"/>
              <w:left w:val="nil"/>
              <w:bottom w:val="single" w:sz="4" w:space="0" w:color="auto"/>
              <w:right w:val="single" w:sz="4" w:space="0" w:color="auto"/>
            </w:tcBorders>
            <w:shd w:val="clear" w:color="auto" w:fill="auto"/>
            <w:noWrap/>
            <w:vAlign w:val="bottom"/>
            <w:hideMark/>
          </w:tcPr>
          <w:p w14:paraId="5ABACE1E" w14:textId="36B4E383"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2,383.46</w:t>
            </w:r>
          </w:p>
        </w:tc>
      </w:tr>
      <w:tr w:rsidR="00612297" w:rsidRPr="00A779E5" w14:paraId="7F2CB852"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094C8CC"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5311000283-1</w:t>
            </w:r>
          </w:p>
        </w:tc>
        <w:tc>
          <w:tcPr>
            <w:tcW w:w="8260" w:type="dxa"/>
            <w:tcBorders>
              <w:top w:val="nil"/>
              <w:left w:val="nil"/>
              <w:bottom w:val="single" w:sz="4" w:space="0" w:color="auto"/>
              <w:right w:val="single" w:sz="4" w:space="0" w:color="auto"/>
            </w:tcBorders>
            <w:shd w:val="clear" w:color="auto" w:fill="auto"/>
            <w:noWrap/>
            <w:vAlign w:val="bottom"/>
            <w:hideMark/>
          </w:tcPr>
          <w:p w14:paraId="46E83464"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CABINA DE SEGURIDAD BIOLOGICA CLASE II TIPO A2 4FT LUZ UV</w:t>
            </w:r>
          </w:p>
        </w:tc>
        <w:tc>
          <w:tcPr>
            <w:tcW w:w="1546" w:type="dxa"/>
            <w:tcBorders>
              <w:top w:val="nil"/>
              <w:left w:val="nil"/>
              <w:bottom w:val="single" w:sz="4" w:space="0" w:color="auto"/>
              <w:right w:val="single" w:sz="4" w:space="0" w:color="auto"/>
            </w:tcBorders>
            <w:shd w:val="clear" w:color="auto" w:fill="auto"/>
            <w:noWrap/>
            <w:vAlign w:val="bottom"/>
            <w:hideMark/>
          </w:tcPr>
          <w:p w14:paraId="552ECAF3" w14:textId="5488F19B"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72,763.36</w:t>
            </w:r>
          </w:p>
        </w:tc>
      </w:tr>
      <w:tr w:rsidR="00612297" w:rsidRPr="00A779E5" w14:paraId="4653B79E"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1A81F24"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lastRenderedPageBreak/>
              <w:t>5311000044-1</w:t>
            </w:r>
          </w:p>
        </w:tc>
        <w:tc>
          <w:tcPr>
            <w:tcW w:w="8260" w:type="dxa"/>
            <w:tcBorders>
              <w:top w:val="nil"/>
              <w:left w:val="nil"/>
              <w:bottom w:val="single" w:sz="4" w:space="0" w:color="auto"/>
              <w:right w:val="single" w:sz="4" w:space="0" w:color="auto"/>
            </w:tcBorders>
            <w:shd w:val="clear" w:color="auto" w:fill="auto"/>
            <w:noWrap/>
            <w:vAlign w:val="bottom"/>
            <w:hideMark/>
          </w:tcPr>
          <w:p w14:paraId="59BFA3EF"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CAMA CLÍNICA</w:t>
            </w:r>
          </w:p>
        </w:tc>
        <w:tc>
          <w:tcPr>
            <w:tcW w:w="1546" w:type="dxa"/>
            <w:tcBorders>
              <w:top w:val="nil"/>
              <w:left w:val="nil"/>
              <w:bottom w:val="single" w:sz="4" w:space="0" w:color="auto"/>
              <w:right w:val="single" w:sz="4" w:space="0" w:color="auto"/>
            </w:tcBorders>
            <w:shd w:val="clear" w:color="auto" w:fill="auto"/>
            <w:noWrap/>
            <w:vAlign w:val="bottom"/>
            <w:hideMark/>
          </w:tcPr>
          <w:p w14:paraId="2800EB68" w14:textId="24A9990F"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3,801.51</w:t>
            </w:r>
          </w:p>
        </w:tc>
      </w:tr>
      <w:tr w:rsidR="00612297" w:rsidRPr="00A779E5" w14:paraId="5B5FB14C"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4B80324"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5321000584-2</w:t>
            </w:r>
          </w:p>
        </w:tc>
        <w:tc>
          <w:tcPr>
            <w:tcW w:w="8260" w:type="dxa"/>
            <w:tcBorders>
              <w:top w:val="nil"/>
              <w:left w:val="nil"/>
              <w:bottom w:val="single" w:sz="4" w:space="0" w:color="auto"/>
              <w:right w:val="single" w:sz="4" w:space="0" w:color="auto"/>
            </w:tcBorders>
            <w:shd w:val="clear" w:color="auto" w:fill="auto"/>
            <w:noWrap/>
            <w:vAlign w:val="bottom"/>
            <w:hideMark/>
          </w:tcPr>
          <w:p w14:paraId="725D2E47"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Vaso Vidrio porta vial para microscopio especular banco ojos</w:t>
            </w:r>
          </w:p>
        </w:tc>
        <w:tc>
          <w:tcPr>
            <w:tcW w:w="1546" w:type="dxa"/>
            <w:tcBorders>
              <w:top w:val="nil"/>
              <w:left w:val="nil"/>
              <w:bottom w:val="single" w:sz="4" w:space="0" w:color="auto"/>
              <w:right w:val="single" w:sz="4" w:space="0" w:color="auto"/>
            </w:tcBorders>
            <w:shd w:val="clear" w:color="auto" w:fill="auto"/>
            <w:noWrap/>
            <w:vAlign w:val="bottom"/>
            <w:hideMark/>
          </w:tcPr>
          <w:p w14:paraId="7BC54E74" w14:textId="19618E72"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3,124.94</w:t>
            </w:r>
          </w:p>
        </w:tc>
      </w:tr>
      <w:tr w:rsidR="00612297" w:rsidRPr="00A779E5" w14:paraId="47E27D8F"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121A5E0"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5151000066-10</w:t>
            </w:r>
          </w:p>
        </w:tc>
        <w:tc>
          <w:tcPr>
            <w:tcW w:w="8260" w:type="dxa"/>
            <w:tcBorders>
              <w:top w:val="nil"/>
              <w:left w:val="nil"/>
              <w:bottom w:val="single" w:sz="4" w:space="0" w:color="auto"/>
              <w:right w:val="single" w:sz="4" w:space="0" w:color="auto"/>
            </w:tcBorders>
            <w:shd w:val="clear" w:color="auto" w:fill="auto"/>
            <w:noWrap/>
            <w:vAlign w:val="bottom"/>
            <w:hideMark/>
          </w:tcPr>
          <w:p w14:paraId="02E5401F"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MICROCOMPUTADORA PORTATIL -- LAPTOP--</w:t>
            </w:r>
          </w:p>
        </w:tc>
        <w:tc>
          <w:tcPr>
            <w:tcW w:w="1546" w:type="dxa"/>
            <w:tcBorders>
              <w:top w:val="nil"/>
              <w:left w:val="nil"/>
              <w:bottom w:val="single" w:sz="4" w:space="0" w:color="auto"/>
              <w:right w:val="single" w:sz="4" w:space="0" w:color="auto"/>
            </w:tcBorders>
            <w:shd w:val="clear" w:color="auto" w:fill="auto"/>
            <w:noWrap/>
            <w:vAlign w:val="bottom"/>
            <w:hideMark/>
          </w:tcPr>
          <w:p w14:paraId="2FD98C27" w14:textId="4EA27584"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6,761.57</w:t>
            </w:r>
          </w:p>
        </w:tc>
      </w:tr>
      <w:tr w:rsidR="00612297" w:rsidRPr="00A779E5" w14:paraId="0E1CFFB8"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6F7A9C8"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5151000066-5</w:t>
            </w:r>
          </w:p>
        </w:tc>
        <w:tc>
          <w:tcPr>
            <w:tcW w:w="8260" w:type="dxa"/>
            <w:tcBorders>
              <w:top w:val="nil"/>
              <w:left w:val="nil"/>
              <w:bottom w:val="single" w:sz="4" w:space="0" w:color="auto"/>
              <w:right w:val="single" w:sz="4" w:space="0" w:color="auto"/>
            </w:tcBorders>
            <w:shd w:val="clear" w:color="auto" w:fill="auto"/>
            <w:noWrap/>
            <w:vAlign w:val="bottom"/>
            <w:hideMark/>
          </w:tcPr>
          <w:p w14:paraId="7639431B"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MICROCOMPUTADORA PORTATIL -- LAPTOP--</w:t>
            </w:r>
          </w:p>
        </w:tc>
        <w:tc>
          <w:tcPr>
            <w:tcW w:w="1546" w:type="dxa"/>
            <w:tcBorders>
              <w:top w:val="nil"/>
              <w:left w:val="nil"/>
              <w:bottom w:val="single" w:sz="4" w:space="0" w:color="auto"/>
              <w:right w:val="single" w:sz="4" w:space="0" w:color="auto"/>
            </w:tcBorders>
            <w:shd w:val="clear" w:color="auto" w:fill="auto"/>
            <w:noWrap/>
            <w:vAlign w:val="bottom"/>
            <w:hideMark/>
          </w:tcPr>
          <w:p w14:paraId="0DD060C4" w14:textId="49833B71"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6,761.57</w:t>
            </w:r>
          </w:p>
        </w:tc>
      </w:tr>
      <w:tr w:rsidR="00612297" w:rsidRPr="00A779E5" w14:paraId="49ACD2F5"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98AF862"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5311000284-1</w:t>
            </w:r>
          </w:p>
        </w:tc>
        <w:tc>
          <w:tcPr>
            <w:tcW w:w="8260" w:type="dxa"/>
            <w:tcBorders>
              <w:top w:val="nil"/>
              <w:left w:val="nil"/>
              <w:bottom w:val="single" w:sz="4" w:space="0" w:color="auto"/>
              <w:right w:val="single" w:sz="4" w:space="0" w:color="auto"/>
            </w:tcBorders>
            <w:shd w:val="clear" w:color="auto" w:fill="auto"/>
            <w:noWrap/>
            <w:vAlign w:val="bottom"/>
            <w:hideMark/>
          </w:tcPr>
          <w:p w14:paraId="33678678"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MICROSCOPIO ESPECULAR MODELO CELLCHECK D TIPO D-15</w:t>
            </w:r>
          </w:p>
        </w:tc>
        <w:tc>
          <w:tcPr>
            <w:tcW w:w="1546" w:type="dxa"/>
            <w:tcBorders>
              <w:top w:val="nil"/>
              <w:left w:val="nil"/>
              <w:bottom w:val="single" w:sz="4" w:space="0" w:color="auto"/>
              <w:right w:val="single" w:sz="4" w:space="0" w:color="auto"/>
            </w:tcBorders>
            <w:shd w:val="clear" w:color="auto" w:fill="auto"/>
            <w:noWrap/>
            <w:vAlign w:val="bottom"/>
            <w:hideMark/>
          </w:tcPr>
          <w:p w14:paraId="259E6C48" w14:textId="4A8C4CDF"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384,837.40</w:t>
            </w:r>
          </w:p>
        </w:tc>
      </w:tr>
      <w:tr w:rsidR="00612297" w:rsidRPr="00A779E5" w14:paraId="3AA464D4"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625E1D1"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5121000002-1</w:t>
            </w:r>
          </w:p>
        </w:tc>
        <w:tc>
          <w:tcPr>
            <w:tcW w:w="8260" w:type="dxa"/>
            <w:tcBorders>
              <w:top w:val="nil"/>
              <w:left w:val="nil"/>
              <w:bottom w:val="single" w:sz="4" w:space="0" w:color="auto"/>
              <w:right w:val="single" w:sz="4" w:space="0" w:color="auto"/>
            </w:tcBorders>
            <w:shd w:val="clear" w:color="auto" w:fill="auto"/>
            <w:noWrap/>
            <w:vAlign w:val="bottom"/>
            <w:hideMark/>
          </w:tcPr>
          <w:p w14:paraId="7654B61C"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Juego Ejecutivo </w:t>
            </w:r>
            <w:proofErr w:type="spellStart"/>
            <w:r w:rsidRPr="00A779E5">
              <w:rPr>
                <w:rFonts w:ascii="Lato" w:eastAsia="Times New Roman" w:hAnsi="Lato"/>
                <w:sz w:val="18"/>
                <w:szCs w:val="18"/>
                <w:lang w:eastAsia="es-ES"/>
              </w:rPr>
              <w:t>Brucelas</w:t>
            </w:r>
            <w:proofErr w:type="spellEnd"/>
            <w:r w:rsidRPr="00A779E5">
              <w:rPr>
                <w:rFonts w:ascii="Lato" w:eastAsia="Times New Roman" w:hAnsi="Lato"/>
                <w:sz w:val="18"/>
                <w:szCs w:val="18"/>
                <w:lang w:eastAsia="es-ES"/>
              </w:rPr>
              <w:t xml:space="preserve"> en Color Chocolate</w:t>
            </w:r>
          </w:p>
        </w:tc>
        <w:tc>
          <w:tcPr>
            <w:tcW w:w="1546" w:type="dxa"/>
            <w:tcBorders>
              <w:top w:val="nil"/>
              <w:left w:val="nil"/>
              <w:bottom w:val="single" w:sz="4" w:space="0" w:color="auto"/>
              <w:right w:val="single" w:sz="4" w:space="0" w:color="auto"/>
            </w:tcBorders>
            <w:shd w:val="clear" w:color="auto" w:fill="auto"/>
            <w:noWrap/>
            <w:vAlign w:val="bottom"/>
            <w:hideMark/>
          </w:tcPr>
          <w:p w14:paraId="2ADB504D" w14:textId="036DD34B"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6,325.03</w:t>
            </w:r>
          </w:p>
        </w:tc>
      </w:tr>
      <w:tr w:rsidR="00612297" w:rsidRPr="00A779E5" w14:paraId="5F8749B6"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FBCDE19"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5111000050-1</w:t>
            </w:r>
          </w:p>
        </w:tc>
        <w:tc>
          <w:tcPr>
            <w:tcW w:w="8260" w:type="dxa"/>
            <w:tcBorders>
              <w:top w:val="nil"/>
              <w:left w:val="nil"/>
              <w:bottom w:val="single" w:sz="4" w:space="0" w:color="auto"/>
              <w:right w:val="single" w:sz="4" w:space="0" w:color="auto"/>
            </w:tcBorders>
            <w:shd w:val="clear" w:color="auto" w:fill="auto"/>
            <w:noWrap/>
            <w:vAlign w:val="bottom"/>
            <w:hideMark/>
          </w:tcPr>
          <w:p w14:paraId="1BA1510E"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MESA DE JUNTAS DE MADERA</w:t>
            </w:r>
          </w:p>
        </w:tc>
        <w:tc>
          <w:tcPr>
            <w:tcW w:w="1546" w:type="dxa"/>
            <w:tcBorders>
              <w:top w:val="nil"/>
              <w:left w:val="nil"/>
              <w:bottom w:val="single" w:sz="4" w:space="0" w:color="auto"/>
              <w:right w:val="single" w:sz="4" w:space="0" w:color="auto"/>
            </w:tcBorders>
            <w:shd w:val="clear" w:color="auto" w:fill="auto"/>
            <w:noWrap/>
            <w:vAlign w:val="bottom"/>
            <w:hideMark/>
          </w:tcPr>
          <w:p w14:paraId="16AF561D" w14:textId="274F9447"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10,739.73</w:t>
            </w:r>
          </w:p>
        </w:tc>
      </w:tr>
      <w:tr w:rsidR="00612297" w:rsidRPr="00A779E5" w14:paraId="7BEB92AB" w14:textId="77777777" w:rsidTr="00E12419">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423A747"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5311000285-1</w:t>
            </w:r>
          </w:p>
        </w:tc>
        <w:tc>
          <w:tcPr>
            <w:tcW w:w="8260" w:type="dxa"/>
            <w:tcBorders>
              <w:top w:val="nil"/>
              <w:left w:val="nil"/>
              <w:bottom w:val="single" w:sz="4" w:space="0" w:color="auto"/>
              <w:right w:val="single" w:sz="4" w:space="0" w:color="auto"/>
            </w:tcBorders>
            <w:shd w:val="clear" w:color="auto" w:fill="auto"/>
            <w:noWrap/>
            <w:vAlign w:val="bottom"/>
            <w:hideMark/>
          </w:tcPr>
          <w:p w14:paraId="46D538AB"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w:t>
            </w:r>
            <w:proofErr w:type="spellStart"/>
            <w:r w:rsidRPr="00A779E5">
              <w:rPr>
                <w:rFonts w:ascii="Lato" w:eastAsia="Times New Roman" w:hAnsi="Lato"/>
                <w:sz w:val="18"/>
                <w:szCs w:val="18"/>
                <w:lang w:eastAsia="es-ES"/>
              </w:rPr>
              <w:t>Retractor</w:t>
            </w:r>
            <w:proofErr w:type="spellEnd"/>
            <w:r w:rsidRPr="00A779E5">
              <w:rPr>
                <w:rFonts w:ascii="Lato" w:eastAsia="Times New Roman" w:hAnsi="Lato"/>
                <w:sz w:val="18"/>
                <w:szCs w:val="18"/>
                <w:lang w:eastAsia="es-ES"/>
              </w:rPr>
              <w:t xml:space="preserve"> quirúrgico Thompson B-434 </w:t>
            </w:r>
          </w:p>
        </w:tc>
        <w:tc>
          <w:tcPr>
            <w:tcW w:w="1546" w:type="dxa"/>
            <w:tcBorders>
              <w:top w:val="nil"/>
              <w:left w:val="nil"/>
              <w:bottom w:val="single" w:sz="4" w:space="0" w:color="auto"/>
              <w:right w:val="single" w:sz="4" w:space="0" w:color="auto"/>
            </w:tcBorders>
            <w:shd w:val="clear" w:color="auto" w:fill="auto"/>
            <w:noWrap/>
            <w:vAlign w:val="bottom"/>
            <w:hideMark/>
          </w:tcPr>
          <w:p w14:paraId="7CEBC4D8" w14:textId="32F82BD4"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0.00</w:t>
            </w:r>
          </w:p>
        </w:tc>
      </w:tr>
      <w:tr w:rsidR="00612297" w:rsidRPr="00A779E5" w14:paraId="50BCFB36"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766A23C"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5641000003-1</w:t>
            </w:r>
          </w:p>
        </w:tc>
        <w:tc>
          <w:tcPr>
            <w:tcW w:w="8260" w:type="dxa"/>
            <w:tcBorders>
              <w:top w:val="nil"/>
              <w:left w:val="nil"/>
              <w:bottom w:val="single" w:sz="4" w:space="0" w:color="auto"/>
              <w:right w:val="single" w:sz="4" w:space="0" w:color="auto"/>
            </w:tcBorders>
            <w:shd w:val="clear" w:color="auto" w:fill="auto"/>
            <w:noWrap/>
            <w:vAlign w:val="bottom"/>
            <w:hideMark/>
          </w:tcPr>
          <w:p w14:paraId="576A91DD"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w:t>
            </w:r>
            <w:proofErr w:type="spellStart"/>
            <w:r w:rsidRPr="00A779E5">
              <w:rPr>
                <w:rFonts w:ascii="Lato" w:eastAsia="Times New Roman" w:hAnsi="Lato"/>
                <w:sz w:val="18"/>
                <w:szCs w:val="18"/>
                <w:lang w:eastAsia="es-ES"/>
              </w:rPr>
              <w:t>Minisplit</w:t>
            </w:r>
            <w:proofErr w:type="spellEnd"/>
            <w:r w:rsidRPr="00A779E5">
              <w:rPr>
                <w:rFonts w:ascii="Lato" w:eastAsia="Times New Roman" w:hAnsi="Lato"/>
                <w:sz w:val="18"/>
                <w:szCs w:val="18"/>
                <w:lang w:eastAsia="es-ES"/>
              </w:rPr>
              <w:t xml:space="preserve"> MIRAGE 26,000 BTUS</w:t>
            </w:r>
          </w:p>
        </w:tc>
        <w:tc>
          <w:tcPr>
            <w:tcW w:w="1546" w:type="dxa"/>
            <w:tcBorders>
              <w:top w:val="nil"/>
              <w:left w:val="nil"/>
              <w:bottom w:val="single" w:sz="4" w:space="0" w:color="auto"/>
              <w:right w:val="single" w:sz="4" w:space="0" w:color="auto"/>
            </w:tcBorders>
            <w:shd w:val="clear" w:color="auto" w:fill="auto"/>
            <w:noWrap/>
            <w:vAlign w:val="bottom"/>
            <w:hideMark/>
          </w:tcPr>
          <w:p w14:paraId="2E6AC2B9" w14:textId="75B63B27"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10,433.30</w:t>
            </w:r>
          </w:p>
        </w:tc>
      </w:tr>
      <w:tr w:rsidR="00612297" w:rsidRPr="00A779E5" w14:paraId="38E66F8C"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CFE35CF"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5151000124-1</w:t>
            </w:r>
          </w:p>
        </w:tc>
        <w:tc>
          <w:tcPr>
            <w:tcW w:w="8260" w:type="dxa"/>
            <w:tcBorders>
              <w:top w:val="nil"/>
              <w:left w:val="nil"/>
              <w:bottom w:val="single" w:sz="4" w:space="0" w:color="auto"/>
              <w:right w:val="single" w:sz="4" w:space="0" w:color="auto"/>
            </w:tcBorders>
            <w:shd w:val="clear" w:color="auto" w:fill="auto"/>
            <w:noWrap/>
            <w:vAlign w:val="bottom"/>
            <w:hideMark/>
          </w:tcPr>
          <w:p w14:paraId="3F633551"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LAPTOP</w:t>
            </w:r>
          </w:p>
        </w:tc>
        <w:tc>
          <w:tcPr>
            <w:tcW w:w="1546" w:type="dxa"/>
            <w:tcBorders>
              <w:top w:val="nil"/>
              <w:left w:val="nil"/>
              <w:bottom w:val="single" w:sz="4" w:space="0" w:color="auto"/>
              <w:right w:val="single" w:sz="4" w:space="0" w:color="auto"/>
            </w:tcBorders>
            <w:shd w:val="clear" w:color="auto" w:fill="auto"/>
            <w:noWrap/>
            <w:vAlign w:val="bottom"/>
            <w:hideMark/>
          </w:tcPr>
          <w:p w14:paraId="5C014CA6" w14:textId="6B0850E2"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22,168.88</w:t>
            </w:r>
          </w:p>
        </w:tc>
      </w:tr>
      <w:tr w:rsidR="00612297" w:rsidRPr="00A779E5" w14:paraId="5726B7FE"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B520F45"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5151000124-2</w:t>
            </w:r>
          </w:p>
        </w:tc>
        <w:tc>
          <w:tcPr>
            <w:tcW w:w="8260" w:type="dxa"/>
            <w:tcBorders>
              <w:top w:val="nil"/>
              <w:left w:val="nil"/>
              <w:bottom w:val="single" w:sz="4" w:space="0" w:color="auto"/>
              <w:right w:val="single" w:sz="4" w:space="0" w:color="auto"/>
            </w:tcBorders>
            <w:shd w:val="clear" w:color="auto" w:fill="auto"/>
            <w:noWrap/>
            <w:vAlign w:val="bottom"/>
            <w:hideMark/>
          </w:tcPr>
          <w:p w14:paraId="1620B9DD"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LAPTOP</w:t>
            </w:r>
          </w:p>
        </w:tc>
        <w:tc>
          <w:tcPr>
            <w:tcW w:w="1546" w:type="dxa"/>
            <w:tcBorders>
              <w:top w:val="nil"/>
              <w:left w:val="nil"/>
              <w:bottom w:val="single" w:sz="4" w:space="0" w:color="auto"/>
              <w:right w:val="single" w:sz="4" w:space="0" w:color="auto"/>
            </w:tcBorders>
            <w:shd w:val="clear" w:color="auto" w:fill="auto"/>
            <w:noWrap/>
            <w:vAlign w:val="bottom"/>
            <w:hideMark/>
          </w:tcPr>
          <w:p w14:paraId="00870711" w14:textId="3913E8E9"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5,776.88</w:t>
            </w:r>
          </w:p>
        </w:tc>
      </w:tr>
      <w:tr w:rsidR="00612297" w:rsidRPr="00A779E5" w14:paraId="288CC06E"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36D7A8C"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5151000125-2</w:t>
            </w:r>
          </w:p>
        </w:tc>
        <w:tc>
          <w:tcPr>
            <w:tcW w:w="8260" w:type="dxa"/>
            <w:tcBorders>
              <w:top w:val="nil"/>
              <w:left w:val="nil"/>
              <w:bottom w:val="single" w:sz="4" w:space="0" w:color="auto"/>
              <w:right w:val="single" w:sz="4" w:space="0" w:color="auto"/>
            </w:tcBorders>
            <w:shd w:val="clear" w:color="auto" w:fill="auto"/>
            <w:noWrap/>
            <w:vAlign w:val="bottom"/>
            <w:hideMark/>
          </w:tcPr>
          <w:p w14:paraId="1A0301B0"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COMPUTADORA</w:t>
            </w:r>
          </w:p>
        </w:tc>
        <w:tc>
          <w:tcPr>
            <w:tcW w:w="1546" w:type="dxa"/>
            <w:tcBorders>
              <w:top w:val="nil"/>
              <w:left w:val="nil"/>
              <w:bottom w:val="single" w:sz="4" w:space="0" w:color="auto"/>
              <w:right w:val="single" w:sz="4" w:space="0" w:color="auto"/>
            </w:tcBorders>
            <w:shd w:val="clear" w:color="auto" w:fill="auto"/>
            <w:noWrap/>
            <w:vAlign w:val="bottom"/>
            <w:hideMark/>
          </w:tcPr>
          <w:p w14:paraId="00647297" w14:textId="4BDB0165"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10,221.32</w:t>
            </w:r>
          </w:p>
        </w:tc>
      </w:tr>
      <w:tr w:rsidR="00612297" w:rsidRPr="00A779E5" w14:paraId="3756DE6F"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ABF10EF"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5311000293-1</w:t>
            </w:r>
          </w:p>
        </w:tc>
        <w:tc>
          <w:tcPr>
            <w:tcW w:w="8260" w:type="dxa"/>
            <w:tcBorders>
              <w:top w:val="nil"/>
              <w:left w:val="nil"/>
              <w:bottom w:val="single" w:sz="4" w:space="0" w:color="auto"/>
              <w:right w:val="single" w:sz="4" w:space="0" w:color="auto"/>
            </w:tcBorders>
            <w:shd w:val="clear" w:color="auto" w:fill="auto"/>
            <w:noWrap/>
            <w:vAlign w:val="bottom"/>
            <w:hideMark/>
          </w:tcPr>
          <w:p w14:paraId="4EF961F0"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Computadora para </w:t>
            </w:r>
            <w:proofErr w:type="spellStart"/>
            <w:r w:rsidRPr="00A779E5">
              <w:rPr>
                <w:rFonts w:ascii="Lato" w:eastAsia="Times New Roman" w:hAnsi="Lato"/>
                <w:sz w:val="18"/>
                <w:szCs w:val="18"/>
                <w:lang w:eastAsia="es-ES"/>
              </w:rPr>
              <w:t>doppler</w:t>
            </w:r>
            <w:proofErr w:type="spellEnd"/>
          </w:p>
        </w:tc>
        <w:tc>
          <w:tcPr>
            <w:tcW w:w="1546" w:type="dxa"/>
            <w:tcBorders>
              <w:top w:val="nil"/>
              <w:left w:val="nil"/>
              <w:bottom w:val="single" w:sz="4" w:space="0" w:color="auto"/>
              <w:right w:val="single" w:sz="4" w:space="0" w:color="auto"/>
            </w:tcBorders>
            <w:shd w:val="clear" w:color="auto" w:fill="auto"/>
            <w:noWrap/>
            <w:vAlign w:val="bottom"/>
            <w:hideMark/>
          </w:tcPr>
          <w:p w14:paraId="502F081B" w14:textId="2BD155DC"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34,749.74</w:t>
            </w:r>
          </w:p>
        </w:tc>
      </w:tr>
      <w:tr w:rsidR="00612297" w:rsidRPr="00A779E5" w14:paraId="1F6C6FE1"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AA00E03"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5911000002-1</w:t>
            </w:r>
          </w:p>
        </w:tc>
        <w:tc>
          <w:tcPr>
            <w:tcW w:w="8260" w:type="dxa"/>
            <w:tcBorders>
              <w:top w:val="nil"/>
              <w:left w:val="nil"/>
              <w:bottom w:val="single" w:sz="4" w:space="0" w:color="auto"/>
              <w:right w:val="single" w:sz="4" w:space="0" w:color="auto"/>
            </w:tcBorders>
            <w:shd w:val="clear" w:color="auto" w:fill="auto"/>
            <w:noWrap/>
            <w:vAlign w:val="bottom"/>
            <w:hideMark/>
          </w:tcPr>
          <w:p w14:paraId="094639B9"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LICENCIA OFFICE</w:t>
            </w:r>
          </w:p>
        </w:tc>
        <w:tc>
          <w:tcPr>
            <w:tcW w:w="1546" w:type="dxa"/>
            <w:tcBorders>
              <w:top w:val="nil"/>
              <w:left w:val="nil"/>
              <w:bottom w:val="single" w:sz="4" w:space="0" w:color="auto"/>
              <w:right w:val="single" w:sz="4" w:space="0" w:color="auto"/>
            </w:tcBorders>
            <w:shd w:val="clear" w:color="auto" w:fill="auto"/>
            <w:noWrap/>
            <w:vAlign w:val="bottom"/>
            <w:hideMark/>
          </w:tcPr>
          <w:p w14:paraId="66211D43" w14:textId="18D7AE6B"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4,855.76</w:t>
            </w:r>
          </w:p>
        </w:tc>
      </w:tr>
      <w:tr w:rsidR="00612297" w:rsidRPr="00A779E5" w14:paraId="63253C89"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E0CCABB"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5911000002-2</w:t>
            </w:r>
          </w:p>
        </w:tc>
        <w:tc>
          <w:tcPr>
            <w:tcW w:w="8260" w:type="dxa"/>
            <w:tcBorders>
              <w:top w:val="nil"/>
              <w:left w:val="nil"/>
              <w:bottom w:val="single" w:sz="4" w:space="0" w:color="auto"/>
              <w:right w:val="single" w:sz="4" w:space="0" w:color="auto"/>
            </w:tcBorders>
            <w:shd w:val="clear" w:color="auto" w:fill="auto"/>
            <w:noWrap/>
            <w:vAlign w:val="bottom"/>
            <w:hideMark/>
          </w:tcPr>
          <w:p w14:paraId="6BCA200D"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LICENCIA OFFICE</w:t>
            </w:r>
          </w:p>
        </w:tc>
        <w:tc>
          <w:tcPr>
            <w:tcW w:w="1546" w:type="dxa"/>
            <w:tcBorders>
              <w:top w:val="nil"/>
              <w:left w:val="nil"/>
              <w:bottom w:val="single" w:sz="4" w:space="0" w:color="auto"/>
              <w:right w:val="single" w:sz="4" w:space="0" w:color="auto"/>
            </w:tcBorders>
            <w:shd w:val="clear" w:color="auto" w:fill="auto"/>
            <w:noWrap/>
            <w:vAlign w:val="bottom"/>
            <w:hideMark/>
          </w:tcPr>
          <w:p w14:paraId="443C94CC" w14:textId="254AFC04"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4,855.76</w:t>
            </w:r>
          </w:p>
        </w:tc>
      </w:tr>
      <w:tr w:rsidR="00612297" w:rsidRPr="00A779E5" w14:paraId="21688F14"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6903939"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5911000002-3</w:t>
            </w:r>
          </w:p>
        </w:tc>
        <w:tc>
          <w:tcPr>
            <w:tcW w:w="8260" w:type="dxa"/>
            <w:tcBorders>
              <w:top w:val="nil"/>
              <w:left w:val="nil"/>
              <w:bottom w:val="single" w:sz="4" w:space="0" w:color="auto"/>
              <w:right w:val="single" w:sz="4" w:space="0" w:color="auto"/>
            </w:tcBorders>
            <w:shd w:val="clear" w:color="auto" w:fill="auto"/>
            <w:noWrap/>
            <w:vAlign w:val="bottom"/>
            <w:hideMark/>
          </w:tcPr>
          <w:p w14:paraId="05F0174D"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LICENCIA OFFICE</w:t>
            </w:r>
          </w:p>
        </w:tc>
        <w:tc>
          <w:tcPr>
            <w:tcW w:w="1546" w:type="dxa"/>
            <w:tcBorders>
              <w:top w:val="nil"/>
              <w:left w:val="nil"/>
              <w:bottom w:val="single" w:sz="4" w:space="0" w:color="auto"/>
              <w:right w:val="single" w:sz="4" w:space="0" w:color="auto"/>
            </w:tcBorders>
            <w:shd w:val="clear" w:color="auto" w:fill="auto"/>
            <w:noWrap/>
            <w:vAlign w:val="bottom"/>
            <w:hideMark/>
          </w:tcPr>
          <w:p w14:paraId="66BAA569" w14:textId="48B2E152"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4,855.76</w:t>
            </w:r>
          </w:p>
        </w:tc>
      </w:tr>
      <w:tr w:rsidR="00612297" w:rsidRPr="00A779E5" w14:paraId="3E54C249"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345B540"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5911000002-4</w:t>
            </w:r>
          </w:p>
        </w:tc>
        <w:tc>
          <w:tcPr>
            <w:tcW w:w="8260" w:type="dxa"/>
            <w:tcBorders>
              <w:top w:val="nil"/>
              <w:left w:val="nil"/>
              <w:bottom w:val="single" w:sz="4" w:space="0" w:color="auto"/>
              <w:right w:val="single" w:sz="4" w:space="0" w:color="auto"/>
            </w:tcBorders>
            <w:shd w:val="clear" w:color="auto" w:fill="auto"/>
            <w:noWrap/>
            <w:vAlign w:val="bottom"/>
            <w:hideMark/>
          </w:tcPr>
          <w:p w14:paraId="644740EC"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LICENCIA OFFICE</w:t>
            </w:r>
          </w:p>
        </w:tc>
        <w:tc>
          <w:tcPr>
            <w:tcW w:w="1546" w:type="dxa"/>
            <w:tcBorders>
              <w:top w:val="nil"/>
              <w:left w:val="nil"/>
              <w:bottom w:val="single" w:sz="4" w:space="0" w:color="auto"/>
              <w:right w:val="single" w:sz="4" w:space="0" w:color="auto"/>
            </w:tcBorders>
            <w:shd w:val="clear" w:color="auto" w:fill="auto"/>
            <w:noWrap/>
            <w:vAlign w:val="bottom"/>
            <w:hideMark/>
          </w:tcPr>
          <w:p w14:paraId="1C92946C" w14:textId="117AE5A7"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4,855.76</w:t>
            </w:r>
          </w:p>
        </w:tc>
      </w:tr>
      <w:tr w:rsidR="00612297" w:rsidRPr="00A779E5" w14:paraId="5B793B13"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4AE3632"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5911000002-5</w:t>
            </w:r>
          </w:p>
        </w:tc>
        <w:tc>
          <w:tcPr>
            <w:tcW w:w="8260" w:type="dxa"/>
            <w:tcBorders>
              <w:top w:val="nil"/>
              <w:left w:val="nil"/>
              <w:bottom w:val="single" w:sz="4" w:space="0" w:color="auto"/>
              <w:right w:val="single" w:sz="4" w:space="0" w:color="auto"/>
            </w:tcBorders>
            <w:shd w:val="clear" w:color="auto" w:fill="auto"/>
            <w:noWrap/>
            <w:vAlign w:val="bottom"/>
            <w:hideMark/>
          </w:tcPr>
          <w:p w14:paraId="3A620789"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LICENCIA OFFICE</w:t>
            </w:r>
          </w:p>
        </w:tc>
        <w:tc>
          <w:tcPr>
            <w:tcW w:w="1546" w:type="dxa"/>
            <w:tcBorders>
              <w:top w:val="nil"/>
              <w:left w:val="nil"/>
              <w:bottom w:val="single" w:sz="4" w:space="0" w:color="auto"/>
              <w:right w:val="single" w:sz="4" w:space="0" w:color="auto"/>
            </w:tcBorders>
            <w:shd w:val="clear" w:color="auto" w:fill="auto"/>
            <w:noWrap/>
            <w:vAlign w:val="bottom"/>
            <w:hideMark/>
          </w:tcPr>
          <w:p w14:paraId="5DC7F7C5" w14:textId="32C8E97F"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4,855.76</w:t>
            </w:r>
          </w:p>
        </w:tc>
      </w:tr>
      <w:tr w:rsidR="00612297" w:rsidRPr="00A779E5" w14:paraId="12C1827D"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4DC2111"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5911000002-6</w:t>
            </w:r>
          </w:p>
        </w:tc>
        <w:tc>
          <w:tcPr>
            <w:tcW w:w="8260" w:type="dxa"/>
            <w:tcBorders>
              <w:top w:val="nil"/>
              <w:left w:val="nil"/>
              <w:bottom w:val="single" w:sz="4" w:space="0" w:color="auto"/>
              <w:right w:val="single" w:sz="4" w:space="0" w:color="auto"/>
            </w:tcBorders>
            <w:shd w:val="clear" w:color="auto" w:fill="auto"/>
            <w:noWrap/>
            <w:vAlign w:val="bottom"/>
            <w:hideMark/>
          </w:tcPr>
          <w:p w14:paraId="1BED68DD"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LICENCIA OFFICE</w:t>
            </w:r>
          </w:p>
        </w:tc>
        <w:tc>
          <w:tcPr>
            <w:tcW w:w="1546" w:type="dxa"/>
            <w:tcBorders>
              <w:top w:val="nil"/>
              <w:left w:val="nil"/>
              <w:bottom w:val="single" w:sz="4" w:space="0" w:color="auto"/>
              <w:right w:val="single" w:sz="4" w:space="0" w:color="auto"/>
            </w:tcBorders>
            <w:shd w:val="clear" w:color="auto" w:fill="auto"/>
            <w:noWrap/>
            <w:vAlign w:val="bottom"/>
            <w:hideMark/>
          </w:tcPr>
          <w:p w14:paraId="7DDC9809" w14:textId="60B27EF5"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4,855.76</w:t>
            </w:r>
          </w:p>
        </w:tc>
      </w:tr>
      <w:tr w:rsidR="00612297" w:rsidRPr="00A779E5" w14:paraId="6B27CFE2"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4B7BA92"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5911000002-7</w:t>
            </w:r>
          </w:p>
        </w:tc>
        <w:tc>
          <w:tcPr>
            <w:tcW w:w="8260" w:type="dxa"/>
            <w:tcBorders>
              <w:top w:val="nil"/>
              <w:left w:val="nil"/>
              <w:bottom w:val="single" w:sz="4" w:space="0" w:color="auto"/>
              <w:right w:val="single" w:sz="4" w:space="0" w:color="auto"/>
            </w:tcBorders>
            <w:shd w:val="clear" w:color="auto" w:fill="auto"/>
            <w:noWrap/>
            <w:vAlign w:val="bottom"/>
            <w:hideMark/>
          </w:tcPr>
          <w:p w14:paraId="377D3F9E"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LICENCIA OFFICE</w:t>
            </w:r>
          </w:p>
        </w:tc>
        <w:tc>
          <w:tcPr>
            <w:tcW w:w="1546" w:type="dxa"/>
            <w:tcBorders>
              <w:top w:val="nil"/>
              <w:left w:val="nil"/>
              <w:bottom w:val="single" w:sz="4" w:space="0" w:color="auto"/>
              <w:right w:val="single" w:sz="4" w:space="0" w:color="auto"/>
            </w:tcBorders>
            <w:shd w:val="clear" w:color="auto" w:fill="auto"/>
            <w:noWrap/>
            <w:vAlign w:val="bottom"/>
            <w:hideMark/>
          </w:tcPr>
          <w:p w14:paraId="5AFE5C4D" w14:textId="3ABD6455"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4,855.76</w:t>
            </w:r>
          </w:p>
        </w:tc>
      </w:tr>
      <w:tr w:rsidR="00612297" w:rsidRPr="00A779E5" w14:paraId="775BC8A3"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15F101A"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5911000002-8</w:t>
            </w:r>
          </w:p>
        </w:tc>
        <w:tc>
          <w:tcPr>
            <w:tcW w:w="8260" w:type="dxa"/>
            <w:tcBorders>
              <w:top w:val="nil"/>
              <w:left w:val="nil"/>
              <w:bottom w:val="single" w:sz="4" w:space="0" w:color="auto"/>
              <w:right w:val="single" w:sz="4" w:space="0" w:color="auto"/>
            </w:tcBorders>
            <w:shd w:val="clear" w:color="auto" w:fill="auto"/>
            <w:noWrap/>
            <w:vAlign w:val="bottom"/>
            <w:hideMark/>
          </w:tcPr>
          <w:p w14:paraId="66F9B126"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LICENCIA OFFICE</w:t>
            </w:r>
          </w:p>
        </w:tc>
        <w:tc>
          <w:tcPr>
            <w:tcW w:w="1546" w:type="dxa"/>
            <w:tcBorders>
              <w:top w:val="nil"/>
              <w:left w:val="nil"/>
              <w:bottom w:val="single" w:sz="4" w:space="0" w:color="auto"/>
              <w:right w:val="single" w:sz="4" w:space="0" w:color="auto"/>
            </w:tcBorders>
            <w:shd w:val="clear" w:color="auto" w:fill="auto"/>
            <w:noWrap/>
            <w:vAlign w:val="bottom"/>
            <w:hideMark/>
          </w:tcPr>
          <w:p w14:paraId="140DFAD0" w14:textId="0EBED6DE"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4,855.76</w:t>
            </w:r>
          </w:p>
        </w:tc>
      </w:tr>
      <w:tr w:rsidR="00612297" w:rsidRPr="00A779E5" w14:paraId="22DA48FD" w14:textId="77777777" w:rsidTr="00E12419">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72D1592"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5911000002-9</w:t>
            </w:r>
          </w:p>
        </w:tc>
        <w:tc>
          <w:tcPr>
            <w:tcW w:w="8260" w:type="dxa"/>
            <w:tcBorders>
              <w:top w:val="nil"/>
              <w:left w:val="nil"/>
              <w:bottom w:val="single" w:sz="4" w:space="0" w:color="auto"/>
              <w:right w:val="single" w:sz="4" w:space="0" w:color="auto"/>
            </w:tcBorders>
            <w:shd w:val="clear" w:color="auto" w:fill="auto"/>
            <w:noWrap/>
            <w:vAlign w:val="bottom"/>
            <w:hideMark/>
          </w:tcPr>
          <w:p w14:paraId="37A13B5C"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LICENCIA OFFICE</w:t>
            </w:r>
          </w:p>
        </w:tc>
        <w:tc>
          <w:tcPr>
            <w:tcW w:w="1546" w:type="dxa"/>
            <w:tcBorders>
              <w:top w:val="nil"/>
              <w:left w:val="nil"/>
              <w:bottom w:val="single" w:sz="4" w:space="0" w:color="auto"/>
              <w:right w:val="single" w:sz="4" w:space="0" w:color="auto"/>
            </w:tcBorders>
            <w:shd w:val="clear" w:color="auto" w:fill="auto"/>
            <w:noWrap/>
            <w:vAlign w:val="bottom"/>
            <w:hideMark/>
          </w:tcPr>
          <w:p w14:paraId="3F6F108A" w14:textId="4A45A8C9"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4,855.76</w:t>
            </w:r>
          </w:p>
        </w:tc>
      </w:tr>
      <w:tr w:rsidR="00612297" w:rsidRPr="00A779E5" w14:paraId="13F30E30" w14:textId="77777777" w:rsidTr="00E12419">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B2ED6FF"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5971000001-1</w:t>
            </w:r>
          </w:p>
        </w:tc>
        <w:tc>
          <w:tcPr>
            <w:tcW w:w="8260" w:type="dxa"/>
            <w:tcBorders>
              <w:top w:val="nil"/>
              <w:left w:val="nil"/>
              <w:bottom w:val="single" w:sz="4" w:space="0" w:color="auto"/>
              <w:right w:val="single" w:sz="4" w:space="0" w:color="auto"/>
            </w:tcBorders>
            <w:shd w:val="clear" w:color="auto" w:fill="auto"/>
            <w:noWrap/>
            <w:vAlign w:val="bottom"/>
            <w:hideMark/>
          </w:tcPr>
          <w:p w14:paraId="3EFABA3F"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LICENCIAS INFORMATICAS</w:t>
            </w:r>
          </w:p>
        </w:tc>
        <w:tc>
          <w:tcPr>
            <w:tcW w:w="1546" w:type="dxa"/>
            <w:tcBorders>
              <w:top w:val="nil"/>
              <w:left w:val="nil"/>
              <w:bottom w:val="single" w:sz="4" w:space="0" w:color="auto"/>
              <w:right w:val="single" w:sz="4" w:space="0" w:color="auto"/>
            </w:tcBorders>
            <w:shd w:val="clear" w:color="auto" w:fill="auto"/>
            <w:noWrap/>
            <w:vAlign w:val="bottom"/>
            <w:hideMark/>
          </w:tcPr>
          <w:p w14:paraId="33C7D2E9" w14:textId="6D691250"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0.00</w:t>
            </w:r>
          </w:p>
        </w:tc>
      </w:tr>
      <w:tr w:rsidR="00612297" w:rsidRPr="00A779E5" w14:paraId="47968867" w14:textId="77777777" w:rsidTr="00E12419">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E73FD3C"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5971000001-2</w:t>
            </w:r>
          </w:p>
        </w:tc>
        <w:tc>
          <w:tcPr>
            <w:tcW w:w="8260" w:type="dxa"/>
            <w:tcBorders>
              <w:top w:val="nil"/>
              <w:left w:val="nil"/>
              <w:bottom w:val="single" w:sz="4" w:space="0" w:color="auto"/>
              <w:right w:val="single" w:sz="4" w:space="0" w:color="auto"/>
            </w:tcBorders>
            <w:shd w:val="clear" w:color="auto" w:fill="auto"/>
            <w:noWrap/>
            <w:vAlign w:val="bottom"/>
            <w:hideMark/>
          </w:tcPr>
          <w:p w14:paraId="72C6D0AB" w14:textId="77777777" w:rsidR="00E12419" w:rsidRPr="00A779E5" w:rsidRDefault="00E12419" w:rsidP="00E12419">
            <w:pPr>
              <w:spacing w:after="0" w:line="240" w:lineRule="auto"/>
              <w:rPr>
                <w:rFonts w:ascii="Lato" w:eastAsia="Times New Roman" w:hAnsi="Lato"/>
                <w:sz w:val="18"/>
                <w:szCs w:val="18"/>
                <w:lang w:eastAsia="es-ES"/>
              </w:rPr>
            </w:pPr>
            <w:r w:rsidRPr="00A779E5">
              <w:rPr>
                <w:rFonts w:ascii="Lato" w:eastAsia="Times New Roman" w:hAnsi="Lato"/>
                <w:sz w:val="18"/>
                <w:szCs w:val="18"/>
                <w:lang w:eastAsia="es-ES"/>
              </w:rPr>
              <w:t xml:space="preserve">  LICENCIAS INFORMATICAS</w:t>
            </w:r>
          </w:p>
        </w:tc>
        <w:tc>
          <w:tcPr>
            <w:tcW w:w="1546" w:type="dxa"/>
            <w:tcBorders>
              <w:top w:val="nil"/>
              <w:left w:val="nil"/>
              <w:bottom w:val="single" w:sz="4" w:space="0" w:color="auto"/>
              <w:right w:val="single" w:sz="4" w:space="0" w:color="auto"/>
            </w:tcBorders>
            <w:shd w:val="clear" w:color="auto" w:fill="auto"/>
            <w:noWrap/>
            <w:vAlign w:val="bottom"/>
            <w:hideMark/>
          </w:tcPr>
          <w:p w14:paraId="50402349" w14:textId="72F08B75" w:rsidR="00E12419" w:rsidRPr="00A779E5" w:rsidRDefault="00C621B5" w:rsidP="00E12419">
            <w:pPr>
              <w:spacing w:after="0" w:line="240" w:lineRule="auto"/>
              <w:jc w:val="right"/>
              <w:rPr>
                <w:rFonts w:ascii="Lato" w:eastAsia="Times New Roman" w:hAnsi="Lato"/>
                <w:sz w:val="18"/>
                <w:szCs w:val="18"/>
                <w:lang w:eastAsia="es-ES"/>
              </w:rPr>
            </w:pPr>
            <w:r w:rsidRPr="00A779E5">
              <w:rPr>
                <w:rFonts w:ascii="Lato" w:eastAsia="Times New Roman" w:hAnsi="Lato"/>
                <w:sz w:val="18"/>
                <w:szCs w:val="18"/>
                <w:lang w:eastAsia="es-ES"/>
              </w:rPr>
              <w:t>$</w:t>
            </w:r>
            <w:r w:rsidR="00E12419" w:rsidRPr="00A779E5">
              <w:rPr>
                <w:rFonts w:ascii="Lato" w:eastAsia="Times New Roman" w:hAnsi="Lato"/>
                <w:sz w:val="18"/>
                <w:szCs w:val="18"/>
                <w:lang w:eastAsia="es-ES"/>
              </w:rPr>
              <w:t>0.00</w:t>
            </w:r>
          </w:p>
        </w:tc>
      </w:tr>
      <w:tr w:rsidR="00612297" w:rsidRPr="00A779E5" w14:paraId="08D1E371" w14:textId="77777777" w:rsidTr="00E12419">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4FBABEF" w14:textId="77777777" w:rsidR="00E12419" w:rsidRPr="00A779E5" w:rsidRDefault="00E12419" w:rsidP="00E12419">
            <w:pPr>
              <w:spacing w:after="0" w:line="240" w:lineRule="auto"/>
              <w:rPr>
                <w:rFonts w:ascii="Lato" w:eastAsia="Times New Roman" w:hAnsi="Lato"/>
                <w:b/>
                <w:sz w:val="18"/>
                <w:szCs w:val="18"/>
                <w:lang w:eastAsia="es-ES"/>
              </w:rPr>
            </w:pPr>
            <w:r w:rsidRPr="00A779E5">
              <w:rPr>
                <w:rFonts w:ascii="Lato" w:eastAsia="Times New Roman" w:hAnsi="Lato"/>
                <w:b/>
                <w:sz w:val="18"/>
                <w:szCs w:val="18"/>
                <w:lang w:eastAsia="es-ES"/>
              </w:rPr>
              <w:t>Total</w:t>
            </w:r>
          </w:p>
        </w:tc>
        <w:tc>
          <w:tcPr>
            <w:tcW w:w="8260" w:type="dxa"/>
            <w:tcBorders>
              <w:top w:val="nil"/>
              <w:left w:val="nil"/>
              <w:bottom w:val="single" w:sz="4" w:space="0" w:color="auto"/>
              <w:right w:val="single" w:sz="4" w:space="0" w:color="auto"/>
            </w:tcBorders>
            <w:shd w:val="clear" w:color="auto" w:fill="auto"/>
            <w:vAlign w:val="bottom"/>
            <w:hideMark/>
          </w:tcPr>
          <w:p w14:paraId="75FFEBD4" w14:textId="77777777" w:rsidR="00E12419" w:rsidRPr="00A779E5" w:rsidRDefault="00E12419" w:rsidP="00E12419">
            <w:pPr>
              <w:spacing w:after="0" w:line="240" w:lineRule="auto"/>
              <w:rPr>
                <w:rFonts w:ascii="Lato" w:eastAsia="Times New Roman" w:hAnsi="Lato"/>
                <w:b/>
                <w:sz w:val="18"/>
                <w:szCs w:val="18"/>
                <w:lang w:eastAsia="es-ES"/>
              </w:rPr>
            </w:pPr>
            <w:r w:rsidRPr="00A779E5">
              <w:rPr>
                <w:rFonts w:ascii="Lato" w:eastAsia="Times New Roman" w:hAnsi="Lato"/>
                <w:b/>
                <w:sz w:val="18"/>
                <w:szCs w:val="18"/>
                <w:lang w:eastAsia="es-ES"/>
              </w:rPr>
              <w:t> </w:t>
            </w:r>
          </w:p>
        </w:tc>
        <w:tc>
          <w:tcPr>
            <w:tcW w:w="1546" w:type="dxa"/>
            <w:tcBorders>
              <w:top w:val="nil"/>
              <w:left w:val="nil"/>
              <w:bottom w:val="single" w:sz="4" w:space="0" w:color="auto"/>
              <w:right w:val="single" w:sz="4" w:space="0" w:color="auto"/>
            </w:tcBorders>
            <w:shd w:val="clear" w:color="auto" w:fill="auto"/>
            <w:noWrap/>
            <w:vAlign w:val="bottom"/>
            <w:hideMark/>
          </w:tcPr>
          <w:p w14:paraId="76071587" w14:textId="11230636" w:rsidR="00E12419" w:rsidRPr="00A779E5" w:rsidRDefault="00C621B5" w:rsidP="00E12419">
            <w:pPr>
              <w:spacing w:after="0" w:line="240" w:lineRule="auto"/>
              <w:jc w:val="right"/>
              <w:rPr>
                <w:rFonts w:ascii="Lato" w:eastAsia="Times New Roman" w:hAnsi="Lato"/>
                <w:b/>
                <w:sz w:val="18"/>
                <w:szCs w:val="18"/>
                <w:lang w:eastAsia="es-ES"/>
              </w:rPr>
            </w:pPr>
            <w:r w:rsidRPr="00A779E5">
              <w:rPr>
                <w:rFonts w:ascii="Lato" w:eastAsia="Times New Roman" w:hAnsi="Lato"/>
                <w:b/>
                <w:sz w:val="18"/>
                <w:szCs w:val="18"/>
                <w:lang w:eastAsia="es-ES"/>
              </w:rPr>
              <w:t>$</w:t>
            </w:r>
            <w:r w:rsidR="00E12419" w:rsidRPr="00A779E5">
              <w:rPr>
                <w:rFonts w:ascii="Lato" w:eastAsia="Times New Roman" w:hAnsi="Lato"/>
                <w:b/>
                <w:sz w:val="18"/>
                <w:szCs w:val="18"/>
                <w:lang w:eastAsia="es-ES"/>
              </w:rPr>
              <w:t>688,212.44</w:t>
            </w:r>
          </w:p>
        </w:tc>
      </w:tr>
    </w:tbl>
    <w:p w14:paraId="66594BC2" w14:textId="141896E2" w:rsidR="00D44A1D" w:rsidRPr="00612297" w:rsidRDefault="00D44A1D">
      <w:pPr>
        <w:pStyle w:val="ROMANOS"/>
        <w:spacing w:after="80" w:line="240" w:lineRule="auto"/>
        <w:jc w:val="left"/>
        <w:rPr>
          <w:rFonts w:ascii="Lato" w:hAnsi="Lato"/>
          <w:sz w:val="20"/>
          <w:szCs w:val="20"/>
          <w:lang w:val="es-MX"/>
        </w:rPr>
      </w:pPr>
      <w:r w:rsidRPr="00612297">
        <w:rPr>
          <w:rFonts w:ascii="Lato" w:hAnsi="Lato" w:cs="Arial"/>
          <w:b/>
          <w:bCs/>
          <w:sz w:val="20"/>
          <w:szCs w:val="20"/>
          <w:lang w:val="es-MX" w:eastAsia="es-MX"/>
        </w:rPr>
        <w:lastRenderedPageBreak/>
        <w:t>Bienes Muebles</w:t>
      </w:r>
    </w:p>
    <w:tbl>
      <w:tblPr>
        <w:tblW w:w="12333" w:type="dxa"/>
        <w:tblInd w:w="70" w:type="dxa"/>
        <w:tblCellMar>
          <w:left w:w="70" w:type="dxa"/>
          <w:right w:w="70" w:type="dxa"/>
        </w:tblCellMar>
        <w:tblLook w:val="0000" w:firstRow="0" w:lastRow="0" w:firstColumn="0" w:lastColumn="0" w:noHBand="0" w:noVBand="0"/>
      </w:tblPr>
      <w:tblGrid>
        <w:gridCol w:w="1630"/>
        <w:gridCol w:w="4286"/>
        <w:gridCol w:w="3099"/>
        <w:gridCol w:w="3318"/>
      </w:tblGrid>
      <w:tr w:rsidR="00612297" w:rsidRPr="00612297" w14:paraId="106A3B36" w14:textId="77777777" w:rsidTr="00C04422">
        <w:trPr>
          <w:trHeight w:val="240"/>
        </w:trPr>
        <w:tc>
          <w:tcPr>
            <w:tcW w:w="5916" w:type="dxa"/>
            <w:gridSpan w:val="2"/>
            <w:tcBorders>
              <w:top w:val="single" w:sz="4" w:space="0" w:color="auto"/>
              <w:left w:val="single" w:sz="4" w:space="0" w:color="auto"/>
              <w:bottom w:val="single" w:sz="4" w:space="0" w:color="auto"/>
              <w:right w:val="single" w:sz="4" w:space="0" w:color="auto"/>
            </w:tcBorders>
            <w:noWrap/>
            <w:vAlign w:val="bottom"/>
          </w:tcPr>
          <w:p w14:paraId="0ABC4877" w14:textId="77777777" w:rsidR="00D44A1D" w:rsidRPr="00612297" w:rsidRDefault="00D44A1D">
            <w:pPr>
              <w:spacing w:after="0" w:line="240" w:lineRule="auto"/>
              <w:jc w:val="center"/>
              <w:rPr>
                <w:rFonts w:ascii="Lato" w:eastAsia="Times New Roman" w:hAnsi="Lato" w:cs="Arial"/>
                <w:b/>
                <w:bCs/>
                <w:sz w:val="20"/>
                <w:szCs w:val="20"/>
                <w:lang w:eastAsia="es-MX"/>
              </w:rPr>
            </w:pPr>
            <w:r w:rsidRPr="00612297">
              <w:rPr>
                <w:rFonts w:ascii="Lato" w:eastAsia="Times New Roman" w:hAnsi="Lato" w:cs="Arial"/>
                <w:b/>
                <w:bCs/>
                <w:sz w:val="20"/>
                <w:szCs w:val="20"/>
                <w:lang w:eastAsia="es-MX"/>
              </w:rPr>
              <w:t>Concepto</w:t>
            </w:r>
          </w:p>
        </w:tc>
        <w:tc>
          <w:tcPr>
            <w:tcW w:w="3099" w:type="dxa"/>
            <w:tcBorders>
              <w:top w:val="single" w:sz="4" w:space="0" w:color="auto"/>
              <w:left w:val="nil"/>
              <w:bottom w:val="single" w:sz="4" w:space="0" w:color="auto"/>
              <w:right w:val="single" w:sz="4" w:space="0" w:color="auto"/>
            </w:tcBorders>
            <w:noWrap/>
            <w:vAlign w:val="bottom"/>
          </w:tcPr>
          <w:p w14:paraId="7434C1C9" w14:textId="08D1638A" w:rsidR="00D44A1D" w:rsidRPr="00612297" w:rsidRDefault="00E90F28">
            <w:pPr>
              <w:spacing w:after="0" w:line="240" w:lineRule="auto"/>
              <w:jc w:val="center"/>
              <w:rPr>
                <w:rFonts w:ascii="Lato" w:eastAsia="Times New Roman" w:hAnsi="Lato" w:cs="Arial"/>
                <w:b/>
                <w:bCs/>
                <w:sz w:val="20"/>
                <w:szCs w:val="20"/>
                <w:lang w:eastAsia="es-MX"/>
              </w:rPr>
            </w:pPr>
            <w:r w:rsidRPr="00612297">
              <w:rPr>
                <w:rFonts w:ascii="Lato" w:eastAsia="Times New Roman" w:hAnsi="Lato" w:cs="Arial"/>
                <w:b/>
                <w:bCs/>
                <w:sz w:val="20"/>
                <w:szCs w:val="20"/>
                <w:lang w:eastAsia="es-MX"/>
              </w:rPr>
              <w:t>2025</w:t>
            </w:r>
          </w:p>
        </w:tc>
        <w:tc>
          <w:tcPr>
            <w:tcW w:w="3318" w:type="dxa"/>
            <w:tcBorders>
              <w:top w:val="single" w:sz="4" w:space="0" w:color="auto"/>
              <w:left w:val="nil"/>
              <w:bottom w:val="single" w:sz="4" w:space="0" w:color="auto"/>
              <w:right w:val="single" w:sz="4" w:space="0" w:color="auto"/>
            </w:tcBorders>
            <w:noWrap/>
            <w:vAlign w:val="bottom"/>
          </w:tcPr>
          <w:p w14:paraId="26FB43F1" w14:textId="42C1A049" w:rsidR="00D44A1D" w:rsidRPr="00612297" w:rsidRDefault="00E90F28">
            <w:pPr>
              <w:spacing w:after="0" w:line="240" w:lineRule="auto"/>
              <w:jc w:val="center"/>
              <w:rPr>
                <w:rFonts w:ascii="Lato" w:eastAsia="Times New Roman" w:hAnsi="Lato" w:cs="Arial"/>
                <w:b/>
                <w:bCs/>
                <w:sz w:val="20"/>
                <w:szCs w:val="20"/>
                <w:lang w:eastAsia="es-MX"/>
              </w:rPr>
            </w:pPr>
            <w:r w:rsidRPr="00612297">
              <w:rPr>
                <w:rFonts w:ascii="Lato" w:eastAsia="Times New Roman" w:hAnsi="Lato" w:cs="Arial"/>
                <w:b/>
                <w:bCs/>
                <w:sz w:val="20"/>
                <w:szCs w:val="20"/>
                <w:lang w:eastAsia="es-MX"/>
              </w:rPr>
              <w:t>2024</w:t>
            </w:r>
          </w:p>
        </w:tc>
      </w:tr>
      <w:tr w:rsidR="00612297" w:rsidRPr="00612297" w14:paraId="0A512BE1" w14:textId="77777777" w:rsidTr="0034223B">
        <w:trPr>
          <w:trHeight w:val="240"/>
        </w:trPr>
        <w:tc>
          <w:tcPr>
            <w:tcW w:w="5916" w:type="dxa"/>
            <w:gridSpan w:val="2"/>
            <w:tcBorders>
              <w:top w:val="single" w:sz="4" w:space="0" w:color="auto"/>
              <w:left w:val="single" w:sz="4" w:space="0" w:color="auto"/>
              <w:bottom w:val="single" w:sz="4" w:space="0" w:color="auto"/>
              <w:right w:val="single" w:sz="4" w:space="0" w:color="auto"/>
            </w:tcBorders>
            <w:noWrap/>
            <w:vAlign w:val="bottom"/>
          </w:tcPr>
          <w:p w14:paraId="566E451B" w14:textId="77777777" w:rsidR="00D260F3" w:rsidRPr="00612297" w:rsidRDefault="00D260F3" w:rsidP="00D260F3">
            <w:pPr>
              <w:spacing w:after="0" w:line="240" w:lineRule="auto"/>
              <w:rPr>
                <w:rFonts w:ascii="Lato" w:eastAsia="Times New Roman" w:hAnsi="Lato" w:cs="Arial"/>
                <w:sz w:val="20"/>
                <w:szCs w:val="20"/>
                <w:lang w:eastAsia="es-MX"/>
              </w:rPr>
            </w:pPr>
            <w:r w:rsidRPr="00612297">
              <w:rPr>
                <w:rFonts w:ascii="Lato" w:eastAsia="Times New Roman" w:hAnsi="Lato" w:cs="Arial"/>
                <w:sz w:val="20"/>
                <w:szCs w:val="20"/>
                <w:lang w:eastAsia="es-MX"/>
              </w:rPr>
              <w:t>Mobiliario y Equipo de Administración</w:t>
            </w:r>
          </w:p>
        </w:tc>
        <w:tc>
          <w:tcPr>
            <w:tcW w:w="3099" w:type="dxa"/>
            <w:tcBorders>
              <w:top w:val="single" w:sz="4" w:space="0" w:color="auto"/>
              <w:left w:val="nil"/>
              <w:bottom w:val="single" w:sz="4" w:space="0" w:color="auto"/>
              <w:right w:val="single" w:sz="4" w:space="0" w:color="auto"/>
            </w:tcBorders>
            <w:noWrap/>
            <w:vAlign w:val="center"/>
          </w:tcPr>
          <w:p w14:paraId="5F5E0961" w14:textId="5AA2376B" w:rsidR="00D260F3" w:rsidRPr="00612297" w:rsidRDefault="00D260F3" w:rsidP="00D260F3">
            <w:pPr>
              <w:spacing w:after="0" w:line="240" w:lineRule="auto"/>
              <w:jc w:val="right"/>
              <w:rPr>
                <w:rFonts w:ascii="Lato" w:eastAsia="Times New Roman" w:hAnsi="Lato" w:cs="Arial"/>
                <w:sz w:val="20"/>
                <w:szCs w:val="20"/>
                <w:lang w:eastAsia="es-MX"/>
              </w:rPr>
            </w:pPr>
            <w:r w:rsidRPr="00612297">
              <w:rPr>
                <w:rFonts w:ascii="Lato" w:hAnsi="Lato" w:cs="Calibri"/>
                <w:sz w:val="20"/>
                <w:szCs w:val="20"/>
              </w:rPr>
              <w:t>$293,394.91</w:t>
            </w:r>
          </w:p>
        </w:tc>
        <w:tc>
          <w:tcPr>
            <w:tcW w:w="3318" w:type="dxa"/>
            <w:tcBorders>
              <w:top w:val="single" w:sz="4" w:space="0" w:color="auto"/>
              <w:left w:val="nil"/>
              <w:bottom w:val="single" w:sz="4" w:space="0" w:color="auto"/>
              <w:right w:val="single" w:sz="4" w:space="0" w:color="auto"/>
            </w:tcBorders>
            <w:noWrap/>
            <w:vAlign w:val="center"/>
          </w:tcPr>
          <w:p w14:paraId="359AAFA5" w14:textId="45DF30A5" w:rsidR="00D260F3" w:rsidRPr="00612297" w:rsidRDefault="00D260F3" w:rsidP="00D260F3">
            <w:pPr>
              <w:spacing w:after="0" w:line="240" w:lineRule="auto"/>
              <w:jc w:val="right"/>
              <w:rPr>
                <w:rFonts w:ascii="Lato" w:eastAsia="Times New Roman" w:hAnsi="Lato" w:cs="Arial"/>
                <w:sz w:val="20"/>
                <w:szCs w:val="20"/>
                <w:lang w:eastAsia="es-MX"/>
              </w:rPr>
            </w:pPr>
            <w:r w:rsidRPr="00612297">
              <w:rPr>
                <w:rFonts w:ascii="Lato" w:hAnsi="Lato" w:cs="Calibri"/>
                <w:sz w:val="20"/>
                <w:szCs w:val="20"/>
              </w:rPr>
              <w:t>$293,394.91</w:t>
            </w:r>
          </w:p>
        </w:tc>
      </w:tr>
      <w:tr w:rsidR="00612297" w:rsidRPr="00612297" w14:paraId="72E8A511" w14:textId="77777777" w:rsidTr="0034223B">
        <w:trPr>
          <w:trHeight w:val="240"/>
        </w:trPr>
        <w:tc>
          <w:tcPr>
            <w:tcW w:w="5916" w:type="dxa"/>
            <w:gridSpan w:val="2"/>
            <w:tcBorders>
              <w:top w:val="single" w:sz="4" w:space="0" w:color="auto"/>
              <w:left w:val="single" w:sz="4" w:space="0" w:color="auto"/>
              <w:bottom w:val="single" w:sz="4" w:space="0" w:color="auto"/>
              <w:right w:val="single" w:sz="4" w:space="0" w:color="auto"/>
            </w:tcBorders>
            <w:noWrap/>
            <w:vAlign w:val="bottom"/>
          </w:tcPr>
          <w:p w14:paraId="670D0F88" w14:textId="77777777" w:rsidR="00D260F3" w:rsidRPr="00612297" w:rsidRDefault="00D260F3" w:rsidP="00D260F3">
            <w:pPr>
              <w:spacing w:after="0" w:line="240" w:lineRule="auto"/>
              <w:rPr>
                <w:rFonts w:ascii="Lato" w:eastAsia="Times New Roman" w:hAnsi="Lato" w:cs="Arial"/>
                <w:sz w:val="20"/>
                <w:szCs w:val="20"/>
                <w:lang w:eastAsia="es-MX"/>
              </w:rPr>
            </w:pPr>
            <w:r w:rsidRPr="00612297">
              <w:rPr>
                <w:rFonts w:ascii="Lato" w:eastAsia="Times New Roman" w:hAnsi="Lato" w:cs="Arial"/>
                <w:sz w:val="20"/>
                <w:szCs w:val="20"/>
                <w:lang w:eastAsia="es-MX"/>
              </w:rPr>
              <w:t>Equipo e Instrumental Médico y de Laboratorio</w:t>
            </w:r>
          </w:p>
        </w:tc>
        <w:tc>
          <w:tcPr>
            <w:tcW w:w="3099" w:type="dxa"/>
            <w:tcBorders>
              <w:top w:val="single" w:sz="4" w:space="0" w:color="auto"/>
              <w:left w:val="nil"/>
              <w:bottom w:val="single" w:sz="4" w:space="0" w:color="auto"/>
              <w:right w:val="single" w:sz="4" w:space="0" w:color="auto"/>
            </w:tcBorders>
            <w:noWrap/>
            <w:vAlign w:val="center"/>
          </w:tcPr>
          <w:p w14:paraId="7B19C878" w14:textId="624E0C03" w:rsidR="00D260F3" w:rsidRPr="00612297" w:rsidRDefault="00D260F3" w:rsidP="00D260F3">
            <w:pPr>
              <w:spacing w:after="0" w:line="240" w:lineRule="auto"/>
              <w:jc w:val="right"/>
              <w:rPr>
                <w:rFonts w:ascii="Lato" w:eastAsia="Times New Roman" w:hAnsi="Lato" w:cs="Arial"/>
                <w:sz w:val="20"/>
                <w:szCs w:val="20"/>
                <w:lang w:eastAsia="es-MX"/>
              </w:rPr>
            </w:pPr>
            <w:r w:rsidRPr="00612297">
              <w:rPr>
                <w:rFonts w:ascii="Lato" w:hAnsi="Lato" w:cs="Calibri"/>
                <w:sz w:val="20"/>
                <w:szCs w:val="20"/>
              </w:rPr>
              <w:t>$2,482,769.42</w:t>
            </w:r>
          </w:p>
        </w:tc>
        <w:tc>
          <w:tcPr>
            <w:tcW w:w="3318" w:type="dxa"/>
            <w:tcBorders>
              <w:top w:val="single" w:sz="4" w:space="0" w:color="auto"/>
              <w:left w:val="nil"/>
              <w:bottom w:val="single" w:sz="4" w:space="0" w:color="auto"/>
              <w:right w:val="single" w:sz="4" w:space="0" w:color="auto"/>
            </w:tcBorders>
            <w:noWrap/>
            <w:vAlign w:val="center"/>
          </w:tcPr>
          <w:p w14:paraId="272C8B4C" w14:textId="7DC307A9" w:rsidR="00D260F3" w:rsidRPr="00612297" w:rsidRDefault="00D260F3" w:rsidP="00D260F3">
            <w:pPr>
              <w:spacing w:after="0" w:line="240" w:lineRule="auto"/>
              <w:jc w:val="right"/>
              <w:rPr>
                <w:rFonts w:ascii="Lato" w:eastAsia="Times New Roman" w:hAnsi="Lato" w:cs="Arial"/>
                <w:sz w:val="20"/>
                <w:szCs w:val="20"/>
                <w:lang w:eastAsia="es-MX"/>
              </w:rPr>
            </w:pPr>
            <w:r w:rsidRPr="00612297">
              <w:rPr>
                <w:rFonts w:ascii="Lato" w:hAnsi="Lato" w:cs="Calibri"/>
                <w:sz w:val="20"/>
                <w:szCs w:val="20"/>
              </w:rPr>
              <w:t>$2,482,769.42</w:t>
            </w:r>
          </w:p>
        </w:tc>
      </w:tr>
      <w:tr w:rsidR="00612297" w:rsidRPr="00612297" w14:paraId="4756C022" w14:textId="77777777" w:rsidTr="0034223B">
        <w:trPr>
          <w:trHeight w:val="240"/>
        </w:trPr>
        <w:tc>
          <w:tcPr>
            <w:tcW w:w="5916" w:type="dxa"/>
            <w:gridSpan w:val="2"/>
            <w:tcBorders>
              <w:top w:val="single" w:sz="4" w:space="0" w:color="auto"/>
              <w:left w:val="single" w:sz="4" w:space="0" w:color="auto"/>
              <w:bottom w:val="single" w:sz="4" w:space="0" w:color="auto"/>
              <w:right w:val="single" w:sz="4" w:space="0" w:color="auto"/>
            </w:tcBorders>
            <w:noWrap/>
            <w:vAlign w:val="bottom"/>
          </w:tcPr>
          <w:p w14:paraId="3C57F511" w14:textId="77777777" w:rsidR="00D260F3" w:rsidRPr="00612297" w:rsidRDefault="00D260F3" w:rsidP="00D260F3">
            <w:pPr>
              <w:spacing w:after="0" w:line="240" w:lineRule="auto"/>
              <w:rPr>
                <w:rFonts w:ascii="Lato" w:eastAsia="Times New Roman" w:hAnsi="Lato" w:cs="Arial"/>
                <w:sz w:val="20"/>
                <w:szCs w:val="20"/>
                <w:lang w:eastAsia="es-MX"/>
              </w:rPr>
            </w:pPr>
            <w:r w:rsidRPr="00612297">
              <w:rPr>
                <w:rFonts w:ascii="Lato" w:eastAsia="Times New Roman" w:hAnsi="Lato" w:cs="Arial"/>
                <w:sz w:val="20"/>
                <w:szCs w:val="20"/>
                <w:lang w:eastAsia="es-MX"/>
              </w:rPr>
              <w:t>Maquinaria, Otros Equipos y Herramientas</w:t>
            </w:r>
          </w:p>
        </w:tc>
        <w:tc>
          <w:tcPr>
            <w:tcW w:w="3099" w:type="dxa"/>
            <w:tcBorders>
              <w:top w:val="single" w:sz="4" w:space="0" w:color="auto"/>
              <w:left w:val="nil"/>
              <w:bottom w:val="single" w:sz="4" w:space="0" w:color="auto"/>
              <w:right w:val="single" w:sz="4" w:space="0" w:color="auto"/>
            </w:tcBorders>
            <w:noWrap/>
            <w:vAlign w:val="center"/>
          </w:tcPr>
          <w:p w14:paraId="15615E07" w14:textId="7FAE9EAA" w:rsidR="00D260F3" w:rsidRPr="00612297" w:rsidRDefault="00D260F3" w:rsidP="00D260F3">
            <w:pPr>
              <w:spacing w:after="0" w:line="240" w:lineRule="auto"/>
              <w:jc w:val="right"/>
              <w:rPr>
                <w:rFonts w:ascii="Lato" w:eastAsia="Times New Roman" w:hAnsi="Lato" w:cs="Arial"/>
                <w:sz w:val="20"/>
                <w:szCs w:val="20"/>
                <w:lang w:eastAsia="es-MX"/>
              </w:rPr>
            </w:pPr>
            <w:r w:rsidRPr="00612297">
              <w:rPr>
                <w:rFonts w:ascii="Lato" w:hAnsi="Lato" w:cs="Calibri"/>
                <w:sz w:val="20"/>
                <w:szCs w:val="20"/>
              </w:rPr>
              <w:t>$24,467.00</w:t>
            </w:r>
          </w:p>
        </w:tc>
        <w:tc>
          <w:tcPr>
            <w:tcW w:w="3318" w:type="dxa"/>
            <w:tcBorders>
              <w:top w:val="single" w:sz="4" w:space="0" w:color="auto"/>
              <w:left w:val="nil"/>
              <w:bottom w:val="single" w:sz="4" w:space="0" w:color="auto"/>
              <w:right w:val="single" w:sz="4" w:space="0" w:color="auto"/>
            </w:tcBorders>
            <w:noWrap/>
            <w:vAlign w:val="center"/>
          </w:tcPr>
          <w:p w14:paraId="5360E5A5" w14:textId="1D203493" w:rsidR="00D260F3" w:rsidRPr="00612297" w:rsidRDefault="00D260F3" w:rsidP="00D260F3">
            <w:pPr>
              <w:spacing w:after="0" w:line="240" w:lineRule="auto"/>
              <w:jc w:val="right"/>
              <w:rPr>
                <w:rFonts w:ascii="Lato" w:eastAsia="Times New Roman" w:hAnsi="Lato" w:cs="Arial"/>
                <w:sz w:val="20"/>
                <w:szCs w:val="20"/>
                <w:lang w:eastAsia="es-MX"/>
              </w:rPr>
            </w:pPr>
            <w:r w:rsidRPr="00612297">
              <w:rPr>
                <w:rFonts w:ascii="Lato" w:hAnsi="Lato" w:cs="Calibri"/>
                <w:sz w:val="20"/>
                <w:szCs w:val="20"/>
              </w:rPr>
              <w:t>$24,467.00</w:t>
            </w:r>
          </w:p>
        </w:tc>
      </w:tr>
      <w:tr w:rsidR="00612297" w:rsidRPr="00612297" w14:paraId="20648DB5" w14:textId="77777777" w:rsidTr="000A2B21">
        <w:trPr>
          <w:trHeight w:val="240"/>
        </w:trPr>
        <w:tc>
          <w:tcPr>
            <w:tcW w:w="1630" w:type="dxa"/>
            <w:tcBorders>
              <w:top w:val="nil"/>
              <w:left w:val="single" w:sz="4" w:space="0" w:color="auto"/>
              <w:bottom w:val="single" w:sz="4" w:space="0" w:color="auto"/>
              <w:right w:val="nil"/>
            </w:tcBorders>
            <w:noWrap/>
            <w:vAlign w:val="bottom"/>
          </w:tcPr>
          <w:p w14:paraId="6615C658" w14:textId="77777777" w:rsidR="00540AB7" w:rsidRPr="00612297" w:rsidRDefault="00540AB7" w:rsidP="00540AB7">
            <w:pPr>
              <w:spacing w:after="0" w:line="240" w:lineRule="auto"/>
              <w:jc w:val="right"/>
              <w:rPr>
                <w:rFonts w:ascii="Lato" w:eastAsia="Times New Roman" w:hAnsi="Lato" w:cs="Arial"/>
                <w:b/>
                <w:bCs/>
                <w:sz w:val="20"/>
                <w:szCs w:val="20"/>
                <w:lang w:eastAsia="es-MX"/>
              </w:rPr>
            </w:pPr>
            <w:r w:rsidRPr="00612297">
              <w:rPr>
                <w:rFonts w:ascii="Lato" w:eastAsia="Times New Roman" w:hAnsi="Lato" w:cs="Arial"/>
                <w:b/>
                <w:bCs/>
                <w:sz w:val="20"/>
                <w:szCs w:val="20"/>
                <w:lang w:eastAsia="es-MX"/>
              </w:rPr>
              <w:t xml:space="preserve">Total </w:t>
            </w:r>
          </w:p>
        </w:tc>
        <w:tc>
          <w:tcPr>
            <w:tcW w:w="4286" w:type="dxa"/>
            <w:tcBorders>
              <w:top w:val="single" w:sz="4" w:space="0" w:color="auto"/>
              <w:left w:val="nil"/>
              <w:bottom w:val="single" w:sz="4" w:space="0" w:color="auto"/>
              <w:right w:val="single" w:sz="4" w:space="0" w:color="000000"/>
            </w:tcBorders>
            <w:noWrap/>
            <w:vAlign w:val="center"/>
          </w:tcPr>
          <w:p w14:paraId="6C6710AE" w14:textId="79408BD9" w:rsidR="00540AB7" w:rsidRPr="00612297" w:rsidRDefault="00540AB7" w:rsidP="007D50D9">
            <w:pPr>
              <w:spacing w:after="0" w:line="240" w:lineRule="auto"/>
              <w:rPr>
                <w:rFonts w:ascii="Lato" w:eastAsia="Times New Roman" w:hAnsi="Lato" w:cs="Arial"/>
                <w:b/>
                <w:bCs/>
                <w:sz w:val="20"/>
                <w:szCs w:val="20"/>
                <w:lang w:eastAsia="es-MX"/>
              </w:rPr>
            </w:pPr>
          </w:p>
        </w:tc>
        <w:tc>
          <w:tcPr>
            <w:tcW w:w="3099" w:type="dxa"/>
            <w:tcBorders>
              <w:top w:val="single" w:sz="4" w:space="0" w:color="auto"/>
              <w:left w:val="nil"/>
              <w:bottom w:val="single" w:sz="4" w:space="0" w:color="auto"/>
              <w:right w:val="single" w:sz="4" w:space="0" w:color="000000"/>
            </w:tcBorders>
            <w:noWrap/>
            <w:vAlign w:val="bottom"/>
          </w:tcPr>
          <w:p w14:paraId="48F7E6EF" w14:textId="3D3511F0" w:rsidR="00540AB7" w:rsidRPr="00612297" w:rsidRDefault="00540AB7" w:rsidP="007D50D9">
            <w:pPr>
              <w:spacing w:after="0" w:line="240" w:lineRule="auto"/>
              <w:jc w:val="right"/>
              <w:rPr>
                <w:rFonts w:ascii="Lato" w:eastAsia="Times New Roman" w:hAnsi="Lato" w:cs="Arial"/>
                <w:b/>
                <w:bCs/>
                <w:sz w:val="20"/>
                <w:szCs w:val="20"/>
                <w:lang w:eastAsia="es-MX"/>
              </w:rPr>
            </w:pPr>
            <w:r w:rsidRPr="00612297">
              <w:rPr>
                <w:rFonts w:ascii="Lato" w:eastAsia="Times New Roman" w:hAnsi="Lato" w:cs="Arial"/>
                <w:b/>
                <w:bCs/>
                <w:sz w:val="20"/>
                <w:szCs w:val="20"/>
                <w:lang w:eastAsia="es-MX"/>
              </w:rPr>
              <w:t>$2,</w:t>
            </w:r>
            <w:r w:rsidR="007D50D9" w:rsidRPr="00612297">
              <w:rPr>
                <w:rFonts w:ascii="Lato" w:eastAsia="Times New Roman" w:hAnsi="Lato" w:cs="Arial"/>
                <w:b/>
                <w:bCs/>
                <w:sz w:val="20"/>
                <w:szCs w:val="20"/>
                <w:lang w:eastAsia="es-MX"/>
              </w:rPr>
              <w:t>800,631.3</w:t>
            </w:r>
            <w:r w:rsidRPr="00612297">
              <w:rPr>
                <w:rFonts w:ascii="Lato" w:eastAsia="Times New Roman" w:hAnsi="Lato" w:cs="Arial"/>
                <w:b/>
                <w:bCs/>
                <w:sz w:val="20"/>
                <w:szCs w:val="20"/>
                <w:lang w:eastAsia="es-MX"/>
              </w:rPr>
              <w:t>3</w:t>
            </w:r>
          </w:p>
        </w:tc>
        <w:tc>
          <w:tcPr>
            <w:tcW w:w="3318" w:type="dxa"/>
            <w:tcBorders>
              <w:top w:val="single" w:sz="4" w:space="0" w:color="auto"/>
              <w:left w:val="nil"/>
              <w:bottom w:val="single" w:sz="4" w:space="0" w:color="auto"/>
              <w:right w:val="single" w:sz="4" w:space="0" w:color="000000"/>
            </w:tcBorders>
            <w:noWrap/>
            <w:vAlign w:val="bottom"/>
          </w:tcPr>
          <w:p w14:paraId="69634540" w14:textId="0D9F1F49" w:rsidR="00540AB7" w:rsidRPr="00612297" w:rsidRDefault="00D260F3" w:rsidP="00540AB7">
            <w:pPr>
              <w:spacing w:after="0" w:line="240" w:lineRule="auto"/>
              <w:jc w:val="right"/>
              <w:rPr>
                <w:rFonts w:ascii="Lato" w:eastAsia="Times New Roman" w:hAnsi="Lato" w:cs="Arial"/>
                <w:b/>
                <w:bCs/>
                <w:sz w:val="20"/>
                <w:szCs w:val="20"/>
                <w:lang w:eastAsia="es-MX"/>
              </w:rPr>
            </w:pPr>
            <w:r w:rsidRPr="00612297">
              <w:rPr>
                <w:rFonts w:ascii="Lato" w:eastAsia="Times New Roman" w:hAnsi="Lato" w:cs="Arial"/>
                <w:b/>
                <w:bCs/>
                <w:sz w:val="20"/>
                <w:szCs w:val="20"/>
                <w:lang w:eastAsia="es-MX"/>
              </w:rPr>
              <w:t>$2,800,631.33</w:t>
            </w:r>
          </w:p>
        </w:tc>
      </w:tr>
    </w:tbl>
    <w:p w14:paraId="4C9D09FB" w14:textId="77777777" w:rsidR="00D44A1D" w:rsidRPr="00E90F28" w:rsidRDefault="00D44A1D">
      <w:pPr>
        <w:pStyle w:val="ROMANOS"/>
        <w:spacing w:after="80" w:line="240" w:lineRule="auto"/>
        <w:jc w:val="center"/>
        <w:rPr>
          <w:rFonts w:ascii="Lato" w:hAnsi="Lato"/>
          <w:sz w:val="20"/>
          <w:szCs w:val="20"/>
          <w:lang w:val="es-MX"/>
        </w:rPr>
      </w:pPr>
    </w:p>
    <w:p w14:paraId="3F94C8FC" w14:textId="77777777" w:rsidR="00D44A1D" w:rsidRPr="00E90F28" w:rsidRDefault="00D44A1D">
      <w:pPr>
        <w:pStyle w:val="ROMANOS"/>
        <w:spacing w:after="80" w:line="240" w:lineRule="auto"/>
        <w:ind w:left="0" w:firstLine="0"/>
        <w:rPr>
          <w:rFonts w:ascii="Lato" w:eastAsia="Calibri" w:hAnsi="Lato" w:cs="Arial"/>
          <w:b/>
          <w:bCs/>
          <w:color w:val="000000"/>
          <w:sz w:val="20"/>
          <w:szCs w:val="20"/>
          <w:lang w:val="es-MX" w:eastAsia="es-MX"/>
        </w:rPr>
      </w:pPr>
      <w:r w:rsidRPr="00E90F28">
        <w:rPr>
          <w:rFonts w:ascii="Lato" w:eastAsia="Calibri" w:hAnsi="Lato" w:cs="Arial"/>
          <w:b/>
          <w:bCs/>
          <w:color w:val="000000"/>
          <w:sz w:val="20"/>
          <w:szCs w:val="20"/>
          <w:lang w:val="es-MX" w:eastAsia="es-MX"/>
        </w:rPr>
        <w:t>Bienes Inmuebles, Infraestructura y Construcciones en Proceso</w:t>
      </w:r>
    </w:p>
    <w:tbl>
      <w:tblPr>
        <w:tblW w:w="10580" w:type="dxa"/>
        <w:tblInd w:w="808" w:type="dxa"/>
        <w:tblCellMar>
          <w:left w:w="70" w:type="dxa"/>
          <w:right w:w="70" w:type="dxa"/>
        </w:tblCellMar>
        <w:tblLook w:val="0000" w:firstRow="0" w:lastRow="0" w:firstColumn="0" w:lastColumn="0" w:noHBand="0" w:noVBand="0"/>
      </w:tblPr>
      <w:tblGrid>
        <w:gridCol w:w="4900"/>
        <w:gridCol w:w="2940"/>
        <w:gridCol w:w="2740"/>
      </w:tblGrid>
      <w:tr w:rsidR="00D44A1D" w:rsidRPr="00BC27CA" w14:paraId="6ED9C481"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49EF4D7A" w14:textId="77777777" w:rsidR="00D44A1D" w:rsidRPr="00E90F28" w:rsidRDefault="00D44A1D">
            <w:pPr>
              <w:spacing w:after="0" w:line="240" w:lineRule="auto"/>
              <w:jc w:val="center"/>
              <w:rPr>
                <w:rFonts w:ascii="Lato" w:eastAsia="Times New Roman" w:hAnsi="Lato" w:cs="Arial"/>
                <w:b/>
                <w:bCs/>
                <w:color w:val="000000"/>
                <w:sz w:val="20"/>
                <w:szCs w:val="20"/>
                <w:lang w:eastAsia="es-MX"/>
              </w:rPr>
            </w:pPr>
            <w:r w:rsidRPr="00E90F28">
              <w:rPr>
                <w:rFonts w:ascii="Lato" w:eastAsia="Times New Roman" w:hAnsi="Lato" w:cs="Arial"/>
                <w:b/>
                <w:bCs/>
                <w:color w:val="000000"/>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14:paraId="7C7C2AAB" w14:textId="58043EA9" w:rsidR="00D44A1D" w:rsidRPr="00E90F28" w:rsidRDefault="00E90F28">
            <w:pPr>
              <w:spacing w:after="0" w:line="240" w:lineRule="auto"/>
              <w:jc w:val="center"/>
              <w:rPr>
                <w:rFonts w:ascii="Lato" w:eastAsia="Times New Roman" w:hAnsi="Lato" w:cs="Arial"/>
                <w:b/>
                <w:bCs/>
                <w:color w:val="000000"/>
                <w:sz w:val="20"/>
                <w:szCs w:val="20"/>
                <w:lang w:eastAsia="es-MX"/>
              </w:rPr>
            </w:pPr>
            <w:r w:rsidRPr="00E90F28">
              <w:rPr>
                <w:rFonts w:ascii="Lato" w:eastAsia="Times New Roman" w:hAnsi="Lato" w:cs="Arial"/>
                <w:b/>
                <w:bCs/>
                <w:color w:val="000000"/>
                <w:sz w:val="20"/>
                <w:szCs w:val="20"/>
                <w:lang w:eastAsia="es-MX"/>
              </w:rPr>
              <w:t>2025</w:t>
            </w:r>
          </w:p>
        </w:tc>
        <w:tc>
          <w:tcPr>
            <w:tcW w:w="2740" w:type="dxa"/>
            <w:tcBorders>
              <w:top w:val="single" w:sz="4" w:space="0" w:color="auto"/>
              <w:left w:val="nil"/>
              <w:bottom w:val="single" w:sz="4" w:space="0" w:color="auto"/>
              <w:right w:val="single" w:sz="4" w:space="0" w:color="000000"/>
            </w:tcBorders>
            <w:noWrap/>
            <w:vAlign w:val="bottom"/>
          </w:tcPr>
          <w:p w14:paraId="427DCACC" w14:textId="03C49FC2" w:rsidR="00D44A1D" w:rsidRPr="00E90F28" w:rsidRDefault="00E90F28">
            <w:pPr>
              <w:spacing w:after="0" w:line="240" w:lineRule="auto"/>
              <w:jc w:val="center"/>
              <w:rPr>
                <w:rFonts w:ascii="Lato" w:eastAsia="Times New Roman" w:hAnsi="Lato" w:cs="Arial"/>
                <w:b/>
                <w:bCs/>
                <w:color w:val="000000"/>
                <w:sz w:val="20"/>
                <w:szCs w:val="20"/>
                <w:lang w:eastAsia="es-MX"/>
              </w:rPr>
            </w:pPr>
            <w:r w:rsidRPr="00E90F28">
              <w:rPr>
                <w:rFonts w:ascii="Lato" w:eastAsia="Times New Roman" w:hAnsi="Lato" w:cs="Arial"/>
                <w:b/>
                <w:bCs/>
                <w:color w:val="000000"/>
                <w:sz w:val="20"/>
                <w:szCs w:val="20"/>
                <w:lang w:eastAsia="es-MX"/>
              </w:rPr>
              <w:t>2024</w:t>
            </w:r>
          </w:p>
        </w:tc>
      </w:tr>
      <w:tr w:rsidR="006C4A2F" w:rsidRPr="00BC27CA" w14:paraId="7EB83696" w14:textId="77777777" w:rsidTr="003C786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3354853F" w14:textId="77777777" w:rsidR="006C4A2F" w:rsidRPr="00E90F28" w:rsidRDefault="006C4A2F" w:rsidP="006C4A2F">
            <w:pPr>
              <w:spacing w:after="0" w:line="240" w:lineRule="auto"/>
              <w:rPr>
                <w:rFonts w:ascii="Lato" w:eastAsia="Times New Roman" w:hAnsi="Lato" w:cs="Arial"/>
                <w:color w:val="000000"/>
                <w:sz w:val="20"/>
                <w:szCs w:val="20"/>
                <w:lang w:eastAsia="es-MX"/>
              </w:rPr>
            </w:pPr>
            <w:r w:rsidRPr="00E90F28">
              <w:rPr>
                <w:rFonts w:ascii="Lato" w:eastAsia="Times New Roman" w:hAnsi="Lato" w:cs="Arial"/>
                <w:color w:val="000000"/>
                <w:sz w:val="20"/>
                <w:szCs w:val="20"/>
                <w:lang w:eastAsia="es-MX"/>
              </w:rPr>
              <w:t> Sin información que revelar</w:t>
            </w:r>
          </w:p>
        </w:tc>
        <w:tc>
          <w:tcPr>
            <w:tcW w:w="2940" w:type="dxa"/>
            <w:tcBorders>
              <w:top w:val="single" w:sz="4" w:space="0" w:color="auto"/>
              <w:left w:val="nil"/>
              <w:bottom w:val="single" w:sz="4" w:space="0" w:color="auto"/>
              <w:right w:val="single" w:sz="4" w:space="0" w:color="000000"/>
            </w:tcBorders>
            <w:noWrap/>
          </w:tcPr>
          <w:p w14:paraId="4C888971" w14:textId="493F2C95" w:rsidR="006C4A2F" w:rsidRPr="00E90F28" w:rsidRDefault="006C4A2F" w:rsidP="006C4A2F">
            <w:pPr>
              <w:spacing w:after="0" w:line="240" w:lineRule="auto"/>
              <w:jc w:val="right"/>
              <w:rPr>
                <w:rFonts w:ascii="Lato" w:eastAsia="Times New Roman" w:hAnsi="Lato" w:cs="Arial"/>
                <w:color w:val="000000"/>
                <w:sz w:val="20"/>
                <w:szCs w:val="20"/>
                <w:lang w:eastAsia="es-MX"/>
              </w:rPr>
            </w:pPr>
            <w:r w:rsidRPr="00E90F28">
              <w:rPr>
                <w:rFonts w:ascii="Lato" w:eastAsia="Times New Roman" w:hAnsi="Lato" w:cs="Arial"/>
                <w:color w:val="000000"/>
                <w:sz w:val="20"/>
                <w:szCs w:val="20"/>
                <w:lang w:eastAsia="es-MX"/>
              </w:rPr>
              <w:t>$0.00</w:t>
            </w:r>
          </w:p>
        </w:tc>
        <w:tc>
          <w:tcPr>
            <w:tcW w:w="2740" w:type="dxa"/>
            <w:tcBorders>
              <w:top w:val="single" w:sz="4" w:space="0" w:color="auto"/>
              <w:left w:val="nil"/>
              <w:bottom w:val="single" w:sz="4" w:space="0" w:color="auto"/>
              <w:right w:val="single" w:sz="4" w:space="0" w:color="000000"/>
            </w:tcBorders>
            <w:noWrap/>
          </w:tcPr>
          <w:p w14:paraId="2D0D9FCD" w14:textId="23DD2410" w:rsidR="006C4A2F" w:rsidRPr="00E90F28" w:rsidRDefault="006C4A2F" w:rsidP="006C4A2F">
            <w:pPr>
              <w:spacing w:after="0" w:line="240" w:lineRule="auto"/>
              <w:jc w:val="right"/>
              <w:rPr>
                <w:rFonts w:ascii="Lato" w:eastAsia="Times New Roman" w:hAnsi="Lato" w:cs="Arial"/>
                <w:color w:val="000000"/>
                <w:sz w:val="20"/>
                <w:szCs w:val="20"/>
                <w:lang w:eastAsia="es-MX"/>
              </w:rPr>
            </w:pPr>
            <w:r w:rsidRPr="00E90F28">
              <w:rPr>
                <w:rFonts w:ascii="Lato" w:eastAsia="Times New Roman" w:hAnsi="Lato" w:cs="Arial"/>
                <w:color w:val="000000"/>
                <w:sz w:val="20"/>
                <w:szCs w:val="20"/>
                <w:lang w:eastAsia="es-MX"/>
              </w:rPr>
              <w:t>$0.00</w:t>
            </w:r>
          </w:p>
        </w:tc>
      </w:tr>
      <w:tr w:rsidR="006C4A2F" w:rsidRPr="00BC27CA" w14:paraId="738F1797" w14:textId="77777777" w:rsidTr="003C786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7C1324C1" w14:textId="77777777" w:rsidR="006C4A2F" w:rsidRPr="00E90F28" w:rsidRDefault="006C4A2F" w:rsidP="006C4A2F">
            <w:pPr>
              <w:spacing w:after="0" w:line="240" w:lineRule="auto"/>
              <w:jc w:val="center"/>
              <w:rPr>
                <w:rFonts w:ascii="Lato" w:eastAsia="Times New Roman" w:hAnsi="Lato" w:cs="Arial"/>
                <w:color w:val="000000"/>
                <w:sz w:val="20"/>
                <w:szCs w:val="20"/>
                <w:lang w:eastAsia="es-MX"/>
              </w:rPr>
            </w:pPr>
            <w:r w:rsidRPr="00E90F28">
              <w:rPr>
                <w:rFonts w:ascii="Lato" w:eastAsia="Times New Roman" w:hAnsi="Lato" w:cs="Arial"/>
                <w:color w:val="000000"/>
                <w:sz w:val="20"/>
                <w:szCs w:val="20"/>
                <w:lang w:eastAsia="es-MX"/>
              </w:rPr>
              <w:t>Suma</w:t>
            </w:r>
          </w:p>
        </w:tc>
        <w:tc>
          <w:tcPr>
            <w:tcW w:w="2940" w:type="dxa"/>
            <w:tcBorders>
              <w:top w:val="single" w:sz="4" w:space="0" w:color="auto"/>
              <w:left w:val="nil"/>
              <w:bottom w:val="single" w:sz="4" w:space="0" w:color="auto"/>
              <w:right w:val="single" w:sz="4" w:space="0" w:color="000000"/>
            </w:tcBorders>
            <w:noWrap/>
          </w:tcPr>
          <w:p w14:paraId="05760185" w14:textId="2BCAE91A" w:rsidR="006C4A2F" w:rsidRPr="00E90F28" w:rsidRDefault="006C4A2F" w:rsidP="006C4A2F">
            <w:pPr>
              <w:spacing w:after="0" w:line="240" w:lineRule="auto"/>
              <w:jc w:val="right"/>
              <w:rPr>
                <w:rFonts w:ascii="Lato" w:eastAsia="Times New Roman" w:hAnsi="Lato" w:cs="Arial"/>
                <w:b/>
                <w:bCs/>
                <w:color w:val="000000"/>
                <w:sz w:val="20"/>
                <w:szCs w:val="20"/>
                <w:lang w:eastAsia="es-MX"/>
              </w:rPr>
            </w:pPr>
            <w:r w:rsidRPr="00E90F28">
              <w:rPr>
                <w:rFonts w:ascii="Lato" w:eastAsia="Times New Roman" w:hAnsi="Lato" w:cs="Arial"/>
                <w:color w:val="000000"/>
                <w:sz w:val="20"/>
                <w:szCs w:val="20"/>
                <w:lang w:eastAsia="es-MX"/>
              </w:rPr>
              <w:t>$0.00</w:t>
            </w:r>
          </w:p>
        </w:tc>
        <w:tc>
          <w:tcPr>
            <w:tcW w:w="2740" w:type="dxa"/>
            <w:tcBorders>
              <w:top w:val="single" w:sz="4" w:space="0" w:color="auto"/>
              <w:left w:val="nil"/>
              <w:bottom w:val="single" w:sz="4" w:space="0" w:color="auto"/>
              <w:right w:val="single" w:sz="4" w:space="0" w:color="000000"/>
            </w:tcBorders>
            <w:noWrap/>
          </w:tcPr>
          <w:p w14:paraId="1B24F31B" w14:textId="781183F0" w:rsidR="006C4A2F" w:rsidRPr="00E90F28" w:rsidRDefault="006C4A2F" w:rsidP="006C4A2F">
            <w:pPr>
              <w:spacing w:after="0" w:line="240" w:lineRule="auto"/>
              <w:jc w:val="right"/>
              <w:rPr>
                <w:rFonts w:ascii="Lato" w:eastAsia="Times New Roman" w:hAnsi="Lato" w:cs="Arial"/>
                <w:b/>
                <w:bCs/>
                <w:color w:val="000000"/>
                <w:sz w:val="20"/>
                <w:szCs w:val="20"/>
                <w:lang w:eastAsia="es-MX"/>
              </w:rPr>
            </w:pPr>
            <w:r w:rsidRPr="00E90F28">
              <w:rPr>
                <w:rFonts w:ascii="Lato" w:eastAsia="Times New Roman" w:hAnsi="Lato" w:cs="Arial"/>
                <w:color w:val="000000"/>
                <w:sz w:val="20"/>
                <w:szCs w:val="20"/>
                <w:lang w:eastAsia="es-MX"/>
              </w:rPr>
              <w:t>$0.00</w:t>
            </w:r>
          </w:p>
        </w:tc>
      </w:tr>
    </w:tbl>
    <w:p w14:paraId="3BBC7063" w14:textId="77777777" w:rsidR="00BF0F5D" w:rsidRPr="00BC27CA" w:rsidRDefault="00BF0F5D">
      <w:pPr>
        <w:pStyle w:val="ROMANOS"/>
        <w:spacing w:after="80" w:line="240" w:lineRule="auto"/>
        <w:ind w:left="0" w:firstLine="0"/>
        <w:rPr>
          <w:rFonts w:ascii="Lato" w:eastAsia="Calibri" w:hAnsi="Lato" w:cs="Arial"/>
          <w:color w:val="000000"/>
          <w:sz w:val="20"/>
          <w:szCs w:val="20"/>
          <w:highlight w:val="yellow"/>
          <w:lang w:val="es-MX" w:eastAsia="es-MX"/>
        </w:rPr>
      </w:pPr>
    </w:p>
    <w:p w14:paraId="5388F251" w14:textId="51BFA86B" w:rsidR="00D44A1D" w:rsidRPr="00F90159" w:rsidRDefault="00BF0F5D">
      <w:pPr>
        <w:pStyle w:val="ROMANOS"/>
        <w:spacing w:after="80" w:line="240" w:lineRule="auto"/>
        <w:ind w:left="0" w:firstLine="0"/>
        <w:rPr>
          <w:rFonts w:ascii="Lato" w:eastAsia="Calibri" w:hAnsi="Lato" w:cs="Arial"/>
          <w:sz w:val="20"/>
          <w:szCs w:val="20"/>
          <w:lang w:val="es-MX" w:eastAsia="es-MX"/>
        </w:rPr>
      </w:pPr>
      <w:r w:rsidRPr="008B4DEF">
        <w:rPr>
          <w:rFonts w:ascii="Lato" w:eastAsia="Calibri" w:hAnsi="Lato" w:cs="Arial"/>
          <w:color w:val="000000"/>
          <w:sz w:val="20"/>
          <w:szCs w:val="20"/>
          <w:lang w:val="es-MX" w:eastAsia="es-MX"/>
        </w:rPr>
        <w:t xml:space="preserve">En cuanto a los bienes </w:t>
      </w:r>
      <w:r w:rsidRPr="00340A00">
        <w:rPr>
          <w:rFonts w:ascii="Lato" w:eastAsia="Calibri" w:hAnsi="Lato" w:cs="Arial"/>
          <w:color w:val="000000"/>
          <w:sz w:val="20"/>
          <w:szCs w:val="20"/>
          <w:lang w:val="es-MX" w:eastAsia="es-MX"/>
        </w:rPr>
        <w:t xml:space="preserve">inmuebles, cabe mencionar que el Centro Estatal no cuenta con bienes inmuebles de su propiedad, sin embargo, cuenta con el </w:t>
      </w:r>
      <w:r w:rsidRPr="00F90159">
        <w:rPr>
          <w:rFonts w:ascii="Lato" w:eastAsia="Calibri" w:hAnsi="Lato" w:cs="Arial"/>
          <w:sz w:val="20"/>
          <w:szCs w:val="20"/>
          <w:lang w:val="es-MX" w:eastAsia="es-MX"/>
        </w:rPr>
        <w:t>acuerdo de afectación de uso No. SAF/</w:t>
      </w:r>
      <w:r w:rsidR="00340A00" w:rsidRPr="00F90159">
        <w:rPr>
          <w:rFonts w:ascii="Lato" w:eastAsia="Calibri" w:hAnsi="Lato" w:cs="Arial"/>
          <w:sz w:val="20"/>
          <w:szCs w:val="20"/>
          <w:lang w:val="es-MX" w:eastAsia="es-MX"/>
        </w:rPr>
        <w:t>BI073</w:t>
      </w:r>
      <w:r w:rsidR="00655E24" w:rsidRPr="00F90159">
        <w:rPr>
          <w:rFonts w:ascii="Lato" w:eastAsia="Calibri" w:hAnsi="Lato" w:cs="Arial"/>
          <w:sz w:val="20"/>
          <w:szCs w:val="20"/>
          <w:lang w:val="es-MX" w:eastAsia="es-MX"/>
        </w:rPr>
        <w:t>/</w:t>
      </w:r>
      <w:r w:rsidRPr="00F90159">
        <w:rPr>
          <w:rFonts w:ascii="Lato" w:eastAsia="Calibri" w:hAnsi="Lato" w:cs="Arial"/>
          <w:sz w:val="20"/>
          <w:szCs w:val="20"/>
          <w:lang w:val="es-MX" w:eastAsia="es-MX"/>
        </w:rPr>
        <w:t>20</w:t>
      </w:r>
      <w:r w:rsidR="00655E24" w:rsidRPr="00F90159">
        <w:rPr>
          <w:rFonts w:ascii="Lato" w:eastAsia="Calibri" w:hAnsi="Lato" w:cs="Arial"/>
          <w:sz w:val="20"/>
          <w:szCs w:val="20"/>
          <w:lang w:val="es-MX" w:eastAsia="es-MX"/>
        </w:rPr>
        <w:t>24</w:t>
      </w:r>
      <w:r w:rsidRPr="00F90159">
        <w:rPr>
          <w:rFonts w:ascii="Lato" w:eastAsia="Calibri" w:hAnsi="Lato" w:cs="Arial"/>
          <w:sz w:val="20"/>
          <w:szCs w:val="20"/>
          <w:lang w:val="es-MX" w:eastAsia="es-MX"/>
        </w:rPr>
        <w:t>, respecto del bien inmueble propiedad del Gobierno del Estado, que ocupan las oficinas del CEETRY.</w:t>
      </w:r>
    </w:p>
    <w:p w14:paraId="2F22475C" w14:textId="77777777" w:rsidR="000E200F" w:rsidRPr="00F90159" w:rsidRDefault="000E200F">
      <w:pPr>
        <w:pStyle w:val="ROMANOS"/>
        <w:spacing w:after="80" w:line="240" w:lineRule="auto"/>
        <w:ind w:left="0" w:firstLine="0"/>
        <w:rPr>
          <w:rFonts w:ascii="Lato" w:eastAsia="Calibri" w:hAnsi="Lato" w:cs="Arial"/>
          <w:sz w:val="20"/>
          <w:szCs w:val="20"/>
          <w:lang w:val="es-MX" w:eastAsia="es-MX"/>
        </w:rPr>
      </w:pPr>
    </w:p>
    <w:p w14:paraId="0793122E" w14:textId="77777777" w:rsidR="00C04422" w:rsidRPr="00F90159" w:rsidRDefault="00C04422">
      <w:pPr>
        <w:spacing w:after="0" w:line="240" w:lineRule="auto"/>
        <w:rPr>
          <w:rFonts w:ascii="Lato" w:eastAsia="Times New Roman" w:hAnsi="Lato" w:cs="Arial"/>
          <w:b/>
          <w:bCs/>
          <w:sz w:val="20"/>
          <w:szCs w:val="20"/>
          <w:lang w:eastAsia="es-MX"/>
        </w:rPr>
      </w:pPr>
    </w:p>
    <w:p w14:paraId="302D306D" w14:textId="77777777" w:rsidR="00D44A1D" w:rsidRPr="00F90159" w:rsidRDefault="00D44A1D">
      <w:pPr>
        <w:spacing w:after="0" w:line="240" w:lineRule="auto"/>
        <w:rPr>
          <w:rFonts w:ascii="Lato" w:eastAsia="Times New Roman" w:hAnsi="Lato" w:cs="Arial"/>
          <w:b/>
          <w:bCs/>
          <w:sz w:val="20"/>
          <w:szCs w:val="20"/>
          <w:lang w:eastAsia="es-MX"/>
        </w:rPr>
      </w:pPr>
      <w:r w:rsidRPr="00F90159">
        <w:rPr>
          <w:rFonts w:ascii="Lato" w:eastAsia="Times New Roman" w:hAnsi="Lato" w:cs="Arial"/>
          <w:b/>
          <w:bCs/>
          <w:sz w:val="20"/>
          <w:szCs w:val="20"/>
          <w:lang w:eastAsia="es-MX"/>
        </w:rPr>
        <w:t>Activos Intangibles</w:t>
      </w:r>
    </w:p>
    <w:tbl>
      <w:tblPr>
        <w:tblW w:w="11766" w:type="dxa"/>
        <w:tblCellMar>
          <w:left w:w="70" w:type="dxa"/>
          <w:right w:w="70" w:type="dxa"/>
        </w:tblCellMar>
        <w:tblLook w:val="0000" w:firstRow="0" w:lastRow="0" w:firstColumn="0" w:lastColumn="0" w:noHBand="0" w:noVBand="0"/>
      </w:tblPr>
      <w:tblGrid>
        <w:gridCol w:w="1508"/>
        <w:gridCol w:w="4076"/>
        <w:gridCol w:w="2940"/>
        <w:gridCol w:w="3242"/>
      </w:tblGrid>
      <w:tr w:rsidR="00F90159" w:rsidRPr="00F90159" w14:paraId="674E5FFE" w14:textId="77777777">
        <w:trPr>
          <w:trHeight w:val="240"/>
        </w:trPr>
        <w:tc>
          <w:tcPr>
            <w:tcW w:w="5584" w:type="dxa"/>
            <w:gridSpan w:val="2"/>
            <w:tcBorders>
              <w:top w:val="single" w:sz="4" w:space="0" w:color="auto"/>
              <w:left w:val="single" w:sz="4" w:space="0" w:color="auto"/>
              <w:bottom w:val="single" w:sz="4" w:space="0" w:color="auto"/>
              <w:right w:val="single" w:sz="4" w:space="0" w:color="auto"/>
            </w:tcBorders>
            <w:noWrap/>
            <w:vAlign w:val="bottom"/>
          </w:tcPr>
          <w:p w14:paraId="50A78489" w14:textId="77777777" w:rsidR="00D44A1D" w:rsidRPr="00F90159" w:rsidRDefault="00D44A1D">
            <w:pPr>
              <w:spacing w:after="0" w:line="240" w:lineRule="auto"/>
              <w:jc w:val="center"/>
              <w:rPr>
                <w:rFonts w:ascii="Lato" w:eastAsia="Times New Roman" w:hAnsi="Lato" w:cs="Arial"/>
                <w:b/>
                <w:bCs/>
                <w:sz w:val="20"/>
                <w:szCs w:val="20"/>
                <w:lang w:eastAsia="es-MX"/>
              </w:rPr>
            </w:pPr>
            <w:r w:rsidRPr="00F90159">
              <w:rPr>
                <w:rFonts w:ascii="Lato" w:eastAsia="Times New Roman" w:hAnsi="Lato" w:cs="Arial"/>
                <w:b/>
                <w:bCs/>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14:paraId="45946BCA" w14:textId="2CEC029C" w:rsidR="00D44A1D" w:rsidRPr="00F90159" w:rsidRDefault="008B4DEF">
            <w:pPr>
              <w:spacing w:after="0" w:line="240" w:lineRule="auto"/>
              <w:jc w:val="center"/>
              <w:rPr>
                <w:rFonts w:ascii="Lato" w:eastAsia="Times New Roman" w:hAnsi="Lato" w:cs="Arial"/>
                <w:b/>
                <w:bCs/>
                <w:sz w:val="20"/>
                <w:szCs w:val="20"/>
                <w:lang w:eastAsia="es-MX"/>
              </w:rPr>
            </w:pPr>
            <w:r w:rsidRPr="00F90159">
              <w:rPr>
                <w:rFonts w:ascii="Lato" w:eastAsia="Times New Roman" w:hAnsi="Lato" w:cs="Arial"/>
                <w:b/>
                <w:bCs/>
                <w:sz w:val="20"/>
                <w:szCs w:val="20"/>
                <w:lang w:eastAsia="es-MX"/>
              </w:rPr>
              <w:t>2025</w:t>
            </w:r>
          </w:p>
        </w:tc>
        <w:tc>
          <w:tcPr>
            <w:tcW w:w="3242" w:type="dxa"/>
            <w:tcBorders>
              <w:top w:val="single" w:sz="4" w:space="0" w:color="auto"/>
              <w:left w:val="nil"/>
              <w:bottom w:val="single" w:sz="4" w:space="0" w:color="auto"/>
              <w:right w:val="single" w:sz="4" w:space="0" w:color="auto"/>
            </w:tcBorders>
            <w:noWrap/>
            <w:vAlign w:val="bottom"/>
          </w:tcPr>
          <w:p w14:paraId="69F7ED10" w14:textId="6DBBC362" w:rsidR="00D44A1D" w:rsidRPr="00F90159" w:rsidRDefault="008B4DEF">
            <w:pPr>
              <w:spacing w:after="0" w:line="240" w:lineRule="auto"/>
              <w:jc w:val="center"/>
              <w:rPr>
                <w:rFonts w:ascii="Lato" w:eastAsia="Times New Roman" w:hAnsi="Lato" w:cs="Arial"/>
                <w:b/>
                <w:bCs/>
                <w:sz w:val="20"/>
                <w:szCs w:val="20"/>
                <w:lang w:eastAsia="es-MX"/>
              </w:rPr>
            </w:pPr>
            <w:r w:rsidRPr="00F90159">
              <w:rPr>
                <w:rFonts w:ascii="Lato" w:eastAsia="Times New Roman" w:hAnsi="Lato" w:cs="Arial"/>
                <w:b/>
                <w:bCs/>
                <w:sz w:val="20"/>
                <w:szCs w:val="20"/>
                <w:lang w:eastAsia="es-MX"/>
              </w:rPr>
              <w:t>2024</w:t>
            </w:r>
          </w:p>
        </w:tc>
      </w:tr>
      <w:tr w:rsidR="00F90159" w:rsidRPr="00F90159" w14:paraId="16E85234" w14:textId="77777777" w:rsidTr="00A67E0C">
        <w:trPr>
          <w:trHeight w:val="240"/>
        </w:trPr>
        <w:tc>
          <w:tcPr>
            <w:tcW w:w="5584" w:type="dxa"/>
            <w:gridSpan w:val="2"/>
            <w:tcBorders>
              <w:top w:val="single" w:sz="4" w:space="0" w:color="auto"/>
              <w:left w:val="single" w:sz="4" w:space="0" w:color="auto"/>
              <w:bottom w:val="single" w:sz="4" w:space="0" w:color="auto"/>
              <w:right w:val="single" w:sz="4" w:space="0" w:color="auto"/>
            </w:tcBorders>
            <w:noWrap/>
            <w:vAlign w:val="bottom"/>
          </w:tcPr>
          <w:p w14:paraId="44C583AA" w14:textId="77777777" w:rsidR="00C621B5" w:rsidRPr="00F90159" w:rsidRDefault="00C621B5" w:rsidP="00C621B5">
            <w:pPr>
              <w:spacing w:after="0" w:line="240" w:lineRule="auto"/>
              <w:rPr>
                <w:rFonts w:ascii="Lato" w:eastAsia="Times New Roman" w:hAnsi="Lato" w:cs="Arial"/>
                <w:sz w:val="20"/>
                <w:szCs w:val="20"/>
                <w:lang w:eastAsia="es-MX"/>
              </w:rPr>
            </w:pPr>
            <w:r w:rsidRPr="00F90159">
              <w:rPr>
                <w:rFonts w:ascii="Lato" w:eastAsia="Times New Roman" w:hAnsi="Lato" w:cs="Arial"/>
                <w:sz w:val="20"/>
                <w:szCs w:val="20"/>
                <w:lang w:eastAsia="es-MX"/>
              </w:rPr>
              <w:t>Software</w:t>
            </w:r>
          </w:p>
        </w:tc>
        <w:tc>
          <w:tcPr>
            <w:tcW w:w="2940" w:type="dxa"/>
            <w:tcBorders>
              <w:top w:val="single" w:sz="4" w:space="0" w:color="auto"/>
              <w:left w:val="nil"/>
              <w:bottom w:val="single" w:sz="4" w:space="0" w:color="auto"/>
              <w:right w:val="single" w:sz="4" w:space="0" w:color="auto"/>
            </w:tcBorders>
            <w:shd w:val="clear" w:color="auto" w:fill="auto"/>
            <w:noWrap/>
          </w:tcPr>
          <w:p w14:paraId="6858FC47" w14:textId="226985B7" w:rsidR="00C621B5" w:rsidRPr="00F90159" w:rsidRDefault="00C621B5" w:rsidP="00C621B5">
            <w:pPr>
              <w:spacing w:after="0" w:line="240" w:lineRule="auto"/>
              <w:jc w:val="right"/>
              <w:rPr>
                <w:rFonts w:ascii="Lato" w:eastAsia="Times New Roman" w:hAnsi="Lato" w:cs="Arial"/>
                <w:sz w:val="20"/>
                <w:szCs w:val="20"/>
                <w:lang w:eastAsia="es-MX"/>
              </w:rPr>
            </w:pPr>
            <w:r w:rsidRPr="00F90159">
              <w:rPr>
                <w:rFonts w:ascii="Lato" w:eastAsia="Times New Roman" w:hAnsi="Lato" w:cs="Arial"/>
                <w:sz w:val="20"/>
                <w:szCs w:val="20"/>
                <w:lang w:eastAsia="es-MX"/>
              </w:rPr>
              <w:t>$46,823.40</w:t>
            </w:r>
          </w:p>
        </w:tc>
        <w:tc>
          <w:tcPr>
            <w:tcW w:w="3242" w:type="dxa"/>
            <w:tcBorders>
              <w:top w:val="single" w:sz="4" w:space="0" w:color="auto"/>
              <w:left w:val="nil"/>
              <w:bottom w:val="single" w:sz="4" w:space="0" w:color="auto"/>
              <w:right w:val="single" w:sz="4" w:space="0" w:color="auto"/>
            </w:tcBorders>
            <w:shd w:val="clear" w:color="auto" w:fill="auto"/>
            <w:noWrap/>
          </w:tcPr>
          <w:p w14:paraId="38D322BC" w14:textId="3A4AFE0D" w:rsidR="00C621B5" w:rsidRPr="00F90159" w:rsidRDefault="00C621B5" w:rsidP="00C621B5">
            <w:pPr>
              <w:spacing w:after="0" w:line="240" w:lineRule="auto"/>
              <w:jc w:val="right"/>
              <w:rPr>
                <w:rFonts w:ascii="Lato" w:eastAsia="Times New Roman" w:hAnsi="Lato" w:cs="Arial"/>
                <w:sz w:val="20"/>
                <w:szCs w:val="20"/>
                <w:lang w:eastAsia="es-MX"/>
              </w:rPr>
            </w:pPr>
            <w:r w:rsidRPr="00F90159">
              <w:rPr>
                <w:rFonts w:ascii="Lato" w:eastAsia="Times New Roman" w:hAnsi="Lato" w:cs="Arial"/>
                <w:sz w:val="20"/>
                <w:szCs w:val="20"/>
                <w:lang w:eastAsia="es-MX"/>
              </w:rPr>
              <w:t>$46,823.40</w:t>
            </w:r>
          </w:p>
        </w:tc>
      </w:tr>
      <w:tr w:rsidR="00F90159" w:rsidRPr="00F90159" w14:paraId="5FBC65A3" w14:textId="77777777">
        <w:trPr>
          <w:trHeight w:val="240"/>
        </w:trPr>
        <w:tc>
          <w:tcPr>
            <w:tcW w:w="5584" w:type="dxa"/>
            <w:gridSpan w:val="2"/>
            <w:tcBorders>
              <w:top w:val="single" w:sz="4" w:space="0" w:color="auto"/>
              <w:left w:val="single" w:sz="4" w:space="0" w:color="auto"/>
              <w:bottom w:val="single" w:sz="4" w:space="0" w:color="auto"/>
              <w:right w:val="single" w:sz="4" w:space="0" w:color="auto"/>
            </w:tcBorders>
            <w:noWrap/>
            <w:vAlign w:val="bottom"/>
          </w:tcPr>
          <w:p w14:paraId="69A64870" w14:textId="77777777" w:rsidR="00C621B5" w:rsidRPr="00F90159" w:rsidRDefault="00C621B5" w:rsidP="00C621B5">
            <w:pPr>
              <w:spacing w:after="0" w:line="240" w:lineRule="auto"/>
              <w:rPr>
                <w:rFonts w:ascii="Lato" w:eastAsia="Times New Roman" w:hAnsi="Lato" w:cs="Arial"/>
                <w:sz w:val="20"/>
                <w:szCs w:val="20"/>
                <w:lang w:eastAsia="es-MX"/>
              </w:rPr>
            </w:pPr>
            <w:r w:rsidRPr="00F90159">
              <w:rPr>
                <w:rFonts w:ascii="Lato" w:eastAsia="Times New Roman" w:hAnsi="Lato" w:cs="Arial"/>
                <w:sz w:val="20"/>
                <w:szCs w:val="20"/>
                <w:lang w:eastAsia="es-MX"/>
              </w:rPr>
              <w:t>Licencias</w:t>
            </w:r>
          </w:p>
        </w:tc>
        <w:tc>
          <w:tcPr>
            <w:tcW w:w="2940" w:type="dxa"/>
            <w:tcBorders>
              <w:top w:val="single" w:sz="4" w:space="0" w:color="auto"/>
              <w:left w:val="nil"/>
              <w:bottom w:val="single" w:sz="4" w:space="0" w:color="auto"/>
              <w:right w:val="single" w:sz="4" w:space="0" w:color="auto"/>
            </w:tcBorders>
            <w:noWrap/>
            <w:vAlign w:val="bottom"/>
          </w:tcPr>
          <w:p w14:paraId="2B35EFB1" w14:textId="798141E5" w:rsidR="00C621B5" w:rsidRPr="00F90159" w:rsidRDefault="00C621B5" w:rsidP="00C621B5">
            <w:pPr>
              <w:spacing w:after="0" w:line="240" w:lineRule="auto"/>
              <w:jc w:val="right"/>
              <w:rPr>
                <w:rFonts w:ascii="Lato" w:eastAsia="Times New Roman" w:hAnsi="Lato" w:cs="Arial"/>
                <w:sz w:val="20"/>
                <w:szCs w:val="20"/>
                <w:lang w:eastAsia="es-MX"/>
              </w:rPr>
            </w:pPr>
            <w:r w:rsidRPr="00F90159">
              <w:rPr>
                <w:rFonts w:ascii="Lato" w:hAnsi="Lato"/>
                <w:sz w:val="20"/>
                <w:szCs w:val="20"/>
              </w:rPr>
              <w:t>$37,792.88</w:t>
            </w:r>
          </w:p>
        </w:tc>
        <w:tc>
          <w:tcPr>
            <w:tcW w:w="3242" w:type="dxa"/>
            <w:tcBorders>
              <w:top w:val="single" w:sz="4" w:space="0" w:color="auto"/>
              <w:left w:val="nil"/>
              <w:bottom w:val="single" w:sz="4" w:space="0" w:color="auto"/>
              <w:right w:val="single" w:sz="4" w:space="0" w:color="auto"/>
            </w:tcBorders>
            <w:noWrap/>
            <w:vAlign w:val="bottom"/>
          </w:tcPr>
          <w:p w14:paraId="4F392E92" w14:textId="46404F56" w:rsidR="00C621B5" w:rsidRPr="00F90159" w:rsidRDefault="00C621B5" w:rsidP="00C621B5">
            <w:pPr>
              <w:spacing w:after="0" w:line="240" w:lineRule="auto"/>
              <w:jc w:val="right"/>
              <w:rPr>
                <w:rFonts w:ascii="Lato" w:eastAsia="Times New Roman" w:hAnsi="Lato" w:cs="Arial"/>
                <w:sz w:val="20"/>
                <w:szCs w:val="20"/>
                <w:lang w:eastAsia="es-MX"/>
              </w:rPr>
            </w:pPr>
            <w:r w:rsidRPr="00F90159">
              <w:rPr>
                <w:rFonts w:ascii="Lato" w:hAnsi="Lato"/>
                <w:sz w:val="20"/>
                <w:szCs w:val="20"/>
              </w:rPr>
              <w:t>$37,792.88</w:t>
            </w:r>
          </w:p>
        </w:tc>
      </w:tr>
      <w:tr w:rsidR="00C621B5" w:rsidRPr="00F90159" w14:paraId="4FB87D57" w14:textId="77777777">
        <w:trPr>
          <w:trHeight w:val="240"/>
        </w:trPr>
        <w:tc>
          <w:tcPr>
            <w:tcW w:w="1508" w:type="dxa"/>
            <w:tcBorders>
              <w:top w:val="nil"/>
              <w:left w:val="single" w:sz="4" w:space="0" w:color="auto"/>
              <w:bottom w:val="single" w:sz="4" w:space="0" w:color="auto"/>
              <w:right w:val="nil"/>
            </w:tcBorders>
            <w:noWrap/>
            <w:vAlign w:val="bottom"/>
          </w:tcPr>
          <w:p w14:paraId="59940CCF" w14:textId="77777777" w:rsidR="00C621B5" w:rsidRPr="00F90159" w:rsidRDefault="00C621B5" w:rsidP="00C621B5">
            <w:pPr>
              <w:spacing w:after="0" w:line="240" w:lineRule="auto"/>
              <w:jc w:val="right"/>
              <w:rPr>
                <w:rFonts w:ascii="Lato" w:eastAsia="Times New Roman" w:hAnsi="Lato" w:cs="Arial"/>
                <w:b/>
                <w:bCs/>
                <w:sz w:val="20"/>
                <w:szCs w:val="20"/>
                <w:lang w:eastAsia="es-MX"/>
              </w:rPr>
            </w:pPr>
            <w:r w:rsidRPr="00F90159">
              <w:rPr>
                <w:rFonts w:ascii="Lato" w:eastAsia="Times New Roman" w:hAnsi="Lato" w:cs="Arial"/>
                <w:b/>
                <w:bCs/>
                <w:sz w:val="20"/>
                <w:szCs w:val="20"/>
                <w:lang w:eastAsia="es-MX"/>
              </w:rPr>
              <w:t xml:space="preserve">Total </w:t>
            </w:r>
          </w:p>
        </w:tc>
        <w:tc>
          <w:tcPr>
            <w:tcW w:w="4076" w:type="dxa"/>
            <w:tcBorders>
              <w:top w:val="single" w:sz="4" w:space="0" w:color="auto"/>
              <w:left w:val="nil"/>
              <w:bottom w:val="single" w:sz="4" w:space="0" w:color="auto"/>
              <w:right w:val="single" w:sz="4" w:space="0" w:color="000000"/>
            </w:tcBorders>
            <w:noWrap/>
            <w:vAlign w:val="bottom"/>
          </w:tcPr>
          <w:p w14:paraId="1FBC3EF0" w14:textId="77777777" w:rsidR="00C621B5" w:rsidRPr="00F90159" w:rsidRDefault="00C621B5" w:rsidP="00C621B5">
            <w:pPr>
              <w:spacing w:after="0" w:line="240" w:lineRule="auto"/>
              <w:rPr>
                <w:rFonts w:ascii="Lato" w:eastAsia="Times New Roman" w:hAnsi="Lato" w:cs="Arial"/>
                <w:b/>
                <w:bCs/>
                <w:sz w:val="20"/>
                <w:szCs w:val="20"/>
                <w:lang w:eastAsia="es-MX"/>
              </w:rPr>
            </w:pPr>
            <w:r w:rsidRPr="00F90159">
              <w:rPr>
                <w:rFonts w:ascii="Lato" w:eastAsia="Times New Roman" w:hAnsi="Lato" w:cs="Arial"/>
                <w:b/>
                <w:bCs/>
                <w:sz w:val="20"/>
                <w:szCs w:val="20"/>
                <w:lang w:eastAsia="es-MX"/>
              </w:rPr>
              <w:t>Activos Intangibles</w:t>
            </w:r>
          </w:p>
        </w:tc>
        <w:tc>
          <w:tcPr>
            <w:tcW w:w="2940" w:type="dxa"/>
            <w:tcBorders>
              <w:top w:val="single" w:sz="4" w:space="0" w:color="auto"/>
              <w:left w:val="nil"/>
              <w:bottom w:val="single" w:sz="4" w:space="0" w:color="auto"/>
              <w:right w:val="single" w:sz="4" w:space="0" w:color="000000"/>
            </w:tcBorders>
            <w:noWrap/>
            <w:vAlign w:val="bottom"/>
          </w:tcPr>
          <w:p w14:paraId="13C73995" w14:textId="5BE0A96D" w:rsidR="00C621B5" w:rsidRPr="00F90159" w:rsidRDefault="00C621B5" w:rsidP="00C621B5">
            <w:pPr>
              <w:spacing w:after="0" w:line="240" w:lineRule="auto"/>
              <w:jc w:val="right"/>
              <w:rPr>
                <w:rFonts w:ascii="Lato" w:eastAsia="Times New Roman" w:hAnsi="Lato" w:cs="Arial"/>
                <w:b/>
                <w:bCs/>
                <w:sz w:val="20"/>
                <w:szCs w:val="20"/>
                <w:lang w:eastAsia="es-MX"/>
              </w:rPr>
            </w:pPr>
            <w:r w:rsidRPr="00F90159">
              <w:rPr>
                <w:rFonts w:ascii="Lato" w:eastAsia="Times New Roman" w:hAnsi="Lato" w:cs="Arial"/>
                <w:b/>
                <w:bCs/>
                <w:sz w:val="20"/>
                <w:szCs w:val="20"/>
                <w:lang w:eastAsia="es-MX"/>
              </w:rPr>
              <w:t xml:space="preserve"> </w:t>
            </w:r>
            <w:r w:rsidRPr="00F90159">
              <w:rPr>
                <w:rFonts w:ascii="Lato" w:hAnsi="Lato"/>
                <w:b/>
                <w:bCs/>
                <w:sz w:val="20"/>
                <w:szCs w:val="20"/>
              </w:rPr>
              <w:t>$84,616.28</w:t>
            </w:r>
          </w:p>
        </w:tc>
        <w:tc>
          <w:tcPr>
            <w:tcW w:w="3242" w:type="dxa"/>
            <w:tcBorders>
              <w:top w:val="single" w:sz="4" w:space="0" w:color="auto"/>
              <w:left w:val="nil"/>
              <w:bottom w:val="single" w:sz="4" w:space="0" w:color="auto"/>
              <w:right w:val="single" w:sz="4" w:space="0" w:color="000000"/>
            </w:tcBorders>
            <w:noWrap/>
            <w:vAlign w:val="bottom"/>
          </w:tcPr>
          <w:p w14:paraId="5CF8CC0A" w14:textId="7E08F3FF" w:rsidR="00C621B5" w:rsidRPr="00F90159" w:rsidRDefault="00612297" w:rsidP="00C621B5">
            <w:pPr>
              <w:spacing w:after="0" w:line="240" w:lineRule="auto"/>
              <w:jc w:val="right"/>
              <w:rPr>
                <w:rFonts w:ascii="Lato" w:eastAsia="Times New Roman" w:hAnsi="Lato" w:cs="Arial"/>
                <w:b/>
                <w:bCs/>
                <w:sz w:val="20"/>
                <w:szCs w:val="20"/>
                <w:lang w:eastAsia="es-MX"/>
              </w:rPr>
            </w:pPr>
            <w:r w:rsidRPr="00F90159">
              <w:rPr>
                <w:rFonts w:ascii="Lato" w:hAnsi="Lato"/>
                <w:b/>
                <w:bCs/>
                <w:sz w:val="20"/>
                <w:szCs w:val="20"/>
              </w:rPr>
              <w:t>$84,616.28</w:t>
            </w:r>
          </w:p>
        </w:tc>
      </w:tr>
    </w:tbl>
    <w:p w14:paraId="7239BB87" w14:textId="77777777" w:rsidR="008424B7" w:rsidRPr="00F90159" w:rsidRDefault="008424B7" w:rsidP="00BF0F5D">
      <w:pPr>
        <w:pStyle w:val="ROMANOS"/>
        <w:spacing w:after="80" w:line="240" w:lineRule="auto"/>
        <w:rPr>
          <w:rFonts w:ascii="Lato" w:hAnsi="Lato"/>
          <w:sz w:val="20"/>
          <w:szCs w:val="20"/>
          <w:highlight w:val="yellow"/>
          <w:lang w:val="es-MX"/>
        </w:rPr>
      </w:pPr>
    </w:p>
    <w:p w14:paraId="73AD470C" w14:textId="404C9A70" w:rsidR="00D44A1D" w:rsidRPr="00F90159" w:rsidRDefault="00D44A1D">
      <w:pPr>
        <w:pStyle w:val="ROMANOS"/>
        <w:spacing w:after="80" w:line="240" w:lineRule="auto"/>
        <w:ind w:left="288" w:firstLine="0"/>
        <w:rPr>
          <w:rFonts w:ascii="Lato" w:hAnsi="Lato"/>
          <w:sz w:val="20"/>
          <w:szCs w:val="20"/>
          <w:lang w:val="es-MX"/>
        </w:rPr>
      </w:pPr>
      <w:r w:rsidRPr="00F90159">
        <w:rPr>
          <w:rFonts w:ascii="Lato" w:hAnsi="Lato"/>
          <w:sz w:val="20"/>
          <w:szCs w:val="20"/>
          <w:lang w:val="es-MX"/>
        </w:rPr>
        <w:t xml:space="preserve">El Centro Estatal de Trasplantes de Yucatán al </w:t>
      </w:r>
      <w:r w:rsidR="00A9429D" w:rsidRPr="00F90159">
        <w:rPr>
          <w:rFonts w:ascii="Lato" w:hAnsi="Lato"/>
          <w:sz w:val="20"/>
          <w:szCs w:val="20"/>
          <w:lang w:val="es-MX"/>
        </w:rPr>
        <w:t>31</w:t>
      </w:r>
      <w:r w:rsidR="004B749B" w:rsidRPr="00F90159">
        <w:rPr>
          <w:rFonts w:ascii="Lato" w:hAnsi="Lato"/>
          <w:sz w:val="20"/>
          <w:szCs w:val="20"/>
          <w:lang w:val="es-MX"/>
        </w:rPr>
        <w:t xml:space="preserve"> de </w:t>
      </w:r>
      <w:r w:rsidR="004352DB" w:rsidRPr="00F90159">
        <w:rPr>
          <w:rFonts w:ascii="Lato" w:hAnsi="Lato"/>
          <w:sz w:val="20"/>
          <w:szCs w:val="20"/>
          <w:lang w:val="es-MX"/>
        </w:rPr>
        <w:t>marzo</w:t>
      </w:r>
      <w:r w:rsidR="00340A00" w:rsidRPr="00F90159">
        <w:rPr>
          <w:rFonts w:ascii="Lato" w:hAnsi="Lato"/>
          <w:sz w:val="20"/>
          <w:szCs w:val="20"/>
          <w:lang w:val="es-MX"/>
        </w:rPr>
        <w:t xml:space="preserve"> de 2025</w:t>
      </w:r>
      <w:r w:rsidRPr="00F90159">
        <w:rPr>
          <w:rFonts w:ascii="Lato" w:hAnsi="Lato"/>
          <w:sz w:val="20"/>
          <w:szCs w:val="20"/>
          <w:lang w:val="es-MX"/>
        </w:rPr>
        <w:t xml:space="preserve">, </w:t>
      </w:r>
      <w:r w:rsidR="00540AB7" w:rsidRPr="00F90159">
        <w:rPr>
          <w:rFonts w:ascii="Lato" w:hAnsi="Lato"/>
          <w:sz w:val="20"/>
          <w:szCs w:val="20"/>
          <w:lang w:val="es-MX"/>
        </w:rPr>
        <w:t>cuenta con once</w:t>
      </w:r>
      <w:r w:rsidRPr="00F90159">
        <w:rPr>
          <w:rFonts w:ascii="Lato" w:hAnsi="Lato"/>
          <w:sz w:val="20"/>
          <w:szCs w:val="20"/>
          <w:lang w:val="es-MX"/>
        </w:rPr>
        <w:t xml:space="preserve"> activos intangibles, el cual cons</w:t>
      </w:r>
      <w:r w:rsidR="00540AB7" w:rsidRPr="00F90159">
        <w:rPr>
          <w:rFonts w:ascii="Lato" w:hAnsi="Lato"/>
          <w:sz w:val="20"/>
          <w:szCs w:val="20"/>
          <w:lang w:val="es-MX"/>
        </w:rPr>
        <w:t>iste en un</w:t>
      </w:r>
      <w:r w:rsidR="005415BC" w:rsidRPr="00F90159">
        <w:rPr>
          <w:rFonts w:ascii="Lato" w:hAnsi="Lato"/>
          <w:sz w:val="20"/>
          <w:szCs w:val="20"/>
          <w:lang w:val="es-MX"/>
        </w:rPr>
        <w:t>a</w:t>
      </w:r>
      <w:r w:rsidR="00540AB7" w:rsidRPr="00F90159">
        <w:rPr>
          <w:rFonts w:ascii="Lato" w:hAnsi="Lato"/>
          <w:sz w:val="20"/>
          <w:szCs w:val="20"/>
          <w:lang w:val="es-MX"/>
        </w:rPr>
        <w:t xml:space="preserve"> </w:t>
      </w:r>
      <w:r w:rsidR="005415BC" w:rsidRPr="00F90159">
        <w:rPr>
          <w:rFonts w:ascii="Lato" w:hAnsi="Lato"/>
          <w:sz w:val="20"/>
          <w:szCs w:val="20"/>
          <w:lang w:val="es-MX"/>
        </w:rPr>
        <w:t>licencia</w:t>
      </w:r>
      <w:r w:rsidR="00540AB7" w:rsidRPr="00F90159">
        <w:rPr>
          <w:rFonts w:ascii="Lato" w:hAnsi="Lato"/>
          <w:sz w:val="20"/>
          <w:szCs w:val="20"/>
          <w:lang w:val="es-MX"/>
        </w:rPr>
        <w:t xml:space="preserve"> contable </w:t>
      </w:r>
      <w:proofErr w:type="spellStart"/>
      <w:r w:rsidR="00540AB7" w:rsidRPr="00F90159">
        <w:rPr>
          <w:rFonts w:ascii="Lato" w:hAnsi="Lato"/>
          <w:sz w:val="20"/>
          <w:szCs w:val="20"/>
          <w:lang w:val="es-MX"/>
        </w:rPr>
        <w:t>Cont</w:t>
      </w:r>
      <w:r w:rsidRPr="00F90159">
        <w:rPr>
          <w:rFonts w:ascii="Lato" w:hAnsi="Lato"/>
          <w:sz w:val="20"/>
          <w:szCs w:val="20"/>
          <w:lang w:val="es-MX"/>
        </w:rPr>
        <w:t>paq</w:t>
      </w:r>
      <w:r w:rsidR="00540AB7" w:rsidRPr="00F90159">
        <w:rPr>
          <w:rFonts w:ascii="Lato" w:hAnsi="Lato"/>
          <w:sz w:val="20"/>
          <w:szCs w:val="20"/>
          <w:lang w:val="es-MX"/>
        </w:rPr>
        <w:t>i</w:t>
      </w:r>
      <w:proofErr w:type="spellEnd"/>
      <w:r w:rsidRPr="00F90159">
        <w:rPr>
          <w:rFonts w:ascii="Lato" w:hAnsi="Lato"/>
          <w:sz w:val="20"/>
          <w:szCs w:val="20"/>
          <w:lang w:val="es-MX"/>
        </w:rPr>
        <w:t xml:space="preserve"> con valor de </w:t>
      </w:r>
      <w:r w:rsidR="00560B3F" w:rsidRPr="00F90159">
        <w:rPr>
          <w:rFonts w:ascii="Lato" w:hAnsi="Lato"/>
          <w:sz w:val="20"/>
          <w:szCs w:val="20"/>
          <w:lang w:val="es-MX"/>
        </w:rPr>
        <w:t>$</w:t>
      </w:r>
      <w:r w:rsidR="00540AB7" w:rsidRPr="00F90159">
        <w:rPr>
          <w:rFonts w:ascii="Lato" w:hAnsi="Lato"/>
          <w:sz w:val="20"/>
          <w:szCs w:val="20"/>
          <w:lang w:val="es-MX"/>
        </w:rPr>
        <w:t>7,792.88,</w:t>
      </w:r>
      <w:r w:rsidRPr="00F90159">
        <w:rPr>
          <w:rFonts w:ascii="Lato" w:hAnsi="Lato"/>
          <w:sz w:val="20"/>
          <w:szCs w:val="20"/>
          <w:lang w:val="es-MX"/>
        </w:rPr>
        <w:t xml:space="preserve"> un Sistema de contabilidad gubernamental SAACG.net con valor de </w:t>
      </w:r>
      <w:r w:rsidR="00560B3F" w:rsidRPr="00F90159">
        <w:rPr>
          <w:rFonts w:ascii="Lato" w:hAnsi="Lato"/>
          <w:sz w:val="20"/>
          <w:szCs w:val="20"/>
          <w:lang w:val="es-MX"/>
        </w:rPr>
        <w:t>$</w:t>
      </w:r>
      <w:r w:rsidRPr="00F90159">
        <w:rPr>
          <w:rFonts w:ascii="Lato" w:hAnsi="Lato"/>
          <w:sz w:val="20"/>
          <w:szCs w:val="20"/>
          <w:lang w:val="es-MX"/>
        </w:rPr>
        <w:t>30,000.00</w:t>
      </w:r>
      <w:r w:rsidR="00540AB7" w:rsidRPr="00F90159">
        <w:rPr>
          <w:rFonts w:ascii="Lato" w:hAnsi="Lato"/>
          <w:sz w:val="20"/>
          <w:szCs w:val="20"/>
          <w:lang w:val="es-MX"/>
        </w:rPr>
        <w:t xml:space="preserve"> y nueve </w:t>
      </w:r>
      <w:r w:rsidR="005415BC" w:rsidRPr="00F90159">
        <w:rPr>
          <w:rFonts w:ascii="Lato" w:hAnsi="Lato"/>
          <w:sz w:val="20"/>
          <w:szCs w:val="20"/>
          <w:lang w:val="es-MX"/>
        </w:rPr>
        <w:t>Software</w:t>
      </w:r>
      <w:r w:rsidR="00540AB7" w:rsidRPr="00F90159">
        <w:rPr>
          <w:rFonts w:ascii="Lato" w:hAnsi="Lato"/>
          <w:sz w:val="20"/>
          <w:szCs w:val="20"/>
          <w:lang w:val="es-MX"/>
        </w:rPr>
        <w:t xml:space="preserve"> Office con valor de $46,823.40</w:t>
      </w:r>
      <w:r w:rsidRPr="00F90159">
        <w:rPr>
          <w:rFonts w:ascii="Lato" w:hAnsi="Lato"/>
          <w:sz w:val="20"/>
          <w:szCs w:val="20"/>
          <w:lang w:val="es-MX"/>
        </w:rPr>
        <w:t xml:space="preserve">. </w:t>
      </w:r>
    </w:p>
    <w:p w14:paraId="64D72BB2" w14:textId="094B879F" w:rsidR="00BF0F5D" w:rsidRDefault="00BF0F5D" w:rsidP="00BF0F5D">
      <w:pPr>
        <w:pStyle w:val="ROMANOS"/>
        <w:spacing w:after="80" w:line="240" w:lineRule="auto"/>
        <w:rPr>
          <w:rFonts w:ascii="Lato" w:hAnsi="Lato"/>
          <w:sz w:val="20"/>
          <w:szCs w:val="20"/>
          <w:highlight w:val="yellow"/>
          <w:lang w:val="es-MX"/>
        </w:rPr>
      </w:pPr>
    </w:p>
    <w:p w14:paraId="319EA4AC" w14:textId="2E202005" w:rsidR="00A779E5" w:rsidRDefault="00A779E5" w:rsidP="00BF0F5D">
      <w:pPr>
        <w:pStyle w:val="ROMANOS"/>
        <w:spacing w:after="80" w:line="240" w:lineRule="auto"/>
        <w:rPr>
          <w:rFonts w:ascii="Lato" w:hAnsi="Lato"/>
          <w:sz w:val="20"/>
          <w:szCs w:val="20"/>
          <w:highlight w:val="yellow"/>
          <w:lang w:val="es-MX"/>
        </w:rPr>
      </w:pPr>
    </w:p>
    <w:p w14:paraId="217928E0" w14:textId="77777777" w:rsidR="00A779E5" w:rsidRPr="00BC27CA" w:rsidRDefault="00A779E5" w:rsidP="00BF0F5D">
      <w:pPr>
        <w:pStyle w:val="ROMANOS"/>
        <w:spacing w:after="80" w:line="240" w:lineRule="auto"/>
        <w:rPr>
          <w:rFonts w:ascii="Lato" w:hAnsi="Lato"/>
          <w:sz w:val="20"/>
          <w:szCs w:val="20"/>
          <w:highlight w:val="yellow"/>
          <w:lang w:val="es-MX"/>
        </w:rPr>
      </w:pPr>
    </w:p>
    <w:tbl>
      <w:tblPr>
        <w:tblW w:w="11766" w:type="dxa"/>
        <w:tblCellMar>
          <w:left w:w="70" w:type="dxa"/>
          <w:right w:w="70" w:type="dxa"/>
        </w:tblCellMar>
        <w:tblLook w:val="04A0" w:firstRow="1" w:lastRow="0" w:firstColumn="1" w:lastColumn="0" w:noHBand="0" w:noVBand="1"/>
      </w:tblPr>
      <w:tblGrid>
        <w:gridCol w:w="680"/>
        <w:gridCol w:w="980"/>
        <w:gridCol w:w="980"/>
        <w:gridCol w:w="980"/>
        <w:gridCol w:w="980"/>
        <w:gridCol w:w="362"/>
        <w:gridCol w:w="618"/>
        <w:gridCol w:w="160"/>
        <w:gridCol w:w="1800"/>
        <w:gridCol w:w="540"/>
        <w:gridCol w:w="440"/>
        <w:gridCol w:w="160"/>
        <w:gridCol w:w="1800"/>
        <w:gridCol w:w="1120"/>
        <w:gridCol w:w="166"/>
      </w:tblGrid>
      <w:tr w:rsidR="00B70C29" w:rsidRPr="00BC27CA" w14:paraId="7B0CE521" w14:textId="77777777" w:rsidTr="00B70C29">
        <w:trPr>
          <w:trHeight w:val="240"/>
        </w:trPr>
        <w:tc>
          <w:tcPr>
            <w:tcW w:w="1660" w:type="dxa"/>
            <w:gridSpan w:val="2"/>
            <w:tcBorders>
              <w:top w:val="nil"/>
              <w:left w:val="nil"/>
              <w:bottom w:val="nil"/>
              <w:right w:val="nil"/>
            </w:tcBorders>
            <w:shd w:val="clear" w:color="auto" w:fill="auto"/>
            <w:noWrap/>
            <w:vAlign w:val="bottom"/>
            <w:hideMark/>
          </w:tcPr>
          <w:p w14:paraId="2F1B6E2A" w14:textId="77777777" w:rsidR="00B70C29" w:rsidRPr="00F443D8" w:rsidRDefault="00B70C29" w:rsidP="00B70C29">
            <w:pPr>
              <w:spacing w:after="0" w:line="240" w:lineRule="auto"/>
              <w:rPr>
                <w:rFonts w:ascii="Lato" w:eastAsia="Times New Roman" w:hAnsi="Lato" w:cs="Arial"/>
                <w:b/>
                <w:bCs/>
                <w:color w:val="000000"/>
                <w:sz w:val="20"/>
                <w:szCs w:val="20"/>
                <w:lang w:eastAsia="es-MX"/>
              </w:rPr>
            </w:pPr>
            <w:r w:rsidRPr="00F443D8">
              <w:rPr>
                <w:rFonts w:ascii="Lato" w:eastAsia="Times New Roman" w:hAnsi="Lato" w:cs="Arial"/>
                <w:b/>
                <w:bCs/>
                <w:color w:val="000000"/>
                <w:sz w:val="20"/>
                <w:szCs w:val="20"/>
                <w:lang w:eastAsia="es-MX"/>
              </w:rPr>
              <w:lastRenderedPageBreak/>
              <w:t>Activo Diferido</w:t>
            </w:r>
          </w:p>
        </w:tc>
        <w:tc>
          <w:tcPr>
            <w:tcW w:w="980" w:type="dxa"/>
            <w:tcBorders>
              <w:top w:val="nil"/>
              <w:left w:val="nil"/>
              <w:bottom w:val="nil"/>
              <w:right w:val="nil"/>
            </w:tcBorders>
            <w:shd w:val="clear" w:color="auto" w:fill="auto"/>
            <w:noWrap/>
            <w:hideMark/>
          </w:tcPr>
          <w:p w14:paraId="4A5E06A4" w14:textId="77777777" w:rsidR="00B70C29" w:rsidRPr="00F443D8" w:rsidRDefault="00B70C29" w:rsidP="00B70C29">
            <w:pPr>
              <w:spacing w:after="0" w:line="240" w:lineRule="auto"/>
              <w:rPr>
                <w:rFonts w:ascii="Lato" w:eastAsia="Times New Roman" w:hAnsi="Lato" w:cs="Arial"/>
                <w:b/>
                <w:bCs/>
                <w:color w:val="000000"/>
                <w:sz w:val="20"/>
                <w:szCs w:val="20"/>
                <w:lang w:eastAsia="es-MX"/>
              </w:rPr>
            </w:pPr>
          </w:p>
        </w:tc>
        <w:tc>
          <w:tcPr>
            <w:tcW w:w="980" w:type="dxa"/>
            <w:tcBorders>
              <w:top w:val="nil"/>
              <w:left w:val="nil"/>
              <w:bottom w:val="nil"/>
              <w:right w:val="nil"/>
            </w:tcBorders>
            <w:shd w:val="clear" w:color="auto" w:fill="auto"/>
            <w:noWrap/>
            <w:hideMark/>
          </w:tcPr>
          <w:p w14:paraId="1431A310" w14:textId="77777777" w:rsidR="00B70C29" w:rsidRPr="00F443D8" w:rsidRDefault="00B70C29" w:rsidP="00B70C29">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4F495C5A" w14:textId="77777777" w:rsidR="00B70C29" w:rsidRPr="00F443D8" w:rsidRDefault="00B70C29" w:rsidP="00B70C29">
            <w:pPr>
              <w:spacing w:after="0" w:line="240" w:lineRule="auto"/>
              <w:rPr>
                <w:rFonts w:ascii="Lato" w:eastAsia="Times New Roman" w:hAnsi="Lato"/>
                <w:sz w:val="20"/>
                <w:szCs w:val="20"/>
                <w:lang w:eastAsia="es-MX"/>
              </w:rPr>
            </w:pPr>
          </w:p>
        </w:tc>
        <w:tc>
          <w:tcPr>
            <w:tcW w:w="980" w:type="dxa"/>
            <w:gridSpan w:val="2"/>
            <w:tcBorders>
              <w:top w:val="nil"/>
              <w:left w:val="nil"/>
              <w:bottom w:val="nil"/>
              <w:right w:val="nil"/>
            </w:tcBorders>
            <w:shd w:val="clear" w:color="auto" w:fill="auto"/>
            <w:noWrap/>
            <w:hideMark/>
          </w:tcPr>
          <w:p w14:paraId="4C68C3BC" w14:textId="77777777" w:rsidR="00B70C29" w:rsidRPr="00F443D8" w:rsidRDefault="00B70C29" w:rsidP="00B70C29">
            <w:pPr>
              <w:spacing w:after="0" w:line="240" w:lineRule="auto"/>
              <w:rPr>
                <w:rFonts w:ascii="Lato" w:eastAsia="Times New Roman" w:hAnsi="Lato"/>
                <w:sz w:val="20"/>
                <w:szCs w:val="20"/>
                <w:lang w:eastAsia="es-MX"/>
              </w:rPr>
            </w:pPr>
          </w:p>
        </w:tc>
        <w:tc>
          <w:tcPr>
            <w:tcW w:w="160" w:type="dxa"/>
            <w:tcBorders>
              <w:top w:val="nil"/>
              <w:left w:val="nil"/>
              <w:bottom w:val="nil"/>
              <w:right w:val="nil"/>
            </w:tcBorders>
            <w:shd w:val="clear" w:color="auto" w:fill="auto"/>
            <w:noWrap/>
            <w:hideMark/>
          </w:tcPr>
          <w:p w14:paraId="6A29D15F" w14:textId="77777777" w:rsidR="00B70C29" w:rsidRPr="00F443D8" w:rsidRDefault="00B70C29" w:rsidP="00B70C29">
            <w:pPr>
              <w:spacing w:after="0" w:line="240" w:lineRule="auto"/>
              <w:rPr>
                <w:rFonts w:ascii="Lato" w:eastAsia="Times New Roman" w:hAnsi="Lato"/>
                <w:sz w:val="20"/>
                <w:szCs w:val="20"/>
                <w:lang w:eastAsia="es-MX"/>
              </w:rPr>
            </w:pPr>
          </w:p>
        </w:tc>
        <w:tc>
          <w:tcPr>
            <w:tcW w:w="1800" w:type="dxa"/>
            <w:tcBorders>
              <w:top w:val="nil"/>
              <w:left w:val="nil"/>
              <w:bottom w:val="nil"/>
              <w:right w:val="nil"/>
            </w:tcBorders>
            <w:shd w:val="clear" w:color="auto" w:fill="auto"/>
            <w:noWrap/>
            <w:hideMark/>
          </w:tcPr>
          <w:p w14:paraId="61520DB0" w14:textId="77777777" w:rsidR="00B70C29" w:rsidRPr="00F443D8" w:rsidRDefault="00B70C29" w:rsidP="00B70C29">
            <w:pPr>
              <w:spacing w:after="0" w:line="240" w:lineRule="auto"/>
              <w:rPr>
                <w:rFonts w:ascii="Lato" w:eastAsia="Times New Roman" w:hAnsi="Lato"/>
                <w:sz w:val="20"/>
                <w:szCs w:val="20"/>
                <w:lang w:eastAsia="es-MX"/>
              </w:rPr>
            </w:pPr>
          </w:p>
        </w:tc>
        <w:tc>
          <w:tcPr>
            <w:tcW w:w="980" w:type="dxa"/>
            <w:gridSpan w:val="2"/>
            <w:tcBorders>
              <w:top w:val="nil"/>
              <w:left w:val="nil"/>
              <w:bottom w:val="nil"/>
              <w:right w:val="nil"/>
            </w:tcBorders>
            <w:shd w:val="clear" w:color="auto" w:fill="auto"/>
            <w:noWrap/>
            <w:hideMark/>
          </w:tcPr>
          <w:p w14:paraId="23E41386" w14:textId="77777777" w:rsidR="00B70C29" w:rsidRPr="00F443D8" w:rsidRDefault="00B70C29" w:rsidP="00B70C29">
            <w:pPr>
              <w:spacing w:after="0" w:line="240" w:lineRule="auto"/>
              <w:rPr>
                <w:rFonts w:ascii="Lato" w:eastAsia="Times New Roman" w:hAnsi="Lato"/>
                <w:sz w:val="20"/>
                <w:szCs w:val="20"/>
                <w:lang w:eastAsia="es-MX"/>
              </w:rPr>
            </w:pPr>
          </w:p>
        </w:tc>
        <w:tc>
          <w:tcPr>
            <w:tcW w:w="160" w:type="dxa"/>
            <w:tcBorders>
              <w:top w:val="nil"/>
              <w:left w:val="nil"/>
              <w:bottom w:val="nil"/>
              <w:right w:val="nil"/>
            </w:tcBorders>
            <w:shd w:val="clear" w:color="auto" w:fill="auto"/>
            <w:noWrap/>
            <w:hideMark/>
          </w:tcPr>
          <w:p w14:paraId="7FCDB572" w14:textId="77777777" w:rsidR="00B70C29" w:rsidRPr="00F443D8" w:rsidRDefault="00B70C29" w:rsidP="00B70C29">
            <w:pPr>
              <w:spacing w:after="0" w:line="240" w:lineRule="auto"/>
              <w:rPr>
                <w:rFonts w:ascii="Lato" w:eastAsia="Times New Roman" w:hAnsi="Lato"/>
                <w:sz w:val="20"/>
                <w:szCs w:val="20"/>
                <w:lang w:eastAsia="es-MX"/>
              </w:rPr>
            </w:pPr>
          </w:p>
        </w:tc>
        <w:tc>
          <w:tcPr>
            <w:tcW w:w="1800" w:type="dxa"/>
            <w:tcBorders>
              <w:top w:val="nil"/>
              <w:left w:val="nil"/>
              <w:bottom w:val="nil"/>
              <w:right w:val="nil"/>
            </w:tcBorders>
            <w:shd w:val="clear" w:color="auto" w:fill="auto"/>
            <w:noWrap/>
            <w:hideMark/>
          </w:tcPr>
          <w:p w14:paraId="11B6D858" w14:textId="77777777" w:rsidR="00B70C29" w:rsidRPr="00F443D8" w:rsidRDefault="00B70C29" w:rsidP="00B70C29">
            <w:pPr>
              <w:spacing w:after="0" w:line="240" w:lineRule="auto"/>
              <w:rPr>
                <w:rFonts w:ascii="Lato" w:eastAsia="Times New Roman" w:hAnsi="Lato"/>
                <w:sz w:val="20"/>
                <w:szCs w:val="20"/>
                <w:lang w:eastAsia="es-MX"/>
              </w:rPr>
            </w:pPr>
          </w:p>
        </w:tc>
        <w:tc>
          <w:tcPr>
            <w:tcW w:w="1120" w:type="dxa"/>
            <w:tcBorders>
              <w:top w:val="nil"/>
              <w:left w:val="nil"/>
              <w:bottom w:val="nil"/>
              <w:right w:val="nil"/>
            </w:tcBorders>
            <w:shd w:val="clear" w:color="auto" w:fill="auto"/>
            <w:noWrap/>
            <w:hideMark/>
          </w:tcPr>
          <w:p w14:paraId="2E965A3F" w14:textId="77777777" w:rsidR="00B70C29" w:rsidRPr="00F443D8" w:rsidRDefault="00B70C29" w:rsidP="00B70C29">
            <w:pPr>
              <w:spacing w:after="0" w:line="240" w:lineRule="auto"/>
              <w:rPr>
                <w:rFonts w:ascii="Lato" w:eastAsia="Times New Roman" w:hAnsi="Lato"/>
                <w:sz w:val="20"/>
                <w:szCs w:val="20"/>
                <w:lang w:eastAsia="es-MX"/>
              </w:rPr>
            </w:pPr>
          </w:p>
        </w:tc>
        <w:tc>
          <w:tcPr>
            <w:tcW w:w="166" w:type="dxa"/>
            <w:tcBorders>
              <w:top w:val="nil"/>
              <w:left w:val="nil"/>
              <w:bottom w:val="nil"/>
              <w:right w:val="nil"/>
            </w:tcBorders>
            <w:shd w:val="clear" w:color="auto" w:fill="auto"/>
            <w:noWrap/>
            <w:hideMark/>
          </w:tcPr>
          <w:p w14:paraId="5910F827" w14:textId="77777777" w:rsidR="00B70C29" w:rsidRPr="00F443D8" w:rsidRDefault="00B70C29" w:rsidP="00B70C29">
            <w:pPr>
              <w:spacing w:after="0" w:line="240" w:lineRule="auto"/>
              <w:rPr>
                <w:rFonts w:ascii="Lato" w:eastAsia="Times New Roman" w:hAnsi="Lato"/>
                <w:sz w:val="20"/>
                <w:szCs w:val="20"/>
                <w:lang w:eastAsia="es-MX"/>
              </w:rPr>
            </w:pPr>
          </w:p>
        </w:tc>
      </w:tr>
      <w:tr w:rsidR="00B70C29" w:rsidRPr="00BC27CA" w14:paraId="74BFA705" w14:textId="77777777" w:rsidTr="00B70C29">
        <w:trPr>
          <w:trHeight w:val="240"/>
        </w:trPr>
        <w:tc>
          <w:tcPr>
            <w:tcW w:w="680" w:type="dxa"/>
            <w:tcBorders>
              <w:top w:val="nil"/>
              <w:left w:val="nil"/>
              <w:bottom w:val="nil"/>
              <w:right w:val="nil"/>
            </w:tcBorders>
            <w:shd w:val="clear" w:color="auto" w:fill="auto"/>
            <w:noWrap/>
            <w:hideMark/>
          </w:tcPr>
          <w:p w14:paraId="38BF1195" w14:textId="77777777" w:rsidR="00B70C29" w:rsidRPr="00F443D8" w:rsidRDefault="00B70C29" w:rsidP="00B70C29">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15125EDE" w14:textId="77777777" w:rsidR="00B70C29" w:rsidRPr="00F443D8" w:rsidRDefault="00B70C29" w:rsidP="00B70C29">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7CCE270A" w14:textId="77777777" w:rsidR="00B70C29" w:rsidRPr="00F443D8" w:rsidRDefault="00B70C29" w:rsidP="00B70C29">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0BBC93E9" w14:textId="77777777" w:rsidR="00B70C29" w:rsidRPr="00F443D8" w:rsidRDefault="00B70C29" w:rsidP="00B70C29">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5C830D10" w14:textId="77777777" w:rsidR="00B70C29" w:rsidRPr="00F443D8" w:rsidRDefault="00B70C29" w:rsidP="00B70C29">
            <w:pPr>
              <w:spacing w:after="0" w:line="240" w:lineRule="auto"/>
              <w:rPr>
                <w:rFonts w:ascii="Lato" w:eastAsia="Times New Roman" w:hAnsi="Lato"/>
                <w:sz w:val="20"/>
                <w:szCs w:val="20"/>
                <w:lang w:eastAsia="es-MX"/>
              </w:rPr>
            </w:pPr>
          </w:p>
        </w:tc>
        <w:tc>
          <w:tcPr>
            <w:tcW w:w="980" w:type="dxa"/>
            <w:gridSpan w:val="2"/>
            <w:tcBorders>
              <w:top w:val="nil"/>
              <w:left w:val="nil"/>
              <w:bottom w:val="nil"/>
              <w:right w:val="nil"/>
            </w:tcBorders>
            <w:shd w:val="clear" w:color="auto" w:fill="auto"/>
            <w:noWrap/>
            <w:hideMark/>
          </w:tcPr>
          <w:p w14:paraId="2A98FA3A" w14:textId="77777777" w:rsidR="00B70C29" w:rsidRPr="00F443D8" w:rsidRDefault="00B70C29" w:rsidP="00B70C29">
            <w:pPr>
              <w:spacing w:after="0" w:line="240" w:lineRule="auto"/>
              <w:rPr>
                <w:rFonts w:ascii="Lato" w:eastAsia="Times New Roman" w:hAnsi="Lato"/>
                <w:sz w:val="20"/>
                <w:szCs w:val="20"/>
                <w:lang w:eastAsia="es-MX"/>
              </w:rPr>
            </w:pPr>
          </w:p>
        </w:tc>
        <w:tc>
          <w:tcPr>
            <w:tcW w:w="160" w:type="dxa"/>
            <w:tcBorders>
              <w:top w:val="nil"/>
              <w:left w:val="nil"/>
              <w:bottom w:val="nil"/>
              <w:right w:val="nil"/>
            </w:tcBorders>
            <w:shd w:val="clear" w:color="auto" w:fill="auto"/>
            <w:noWrap/>
            <w:hideMark/>
          </w:tcPr>
          <w:p w14:paraId="49C44DA0" w14:textId="77777777" w:rsidR="00B70C29" w:rsidRPr="00F443D8" w:rsidRDefault="00B70C29" w:rsidP="00B70C29">
            <w:pPr>
              <w:spacing w:after="0" w:line="240" w:lineRule="auto"/>
              <w:rPr>
                <w:rFonts w:ascii="Lato" w:eastAsia="Times New Roman" w:hAnsi="Lato"/>
                <w:sz w:val="20"/>
                <w:szCs w:val="20"/>
                <w:lang w:eastAsia="es-MX"/>
              </w:rPr>
            </w:pPr>
          </w:p>
        </w:tc>
        <w:tc>
          <w:tcPr>
            <w:tcW w:w="1800" w:type="dxa"/>
            <w:tcBorders>
              <w:top w:val="nil"/>
              <w:left w:val="nil"/>
              <w:bottom w:val="nil"/>
              <w:right w:val="nil"/>
            </w:tcBorders>
            <w:shd w:val="clear" w:color="auto" w:fill="auto"/>
            <w:noWrap/>
            <w:hideMark/>
          </w:tcPr>
          <w:p w14:paraId="0AE2C2B4" w14:textId="77777777" w:rsidR="00B70C29" w:rsidRPr="00F443D8" w:rsidRDefault="00B70C29" w:rsidP="00B70C29">
            <w:pPr>
              <w:spacing w:after="0" w:line="240" w:lineRule="auto"/>
              <w:rPr>
                <w:rFonts w:ascii="Lato" w:eastAsia="Times New Roman" w:hAnsi="Lato"/>
                <w:sz w:val="20"/>
                <w:szCs w:val="20"/>
                <w:lang w:eastAsia="es-MX"/>
              </w:rPr>
            </w:pPr>
          </w:p>
        </w:tc>
        <w:tc>
          <w:tcPr>
            <w:tcW w:w="980" w:type="dxa"/>
            <w:gridSpan w:val="2"/>
            <w:tcBorders>
              <w:top w:val="nil"/>
              <w:left w:val="nil"/>
              <w:bottom w:val="nil"/>
              <w:right w:val="nil"/>
            </w:tcBorders>
            <w:shd w:val="clear" w:color="auto" w:fill="auto"/>
            <w:noWrap/>
            <w:hideMark/>
          </w:tcPr>
          <w:p w14:paraId="3854231F" w14:textId="77777777" w:rsidR="00B70C29" w:rsidRPr="00F443D8" w:rsidRDefault="00B70C29" w:rsidP="00B70C29">
            <w:pPr>
              <w:spacing w:after="0" w:line="240" w:lineRule="auto"/>
              <w:rPr>
                <w:rFonts w:ascii="Lato" w:eastAsia="Times New Roman" w:hAnsi="Lato"/>
                <w:sz w:val="20"/>
                <w:szCs w:val="20"/>
                <w:lang w:eastAsia="es-MX"/>
              </w:rPr>
            </w:pPr>
          </w:p>
        </w:tc>
        <w:tc>
          <w:tcPr>
            <w:tcW w:w="160" w:type="dxa"/>
            <w:tcBorders>
              <w:top w:val="nil"/>
              <w:left w:val="nil"/>
              <w:bottom w:val="nil"/>
              <w:right w:val="nil"/>
            </w:tcBorders>
            <w:shd w:val="clear" w:color="auto" w:fill="auto"/>
            <w:noWrap/>
            <w:hideMark/>
          </w:tcPr>
          <w:p w14:paraId="0ED42ACA" w14:textId="77777777" w:rsidR="00B70C29" w:rsidRPr="00F443D8" w:rsidRDefault="00B70C29" w:rsidP="00B70C29">
            <w:pPr>
              <w:spacing w:after="0" w:line="240" w:lineRule="auto"/>
              <w:rPr>
                <w:rFonts w:ascii="Lato" w:eastAsia="Times New Roman" w:hAnsi="Lato"/>
                <w:sz w:val="20"/>
                <w:szCs w:val="20"/>
                <w:lang w:eastAsia="es-MX"/>
              </w:rPr>
            </w:pPr>
          </w:p>
        </w:tc>
        <w:tc>
          <w:tcPr>
            <w:tcW w:w="1800" w:type="dxa"/>
            <w:tcBorders>
              <w:top w:val="nil"/>
              <w:left w:val="nil"/>
              <w:bottom w:val="nil"/>
              <w:right w:val="nil"/>
            </w:tcBorders>
            <w:shd w:val="clear" w:color="auto" w:fill="auto"/>
            <w:noWrap/>
            <w:hideMark/>
          </w:tcPr>
          <w:p w14:paraId="7C7A48A4" w14:textId="77777777" w:rsidR="00B70C29" w:rsidRPr="00F443D8" w:rsidRDefault="00B70C29" w:rsidP="00B70C29">
            <w:pPr>
              <w:spacing w:after="0" w:line="240" w:lineRule="auto"/>
              <w:rPr>
                <w:rFonts w:ascii="Lato" w:eastAsia="Times New Roman" w:hAnsi="Lato"/>
                <w:sz w:val="20"/>
                <w:szCs w:val="20"/>
                <w:lang w:eastAsia="es-MX"/>
              </w:rPr>
            </w:pPr>
          </w:p>
        </w:tc>
        <w:tc>
          <w:tcPr>
            <w:tcW w:w="1120" w:type="dxa"/>
            <w:tcBorders>
              <w:top w:val="nil"/>
              <w:left w:val="nil"/>
              <w:bottom w:val="nil"/>
              <w:right w:val="nil"/>
            </w:tcBorders>
            <w:shd w:val="clear" w:color="auto" w:fill="auto"/>
            <w:noWrap/>
            <w:hideMark/>
          </w:tcPr>
          <w:p w14:paraId="7A41C3CB" w14:textId="77777777" w:rsidR="00B70C29" w:rsidRPr="00F443D8" w:rsidRDefault="00B70C29" w:rsidP="00B70C29">
            <w:pPr>
              <w:spacing w:after="0" w:line="240" w:lineRule="auto"/>
              <w:rPr>
                <w:rFonts w:ascii="Lato" w:eastAsia="Times New Roman" w:hAnsi="Lato"/>
                <w:sz w:val="20"/>
                <w:szCs w:val="20"/>
                <w:lang w:eastAsia="es-MX"/>
              </w:rPr>
            </w:pPr>
          </w:p>
        </w:tc>
        <w:tc>
          <w:tcPr>
            <w:tcW w:w="166" w:type="dxa"/>
            <w:tcBorders>
              <w:top w:val="nil"/>
              <w:left w:val="nil"/>
              <w:bottom w:val="nil"/>
              <w:right w:val="nil"/>
            </w:tcBorders>
            <w:shd w:val="clear" w:color="auto" w:fill="auto"/>
            <w:noWrap/>
            <w:hideMark/>
          </w:tcPr>
          <w:p w14:paraId="48014BA4" w14:textId="77777777" w:rsidR="00B70C29" w:rsidRPr="00F443D8" w:rsidRDefault="00B70C29" w:rsidP="00B70C29">
            <w:pPr>
              <w:spacing w:after="0" w:line="240" w:lineRule="auto"/>
              <w:rPr>
                <w:rFonts w:ascii="Lato" w:eastAsia="Times New Roman" w:hAnsi="Lato"/>
                <w:sz w:val="20"/>
                <w:szCs w:val="20"/>
                <w:lang w:eastAsia="es-MX"/>
              </w:rPr>
            </w:pPr>
          </w:p>
        </w:tc>
      </w:tr>
      <w:tr w:rsidR="00B70C29" w:rsidRPr="00BC27CA" w14:paraId="29436119" w14:textId="77777777" w:rsidTr="00B70C29">
        <w:trPr>
          <w:trHeight w:val="240"/>
        </w:trPr>
        <w:tc>
          <w:tcPr>
            <w:tcW w:w="680" w:type="dxa"/>
            <w:tcBorders>
              <w:top w:val="nil"/>
              <w:left w:val="nil"/>
              <w:bottom w:val="nil"/>
              <w:right w:val="nil"/>
            </w:tcBorders>
            <w:shd w:val="clear" w:color="auto" w:fill="auto"/>
            <w:noWrap/>
            <w:hideMark/>
          </w:tcPr>
          <w:p w14:paraId="77775FDA" w14:textId="77777777" w:rsidR="00B70C29" w:rsidRPr="00F443D8" w:rsidRDefault="00B70C29" w:rsidP="00B70C29">
            <w:pPr>
              <w:spacing w:after="0" w:line="240" w:lineRule="auto"/>
              <w:rPr>
                <w:rFonts w:ascii="Lato" w:eastAsia="Times New Roman" w:hAnsi="Lato"/>
                <w:sz w:val="20"/>
                <w:szCs w:val="20"/>
                <w:lang w:eastAsia="es-MX"/>
              </w:rPr>
            </w:pPr>
          </w:p>
        </w:tc>
        <w:tc>
          <w:tcPr>
            <w:tcW w:w="428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523E9" w14:textId="77777777" w:rsidR="00B70C29" w:rsidRPr="00F443D8" w:rsidRDefault="00B70C29" w:rsidP="00B70C29">
            <w:pPr>
              <w:spacing w:after="0" w:line="240" w:lineRule="auto"/>
              <w:jc w:val="center"/>
              <w:rPr>
                <w:rFonts w:ascii="Lato" w:eastAsia="Times New Roman" w:hAnsi="Lato" w:cs="Arial"/>
                <w:b/>
                <w:bCs/>
                <w:color w:val="000000"/>
                <w:sz w:val="20"/>
                <w:szCs w:val="20"/>
                <w:lang w:eastAsia="es-MX"/>
              </w:rPr>
            </w:pPr>
            <w:r w:rsidRPr="00F443D8">
              <w:rPr>
                <w:rFonts w:ascii="Lato" w:eastAsia="Times New Roman" w:hAnsi="Lato" w:cs="Arial"/>
                <w:b/>
                <w:bCs/>
                <w:color w:val="000000"/>
                <w:sz w:val="20"/>
                <w:szCs w:val="20"/>
                <w:lang w:eastAsia="es-MX"/>
              </w:rPr>
              <w:t>Concepto</w:t>
            </w:r>
          </w:p>
        </w:tc>
        <w:tc>
          <w:tcPr>
            <w:tcW w:w="3118" w:type="dxa"/>
            <w:gridSpan w:val="4"/>
            <w:tcBorders>
              <w:top w:val="single" w:sz="4" w:space="0" w:color="auto"/>
              <w:left w:val="nil"/>
              <w:bottom w:val="single" w:sz="4" w:space="0" w:color="auto"/>
              <w:right w:val="single" w:sz="4" w:space="0" w:color="auto"/>
            </w:tcBorders>
            <w:shd w:val="clear" w:color="auto" w:fill="auto"/>
            <w:noWrap/>
            <w:vAlign w:val="bottom"/>
            <w:hideMark/>
          </w:tcPr>
          <w:p w14:paraId="0F5F62E9" w14:textId="1742B325" w:rsidR="00B70C29" w:rsidRPr="00F443D8" w:rsidRDefault="00F443D8" w:rsidP="00B70C29">
            <w:pPr>
              <w:spacing w:after="0" w:line="240" w:lineRule="auto"/>
              <w:jc w:val="center"/>
              <w:rPr>
                <w:rFonts w:ascii="Lato" w:eastAsia="Times New Roman" w:hAnsi="Lato" w:cs="Arial"/>
                <w:b/>
                <w:bCs/>
                <w:color w:val="000000"/>
                <w:sz w:val="20"/>
                <w:szCs w:val="20"/>
                <w:lang w:eastAsia="es-MX"/>
              </w:rPr>
            </w:pPr>
            <w:r w:rsidRPr="00F443D8">
              <w:rPr>
                <w:rFonts w:ascii="Lato" w:eastAsia="Times New Roman" w:hAnsi="Lato" w:cs="Arial"/>
                <w:b/>
                <w:bCs/>
                <w:color w:val="000000"/>
                <w:sz w:val="20"/>
                <w:szCs w:val="20"/>
                <w:lang w:eastAsia="es-MX"/>
              </w:rPr>
              <w:t>2025</w:t>
            </w:r>
          </w:p>
        </w:tc>
        <w:tc>
          <w:tcPr>
            <w:tcW w:w="368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9624023" w14:textId="3D1ADB61" w:rsidR="00B70C29" w:rsidRPr="00F443D8" w:rsidRDefault="00F443D8" w:rsidP="00B70C29">
            <w:pPr>
              <w:spacing w:after="0" w:line="240" w:lineRule="auto"/>
              <w:jc w:val="center"/>
              <w:rPr>
                <w:rFonts w:ascii="Lato" w:eastAsia="Times New Roman" w:hAnsi="Lato" w:cs="Arial"/>
                <w:b/>
                <w:bCs/>
                <w:color w:val="000000"/>
                <w:sz w:val="20"/>
                <w:szCs w:val="20"/>
                <w:lang w:eastAsia="es-MX"/>
              </w:rPr>
            </w:pPr>
            <w:r w:rsidRPr="00F443D8">
              <w:rPr>
                <w:rFonts w:ascii="Lato" w:eastAsia="Times New Roman" w:hAnsi="Lato" w:cs="Arial"/>
                <w:b/>
                <w:bCs/>
                <w:color w:val="000000"/>
                <w:sz w:val="20"/>
                <w:szCs w:val="20"/>
                <w:lang w:eastAsia="es-MX"/>
              </w:rPr>
              <w:t>2024</w:t>
            </w:r>
          </w:p>
        </w:tc>
      </w:tr>
      <w:tr w:rsidR="006C4A2F" w:rsidRPr="00BC27CA" w14:paraId="01CB03CE" w14:textId="77777777" w:rsidTr="003C7867">
        <w:trPr>
          <w:trHeight w:val="240"/>
        </w:trPr>
        <w:tc>
          <w:tcPr>
            <w:tcW w:w="680" w:type="dxa"/>
            <w:tcBorders>
              <w:top w:val="nil"/>
              <w:left w:val="nil"/>
              <w:bottom w:val="nil"/>
              <w:right w:val="nil"/>
            </w:tcBorders>
            <w:shd w:val="clear" w:color="auto" w:fill="auto"/>
            <w:hideMark/>
          </w:tcPr>
          <w:p w14:paraId="18F0C284" w14:textId="77777777" w:rsidR="006C4A2F" w:rsidRPr="00F443D8" w:rsidRDefault="006C4A2F" w:rsidP="006C4A2F">
            <w:pPr>
              <w:spacing w:after="0" w:line="240" w:lineRule="auto"/>
              <w:jc w:val="center"/>
              <w:rPr>
                <w:rFonts w:ascii="Lato" w:eastAsia="Times New Roman" w:hAnsi="Lato" w:cs="Arial"/>
                <w:b/>
                <w:bCs/>
                <w:color w:val="000000"/>
                <w:sz w:val="20"/>
                <w:szCs w:val="20"/>
                <w:lang w:eastAsia="es-MX"/>
              </w:rPr>
            </w:pPr>
          </w:p>
        </w:tc>
        <w:tc>
          <w:tcPr>
            <w:tcW w:w="428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311E6" w14:textId="77777777" w:rsidR="006C4A2F" w:rsidRPr="00F443D8" w:rsidRDefault="006C4A2F" w:rsidP="006C4A2F">
            <w:pPr>
              <w:spacing w:after="0" w:line="240" w:lineRule="auto"/>
              <w:rPr>
                <w:rFonts w:ascii="Lato" w:eastAsia="Times New Roman" w:hAnsi="Lato" w:cs="Arial"/>
                <w:color w:val="000000"/>
                <w:sz w:val="20"/>
                <w:szCs w:val="20"/>
                <w:lang w:eastAsia="es-MX"/>
              </w:rPr>
            </w:pPr>
            <w:r w:rsidRPr="00F443D8">
              <w:rPr>
                <w:rFonts w:ascii="Lato" w:eastAsia="Times New Roman" w:hAnsi="Lato" w:cs="Arial"/>
                <w:color w:val="000000"/>
                <w:sz w:val="20"/>
                <w:szCs w:val="20"/>
                <w:lang w:eastAsia="es-MX"/>
              </w:rPr>
              <w:t>Otros Activos Diferidos</w:t>
            </w:r>
          </w:p>
        </w:tc>
        <w:tc>
          <w:tcPr>
            <w:tcW w:w="3118" w:type="dxa"/>
            <w:gridSpan w:val="4"/>
            <w:tcBorders>
              <w:top w:val="single" w:sz="4" w:space="0" w:color="auto"/>
              <w:left w:val="nil"/>
              <w:bottom w:val="single" w:sz="4" w:space="0" w:color="auto"/>
              <w:right w:val="single" w:sz="4" w:space="0" w:color="auto"/>
            </w:tcBorders>
            <w:shd w:val="clear" w:color="auto" w:fill="auto"/>
            <w:noWrap/>
            <w:hideMark/>
          </w:tcPr>
          <w:p w14:paraId="5EB29D7D" w14:textId="66A79CB7" w:rsidR="006C4A2F" w:rsidRPr="00F443D8" w:rsidRDefault="006C4A2F" w:rsidP="006C4A2F">
            <w:pPr>
              <w:spacing w:after="0" w:line="240" w:lineRule="auto"/>
              <w:jc w:val="right"/>
              <w:rPr>
                <w:rFonts w:ascii="Lato" w:eastAsia="Times New Roman" w:hAnsi="Lato" w:cs="Arial"/>
                <w:color w:val="000000"/>
                <w:sz w:val="20"/>
                <w:szCs w:val="20"/>
                <w:lang w:eastAsia="es-MX"/>
              </w:rPr>
            </w:pPr>
            <w:r w:rsidRPr="00F443D8">
              <w:rPr>
                <w:rFonts w:ascii="Lato" w:eastAsia="Times New Roman" w:hAnsi="Lato" w:cs="Arial"/>
                <w:color w:val="000000"/>
                <w:sz w:val="20"/>
                <w:szCs w:val="20"/>
                <w:lang w:eastAsia="es-MX"/>
              </w:rPr>
              <w:t>$0.00</w:t>
            </w:r>
          </w:p>
        </w:tc>
        <w:tc>
          <w:tcPr>
            <w:tcW w:w="3686" w:type="dxa"/>
            <w:gridSpan w:val="5"/>
            <w:tcBorders>
              <w:top w:val="single" w:sz="4" w:space="0" w:color="auto"/>
              <w:left w:val="nil"/>
              <w:bottom w:val="single" w:sz="4" w:space="0" w:color="auto"/>
              <w:right w:val="single" w:sz="4" w:space="0" w:color="auto"/>
            </w:tcBorders>
            <w:shd w:val="clear" w:color="auto" w:fill="auto"/>
            <w:noWrap/>
            <w:hideMark/>
          </w:tcPr>
          <w:p w14:paraId="0550A4B2" w14:textId="1625D108" w:rsidR="006C4A2F" w:rsidRPr="00F443D8" w:rsidRDefault="006C4A2F" w:rsidP="006C4A2F">
            <w:pPr>
              <w:spacing w:after="0" w:line="240" w:lineRule="auto"/>
              <w:jc w:val="right"/>
              <w:rPr>
                <w:rFonts w:ascii="Lato" w:eastAsia="Times New Roman" w:hAnsi="Lato" w:cs="Arial"/>
                <w:color w:val="000000"/>
                <w:sz w:val="20"/>
                <w:szCs w:val="20"/>
                <w:lang w:eastAsia="es-MX"/>
              </w:rPr>
            </w:pPr>
            <w:r w:rsidRPr="00F443D8">
              <w:rPr>
                <w:rFonts w:ascii="Lato" w:eastAsia="Times New Roman" w:hAnsi="Lato" w:cs="Arial"/>
                <w:color w:val="000000"/>
                <w:sz w:val="20"/>
                <w:szCs w:val="20"/>
                <w:lang w:eastAsia="es-MX"/>
              </w:rPr>
              <w:t>$0.00</w:t>
            </w:r>
          </w:p>
        </w:tc>
      </w:tr>
      <w:tr w:rsidR="006C4A2F" w:rsidRPr="00BC27CA" w14:paraId="362B2E4B" w14:textId="77777777" w:rsidTr="003C7867">
        <w:trPr>
          <w:trHeight w:val="240"/>
        </w:trPr>
        <w:tc>
          <w:tcPr>
            <w:tcW w:w="680" w:type="dxa"/>
            <w:tcBorders>
              <w:top w:val="nil"/>
              <w:left w:val="nil"/>
              <w:bottom w:val="nil"/>
              <w:right w:val="nil"/>
            </w:tcBorders>
            <w:shd w:val="clear" w:color="auto" w:fill="auto"/>
            <w:hideMark/>
          </w:tcPr>
          <w:p w14:paraId="645D9FB8" w14:textId="77777777" w:rsidR="006C4A2F" w:rsidRPr="00F443D8" w:rsidRDefault="006C4A2F" w:rsidP="006C4A2F">
            <w:pPr>
              <w:spacing w:after="0" w:line="240" w:lineRule="auto"/>
              <w:jc w:val="right"/>
              <w:rPr>
                <w:rFonts w:ascii="Lato" w:eastAsia="Times New Roman" w:hAnsi="Lato" w:cs="Arial"/>
                <w:color w:val="000000"/>
                <w:sz w:val="20"/>
                <w:szCs w:val="20"/>
                <w:lang w:eastAsia="es-MX"/>
              </w:rPr>
            </w:pPr>
          </w:p>
        </w:tc>
        <w:tc>
          <w:tcPr>
            <w:tcW w:w="980" w:type="dxa"/>
            <w:tcBorders>
              <w:top w:val="nil"/>
              <w:left w:val="single" w:sz="4" w:space="0" w:color="auto"/>
              <w:bottom w:val="single" w:sz="4" w:space="0" w:color="auto"/>
              <w:right w:val="nil"/>
            </w:tcBorders>
            <w:shd w:val="clear" w:color="auto" w:fill="auto"/>
            <w:noWrap/>
            <w:vAlign w:val="bottom"/>
            <w:hideMark/>
          </w:tcPr>
          <w:p w14:paraId="76C5444A" w14:textId="77777777" w:rsidR="006C4A2F" w:rsidRPr="00F443D8" w:rsidRDefault="006C4A2F" w:rsidP="00D81117">
            <w:pPr>
              <w:spacing w:after="0" w:line="240" w:lineRule="auto"/>
              <w:rPr>
                <w:rFonts w:ascii="Lato" w:eastAsia="Times New Roman" w:hAnsi="Lato" w:cs="Arial"/>
                <w:color w:val="000000"/>
                <w:sz w:val="20"/>
                <w:szCs w:val="20"/>
                <w:lang w:eastAsia="es-MX"/>
              </w:rPr>
            </w:pPr>
            <w:r w:rsidRPr="00F443D8">
              <w:rPr>
                <w:rFonts w:ascii="Lato" w:eastAsia="Times New Roman" w:hAnsi="Lato" w:cs="Arial"/>
                <w:color w:val="000000"/>
                <w:sz w:val="20"/>
                <w:szCs w:val="20"/>
                <w:lang w:eastAsia="es-MX"/>
              </w:rPr>
              <w:t xml:space="preserve">Total </w:t>
            </w:r>
          </w:p>
        </w:tc>
        <w:tc>
          <w:tcPr>
            <w:tcW w:w="3302" w:type="dxa"/>
            <w:gridSpan w:val="4"/>
            <w:tcBorders>
              <w:top w:val="single" w:sz="4" w:space="0" w:color="auto"/>
              <w:left w:val="nil"/>
              <w:bottom w:val="single" w:sz="4" w:space="0" w:color="auto"/>
              <w:right w:val="single" w:sz="4" w:space="0" w:color="000000"/>
            </w:tcBorders>
            <w:shd w:val="clear" w:color="auto" w:fill="auto"/>
            <w:noWrap/>
            <w:hideMark/>
          </w:tcPr>
          <w:p w14:paraId="08D9B1B0" w14:textId="1E629EE5" w:rsidR="006C4A2F" w:rsidRPr="00F443D8" w:rsidRDefault="006C4A2F" w:rsidP="00D81117">
            <w:pPr>
              <w:spacing w:after="0" w:line="240" w:lineRule="auto"/>
              <w:rPr>
                <w:rFonts w:ascii="Lato" w:eastAsia="Times New Roman" w:hAnsi="Lato" w:cs="Arial"/>
                <w:color w:val="000000"/>
                <w:sz w:val="20"/>
                <w:szCs w:val="20"/>
                <w:lang w:eastAsia="es-MX"/>
              </w:rPr>
            </w:pPr>
          </w:p>
        </w:tc>
        <w:tc>
          <w:tcPr>
            <w:tcW w:w="3118" w:type="dxa"/>
            <w:gridSpan w:val="4"/>
            <w:tcBorders>
              <w:top w:val="single" w:sz="4" w:space="0" w:color="auto"/>
              <w:left w:val="nil"/>
              <w:bottom w:val="single" w:sz="4" w:space="0" w:color="auto"/>
              <w:right w:val="single" w:sz="4" w:space="0" w:color="000000"/>
            </w:tcBorders>
            <w:shd w:val="clear" w:color="auto" w:fill="auto"/>
            <w:noWrap/>
            <w:hideMark/>
          </w:tcPr>
          <w:p w14:paraId="22826882" w14:textId="3D194A79" w:rsidR="006C4A2F" w:rsidRPr="00F443D8" w:rsidRDefault="006C4A2F" w:rsidP="006C4A2F">
            <w:pPr>
              <w:spacing w:after="0" w:line="240" w:lineRule="auto"/>
              <w:jc w:val="right"/>
              <w:rPr>
                <w:rFonts w:ascii="Lato" w:eastAsia="Times New Roman" w:hAnsi="Lato" w:cs="Arial"/>
                <w:b/>
                <w:bCs/>
                <w:color w:val="000000"/>
                <w:sz w:val="20"/>
                <w:szCs w:val="20"/>
                <w:lang w:eastAsia="es-MX"/>
              </w:rPr>
            </w:pPr>
            <w:r w:rsidRPr="00F443D8">
              <w:rPr>
                <w:rFonts w:ascii="Lato" w:eastAsia="Times New Roman" w:hAnsi="Lato" w:cs="Arial"/>
                <w:color w:val="000000"/>
                <w:sz w:val="20"/>
                <w:szCs w:val="20"/>
                <w:lang w:eastAsia="es-MX"/>
              </w:rPr>
              <w:t>$0.00</w:t>
            </w:r>
          </w:p>
        </w:tc>
        <w:tc>
          <w:tcPr>
            <w:tcW w:w="368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FF00635" w14:textId="681A9911" w:rsidR="006C4A2F" w:rsidRPr="00F443D8" w:rsidRDefault="006C4A2F" w:rsidP="006C4A2F">
            <w:pPr>
              <w:spacing w:after="0" w:line="240" w:lineRule="auto"/>
              <w:jc w:val="right"/>
              <w:rPr>
                <w:rFonts w:ascii="Lato" w:eastAsia="Times New Roman" w:hAnsi="Lato" w:cs="Arial"/>
                <w:b/>
                <w:bCs/>
                <w:color w:val="000000"/>
                <w:sz w:val="20"/>
                <w:szCs w:val="20"/>
                <w:lang w:eastAsia="es-MX"/>
              </w:rPr>
            </w:pPr>
            <w:r w:rsidRPr="00F443D8">
              <w:rPr>
                <w:rFonts w:ascii="Lato" w:eastAsia="Times New Roman" w:hAnsi="Lato" w:cs="Arial"/>
                <w:color w:val="000000"/>
                <w:sz w:val="20"/>
                <w:szCs w:val="20"/>
                <w:lang w:eastAsia="es-MX"/>
              </w:rPr>
              <w:t>$0.00</w:t>
            </w:r>
          </w:p>
        </w:tc>
      </w:tr>
    </w:tbl>
    <w:p w14:paraId="598B8C65" w14:textId="395AB8E3" w:rsidR="00D44A1D" w:rsidRPr="0086429F" w:rsidRDefault="00D44A1D" w:rsidP="009A2C66">
      <w:pPr>
        <w:pStyle w:val="ROMANOS"/>
        <w:tabs>
          <w:tab w:val="clear" w:pos="720"/>
          <w:tab w:val="left" w:pos="288"/>
        </w:tabs>
        <w:spacing w:after="80" w:line="240" w:lineRule="auto"/>
        <w:ind w:left="288" w:firstLine="0"/>
        <w:rPr>
          <w:rFonts w:ascii="Lato" w:hAnsi="Lato"/>
          <w:sz w:val="20"/>
          <w:szCs w:val="20"/>
          <w:lang w:val="es-MX"/>
        </w:rPr>
      </w:pPr>
      <w:r w:rsidRPr="00F443D8">
        <w:rPr>
          <w:rFonts w:ascii="Lato" w:hAnsi="Lato"/>
          <w:sz w:val="20"/>
          <w:szCs w:val="20"/>
          <w:lang w:val="es-MX"/>
        </w:rPr>
        <w:t xml:space="preserve">El método de depreciación corresponde a los aprobados por el Consejo Nacional de Armonización Contable mediante Reglas Específicas del Registro y Valoración del </w:t>
      </w:r>
      <w:r w:rsidRPr="0086429F">
        <w:rPr>
          <w:rFonts w:ascii="Lato" w:hAnsi="Lato"/>
          <w:sz w:val="20"/>
          <w:szCs w:val="20"/>
          <w:lang w:val="es-MX"/>
        </w:rPr>
        <w:t xml:space="preserve">Activo. </w:t>
      </w:r>
    </w:p>
    <w:p w14:paraId="68CDFAF7" w14:textId="77777777" w:rsidR="00DA137C" w:rsidRPr="0086429F" w:rsidRDefault="00DA137C" w:rsidP="00655E24">
      <w:pPr>
        <w:pStyle w:val="ROMANOS"/>
        <w:tabs>
          <w:tab w:val="clear" w:pos="720"/>
          <w:tab w:val="left" w:pos="288"/>
        </w:tabs>
        <w:spacing w:after="80" w:line="240" w:lineRule="auto"/>
        <w:ind w:left="0" w:firstLine="0"/>
        <w:rPr>
          <w:rFonts w:ascii="Lato" w:hAnsi="Lato"/>
          <w:sz w:val="20"/>
          <w:szCs w:val="20"/>
          <w:highlight w:val="yellow"/>
          <w:lang w:val="es-MX"/>
        </w:rPr>
      </w:pPr>
    </w:p>
    <w:p w14:paraId="4121D6FB" w14:textId="77777777" w:rsidR="00D44A1D" w:rsidRPr="0086429F" w:rsidRDefault="00D44A1D">
      <w:pPr>
        <w:spacing w:after="0" w:line="240" w:lineRule="auto"/>
        <w:jc w:val="both"/>
        <w:rPr>
          <w:rFonts w:ascii="Lato" w:eastAsia="Times New Roman" w:hAnsi="Lato" w:cs="Arial"/>
          <w:b/>
          <w:bCs/>
          <w:sz w:val="20"/>
          <w:szCs w:val="20"/>
          <w:lang w:eastAsia="es-MX"/>
        </w:rPr>
      </w:pPr>
      <w:r w:rsidRPr="0086429F">
        <w:rPr>
          <w:rFonts w:ascii="Lato" w:hAnsi="Lato" w:cs="Arial"/>
          <w:b/>
          <w:bCs/>
          <w:sz w:val="20"/>
          <w:szCs w:val="20"/>
          <w:lang w:eastAsia="es-MX"/>
        </w:rPr>
        <w:t xml:space="preserve">Depreciaciones y </w:t>
      </w:r>
      <w:r w:rsidRPr="0086429F">
        <w:rPr>
          <w:rFonts w:ascii="Lato" w:eastAsia="Times New Roman" w:hAnsi="Lato" w:cs="Arial"/>
          <w:b/>
          <w:bCs/>
          <w:sz w:val="20"/>
          <w:szCs w:val="20"/>
          <w:lang w:eastAsia="es-MX"/>
        </w:rPr>
        <w:t>Amortizaciones</w:t>
      </w:r>
    </w:p>
    <w:p w14:paraId="3C5B5554" w14:textId="77777777" w:rsidR="00655E24" w:rsidRPr="0086429F" w:rsidRDefault="00655E24">
      <w:pPr>
        <w:spacing w:after="0" w:line="240" w:lineRule="auto"/>
        <w:jc w:val="both"/>
        <w:rPr>
          <w:rFonts w:ascii="Lato" w:eastAsia="Times New Roman" w:hAnsi="Lato" w:cs="Arial"/>
          <w:b/>
          <w:bCs/>
          <w:sz w:val="20"/>
          <w:szCs w:val="20"/>
          <w:highlight w:val="yellow"/>
          <w:lang w:eastAsia="es-MX"/>
        </w:rPr>
      </w:pPr>
    </w:p>
    <w:tbl>
      <w:tblPr>
        <w:tblW w:w="11766" w:type="dxa"/>
        <w:tblInd w:w="637" w:type="dxa"/>
        <w:tblCellMar>
          <w:left w:w="70" w:type="dxa"/>
          <w:right w:w="70" w:type="dxa"/>
        </w:tblCellMar>
        <w:tblLook w:val="0000" w:firstRow="0" w:lastRow="0" w:firstColumn="0" w:lastColumn="0" w:noHBand="0" w:noVBand="0"/>
      </w:tblPr>
      <w:tblGrid>
        <w:gridCol w:w="1664"/>
        <w:gridCol w:w="3865"/>
        <w:gridCol w:w="3118"/>
        <w:gridCol w:w="3119"/>
      </w:tblGrid>
      <w:tr w:rsidR="0086429F" w:rsidRPr="0086429F" w14:paraId="6432E6FC" w14:textId="77777777">
        <w:trPr>
          <w:trHeight w:val="240"/>
        </w:trPr>
        <w:tc>
          <w:tcPr>
            <w:tcW w:w="5529" w:type="dxa"/>
            <w:gridSpan w:val="2"/>
            <w:tcBorders>
              <w:top w:val="single" w:sz="4" w:space="0" w:color="auto"/>
              <w:left w:val="single" w:sz="4" w:space="0" w:color="auto"/>
              <w:bottom w:val="single" w:sz="4" w:space="0" w:color="auto"/>
              <w:right w:val="single" w:sz="4" w:space="0" w:color="auto"/>
            </w:tcBorders>
            <w:noWrap/>
            <w:vAlign w:val="bottom"/>
          </w:tcPr>
          <w:p w14:paraId="4A4141AF" w14:textId="77777777" w:rsidR="00D44A1D" w:rsidRPr="0086429F" w:rsidRDefault="00D44A1D">
            <w:pPr>
              <w:spacing w:after="0" w:line="240" w:lineRule="auto"/>
              <w:jc w:val="center"/>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Concepto</w:t>
            </w:r>
          </w:p>
        </w:tc>
        <w:tc>
          <w:tcPr>
            <w:tcW w:w="3118" w:type="dxa"/>
            <w:tcBorders>
              <w:top w:val="single" w:sz="4" w:space="0" w:color="auto"/>
              <w:left w:val="nil"/>
              <w:bottom w:val="single" w:sz="4" w:space="0" w:color="auto"/>
              <w:right w:val="single" w:sz="4" w:space="0" w:color="auto"/>
            </w:tcBorders>
            <w:noWrap/>
            <w:vAlign w:val="bottom"/>
          </w:tcPr>
          <w:p w14:paraId="4481C2FF" w14:textId="67E416F6" w:rsidR="00D44A1D" w:rsidRPr="0086429F" w:rsidRDefault="00F443D8">
            <w:pPr>
              <w:spacing w:after="0" w:line="240" w:lineRule="auto"/>
              <w:jc w:val="center"/>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2025</w:t>
            </w:r>
          </w:p>
        </w:tc>
        <w:tc>
          <w:tcPr>
            <w:tcW w:w="3119" w:type="dxa"/>
            <w:tcBorders>
              <w:top w:val="single" w:sz="4" w:space="0" w:color="auto"/>
              <w:left w:val="nil"/>
              <w:bottom w:val="single" w:sz="4" w:space="0" w:color="auto"/>
              <w:right w:val="single" w:sz="4" w:space="0" w:color="auto"/>
            </w:tcBorders>
            <w:noWrap/>
            <w:vAlign w:val="bottom"/>
          </w:tcPr>
          <w:p w14:paraId="4122841B" w14:textId="30ADED69" w:rsidR="00D44A1D" w:rsidRPr="0086429F" w:rsidRDefault="00F443D8">
            <w:pPr>
              <w:spacing w:after="0" w:line="240" w:lineRule="auto"/>
              <w:jc w:val="center"/>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2024</w:t>
            </w:r>
          </w:p>
        </w:tc>
      </w:tr>
      <w:tr w:rsidR="00336D4D" w:rsidRPr="00BC27CA" w14:paraId="16FF88E8" w14:textId="77777777" w:rsidTr="00413A66">
        <w:trPr>
          <w:trHeight w:val="240"/>
        </w:trPr>
        <w:tc>
          <w:tcPr>
            <w:tcW w:w="5529" w:type="dxa"/>
            <w:gridSpan w:val="2"/>
            <w:tcBorders>
              <w:top w:val="single" w:sz="4" w:space="0" w:color="auto"/>
              <w:left w:val="single" w:sz="4" w:space="0" w:color="auto"/>
              <w:bottom w:val="single" w:sz="4" w:space="0" w:color="auto"/>
              <w:right w:val="single" w:sz="4" w:space="0" w:color="auto"/>
            </w:tcBorders>
            <w:noWrap/>
            <w:vAlign w:val="bottom"/>
          </w:tcPr>
          <w:p w14:paraId="0FD42FF6" w14:textId="77777777" w:rsidR="00336D4D" w:rsidRPr="0086429F" w:rsidRDefault="00336D4D" w:rsidP="00336D4D">
            <w:pPr>
              <w:spacing w:after="0" w:line="240" w:lineRule="auto"/>
              <w:rPr>
                <w:rFonts w:ascii="Lato" w:eastAsia="Times New Roman" w:hAnsi="Lato" w:cs="Arial"/>
                <w:sz w:val="20"/>
                <w:szCs w:val="20"/>
                <w:lang w:eastAsia="es-MX"/>
              </w:rPr>
            </w:pPr>
            <w:r w:rsidRPr="0086429F">
              <w:rPr>
                <w:rFonts w:ascii="Lato" w:eastAsia="Times New Roman" w:hAnsi="Lato" w:cs="Arial"/>
                <w:sz w:val="20"/>
                <w:szCs w:val="20"/>
                <w:lang w:eastAsia="es-MX"/>
              </w:rPr>
              <w:t>Depreciación Acumulada de Bienes Muebles</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5A409EBF" w14:textId="50955322" w:rsidR="00336D4D" w:rsidRPr="0086429F" w:rsidRDefault="00336D4D" w:rsidP="006470E5">
            <w:pPr>
              <w:spacing w:after="0" w:line="240" w:lineRule="auto"/>
              <w:jc w:val="right"/>
              <w:rPr>
                <w:rFonts w:ascii="Lato" w:eastAsia="Times New Roman" w:hAnsi="Lato" w:cs="Arial"/>
                <w:sz w:val="20"/>
                <w:szCs w:val="20"/>
                <w:highlight w:val="yellow"/>
                <w:lang w:eastAsia="es-MX"/>
              </w:rPr>
            </w:pPr>
            <w:r w:rsidRPr="0086429F">
              <w:rPr>
                <w:rFonts w:ascii="Lato" w:hAnsi="Lato"/>
                <w:sz w:val="20"/>
                <w:szCs w:val="20"/>
              </w:rPr>
              <w:t>$2,</w:t>
            </w:r>
            <w:r w:rsidR="006470E5" w:rsidRPr="0086429F">
              <w:rPr>
                <w:rFonts w:ascii="Lato" w:hAnsi="Lato"/>
                <w:sz w:val="20"/>
                <w:szCs w:val="20"/>
              </w:rPr>
              <w:t>156,120.73</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C16EFEE" w14:textId="118FEB28" w:rsidR="00336D4D" w:rsidRPr="0086429F" w:rsidRDefault="00336D4D" w:rsidP="00336D4D">
            <w:pPr>
              <w:spacing w:after="0" w:line="240" w:lineRule="auto"/>
              <w:jc w:val="right"/>
              <w:rPr>
                <w:rFonts w:ascii="Lato" w:eastAsia="Times New Roman" w:hAnsi="Lato" w:cs="Arial"/>
                <w:sz w:val="20"/>
                <w:szCs w:val="20"/>
                <w:lang w:eastAsia="es-MX"/>
              </w:rPr>
            </w:pPr>
            <w:r w:rsidRPr="0086429F">
              <w:rPr>
                <w:rFonts w:ascii="Lato" w:hAnsi="Lato"/>
                <w:sz w:val="20"/>
                <w:szCs w:val="20"/>
              </w:rPr>
              <w:t>$2,085,916.59</w:t>
            </w:r>
          </w:p>
        </w:tc>
      </w:tr>
      <w:tr w:rsidR="00336D4D" w:rsidRPr="00BC27CA" w14:paraId="1243CE0B" w14:textId="77777777" w:rsidTr="00CE43E0">
        <w:trPr>
          <w:trHeight w:val="240"/>
        </w:trPr>
        <w:tc>
          <w:tcPr>
            <w:tcW w:w="5529" w:type="dxa"/>
            <w:gridSpan w:val="2"/>
            <w:tcBorders>
              <w:top w:val="single" w:sz="4" w:space="0" w:color="auto"/>
              <w:left w:val="single" w:sz="4" w:space="0" w:color="auto"/>
              <w:bottom w:val="single" w:sz="4" w:space="0" w:color="auto"/>
              <w:right w:val="single" w:sz="4" w:space="0" w:color="auto"/>
            </w:tcBorders>
            <w:noWrap/>
            <w:vAlign w:val="bottom"/>
          </w:tcPr>
          <w:p w14:paraId="6433E11B" w14:textId="77777777" w:rsidR="00336D4D" w:rsidRPr="0086429F" w:rsidRDefault="00336D4D" w:rsidP="00336D4D">
            <w:pPr>
              <w:spacing w:after="0" w:line="240" w:lineRule="auto"/>
              <w:rPr>
                <w:rFonts w:ascii="Lato" w:eastAsia="Times New Roman" w:hAnsi="Lato" w:cs="Arial"/>
                <w:sz w:val="20"/>
                <w:szCs w:val="20"/>
                <w:lang w:eastAsia="es-MX"/>
              </w:rPr>
            </w:pPr>
            <w:r w:rsidRPr="0086429F">
              <w:rPr>
                <w:rFonts w:ascii="Lato" w:eastAsia="Times New Roman" w:hAnsi="Lato" w:cs="Arial"/>
                <w:sz w:val="20"/>
                <w:szCs w:val="20"/>
                <w:lang w:eastAsia="es-MX"/>
              </w:rPr>
              <w:t>Amortización Acumulada de Activos Intangibles</w:t>
            </w:r>
          </w:p>
        </w:tc>
        <w:tc>
          <w:tcPr>
            <w:tcW w:w="3118" w:type="dxa"/>
            <w:tcBorders>
              <w:top w:val="single" w:sz="4" w:space="0" w:color="auto"/>
              <w:left w:val="nil"/>
              <w:bottom w:val="single" w:sz="4" w:space="0" w:color="auto"/>
              <w:right w:val="single" w:sz="4" w:space="0" w:color="auto"/>
            </w:tcBorders>
            <w:noWrap/>
            <w:vAlign w:val="center"/>
          </w:tcPr>
          <w:p w14:paraId="354FA4D2" w14:textId="2A875C4B" w:rsidR="00336D4D" w:rsidRPr="0086429F" w:rsidRDefault="00336D4D" w:rsidP="006470E5">
            <w:pPr>
              <w:spacing w:after="0" w:line="240" w:lineRule="auto"/>
              <w:jc w:val="right"/>
              <w:rPr>
                <w:rFonts w:ascii="Lato" w:eastAsia="Times New Roman" w:hAnsi="Lato" w:cs="Arial"/>
                <w:sz w:val="20"/>
                <w:szCs w:val="20"/>
                <w:highlight w:val="yellow"/>
                <w:lang w:eastAsia="es-MX"/>
              </w:rPr>
            </w:pPr>
            <w:r w:rsidRPr="0086429F">
              <w:rPr>
                <w:rFonts w:ascii="Lato" w:eastAsia="Times New Roman" w:hAnsi="Lato" w:cs="Arial"/>
                <w:sz w:val="20"/>
                <w:szCs w:val="20"/>
                <w:lang w:eastAsia="es-MX"/>
              </w:rPr>
              <w:t>$</w:t>
            </w:r>
            <w:r w:rsidR="006470E5" w:rsidRPr="0086429F">
              <w:rPr>
                <w:rFonts w:ascii="Lato" w:eastAsia="Times New Roman" w:hAnsi="Lato" w:cs="Arial"/>
                <w:sz w:val="20"/>
                <w:szCs w:val="20"/>
                <w:lang w:eastAsia="es-MX"/>
              </w:rPr>
              <w:t>40,914.44</w:t>
            </w:r>
          </w:p>
        </w:tc>
        <w:tc>
          <w:tcPr>
            <w:tcW w:w="3119" w:type="dxa"/>
            <w:tcBorders>
              <w:top w:val="single" w:sz="4" w:space="0" w:color="auto"/>
              <w:left w:val="nil"/>
              <w:bottom w:val="single" w:sz="4" w:space="0" w:color="auto"/>
              <w:right w:val="single" w:sz="4" w:space="0" w:color="auto"/>
            </w:tcBorders>
            <w:noWrap/>
            <w:vAlign w:val="center"/>
          </w:tcPr>
          <w:p w14:paraId="4B72E83A" w14:textId="19C4B43E" w:rsidR="00336D4D" w:rsidRPr="0086429F" w:rsidRDefault="00336D4D" w:rsidP="00336D4D">
            <w:pPr>
              <w:spacing w:after="0" w:line="240" w:lineRule="auto"/>
              <w:jc w:val="right"/>
              <w:rPr>
                <w:rFonts w:ascii="Lato" w:eastAsia="Times New Roman" w:hAnsi="Lato" w:cs="Arial"/>
                <w:sz w:val="20"/>
                <w:szCs w:val="20"/>
                <w:lang w:eastAsia="es-MX"/>
              </w:rPr>
            </w:pPr>
            <w:r w:rsidRPr="0086429F">
              <w:rPr>
                <w:rFonts w:ascii="Lato" w:eastAsia="Times New Roman" w:hAnsi="Lato" w:cs="Arial"/>
                <w:sz w:val="20"/>
                <w:szCs w:val="20"/>
                <w:lang w:eastAsia="es-MX"/>
              </w:rPr>
              <w:t>$38,573.27</w:t>
            </w:r>
          </w:p>
        </w:tc>
      </w:tr>
      <w:tr w:rsidR="00336D4D" w:rsidRPr="00BC27CA" w14:paraId="367055CB" w14:textId="77777777" w:rsidTr="00CE43E0">
        <w:trPr>
          <w:trHeight w:val="240"/>
        </w:trPr>
        <w:tc>
          <w:tcPr>
            <w:tcW w:w="1664" w:type="dxa"/>
            <w:tcBorders>
              <w:top w:val="nil"/>
              <w:left w:val="single" w:sz="4" w:space="0" w:color="auto"/>
              <w:bottom w:val="single" w:sz="4" w:space="0" w:color="auto"/>
              <w:right w:val="nil"/>
            </w:tcBorders>
            <w:noWrap/>
            <w:vAlign w:val="bottom"/>
          </w:tcPr>
          <w:p w14:paraId="796B6E86" w14:textId="77777777" w:rsidR="00336D4D" w:rsidRPr="0086429F" w:rsidRDefault="00336D4D" w:rsidP="00336D4D">
            <w:pPr>
              <w:spacing w:after="0" w:line="240" w:lineRule="auto"/>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Total</w:t>
            </w:r>
          </w:p>
          <w:p w14:paraId="4E442EB9" w14:textId="3B1395ED" w:rsidR="00336D4D" w:rsidRPr="0086429F" w:rsidRDefault="00336D4D" w:rsidP="00336D4D">
            <w:pPr>
              <w:spacing w:after="0" w:line="240" w:lineRule="auto"/>
              <w:jc w:val="right"/>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 xml:space="preserve"> </w:t>
            </w:r>
          </w:p>
        </w:tc>
        <w:tc>
          <w:tcPr>
            <w:tcW w:w="3865" w:type="dxa"/>
            <w:tcBorders>
              <w:top w:val="single" w:sz="4" w:space="0" w:color="auto"/>
              <w:left w:val="nil"/>
              <w:bottom w:val="single" w:sz="4" w:space="0" w:color="auto"/>
              <w:right w:val="single" w:sz="4" w:space="0" w:color="000000"/>
            </w:tcBorders>
            <w:noWrap/>
            <w:vAlign w:val="bottom"/>
          </w:tcPr>
          <w:p w14:paraId="28C147ED" w14:textId="6A2A028F" w:rsidR="00336D4D" w:rsidRPr="0086429F" w:rsidRDefault="00336D4D" w:rsidP="00336D4D">
            <w:pPr>
              <w:spacing w:after="0" w:line="240" w:lineRule="auto"/>
              <w:jc w:val="both"/>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Depreciación, Deterioro y Amortización Acumulada de Bienes</w:t>
            </w:r>
          </w:p>
        </w:tc>
        <w:tc>
          <w:tcPr>
            <w:tcW w:w="3118" w:type="dxa"/>
            <w:tcBorders>
              <w:top w:val="single" w:sz="4" w:space="0" w:color="auto"/>
              <w:left w:val="nil"/>
              <w:bottom w:val="single" w:sz="4" w:space="0" w:color="auto"/>
              <w:right w:val="single" w:sz="4" w:space="0" w:color="000000"/>
            </w:tcBorders>
            <w:noWrap/>
            <w:vAlign w:val="center"/>
          </w:tcPr>
          <w:p w14:paraId="19F104F9" w14:textId="6A0208D4" w:rsidR="00336D4D" w:rsidRPr="0086429F" w:rsidRDefault="00336D4D" w:rsidP="006470E5">
            <w:pPr>
              <w:spacing w:after="0" w:line="240" w:lineRule="auto"/>
              <w:jc w:val="right"/>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$2,</w:t>
            </w:r>
            <w:r w:rsidR="006470E5" w:rsidRPr="0086429F">
              <w:rPr>
                <w:rFonts w:ascii="Lato" w:eastAsia="Times New Roman" w:hAnsi="Lato" w:cs="Arial"/>
                <w:b/>
                <w:bCs/>
                <w:sz w:val="20"/>
                <w:szCs w:val="20"/>
                <w:lang w:eastAsia="es-MX"/>
              </w:rPr>
              <w:t>197,035.17</w:t>
            </w:r>
          </w:p>
        </w:tc>
        <w:tc>
          <w:tcPr>
            <w:tcW w:w="3119" w:type="dxa"/>
            <w:tcBorders>
              <w:top w:val="single" w:sz="4" w:space="0" w:color="auto"/>
              <w:left w:val="nil"/>
              <w:bottom w:val="single" w:sz="4" w:space="0" w:color="auto"/>
              <w:right w:val="single" w:sz="4" w:space="0" w:color="000000"/>
            </w:tcBorders>
            <w:noWrap/>
            <w:vAlign w:val="center"/>
          </w:tcPr>
          <w:p w14:paraId="4E588EEF" w14:textId="7FF31F9D" w:rsidR="00336D4D" w:rsidRPr="0086429F" w:rsidRDefault="00336D4D" w:rsidP="0086429F">
            <w:pPr>
              <w:spacing w:after="0" w:line="240" w:lineRule="auto"/>
              <w:jc w:val="right"/>
              <w:rPr>
                <w:rFonts w:ascii="Lato" w:eastAsia="Times New Roman" w:hAnsi="Lato" w:cs="Arial"/>
                <w:b/>
                <w:bCs/>
                <w:sz w:val="20"/>
                <w:szCs w:val="20"/>
                <w:lang w:eastAsia="es-MX"/>
              </w:rPr>
            </w:pPr>
            <w:r w:rsidRPr="0086429F">
              <w:rPr>
                <w:rFonts w:ascii="Lato" w:eastAsia="Times New Roman" w:hAnsi="Lato" w:cs="Arial"/>
                <w:b/>
                <w:bCs/>
                <w:sz w:val="20"/>
                <w:szCs w:val="20"/>
                <w:lang w:eastAsia="es-MX"/>
              </w:rPr>
              <w:t>$</w:t>
            </w:r>
            <w:r w:rsidR="0086429F" w:rsidRPr="0086429F">
              <w:rPr>
                <w:rFonts w:ascii="Lato" w:eastAsia="Times New Roman" w:hAnsi="Lato" w:cs="Arial"/>
                <w:b/>
                <w:bCs/>
                <w:sz w:val="20"/>
                <w:szCs w:val="20"/>
                <w:lang w:eastAsia="es-MX"/>
              </w:rPr>
              <w:t>2,124,489.86</w:t>
            </w:r>
          </w:p>
        </w:tc>
      </w:tr>
    </w:tbl>
    <w:p w14:paraId="0E9826F7" w14:textId="77777777" w:rsidR="00D44A1D" w:rsidRPr="00F443D8" w:rsidRDefault="00D44A1D">
      <w:pPr>
        <w:pStyle w:val="ROMANOS"/>
        <w:tabs>
          <w:tab w:val="clear" w:pos="720"/>
          <w:tab w:val="left" w:pos="288"/>
        </w:tabs>
        <w:spacing w:after="80" w:line="240" w:lineRule="auto"/>
        <w:ind w:left="284" w:firstLine="0"/>
        <w:rPr>
          <w:rFonts w:ascii="Lato" w:hAnsi="Lato"/>
          <w:sz w:val="20"/>
          <w:szCs w:val="20"/>
          <w:lang w:val="es-MX"/>
        </w:rPr>
      </w:pPr>
    </w:p>
    <w:p w14:paraId="7E1B7984" w14:textId="18E7D22C" w:rsidR="00D44A1D" w:rsidRPr="0086429F" w:rsidRDefault="00D44A1D">
      <w:pPr>
        <w:spacing w:after="0" w:line="240" w:lineRule="auto"/>
        <w:ind w:left="284"/>
        <w:jc w:val="both"/>
        <w:rPr>
          <w:rFonts w:ascii="Lato" w:eastAsia="Times New Roman" w:hAnsi="Lato"/>
          <w:sz w:val="20"/>
          <w:szCs w:val="20"/>
          <w:lang w:eastAsia="es-ES"/>
        </w:rPr>
      </w:pPr>
      <w:r w:rsidRPr="0086429F">
        <w:rPr>
          <w:rFonts w:ascii="Lato" w:eastAsia="Times New Roman" w:hAnsi="Lato"/>
          <w:sz w:val="20"/>
          <w:szCs w:val="20"/>
          <w:lang w:eastAsia="es-ES"/>
        </w:rPr>
        <w:t xml:space="preserve">Las depreciaciones y amortizaciones acumuladas al </w:t>
      </w:r>
      <w:r w:rsidR="00A9429D" w:rsidRPr="0086429F">
        <w:rPr>
          <w:rFonts w:ascii="Lato" w:eastAsia="Times New Roman" w:hAnsi="Lato"/>
          <w:sz w:val="20"/>
          <w:szCs w:val="20"/>
          <w:lang w:eastAsia="es-ES"/>
        </w:rPr>
        <w:t>31</w:t>
      </w:r>
      <w:r w:rsidR="004B749B" w:rsidRPr="0086429F">
        <w:rPr>
          <w:rFonts w:ascii="Lato" w:eastAsia="Times New Roman" w:hAnsi="Lato"/>
          <w:sz w:val="20"/>
          <w:szCs w:val="20"/>
          <w:lang w:eastAsia="es-ES"/>
        </w:rPr>
        <w:t xml:space="preserve"> de </w:t>
      </w:r>
      <w:r w:rsidR="004352DB" w:rsidRPr="0086429F">
        <w:rPr>
          <w:rFonts w:ascii="Lato" w:eastAsia="Times New Roman" w:hAnsi="Lato"/>
          <w:sz w:val="20"/>
          <w:szCs w:val="20"/>
          <w:lang w:eastAsia="es-ES"/>
        </w:rPr>
        <w:t>marzo</w:t>
      </w:r>
      <w:r w:rsidR="00F443D8" w:rsidRPr="0086429F">
        <w:rPr>
          <w:rFonts w:ascii="Lato" w:eastAsia="Times New Roman" w:hAnsi="Lato"/>
          <w:sz w:val="20"/>
          <w:szCs w:val="20"/>
          <w:lang w:eastAsia="es-ES"/>
        </w:rPr>
        <w:t xml:space="preserve"> de 2025</w:t>
      </w:r>
      <w:r w:rsidRPr="0086429F">
        <w:rPr>
          <w:rFonts w:ascii="Lato" w:eastAsia="Times New Roman" w:hAnsi="Lato"/>
          <w:sz w:val="20"/>
          <w:szCs w:val="20"/>
          <w:lang w:eastAsia="es-ES"/>
        </w:rPr>
        <w:t xml:space="preserve"> por </w:t>
      </w:r>
      <w:r w:rsidR="006470E5" w:rsidRPr="0086429F">
        <w:rPr>
          <w:rFonts w:ascii="Lato" w:eastAsia="Times New Roman" w:hAnsi="Lato"/>
          <w:sz w:val="20"/>
          <w:szCs w:val="20"/>
          <w:lang w:eastAsia="es-ES"/>
        </w:rPr>
        <w:t>$2,197,035.17</w:t>
      </w:r>
      <w:r w:rsidR="00EB5CDD" w:rsidRPr="0086429F">
        <w:rPr>
          <w:rFonts w:ascii="Lato" w:eastAsia="Times New Roman" w:hAnsi="Lato"/>
          <w:sz w:val="20"/>
          <w:szCs w:val="20"/>
          <w:lang w:eastAsia="es-ES"/>
        </w:rPr>
        <w:t xml:space="preserve"> </w:t>
      </w:r>
      <w:r w:rsidRPr="0086429F">
        <w:rPr>
          <w:rFonts w:ascii="Lato" w:eastAsia="Times New Roman" w:hAnsi="Lato"/>
          <w:sz w:val="20"/>
          <w:szCs w:val="20"/>
          <w:lang w:eastAsia="es-ES"/>
        </w:rPr>
        <w:t xml:space="preserve">corresponden a bienes muebles </w:t>
      </w:r>
      <w:r w:rsidR="006470E5" w:rsidRPr="0086429F">
        <w:rPr>
          <w:rFonts w:ascii="Lato" w:eastAsia="Times New Roman" w:hAnsi="Lato"/>
          <w:sz w:val="20"/>
          <w:szCs w:val="20"/>
          <w:lang w:eastAsia="es-ES"/>
        </w:rPr>
        <w:t>$2,156,120.73</w:t>
      </w:r>
      <w:r w:rsidR="00EB5CDD" w:rsidRPr="0086429F">
        <w:rPr>
          <w:rFonts w:ascii="Lato" w:eastAsia="Times New Roman" w:hAnsi="Lato"/>
          <w:sz w:val="20"/>
          <w:szCs w:val="20"/>
          <w:lang w:eastAsia="es-ES"/>
        </w:rPr>
        <w:t xml:space="preserve"> </w:t>
      </w:r>
      <w:r w:rsidRPr="0086429F">
        <w:rPr>
          <w:rFonts w:ascii="Lato" w:eastAsia="Times New Roman" w:hAnsi="Lato"/>
          <w:sz w:val="20"/>
          <w:szCs w:val="20"/>
          <w:lang w:eastAsia="es-ES"/>
        </w:rPr>
        <w:t xml:space="preserve">y la amortización acumulada de bienes intangibles es de </w:t>
      </w:r>
      <w:r w:rsidR="006470E5" w:rsidRPr="0086429F">
        <w:rPr>
          <w:rFonts w:ascii="Lato" w:eastAsia="Times New Roman" w:hAnsi="Lato"/>
          <w:sz w:val="20"/>
          <w:szCs w:val="20"/>
          <w:lang w:eastAsia="es-ES"/>
        </w:rPr>
        <w:t xml:space="preserve">$40,914.44 </w:t>
      </w:r>
      <w:r w:rsidRPr="0086429F">
        <w:rPr>
          <w:rFonts w:ascii="Lato" w:eastAsia="Times New Roman" w:hAnsi="Lato"/>
          <w:sz w:val="20"/>
          <w:szCs w:val="20"/>
          <w:lang w:eastAsia="es-ES"/>
        </w:rPr>
        <w:t xml:space="preserve">reportando un valor en libros por </w:t>
      </w:r>
      <w:r w:rsidR="006470E5" w:rsidRPr="0086429F">
        <w:rPr>
          <w:rFonts w:ascii="Lato" w:eastAsia="Times New Roman" w:hAnsi="Lato"/>
          <w:sz w:val="20"/>
          <w:szCs w:val="20"/>
          <w:lang w:eastAsia="es-ES"/>
        </w:rPr>
        <w:t>$688,212.44</w:t>
      </w:r>
      <w:r w:rsidR="00ED1C61" w:rsidRPr="0086429F">
        <w:rPr>
          <w:rFonts w:ascii="Lato" w:eastAsia="Times New Roman" w:hAnsi="Lato"/>
          <w:sz w:val="20"/>
          <w:szCs w:val="20"/>
          <w:lang w:eastAsia="es-ES"/>
        </w:rPr>
        <w:t>.</w:t>
      </w:r>
    </w:p>
    <w:p w14:paraId="7F11A819" w14:textId="77777777" w:rsidR="00D44A1D" w:rsidRPr="00BC27CA" w:rsidRDefault="00D44A1D">
      <w:pPr>
        <w:spacing w:after="0" w:line="240" w:lineRule="auto"/>
        <w:ind w:left="284"/>
        <w:jc w:val="both"/>
        <w:rPr>
          <w:rFonts w:ascii="Lato" w:hAnsi="Lato"/>
          <w:sz w:val="20"/>
          <w:szCs w:val="20"/>
          <w:highlight w:val="yellow"/>
        </w:rPr>
      </w:pPr>
    </w:p>
    <w:p w14:paraId="636ABDB1" w14:textId="77777777" w:rsidR="00D44A1D" w:rsidRPr="00F443D8" w:rsidRDefault="00D44A1D">
      <w:pPr>
        <w:pStyle w:val="ROMANOS"/>
        <w:spacing w:after="80" w:line="240" w:lineRule="auto"/>
        <w:ind w:left="0" w:firstLine="0"/>
        <w:rPr>
          <w:rFonts w:ascii="Lato" w:hAnsi="Lato"/>
          <w:b/>
          <w:sz w:val="20"/>
          <w:szCs w:val="20"/>
          <w:lang w:val="es-MX"/>
        </w:rPr>
      </w:pPr>
      <w:r w:rsidRPr="00F443D8">
        <w:rPr>
          <w:rFonts w:ascii="Lato" w:hAnsi="Lato"/>
          <w:b/>
          <w:sz w:val="20"/>
          <w:szCs w:val="20"/>
          <w:lang w:val="es-MX"/>
        </w:rPr>
        <w:t>Estimaciones y Deterioros</w:t>
      </w:r>
    </w:p>
    <w:tbl>
      <w:tblPr>
        <w:tblW w:w="10580" w:type="dxa"/>
        <w:tblInd w:w="808" w:type="dxa"/>
        <w:tblCellMar>
          <w:left w:w="70" w:type="dxa"/>
          <w:right w:w="70" w:type="dxa"/>
        </w:tblCellMar>
        <w:tblLook w:val="0000" w:firstRow="0" w:lastRow="0" w:firstColumn="0" w:lastColumn="0" w:noHBand="0" w:noVBand="0"/>
      </w:tblPr>
      <w:tblGrid>
        <w:gridCol w:w="4900"/>
        <w:gridCol w:w="2940"/>
        <w:gridCol w:w="2740"/>
      </w:tblGrid>
      <w:tr w:rsidR="00D44A1D" w:rsidRPr="00BC27CA" w14:paraId="59300144"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10FC1DD3" w14:textId="77777777" w:rsidR="00D44A1D" w:rsidRPr="00F443D8" w:rsidRDefault="00D44A1D">
            <w:pPr>
              <w:spacing w:after="0" w:line="240" w:lineRule="auto"/>
              <w:jc w:val="center"/>
              <w:rPr>
                <w:rFonts w:ascii="Lato" w:eastAsia="Times New Roman" w:hAnsi="Lato" w:cs="Arial"/>
                <w:b/>
                <w:bCs/>
                <w:color w:val="000000"/>
                <w:sz w:val="20"/>
                <w:szCs w:val="20"/>
                <w:lang w:eastAsia="es-MX"/>
              </w:rPr>
            </w:pPr>
            <w:r w:rsidRPr="00F443D8">
              <w:rPr>
                <w:rFonts w:ascii="Lato" w:eastAsia="Times New Roman" w:hAnsi="Lato" w:cs="Arial"/>
                <w:b/>
                <w:bCs/>
                <w:color w:val="000000"/>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14:paraId="3310D80F" w14:textId="108D7209" w:rsidR="00D44A1D" w:rsidRPr="00F443D8" w:rsidRDefault="00F443D8">
            <w:pPr>
              <w:spacing w:after="0" w:line="240" w:lineRule="auto"/>
              <w:jc w:val="center"/>
              <w:rPr>
                <w:rFonts w:ascii="Lato" w:eastAsia="Times New Roman" w:hAnsi="Lato" w:cs="Arial"/>
                <w:b/>
                <w:bCs/>
                <w:color w:val="000000"/>
                <w:sz w:val="20"/>
                <w:szCs w:val="20"/>
                <w:lang w:eastAsia="es-MX"/>
              </w:rPr>
            </w:pPr>
            <w:r w:rsidRPr="00F443D8">
              <w:rPr>
                <w:rFonts w:ascii="Lato" w:eastAsia="Times New Roman" w:hAnsi="Lato" w:cs="Arial"/>
                <w:b/>
                <w:bCs/>
                <w:color w:val="000000"/>
                <w:sz w:val="20"/>
                <w:szCs w:val="20"/>
                <w:lang w:eastAsia="es-MX"/>
              </w:rPr>
              <w:t>2025</w:t>
            </w:r>
          </w:p>
        </w:tc>
        <w:tc>
          <w:tcPr>
            <w:tcW w:w="2740" w:type="dxa"/>
            <w:tcBorders>
              <w:top w:val="single" w:sz="4" w:space="0" w:color="auto"/>
              <w:left w:val="nil"/>
              <w:bottom w:val="single" w:sz="4" w:space="0" w:color="auto"/>
              <w:right w:val="single" w:sz="4" w:space="0" w:color="000000"/>
            </w:tcBorders>
            <w:noWrap/>
            <w:vAlign w:val="bottom"/>
          </w:tcPr>
          <w:p w14:paraId="283D77F7" w14:textId="1F9684CE" w:rsidR="00D44A1D" w:rsidRPr="00F443D8" w:rsidRDefault="00F443D8">
            <w:pPr>
              <w:spacing w:after="0" w:line="240" w:lineRule="auto"/>
              <w:jc w:val="center"/>
              <w:rPr>
                <w:rFonts w:ascii="Lato" w:eastAsia="Times New Roman" w:hAnsi="Lato" w:cs="Arial"/>
                <w:b/>
                <w:bCs/>
                <w:color w:val="000000"/>
                <w:sz w:val="20"/>
                <w:szCs w:val="20"/>
                <w:lang w:eastAsia="es-MX"/>
              </w:rPr>
            </w:pPr>
            <w:r w:rsidRPr="00F443D8">
              <w:rPr>
                <w:rFonts w:ascii="Lato" w:eastAsia="Times New Roman" w:hAnsi="Lato" w:cs="Arial"/>
                <w:b/>
                <w:bCs/>
                <w:color w:val="000000"/>
                <w:sz w:val="20"/>
                <w:szCs w:val="20"/>
                <w:lang w:eastAsia="es-MX"/>
              </w:rPr>
              <w:t>2024</w:t>
            </w:r>
          </w:p>
        </w:tc>
      </w:tr>
      <w:tr w:rsidR="001C7535" w:rsidRPr="00BC27CA" w14:paraId="48557823" w14:textId="77777777" w:rsidTr="003C786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21AD72EF" w14:textId="77777777" w:rsidR="001C7535" w:rsidRPr="00F443D8" w:rsidRDefault="001C7535" w:rsidP="001C7535">
            <w:pPr>
              <w:spacing w:after="0" w:line="240" w:lineRule="auto"/>
              <w:rPr>
                <w:rFonts w:ascii="Lato" w:eastAsia="Times New Roman" w:hAnsi="Lato" w:cs="Arial"/>
                <w:color w:val="000000"/>
                <w:sz w:val="20"/>
                <w:szCs w:val="20"/>
                <w:lang w:eastAsia="es-MX"/>
              </w:rPr>
            </w:pPr>
            <w:r w:rsidRPr="00F443D8">
              <w:rPr>
                <w:rFonts w:ascii="Lato" w:eastAsia="Times New Roman" w:hAnsi="Lato" w:cs="Arial"/>
                <w:color w:val="000000"/>
                <w:sz w:val="20"/>
                <w:szCs w:val="20"/>
                <w:lang w:eastAsia="es-MX"/>
              </w:rPr>
              <w:t> Sin información que revelar</w:t>
            </w:r>
          </w:p>
        </w:tc>
        <w:tc>
          <w:tcPr>
            <w:tcW w:w="2940" w:type="dxa"/>
            <w:tcBorders>
              <w:top w:val="single" w:sz="4" w:space="0" w:color="auto"/>
              <w:left w:val="nil"/>
              <w:bottom w:val="single" w:sz="4" w:space="0" w:color="auto"/>
              <w:right w:val="single" w:sz="4" w:space="0" w:color="000000"/>
            </w:tcBorders>
            <w:noWrap/>
          </w:tcPr>
          <w:p w14:paraId="161EFD83" w14:textId="12A0C499" w:rsidR="001C7535" w:rsidRPr="00F443D8" w:rsidRDefault="001C7535" w:rsidP="001C7535">
            <w:pPr>
              <w:spacing w:after="0" w:line="240" w:lineRule="auto"/>
              <w:jc w:val="right"/>
              <w:rPr>
                <w:rFonts w:ascii="Lato" w:eastAsia="Times New Roman" w:hAnsi="Lato" w:cs="Arial"/>
                <w:color w:val="000000"/>
                <w:sz w:val="20"/>
                <w:szCs w:val="20"/>
                <w:lang w:eastAsia="es-MX"/>
              </w:rPr>
            </w:pPr>
            <w:r w:rsidRPr="00F443D8">
              <w:rPr>
                <w:rFonts w:ascii="Lato" w:eastAsia="Times New Roman" w:hAnsi="Lato" w:cs="Arial"/>
                <w:color w:val="000000"/>
                <w:sz w:val="20"/>
                <w:szCs w:val="20"/>
                <w:lang w:eastAsia="es-MX"/>
              </w:rPr>
              <w:t>$0.00</w:t>
            </w:r>
          </w:p>
        </w:tc>
        <w:tc>
          <w:tcPr>
            <w:tcW w:w="2740" w:type="dxa"/>
            <w:tcBorders>
              <w:top w:val="single" w:sz="4" w:space="0" w:color="auto"/>
              <w:left w:val="nil"/>
              <w:bottom w:val="single" w:sz="4" w:space="0" w:color="auto"/>
              <w:right w:val="single" w:sz="4" w:space="0" w:color="000000"/>
            </w:tcBorders>
            <w:noWrap/>
          </w:tcPr>
          <w:p w14:paraId="3DF05764" w14:textId="7169D32D" w:rsidR="001C7535" w:rsidRPr="00F443D8" w:rsidRDefault="001C7535" w:rsidP="001C7535">
            <w:pPr>
              <w:spacing w:after="0" w:line="240" w:lineRule="auto"/>
              <w:jc w:val="right"/>
              <w:rPr>
                <w:rFonts w:ascii="Lato" w:eastAsia="Times New Roman" w:hAnsi="Lato" w:cs="Arial"/>
                <w:color w:val="000000"/>
                <w:sz w:val="20"/>
                <w:szCs w:val="20"/>
                <w:lang w:eastAsia="es-MX"/>
              </w:rPr>
            </w:pPr>
            <w:r w:rsidRPr="00F443D8">
              <w:rPr>
                <w:rFonts w:ascii="Lato" w:eastAsia="Times New Roman" w:hAnsi="Lato" w:cs="Arial"/>
                <w:color w:val="000000"/>
                <w:sz w:val="20"/>
                <w:szCs w:val="20"/>
                <w:lang w:eastAsia="es-MX"/>
              </w:rPr>
              <w:t>$0.00</w:t>
            </w:r>
          </w:p>
        </w:tc>
      </w:tr>
      <w:tr w:rsidR="001C7535" w:rsidRPr="00BC27CA" w14:paraId="39EC3D1F" w14:textId="77777777" w:rsidTr="003C786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11EEA445" w14:textId="77777777" w:rsidR="001C7535" w:rsidRPr="00F443D8" w:rsidRDefault="001C7535" w:rsidP="001C7535">
            <w:pPr>
              <w:spacing w:after="0" w:line="240" w:lineRule="auto"/>
              <w:jc w:val="center"/>
              <w:rPr>
                <w:rFonts w:ascii="Lato" w:eastAsia="Times New Roman" w:hAnsi="Lato" w:cs="Arial"/>
                <w:color w:val="000000"/>
                <w:sz w:val="20"/>
                <w:szCs w:val="20"/>
                <w:lang w:eastAsia="es-MX"/>
              </w:rPr>
            </w:pPr>
            <w:r w:rsidRPr="00F443D8">
              <w:rPr>
                <w:rFonts w:ascii="Lato" w:eastAsia="Times New Roman" w:hAnsi="Lato" w:cs="Arial"/>
                <w:color w:val="000000"/>
                <w:sz w:val="20"/>
                <w:szCs w:val="20"/>
                <w:lang w:eastAsia="es-MX"/>
              </w:rPr>
              <w:t>Suma</w:t>
            </w:r>
          </w:p>
        </w:tc>
        <w:tc>
          <w:tcPr>
            <w:tcW w:w="2940" w:type="dxa"/>
            <w:tcBorders>
              <w:top w:val="single" w:sz="4" w:space="0" w:color="auto"/>
              <w:left w:val="nil"/>
              <w:bottom w:val="single" w:sz="4" w:space="0" w:color="auto"/>
              <w:right w:val="single" w:sz="4" w:space="0" w:color="000000"/>
            </w:tcBorders>
            <w:noWrap/>
          </w:tcPr>
          <w:p w14:paraId="0B209E79" w14:textId="4E2D8E1D" w:rsidR="001C7535" w:rsidRPr="00F443D8" w:rsidRDefault="001C7535" w:rsidP="001C7535">
            <w:pPr>
              <w:spacing w:after="0" w:line="240" w:lineRule="auto"/>
              <w:jc w:val="right"/>
              <w:rPr>
                <w:rFonts w:ascii="Lato" w:eastAsia="Times New Roman" w:hAnsi="Lato" w:cs="Arial"/>
                <w:b/>
                <w:bCs/>
                <w:color w:val="000000"/>
                <w:sz w:val="20"/>
                <w:szCs w:val="20"/>
                <w:lang w:eastAsia="es-MX"/>
              </w:rPr>
            </w:pPr>
            <w:r w:rsidRPr="00F443D8">
              <w:rPr>
                <w:rFonts w:ascii="Lato" w:eastAsia="Times New Roman" w:hAnsi="Lato" w:cs="Arial"/>
                <w:color w:val="000000"/>
                <w:sz w:val="20"/>
                <w:szCs w:val="20"/>
                <w:lang w:eastAsia="es-MX"/>
              </w:rPr>
              <w:t>$0.00</w:t>
            </w:r>
          </w:p>
        </w:tc>
        <w:tc>
          <w:tcPr>
            <w:tcW w:w="2740" w:type="dxa"/>
            <w:tcBorders>
              <w:top w:val="single" w:sz="4" w:space="0" w:color="auto"/>
              <w:left w:val="nil"/>
              <w:bottom w:val="single" w:sz="4" w:space="0" w:color="auto"/>
              <w:right w:val="single" w:sz="4" w:space="0" w:color="000000"/>
            </w:tcBorders>
            <w:noWrap/>
          </w:tcPr>
          <w:p w14:paraId="7D6C2C4B" w14:textId="78265223" w:rsidR="001C7535" w:rsidRPr="00F443D8" w:rsidRDefault="001C7535" w:rsidP="001C7535">
            <w:pPr>
              <w:spacing w:after="0" w:line="240" w:lineRule="auto"/>
              <w:jc w:val="right"/>
              <w:rPr>
                <w:rFonts w:ascii="Lato" w:eastAsia="Times New Roman" w:hAnsi="Lato" w:cs="Arial"/>
                <w:b/>
                <w:bCs/>
                <w:color w:val="000000"/>
                <w:sz w:val="20"/>
                <w:szCs w:val="20"/>
                <w:lang w:eastAsia="es-MX"/>
              </w:rPr>
            </w:pPr>
            <w:r w:rsidRPr="00F443D8">
              <w:rPr>
                <w:rFonts w:ascii="Lato" w:eastAsia="Times New Roman" w:hAnsi="Lato" w:cs="Arial"/>
                <w:color w:val="000000"/>
                <w:sz w:val="20"/>
                <w:szCs w:val="20"/>
                <w:lang w:eastAsia="es-MX"/>
              </w:rPr>
              <w:t>$0.00</w:t>
            </w:r>
          </w:p>
        </w:tc>
      </w:tr>
    </w:tbl>
    <w:p w14:paraId="37CD983A" w14:textId="77777777" w:rsidR="007F08B5" w:rsidRPr="00E76793" w:rsidRDefault="007F08B5">
      <w:pPr>
        <w:pStyle w:val="ROMANOS"/>
        <w:spacing w:after="80" w:line="240" w:lineRule="auto"/>
        <w:ind w:left="288" w:firstLine="0"/>
        <w:rPr>
          <w:rFonts w:ascii="Lato" w:hAnsi="Lato"/>
          <w:sz w:val="20"/>
          <w:szCs w:val="20"/>
          <w:lang w:val="es-MX"/>
        </w:rPr>
      </w:pPr>
    </w:p>
    <w:p w14:paraId="36F19C1D" w14:textId="76C4209E" w:rsidR="00D44A1D" w:rsidRPr="00E76793" w:rsidRDefault="00D44A1D">
      <w:pPr>
        <w:pStyle w:val="ROMANOS"/>
        <w:spacing w:after="80" w:line="240" w:lineRule="auto"/>
        <w:ind w:left="288" w:firstLine="0"/>
        <w:rPr>
          <w:rFonts w:ascii="Lato" w:hAnsi="Lato"/>
          <w:sz w:val="20"/>
          <w:szCs w:val="20"/>
          <w:lang w:val="es-MX"/>
        </w:rPr>
      </w:pPr>
      <w:r w:rsidRPr="00E76793">
        <w:rPr>
          <w:rFonts w:ascii="Lato" w:hAnsi="Lato"/>
          <w:sz w:val="20"/>
          <w:szCs w:val="20"/>
          <w:lang w:val="es-MX"/>
        </w:rPr>
        <w:t xml:space="preserve">Al </w:t>
      </w:r>
      <w:r w:rsidR="00A9429D" w:rsidRPr="00E76793">
        <w:rPr>
          <w:rFonts w:ascii="Lato" w:hAnsi="Lato"/>
          <w:sz w:val="20"/>
          <w:szCs w:val="20"/>
          <w:lang w:val="es-MX"/>
        </w:rPr>
        <w:t>31</w:t>
      </w:r>
      <w:r w:rsidR="004B749B" w:rsidRPr="00E76793">
        <w:rPr>
          <w:rFonts w:ascii="Lato" w:hAnsi="Lato"/>
          <w:sz w:val="20"/>
          <w:szCs w:val="20"/>
          <w:lang w:val="es-MX"/>
        </w:rPr>
        <w:t xml:space="preserve"> de </w:t>
      </w:r>
      <w:r w:rsidR="00CE6C94">
        <w:rPr>
          <w:rFonts w:ascii="Lato" w:hAnsi="Lato"/>
          <w:sz w:val="20"/>
          <w:szCs w:val="20"/>
          <w:lang w:val="es-MX"/>
        </w:rPr>
        <w:t>marzo</w:t>
      </w:r>
      <w:r w:rsidR="00E76793" w:rsidRPr="00E76793">
        <w:rPr>
          <w:rFonts w:ascii="Lato" w:hAnsi="Lato"/>
          <w:sz w:val="20"/>
          <w:szCs w:val="20"/>
          <w:lang w:val="es-MX"/>
        </w:rPr>
        <w:t xml:space="preserve"> de 2025</w:t>
      </w:r>
      <w:r w:rsidRPr="00E76793">
        <w:rPr>
          <w:rFonts w:ascii="Lato" w:hAnsi="Lato"/>
          <w:sz w:val="20"/>
          <w:szCs w:val="20"/>
          <w:lang w:val="es-MX"/>
        </w:rPr>
        <w:t>, el Centro Estatal de Trasplantes de Yucatán, no posee cuentas incobrables, estimación de inventarios, deterioro de activos biológicos y cualquier otra que aplique.</w:t>
      </w:r>
    </w:p>
    <w:p w14:paraId="799B98A8" w14:textId="4021D0AC" w:rsidR="00DC12FA" w:rsidRDefault="00DC12FA">
      <w:pPr>
        <w:pStyle w:val="Texto"/>
        <w:spacing w:after="80" w:line="240" w:lineRule="auto"/>
        <w:rPr>
          <w:rFonts w:ascii="Lato" w:hAnsi="Lato"/>
          <w:b/>
          <w:sz w:val="20"/>
          <w:highlight w:val="yellow"/>
          <w:lang w:val="es-MX"/>
        </w:rPr>
      </w:pPr>
    </w:p>
    <w:p w14:paraId="6C4F3245" w14:textId="77777777" w:rsidR="00A779E5" w:rsidRPr="00BC27CA" w:rsidRDefault="00A779E5">
      <w:pPr>
        <w:pStyle w:val="Texto"/>
        <w:spacing w:after="80" w:line="240" w:lineRule="auto"/>
        <w:rPr>
          <w:rFonts w:ascii="Lato" w:hAnsi="Lato"/>
          <w:b/>
          <w:sz w:val="20"/>
          <w:highlight w:val="yellow"/>
          <w:lang w:val="es-MX"/>
        </w:rPr>
      </w:pPr>
    </w:p>
    <w:p w14:paraId="6DFED3CF" w14:textId="27443502" w:rsidR="00D44A1D" w:rsidRPr="00E76793" w:rsidRDefault="00D44A1D" w:rsidP="00DD4B52">
      <w:pPr>
        <w:pStyle w:val="Texto"/>
        <w:spacing w:after="80" w:line="240" w:lineRule="auto"/>
        <w:ind w:firstLine="0"/>
        <w:rPr>
          <w:rFonts w:ascii="Lato" w:hAnsi="Lato"/>
          <w:b/>
          <w:sz w:val="20"/>
          <w:lang w:val="es-MX"/>
        </w:rPr>
      </w:pPr>
      <w:r w:rsidRPr="00E76793">
        <w:rPr>
          <w:rFonts w:ascii="Lato" w:hAnsi="Lato"/>
          <w:b/>
          <w:sz w:val="20"/>
          <w:lang w:val="es-MX"/>
        </w:rPr>
        <w:lastRenderedPageBreak/>
        <w:t>Otros Activos</w:t>
      </w:r>
    </w:p>
    <w:tbl>
      <w:tblPr>
        <w:tblW w:w="10580" w:type="dxa"/>
        <w:tblInd w:w="808" w:type="dxa"/>
        <w:tblCellMar>
          <w:left w:w="70" w:type="dxa"/>
          <w:right w:w="70" w:type="dxa"/>
        </w:tblCellMar>
        <w:tblLook w:val="0000" w:firstRow="0" w:lastRow="0" w:firstColumn="0" w:lastColumn="0" w:noHBand="0" w:noVBand="0"/>
      </w:tblPr>
      <w:tblGrid>
        <w:gridCol w:w="4900"/>
        <w:gridCol w:w="2940"/>
        <w:gridCol w:w="2740"/>
      </w:tblGrid>
      <w:tr w:rsidR="00D44A1D" w:rsidRPr="00E76793" w14:paraId="3C9045F0" w14:textId="7777777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64108CC8" w14:textId="77777777" w:rsidR="00D44A1D" w:rsidRPr="00E76793" w:rsidRDefault="00D44A1D">
            <w:pPr>
              <w:spacing w:after="0" w:line="240" w:lineRule="auto"/>
              <w:jc w:val="center"/>
              <w:rPr>
                <w:rFonts w:ascii="Lato" w:eastAsia="Times New Roman" w:hAnsi="Lato" w:cs="Arial"/>
                <w:b/>
                <w:bCs/>
                <w:color w:val="000000"/>
                <w:sz w:val="20"/>
                <w:szCs w:val="20"/>
                <w:lang w:eastAsia="es-MX"/>
              </w:rPr>
            </w:pPr>
            <w:r w:rsidRPr="00E76793">
              <w:rPr>
                <w:rFonts w:ascii="Lato" w:eastAsia="Times New Roman" w:hAnsi="Lato" w:cs="Arial"/>
                <w:b/>
                <w:bCs/>
                <w:color w:val="000000"/>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14:paraId="69F5B3BD" w14:textId="352E7E34" w:rsidR="00D44A1D" w:rsidRPr="00E76793" w:rsidRDefault="00E76793">
            <w:pPr>
              <w:spacing w:after="0" w:line="240" w:lineRule="auto"/>
              <w:jc w:val="center"/>
              <w:rPr>
                <w:rFonts w:ascii="Lato" w:eastAsia="Times New Roman" w:hAnsi="Lato" w:cs="Arial"/>
                <w:b/>
                <w:bCs/>
                <w:color w:val="000000"/>
                <w:sz w:val="20"/>
                <w:szCs w:val="20"/>
                <w:lang w:eastAsia="es-MX"/>
              </w:rPr>
            </w:pPr>
            <w:r w:rsidRPr="00E76793">
              <w:rPr>
                <w:rFonts w:ascii="Lato" w:eastAsia="Times New Roman" w:hAnsi="Lato" w:cs="Arial"/>
                <w:b/>
                <w:bCs/>
                <w:color w:val="000000"/>
                <w:sz w:val="20"/>
                <w:szCs w:val="20"/>
                <w:lang w:eastAsia="es-MX"/>
              </w:rPr>
              <w:t>2025</w:t>
            </w:r>
          </w:p>
        </w:tc>
        <w:tc>
          <w:tcPr>
            <w:tcW w:w="2740" w:type="dxa"/>
            <w:tcBorders>
              <w:top w:val="single" w:sz="4" w:space="0" w:color="auto"/>
              <w:left w:val="nil"/>
              <w:bottom w:val="single" w:sz="4" w:space="0" w:color="auto"/>
              <w:right w:val="single" w:sz="4" w:space="0" w:color="000000"/>
            </w:tcBorders>
            <w:noWrap/>
            <w:vAlign w:val="bottom"/>
          </w:tcPr>
          <w:p w14:paraId="11FD46C2" w14:textId="721F5612" w:rsidR="00D44A1D" w:rsidRPr="00E76793" w:rsidRDefault="00E76793">
            <w:pPr>
              <w:spacing w:after="0" w:line="240" w:lineRule="auto"/>
              <w:jc w:val="center"/>
              <w:rPr>
                <w:rFonts w:ascii="Lato" w:eastAsia="Times New Roman" w:hAnsi="Lato" w:cs="Arial"/>
                <w:b/>
                <w:bCs/>
                <w:color w:val="000000"/>
                <w:sz w:val="20"/>
                <w:szCs w:val="20"/>
                <w:lang w:eastAsia="es-MX"/>
              </w:rPr>
            </w:pPr>
            <w:r w:rsidRPr="00E76793">
              <w:rPr>
                <w:rFonts w:ascii="Lato" w:eastAsia="Times New Roman" w:hAnsi="Lato" w:cs="Arial"/>
                <w:b/>
                <w:bCs/>
                <w:color w:val="000000"/>
                <w:sz w:val="20"/>
                <w:szCs w:val="20"/>
                <w:lang w:eastAsia="es-MX"/>
              </w:rPr>
              <w:t>2024</w:t>
            </w:r>
          </w:p>
        </w:tc>
      </w:tr>
      <w:tr w:rsidR="001C7535" w:rsidRPr="00E76793" w14:paraId="263FCD76" w14:textId="77777777" w:rsidTr="003C786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05D7CA47" w14:textId="77777777" w:rsidR="001C7535" w:rsidRPr="00E76793" w:rsidRDefault="001C7535" w:rsidP="001C7535">
            <w:pPr>
              <w:spacing w:after="0" w:line="240" w:lineRule="auto"/>
              <w:rPr>
                <w:rFonts w:ascii="Lato" w:eastAsia="Times New Roman" w:hAnsi="Lato" w:cs="Arial"/>
                <w:color w:val="000000"/>
                <w:sz w:val="20"/>
                <w:szCs w:val="20"/>
                <w:lang w:eastAsia="es-MX"/>
              </w:rPr>
            </w:pPr>
            <w:r w:rsidRPr="00E76793">
              <w:rPr>
                <w:rFonts w:ascii="Lato" w:eastAsia="Times New Roman" w:hAnsi="Lato" w:cs="Arial"/>
                <w:color w:val="000000"/>
                <w:sz w:val="20"/>
                <w:szCs w:val="20"/>
                <w:lang w:eastAsia="es-MX"/>
              </w:rPr>
              <w:t> Sin información que revelar</w:t>
            </w:r>
          </w:p>
        </w:tc>
        <w:tc>
          <w:tcPr>
            <w:tcW w:w="2940" w:type="dxa"/>
            <w:tcBorders>
              <w:top w:val="single" w:sz="4" w:space="0" w:color="auto"/>
              <w:left w:val="nil"/>
              <w:bottom w:val="single" w:sz="4" w:space="0" w:color="auto"/>
              <w:right w:val="single" w:sz="4" w:space="0" w:color="000000"/>
            </w:tcBorders>
            <w:noWrap/>
          </w:tcPr>
          <w:p w14:paraId="4277C136" w14:textId="3BBBCDF3" w:rsidR="001C7535" w:rsidRPr="00E76793" w:rsidRDefault="001C7535" w:rsidP="001C7535">
            <w:pPr>
              <w:spacing w:after="0" w:line="240" w:lineRule="auto"/>
              <w:jc w:val="right"/>
              <w:rPr>
                <w:rFonts w:ascii="Lato" w:eastAsia="Times New Roman" w:hAnsi="Lato" w:cs="Arial"/>
                <w:color w:val="000000"/>
                <w:sz w:val="20"/>
                <w:szCs w:val="20"/>
                <w:lang w:eastAsia="es-MX"/>
              </w:rPr>
            </w:pPr>
            <w:r w:rsidRPr="00E76793">
              <w:rPr>
                <w:rFonts w:ascii="Lato" w:eastAsia="Times New Roman" w:hAnsi="Lato" w:cs="Arial"/>
                <w:color w:val="000000"/>
                <w:sz w:val="20"/>
                <w:szCs w:val="20"/>
                <w:lang w:eastAsia="es-MX"/>
              </w:rPr>
              <w:t>$0.00</w:t>
            </w:r>
          </w:p>
        </w:tc>
        <w:tc>
          <w:tcPr>
            <w:tcW w:w="2740" w:type="dxa"/>
            <w:tcBorders>
              <w:top w:val="single" w:sz="4" w:space="0" w:color="auto"/>
              <w:left w:val="nil"/>
              <w:bottom w:val="single" w:sz="4" w:space="0" w:color="auto"/>
              <w:right w:val="single" w:sz="4" w:space="0" w:color="000000"/>
            </w:tcBorders>
            <w:noWrap/>
          </w:tcPr>
          <w:p w14:paraId="073C1009" w14:textId="23A5D114" w:rsidR="001C7535" w:rsidRPr="00E76793" w:rsidRDefault="001C7535" w:rsidP="001C7535">
            <w:pPr>
              <w:spacing w:after="0" w:line="240" w:lineRule="auto"/>
              <w:jc w:val="right"/>
              <w:rPr>
                <w:rFonts w:ascii="Lato" w:eastAsia="Times New Roman" w:hAnsi="Lato" w:cs="Arial"/>
                <w:color w:val="000000"/>
                <w:sz w:val="20"/>
                <w:szCs w:val="20"/>
                <w:lang w:eastAsia="es-MX"/>
              </w:rPr>
            </w:pPr>
            <w:r w:rsidRPr="00E76793">
              <w:rPr>
                <w:rFonts w:ascii="Lato" w:eastAsia="Times New Roman" w:hAnsi="Lato" w:cs="Arial"/>
                <w:color w:val="000000"/>
                <w:sz w:val="20"/>
                <w:szCs w:val="20"/>
                <w:lang w:eastAsia="es-MX"/>
              </w:rPr>
              <w:t>$0.00</w:t>
            </w:r>
          </w:p>
        </w:tc>
      </w:tr>
      <w:tr w:rsidR="001C7535" w:rsidRPr="00E76793" w14:paraId="237FA03B" w14:textId="77777777" w:rsidTr="003C7867">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78B9F770" w14:textId="77777777" w:rsidR="001C7535" w:rsidRPr="00E76793" w:rsidRDefault="001C7535" w:rsidP="001C7535">
            <w:pPr>
              <w:spacing w:after="0" w:line="240" w:lineRule="auto"/>
              <w:jc w:val="center"/>
              <w:rPr>
                <w:rFonts w:ascii="Lato" w:eastAsia="Times New Roman" w:hAnsi="Lato" w:cs="Arial"/>
                <w:color w:val="000000"/>
                <w:sz w:val="20"/>
                <w:szCs w:val="20"/>
                <w:lang w:eastAsia="es-MX"/>
              </w:rPr>
            </w:pPr>
            <w:r w:rsidRPr="00E76793">
              <w:rPr>
                <w:rFonts w:ascii="Lato" w:eastAsia="Times New Roman" w:hAnsi="Lato" w:cs="Arial"/>
                <w:color w:val="000000"/>
                <w:sz w:val="20"/>
                <w:szCs w:val="20"/>
                <w:lang w:eastAsia="es-MX"/>
              </w:rPr>
              <w:t>Suma</w:t>
            </w:r>
          </w:p>
        </w:tc>
        <w:tc>
          <w:tcPr>
            <w:tcW w:w="2940" w:type="dxa"/>
            <w:tcBorders>
              <w:top w:val="single" w:sz="4" w:space="0" w:color="auto"/>
              <w:left w:val="nil"/>
              <w:bottom w:val="single" w:sz="4" w:space="0" w:color="auto"/>
              <w:right w:val="single" w:sz="4" w:space="0" w:color="000000"/>
            </w:tcBorders>
            <w:noWrap/>
          </w:tcPr>
          <w:p w14:paraId="11568026" w14:textId="4DD8C2AE" w:rsidR="001C7535" w:rsidRPr="00E76793" w:rsidRDefault="001C7535" w:rsidP="001C7535">
            <w:pPr>
              <w:spacing w:after="0" w:line="240" w:lineRule="auto"/>
              <w:jc w:val="right"/>
              <w:rPr>
                <w:rFonts w:ascii="Lato" w:eastAsia="Times New Roman" w:hAnsi="Lato" w:cs="Arial"/>
                <w:b/>
                <w:bCs/>
                <w:color w:val="000000"/>
                <w:sz w:val="20"/>
                <w:szCs w:val="20"/>
                <w:lang w:eastAsia="es-MX"/>
              </w:rPr>
            </w:pPr>
            <w:r w:rsidRPr="00E76793">
              <w:rPr>
                <w:rFonts w:ascii="Lato" w:eastAsia="Times New Roman" w:hAnsi="Lato" w:cs="Arial"/>
                <w:color w:val="000000"/>
                <w:sz w:val="20"/>
                <w:szCs w:val="20"/>
                <w:lang w:eastAsia="es-MX"/>
              </w:rPr>
              <w:t>$0.00</w:t>
            </w:r>
          </w:p>
        </w:tc>
        <w:tc>
          <w:tcPr>
            <w:tcW w:w="2740" w:type="dxa"/>
            <w:tcBorders>
              <w:top w:val="single" w:sz="4" w:space="0" w:color="auto"/>
              <w:left w:val="nil"/>
              <w:bottom w:val="single" w:sz="4" w:space="0" w:color="auto"/>
              <w:right w:val="single" w:sz="4" w:space="0" w:color="000000"/>
            </w:tcBorders>
            <w:noWrap/>
          </w:tcPr>
          <w:p w14:paraId="3E7EDA0B" w14:textId="1DFD5438" w:rsidR="001C7535" w:rsidRPr="00E76793" w:rsidRDefault="001C7535" w:rsidP="001C7535">
            <w:pPr>
              <w:spacing w:after="0" w:line="240" w:lineRule="auto"/>
              <w:jc w:val="right"/>
              <w:rPr>
                <w:rFonts w:ascii="Lato" w:eastAsia="Times New Roman" w:hAnsi="Lato" w:cs="Arial"/>
                <w:b/>
                <w:bCs/>
                <w:color w:val="000000"/>
                <w:sz w:val="20"/>
                <w:szCs w:val="20"/>
                <w:lang w:eastAsia="es-MX"/>
              </w:rPr>
            </w:pPr>
            <w:r w:rsidRPr="00E76793">
              <w:rPr>
                <w:rFonts w:ascii="Lato" w:eastAsia="Times New Roman" w:hAnsi="Lato" w:cs="Arial"/>
                <w:color w:val="000000"/>
                <w:sz w:val="20"/>
                <w:szCs w:val="20"/>
                <w:lang w:eastAsia="es-MX"/>
              </w:rPr>
              <w:t>$0.00</w:t>
            </w:r>
          </w:p>
        </w:tc>
      </w:tr>
    </w:tbl>
    <w:p w14:paraId="29946347" w14:textId="77777777" w:rsidR="00DC12FA" w:rsidRPr="00E76793" w:rsidRDefault="00DC12FA" w:rsidP="007F08B5">
      <w:pPr>
        <w:pStyle w:val="ROMANOS"/>
        <w:spacing w:after="80" w:line="240" w:lineRule="auto"/>
        <w:ind w:left="288" w:firstLine="0"/>
        <w:rPr>
          <w:rFonts w:ascii="Lato" w:hAnsi="Lato"/>
          <w:sz w:val="20"/>
          <w:szCs w:val="20"/>
          <w:lang w:val="es-MX"/>
        </w:rPr>
      </w:pPr>
    </w:p>
    <w:p w14:paraId="311DB3F8" w14:textId="1E792BDC" w:rsidR="00030854" w:rsidRPr="00E76793" w:rsidRDefault="00D44A1D" w:rsidP="007F08B5">
      <w:pPr>
        <w:pStyle w:val="ROMANOS"/>
        <w:spacing w:after="80" w:line="240" w:lineRule="auto"/>
        <w:ind w:left="288" w:firstLine="0"/>
        <w:rPr>
          <w:rFonts w:ascii="Lato" w:hAnsi="Lato"/>
          <w:sz w:val="20"/>
          <w:szCs w:val="20"/>
          <w:lang w:val="es-MX"/>
        </w:rPr>
      </w:pPr>
      <w:r w:rsidRPr="00E76793">
        <w:rPr>
          <w:rFonts w:ascii="Lato" w:hAnsi="Lato"/>
          <w:sz w:val="20"/>
          <w:szCs w:val="20"/>
          <w:lang w:val="es-MX"/>
        </w:rPr>
        <w:t>El Centro Estatal de Trasplantes no posee actualmente las cuentas de otros activos.</w:t>
      </w:r>
    </w:p>
    <w:p w14:paraId="4F8B2F18" w14:textId="77777777" w:rsidR="007F08B5" w:rsidRPr="00E76793" w:rsidRDefault="007F08B5" w:rsidP="007F08B5">
      <w:pPr>
        <w:pStyle w:val="ROMANOS"/>
        <w:spacing w:after="80" w:line="240" w:lineRule="auto"/>
        <w:ind w:left="288" w:firstLine="0"/>
        <w:rPr>
          <w:rFonts w:ascii="Lato" w:hAnsi="Lato"/>
          <w:sz w:val="20"/>
          <w:szCs w:val="20"/>
          <w:lang w:val="es-MX"/>
        </w:rPr>
      </w:pPr>
    </w:p>
    <w:p w14:paraId="178F7CA7" w14:textId="1BC870C2" w:rsidR="00DD4B52" w:rsidRPr="00E76793" w:rsidRDefault="00D44A1D" w:rsidP="00DD4B52">
      <w:pPr>
        <w:pStyle w:val="Texto"/>
        <w:spacing w:line="240" w:lineRule="auto"/>
        <w:ind w:firstLine="0"/>
        <w:rPr>
          <w:rFonts w:ascii="Lato" w:hAnsi="Lato"/>
          <w:b/>
          <w:sz w:val="20"/>
          <w:lang w:val="es-MX"/>
        </w:rPr>
      </w:pPr>
      <w:r w:rsidRPr="00E76793">
        <w:rPr>
          <w:rFonts w:ascii="Lato" w:hAnsi="Lato"/>
          <w:b/>
          <w:sz w:val="20"/>
          <w:lang w:val="es-MX"/>
        </w:rPr>
        <w:t>Pasivo</w:t>
      </w:r>
    </w:p>
    <w:p w14:paraId="5A838240" w14:textId="2349BE00" w:rsidR="00252EC1" w:rsidRPr="00E76793" w:rsidRDefault="00B70C29">
      <w:pPr>
        <w:pStyle w:val="Texto"/>
        <w:spacing w:after="80" w:line="240" w:lineRule="auto"/>
        <w:rPr>
          <w:rFonts w:ascii="Lato" w:hAnsi="Lato"/>
          <w:b/>
          <w:sz w:val="20"/>
          <w:lang w:val="es-MX"/>
        </w:rPr>
      </w:pPr>
      <w:r w:rsidRPr="00E76793">
        <w:rPr>
          <w:rFonts w:ascii="Lato" w:hAnsi="Lato"/>
          <w:b/>
          <w:sz w:val="20"/>
          <w:lang w:val="es-MX"/>
        </w:rPr>
        <w:t>Cuentas y Documentos por pagar</w:t>
      </w:r>
    </w:p>
    <w:p w14:paraId="2AC95D9B" w14:textId="77777777" w:rsidR="002217BD" w:rsidRPr="00BC27CA" w:rsidRDefault="002217BD">
      <w:pPr>
        <w:pStyle w:val="Texto"/>
        <w:spacing w:after="80" w:line="240" w:lineRule="auto"/>
        <w:rPr>
          <w:rFonts w:ascii="Lato" w:hAnsi="Lato"/>
          <w:b/>
          <w:sz w:val="20"/>
          <w:highlight w:val="yellow"/>
          <w:lang w:val="es-MX"/>
        </w:rPr>
      </w:pPr>
    </w:p>
    <w:tbl>
      <w:tblPr>
        <w:tblW w:w="11361" w:type="dxa"/>
        <w:tblInd w:w="616" w:type="dxa"/>
        <w:tblCellMar>
          <w:left w:w="70" w:type="dxa"/>
          <w:right w:w="70" w:type="dxa"/>
        </w:tblCellMar>
        <w:tblLook w:val="0000" w:firstRow="0" w:lastRow="0" w:firstColumn="0" w:lastColumn="0" w:noHBand="0" w:noVBand="0"/>
      </w:tblPr>
      <w:tblGrid>
        <w:gridCol w:w="5880"/>
        <w:gridCol w:w="2600"/>
        <w:gridCol w:w="2881"/>
      </w:tblGrid>
      <w:tr w:rsidR="00D44A1D" w:rsidRPr="00BC27CA" w14:paraId="4CDE1A04"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0228BFC6" w14:textId="77777777" w:rsidR="00D44A1D" w:rsidRPr="00E76793" w:rsidRDefault="00D44A1D">
            <w:pPr>
              <w:spacing w:after="0" w:line="240" w:lineRule="auto"/>
              <w:jc w:val="center"/>
              <w:rPr>
                <w:rFonts w:ascii="Lato" w:eastAsia="Times New Roman" w:hAnsi="Lato" w:cs="Arial"/>
                <w:b/>
                <w:bCs/>
                <w:color w:val="000000"/>
                <w:sz w:val="20"/>
                <w:szCs w:val="20"/>
                <w:lang w:eastAsia="es-MX"/>
              </w:rPr>
            </w:pPr>
            <w:r w:rsidRPr="00E76793">
              <w:rPr>
                <w:rFonts w:ascii="Lato" w:eastAsia="Times New Roman" w:hAnsi="Lato" w:cs="Arial"/>
                <w:b/>
                <w:bCs/>
                <w:color w:val="000000"/>
                <w:sz w:val="20"/>
                <w:szCs w:val="20"/>
                <w:lang w:eastAsia="es-MX"/>
              </w:rPr>
              <w:t>Concepto</w:t>
            </w:r>
          </w:p>
        </w:tc>
        <w:tc>
          <w:tcPr>
            <w:tcW w:w="2600" w:type="dxa"/>
            <w:tcBorders>
              <w:top w:val="single" w:sz="4" w:space="0" w:color="auto"/>
              <w:left w:val="nil"/>
              <w:bottom w:val="single" w:sz="4" w:space="0" w:color="auto"/>
              <w:right w:val="single" w:sz="4" w:space="0" w:color="auto"/>
            </w:tcBorders>
            <w:noWrap/>
            <w:vAlign w:val="bottom"/>
          </w:tcPr>
          <w:p w14:paraId="7051BF55" w14:textId="420C5DE1" w:rsidR="00D44A1D" w:rsidRPr="00E76793" w:rsidRDefault="00E76793">
            <w:pPr>
              <w:spacing w:after="0" w:line="240" w:lineRule="auto"/>
              <w:jc w:val="center"/>
              <w:rPr>
                <w:rFonts w:ascii="Lato" w:eastAsia="Times New Roman" w:hAnsi="Lato" w:cs="Arial"/>
                <w:b/>
                <w:bCs/>
                <w:color w:val="000000"/>
                <w:sz w:val="20"/>
                <w:szCs w:val="20"/>
                <w:lang w:eastAsia="es-MX"/>
              </w:rPr>
            </w:pPr>
            <w:r w:rsidRPr="00E76793">
              <w:rPr>
                <w:rFonts w:ascii="Lato" w:eastAsia="Times New Roman" w:hAnsi="Lato" w:cs="Arial"/>
                <w:b/>
                <w:bCs/>
                <w:color w:val="000000"/>
                <w:sz w:val="20"/>
                <w:szCs w:val="20"/>
                <w:lang w:eastAsia="es-MX"/>
              </w:rPr>
              <w:t>2025</w:t>
            </w:r>
          </w:p>
        </w:tc>
        <w:tc>
          <w:tcPr>
            <w:tcW w:w="2881" w:type="dxa"/>
            <w:tcBorders>
              <w:top w:val="single" w:sz="4" w:space="0" w:color="auto"/>
              <w:left w:val="nil"/>
              <w:bottom w:val="single" w:sz="4" w:space="0" w:color="auto"/>
              <w:right w:val="single" w:sz="4" w:space="0" w:color="auto"/>
            </w:tcBorders>
            <w:noWrap/>
            <w:vAlign w:val="bottom"/>
          </w:tcPr>
          <w:p w14:paraId="0B2606C3" w14:textId="1040372E" w:rsidR="00D44A1D" w:rsidRPr="00E76793" w:rsidRDefault="00E76793">
            <w:pPr>
              <w:spacing w:after="0" w:line="240" w:lineRule="auto"/>
              <w:jc w:val="center"/>
              <w:rPr>
                <w:rFonts w:ascii="Lato" w:eastAsia="Times New Roman" w:hAnsi="Lato" w:cs="Arial"/>
                <w:b/>
                <w:bCs/>
                <w:color w:val="000000"/>
                <w:sz w:val="20"/>
                <w:szCs w:val="20"/>
                <w:lang w:eastAsia="es-MX"/>
              </w:rPr>
            </w:pPr>
            <w:r w:rsidRPr="00E76793">
              <w:rPr>
                <w:rFonts w:ascii="Lato" w:eastAsia="Times New Roman" w:hAnsi="Lato" w:cs="Arial"/>
                <w:b/>
                <w:bCs/>
                <w:color w:val="000000"/>
                <w:sz w:val="20"/>
                <w:szCs w:val="20"/>
                <w:lang w:eastAsia="es-MX"/>
              </w:rPr>
              <w:t>2024</w:t>
            </w:r>
          </w:p>
        </w:tc>
      </w:tr>
      <w:tr w:rsidR="001C7535" w:rsidRPr="00BC27CA" w14:paraId="2E5DE439" w14:textId="77777777" w:rsidTr="003C786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7F98E79D" w14:textId="77777777" w:rsidR="001C7535" w:rsidRPr="00E76793" w:rsidRDefault="001C7535" w:rsidP="001C7535">
            <w:pPr>
              <w:spacing w:after="0" w:line="240" w:lineRule="auto"/>
              <w:rPr>
                <w:rFonts w:ascii="Lato" w:eastAsia="Times New Roman" w:hAnsi="Lato" w:cs="Arial"/>
                <w:color w:val="000000"/>
                <w:sz w:val="20"/>
                <w:szCs w:val="20"/>
                <w:lang w:eastAsia="es-MX"/>
              </w:rPr>
            </w:pPr>
            <w:r w:rsidRPr="00E76793">
              <w:rPr>
                <w:rFonts w:ascii="Lato" w:eastAsia="Times New Roman" w:hAnsi="Lato" w:cs="Arial"/>
                <w:color w:val="000000"/>
                <w:sz w:val="20"/>
                <w:szCs w:val="20"/>
                <w:lang w:eastAsia="es-MX"/>
              </w:rPr>
              <w:t>Servicios Personales por Pagar a Corto Plazo</w:t>
            </w:r>
          </w:p>
        </w:tc>
        <w:tc>
          <w:tcPr>
            <w:tcW w:w="2600" w:type="dxa"/>
            <w:tcBorders>
              <w:top w:val="single" w:sz="4" w:space="0" w:color="auto"/>
              <w:left w:val="nil"/>
              <w:bottom w:val="single" w:sz="4" w:space="0" w:color="auto"/>
              <w:right w:val="single" w:sz="4" w:space="0" w:color="auto"/>
            </w:tcBorders>
            <w:noWrap/>
          </w:tcPr>
          <w:p w14:paraId="27FA5BE9" w14:textId="72937756" w:rsidR="001C7535" w:rsidRPr="009D376F" w:rsidRDefault="001C7535" w:rsidP="001C7535">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$0.00</w:t>
            </w:r>
          </w:p>
        </w:tc>
        <w:tc>
          <w:tcPr>
            <w:tcW w:w="2881" w:type="dxa"/>
            <w:tcBorders>
              <w:top w:val="single" w:sz="4" w:space="0" w:color="auto"/>
              <w:left w:val="nil"/>
              <w:bottom w:val="single" w:sz="4" w:space="0" w:color="auto"/>
              <w:right w:val="single" w:sz="4" w:space="0" w:color="auto"/>
            </w:tcBorders>
            <w:noWrap/>
          </w:tcPr>
          <w:p w14:paraId="4AA4C672" w14:textId="672E8081" w:rsidR="001C7535" w:rsidRPr="009D376F" w:rsidRDefault="001C7535" w:rsidP="001C7535">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$0.00</w:t>
            </w:r>
          </w:p>
        </w:tc>
      </w:tr>
      <w:tr w:rsidR="001C7535" w:rsidRPr="00BC27CA" w14:paraId="08095529" w14:textId="77777777" w:rsidTr="003C786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63092C42" w14:textId="77777777" w:rsidR="001C7535" w:rsidRPr="00E76793" w:rsidRDefault="001C7535" w:rsidP="001C7535">
            <w:pPr>
              <w:spacing w:after="0" w:line="240" w:lineRule="auto"/>
              <w:rPr>
                <w:rFonts w:ascii="Lato" w:eastAsia="Times New Roman" w:hAnsi="Lato" w:cs="Arial"/>
                <w:color w:val="000000"/>
                <w:sz w:val="20"/>
                <w:szCs w:val="20"/>
                <w:lang w:eastAsia="es-MX"/>
              </w:rPr>
            </w:pPr>
            <w:r w:rsidRPr="00E76793">
              <w:rPr>
                <w:rFonts w:ascii="Lato" w:eastAsia="Times New Roman" w:hAnsi="Lato" w:cs="Arial"/>
                <w:color w:val="000000"/>
                <w:sz w:val="20"/>
                <w:szCs w:val="20"/>
                <w:lang w:eastAsia="es-MX"/>
              </w:rPr>
              <w:t>Proveedores por Pagar a Corto Plazo</w:t>
            </w:r>
          </w:p>
        </w:tc>
        <w:tc>
          <w:tcPr>
            <w:tcW w:w="2600" w:type="dxa"/>
            <w:tcBorders>
              <w:top w:val="single" w:sz="4" w:space="0" w:color="auto"/>
              <w:left w:val="nil"/>
              <w:bottom w:val="single" w:sz="4" w:space="0" w:color="auto"/>
              <w:right w:val="single" w:sz="4" w:space="0" w:color="auto"/>
            </w:tcBorders>
            <w:noWrap/>
            <w:vAlign w:val="bottom"/>
          </w:tcPr>
          <w:p w14:paraId="71F3B9BD" w14:textId="6658FCC5" w:rsidR="001C7535" w:rsidRPr="009D376F" w:rsidRDefault="00D1794D" w:rsidP="001C7535">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$6,114.00</w:t>
            </w:r>
          </w:p>
        </w:tc>
        <w:tc>
          <w:tcPr>
            <w:tcW w:w="2881" w:type="dxa"/>
            <w:tcBorders>
              <w:top w:val="single" w:sz="4" w:space="0" w:color="auto"/>
              <w:left w:val="nil"/>
              <w:bottom w:val="single" w:sz="4" w:space="0" w:color="auto"/>
              <w:right w:val="single" w:sz="4" w:space="0" w:color="auto"/>
            </w:tcBorders>
            <w:noWrap/>
          </w:tcPr>
          <w:p w14:paraId="2E2978BA" w14:textId="1824249A" w:rsidR="001C7535" w:rsidRPr="009D376F" w:rsidRDefault="00D1794D" w:rsidP="001C7535">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$4,920.00</w:t>
            </w:r>
          </w:p>
        </w:tc>
      </w:tr>
      <w:tr w:rsidR="00915076" w:rsidRPr="00BC27CA" w14:paraId="74BB14DE"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6914B459" w14:textId="77777777" w:rsidR="00915076" w:rsidRPr="00E76793" w:rsidRDefault="00915076" w:rsidP="00915076">
            <w:pPr>
              <w:spacing w:after="0" w:line="240" w:lineRule="auto"/>
              <w:rPr>
                <w:rFonts w:ascii="Lato" w:eastAsia="Times New Roman" w:hAnsi="Lato" w:cs="Arial"/>
                <w:color w:val="000000"/>
                <w:sz w:val="20"/>
                <w:szCs w:val="20"/>
                <w:lang w:eastAsia="es-MX"/>
              </w:rPr>
            </w:pPr>
            <w:r w:rsidRPr="00E76793">
              <w:rPr>
                <w:rFonts w:ascii="Lato" w:eastAsia="Times New Roman" w:hAnsi="Lato" w:cs="Arial"/>
                <w:color w:val="000000"/>
                <w:sz w:val="20"/>
                <w:szCs w:val="20"/>
                <w:lang w:eastAsia="es-MX"/>
              </w:rPr>
              <w:t>Retenciones y Contribuciones por Pagar a Corto Plazo</w:t>
            </w:r>
          </w:p>
        </w:tc>
        <w:tc>
          <w:tcPr>
            <w:tcW w:w="2600" w:type="dxa"/>
            <w:tcBorders>
              <w:top w:val="single" w:sz="4" w:space="0" w:color="auto"/>
              <w:left w:val="nil"/>
              <w:bottom w:val="single" w:sz="4" w:space="0" w:color="auto"/>
              <w:right w:val="single" w:sz="4" w:space="0" w:color="auto"/>
            </w:tcBorders>
            <w:noWrap/>
            <w:vAlign w:val="bottom"/>
          </w:tcPr>
          <w:p w14:paraId="5A57ABD9" w14:textId="5F2AE498" w:rsidR="00915076" w:rsidRPr="009D376F" w:rsidRDefault="00D1794D" w:rsidP="00915076">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$22,768.54</w:t>
            </w:r>
          </w:p>
        </w:tc>
        <w:tc>
          <w:tcPr>
            <w:tcW w:w="2881" w:type="dxa"/>
            <w:tcBorders>
              <w:top w:val="single" w:sz="4" w:space="0" w:color="auto"/>
              <w:left w:val="nil"/>
              <w:bottom w:val="single" w:sz="4" w:space="0" w:color="auto"/>
              <w:right w:val="single" w:sz="4" w:space="0" w:color="auto"/>
            </w:tcBorders>
            <w:noWrap/>
            <w:vAlign w:val="bottom"/>
          </w:tcPr>
          <w:p w14:paraId="706884C9" w14:textId="73BD13B6" w:rsidR="00915076" w:rsidRPr="009D376F" w:rsidRDefault="00D1794D" w:rsidP="00915076">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$18,494.00</w:t>
            </w:r>
          </w:p>
        </w:tc>
      </w:tr>
      <w:tr w:rsidR="00915076" w:rsidRPr="00BC27CA" w14:paraId="10D02B73" w14:textId="77777777" w:rsidTr="003C786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481C809C" w14:textId="77777777" w:rsidR="00915076" w:rsidRPr="00E76793" w:rsidRDefault="00915076" w:rsidP="00915076">
            <w:pPr>
              <w:spacing w:after="0" w:line="240" w:lineRule="auto"/>
              <w:rPr>
                <w:rFonts w:ascii="Lato" w:eastAsia="Times New Roman" w:hAnsi="Lato" w:cs="Arial"/>
                <w:color w:val="000000"/>
                <w:sz w:val="20"/>
                <w:szCs w:val="20"/>
                <w:lang w:eastAsia="es-MX"/>
              </w:rPr>
            </w:pPr>
            <w:r w:rsidRPr="00E76793">
              <w:rPr>
                <w:rFonts w:ascii="Lato" w:eastAsia="Times New Roman" w:hAnsi="Lato" w:cs="Arial"/>
                <w:color w:val="000000"/>
                <w:sz w:val="20"/>
                <w:szCs w:val="20"/>
                <w:lang w:eastAsia="es-MX"/>
              </w:rPr>
              <w:t>Otras Cuentas por Pagar a Corto Plazo</w:t>
            </w:r>
          </w:p>
        </w:tc>
        <w:tc>
          <w:tcPr>
            <w:tcW w:w="2600" w:type="dxa"/>
            <w:tcBorders>
              <w:top w:val="single" w:sz="4" w:space="0" w:color="auto"/>
              <w:left w:val="nil"/>
              <w:bottom w:val="single" w:sz="4" w:space="0" w:color="auto"/>
              <w:right w:val="single" w:sz="4" w:space="0" w:color="auto"/>
            </w:tcBorders>
            <w:noWrap/>
          </w:tcPr>
          <w:p w14:paraId="087EB32C" w14:textId="2ADA332B" w:rsidR="00915076" w:rsidRPr="009D376F" w:rsidRDefault="00915076" w:rsidP="00915076">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$0.00</w:t>
            </w:r>
          </w:p>
        </w:tc>
        <w:tc>
          <w:tcPr>
            <w:tcW w:w="2881" w:type="dxa"/>
            <w:tcBorders>
              <w:top w:val="single" w:sz="4" w:space="0" w:color="auto"/>
              <w:left w:val="nil"/>
              <w:bottom w:val="single" w:sz="4" w:space="0" w:color="auto"/>
              <w:right w:val="single" w:sz="4" w:space="0" w:color="auto"/>
            </w:tcBorders>
            <w:noWrap/>
          </w:tcPr>
          <w:p w14:paraId="7FAC51EF" w14:textId="16D19AD6" w:rsidR="00915076" w:rsidRPr="009D376F" w:rsidRDefault="00915076" w:rsidP="00915076">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$0.00</w:t>
            </w:r>
          </w:p>
        </w:tc>
      </w:tr>
      <w:tr w:rsidR="00915076" w:rsidRPr="00BC27CA" w14:paraId="2727701B"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1D1F845D" w14:textId="77777777" w:rsidR="00915076" w:rsidRPr="00E76793" w:rsidRDefault="00915076" w:rsidP="00915076">
            <w:pPr>
              <w:spacing w:after="0" w:line="240" w:lineRule="auto"/>
              <w:jc w:val="right"/>
              <w:rPr>
                <w:rFonts w:ascii="Lato" w:eastAsia="Times New Roman" w:hAnsi="Lato" w:cs="Arial"/>
                <w:b/>
                <w:bCs/>
                <w:color w:val="000000"/>
                <w:sz w:val="20"/>
                <w:szCs w:val="20"/>
                <w:lang w:eastAsia="es-MX"/>
              </w:rPr>
            </w:pPr>
            <w:r w:rsidRPr="00E76793">
              <w:rPr>
                <w:rFonts w:ascii="Lato" w:eastAsia="Times New Roman" w:hAnsi="Lato" w:cs="Arial"/>
                <w:b/>
                <w:bCs/>
                <w:color w:val="000000"/>
                <w:sz w:val="20"/>
                <w:szCs w:val="20"/>
                <w:lang w:eastAsia="es-MX"/>
              </w:rPr>
              <w:t xml:space="preserve">Total </w:t>
            </w:r>
          </w:p>
        </w:tc>
        <w:tc>
          <w:tcPr>
            <w:tcW w:w="2600" w:type="dxa"/>
            <w:tcBorders>
              <w:top w:val="single" w:sz="4" w:space="0" w:color="auto"/>
              <w:left w:val="nil"/>
              <w:bottom w:val="single" w:sz="4" w:space="0" w:color="auto"/>
              <w:right w:val="single" w:sz="4" w:space="0" w:color="000000"/>
            </w:tcBorders>
            <w:noWrap/>
            <w:vAlign w:val="bottom"/>
          </w:tcPr>
          <w:p w14:paraId="5D25B65B" w14:textId="3864A651" w:rsidR="00915076" w:rsidRPr="009D376F" w:rsidRDefault="00915076" w:rsidP="009D376F">
            <w:pPr>
              <w:spacing w:after="0" w:line="240" w:lineRule="auto"/>
              <w:jc w:val="right"/>
              <w:rPr>
                <w:rFonts w:ascii="Lato" w:eastAsia="Times New Roman" w:hAnsi="Lato" w:cs="Arial"/>
                <w:b/>
                <w:sz w:val="20"/>
                <w:szCs w:val="20"/>
                <w:lang w:eastAsia="es-MX"/>
              </w:rPr>
            </w:pPr>
            <w:r w:rsidRPr="009D376F">
              <w:rPr>
                <w:rFonts w:ascii="Lato" w:eastAsia="Times New Roman" w:hAnsi="Lato" w:cs="Arial"/>
                <w:b/>
                <w:sz w:val="20"/>
                <w:szCs w:val="20"/>
                <w:lang w:eastAsia="es-MX"/>
              </w:rPr>
              <w:t>$</w:t>
            </w:r>
            <w:r w:rsidR="009D376F" w:rsidRPr="009D376F">
              <w:rPr>
                <w:rFonts w:ascii="Lato" w:eastAsia="Times New Roman" w:hAnsi="Lato" w:cs="Arial"/>
                <w:b/>
                <w:sz w:val="20"/>
                <w:szCs w:val="20"/>
                <w:lang w:eastAsia="es-MX"/>
              </w:rPr>
              <w:t>28,882.54</w:t>
            </w:r>
          </w:p>
        </w:tc>
        <w:tc>
          <w:tcPr>
            <w:tcW w:w="2881" w:type="dxa"/>
            <w:tcBorders>
              <w:top w:val="single" w:sz="4" w:space="0" w:color="auto"/>
              <w:left w:val="nil"/>
              <w:bottom w:val="single" w:sz="4" w:space="0" w:color="auto"/>
              <w:right w:val="single" w:sz="4" w:space="0" w:color="000000"/>
            </w:tcBorders>
            <w:noWrap/>
            <w:vAlign w:val="bottom"/>
          </w:tcPr>
          <w:p w14:paraId="0AD1A158" w14:textId="7252E776" w:rsidR="00915076" w:rsidRPr="009D376F" w:rsidRDefault="00D1794D" w:rsidP="00915076">
            <w:pPr>
              <w:spacing w:after="0" w:line="240" w:lineRule="auto"/>
              <w:jc w:val="right"/>
              <w:rPr>
                <w:rFonts w:ascii="Lato" w:eastAsia="Times New Roman" w:hAnsi="Lato" w:cs="Arial"/>
                <w:b/>
                <w:sz w:val="20"/>
                <w:szCs w:val="20"/>
                <w:lang w:eastAsia="es-MX"/>
              </w:rPr>
            </w:pPr>
            <w:r w:rsidRPr="009D376F">
              <w:rPr>
                <w:rFonts w:ascii="Lato" w:eastAsia="Times New Roman" w:hAnsi="Lato" w:cs="Arial"/>
                <w:b/>
                <w:sz w:val="20"/>
                <w:szCs w:val="20"/>
                <w:lang w:eastAsia="es-MX"/>
              </w:rPr>
              <w:t>$23,414.00</w:t>
            </w:r>
          </w:p>
        </w:tc>
      </w:tr>
    </w:tbl>
    <w:p w14:paraId="26534097" w14:textId="77777777" w:rsidR="002217BD" w:rsidRPr="00BC27CA" w:rsidRDefault="002217BD">
      <w:pPr>
        <w:pStyle w:val="ROMANOS"/>
        <w:spacing w:line="240" w:lineRule="auto"/>
        <w:ind w:left="288" w:firstLine="0"/>
        <w:rPr>
          <w:rFonts w:ascii="Lato" w:hAnsi="Lato"/>
          <w:b/>
          <w:bCs/>
          <w:sz w:val="20"/>
          <w:szCs w:val="20"/>
          <w:highlight w:val="yellow"/>
          <w:lang w:val="es-MX"/>
        </w:rPr>
      </w:pPr>
    </w:p>
    <w:p w14:paraId="2F048C0F" w14:textId="21752683" w:rsidR="00D44A1D" w:rsidRPr="00E76793" w:rsidRDefault="00D44A1D">
      <w:pPr>
        <w:pStyle w:val="ROMANOS"/>
        <w:spacing w:line="240" w:lineRule="auto"/>
        <w:ind w:left="288" w:firstLine="0"/>
        <w:rPr>
          <w:rFonts w:ascii="Lato" w:hAnsi="Lato"/>
          <w:b/>
          <w:bCs/>
          <w:sz w:val="20"/>
          <w:szCs w:val="20"/>
          <w:lang w:val="es-MX"/>
        </w:rPr>
      </w:pPr>
      <w:r w:rsidRPr="00E76793">
        <w:rPr>
          <w:rFonts w:ascii="Lato" w:hAnsi="Lato"/>
          <w:b/>
          <w:bCs/>
          <w:sz w:val="20"/>
          <w:szCs w:val="20"/>
          <w:lang w:val="es-MX"/>
        </w:rPr>
        <w:t>Servicios Personales por Pagar a Corto Plazo</w:t>
      </w:r>
    </w:p>
    <w:p w14:paraId="738A7345" w14:textId="77777777" w:rsidR="002217BD" w:rsidRPr="00E76793" w:rsidRDefault="002217BD">
      <w:pPr>
        <w:pStyle w:val="ROMANOS"/>
        <w:spacing w:line="240" w:lineRule="auto"/>
        <w:ind w:left="288" w:firstLine="0"/>
        <w:rPr>
          <w:rFonts w:ascii="Lato" w:hAnsi="Lato"/>
          <w:b/>
          <w:bCs/>
          <w:sz w:val="20"/>
          <w:szCs w:val="20"/>
          <w:lang w:val="es-MX"/>
        </w:rPr>
      </w:pPr>
    </w:p>
    <w:tbl>
      <w:tblPr>
        <w:tblW w:w="11361" w:type="dxa"/>
        <w:tblInd w:w="616" w:type="dxa"/>
        <w:tblCellMar>
          <w:left w:w="70" w:type="dxa"/>
          <w:right w:w="70" w:type="dxa"/>
        </w:tblCellMar>
        <w:tblLook w:val="0000" w:firstRow="0" w:lastRow="0" w:firstColumn="0" w:lastColumn="0" w:noHBand="0" w:noVBand="0"/>
      </w:tblPr>
      <w:tblGrid>
        <w:gridCol w:w="5880"/>
        <w:gridCol w:w="2600"/>
        <w:gridCol w:w="2881"/>
      </w:tblGrid>
      <w:tr w:rsidR="00D44A1D" w:rsidRPr="00E76793" w14:paraId="229C95FE"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5C7DE387" w14:textId="77777777" w:rsidR="00D44A1D" w:rsidRPr="00E76793" w:rsidRDefault="00D44A1D">
            <w:pPr>
              <w:spacing w:after="0" w:line="240" w:lineRule="auto"/>
              <w:jc w:val="center"/>
              <w:rPr>
                <w:rFonts w:ascii="Lato" w:eastAsia="Times New Roman" w:hAnsi="Lato" w:cs="Arial"/>
                <w:b/>
                <w:bCs/>
                <w:color w:val="000000"/>
                <w:sz w:val="20"/>
                <w:szCs w:val="20"/>
                <w:lang w:eastAsia="es-MX"/>
              </w:rPr>
            </w:pPr>
            <w:r w:rsidRPr="00E76793">
              <w:rPr>
                <w:rFonts w:ascii="Lato" w:eastAsia="Times New Roman" w:hAnsi="Lato" w:cs="Arial"/>
                <w:b/>
                <w:bCs/>
                <w:color w:val="000000"/>
                <w:sz w:val="20"/>
                <w:szCs w:val="20"/>
                <w:lang w:eastAsia="es-MX"/>
              </w:rPr>
              <w:t>Concepto</w:t>
            </w:r>
          </w:p>
        </w:tc>
        <w:tc>
          <w:tcPr>
            <w:tcW w:w="2600" w:type="dxa"/>
            <w:tcBorders>
              <w:top w:val="single" w:sz="4" w:space="0" w:color="auto"/>
              <w:left w:val="nil"/>
              <w:bottom w:val="single" w:sz="4" w:space="0" w:color="auto"/>
              <w:right w:val="single" w:sz="4" w:space="0" w:color="auto"/>
            </w:tcBorders>
            <w:noWrap/>
            <w:vAlign w:val="bottom"/>
          </w:tcPr>
          <w:p w14:paraId="648EA834" w14:textId="097210FF" w:rsidR="00D44A1D" w:rsidRPr="00E76793" w:rsidRDefault="00E76793">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2025</w:t>
            </w:r>
          </w:p>
        </w:tc>
        <w:tc>
          <w:tcPr>
            <w:tcW w:w="2881" w:type="dxa"/>
            <w:tcBorders>
              <w:top w:val="single" w:sz="4" w:space="0" w:color="auto"/>
              <w:left w:val="nil"/>
              <w:bottom w:val="single" w:sz="4" w:space="0" w:color="auto"/>
              <w:right w:val="single" w:sz="4" w:space="0" w:color="auto"/>
            </w:tcBorders>
            <w:noWrap/>
            <w:vAlign w:val="bottom"/>
          </w:tcPr>
          <w:p w14:paraId="4FD7BDE3" w14:textId="01E9FADC" w:rsidR="00D44A1D" w:rsidRPr="00E76793" w:rsidRDefault="00E76793">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2024</w:t>
            </w:r>
          </w:p>
        </w:tc>
      </w:tr>
      <w:tr w:rsidR="00D44A1D" w:rsidRPr="00BC27CA" w14:paraId="5076EBA5"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6C32F3A8" w14:textId="77777777" w:rsidR="00D44A1D" w:rsidRPr="00E76793" w:rsidRDefault="00D44A1D">
            <w:pPr>
              <w:spacing w:after="0" w:line="240" w:lineRule="auto"/>
              <w:rPr>
                <w:rFonts w:ascii="Lato" w:eastAsia="Times New Roman" w:hAnsi="Lato" w:cs="Arial"/>
                <w:color w:val="000000"/>
                <w:sz w:val="20"/>
                <w:szCs w:val="20"/>
                <w:lang w:eastAsia="es-MX"/>
              </w:rPr>
            </w:pPr>
            <w:r w:rsidRPr="00E76793">
              <w:rPr>
                <w:rFonts w:ascii="Lato" w:eastAsia="Times New Roman" w:hAnsi="Lato" w:cs="Arial"/>
                <w:color w:val="000000"/>
                <w:sz w:val="20"/>
                <w:szCs w:val="20"/>
                <w:lang w:eastAsia="es-MX"/>
              </w:rPr>
              <w:t>Remuneración por pagar al Personal de carácter transitorio a CP</w:t>
            </w:r>
          </w:p>
        </w:tc>
        <w:tc>
          <w:tcPr>
            <w:tcW w:w="2600" w:type="dxa"/>
            <w:tcBorders>
              <w:top w:val="single" w:sz="4" w:space="0" w:color="auto"/>
              <w:left w:val="nil"/>
              <w:bottom w:val="single" w:sz="4" w:space="0" w:color="auto"/>
              <w:right w:val="single" w:sz="4" w:space="0" w:color="auto"/>
            </w:tcBorders>
            <w:noWrap/>
            <w:vAlign w:val="bottom"/>
          </w:tcPr>
          <w:p w14:paraId="79BA71AF" w14:textId="77777777" w:rsidR="00D44A1D" w:rsidRPr="00E76793" w:rsidRDefault="00D44A1D">
            <w:pPr>
              <w:spacing w:after="0" w:line="240" w:lineRule="auto"/>
              <w:jc w:val="right"/>
              <w:rPr>
                <w:rFonts w:ascii="Lato" w:eastAsia="Times New Roman" w:hAnsi="Lato" w:cs="Arial"/>
                <w:color w:val="000000"/>
                <w:sz w:val="20"/>
                <w:szCs w:val="20"/>
                <w:lang w:eastAsia="es-MX"/>
              </w:rPr>
            </w:pPr>
            <w:r w:rsidRPr="00E76793">
              <w:rPr>
                <w:rFonts w:ascii="Lato" w:eastAsia="Times New Roman" w:hAnsi="Lato" w:cs="Arial"/>
                <w:color w:val="000000"/>
                <w:sz w:val="20"/>
                <w:szCs w:val="20"/>
                <w:lang w:eastAsia="es-MX"/>
              </w:rPr>
              <w:t>$</w:t>
            </w:r>
            <w:r w:rsidR="00B57B74" w:rsidRPr="00E76793">
              <w:rPr>
                <w:rFonts w:ascii="Lato" w:eastAsia="Times New Roman" w:hAnsi="Lato" w:cs="Arial"/>
                <w:color w:val="000000"/>
                <w:sz w:val="20"/>
                <w:szCs w:val="20"/>
                <w:lang w:eastAsia="es-MX"/>
              </w:rPr>
              <w:t>0</w:t>
            </w:r>
            <w:r w:rsidRPr="00E76793">
              <w:rPr>
                <w:rFonts w:ascii="Lato" w:eastAsia="Times New Roman" w:hAnsi="Lato" w:cs="Arial"/>
                <w:color w:val="000000"/>
                <w:sz w:val="20"/>
                <w:szCs w:val="20"/>
                <w:lang w:eastAsia="es-MX"/>
              </w:rPr>
              <w:t>.00</w:t>
            </w:r>
          </w:p>
        </w:tc>
        <w:tc>
          <w:tcPr>
            <w:tcW w:w="2881" w:type="dxa"/>
            <w:tcBorders>
              <w:top w:val="single" w:sz="4" w:space="0" w:color="auto"/>
              <w:left w:val="nil"/>
              <w:bottom w:val="single" w:sz="4" w:space="0" w:color="auto"/>
              <w:right w:val="single" w:sz="4" w:space="0" w:color="auto"/>
            </w:tcBorders>
            <w:noWrap/>
            <w:vAlign w:val="bottom"/>
          </w:tcPr>
          <w:p w14:paraId="00A837F2" w14:textId="77777777" w:rsidR="00D44A1D" w:rsidRPr="00E76793" w:rsidRDefault="00D44A1D">
            <w:pPr>
              <w:spacing w:after="0" w:line="240" w:lineRule="auto"/>
              <w:jc w:val="right"/>
              <w:rPr>
                <w:rFonts w:ascii="Lato" w:eastAsia="Times New Roman" w:hAnsi="Lato" w:cs="Arial"/>
                <w:color w:val="000000"/>
                <w:sz w:val="20"/>
                <w:szCs w:val="20"/>
                <w:lang w:eastAsia="es-MX"/>
              </w:rPr>
            </w:pPr>
            <w:r w:rsidRPr="00E76793">
              <w:rPr>
                <w:rFonts w:ascii="Lato" w:eastAsia="Times New Roman" w:hAnsi="Lato" w:cs="Arial"/>
                <w:color w:val="000000"/>
                <w:sz w:val="20"/>
                <w:szCs w:val="20"/>
                <w:lang w:eastAsia="es-MX"/>
              </w:rPr>
              <w:t>$</w:t>
            </w:r>
            <w:r w:rsidR="00B57B74" w:rsidRPr="00E76793">
              <w:rPr>
                <w:rFonts w:ascii="Lato" w:eastAsia="Times New Roman" w:hAnsi="Lato" w:cs="Arial"/>
                <w:color w:val="000000"/>
                <w:sz w:val="20"/>
                <w:szCs w:val="20"/>
                <w:lang w:eastAsia="es-MX"/>
              </w:rPr>
              <w:t>0</w:t>
            </w:r>
            <w:r w:rsidRPr="00E76793">
              <w:rPr>
                <w:rFonts w:ascii="Lato" w:eastAsia="Times New Roman" w:hAnsi="Lato" w:cs="Arial"/>
                <w:color w:val="000000"/>
                <w:sz w:val="20"/>
                <w:szCs w:val="20"/>
                <w:lang w:eastAsia="es-MX"/>
              </w:rPr>
              <w:t>.00</w:t>
            </w:r>
          </w:p>
        </w:tc>
      </w:tr>
      <w:tr w:rsidR="00D44A1D" w:rsidRPr="00BC27CA" w14:paraId="1F000067"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7D3B03A3" w14:textId="77777777" w:rsidR="00D44A1D" w:rsidRPr="00E76793" w:rsidRDefault="00D44A1D">
            <w:pPr>
              <w:spacing w:after="0" w:line="240" w:lineRule="auto"/>
              <w:jc w:val="right"/>
              <w:rPr>
                <w:rFonts w:ascii="Lato" w:eastAsia="Times New Roman" w:hAnsi="Lato" w:cs="Arial"/>
                <w:b/>
                <w:bCs/>
                <w:color w:val="000000"/>
                <w:sz w:val="20"/>
                <w:szCs w:val="20"/>
                <w:lang w:eastAsia="es-MX"/>
              </w:rPr>
            </w:pPr>
            <w:r w:rsidRPr="00E76793">
              <w:rPr>
                <w:rFonts w:ascii="Lato" w:eastAsia="Times New Roman" w:hAnsi="Lato" w:cs="Arial"/>
                <w:b/>
                <w:bCs/>
                <w:color w:val="000000"/>
                <w:sz w:val="20"/>
                <w:szCs w:val="20"/>
                <w:lang w:eastAsia="es-MX"/>
              </w:rPr>
              <w:t xml:space="preserve">Total </w:t>
            </w:r>
          </w:p>
        </w:tc>
        <w:tc>
          <w:tcPr>
            <w:tcW w:w="2600" w:type="dxa"/>
            <w:tcBorders>
              <w:top w:val="single" w:sz="4" w:space="0" w:color="auto"/>
              <w:left w:val="nil"/>
              <w:bottom w:val="single" w:sz="4" w:space="0" w:color="auto"/>
              <w:right w:val="single" w:sz="4" w:space="0" w:color="000000"/>
            </w:tcBorders>
            <w:noWrap/>
            <w:vAlign w:val="bottom"/>
          </w:tcPr>
          <w:p w14:paraId="5C0782B1" w14:textId="77777777" w:rsidR="00D44A1D" w:rsidRPr="00E76793" w:rsidRDefault="00D44A1D">
            <w:pPr>
              <w:spacing w:after="0" w:line="240" w:lineRule="auto"/>
              <w:jc w:val="right"/>
              <w:rPr>
                <w:rFonts w:ascii="Lato" w:eastAsia="Times New Roman" w:hAnsi="Lato" w:cs="Arial"/>
                <w:b/>
                <w:bCs/>
                <w:color w:val="000000"/>
                <w:sz w:val="20"/>
                <w:szCs w:val="20"/>
                <w:lang w:eastAsia="es-MX"/>
              </w:rPr>
            </w:pPr>
            <w:r w:rsidRPr="00E76793">
              <w:rPr>
                <w:rFonts w:ascii="Lato" w:eastAsia="Times New Roman" w:hAnsi="Lato" w:cs="Arial"/>
                <w:b/>
                <w:bCs/>
                <w:color w:val="000000"/>
                <w:sz w:val="20"/>
                <w:szCs w:val="20"/>
                <w:lang w:eastAsia="es-MX"/>
              </w:rPr>
              <w:t>$</w:t>
            </w:r>
            <w:r w:rsidR="00B57B74" w:rsidRPr="00E76793">
              <w:rPr>
                <w:rFonts w:ascii="Lato" w:eastAsia="Times New Roman" w:hAnsi="Lato" w:cs="Arial"/>
                <w:b/>
                <w:bCs/>
                <w:color w:val="000000"/>
                <w:sz w:val="20"/>
                <w:szCs w:val="20"/>
                <w:lang w:eastAsia="es-MX"/>
              </w:rPr>
              <w:t>0.0</w:t>
            </w:r>
            <w:r w:rsidRPr="00E76793">
              <w:rPr>
                <w:rFonts w:ascii="Lato" w:eastAsia="Times New Roman" w:hAnsi="Lato" w:cs="Arial"/>
                <w:b/>
                <w:bCs/>
                <w:color w:val="000000"/>
                <w:sz w:val="20"/>
                <w:szCs w:val="20"/>
                <w:lang w:eastAsia="es-MX"/>
              </w:rPr>
              <w:t>0</w:t>
            </w:r>
          </w:p>
        </w:tc>
        <w:tc>
          <w:tcPr>
            <w:tcW w:w="2881" w:type="dxa"/>
            <w:tcBorders>
              <w:top w:val="single" w:sz="4" w:space="0" w:color="auto"/>
              <w:left w:val="nil"/>
              <w:bottom w:val="single" w:sz="4" w:space="0" w:color="auto"/>
              <w:right w:val="single" w:sz="4" w:space="0" w:color="000000"/>
            </w:tcBorders>
            <w:noWrap/>
            <w:vAlign w:val="bottom"/>
          </w:tcPr>
          <w:p w14:paraId="272DB185" w14:textId="77777777" w:rsidR="00D44A1D" w:rsidRPr="00E76793" w:rsidRDefault="00D44A1D">
            <w:pPr>
              <w:spacing w:after="0" w:line="240" w:lineRule="auto"/>
              <w:jc w:val="right"/>
              <w:rPr>
                <w:rFonts w:ascii="Lato" w:eastAsia="Times New Roman" w:hAnsi="Lato" w:cs="Arial"/>
                <w:b/>
                <w:bCs/>
                <w:color w:val="000000"/>
                <w:sz w:val="20"/>
                <w:szCs w:val="20"/>
                <w:lang w:eastAsia="es-MX"/>
              </w:rPr>
            </w:pPr>
            <w:r w:rsidRPr="00E76793">
              <w:rPr>
                <w:rFonts w:ascii="Lato" w:eastAsia="Times New Roman" w:hAnsi="Lato" w:cs="Arial"/>
                <w:b/>
                <w:bCs/>
                <w:color w:val="000000"/>
                <w:sz w:val="20"/>
                <w:szCs w:val="20"/>
                <w:lang w:eastAsia="es-MX"/>
              </w:rPr>
              <w:t>$</w:t>
            </w:r>
            <w:r w:rsidR="00B57B74" w:rsidRPr="00E76793">
              <w:rPr>
                <w:rFonts w:ascii="Lato" w:eastAsia="Times New Roman" w:hAnsi="Lato" w:cs="Arial"/>
                <w:b/>
                <w:bCs/>
                <w:color w:val="000000"/>
                <w:sz w:val="20"/>
                <w:szCs w:val="20"/>
                <w:lang w:eastAsia="es-MX"/>
              </w:rPr>
              <w:t>0.0</w:t>
            </w:r>
            <w:r w:rsidRPr="00E76793">
              <w:rPr>
                <w:rFonts w:ascii="Lato" w:eastAsia="Times New Roman" w:hAnsi="Lato" w:cs="Arial"/>
                <w:b/>
                <w:bCs/>
                <w:color w:val="000000"/>
                <w:sz w:val="20"/>
                <w:szCs w:val="20"/>
                <w:lang w:eastAsia="es-MX"/>
              </w:rPr>
              <w:t>0</w:t>
            </w:r>
          </w:p>
        </w:tc>
      </w:tr>
    </w:tbl>
    <w:p w14:paraId="050C9B26" w14:textId="77777777" w:rsidR="002217BD" w:rsidRPr="00BC27CA" w:rsidRDefault="002217BD">
      <w:pPr>
        <w:pStyle w:val="ROMANOS"/>
        <w:spacing w:line="240" w:lineRule="auto"/>
        <w:ind w:left="288" w:firstLine="0"/>
        <w:rPr>
          <w:rFonts w:ascii="Lato" w:hAnsi="Lato"/>
          <w:b/>
          <w:bCs/>
          <w:sz w:val="20"/>
          <w:szCs w:val="20"/>
          <w:highlight w:val="yellow"/>
          <w:lang w:val="es-MX"/>
        </w:rPr>
      </w:pPr>
    </w:p>
    <w:p w14:paraId="36C28633" w14:textId="77777777" w:rsidR="00A779E5" w:rsidRDefault="00A779E5">
      <w:pPr>
        <w:pStyle w:val="ROMANOS"/>
        <w:spacing w:line="240" w:lineRule="auto"/>
        <w:ind w:left="288" w:firstLine="0"/>
        <w:rPr>
          <w:rFonts w:ascii="Lato" w:hAnsi="Lato"/>
          <w:b/>
          <w:bCs/>
          <w:sz w:val="20"/>
          <w:szCs w:val="20"/>
          <w:lang w:val="es-MX"/>
        </w:rPr>
      </w:pPr>
    </w:p>
    <w:p w14:paraId="11A2070E" w14:textId="77777777" w:rsidR="00A779E5" w:rsidRDefault="00A779E5">
      <w:pPr>
        <w:pStyle w:val="ROMANOS"/>
        <w:spacing w:line="240" w:lineRule="auto"/>
        <w:ind w:left="288" w:firstLine="0"/>
        <w:rPr>
          <w:rFonts w:ascii="Lato" w:hAnsi="Lato"/>
          <w:b/>
          <w:bCs/>
          <w:sz w:val="20"/>
          <w:szCs w:val="20"/>
          <w:lang w:val="es-MX"/>
        </w:rPr>
      </w:pPr>
    </w:p>
    <w:p w14:paraId="560CB45E" w14:textId="77777777" w:rsidR="00A779E5" w:rsidRDefault="00A779E5">
      <w:pPr>
        <w:pStyle w:val="ROMANOS"/>
        <w:spacing w:line="240" w:lineRule="auto"/>
        <w:ind w:left="288" w:firstLine="0"/>
        <w:rPr>
          <w:rFonts w:ascii="Lato" w:hAnsi="Lato"/>
          <w:b/>
          <w:bCs/>
          <w:sz w:val="20"/>
          <w:szCs w:val="20"/>
          <w:lang w:val="es-MX"/>
        </w:rPr>
      </w:pPr>
    </w:p>
    <w:p w14:paraId="5E1C3506" w14:textId="0FF5716A" w:rsidR="00D44A1D" w:rsidRPr="00E76793" w:rsidRDefault="00D44A1D">
      <w:pPr>
        <w:pStyle w:val="ROMANOS"/>
        <w:spacing w:line="240" w:lineRule="auto"/>
        <w:ind w:left="288" w:firstLine="0"/>
        <w:rPr>
          <w:rFonts w:ascii="Lato" w:hAnsi="Lato"/>
          <w:b/>
          <w:bCs/>
          <w:sz w:val="20"/>
          <w:szCs w:val="20"/>
          <w:lang w:val="es-MX"/>
        </w:rPr>
      </w:pPr>
      <w:r w:rsidRPr="00E76793">
        <w:rPr>
          <w:rFonts w:ascii="Lato" w:hAnsi="Lato"/>
          <w:b/>
          <w:bCs/>
          <w:sz w:val="20"/>
          <w:szCs w:val="20"/>
          <w:lang w:val="es-MX"/>
        </w:rPr>
        <w:lastRenderedPageBreak/>
        <w:t>Proveedores por Pagar a Corto Plazo</w:t>
      </w:r>
    </w:p>
    <w:tbl>
      <w:tblPr>
        <w:tblW w:w="11361" w:type="dxa"/>
        <w:tblInd w:w="616" w:type="dxa"/>
        <w:tblCellMar>
          <w:left w:w="70" w:type="dxa"/>
          <w:right w:w="70" w:type="dxa"/>
        </w:tblCellMar>
        <w:tblLook w:val="0000" w:firstRow="0" w:lastRow="0" w:firstColumn="0" w:lastColumn="0" w:noHBand="0" w:noVBand="0"/>
      </w:tblPr>
      <w:tblGrid>
        <w:gridCol w:w="5880"/>
        <w:gridCol w:w="2600"/>
        <w:gridCol w:w="2881"/>
      </w:tblGrid>
      <w:tr w:rsidR="00D44A1D" w:rsidRPr="00E76793" w14:paraId="528565D2"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7B2B1D90" w14:textId="77777777" w:rsidR="00D44A1D" w:rsidRPr="009D376F" w:rsidRDefault="00D44A1D">
            <w:pPr>
              <w:spacing w:after="0" w:line="240" w:lineRule="auto"/>
              <w:jc w:val="center"/>
              <w:rPr>
                <w:rFonts w:ascii="Lato" w:eastAsia="Times New Roman" w:hAnsi="Lato" w:cs="Arial"/>
                <w:b/>
                <w:bCs/>
                <w:sz w:val="20"/>
                <w:szCs w:val="20"/>
                <w:lang w:eastAsia="es-MX"/>
              </w:rPr>
            </w:pPr>
            <w:r w:rsidRPr="009D376F">
              <w:rPr>
                <w:rFonts w:ascii="Lato" w:eastAsia="Times New Roman" w:hAnsi="Lato" w:cs="Arial"/>
                <w:b/>
                <w:bCs/>
                <w:sz w:val="20"/>
                <w:szCs w:val="20"/>
                <w:lang w:eastAsia="es-MX"/>
              </w:rPr>
              <w:t>Concepto</w:t>
            </w:r>
          </w:p>
        </w:tc>
        <w:tc>
          <w:tcPr>
            <w:tcW w:w="2600" w:type="dxa"/>
            <w:tcBorders>
              <w:top w:val="single" w:sz="4" w:space="0" w:color="auto"/>
              <w:left w:val="nil"/>
              <w:bottom w:val="single" w:sz="4" w:space="0" w:color="auto"/>
              <w:right w:val="single" w:sz="4" w:space="0" w:color="auto"/>
            </w:tcBorders>
            <w:noWrap/>
            <w:vAlign w:val="bottom"/>
          </w:tcPr>
          <w:p w14:paraId="401A1D37" w14:textId="0A3FADE3" w:rsidR="00D44A1D" w:rsidRPr="009D376F" w:rsidRDefault="00E76793">
            <w:pPr>
              <w:spacing w:after="0" w:line="240" w:lineRule="auto"/>
              <w:jc w:val="center"/>
              <w:rPr>
                <w:rFonts w:ascii="Lato" w:eastAsia="Times New Roman" w:hAnsi="Lato" w:cs="Arial"/>
                <w:b/>
                <w:bCs/>
                <w:sz w:val="20"/>
                <w:szCs w:val="20"/>
                <w:lang w:eastAsia="es-MX"/>
              </w:rPr>
            </w:pPr>
            <w:r w:rsidRPr="009D376F">
              <w:rPr>
                <w:rFonts w:ascii="Lato" w:eastAsia="Times New Roman" w:hAnsi="Lato" w:cs="Arial"/>
                <w:b/>
                <w:bCs/>
                <w:sz w:val="20"/>
                <w:szCs w:val="20"/>
                <w:lang w:eastAsia="es-MX"/>
              </w:rPr>
              <w:t>2025</w:t>
            </w:r>
          </w:p>
        </w:tc>
        <w:tc>
          <w:tcPr>
            <w:tcW w:w="2881" w:type="dxa"/>
            <w:tcBorders>
              <w:top w:val="single" w:sz="4" w:space="0" w:color="auto"/>
              <w:left w:val="nil"/>
              <w:bottom w:val="single" w:sz="4" w:space="0" w:color="auto"/>
              <w:right w:val="single" w:sz="4" w:space="0" w:color="auto"/>
            </w:tcBorders>
            <w:noWrap/>
            <w:vAlign w:val="bottom"/>
          </w:tcPr>
          <w:p w14:paraId="44DFA338" w14:textId="7333BDE3" w:rsidR="00D44A1D" w:rsidRPr="009D376F" w:rsidRDefault="00E76793">
            <w:pPr>
              <w:spacing w:after="0" w:line="240" w:lineRule="auto"/>
              <w:jc w:val="center"/>
              <w:rPr>
                <w:rFonts w:ascii="Lato" w:eastAsia="Times New Roman" w:hAnsi="Lato" w:cs="Arial"/>
                <w:b/>
                <w:bCs/>
                <w:sz w:val="20"/>
                <w:szCs w:val="20"/>
                <w:lang w:eastAsia="es-MX"/>
              </w:rPr>
            </w:pPr>
            <w:r w:rsidRPr="009D376F">
              <w:rPr>
                <w:rFonts w:ascii="Lato" w:eastAsia="Times New Roman" w:hAnsi="Lato" w:cs="Arial"/>
                <w:b/>
                <w:bCs/>
                <w:sz w:val="20"/>
                <w:szCs w:val="20"/>
                <w:lang w:eastAsia="es-MX"/>
              </w:rPr>
              <w:t>2024</w:t>
            </w:r>
          </w:p>
        </w:tc>
      </w:tr>
      <w:tr w:rsidR="00D44A1D" w:rsidRPr="00BC27CA" w14:paraId="08026C6E" w14:textId="77777777" w:rsidTr="00DC5DA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62A01842" w14:textId="77777777" w:rsidR="00D44A1D" w:rsidRPr="009D376F" w:rsidRDefault="00D44A1D">
            <w:pPr>
              <w:spacing w:after="0" w:line="240" w:lineRule="auto"/>
              <w:rPr>
                <w:rFonts w:ascii="Lato" w:eastAsia="Times New Roman" w:hAnsi="Lato" w:cs="Arial"/>
                <w:sz w:val="20"/>
                <w:szCs w:val="20"/>
                <w:lang w:eastAsia="es-MX"/>
              </w:rPr>
            </w:pPr>
            <w:r w:rsidRPr="009D376F">
              <w:rPr>
                <w:rFonts w:ascii="Lato" w:eastAsia="Times New Roman" w:hAnsi="Lato" w:cs="Arial"/>
                <w:sz w:val="20"/>
                <w:szCs w:val="20"/>
                <w:lang w:eastAsia="es-MX"/>
              </w:rPr>
              <w:t>Deudas por Adquisición de Bienes y Contratación de Servicios por Pagar a CP</w:t>
            </w:r>
          </w:p>
        </w:tc>
        <w:tc>
          <w:tcPr>
            <w:tcW w:w="2600" w:type="dxa"/>
            <w:tcBorders>
              <w:top w:val="single" w:sz="4" w:space="0" w:color="auto"/>
              <w:left w:val="nil"/>
              <w:bottom w:val="single" w:sz="4" w:space="0" w:color="auto"/>
              <w:right w:val="single" w:sz="4" w:space="0" w:color="auto"/>
            </w:tcBorders>
            <w:noWrap/>
            <w:vAlign w:val="center"/>
          </w:tcPr>
          <w:p w14:paraId="32CF7631" w14:textId="2832C4A5" w:rsidR="00D44A1D" w:rsidRPr="009D376F" w:rsidRDefault="00915076" w:rsidP="002B65D4">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$0.00</w:t>
            </w:r>
          </w:p>
        </w:tc>
        <w:tc>
          <w:tcPr>
            <w:tcW w:w="2881" w:type="dxa"/>
            <w:tcBorders>
              <w:top w:val="single" w:sz="4" w:space="0" w:color="auto"/>
              <w:left w:val="nil"/>
              <w:bottom w:val="single" w:sz="4" w:space="0" w:color="auto"/>
              <w:right w:val="single" w:sz="4" w:space="0" w:color="auto"/>
            </w:tcBorders>
            <w:noWrap/>
            <w:vAlign w:val="center"/>
          </w:tcPr>
          <w:p w14:paraId="5BF603F3" w14:textId="77777777" w:rsidR="00D44A1D" w:rsidRPr="009D376F" w:rsidRDefault="00D44A1D" w:rsidP="00DC5DA7">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w:t>
            </w:r>
            <w:r w:rsidR="00B57B74" w:rsidRPr="009D376F">
              <w:rPr>
                <w:rFonts w:ascii="Lato" w:eastAsia="Times New Roman" w:hAnsi="Lato" w:cs="Arial"/>
                <w:sz w:val="20"/>
                <w:szCs w:val="20"/>
                <w:lang w:eastAsia="es-MX"/>
              </w:rPr>
              <w:t>0</w:t>
            </w:r>
            <w:r w:rsidRPr="009D376F">
              <w:rPr>
                <w:rFonts w:ascii="Lato" w:eastAsia="Times New Roman" w:hAnsi="Lato" w:cs="Arial"/>
                <w:sz w:val="20"/>
                <w:szCs w:val="20"/>
                <w:lang w:eastAsia="es-MX"/>
              </w:rPr>
              <w:t>.00</w:t>
            </w:r>
          </w:p>
        </w:tc>
      </w:tr>
      <w:tr w:rsidR="00D44A1D" w:rsidRPr="00BC27CA" w14:paraId="5ACC1A80" w14:textId="77777777" w:rsidTr="00DC5DA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600661B2" w14:textId="6CA8D329" w:rsidR="00D44A1D" w:rsidRPr="009D376F" w:rsidRDefault="00D44A1D">
            <w:pPr>
              <w:spacing w:after="0" w:line="240" w:lineRule="auto"/>
              <w:rPr>
                <w:rFonts w:ascii="Lato" w:eastAsia="Times New Roman" w:hAnsi="Lato" w:cs="Arial"/>
                <w:sz w:val="20"/>
                <w:szCs w:val="20"/>
                <w:lang w:eastAsia="es-MX"/>
              </w:rPr>
            </w:pPr>
            <w:r w:rsidRPr="009D376F">
              <w:rPr>
                <w:rFonts w:ascii="Lato" w:eastAsia="Times New Roman" w:hAnsi="Lato" w:cs="Arial"/>
                <w:sz w:val="20"/>
                <w:szCs w:val="20"/>
                <w:lang w:eastAsia="es-MX"/>
              </w:rPr>
              <w:t xml:space="preserve">Impuesto sobre nóminas y otros que se deriven de una </w:t>
            </w:r>
            <w:r w:rsidR="009A6F1E" w:rsidRPr="009D376F">
              <w:rPr>
                <w:rFonts w:ascii="Lato" w:eastAsia="Times New Roman" w:hAnsi="Lato" w:cs="Arial"/>
                <w:sz w:val="20"/>
                <w:szCs w:val="20"/>
                <w:lang w:eastAsia="es-MX"/>
              </w:rPr>
              <w:t>relación</w:t>
            </w:r>
            <w:r w:rsidRPr="009D376F">
              <w:rPr>
                <w:rFonts w:ascii="Lato" w:eastAsia="Times New Roman" w:hAnsi="Lato" w:cs="Arial"/>
                <w:sz w:val="20"/>
                <w:szCs w:val="20"/>
                <w:lang w:eastAsia="es-MX"/>
              </w:rPr>
              <w:t xml:space="preserve"> laboral</w:t>
            </w:r>
          </w:p>
        </w:tc>
        <w:tc>
          <w:tcPr>
            <w:tcW w:w="2600" w:type="dxa"/>
            <w:tcBorders>
              <w:top w:val="single" w:sz="4" w:space="0" w:color="auto"/>
              <w:left w:val="nil"/>
              <w:bottom w:val="single" w:sz="4" w:space="0" w:color="auto"/>
              <w:right w:val="single" w:sz="4" w:space="0" w:color="auto"/>
            </w:tcBorders>
            <w:noWrap/>
            <w:vAlign w:val="center"/>
          </w:tcPr>
          <w:p w14:paraId="6FDECA2B" w14:textId="2BB87A50" w:rsidR="00D44A1D" w:rsidRPr="009D376F" w:rsidRDefault="008C7DF0" w:rsidP="00DC5DA7">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$6,114.00</w:t>
            </w:r>
          </w:p>
        </w:tc>
        <w:tc>
          <w:tcPr>
            <w:tcW w:w="2881" w:type="dxa"/>
            <w:tcBorders>
              <w:top w:val="single" w:sz="4" w:space="0" w:color="auto"/>
              <w:left w:val="nil"/>
              <w:bottom w:val="single" w:sz="4" w:space="0" w:color="auto"/>
              <w:right w:val="single" w:sz="4" w:space="0" w:color="auto"/>
            </w:tcBorders>
            <w:noWrap/>
            <w:vAlign w:val="center"/>
          </w:tcPr>
          <w:p w14:paraId="50FED206" w14:textId="17A2EC34" w:rsidR="00D44A1D" w:rsidRPr="009D376F" w:rsidRDefault="00D44A1D" w:rsidP="00D1794D">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w:t>
            </w:r>
            <w:r w:rsidR="00D1794D" w:rsidRPr="009D376F">
              <w:rPr>
                <w:rFonts w:ascii="Lato" w:eastAsia="Times New Roman" w:hAnsi="Lato" w:cs="Arial"/>
                <w:sz w:val="20"/>
                <w:szCs w:val="20"/>
                <w:lang w:eastAsia="es-MX"/>
              </w:rPr>
              <w:t>4,920</w:t>
            </w:r>
            <w:r w:rsidRPr="009D376F">
              <w:rPr>
                <w:rFonts w:ascii="Lato" w:eastAsia="Times New Roman" w:hAnsi="Lato" w:cs="Arial"/>
                <w:sz w:val="20"/>
                <w:szCs w:val="20"/>
                <w:lang w:eastAsia="es-MX"/>
              </w:rPr>
              <w:t>.00</w:t>
            </w:r>
          </w:p>
        </w:tc>
      </w:tr>
      <w:tr w:rsidR="00D44A1D" w:rsidRPr="00BC27CA" w14:paraId="464994F5" w14:textId="77777777" w:rsidTr="00DC5DA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63219709" w14:textId="77777777" w:rsidR="00D44A1D" w:rsidRPr="009D376F" w:rsidRDefault="00D44A1D">
            <w:pPr>
              <w:spacing w:after="0" w:line="240" w:lineRule="auto"/>
              <w:jc w:val="right"/>
              <w:rPr>
                <w:rFonts w:ascii="Lato" w:eastAsia="Times New Roman" w:hAnsi="Lato" w:cs="Arial"/>
                <w:b/>
                <w:bCs/>
                <w:sz w:val="20"/>
                <w:szCs w:val="20"/>
                <w:lang w:eastAsia="es-MX"/>
              </w:rPr>
            </w:pPr>
            <w:r w:rsidRPr="009D376F">
              <w:rPr>
                <w:rFonts w:ascii="Lato" w:eastAsia="Times New Roman" w:hAnsi="Lato" w:cs="Arial"/>
                <w:b/>
                <w:bCs/>
                <w:sz w:val="20"/>
                <w:szCs w:val="20"/>
                <w:lang w:eastAsia="es-MX"/>
              </w:rPr>
              <w:t xml:space="preserve">Total </w:t>
            </w:r>
          </w:p>
        </w:tc>
        <w:tc>
          <w:tcPr>
            <w:tcW w:w="2600" w:type="dxa"/>
            <w:tcBorders>
              <w:top w:val="single" w:sz="4" w:space="0" w:color="auto"/>
              <w:left w:val="nil"/>
              <w:bottom w:val="single" w:sz="4" w:space="0" w:color="auto"/>
              <w:right w:val="single" w:sz="4" w:space="0" w:color="000000"/>
            </w:tcBorders>
            <w:noWrap/>
            <w:vAlign w:val="center"/>
          </w:tcPr>
          <w:p w14:paraId="1AAC1BC0" w14:textId="1AD1944B" w:rsidR="00D44A1D" w:rsidRPr="009D376F" w:rsidRDefault="008C7DF0" w:rsidP="002B65D4">
            <w:pPr>
              <w:spacing w:after="0" w:line="240" w:lineRule="auto"/>
              <w:jc w:val="right"/>
              <w:rPr>
                <w:rFonts w:ascii="Lato" w:eastAsia="Times New Roman" w:hAnsi="Lato" w:cs="Arial"/>
                <w:b/>
                <w:sz w:val="20"/>
                <w:szCs w:val="20"/>
                <w:lang w:eastAsia="es-MX"/>
              </w:rPr>
            </w:pPr>
            <w:r w:rsidRPr="009D376F">
              <w:rPr>
                <w:rFonts w:ascii="Lato" w:eastAsia="Times New Roman" w:hAnsi="Lato" w:cs="Arial"/>
                <w:b/>
                <w:sz w:val="20"/>
                <w:szCs w:val="20"/>
                <w:lang w:eastAsia="es-MX"/>
              </w:rPr>
              <w:t>$6,114.00</w:t>
            </w:r>
          </w:p>
        </w:tc>
        <w:tc>
          <w:tcPr>
            <w:tcW w:w="2881" w:type="dxa"/>
            <w:tcBorders>
              <w:top w:val="single" w:sz="4" w:space="0" w:color="auto"/>
              <w:left w:val="nil"/>
              <w:bottom w:val="single" w:sz="4" w:space="0" w:color="auto"/>
              <w:right w:val="single" w:sz="4" w:space="0" w:color="000000"/>
            </w:tcBorders>
            <w:noWrap/>
            <w:vAlign w:val="center"/>
          </w:tcPr>
          <w:p w14:paraId="57B1424E" w14:textId="1AF35117" w:rsidR="00D44A1D" w:rsidRPr="009D376F" w:rsidRDefault="00D44A1D" w:rsidP="00D1794D">
            <w:pPr>
              <w:spacing w:after="0" w:line="240" w:lineRule="auto"/>
              <w:jc w:val="right"/>
              <w:rPr>
                <w:rFonts w:ascii="Lato" w:eastAsia="Times New Roman" w:hAnsi="Lato" w:cs="Arial"/>
                <w:b/>
                <w:bCs/>
                <w:sz w:val="20"/>
                <w:szCs w:val="20"/>
                <w:lang w:eastAsia="es-MX"/>
              </w:rPr>
            </w:pPr>
            <w:r w:rsidRPr="009D376F">
              <w:rPr>
                <w:rFonts w:ascii="Lato" w:eastAsia="Times New Roman" w:hAnsi="Lato" w:cs="Arial"/>
                <w:b/>
                <w:bCs/>
                <w:sz w:val="20"/>
                <w:szCs w:val="20"/>
                <w:lang w:eastAsia="es-MX"/>
              </w:rPr>
              <w:t>$</w:t>
            </w:r>
            <w:r w:rsidR="00D1794D" w:rsidRPr="009D376F">
              <w:rPr>
                <w:rFonts w:ascii="Lato" w:eastAsia="Times New Roman" w:hAnsi="Lato" w:cs="Arial"/>
                <w:b/>
                <w:bCs/>
                <w:sz w:val="20"/>
                <w:szCs w:val="20"/>
                <w:lang w:eastAsia="es-MX"/>
              </w:rPr>
              <w:t>4,920</w:t>
            </w:r>
            <w:r w:rsidR="00B57B74" w:rsidRPr="009D376F">
              <w:rPr>
                <w:rFonts w:ascii="Lato" w:eastAsia="Times New Roman" w:hAnsi="Lato" w:cs="Arial"/>
                <w:b/>
                <w:bCs/>
                <w:sz w:val="20"/>
                <w:szCs w:val="20"/>
                <w:lang w:eastAsia="es-MX"/>
              </w:rPr>
              <w:t>.0</w:t>
            </w:r>
            <w:r w:rsidRPr="009D376F">
              <w:rPr>
                <w:rFonts w:ascii="Lato" w:eastAsia="Times New Roman" w:hAnsi="Lato" w:cs="Arial"/>
                <w:b/>
                <w:bCs/>
                <w:sz w:val="20"/>
                <w:szCs w:val="20"/>
                <w:lang w:eastAsia="es-MX"/>
              </w:rPr>
              <w:t>0</w:t>
            </w:r>
          </w:p>
        </w:tc>
      </w:tr>
    </w:tbl>
    <w:p w14:paraId="236687B3" w14:textId="2CAB2DFF" w:rsidR="00DD4B52" w:rsidRPr="00E76793" w:rsidRDefault="00DD4B52">
      <w:pPr>
        <w:spacing w:after="0" w:line="240" w:lineRule="auto"/>
        <w:rPr>
          <w:rFonts w:ascii="Lato" w:hAnsi="Lato"/>
          <w:sz w:val="20"/>
          <w:szCs w:val="20"/>
        </w:rPr>
      </w:pPr>
      <w:r w:rsidRPr="00E76793">
        <w:rPr>
          <w:rFonts w:ascii="Lato" w:eastAsia="Times New Roman" w:hAnsi="Lato" w:cs="Arial"/>
          <w:color w:val="000000"/>
          <w:sz w:val="20"/>
          <w:szCs w:val="20"/>
          <w:lang w:eastAsia="es-MX"/>
        </w:rPr>
        <w:t xml:space="preserve">Corresponde al Impuesto sobre Erogaciones por Remuneración al Trabajo Personal del mes de </w:t>
      </w:r>
      <w:r w:rsidR="00D75FF8">
        <w:rPr>
          <w:rFonts w:ascii="Lato" w:eastAsia="Times New Roman" w:hAnsi="Lato" w:cs="Arial"/>
          <w:color w:val="000000"/>
          <w:sz w:val="20"/>
          <w:szCs w:val="20"/>
          <w:lang w:eastAsia="es-MX"/>
        </w:rPr>
        <w:t>marzo</w:t>
      </w:r>
      <w:r w:rsidRPr="00E76793">
        <w:rPr>
          <w:rFonts w:ascii="Lato" w:eastAsia="Times New Roman" w:hAnsi="Lato" w:cs="Arial"/>
          <w:color w:val="000000"/>
          <w:sz w:val="20"/>
          <w:szCs w:val="20"/>
          <w:lang w:eastAsia="es-MX"/>
        </w:rPr>
        <w:t>, el cual se pagará el mes siguiente</w:t>
      </w:r>
      <w:r w:rsidR="00DA0AB3" w:rsidRPr="00E76793">
        <w:rPr>
          <w:rFonts w:ascii="Lato" w:eastAsia="Times New Roman" w:hAnsi="Lato" w:cs="Arial"/>
          <w:color w:val="000000"/>
          <w:sz w:val="20"/>
          <w:szCs w:val="20"/>
          <w:lang w:eastAsia="es-MX"/>
        </w:rPr>
        <w:t xml:space="preserve"> </w:t>
      </w:r>
      <w:r w:rsidR="00DA0AB3" w:rsidRPr="00E76793">
        <w:rPr>
          <w:rFonts w:ascii="Lato" w:hAnsi="Lato"/>
          <w:sz w:val="20"/>
          <w:szCs w:val="20"/>
        </w:rPr>
        <w:t>conforme a los plazos establecidos.</w:t>
      </w:r>
    </w:p>
    <w:p w14:paraId="07606D72" w14:textId="77777777" w:rsidR="00DA0AB3" w:rsidRPr="00E76793" w:rsidRDefault="00DA0AB3">
      <w:pPr>
        <w:spacing w:after="0" w:line="240" w:lineRule="auto"/>
        <w:rPr>
          <w:rFonts w:ascii="Lato" w:eastAsia="Times New Roman" w:hAnsi="Lato" w:cs="Arial"/>
          <w:color w:val="000000"/>
          <w:sz w:val="20"/>
          <w:szCs w:val="20"/>
          <w:lang w:eastAsia="es-MX"/>
        </w:rPr>
      </w:pPr>
    </w:p>
    <w:p w14:paraId="0FE4670E" w14:textId="2FE1391C" w:rsidR="00D44A1D" w:rsidRPr="00E76793" w:rsidRDefault="00D44A1D">
      <w:pPr>
        <w:spacing w:after="0" w:line="240" w:lineRule="auto"/>
        <w:rPr>
          <w:rFonts w:ascii="Lato" w:eastAsia="Times New Roman" w:hAnsi="Lato" w:cs="Arial"/>
          <w:b/>
          <w:bCs/>
          <w:color w:val="000000"/>
          <w:sz w:val="20"/>
          <w:szCs w:val="20"/>
          <w:lang w:eastAsia="es-MX"/>
        </w:rPr>
      </w:pPr>
      <w:r w:rsidRPr="00E76793">
        <w:rPr>
          <w:rFonts w:ascii="Lato" w:eastAsia="Times New Roman" w:hAnsi="Lato" w:cs="Arial"/>
          <w:b/>
          <w:bCs/>
          <w:color w:val="000000"/>
          <w:sz w:val="20"/>
          <w:szCs w:val="20"/>
          <w:lang w:eastAsia="es-MX"/>
        </w:rPr>
        <w:t xml:space="preserve"> Retenciones y Contribuciones por Pagar a Corto Plazo</w:t>
      </w:r>
    </w:p>
    <w:tbl>
      <w:tblPr>
        <w:tblW w:w="11316" w:type="dxa"/>
        <w:tblInd w:w="612" w:type="dxa"/>
        <w:tblLayout w:type="fixed"/>
        <w:tblCellMar>
          <w:left w:w="70" w:type="dxa"/>
          <w:right w:w="70" w:type="dxa"/>
        </w:tblCellMar>
        <w:tblLook w:val="0000" w:firstRow="0" w:lastRow="0" w:firstColumn="0" w:lastColumn="0" w:noHBand="0" w:noVBand="0"/>
      </w:tblPr>
      <w:tblGrid>
        <w:gridCol w:w="5868"/>
        <w:gridCol w:w="2669"/>
        <w:gridCol w:w="2779"/>
      </w:tblGrid>
      <w:tr w:rsidR="009D376F" w:rsidRPr="009D376F" w14:paraId="098CE9B6" w14:textId="77777777">
        <w:trPr>
          <w:trHeight w:val="240"/>
        </w:trPr>
        <w:tc>
          <w:tcPr>
            <w:tcW w:w="5868" w:type="dxa"/>
            <w:tcBorders>
              <w:top w:val="single" w:sz="4" w:space="0" w:color="auto"/>
              <w:left w:val="single" w:sz="4" w:space="0" w:color="auto"/>
              <w:bottom w:val="single" w:sz="4" w:space="0" w:color="auto"/>
              <w:right w:val="single" w:sz="4" w:space="0" w:color="auto"/>
            </w:tcBorders>
            <w:noWrap/>
            <w:vAlign w:val="bottom"/>
          </w:tcPr>
          <w:p w14:paraId="485234B7" w14:textId="77777777" w:rsidR="00D44A1D" w:rsidRPr="009D376F" w:rsidRDefault="00D44A1D">
            <w:pPr>
              <w:spacing w:after="0" w:line="240" w:lineRule="auto"/>
              <w:jc w:val="center"/>
              <w:rPr>
                <w:rFonts w:ascii="Lato" w:eastAsia="Times New Roman" w:hAnsi="Lato" w:cs="Arial"/>
                <w:b/>
                <w:bCs/>
                <w:sz w:val="20"/>
                <w:szCs w:val="20"/>
                <w:lang w:eastAsia="es-MX"/>
              </w:rPr>
            </w:pPr>
            <w:r w:rsidRPr="009D376F">
              <w:rPr>
                <w:rFonts w:ascii="Lato" w:eastAsia="Times New Roman" w:hAnsi="Lato" w:cs="Arial"/>
                <w:b/>
                <w:bCs/>
                <w:sz w:val="20"/>
                <w:szCs w:val="20"/>
                <w:lang w:eastAsia="es-MX"/>
              </w:rPr>
              <w:t>Concepto</w:t>
            </w:r>
          </w:p>
        </w:tc>
        <w:tc>
          <w:tcPr>
            <w:tcW w:w="2669" w:type="dxa"/>
            <w:tcBorders>
              <w:top w:val="single" w:sz="4" w:space="0" w:color="auto"/>
              <w:left w:val="nil"/>
              <w:bottom w:val="single" w:sz="4" w:space="0" w:color="auto"/>
              <w:right w:val="single" w:sz="4" w:space="0" w:color="auto"/>
            </w:tcBorders>
            <w:noWrap/>
            <w:vAlign w:val="bottom"/>
          </w:tcPr>
          <w:p w14:paraId="14BD25E7" w14:textId="066111FC" w:rsidR="00D44A1D" w:rsidRPr="009D376F" w:rsidRDefault="00E76793">
            <w:pPr>
              <w:spacing w:after="0" w:line="240" w:lineRule="auto"/>
              <w:jc w:val="center"/>
              <w:rPr>
                <w:rFonts w:ascii="Lato" w:eastAsia="Times New Roman" w:hAnsi="Lato" w:cs="Arial"/>
                <w:b/>
                <w:bCs/>
                <w:sz w:val="20"/>
                <w:szCs w:val="20"/>
                <w:lang w:eastAsia="es-MX"/>
              </w:rPr>
            </w:pPr>
            <w:r w:rsidRPr="009D376F">
              <w:rPr>
                <w:rFonts w:ascii="Lato" w:eastAsia="Times New Roman" w:hAnsi="Lato" w:cs="Arial"/>
                <w:b/>
                <w:bCs/>
                <w:sz w:val="20"/>
                <w:szCs w:val="20"/>
                <w:lang w:eastAsia="es-MX"/>
              </w:rPr>
              <w:t>2025</w:t>
            </w:r>
          </w:p>
        </w:tc>
        <w:tc>
          <w:tcPr>
            <w:tcW w:w="2779" w:type="dxa"/>
            <w:tcBorders>
              <w:top w:val="single" w:sz="4" w:space="0" w:color="auto"/>
              <w:left w:val="nil"/>
              <w:bottom w:val="single" w:sz="4" w:space="0" w:color="auto"/>
              <w:right w:val="single" w:sz="4" w:space="0" w:color="auto"/>
            </w:tcBorders>
            <w:noWrap/>
            <w:vAlign w:val="bottom"/>
          </w:tcPr>
          <w:p w14:paraId="3763C518" w14:textId="19518E1C" w:rsidR="00D44A1D" w:rsidRPr="009D376F" w:rsidRDefault="00E76793">
            <w:pPr>
              <w:spacing w:after="0" w:line="240" w:lineRule="auto"/>
              <w:jc w:val="center"/>
              <w:rPr>
                <w:rFonts w:ascii="Lato" w:eastAsia="Times New Roman" w:hAnsi="Lato" w:cs="Arial"/>
                <w:b/>
                <w:bCs/>
                <w:sz w:val="20"/>
                <w:szCs w:val="20"/>
                <w:lang w:eastAsia="es-MX"/>
              </w:rPr>
            </w:pPr>
            <w:r w:rsidRPr="009D376F">
              <w:rPr>
                <w:rFonts w:ascii="Lato" w:eastAsia="Times New Roman" w:hAnsi="Lato" w:cs="Arial"/>
                <w:b/>
                <w:bCs/>
                <w:sz w:val="20"/>
                <w:szCs w:val="20"/>
                <w:lang w:eastAsia="es-MX"/>
              </w:rPr>
              <w:t>2024</w:t>
            </w:r>
          </w:p>
        </w:tc>
      </w:tr>
      <w:tr w:rsidR="009D376F" w:rsidRPr="009D376F" w14:paraId="6BE719AB" w14:textId="77777777" w:rsidTr="00CE43E0">
        <w:trPr>
          <w:trHeight w:val="240"/>
        </w:trPr>
        <w:tc>
          <w:tcPr>
            <w:tcW w:w="5868" w:type="dxa"/>
            <w:tcBorders>
              <w:top w:val="single" w:sz="4" w:space="0" w:color="auto"/>
              <w:left w:val="single" w:sz="4" w:space="0" w:color="auto"/>
              <w:bottom w:val="single" w:sz="4" w:space="0" w:color="auto"/>
              <w:right w:val="single" w:sz="4" w:space="0" w:color="auto"/>
            </w:tcBorders>
            <w:noWrap/>
            <w:vAlign w:val="bottom"/>
          </w:tcPr>
          <w:p w14:paraId="7DEEA33C" w14:textId="77777777" w:rsidR="00D44A1D" w:rsidRPr="009D376F" w:rsidRDefault="00D44A1D">
            <w:pPr>
              <w:spacing w:after="0" w:line="240" w:lineRule="auto"/>
              <w:rPr>
                <w:rFonts w:ascii="Lato" w:eastAsia="Times New Roman" w:hAnsi="Lato" w:cs="Arial"/>
                <w:sz w:val="20"/>
                <w:szCs w:val="20"/>
                <w:lang w:eastAsia="es-MX"/>
              </w:rPr>
            </w:pPr>
            <w:r w:rsidRPr="009D376F">
              <w:rPr>
                <w:rFonts w:ascii="Lato" w:eastAsia="Times New Roman" w:hAnsi="Lato" w:cs="Arial"/>
                <w:sz w:val="20"/>
                <w:szCs w:val="20"/>
                <w:lang w:eastAsia="es-MX"/>
              </w:rPr>
              <w:t xml:space="preserve"> Retenciones y Contribuciones ISR asimilables por Pagar del </w:t>
            </w:r>
          </w:p>
          <w:p w14:paraId="46F936DF" w14:textId="77777777" w:rsidR="00D44A1D" w:rsidRPr="009D376F" w:rsidRDefault="00D44A1D">
            <w:pPr>
              <w:spacing w:after="0" w:line="240" w:lineRule="auto"/>
              <w:rPr>
                <w:rFonts w:ascii="Lato" w:eastAsia="Times New Roman" w:hAnsi="Lato" w:cs="Arial"/>
                <w:sz w:val="20"/>
                <w:szCs w:val="20"/>
                <w:lang w:eastAsia="es-MX"/>
              </w:rPr>
            </w:pPr>
            <w:r w:rsidRPr="009D376F">
              <w:rPr>
                <w:rFonts w:ascii="Lato" w:eastAsia="Times New Roman" w:hAnsi="Lato" w:cs="Arial"/>
                <w:sz w:val="20"/>
                <w:szCs w:val="20"/>
                <w:lang w:eastAsia="es-MX"/>
              </w:rPr>
              <w:t>Ejercicio</w:t>
            </w:r>
          </w:p>
        </w:tc>
        <w:tc>
          <w:tcPr>
            <w:tcW w:w="2669" w:type="dxa"/>
            <w:tcBorders>
              <w:top w:val="single" w:sz="4" w:space="0" w:color="auto"/>
              <w:left w:val="nil"/>
              <w:bottom w:val="single" w:sz="4" w:space="0" w:color="auto"/>
              <w:right w:val="single" w:sz="4" w:space="0" w:color="auto"/>
            </w:tcBorders>
            <w:noWrap/>
            <w:vAlign w:val="center"/>
          </w:tcPr>
          <w:p w14:paraId="61BAEF70" w14:textId="149F520A" w:rsidR="00D44A1D" w:rsidRPr="009D376F" w:rsidRDefault="00D1794D" w:rsidP="005536B0">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$22,660.17</w:t>
            </w:r>
          </w:p>
        </w:tc>
        <w:tc>
          <w:tcPr>
            <w:tcW w:w="2779" w:type="dxa"/>
            <w:tcBorders>
              <w:top w:val="single" w:sz="4" w:space="0" w:color="auto"/>
              <w:left w:val="nil"/>
              <w:bottom w:val="single" w:sz="4" w:space="0" w:color="auto"/>
              <w:right w:val="single" w:sz="4" w:space="0" w:color="auto"/>
            </w:tcBorders>
            <w:noWrap/>
            <w:vAlign w:val="center"/>
          </w:tcPr>
          <w:p w14:paraId="5B808124" w14:textId="5103444B" w:rsidR="00D44A1D" w:rsidRPr="009D376F" w:rsidRDefault="00D1794D" w:rsidP="00CE43E0">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$17,931.00</w:t>
            </w:r>
          </w:p>
        </w:tc>
      </w:tr>
      <w:tr w:rsidR="009D376F" w:rsidRPr="009D376F" w14:paraId="6844697B" w14:textId="77777777" w:rsidTr="00CE43E0">
        <w:trPr>
          <w:trHeight w:val="240"/>
        </w:trPr>
        <w:tc>
          <w:tcPr>
            <w:tcW w:w="5868" w:type="dxa"/>
            <w:tcBorders>
              <w:top w:val="single" w:sz="4" w:space="0" w:color="auto"/>
              <w:left w:val="single" w:sz="4" w:space="0" w:color="auto"/>
              <w:bottom w:val="single" w:sz="4" w:space="0" w:color="auto"/>
              <w:right w:val="single" w:sz="4" w:space="0" w:color="auto"/>
            </w:tcBorders>
            <w:noWrap/>
            <w:vAlign w:val="bottom"/>
          </w:tcPr>
          <w:p w14:paraId="1BD09BED" w14:textId="77777777" w:rsidR="00D44A1D" w:rsidRPr="009D376F" w:rsidRDefault="00D44A1D">
            <w:pPr>
              <w:spacing w:after="0" w:line="240" w:lineRule="auto"/>
              <w:rPr>
                <w:rFonts w:ascii="Lato" w:eastAsia="Times New Roman" w:hAnsi="Lato" w:cs="Arial"/>
                <w:sz w:val="20"/>
                <w:szCs w:val="20"/>
                <w:lang w:eastAsia="es-MX"/>
              </w:rPr>
            </w:pPr>
            <w:r w:rsidRPr="009D376F">
              <w:rPr>
                <w:rFonts w:ascii="Lato" w:eastAsia="Times New Roman" w:hAnsi="Lato" w:cs="Arial"/>
                <w:sz w:val="20"/>
                <w:szCs w:val="20"/>
                <w:lang w:eastAsia="es-MX"/>
              </w:rPr>
              <w:t> Retenciones ISR servicios profesionales</w:t>
            </w:r>
          </w:p>
        </w:tc>
        <w:tc>
          <w:tcPr>
            <w:tcW w:w="2669" w:type="dxa"/>
            <w:tcBorders>
              <w:top w:val="single" w:sz="4" w:space="0" w:color="auto"/>
              <w:left w:val="nil"/>
              <w:bottom w:val="single" w:sz="4" w:space="0" w:color="auto"/>
              <w:right w:val="single" w:sz="4" w:space="0" w:color="auto"/>
            </w:tcBorders>
            <w:noWrap/>
            <w:vAlign w:val="center"/>
          </w:tcPr>
          <w:p w14:paraId="2CFA8EAB" w14:textId="7A7249DD" w:rsidR="00DD56EE" w:rsidRPr="009D376F" w:rsidRDefault="00D1794D" w:rsidP="00DD56EE">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$108.37</w:t>
            </w:r>
          </w:p>
        </w:tc>
        <w:tc>
          <w:tcPr>
            <w:tcW w:w="2779" w:type="dxa"/>
            <w:tcBorders>
              <w:top w:val="single" w:sz="4" w:space="0" w:color="auto"/>
              <w:left w:val="nil"/>
              <w:bottom w:val="single" w:sz="4" w:space="0" w:color="auto"/>
              <w:right w:val="single" w:sz="4" w:space="0" w:color="auto"/>
            </w:tcBorders>
            <w:noWrap/>
            <w:vAlign w:val="center"/>
          </w:tcPr>
          <w:p w14:paraId="233FF91C" w14:textId="79CF6658" w:rsidR="00D44A1D" w:rsidRPr="009D376F" w:rsidRDefault="00D1794D" w:rsidP="00CE43E0">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$563.00</w:t>
            </w:r>
          </w:p>
        </w:tc>
      </w:tr>
      <w:tr w:rsidR="009D376F" w:rsidRPr="009D376F" w14:paraId="0F57A0FE" w14:textId="77777777" w:rsidTr="00CE43E0">
        <w:trPr>
          <w:trHeight w:val="240"/>
        </w:trPr>
        <w:tc>
          <w:tcPr>
            <w:tcW w:w="5868" w:type="dxa"/>
            <w:tcBorders>
              <w:top w:val="single" w:sz="4" w:space="0" w:color="auto"/>
              <w:left w:val="single" w:sz="4" w:space="0" w:color="auto"/>
              <w:bottom w:val="single" w:sz="4" w:space="0" w:color="auto"/>
              <w:right w:val="single" w:sz="4" w:space="0" w:color="auto"/>
            </w:tcBorders>
            <w:noWrap/>
            <w:vAlign w:val="bottom"/>
          </w:tcPr>
          <w:p w14:paraId="61EE8A2C" w14:textId="7DF1C579" w:rsidR="000A2B21" w:rsidRPr="009D376F" w:rsidRDefault="000A2B21">
            <w:pPr>
              <w:spacing w:after="0" w:line="240" w:lineRule="auto"/>
              <w:rPr>
                <w:rFonts w:ascii="Lato" w:eastAsia="Times New Roman" w:hAnsi="Lato" w:cs="Arial"/>
                <w:sz w:val="20"/>
                <w:szCs w:val="20"/>
                <w:lang w:eastAsia="es-MX"/>
              </w:rPr>
            </w:pPr>
            <w:r w:rsidRPr="009D376F">
              <w:rPr>
                <w:rFonts w:ascii="Lato" w:eastAsia="Times New Roman" w:hAnsi="Lato" w:cs="Arial"/>
                <w:sz w:val="20"/>
                <w:szCs w:val="20"/>
                <w:lang w:eastAsia="es-MX"/>
              </w:rPr>
              <w:t>Impuestos sobre nóminas</w:t>
            </w:r>
          </w:p>
        </w:tc>
        <w:tc>
          <w:tcPr>
            <w:tcW w:w="2669" w:type="dxa"/>
            <w:tcBorders>
              <w:top w:val="single" w:sz="4" w:space="0" w:color="auto"/>
              <w:left w:val="nil"/>
              <w:bottom w:val="single" w:sz="4" w:space="0" w:color="auto"/>
              <w:right w:val="single" w:sz="4" w:space="0" w:color="auto"/>
            </w:tcBorders>
            <w:noWrap/>
            <w:vAlign w:val="center"/>
          </w:tcPr>
          <w:p w14:paraId="1737A6B5" w14:textId="4DC6C07A" w:rsidR="000A2B21" w:rsidRPr="009D376F" w:rsidRDefault="000A2B21" w:rsidP="00CE43E0">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$0.00</w:t>
            </w:r>
          </w:p>
        </w:tc>
        <w:tc>
          <w:tcPr>
            <w:tcW w:w="2779" w:type="dxa"/>
            <w:tcBorders>
              <w:top w:val="single" w:sz="4" w:space="0" w:color="auto"/>
              <w:left w:val="nil"/>
              <w:bottom w:val="single" w:sz="4" w:space="0" w:color="auto"/>
              <w:right w:val="single" w:sz="4" w:space="0" w:color="auto"/>
            </w:tcBorders>
            <w:noWrap/>
            <w:vAlign w:val="center"/>
          </w:tcPr>
          <w:p w14:paraId="4D0336BC" w14:textId="33C1E563" w:rsidR="000A2B21" w:rsidRPr="009D376F" w:rsidRDefault="000A2B21" w:rsidP="00D1794D">
            <w:pPr>
              <w:spacing w:after="0" w:line="240" w:lineRule="auto"/>
              <w:jc w:val="right"/>
              <w:rPr>
                <w:rFonts w:ascii="Lato" w:eastAsia="Times New Roman" w:hAnsi="Lato" w:cs="Arial"/>
                <w:sz w:val="20"/>
                <w:szCs w:val="20"/>
                <w:lang w:eastAsia="es-MX"/>
              </w:rPr>
            </w:pPr>
            <w:r w:rsidRPr="009D376F">
              <w:rPr>
                <w:rFonts w:ascii="Lato" w:eastAsia="Times New Roman" w:hAnsi="Lato" w:cs="Arial"/>
                <w:sz w:val="20"/>
                <w:szCs w:val="20"/>
                <w:lang w:eastAsia="es-MX"/>
              </w:rPr>
              <w:t>$</w:t>
            </w:r>
            <w:r w:rsidR="00D1794D" w:rsidRPr="009D376F">
              <w:rPr>
                <w:rFonts w:ascii="Lato" w:eastAsia="Times New Roman" w:hAnsi="Lato" w:cs="Arial"/>
                <w:sz w:val="20"/>
                <w:szCs w:val="20"/>
                <w:lang w:eastAsia="es-MX"/>
              </w:rPr>
              <w:t>0</w:t>
            </w:r>
            <w:r w:rsidRPr="009D376F">
              <w:rPr>
                <w:rFonts w:ascii="Lato" w:eastAsia="Times New Roman" w:hAnsi="Lato" w:cs="Arial"/>
                <w:sz w:val="20"/>
                <w:szCs w:val="20"/>
                <w:lang w:eastAsia="es-MX"/>
              </w:rPr>
              <w:t>.00</w:t>
            </w:r>
          </w:p>
        </w:tc>
      </w:tr>
      <w:tr w:rsidR="009D376F" w:rsidRPr="009D376F" w14:paraId="231392F2" w14:textId="77777777" w:rsidTr="00CE43E0">
        <w:trPr>
          <w:trHeight w:val="240"/>
        </w:trPr>
        <w:tc>
          <w:tcPr>
            <w:tcW w:w="5868" w:type="dxa"/>
            <w:tcBorders>
              <w:top w:val="single" w:sz="4" w:space="0" w:color="auto"/>
              <w:left w:val="single" w:sz="4" w:space="0" w:color="auto"/>
              <w:bottom w:val="single" w:sz="4" w:space="0" w:color="auto"/>
              <w:right w:val="single" w:sz="4" w:space="0" w:color="auto"/>
            </w:tcBorders>
            <w:noWrap/>
            <w:vAlign w:val="bottom"/>
          </w:tcPr>
          <w:p w14:paraId="59218829" w14:textId="77777777" w:rsidR="00D44A1D" w:rsidRPr="009D376F" w:rsidRDefault="00D44A1D">
            <w:pPr>
              <w:spacing w:after="0" w:line="240" w:lineRule="auto"/>
              <w:jc w:val="right"/>
              <w:rPr>
                <w:rFonts w:ascii="Lato" w:eastAsia="Times New Roman" w:hAnsi="Lato" w:cs="Arial"/>
                <w:b/>
                <w:bCs/>
                <w:sz w:val="20"/>
                <w:szCs w:val="20"/>
                <w:lang w:eastAsia="es-MX"/>
              </w:rPr>
            </w:pPr>
            <w:r w:rsidRPr="009D376F">
              <w:rPr>
                <w:rFonts w:ascii="Lato" w:eastAsia="Times New Roman" w:hAnsi="Lato" w:cs="Arial"/>
                <w:b/>
                <w:bCs/>
                <w:sz w:val="20"/>
                <w:szCs w:val="20"/>
                <w:lang w:eastAsia="es-MX"/>
              </w:rPr>
              <w:t xml:space="preserve">Total </w:t>
            </w:r>
          </w:p>
        </w:tc>
        <w:tc>
          <w:tcPr>
            <w:tcW w:w="2669" w:type="dxa"/>
            <w:tcBorders>
              <w:top w:val="single" w:sz="4" w:space="0" w:color="auto"/>
              <w:left w:val="nil"/>
              <w:bottom w:val="single" w:sz="4" w:space="0" w:color="auto"/>
              <w:right w:val="single" w:sz="4" w:space="0" w:color="000000"/>
            </w:tcBorders>
            <w:noWrap/>
            <w:vAlign w:val="center"/>
          </w:tcPr>
          <w:p w14:paraId="76716109" w14:textId="58FF71EB" w:rsidR="00D44A1D" w:rsidRPr="009D376F" w:rsidRDefault="00D44A1D" w:rsidP="00D1794D">
            <w:pPr>
              <w:spacing w:after="0" w:line="240" w:lineRule="auto"/>
              <w:jc w:val="right"/>
              <w:rPr>
                <w:rFonts w:ascii="Lato" w:eastAsia="Times New Roman" w:hAnsi="Lato" w:cs="Arial"/>
                <w:b/>
                <w:bCs/>
                <w:sz w:val="20"/>
                <w:szCs w:val="20"/>
                <w:lang w:eastAsia="es-MX"/>
              </w:rPr>
            </w:pPr>
            <w:r w:rsidRPr="009D376F">
              <w:rPr>
                <w:rFonts w:ascii="Lato" w:eastAsia="Times New Roman" w:hAnsi="Lato" w:cs="Arial"/>
                <w:b/>
                <w:bCs/>
                <w:sz w:val="20"/>
                <w:szCs w:val="20"/>
                <w:lang w:eastAsia="es-MX"/>
              </w:rPr>
              <w:t>$</w:t>
            </w:r>
            <w:r w:rsidR="00D1794D" w:rsidRPr="009D376F">
              <w:rPr>
                <w:rFonts w:ascii="Lato" w:eastAsia="Times New Roman" w:hAnsi="Lato" w:cs="Arial"/>
                <w:b/>
                <w:bCs/>
                <w:sz w:val="20"/>
                <w:szCs w:val="20"/>
                <w:lang w:eastAsia="es-MX"/>
              </w:rPr>
              <w:t>22,768.54</w:t>
            </w:r>
          </w:p>
        </w:tc>
        <w:tc>
          <w:tcPr>
            <w:tcW w:w="2779" w:type="dxa"/>
            <w:tcBorders>
              <w:top w:val="single" w:sz="4" w:space="0" w:color="auto"/>
              <w:left w:val="nil"/>
              <w:bottom w:val="single" w:sz="4" w:space="0" w:color="auto"/>
              <w:right w:val="single" w:sz="4" w:space="0" w:color="000000"/>
            </w:tcBorders>
            <w:noWrap/>
            <w:vAlign w:val="center"/>
          </w:tcPr>
          <w:p w14:paraId="76A495CB" w14:textId="269993A0" w:rsidR="00D44A1D" w:rsidRPr="009D376F" w:rsidRDefault="00D1794D" w:rsidP="000A2B21">
            <w:pPr>
              <w:spacing w:after="0" w:line="240" w:lineRule="auto"/>
              <w:jc w:val="right"/>
              <w:rPr>
                <w:rFonts w:ascii="Lato" w:eastAsia="Times New Roman" w:hAnsi="Lato" w:cs="Arial"/>
                <w:b/>
                <w:bCs/>
                <w:sz w:val="20"/>
                <w:szCs w:val="20"/>
                <w:lang w:eastAsia="es-MX"/>
              </w:rPr>
            </w:pPr>
            <w:r w:rsidRPr="009D376F">
              <w:rPr>
                <w:rFonts w:ascii="Lato" w:eastAsia="Times New Roman" w:hAnsi="Lato" w:cs="Arial"/>
                <w:b/>
                <w:bCs/>
                <w:sz w:val="20"/>
                <w:szCs w:val="20"/>
                <w:lang w:eastAsia="es-MX"/>
              </w:rPr>
              <w:t>$18,494.00</w:t>
            </w:r>
          </w:p>
        </w:tc>
      </w:tr>
    </w:tbl>
    <w:p w14:paraId="2F98C58B" w14:textId="77777777" w:rsidR="000E200F" w:rsidRPr="00BC27CA" w:rsidRDefault="000E200F" w:rsidP="00CA0E8E">
      <w:pPr>
        <w:pStyle w:val="ROMANOS"/>
        <w:spacing w:line="240" w:lineRule="auto"/>
        <w:ind w:left="0" w:firstLine="0"/>
        <w:rPr>
          <w:rFonts w:ascii="Lato" w:hAnsi="Lato"/>
          <w:sz w:val="20"/>
          <w:szCs w:val="20"/>
          <w:highlight w:val="yellow"/>
          <w:lang w:val="es-MX"/>
        </w:rPr>
      </w:pPr>
    </w:p>
    <w:p w14:paraId="0F92DFA4" w14:textId="1F016E2C" w:rsidR="00DD4B52" w:rsidRPr="00916215" w:rsidRDefault="00CA0E8E" w:rsidP="003B7016">
      <w:pPr>
        <w:pStyle w:val="ROMANOS"/>
        <w:spacing w:line="240" w:lineRule="auto"/>
        <w:ind w:left="0" w:firstLine="0"/>
        <w:rPr>
          <w:rFonts w:ascii="Lato" w:hAnsi="Lato"/>
          <w:sz w:val="20"/>
          <w:szCs w:val="20"/>
          <w:lang w:val="es-MX"/>
        </w:rPr>
      </w:pPr>
      <w:r w:rsidRPr="00916215">
        <w:rPr>
          <w:rFonts w:ascii="Lato" w:hAnsi="Lato"/>
          <w:sz w:val="20"/>
          <w:szCs w:val="20"/>
          <w:lang w:val="es-MX"/>
        </w:rPr>
        <w:t>Las retenciones corresponden</w:t>
      </w:r>
      <w:r w:rsidR="00DD4B52" w:rsidRPr="00916215">
        <w:rPr>
          <w:rFonts w:ascii="Lato" w:hAnsi="Lato"/>
          <w:sz w:val="20"/>
          <w:szCs w:val="20"/>
          <w:lang w:val="es-MX"/>
        </w:rPr>
        <w:t xml:space="preserve"> al ISR retenido del mes de </w:t>
      </w:r>
      <w:r w:rsidR="00CE6C94">
        <w:rPr>
          <w:rFonts w:ascii="Lato" w:hAnsi="Lato"/>
          <w:sz w:val="20"/>
          <w:szCs w:val="20"/>
          <w:lang w:val="es-MX"/>
        </w:rPr>
        <w:t>marzo</w:t>
      </w:r>
      <w:r w:rsidR="00DD4B52" w:rsidRPr="00916215">
        <w:rPr>
          <w:rFonts w:ascii="Lato" w:hAnsi="Lato"/>
          <w:sz w:val="20"/>
          <w:szCs w:val="20"/>
          <w:lang w:val="es-MX"/>
        </w:rPr>
        <w:t>, los cuales se pagarán el mes siguiente</w:t>
      </w:r>
      <w:r w:rsidR="00DA0AB3" w:rsidRPr="00916215">
        <w:rPr>
          <w:rFonts w:ascii="Lato" w:hAnsi="Lato"/>
          <w:sz w:val="20"/>
          <w:szCs w:val="20"/>
          <w:lang w:val="es-MX"/>
        </w:rPr>
        <w:t xml:space="preserve"> conforme a los plazos establecidos.</w:t>
      </w:r>
    </w:p>
    <w:p w14:paraId="15016C4B" w14:textId="77777777" w:rsidR="000E200F" w:rsidRPr="00916215" w:rsidRDefault="000E200F" w:rsidP="003B7016">
      <w:pPr>
        <w:pStyle w:val="ROMANOS"/>
        <w:spacing w:line="240" w:lineRule="auto"/>
        <w:ind w:left="0" w:firstLine="0"/>
        <w:rPr>
          <w:rFonts w:ascii="Lato" w:hAnsi="Lato"/>
          <w:b/>
          <w:bCs/>
          <w:sz w:val="20"/>
          <w:szCs w:val="20"/>
          <w:lang w:val="es-MX"/>
        </w:rPr>
      </w:pPr>
    </w:p>
    <w:p w14:paraId="40F90DAE" w14:textId="69702D9D" w:rsidR="00D44A1D" w:rsidRPr="00916215" w:rsidRDefault="00D44A1D">
      <w:pPr>
        <w:pStyle w:val="ROMANOS"/>
        <w:spacing w:line="240" w:lineRule="auto"/>
        <w:ind w:left="288" w:firstLine="0"/>
        <w:rPr>
          <w:rFonts w:ascii="Lato" w:hAnsi="Lato"/>
          <w:b/>
          <w:bCs/>
          <w:sz w:val="20"/>
          <w:szCs w:val="20"/>
          <w:lang w:val="es-MX"/>
        </w:rPr>
      </w:pPr>
      <w:r w:rsidRPr="00916215">
        <w:rPr>
          <w:rFonts w:ascii="Lato" w:hAnsi="Lato"/>
          <w:b/>
          <w:bCs/>
          <w:sz w:val="20"/>
          <w:szCs w:val="20"/>
          <w:lang w:val="es-MX"/>
        </w:rPr>
        <w:t>Otras Cuentas por Pagar a Corto Plazo</w:t>
      </w:r>
    </w:p>
    <w:tbl>
      <w:tblPr>
        <w:tblW w:w="11361" w:type="dxa"/>
        <w:tblInd w:w="616" w:type="dxa"/>
        <w:tblCellMar>
          <w:left w:w="70" w:type="dxa"/>
          <w:right w:w="70" w:type="dxa"/>
        </w:tblCellMar>
        <w:tblLook w:val="0000" w:firstRow="0" w:lastRow="0" w:firstColumn="0" w:lastColumn="0" w:noHBand="0" w:noVBand="0"/>
      </w:tblPr>
      <w:tblGrid>
        <w:gridCol w:w="5880"/>
        <w:gridCol w:w="2600"/>
        <w:gridCol w:w="2881"/>
      </w:tblGrid>
      <w:tr w:rsidR="00D44A1D" w:rsidRPr="00916215" w14:paraId="58B7A5DA"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2D8E95CB" w14:textId="77777777" w:rsidR="00D44A1D" w:rsidRPr="00916215" w:rsidRDefault="00D44A1D">
            <w:pPr>
              <w:spacing w:after="0" w:line="240" w:lineRule="auto"/>
              <w:jc w:val="center"/>
              <w:rPr>
                <w:rFonts w:ascii="Lato" w:eastAsia="Times New Roman" w:hAnsi="Lato" w:cs="Arial"/>
                <w:b/>
                <w:bCs/>
                <w:color w:val="000000"/>
                <w:sz w:val="20"/>
                <w:szCs w:val="20"/>
                <w:lang w:eastAsia="es-MX"/>
              </w:rPr>
            </w:pPr>
            <w:r w:rsidRPr="00916215">
              <w:rPr>
                <w:rFonts w:ascii="Lato" w:eastAsia="Times New Roman" w:hAnsi="Lato" w:cs="Arial"/>
                <w:b/>
                <w:bCs/>
                <w:color w:val="000000"/>
                <w:sz w:val="20"/>
                <w:szCs w:val="20"/>
                <w:lang w:eastAsia="es-MX"/>
              </w:rPr>
              <w:t>Concepto</w:t>
            </w:r>
          </w:p>
        </w:tc>
        <w:tc>
          <w:tcPr>
            <w:tcW w:w="2600" w:type="dxa"/>
            <w:tcBorders>
              <w:top w:val="single" w:sz="4" w:space="0" w:color="auto"/>
              <w:left w:val="nil"/>
              <w:bottom w:val="single" w:sz="4" w:space="0" w:color="auto"/>
              <w:right w:val="single" w:sz="4" w:space="0" w:color="auto"/>
            </w:tcBorders>
            <w:noWrap/>
            <w:vAlign w:val="bottom"/>
          </w:tcPr>
          <w:p w14:paraId="52154E75" w14:textId="224471AC" w:rsidR="00D44A1D" w:rsidRPr="00916215" w:rsidRDefault="00916215">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2025</w:t>
            </w:r>
          </w:p>
        </w:tc>
        <w:tc>
          <w:tcPr>
            <w:tcW w:w="2881" w:type="dxa"/>
            <w:tcBorders>
              <w:top w:val="single" w:sz="4" w:space="0" w:color="auto"/>
              <w:left w:val="nil"/>
              <w:bottom w:val="single" w:sz="4" w:space="0" w:color="auto"/>
              <w:right w:val="single" w:sz="4" w:space="0" w:color="auto"/>
            </w:tcBorders>
            <w:noWrap/>
            <w:vAlign w:val="bottom"/>
          </w:tcPr>
          <w:p w14:paraId="166FC3CF" w14:textId="44F59F99" w:rsidR="00D44A1D" w:rsidRPr="00916215" w:rsidRDefault="00916215">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2024</w:t>
            </w:r>
          </w:p>
        </w:tc>
      </w:tr>
      <w:tr w:rsidR="00D44A1D" w:rsidRPr="00916215" w14:paraId="17183B29"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18628B3E" w14:textId="77777777" w:rsidR="00D44A1D" w:rsidRPr="00916215" w:rsidRDefault="00D44A1D">
            <w:pPr>
              <w:pStyle w:val="ROMANOS"/>
              <w:spacing w:line="240" w:lineRule="auto"/>
              <w:ind w:left="288" w:firstLine="0"/>
              <w:rPr>
                <w:rFonts w:ascii="Lato" w:hAnsi="Lato"/>
                <w:b/>
                <w:bCs/>
                <w:sz w:val="20"/>
                <w:szCs w:val="20"/>
                <w:lang w:val="es-MX"/>
              </w:rPr>
            </w:pPr>
            <w:r w:rsidRPr="00916215">
              <w:rPr>
                <w:rFonts w:ascii="Lato" w:hAnsi="Lato"/>
                <w:b/>
                <w:bCs/>
                <w:sz w:val="20"/>
                <w:szCs w:val="20"/>
                <w:lang w:val="es-MX"/>
              </w:rPr>
              <w:t>Otras Cuentas por Pagar a Corto Plazo</w:t>
            </w:r>
          </w:p>
        </w:tc>
        <w:tc>
          <w:tcPr>
            <w:tcW w:w="2600" w:type="dxa"/>
            <w:tcBorders>
              <w:top w:val="single" w:sz="4" w:space="0" w:color="auto"/>
              <w:left w:val="nil"/>
              <w:bottom w:val="single" w:sz="4" w:space="0" w:color="auto"/>
              <w:right w:val="single" w:sz="4" w:space="0" w:color="auto"/>
            </w:tcBorders>
            <w:noWrap/>
            <w:vAlign w:val="bottom"/>
          </w:tcPr>
          <w:p w14:paraId="17848458" w14:textId="083B2DC8" w:rsidR="00D44A1D" w:rsidRPr="00916215" w:rsidRDefault="00B7285A">
            <w:pPr>
              <w:spacing w:after="0" w:line="240" w:lineRule="auto"/>
              <w:jc w:val="right"/>
              <w:rPr>
                <w:rFonts w:ascii="Lato" w:eastAsia="Times New Roman" w:hAnsi="Lato" w:cs="Arial"/>
                <w:color w:val="000000"/>
                <w:sz w:val="20"/>
                <w:szCs w:val="20"/>
                <w:lang w:eastAsia="es-MX"/>
              </w:rPr>
            </w:pPr>
            <w:r w:rsidRPr="00916215">
              <w:rPr>
                <w:rFonts w:ascii="Lato" w:eastAsia="Times New Roman" w:hAnsi="Lato" w:cs="Arial"/>
                <w:color w:val="000000"/>
                <w:sz w:val="20"/>
                <w:szCs w:val="20"/>
                <w:lang w:eastAsia="es-MX"/>
              </w:rPr>
              <w:t>$</w:t>
            </w:r>
            <w:r w:rsidR="00B737B4" w:rsidRPr="00916215">
              <w:rPr>
                <w:rFonts w:ascii="Lato" w:eastAsia="Times New Roman" w:hAnsi="Lato" w:cs="Arial"/>
                <w:color w:val="000000"/>
                <w:sz w:val="20"/>
                <w:szCs w:val="20"/>
                <w:lang w:eastAsia="es-MX"/>
              </w:rPr>
              <w:t>0.00</w:t>
            </w:r>
          </w:p>
        </w:tc>
        <w:tc>
          <w:tcPr>
            <w:tcW w:w="2881" w:type="dxa"/>
            <w:tcBorders>
              <w:top w:val="single" w:sz="4" w:space="0" w:color="auto"/>
              <w:left w:val="nil"/>
              <w:bottom w:val="single" w:sz="4" w:space="0" w:color="auto"/>
              <w:right w:val="single" w:sz="4" w:space="0" w:color="auto"/>
            </w:tcBorders>
            <w:noWrap/>
            <w:vAlign w:val="bottom"/>
          </w:tcPr>
          <w:p w14:paraId="51D5EDFF" w14:textId="1E734A7B" w:rsidR="00D44A1D" w:rsidRPr="00916215" w:rsidRDefault="00B7285A">
            <w:pPr>
              <w:spacing w:after="0" w:line="240" w:lineRule="auto"/>
              <w:jc w:val="right"/>
              <w:rPr>
                <w:rFonts w:ascii="Lato" w:eastAsia="Times New Roman" w:hAnsi="Lato" w:cs="Arial"/>
                <w:color w:val="000000"/>
                <w:sz w:val="20"/>
                <w:szCs w:val="20"/>
                <w:lang w:eastAsia="es-MX"/>
              </w:rPr>
            </w:pPr>
            <w:r w:rsidRPr="00916215">
              <w:rPr>
                <w:rFonts w:ascii="Lato" w:eastAsia="Times New Roman" w:hAnsi="Lato" w:cs="Arial"/>
                <w:color w:val="000000"/>
                <w:sz w:val="20"/>
                <w:szCs w:val="20"/>
                <w:lang w:eastAsia="es-MX"/>
              </w:rPr>
              <w:t>$0</w:t>
            </w:r>
            <w:r w:rsidR="00D44A1D" w:rsidRPr="00916215">
              <w:rPr>
                <w:rFonts w:ascii="Lato" w:eastAsia="Times New Roman" w:hAnsi="Lato" w:cs="Arial"/>
                <w:color w:val="000000"/>
                <w:sz w:val="20"/>
                <w:szCs w:val="20"/>
                <w:lang w:eastAsia="es-MX"/>
              </w:rPr>
              <w:t>.00</w:t>
            </w:r>
          </w:p>
        </w:tc>
      </w:tr>
      <w:tr w:rsidR="00D44A1D" w:rsidRPr="00916215" w14:paraId="2C44CC62"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17A26079" w14:textId="77777777" w:rsidR="00D44A1D" w:rsidRPr="00916215" w:rsidRDefault="00D44A1D">
            <w:pPr>
              <w:spacing w:after="0" w:line="240" w:lineRule="auto"/>
              <w:jc w:val="right"/>
              <w:rPr>
                <w:rFonts w:ascii="Lato" w:eastAsia="Times New Roman" w:hAnsi="Lato" w:cs="Arial"/>
                <w:b/>
                <w:bCs/>
                <w:color w:val="000000"/>
                <w:sz w:val="20"/>
                <w:szCs w:val="20"/>
                <w:lang w:eastAsia="es-MX"/>
              </w:rPr>
            </w:pPr>
            <w:r w:rsidRPr="00916215">
              <w:rPr>
                <w:rFonts w:ascii="Lato" w:eastAsia="Times New Roman" w:hAnsi="Lato" w:cs="Arial"/>
                <w:b/>
                <w:bCs/>
                <w:color w:val="000000"/>
                <w:sz w:val="20"/>
                <w:szCs w:val="20"/>
                <w:lang w:eastAsia="es-MX"/>
              </w:rPr>
              <w:t xml:space="preserve">Total </w:t>
            </w:r>
          </w:p>
        </w:tc>
        <w:tc>
          <w:tcPr>
            <w:tcW w:w="2600" w:type="dxa"/>
            <w:tcBorders>
              <w:top w:val="single" w:sz="4" w:space="0" w:color="auto"/>
              <w:left w:val="nil"/>
              <w:bottom w:val="single" w:sz="4" w:space="0" w:color="auto"/>
              <w:right w:val="single" w:sz="4" w:space="0" w:color="000000"/>
            </w:tcBorders>
            <w:noWrap/>
            <w:vAlign w:val="bottom"/>
          </w:tcPr>
          <w:p w14:paraId="4B5BCDDC" w14:textId="6475497E" w:rsidR="00D44A1D" w:rsidRPr="00916215" w:rsidRDefault="00D44A1D">
            <w:pPr>
              <w:spacing w:after="0" w:line="240" w:lineRule="auto"/>
              <w:jc w:val="right"/>
              <w:rPr>
                <w:rFonts w:ascii="Lato" w:eastAsia="Times New Roman" w:hAnsi="Lato" w:cs="Arial"/>
                <w:b/>
                <w:bCs/>
                <w:color w:val="000000"/>
                <w:sz w:val="20"/>
                <w:szCs w:val="20"/>
                <w:lang w:eastAsia="es-MX"/>
              </w:rPr>
            </w:pPr>
            <w:r w:rsidRPr="00916215">
              <w:rPr>
                <w:rFonts w:ascii="Lato" w:eastAsia="Times New Roman" w:hAnsi="Lato" w:cs="Arial"/>
                <w:b/>
                <w:bCs/>
                <w:color w:val="000000"/>
                <w:sz w:val="20"/>
                <w:szCs w:val="20"/>
                <w:lang w:eastAsia="es-MX"/>
              </w:rPr>
              <w:t>$</w:t>
            </w:r>
            <w:r w:rsidR="00B737B4" w:rsidRPr="00916215">
              <w:rPr>
                <w:rFonts w:ascii="Lato" w:eastAsia="Times New Roman" w:hAnsi="Lato" w:cs="Arial"/>
                <w:b/>
                <w:bCs/>
                <w:color w:val="000000"/>
                <w:sz w:val="20"/>
                <w:szCs w:val="20"/>
                <w:lang w:eastAsia="es-MX"/>
              </w:rPr>
              <w:t>0.00</w:t>
            </w:r>
          </w:p>
        </w:tc>
        <w:tc>
          <w:tcPr>
            <w:tcW w:w="2881" w:type="dxa"/>
            <w:tcBorders>
              <w:top w:val="single" w:sz="4" w:space="0" w:color="auto"/>
              <w:left w:val="nil"/>
              <w:bottom w:val="single" w:sz="4" w:space="0" w:color="auto"/>
              <w:right w:val="single" w:sz="4" w:space="0" w:color="000000"/>
            </w:tcBorders>
            <w:noWrap/>
            <w:vAlign w:val="bottom"/>
          </w:tcPr>
          <w:p w14:paraId="1BF54AD7" w14:textId="35461381" w:rsidR="00D44A1D" w:rsidRPr="00916215" w:rsidRDefault="00B7285A">
            <w:pPr>
              <w:spacing w:after="0" w:line="240" w:lineRule="auto"/>
              <w:jc w:val="right"/>
              <w:rPr>
                <w:rFonts w:ascii="Lato" w:eastAsia="Times New Roman" w:hAnsi="Lato" w:cs="Arial"/>
                <w:b/>
                <w:bCs/>
                <w:color w:val="000000"/>
                <w:sz w:val="20"/>
                <w:szCs w:val="20"/>
                <w:lang w:eastAsia="es-MX"/>
              </w:rPr>
            </w:pPr>
            <w:r w:rsidRPr="00916215">
              <w:rPr>
                <w:rFonts w:ascii="Lato" w:eastAsia="Times New Roman" w:hAnsi="Lato" w:cs="Arial"/>
                <w:b/>
                <w:bCs/>
                <w:color w:val="000000"/>
                <w:sz w:val="20"/>
                <w:szCs w:val="20"/>
                <w:lang w:eastAsia="es-MX"/>
              </w:rPr>
              <w:t>$0.0</w:t>
            </w:r>
            <w:r w:rsidR="00D44A1D" w:rsidRPr="00916215">
              <w:rPr>
                <w:rFonts w:ascii="Lato" w:eastAsia="Times New Roman" w:hAnsi="Lato" w:cs="Arial"/>
                <w:b/>
                <w:bCs/>
                <w:color w:val="000000"/>
                <w:sz w:val="20"/>
                <w:szCs w:val="20"/>
                <w:lang w:eastAsia="es-MX"/>
              </w:rPr>
              <w:t>0</w:t>
            </w:r>
          </w:p>
        </w:tc>
      </w:tr>
    </w:tbl>
    <w:p w14:paraId="246BA9B1" w14:textId="40705137" w:rsidR="00026517" w:rsidRDefault="00026517">
      <w:pPr>
        <w:pStyle w:val="ROMANOS"/>
        <w:spacing w:line="240" w:lineRule="auto"/>
        <w:ind w:left="288" w:firstLine="0"/>
        <w:rPr>
          <w:rFonts w:ascii="Lato" w:hAnsi="Lato"/>
          <w:b/>
          <w:sz w:val="20"/>
          <w:szCs w:val="20"/>
          <w:lang w:val="es-MX"/>
        </w:rPr>
      </w:pPr>
    </w:p>
    <w:p w14:paraId="2FE8875E" w14:textId="069DF991" w:rsidR="00A779E5" w:rsidRDefault="00A779E5">
      <w:pPr>
        <w:pStyle w:val="ROMANOS"/>
        <w:spacing w:line="240" w:lineRule="auto"/>
        <w:ind w:left="288" w:firstLine="0"/>
        <w:rPr>
          <w:rFonts w:ascii="Lato" w:hAnsi="Lato"/>
          <w:b/>
          <w:sz w:val="20"/>
          <w:szCs w:val="20"/>
          <w:lang w:val="es-MX"/>
        </w:rPr>
      </w:pPr>
    </w:p>
    <w:p w14:paraId="757BF009" w14:textId="77777777" w:rsidR="00A779E5" w:rsidRPr="00916215" w:rsidRDefault="00A779E5">
      <w:pPr>
        <w:pStyle w:val="ROMANOS"/>
        <w:spacing w:line="240" w:lineRule="auto"/>
        <w:ind w:left="288" w:firstLine="0"/>
        <w:rPr>
          <w:rFonts w:ascii="Lato" w:hAnsi="Lato"/>
          <w:b/>
          <w:sz w:val="20"/>
          <w:szCs w:val="20"/>
          <w:lang w:val="es-MX"/>
        </w:rPr>
      </w:pPr>
    </w:p>
    <w:p w14:paraId="2D2BA444" w14:textId="77777777" w:rsidR="00D44A1D" w:rsidRPr="008177B5" w:rsidRDefault="00D44A1D">
      <w:pPr>
        <w:pStyle w:val="ROMANOS"/>
        <w:spacing w:line="240" w:lineRule="auto"/>
        <w:ind w:left="288" w:firstLine="0"/>
        <w:rPr>
          <w:rFonts w:ascii="Lato" w:hAnsi="Lato"/>
          <w:b/>
          <w:sz w:val="20"/>
          <w:szCs w:val="20"/>
          <w:lang w:val="es-MX"/>
        </w:rPr>
      </w:pPr>
      <w:r w:rsidRPr="008177B5">
        <w:rPr>
          <w:rFonts w:ascii="Lato" w:hAnsi="Lato"/>
          <w:b/>
          <w:sz w:val="20"/>
          <w:szCs w:val="20"/>
          <w:lang w:val="es-MX"/>
        </w:rPr>
        <w:lastRenderedPageBreak/>
        <w:t>Pasivos Contingente</w:t>
      </w:r>
    </w:p>
    <w:tbl>
      <w:tblPr>
        <w:tblW w:w="12340" w:type="dxa"/>
        <w:tblInd w:w="616" w:type="dxa"/>
        <w:tblCellMar>
          <w:left w:w="70" w:type="dxa"/>
          <w:right w:w="70" w:type="dxa"/>
        </w:tblCellMar>
        <w:tblLook w:val="0000" w:firstRow="0" w:lastRow="0" w:firstColumn="0" w:lastColumn="0" w:noHBand="0" w:noVBand="0"/>
      </w:tblPr>
      <w:tblGrid>
        <w:gridCol w:w="5880"/>
        <w:gridCol w:w="2600"/>
        <w:gridCol w:w="3860"/>
      </w:tblGrid>
      <w:tr w:rsidR="00D44A1D" w:rsidRPr="008177B5" w14:paraId="2D90F69A"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7E49A26F" w14:textId="77777777" w:rsidR="00D44A1D" w:rsidRPr="008177B5" w:rsidRDefault="00D44A1D">
            <w:pPr>
              <w:spacing w:after="0" w:line="240" w:lineRule="auto"/>
              <w:jc w:val="center"/>
              <w:rPr>
                <w:rFonts w:ascii="Lato" w:eastAsia="Times New Roman" w:hAnsi="Lato" w:cs="Arial"/>
                <w:b/>
                <w:bCs/>
                <w:color w:val="000000"/>
                <w:sz w:val="20"/>
                <w:szCs w:val="20"/>
                <w:lang w:eastAsia="es-MX"/>
              </w:rPr>
            </w:pPr>
            <w:r w:rsidRPr="008177B5">
              <w:rPr>
                <w:rFonts w:ascii="Lato" w:eastAsia="Times New Roman" w:hAnsi="Lato" w:cs="Arial"/>
                <w:b/>
                <w:bCs/>
                <w:color w:val="000000"/>
                <w:sz w:val="20"/>
                <w:szCs w:val="20"/>
                <w:lang w:eastAsia="es-MX"/>
              </w:rPr>
              <w:t>Concepto</w:t>
            </w:r>
          </w:p>
        </w:tc>
        <w:tc>
          <w:tcPr>
            <w:tcW w:w="2600" w:type="dxa"/>
            <w:tcBorders>
              <w:top w:val="single" w:sz="4" w:space="0" w:color="auto"/>
              <w:left w:val="nil"/>
              <w:bottom w:val="single" w:sz="4" w:space="0" w:color="auto"/>
              <w:right w:val="single" w:sz="4" w:space="0" w:color="auto"/>
            </w:tcBorders>
            <w:noWrap/>
            <w:vAlign w:val="bottom"/>
          </w:tcPr>
          <w:p w14:paraId="69E98571" w14:textId="49B622D5" w:rsidR="00D44A1D" w:rsidRPr="008177B5" w:rsidRDefault="008177B5">
            <w:pPr>
              <w:spacing w:after="0" w:line="240" w:lineRule="auto"/>
              <w:jc w:val="center"/>
              <w:rPr>
                <w:rFonts w:ascii="Lato" w:eastAsia="Times New Roman" w:hAnsi="Lato" w:cs="Arial"/>
                <w:b/>
                <w:bCs/>
                <w:color w:val="000000"/>
                <w:sz w:val="20"/>
                <w:szCs w:val="20"/>
                <w:lang w:eastAsia="es-MX"/>
              </w:rPr>
            </w:pPr>
            <w:r w:rsidRPr="008177B5">
              <w:rPr>
                <w:rFonts w:ascii="Lato" w:eastAsia="Times New Roman" w:hAnsi="Lato" w:cs="Arial"/>
                <w:b/>
                <w:bCs/>
                <w:color w:val="000000"/>
                <w:sz w:val="20"/>
                <w:szCs w:val="20"/>
                <w:lang w:eastAsia="es-MX"/>
              </w:rPr>
              <w:t>2025</w:t>
            </w:r>
          </w:p>
        </w:tc>
        <w:tc>
          <w:tcPr>
            <w:tcW w:w="3860" w:type="dxa"/>
            <w:tcBorders>
              <w:top w:val="single" w:sz="4" w:space="0" w:color="auto"/>
              <w:left w:val="nil"/>
              <w:bottom w:val="single" w:sz="4" w:space="0" w:color="auto"/>
              <w:right w:val="single" w:sz="4" w:space="0" w:color="auto"/>
            </w:tcBorders>
            <w:noWrap/>
            <w:vAlign w:val="bottom"/>
          </w:tcPr>
          <w:p w14:paraId="3EB1297A" w14:textId="3D11F701" w:rsidR="00D44A1D" w:rsidRPr="008177B5" w:rsidRDefault="008177B5">
            <w:pPr>
              <w:spacing w:after="0" w:line="240" w:lineRule="auto"/>
              <w:jc w:val="center"/>
              <w:rPr>
                <w:rFonts w:ascii="Lato" w:eastAsia="Times New Roman" w:hAnsi="Lato" w:cs="Arial"/>
                <w:b/>
                <w:bCs/>
                <w:color w:val="000000"/>
                <w:sz w:val="20"/>
                <w:szCs w:val="20"/>
                <w:lang w:eastAsia="es-MX"/>
              </w:rPr>
            </w:pPr>
            <w:r w:rsidRPr="008177B5">
              <w:rPr>
                <w:rFonts w:ascii="Lato" w:eastAsia="Times New Roman" w:hAnsi="Lato" w:cs="Arial"/>
                <w:b/>
                <w:bCs/>
                <w:color w:val="000000"/>
                <w:sz w:val="20"/>
                <w:szCs w:val="20"/>
                <w:lang w:eastAsia="es-MX"/>
              </w:rPr>
              <w:t>2024</w:t>
            </w:r>
          </w:p>
        </w:tc>
      </w:tr>
      <w:tr w:rsidR="00D44A1D" w:rsidRPr="008177B5" w14:paraId="4662B99F"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2D513E26" w14:textId="77777777" w:rsidR="00D44A1D" w:rsidRPr="008177B5" w:rsidRDefault="00D44A1D">
            <w:pPr>
              <w:spacing w:after="0" w:line="240" w:lineRule="auto"/>
              <w:rPr>
                <w:rFonts w:ascii="Lato" w:eastAsia="Times New Roman" w:hAnsi="Lato" w:cs="Arial"/>
                <w:color w:val="000000"/>
                <w:sz w:val="20"/>
                <w:szCs w:val="20"/>
                <w:lang w:eastAsia="es-MX"/>
              </w:rPr>
            </w:pPr>
            <w:r w:rsidRPr="008177B5">
              <w:rPr>
                <w:rFonts w:ascii="Lato" w:eastAsia="Times New Roman" w:hAnsi="Lato" w:cs="Arial"/>
                <w:color w:val="000000"/>
                <w:sz w:val="20"/>
                <w:szCs w:val="20"/>
                <w:lang w:eastAsia="es-MX"/>
              </w:rPr>
              <w:t> Sin información que revelar</w:t>
            </w:r>
          </w:p>
        </w:tc>
        <w:tc>
          <w:tcPr>
            <w:tcW w:w="2600" w:type="dxa"/>
            <w:tcBorders>
              <w:top w:val="single" w:sz="4" w:space="0" w:color="auto"/>
              <w:left w:val="nil"/>
              <w:bottom w:val="single" w:sz="4" w:space="0" w:color="auto"/>
              <w:right w:val="single" w:sz="4" w:space="0" w:color="auto"/>
            </w:tcBorders>
            <w:noWrap/>
            <w:vAlign w:val="bottom"/>
          </w:tcPr>
          <w:p w14:paraId="20CA073B" w14:textId="05A4663D" w:rsidR="00D44A1D" w:rsidRPr="008177B5" w:rsidRDefault="00D44A1D">
            <w:pPr>
              <w:spacing w:after="0" w:line="240" w:lineRule="auto"/>
              <w:jc w:val="right"/>
              <w:rPr>
                <w:rFonts w:ascii="Lato" w:eastAsia="Times New Roman" w:hAnsi="Lato" w:cs="Arial"/>
                <w:color w:val="000000"/>
                <w:sz w:val="20"/>
                <w:szCs w:val="20"/>
                <w:lang w:eastAsia="es-MX"/>
              </w:rPr>
            </w:pPr>
            <w:r w:rsidRPr="008177B5">
              <w:rPr>
                <w:rFonts w:ascii="Lato" w:eastAsia="Times New Roman" w:hAnsi="Lato" w:cs="Arial"/>
                <w:color w:val="000000"/>
                <w:sz w:val="20"/>
                <w:szCs w:val="20"/>
                <w:lang w:eastAsia="es-MX"/>
              </w:rPr>
              <w:t>$</w:t>
            </w:r>
            <w:r w:rsidR="00B7285A" w:rsidRPr="008177B5">
              <w:rPr>
                <w:rFonts w:ascii="Lato" w:eastAsia="Times New Roman" w:hAnsi="Lato" w:cs="Arial"/>
                <w:color w:val="000000"/>
                <w:sz w:val="20"/>
                <w:szCs w:val="20"/>
                <w:lang w:eastAsia="es-MX"/>
              </w:rPr>
              <w:t>0</w:t>
            </w:r>
            <w:r w:rsidRPr="008177B5">
              <w:rPr>
                <w:rFonts w:ascii="Lato" w:eastAsia="Times New Roman" w:hAnsi="Lato" w:cs="Arial"/>
                <w:color w:val="000000"/>
                <w:sz w:val="20"/>
                <w:szCs w:val="20"/>
                <w:lang w:eastAsia="es-MX"/>
              </w:rPr>
              <w:t>.00</w:t>
            </w:r>
          </w:p>
        </w:tc>
        <w:tc>
          <w:tcPr>
            <w:tcW w:w="3860" w:type="dxa"/>
            <w:tcBorders>
              <w:top w:val="single" w:sz="4" w:space="0" w:color="auto"/>
              <w:left w:val="nil"/>
              <w:bottom w:val="single" w:sz="4" w:space="0" w:color="auto"/>
              <w:right w:val="single" w:sz="4" w:space="0" w:color="auto"/>
            </w:tcBorders>
            <w:noWrap/>
            <w:vAlign w:val="bottom"/>
          </w:tcPr>
          <w:p w14:paraId="01842A98" w14:textId="04ECFCE9" w:rsidR="00D44A1D" w:rsidRPr="008177B5" w:rsidRDefault="00B7285A">
            <w:pPr>
              <w:spacing w:after="0" w:line="240" w:lineRule="auto"/>
              <w:jc w:val="right"/>
              <w:rPr>
                <w:rFonts w:ascii="Lato" w:eastAsia="Times New Roman" w:hAnsi="Lato" w:cs="Arial"/>
                <w:color w:val="000000"/>
                <w:sz w:val="20"/>
                <w:szCs w:val="20"/>
                <w:lang w:eastAsia="es-MX"/>
              </w:rPr>
            </w:pPr>
            <w:r w:rsidRPr="008177B5">
              <w:rPr>
                <w:rFonts w:ascii="Lato" w:eastAsia="Times New Roman" w:hAnsi="Lato" w:cs="Arial"/>
                <w:color w:val="000000"/>
                <w:sz w:val="20"/>
                <w:szCs w:val="20"/>
                <w:lang w:eastAsia="es-MX"/>
              </w:rPr>
              <w:t>$0</w:t>
            </w:r>
            <w:r w:rsidR="00D44A1D" w:rsidRPr="008177B5">
              <w:rPr>
                <w:rFonts w:ascii="Lato" w:eastAsia="Times New Roman" w:hAnsi="Lato" w:cs="Arial"/>
                <w:color w:val="000000"/>
                <w:sz w:val="20"/>
                <w:szCs w:val="20"/>
                <w:lang w:eastAsia="es-MX"/>
              </w:rPr>
              <w:t>.00</w:t>
            </w:r>
          </w:p>
        </w:tc>
      </w:tr>
      <w:tr w:rsidR="00D44A1D" w:rsidRPr="008177B5" w14:paraId="486EC529"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5477EFA3" w14:textId="77777777" w:rsidR="00D44A1D" w:rsidRPr="008177B5" w:rsidRDefault="00D44A1D">
            <w:pPr>
              <w:spacing w:after="0" w:line="240" w:lineRule="auto"/>
              <w:jc w:val="right"/>
              <w:rPr>
                <w:rFonts w:ascii="Lato" w:eastAsia="Times New Roman" w:hAnsi="Lato" w:cs="Arial"/>
                <w:b/>
                <w:bCs/>
                <w:color w:val="000000"/>
                <w:sz w:val="20"/>
                <w:szCs w:val="20"/>
                <w:lang w:eastAsia="es-MX"/>
              </w:rPr>
            </w:pPr>
            <w:r w:rsidRPr="008177B5">
              <w:rPr>
                <w:rFonts w:ascii="Lato" w:eastAsia="Times New Roman" w:hAnsi="Lato" w:cs="Arial"/>
                <w:b/>
                <w:bCs/>
                <w:color w:val="000000"/>
                <w:sz w:val="20"/>
                <w:szCs w:val="20"/>
                <w:lang w:eastAsia="es-MX"/>
              </w:rPr>
              <w:t xml:space="preserve">Total </w:t>
            </w:r>
          </w:p>
        </w:tc>
        <w:tc>
          <w:tcPr>
            <w:tcW w:w="2600" w:type="dxa"/>
            <w:tcBorders>
              <w:top w:val="single" w:sz="4" w:space="0" w:color="auto"/>
              <w:left w:val="nil"/>
              <w:bottom w:val="single" w:sz="4" w:space="0" w:color="auto"/>
              <w:right w:val="single" w:sz="4" w:space="0" w:color="000000"/>
            </w:tcBorders>
            <w:noWrap/>
            <w:vAlign w:val="bottom"/>
          </w:tcPr>
          <w:p w14:paraId="18313495" w14:textId="19FC43B2" w:rsidR="00D44A1D" w:rsidRPr="008177B5" w:rsidRDefault="00B7285A">
            <w:pPr>
              <w:spacing w:after="0" w:line="240" w:lineRule="auto"/>
              <w:jc w:val="right"/>
              <w:rPr>
                <w:rFonts w:ascii="Lato" w:eastAsia="Times New Roman" w:hAnsi="Lato" w:cs="Arial"/>
                <w:b/>
                <w:bCs/>
                <w:color w:val="000000"/>
                <w:sz w:val="20"/>
                <w:szCs w:val="20"/>
                <w:lang w:eastAsia="es-MX"/>
              </w:rPr>
            </w:pPr>
            <w:r w:rsidRPr="008177B5">
              <w:rPr>
                <w:rFonts w:ascii="Lato" w:eastAsia="Times New Roman" w:hAnsi="Lato" w:cs="Arial"/>
                <w:b/>
                <w:bCs/>
                <w:color w:val="000000"/>
                <w:sz w:val="20"/>
                <w:szCs w:val="20"/>
                <w:lang w:eastAsia="es-MX"/>
              </w:rPr>
              <w:t>$0.0</w:t>
            </w:r>
            <w:r w:rsidR="00D44A1D" w:rsidRPr="008177B5">
              <w:rPr>
                <w:rFonts w:ascii="Lato" w:eastAsia="Times New Roman" w:hAnsi="Lato" w:cs="Arial"/>
                <w:b/>
                <w:bCs/>
                <w:color w:val="000000"/>
                <w:sz w:val="20"/>
                <w:szCs w:val="20"/>
                <w:lang w:eastAsia="es-MX"/>
              </w:rPr>
              <w:t>0</w:t>
            </w:r>
          </w:p>
        </w:tc>
        <w:tc>
          <w:tcPr>
            <w:tcW w:w="3860" w:type="dxa"/>
            <w:tcBorders>
              <w:top w:val="single" w:sz="4" w:space="0" w:color="auto"/>
              <w:left w:val="nil"/>
              <w:bottom w:val="single" w:sz="4" w:space="0" w:color="auto"/>
              <w:right w:val="single" w:sz="4" w:space="0" w:color="000000"/>
            </w:tcBorders>
            <w:noWrap/>
            <w:vAlign w:val="bottom"/>
          </w:tcPr>
          <w:p w14:paraId="32BAEEFA" w14:textId="2FEC3435" w:rsidR="00D44A1D" w:rsidRPr="008177B5" w:rsidRDefault="00B7285A">
            <w:pPr>
              <w:spacing w:after="0" w:line="240" w:lineRule="auto"/>
              <w:jc w:val="right"/>
              <w:rPr>
                <w:rFonts w:ascii="Lato" w:eastAsia="Times New Roman" w:hAnsi="Lato" w:cs="Arial"/>
                <w:b/>
                <w:bCs/>
                <w:color w:val="000000"/>
                <w:sz w:val="20"/>
                <w:szCs w:val="20"/>
                <w:lang w:eastAsia="es-MX"/>
              </w:rPr>
            </w:pPr>
            <w:r w:rsidRPr="008177B5">
              <w:rPr>
                <w:rFonts w:ascii="Lato" w:eastAsia="Times New Roman" w:hAnsi="Lato" w:cs="Arial"/>
                <w:b/>
                <w:bCs/>
                <w:color w:val="000000"/>
                <w:sz w:val="20"/>
                <w:szCs w:val="20"/>
                <w:lang w:eastAsia="es-MX"/>
              </w:rPr>
              <w:t>$0.0</w:t>
            </w:r>
            <w:r w:rsidR="00D44A1D" w:rsidRPr="008177B5">
              <w:rPr>
                <w:rFonts w:ascii="Lato" w:eastAsia="Times New Roman" w:hAnsi="Lato" w:cs="Arial"/>
                <w:b/>
                <w:bCs/>
                <w:color w:val="000000"/>
                <w:sz w:val="20"/>
                <w:szCs w:val="20"/>
                <w:lang w:eastAsia="es-MX"/>
              </w:rPr>
              <w:t>0</w:t>
            </w:r>
          </w:p>
        </w:tc>
      </w:tr>
    </w:tbl>
    <w:p w14:paraId="57CD8F90" w14:textId="77777777" w:rsidR="007F08B5" w:rsidRPr="008177B5" w:rsidRDefault="007F08B5">
      <w:pPr>
        <w:pStyle w:val="ROMANOS"/>
        <w:spacing w:line="240" w:lineRule="auto"/>
        <w:ind w:left="288" w:firstLine="0"/>
        <w:rPr>
          <w:rFonts w:ascii="Lato" w:hAnsi="Lato"/>
          <w:sz w:val="20"/>
          <w:szCs w:val="20"/>
          <w:lang w:val="es-MX"/>
        </w:rPr>
      </w:pPr>
    </w:p>
    <w:p w14:paraId="64AB647A" w14:textId="67380410" w:rsidR="00DC12FA" w:rsidRPr="008177B5" w:rsidRDefault="00D44A1D" w:rsidP="00E677EB">
      <w:pPr>
        <w:pStyle w:val="ROMANOS"/>
        <w:spacing w:line="240" w:lineRule="auto"/>
        <w:ind w:left="288" w:firstLine="0"/>
        <w:rPr>
          <w:rFonts w:ascii="Lato" w:hAnsi="Lato"/>
          <w:sz w:val="20"/>
          <w:szCs w:val="20"/>
          <w:lang w:val="es-MX"/>
        </w:rPr>
      </w:pPr>
      <w:r w:rsidRPr="008177B5">
        <w:rPr>
          <w:rFonts w:ascii="Lato" w:hAnsi="Lato"/>
          <w:sz w:val="20"/>
          <w:szCs w:val="20"/>
          <w:lang w:val="es-MX"/>
        </w:rPr>
        <w:t xml:space="preserve">El Centro Estatal de Trasplantes de Yucatán no cuenta con pasivos contingentes al </w:t>
      </w:r>
      <w:r w:rsidR="00B92ED2" w:rsidRPr="008177B5">
        <w:rPr>
          <w:rFonts w:ascii="Lato" w:hAnsi="Lato"/>
          <w:sz w:val="20"/>
          <w:szCs w:val="20"/>
          <w:lang w:val="es-MX"/>
        </w:rPr>
        <w:t>31</w:t>
      </w:r>
      <w:r w:rsidR="004B749B" w:rsidRPr="008177B5">
        <w:rPr>
          <w:rFonts w:ascii="Lato" w:hAnsi="Lato"/>
          <w:sz w:val="20"/>
          <w:szCs w:val="20"/>
          <w:lang w:val="es-MX"/>
        </w:rPr>
        <w:t xml:space="preserve"> de </w:t>
      </w:r>
      <w:r w:rsidR="00393C47">
        <w:rPr>
          <w:rFonts w:ascii="Lato" w:hAnsi="Lato"/>
          <w:sz w:val="20"/>
          <w:szCs w:val="20"/>
          <w:lang w:val="es-MX"/>
        </w:rPr>
        <w:t>marzo</w:t>
      </w:r>
      <w:r w:rsidR="008177B5" w:rsidRPr="008177B5">
        <w:rPr>
          <w:rFonts w:ascii="Lato" w:hAnsi="Lato"/>
          <w:sz w:val="20"/>
          <w:szCs w:val="20"/>
          <w:lang w:val="es-MX"/>
        </w:rPr>
        <w:t xml:space="preserve"> de 2025.</w:t>
      </w:r>
    </w:p>
    <w:p w14:paraId="6704542E" w14:textId="77777777" w:rsidR="00E677EB" w:rsidRPr="008177B5" w:rsidRDefault="00E677EB" w:rsidP="00E677EB">
      <w:pPr>
        <w:pStyle w:val="ROMANOS"/>
        <w:spacing w:line="240" w:lineRule="auto"/>
        <w:ind w:left="288" w:firstLine="0"/>
        <w:rPr>
          <w:rFonts w:ascii="Lato" w:hAnsi="Lato"/>
          <w:sz w:val="20"/>
          <w:szCs w:val="20"/>
          <w:lang w:val="es-MX"/>
        </w:rPr>
      </w:pPr>
    </w:p>
    <w:p w14:paraId="651006C0" w14:textId="0BF744D9" w:rsidR="00D44A1D" w:rsidRPr="008177B5" w:rsidRDefault="00D44A1D">
      <w:pPr>
        <w:pStyle w:val="Texto"/>
        <w:spacing w:after="80" w:line="240" w:lineRule="auto"/>
        <w:rPr>
          <w:rFonts w:ascii="Lato" w:hAnsi="Lato"/>
          <w:b/>
          <w:sz w:val="20"/>
          <w:lang w:val="es-MX"/>
        </w:rPr>
      </w:pPr>
      <w:r w:rsidRPr="008177B5">
        <w:rPr>
          <w:rFonts w:ascii="Lato" w:hAnsi="Lato"/>
          <w:b/>
          <w:sz w:val="20"/>
          <w:lang w:val="es-MX"/>
        </w:rPr>
        <w:t>Fondos y Bienes de Terceros en Garantía y/o Administración</w:t>
      </w:r>
    </w:p>
    <w:tbl>
      <w:tblPr>
        <w:tblW w:w="12340" w:type="dxa"/>
        <w:tblInd w:w="616" w:type="dxa"/>
        <w:tblCellMar>
          <w:left w:w="70" w:type="dxa"/>
          <w:right w:w="70" w:type="dxa"/>
        </w:tblCellMar>
        <w:tblLook w:val="0000" w:firstRow="0" w:lastRow="0" w:firstColumn="0" w:lastColumn="0" w:noHBand="0" w:noVBand="0"/>
      </w:tblPr>
      <w:tblGrid>
        <w:gridCol w:w="5880"/>
        <w:gridCol w:w="2600"/>
        <w:gridCol w:w="3860"/>
      </w:tblGrid>
      <w:tr w:rsidR="00D44A1D" w:rsidRPr="008177B5" w14:paraId="043BBBAA"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32DFE0D9" w14:textId="77777777" w:rsidR="00D44A1D" w:rsidRPr="008177B5" w:rsidRDefault="00D44A1D">
            <w:pPr>
              <w:spacing w:after="0" w:line="240" w:lineRule="auto"/>
              <w:jc w:val="center"/>
              <w:rPr>
                <w:rFonts w:ascii="Lato" w:eastAsia="Times New Roman" w:hAnsi="Lato" w:cs="Arial"/>
                <w:b/>
                <w:bCs/>
                <w:color w:val="000000"/>
                <w:sz w:val="20"/>
                <w:szCs w:val="20"/>
                <w:lang w:eastAsia="es-MX"/>
              </w:rPr>
            </w:pPr>
            <w:r w:rsidRPr="008177B5">
              <w:rPr>
                <w:rFonts w:ascii="Lato" w:eastAsia="Times New Roman" w:hAnsi="Lato" w:cs="Arial"/>
                <w:b/>
                <w:bCs/>
                <w:color w:val="000000"/>
                <w:sz w:val="20"/>
                <w:szCs w:val="20"/>
                <w:lang w:eastAsia="es-MX"/>
              </w:rPr>
              <w:t>Concepto</w:t>
            </w:r>
          </w:p>
        </w:tc>
        <w:tc>
          <w:tcPr>
            <w:tcW w:w="2600" w:type="dxa"/>
            <w:tcBorders>
              <w:top w:val="single" w:sz="4" w:space="0" w:color="auto"/>
              <w:left w:val="nil"/>
              <w:bottom w:val="single" w:sz="4" w:space="0" w:color="auto"/>
              <w:right w:val="single" w:sz="4" w:space="0" w:color="auto"/>
            </w:tcBorders>
            <w:noWrap/>
            <w:vAlign w:val="bottom"/>
          </w:tcPr>
          <w:p w14:paraId="51C1AA4A" w14:textId="738482F0" w:rsidR="00D44A1D" w:rsidRPr="008177B5" w:rsidRDefault="008177B5">
            <w:pPr>
              <w:spacing w:after="0" w:line="240" w:lineRule="auto"/>
              <w:jc w:val="center"/>
              <w:rPr>
                <w:rFonts w:ascii="Lato" w:eastAsia="Times New Roman" w:hAnsi="Lato" w:cs="Arial"/>
                <w:b/>
                <w:bCs/>
                <w:color w:val="000000"/>
                <w:sz w:val="20"/>
                <w:szCs w:val="20"/>
                <w:lang w:eastAsia="es-MX"/>
              </w:rPr>
            </w:pPr>
            <w:r w:rsidRPr="008177B5">
              <w:rPr>
                <w:rFonts w:ascii="Lato" w:eastAsia="Times New Roman" w:hAnsi="Lato" w:cs="Arial"/>
                <w:b/>
                <w:bCs/>
                <w:color w:val="000000"/>
                <w:sz w:val="20"/>
                <w:szCs w:val="20"/>
                <w:lang w:eastAsia="es-MX"/>
              </w:rPr>
              <w:t>2025</w:t>
            </w:r>
          </w:p>
        </w:tc>
        <w:tc>
          <w:tcPr>
            <w:tcW w:w="3860" w:type="dxa"/>
            <w:tcBorders>
              <w:top w:val="single" w:sz="4" w:space="0" w:color="auto"/>
              <w:left w:val="nil"/>
              <w:bottom w:val="single" w:sz="4" w:space="0" w:color="auto"/>
              <w:right w:val="single" w:sz="4" w:space="0" w:color="auto"/>
            </w:tcBorders>
            <w:noWrap/>
            <w:vAlign w:val="bottom"/>
          </w:tcPr>
          <w:p w14:paraId="0DAEC156" w14:textId="31590207" w:rsidR="00D44A1D" w:rsidRPr="008177B5" w:rsidRDefault="008177B5">
            <w:pPr>
              <w:spacing w:after="0" w:line="240" w:lineRule="auto"/>
              <w:jc w:val="center"/>
              <w:rPr>
                <w:rFonts w:ascii="Lato" w:eastAsia="Times New Roman" w:hAnsi="Lato" w:cs="Arial"/>
                <w:b/>
                <w:bCs/>
                <w:color w:val="000000"/>
                <w:sz w:val="20"/>
                <w:szCs w:val="20"/>
                <w:lang w:eastAsia="es-MX"/>
              </w:rPr>
            </w:pPr>
            <w:r w:rsidRPr="008177B5">
              <w:rPr>
                <w:rFonts w:ascii="Lato" w:eastAsia="Times New Roman" w:hAnsi="Lato" w:cs="Arial"/>
                <w:b/>
                <w:bCs/>
                <w:color w:val="000000"/>
                <w:sz w:val="20"/>
                <w:szCs w:val="20"/>
                <w:lang w:eastAsia="es-MX"/>
              </w:rPr>
              <w:t>2024</w:t>
            </w:r>
          </w:p>
        </w:tc>
      </w:tr>
      <w:tr w:rsidR="00D44A1D" w:rsidRPr="008177B5" w14:paraId="6BFA5408"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029B1DD0" w14:textId="77777777" w:rsidR="00D44A1D" w:rsidRPr="008177B5" w:rsidRDefault="00D44A1D">
            <w:pPr>
              <w:spacing w:after="0" w:line="240" w:lineRule="auto"/>
              <w:rPr>
                <w:rFonts w:ascii="Lato" w:eastAsia="Times New Roman" w:hAnsi="Lato" w:cs="Arial"/>
                <w:color w:val="000000"/>
                <w:sz w:val="20"/>
                <w:szCs w:val="20"/>
                <w:lang w:eastAsia="es-MX"/>
              </w:rPr>
            </w:pPr>
            <w:r w:rsidRPr="008177B5">
              <w:rPr>
                <w:rFonts w:ascii="Lato" w:eastAsia="Times New Roman" w:hAnsi="Lato" w:cs="Arial"/>
                <w:color w:val="000000"/>
                <w:sz w:val="20"/>
                <w:szCs w:val="20"/>
                <w:lang w:eastAsia="es-MX"/>
              </w:rPr>
              <w:t> Sin información que revelar</w:t>
            </w:r>
          </w:p>
        </w:tc>
        <w:tc>
          <w:tcPr>
            <w:tcW w:w="2600" w:type="dxa"/>
            <w:tcBorders>
              <w:top w:val="single" w:sz="4" w:space="0" w:color="auto"/>
              <w:left w:val="nil"/>
              <w:bottom w:val="single" w:sz="4" w:space="0" w:color="auto"/>
              <w:right w:val="single" w:sz="4" w:space="0" w:color="auto"/>
            </w:tcBorders>
            <w:noWrap/>
            <w:vAlign w:val="bottom"/>
          </w:tcPr>
          <w:p w14:paraId="13D358C2" w14:textId="0DA08B96" w:rsidR="00D44A1D" w:rsidRPr="008177B5" w:rsidRDefault="00B7285A">
            <w:pPr>
              <w:spacing w:after="0" w:line="240" w:lineRule="auto"/>
              <w:jc w:val="right"/>
              <w:rPr>
                <w:rFonts w:ascii="Lato" w:eastAsia="Times New Roman" w:hAnsi="Lato" w:cs="Arial"/>
                <w:color w:val="000000"/>
                <w:sz w:val="20"/>
                <w:szCs w:val="20"/>
                <w:lang w:eastAsia="es-MX"/>
              </w:rPr>
            </w:pPr>
            <w:r w:rsidRPr="008177B5">
              <w:rPr>
                <w:rFonts w:ascii="Lato" w:eastAsia="Times New Roman" w:hAnsi="Lato" w:cs="Arial"/>
                <w:color w:val="000000"/>
                <w:sz w:val="20"/>
                <w:szCs w:val="20"/>
                <w:lang w:eastAsia="es-MX"/>
              </w:rPr>
              <w:t>$0</w:t>
            </w:r>
            <w:r w:rsidR="00D44A1D" w:rsidRPr="008177B5">
              <w:rPr>
                <w:rFonts w:ascii="Lato" w:eastAsia="Times New Roman" w:hAnsi="Lato" w:cs="Arial"/>
                <w:color w:val="000000"/>
                <w:sz w:val="20"/>
                <w:szCs w:val="20"/>
                <w:lang w:eastAsia="es-MX"/>
              </w:rPr>
              <w:t>.00</w:t>
            </w:r>
          </w:p>
        </w:tc>
        <w:tc>
          <w:tcPr>
            <w:tcW w:w="3860" w:type="dxa"/>
            <w:tcBorders>
              <w:top w:val="single" w:sz="4" w:space="0" w:color="auto"/>
              <w:left w:val="nil"/>
              <w:bottom w:val="single" w:sz="4" w:space="0" w:color="auto"/>
              <w:right w:val="single" w:sz="4" w:space="0" w:color="auto"/>
            </w:tcBorders>
            <w:noWrap/>
            <w:vAlign w:val="bottom"/>
          </w:tcPr>
          <w:p w14:paraId="2E00B3B1" w14:textId="667635F6" w:rsidR="00D44A1D" w:rsidRPr="008177B5" w:rsidRDefault="00B7285A">
            <w:pPr>
              <w:spacing w:after="0" w:line="240" w:lineRule="auto"/>
              <w:jc w:val="right"/>
              <w:rPr>
                <w:rFonts w:ascii="Lato" w:eastAsia="Times New Roman" w:hAnsi="Lato" w:cs="Arial"/>
                <w:color w:val="000000"/>
                <w:sz w:val="20"/>
                <w:szCs w:val="20"/>
                <w:lang w:eastAsia="es-MX"/>
              </w:rPr>
            </w:pPr>
            <w:r w:rsidRPr="008177B5">
              <w:rPr>
                <w:rFonts w:ascii="Lato" w:eastAsia="Times New Roman" w:hAnsi="Lato" w:cs="Arial"/>
                <w:color w:val="000000"/>
                <w:sz w:val="20"/>
                <w:szCs w:val="20"/>
                <w:lang w:eastAsia="es-MX"/>
              </w:rPr>
              <w:t>$0</w:t>
            </w:r>
            <w:r w:rsidR="00D44A1D" w:rsidRPr="008177B5">
              <w:rPr>
                <w:rFonts w:ascii="Lato" w:eastAsia="Times New Roman" w:hAnsi="Lato" w:cs="Arial"/>
                <w:color w:val="000000"/>
                <w:sz w:val="20"/>
                <w:szCs w:val="20"/>
                <w:lang w:eastAsia="es-MX"/>
              </w:rPr>
              <w:t>.00</w:t>
            </w:r>
          </w:p>
        </w:tc>
      </w:tr>
      <w:tr w:rsidR="00D44A1D" w:rsidRPr="008177B5" w14:paraId="31D4C1C2"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7D76A2BA" w14:textId="77777777" w:rsidR="00D44A1D" w:rsidRPr="008177B5" w:rsidRDefault="00D44A1D">
            <w:pPr>
              <w:spacing w:after="0" w:line="240" w:lineRule="auto"/>
              <w:jc w:val="right"/>
              <w:rPr>
                <w:rFonts w:ascii="Lato" w:eastAsia="Times New Roman" w:hAnsi="Lato" w:cs="Arial"/>
                <w:b/>
                <w:bCs/>
                <w:color w:val="000000"/>
                <w:sz w:val="20"/>
                <w:szCs w:val="20"/>
                <w:lang w:eastAsia="es-MX"/>
              </w:rPr>
            </w:pPr>
            <w:r w:rsidRPr="008177B5">
              <w:rPr>
                <w:rFonts w:ascii="Lato" w:eastAsia="Times New Roman" w:hAnsi="Lato" w:cs="Arial"/>
                <w:b/>
                <w:bCs/>
                <w:color w:val="000000"/>
                <w:sz w:val="20"/>
                <w:szCs w:val="20"/>
                <w:lang w:eastAsia="es-MX"/>
              </w:rPr>
              <w:t xml:space="preserve">Total </w:t>
            </w:r>
          </w:p>
        </w:tc>
        <w:tc>
          <w:tcPr>
            <w:tcW w:w="2600" w:type="dxa"/>
            <w:tcBorders>
              <w:top w:val="single" w:sz="4" w:space="0" w:color="auto"/>
              <w:left w:val="nil"/>
              <w:bottom w:val="single" w:sz="4" w:space="0" w:color="auto"/>
              <w:right w:val="single" w:sz="4" w:space="0" w:color="000000"/>
            </w:tcBorders>
            <w:noWrap/>
            <w:vAlign w:val="bottom"/>
          </w:tcPr>
          <w:p w14:paraId="4B4DA218" w14:textId="3E5C78D0" w:rsidR="00D44A1D" w:rsidRPr="008177B5" w:rsidRDefault="00B7285A">
            <w:pPr>
              <w:spacing w:after="0" w:line="240" w:lineRule="auto"/>
              <w:jc w:val="right"/>
              <w:rPr>
                <w:rFonts w:ascii="Lato" w:eastAsia="Times New Roman" w:hAnsi="Lato" w:cs="Arial"/>
                <w:b/>
                <w:bCs/>
                <w:color w:val="000000"/>
                <w:sz w:val="20"/>
                <w:szCs w:val="20"/>
                <w:lang w:eastAsia="es-MX"/>
              </w:rPr>
            </w:pPr>
            <w:r w:rsidRPr="008177B5">
              <w:rPr>
                <w:rFonts w:ascii="Lato" w:eastAsia="Times New Roman" w:hAnsi="Lato" w:cs="Arial"/>
                <w:b/>
                <w:bCs/>
                <w:color w:val="000000"/>
                <w:sz w:val="20"/>
                <w:szCs w:val="20"/>
                <w:lang w:eastAsia="es-MX"/>
              </w:rPr>
              <w:t>$0.0</w:t>
            </w:r>
            <w:r w:rsidR="00D44A1D" w:rsidRPr="008177B5">
              <w:rPr>
                <w:rFonts w:ascii="Lato" w:eastAsia="Times New Roman" w:hAnsi="Lato" w:cs="Arial"/>
                <w:b/>
                <w:bCs/>
                <w:color w:val="000000"/>
                <w:sz w:val="20"/>
                <w:szCs w:val="20"/>
                <w:lang w:eastAsia="es-MX"/>
              </w:rPr>
              <w:t>0</w:t>
            </w:r>
          </w:p>
        </w:tc>
        <w:tc>
          <w:tcPr>
            <w:tcW w:w="3860" w:type="dxa"/>
            <w:tcBorders>
              <w:top w:val="single" w:sz="4" w:space="0" w:color="auto"/>
              <w:left w:val="nil"/>
              <w:bottom w:val="single" w:sz="4" w:space="0" w:color="auto"/>
              <w:right w:val="single" w:sz="4" w:space="0" w:color="000000"/>
            </w:tcBorders>
            <w:noWrap/>
            <w:vAlign w:val="bottom"/>
          </w:tcPr>
          <w:p w14:paraId="7C505B8A" w14:textId="36DB59B6" w:rsidR="00D44A1D" w:rsidRPr="008177B5" w:rsidRDefault="00B76D48">
            <w:pPr>
              <w:spacing w:after="0" w:line="240" w:lineRule="auto"/>
              <w:jc w:val="right"/>
              <w:rPr>
                <w:rFonts w:ascii="Lato" w:eastAsia="Times New Roman" w:hAnsi="Lato" w:cs="Arial"/>
                <w:b/>
                <w:bCs/>
                <w:color w:val="000000"/>
                <w:sz w:val="20"/>
                <w:szCs w:val="20"/>
                <w:lang w:eastAsia="es-MX"/>
              </w:rPr>
            </w:pPr>
            <w:r w:rsidRPr="008177B5">
              <w:rPr>
                <w:rFonts w:ascii="Lato" w:eastAsia="Times New Roman" w:hAnsi="Lato" w:cs="Arial"/>
                <w:b/>
                <w:bCs/>
                <w:color w:val="000000"/>
                <w:sz w:val="20"/>
                <w:szCs w:val="20"/>
                <w:lang w:eastAsia="es-MX"/>
              </w:rPr>
              <w:t>$0</w:t>
            </w:r>
            <w:r w:rsidR="00B7285A" w:rsidRPr="008177B5">
              <w:rPr>
                <w:rFonts w:ascii="Lato" w:eastAsia="Times New Roman" w:hAnsi="Lato" w:cs="Arial"/>
                <w:b/>
                <w:bCs/>
                <w:color w:val="000000"/>
                <w:sz w:val="20"/>
                <w:szCs w:val="20"/>
                <w:lang w:eastAsia="es-MX"/>
              </w:rPr>
              <w:t>.0</w:t>
            </w:r>
            <w:r w:rsidR="00D44A1D" w:rsidRPr="008177B5">
              <w:rPr>
                <w:rFonts w:ascii="Lato" w:eastAsia="Times New Roman" w:hAnsi="Lato" w:cs="Arial"/>
                <w:b/>
                <w:bCs/>
                <w:color w:val="000000"/>
                <w:sz w:val="20"/>
                <w:szCs w:val="20"/>
                <w:lang w:eastAsia="es-MX"/>
              </w:rPr>
              <w:t>0</w:t>
            </w:r>
          </w:p>
        </w:tc>
      </w:tr>
    </w:tbl>
    <w:p w14:paraId="7AE038CC" w14:textId="77777777" w:rsidR="007F08B5" w:rsidRPr="008177B5" w:rsidRDefault="007F08B5">
      <w:pPr>
        <w:pStyle w:val="Texto"/>
        <w:spacing w:after="80" w:line="240" w:lineRule="auto"/>
        <w:rPr>
          <w:rFonts w:ascii="Lato" w:hAnsi="Lato"/>
          <w:sz w:val="20"/>
          <w:lang w:val="es-MX"/>
        </w:rPr>
      </w:pPr>
    </w:p>
    <w:p w14:paraId="4A19F66F" w14:textId="04097BD4" w:rsidR="00D44A1D" w:rsidRPr="008177B5" w:rsidRDefault="00D44A1D">
      <w:pPr>
        <w:pStyle w:val="Texto"/>
        <w:spacing w:after="80" w:line="240" w:lineRule="auto"/>
        <w:rPr>
          <w:rFonts w:ascii="Lato" w:hAnsi="Lato"/>
          <w:sz w:val="20"/>
          <w:lang w:val="es-MX"/>
        </w:rPr>
      </w:pPr>
      <w:r w:rsidRPr="008177B5">
        <w:rPr>
          <w:rFonts w:ascii="Lato" w:hAnsi="Lato"/>
          <w:sz w:val="20"/>
          <w:lang w:val="es-MX"/>
        </w:rPr>
        <w:t>El Centro Estatal de Trasplantes de Yucatán no cuenta con Fondos y Bienes de Terceros en Garantía y/o Administración</w:t>
      </w:r>
    </w:p>
    <w:p w14:paraId="71216E6C" w14:textId="77777777" w:rsidR="003B7016" w:rsidRPr="00BC27CA" w:rsidRDefault="003B7016">
      <w:pPr>
        <w:pStyle w:val="Texto"/>
        <w:spacing w:after="80" w:line="240" w:lineRule="auto"/>
        <w:rPr>
          <w:rFonts w:ascii="Lato" w:hAnsi="Lato"/>
          <w:sz w:val="20"/>
          <w:highlight w:val="yellow"/>
          <w:lang w:val="es-MX"/>
        </w:rPr>
      </w:pPr>
    </w:p>
    <w:p w14:paraId="610FDAB0" w14:textId="77777777" w:rsidR="00D44A1D" w:rsidRPr="00807F17" w:rsidRDefault="00D44A1D">
      <w:pPr>
        <w:pStyle w:val="Texto"/>
        <w:spacing w:line="240" w:lineRule="auto"/>
        <w:rPr>
          <w:rFonts w:ascii="Lato" w:hAnsi="Lato"/>
          <w:b/>
          <w:sz w:val="20"/>
          <w:lang w:val="es-MX"/>
        </w:rPr>
      </w:pPr>
      <w:r w:rsidRPr="00807F17">
        <w:rPr>
          <w:rFonts w:ascii="Lato" w:hAnsi="Lato"/>
          <w:b/>
          <w:sz w:val="20"/>
          <w:lang w:val="es-MX"/>
        </w:rPr>
        <w:t xml:space="preserve">Pasivos Diferidos </w:t>
      </w:r>
    </w:p>
    <w:tbl>
      <w:tblPr>
        <w:tblW w:w="12340" w:type="dxa"/>
        <w:tblInd w:w="616" w:type="dxa"/>
        <w:tblCellMar>
          <w:left w:w="70" w:type="dxa"/>
          <w:right w:w="70" w:type="dxa"/>
        </w:tblCellMar>
        <w:tblLook w:val="0000" w:firstRow="0" w:lastRow="0" w:firstColumn="0" w:lastColumn="0" w:noHBand="0" w:noVBand="0"/>
      </w:tblPr>
      <w:tblGrid>
        <w:gridCol w:w="5880"/>
        <w:gridCol w:w="2600"/>
        <w:gridCol w:w="3860"/>
      </w:tblGrid>
      <w:tr w:rsidR="00D44A1D" w:rsidRPr="00807F17" w14:paraId="37B23492"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38456E06" w14:textId="77777777" w:rsidR="00D44A1D" w:rsidRPr="00807F17" w:rsidRDefault="00D44A1D">
            <w:pPr>
              <w:spacing w:after="0" w:line="240" w:lineRule="auto"/>
              <w:jc w:val="center"/>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Concepto</w:t>
            </w:r>
          </w:p>
        </w:tc>
        <w:tc>
          <w:tcPr>
            <w:tcW w:w="2600" w:type="dxa"/>
            <w:tcBorders>
              <w:top w:val="single" w:sz="4" w:space="0" w:color="auto"/>
              <w:left w:val="nil"/>
              <w:bottom w:val="single" w:sz="4" w:space="0" w:color="auto"/>
              <w:right w:val="single" w:sz="4" w:space="0" w:color="auto"/>
            </w:tcBorders>
            <w:noWrap/>
            <w:vAlign w:val="bottom"/>
          </w:tcPr>
          <w:p w14:paraId="5A9ABF15" w14:textId="20C533B8" w:rsidR="00D44A1D" w:rsidRPr="00807F17" w:rsidRDefault="00807F17">
            <w:pPr>
              <w:spacing w:after="0" w:line="240" w:lineRule="auto"/>
              <w:jc w:val="center"/>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2025</w:t>
            </w:r>
          </w:p>
        </w:tc>
        <w:tc>
          <w:tcPr>
            <w:tcW w:w="3860" w:type="dxa"/>
            <w:tcBorders>
              <w:top w:val="single" w:sz="4" w:space="0" w:color="auto"/>
              <w:left w:val="nil"/>
              <w:bottom w:val="single" w:sz="4" w:space="0" w:color="auto"/>
              <w:right w:val="single" w:sz="4" w:space="0" w:color="auto"/>
            </w:tcBorders>
            <w:noWrap/>
            <w:vAlign w:val="bottom"/>
          </w:tcPr>
          <w:p w14:paraId="7DA17FD6" w14:textId="4F8057DB" w:rsidR="00D44A1D" w:rsidRPr="00807F17" w:rsidRDefault="00807F17">
            <w:pPr>
              <w:spacing w:after="0" w:line="240" w:lineRule="auto"/>
              <w:jc w:val="center"/>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2024</w:t>
            </w:r>
          </w:p>
        </w:tc>
      </w:tr>
      <w:tr w:rsidR="00D44A1D" w:rsidRPr="00807F17" w14:paraId="78D351D3"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4A979A62" w14:textId="77777777" w:rsidR="00D44A1D" w:rsidRPr="00807F17" w:rsidRDefault="00D44A1D">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Sin información que revelar</w:t>
            </w:r>
          </w:p>
        </w:tc>
        <w:tc>
          <w:tcPr>
            <w:tcW w:w="2600" w:type="dxa"/>
            <w:tcBorders>
              <w:top w:val="single" w:sz="4" w:space="0" w:color="auto"/>
              <w:left w:val="nil"/>
              <w:bottom w:val="single" w:sz="4" w:space="0" w:color="auto"/>
              <w:right w:val="single" w:sz="4" w:space="0" w:color="auto"/>
            </w:tcBorders>
            <w:noWrap/>
            <w:vAlign w:val="bottom"/>
          </w:tcPr>
          <w:p w14:paraId="350A772C" w14:textId="4FBE3585" w:rsidR="00D44A1D" w:rsidRPr="00807F17" w:rsidRDefault="00B76D48">
            <w:pPr>
              <w:spacing w:after="0" w:line="240" w:lineRule="auto"/>
              <w:jc w:val="right"/>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$0</w:t>
            </w:r>
            <w:r w:rsidR="00D44A1D" w:rsidRPr="00807F17">
              <w:rPr>
                <w:rFonts w:ascii="Lato" w:eastAsia="Times New Roman" w:hAnsi="Lato" w:cs="Arial"/>
                <w:color w:val="000000"/>
                <w:sz w:val="20"/>
                <w:szCs w:val="20"/>
                <w:lang w:eastAsia="es-MX"/>
              </w:rPr>
              <w:t>.00</w:t>
            </w:r>
          </w:p>
        </w:tc>
        <w:tc>
          <w:tcPr>
            <w:tcW w:w="3860" w:type="dxa"/>
            <w:tcBorders>
              <w:top w:val="single" w:sz="4" w:space="0" w:color="auto"/>
              <w:left w:val="nil"/>
              <w:bottom w:val="single" w:sz="4" w:space="0" w:color="auto"/>
              <w:right w:val="single" w:sz="4" w:space="0" w:color="auto"/>
            </w:tcBorders>
            <w:noWrap/>
            <w:vAlign w:val="bottom"/>
          </w:tcPr>
          <w:p w14:paraId="6D8A9717" w14:textId="71A195A7" w:rsidR="00D44A1D" w:rsidRPr="00807F17" w:rsidRDefault="00B76D48">
            <w:pPr>
              <w:spacing w:after="0" w:line="240" w:lineRule="auto"/>
              <w:jc w:val="right"/>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$0</w:t>
            </w:r>
            <w:r w:rsidR="00D44A1D" w:rsidRPr="00807F17">
              <w:rPr>
                <w:rFonts w:ascii="Lato" w:eastAsia="Times New Roman" w:hAnsi="Lato" w:cs="Arial"/>
                <w:color w:val="000000"/>
                <w:sz w:val="20"/>
                <w:szCs w:val="20"/>
                <w:lang w:eastAsia="es-MX"/>
              </w:rPr>
              <w:t>.00</w:t>
            </w:r>
          </w:p>
        </w:tc>
      </w:tr>
      <w:tr w:rsidR="00D44A1D" w:rsidRPr="00807F17" w14:paraId="1281875F"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5DF7113F" w14:textId="77777777" w:rsidR="00D44A1D" w:rsidRPr="00807F17" w:rsidRDefault="00D44A1D">
            <w:pPr>
              <w:spacing w:after="0" w:line="240" w:lineRule="auto"/>
              <w:jc w:val="right"/>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 xml:space="preserve">Total </w:t>
            </w:r>
          </w:p>
        </w:tc>
        <w:tc>
          <w:tcPr>
            <w:tcW w:w="2600" w:type="dxa"/>
            <w:tcBorders>
              <w:top w:val="single" w:sz="4" w:space="0" w:color="auto"/>
              <w:left w:val="nil"/>
              <w:bottom w:val="single" w:sz="4" w:space="0" w:color="auto"/>
              <w:right w:val="single" w:sz="4" w:space="0" w:color="000000"/>
            </w:tcBorders>
            <w:noWrap/>
            <w:vAlign w:val="bottom"/>
          </w:tcPr>
          <w:p w14:paraId="6A5D98FE" w14:textId="00CF8F81" w:rsidR="00D44A1D" w:rsidRPr="00807F17" w:rsidRDefault="00B76D48">
            <w:pPr>
              <w:spacing w:after="0" w:line="240" w:lineRule="auto"/>
              <w:jc w:val="right"/>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$0.0</w:t>
            </w:r>
            <w:r w:rsidR="00D44A1D" w:rsidRPr="00807F17">
              <w:rPr>
                <w:rFonts w:ascii="Lato" w:eastAsia="Times New Roman" w:hAnsi="Lato" w:cs="Arial"/>
                <w:b/>
                <w:bCs/>
                <w:color w:val="000000"/>
                <w:sz w:val="20"/>
                <w:szCs w:val="20"/>
                <w:lang w:eastAsia="es-MX"/>
              </w:rPr>
              <w:t>0</w:t>
            </w:r>
          </w:p>
        </w:tc>
        <w:tc>
          <w:tcPr>
            <w:tcW w:w="3860" w:type="dxa"/>
            <w:tcBorders>
              <w:top w:val="single" w:sz="4" w:space="0" w:color="auto"/>
              <w:left w:val="nil"/>
              <w:bottom w:val="single" w:sz="4" w:space="0" w:color="auto"/>
              <w:right w:val="single" w:sz="4" w:space="0" w:color="000000"/>
            </w:tcBorders>
            <w:noWrap/>
            <w:vAlign w:val="bottom"/>
          </w:tcPr>
          <w:p w14:paraId="23C332D3" w14:textId="566D4652" w:rsidR="00D44A1D" w:rsidRPr="00807F17" w:rsidRDefault="00B76D48">
            <w:pPr>
              <w:spacing w:after="0" w:line="240" w:lineRule="auto"/>
              <w:jc w:val="right"/>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$0.0</w:t>
            </w:r>
            <w:r w:rsidR="00D44A1D" w:rsidRPr="00807F17">
              <w:rPr>
                <w:rFonts w:ascii="Lato" w:eastAsia="Times New Roman" w:hAnsi="Lato" w:cs="Arial"/>
                <w:b/>
                <w:bCs/>
                <w:color w:val="000000"/>
                <w:sz w:val="20"/>
                <w:szCs w:val="20"/>
                <w:lang w:eastAsia="es-MX"/>
              </w:rPr>
              <w:t>0</w:t>
            </w:r>
          </w:p>
        </w:tc>
      </w:tr>
    </w:tbl>
    <w:p w14:paraId="3B87219F" w14:textId="77777777" w:rsidR="007F08B5" w:rsidRPr="00807F17" w:rsidRDefault="00D44A1D">
      <w:pPr>
        <w:pStyle w:val="ROMANOS"/>
        <w:spacing w:line="240" w:lineRule="auto"/>
        <w:ind w:left="0" w:firstLine="0"/>
        <w:rPr>
          <w:rFonts w:ascii="Lato" w:hAnsi="Lato"/>
          <w:sz w:val="20"/>
          <w:szCs w:val="20"/>
          <w:lang w:val="es-MX"/>
        </w:rPr>
      </w:pPr>
      <w:r w:rsidRPr="00807F17">
        <w:rPr>
          <w:rFonts w:ascii="Lato" w:hAnsi="Lato"/>
          <w:sz w:val="20"/>
          <w:szCs w:val="20"/>
          <w:lang w:val="es-MX"/>
        </w:rPr>
        <w:t xml:space="preserve">      </w:t>
      </w:r>
    </w:p>
    <w:p w14:paraId="0E32FC44" w14:textId="06EFE093" w:rsidR="00D44A1D" w:rsidRPr="00807F17" w:rsidRDefault="00D44A1D">
      <w:pPr>
        <w:pStyle w:val="ROMANOS"/>
        <w:spacing w:line="240" w:lineRule="auto"/>
        <w:ind w:left="0" w:firstLine="0"/>
        <w:rPr>
          <w:rFonts w:ascii="Lato" w:hAnsi="Lato"/>
          <w:sz w:val="20"/>
          <w:szCs w:val="20"/>
          <w:lang w:val="es-MX"/>
        </w:rPr>
      </w:pPr>
      <w:r w:rsidRPr="00807F17">
        <w:rPr>
          <w:rFonts w:ascii="Lato" w:hAnsi="Lato"/>
          <w:sz w:val="20"/>
          <w:szCs w:val="20"/>
          <w:lang w:val="es-MX"/>
        </w:rPr>
        <w:t>El Centro Estatal de Trasplantes de Yucatán no cuenta con pasivos diferidos</w:t>
      </w:r>
    </w:p>
    <w:p w14:paraId="55046B62" w14:textId="77777777" w:rsidR="00D44A1D" w:rsidRPr="00807F17" w:rsidRDefault="00D44A1D">
      <w:pPr>
        <w:pStyle w:val="Texto"/>
        <w:spacing w:line="240" w:lineRule="auto"/>
        <w:rPr>
          <w:rFonts w:ascii="Lato" w:hAnsi="Lato"/>
          <w:b/>
          <w:sz w:val="20"/>
          <w:lang w:val="es-MX"/>
        </w:rPr>
      </w:pPr>
      <w:r w:rsidRPr="00807F17">
        <w:rPr>
          <w:rFonts w:ascii="Lato" w:hAnsi="Lato"/>
          <w:b/>
          <w:sz w:val="20"/>
          <w:lang w:val="es-MX"/>
        </w:rPr>
        <w:t>Provisiones</w:t>
      </w:r>
    </w:p>
    <w:tbl>
      <w:tblPr>
        <w:tblW w:w="12340" w:type="dxa"/>
        <w:tblInd w:w="616" w:type="dxa"/>
        <w:tblCellMar>
          <w:left w:w="70" w:type="dxa"/>
          <w:right w:w="70" w:type="dxa"/>
        </w:tblCellMar>
        <w:tblLook w:val="0000" w:firstRow="0" w:lastRow="0" w:firstColumn="0" w:lastColumn="0" w:noHBand="0" w:noVBand="0"/>
      </w:tblPr>
      <w:tblGrid>
        <w:gridCol w:w="5900"/>
        <w:gridCol w:w="2580"/>
        <w:gridCol w:w="3860"/>
      </w:tblGrid>
      <w:tr w:rsidR="00D44A1D" w:rsidRPr="00807F17" w14:paraId="16A08EA4" w14:textId="77777777" w:rsidTr="00B92ED2">
        <w:trPr>
          <w:trHeight w:val="240"/>
        </w:trPr>
        <w:tc>
          <w:tcPr>
            <w:tcW w:w="5900" w:type="dxa"/>
            <w:tcBorders>
              <w:top w:val="single" w:sz="4" w:space="0" w:color="auto"/>
              <w:left w:val="single" w:sz="4" w:space="0" w:color="auto"/>
              <w:bottom w:val="single" w:sz="4" w:space="0" w:color="auto"/>
              <w:right w:val="single" w:sz="4" w:space="0" w:color="auto"/>
            </w:tcBorders>
            <w:noWrap/>
            <w:vAlign w:val="bottom"/>
          </w:tcPr>
          <w:p w14:paraId="25986EA9" w14:textId="77777777" w:rsidR="00D44A1D" w:rsidRPr="00807F17" w:rsidRDefault="00D44A1D">
            <w:pPr>
              <w:spacing w:after="0" w:line="240" w:lineRule="auto"/>
              <w:jc w:val="center"/>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Concepto</w:t>
            </w:r>
          </w:p>
        </w:tc>
        <w:tc>
          <w:tcPr>
            <w:tcW w:w="2580" w:type="dxa"/>
            <w:tcBorders>
              <w:top w:val="single" w:sz="4" w:space="0" w:color="auto"/>
              <w:left w:val="nil"/>
              <w:bottom w:val="single" w:sz="4" w:space="0" w:color="auto"/>
              <w:right w:val="single" w:sz="4" w:space="0" w:color="auto"/>
            </w:tcBorders>
            <w:noWrap/>
            <w:vAlign w:val="bottom"/>
          </w:tcPr>
          <w:p w14:paraId="63DA1DFD" w14:textId="0AA275E3" w:rsidR="00D44A1D" w:rsidRPr="00807F17" w:rsidRDefault="00807F17">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2025</w:t>
            </w:r>
          </w:p>
        </w:tc>
        <w:tc>
          <w:tcPr>
            <w:tcW w:w="3860" w:type="dxa"/>
            <w:tcBorders>
              <w:top w:val="single" w:sz="4" w:space="0" w:color="auto"/>
              <w:left w:val="nil"/>
              <w:bottom w:val="single" w:sz="4" w:space="0" w:color="auto"/>
              <w:right w:val="single" w:sz="4" w:space="0" w:color="auto"/>
            </w:tcBorders>
            <w:noWrap/>
            <w:vAlign w:val="bottom"/>
          </w:tcPr>
          <w:p w14:paraId="41BD4F86" w14:textId="2C36BAAC" w:rsidR="00D44A1D" w:rsidRPr="00807F17" w:rsidRDefault="00807F17">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2024</w:t>
            </w:r>
          </w:p>
        </w:tc>
      </w:tr>
      <w:tr w:rsidR="00D44A1D" w:rsidRPr="00807F17" w14:paraId="1F40AE4C" w14:textId="77777777" w:rsidTr="00B92ED2">
        <w:trPr>
          <w:trHeight w:val="240"/>
        </w:trPr>
        <w:tc>
          <w:tcPr>
            <w:tcW w:w="5900" w:type="dxa"/>
            <w:tcBorders>
              <w:top w:val="single" w:sz="4" w:space="0" w:color="auto"/>
              <w:left w:val="single" w:sz="4" w:space="0" w:color="auto"/>
              <w:bottom w:val="single" w:sz="4" w:space="0" w:color="auto"/>
              <w:right w:val="single" w:sz="4" w:space="0" w:color="auto"/>
            </w:tcBorders>
            <w:noWrap/>
            <w:vAlign w:val="bottom"/>
          </w:tcPr>
          <w:p w14:paraId="288CDD95" w14:textId="77777777" w:rsidR="00D44A1D" w:rsidRPr="00807F17" w:rsidRDefault="00D44A1D">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Sin información que revelar</w:t>
            </w:r>
          </w:p>
        </w:tc>
        <w:tc>
          <w:tcPr>
            <w:tcW w:w="2580" w:type="dxa"/>
            <w:tcBorders>
              <w:top w:val="single" w:sz="4" w:space="0" w:color="auto"/>
              <w:left w:val="nil"/>
              <w:bottom w:val="single" w:sz="4" w:space="0" w:color="auto"/>
              <w:right w:val="single" w:sz="4" w:space="0" w:color="auto"/>
            </w:tcBorders>
            <w:noWrap/>
            <w:vAlign w:val="bottom"/>
          </w:tcPr>
          <w:p w14:paraId="3F1D52DA" w14:textId="41AF7464" w:rsidR="00D44A1D" w:rsidRPr="00807F17" w:rsidRDefault="00B76D48">
            <w:pPr>
              <w:spacing w:after="0" w:line="240" w:lineRule="auto"/>
              <w:jc w:val="right"/>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$0</w:t>
            </w:r>
            <w:r w:rsidR="00D44A1D" w:rsidRPr="00807F17">
              <w:rPr>
                <w:rFonts w:ascii="Lato" w:eastAsia="Times New Roman" w:hAnsi="Lato" w:cs="Arial"/>
                <w:color w:val="000000"/>
                <w:sz w:val="20"/>
                <w:szCs w:val="20"/>
                <w:lang w:eastAsia="es-MX"/>
              </w:rPr>
              <w:t>.00</w:t>
            </w:r>
          </w:p>
        </w:tc>
        <w:tc>
          <w:tcPr>
            <w:tcW w:w="3860" w:type="dxa"/>
            <w:tcBorders>
              <w:top w:val="single" w:sz="4" w:space="0" w:color="auto"/>
              <w:left w:val="nil"/>
              <w:bottom w:val="single" w:sz="4" w:space="0" w:color="auto"/>
              <w:right w:val="single" w:sz="4" w:space="0" w:color="auto"/>
            </w:tcBorders>
            <w:noWrap/>
            <w:vAlign w:val="bottom"/>
          </w:tcPr>
          <w:p w14:paraId="63005819" w14:textId="7F30B07E" w:rsidR="00D44A1D" w:rsidRPr="00807F17" w:rsidRDefault="00B76D48">
            <w:pPr>
              <w:spacing w:after="0" w:line="240" w:lineRule="auto"/>
              <w:jc w:val="right"/>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$0</w:t>
            </w:r>
            <w:r w:rsidR="00D44A1D" w:rsidRPr="00807F17">
              <w:rPr>
                <w:rFonts w:ascii="Lato" w:eastAsia="Times New Roman" w:hAnsi="Lato" w:cs="Arial"/>
                <w:color w:val="000000"/>
                <w:sz w:val="20"/>
                <w:szCs w:val="20"/>
                <w:lang w:eastAsia="es-MX"/>
              </w:rPr>
              <w:t>.00</w:t>
            </w:r>
          </w:p>
        </w:tc>
      </w:tr>
      <w:tr w:rsidR="00D44A1D" w:rsidRPr="00807F17" w14:paraId="78235C03" w14:textId="77777777" w:rsidTr="00B92ED2">
        <w:trPr>
          <w:trHeight w:val="240"/>
        </w:trPr>
        <w:tc>
          <w:tcPr>
            <w:tcW w:w="5900" w:type="dxa"/>
            <w:tcBorders>
              <w:top w:val="single" w:sz="4" w:space="0" w:color="auto"/>
              <w:left w:val="single" w:sz="4" w:space="0" w:color="auto"/>
              <w:bottom w:val="single" w:sz="4" w:space="0" w:color="auto"/>
              <w:right w:val="single" w:sz="4" w:space="0" w:color="auto"/>
            </w:tcBorders>
            <w:noWrap/>
            <w:vAlign w:val="bottom"/>
          </w:tcPr>
          <w:p w14:paraId="0F6B4CB7" w14:textId="77777777" w:rsidR="00D44A1D" w:rsidRPr="00807F17" w:rsidRDefault="00D44A1D">
            <w:pPr>
              <w:spacing w:after="0" w:line="240" w:lineRule="auto"/>
              <w:jc w:val="right"/>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 xml:space="preserve">Total </w:t>
            </w:r>
          </w:p>
        </w:tc>
        <w:tc>
          <w:tcPr>
            <w:tcW w:w="2580" w:type="dxa"/>
            <w:tcBorders>
              <w:top w:val="single" w:sz="4" w:space="0" w:color="auto"/>
              <w:left w:val="nil"/>
              <w:bottom w:val="single" w:sz="4" w:space="0" w:color="auto"/>
              <w:right w:val="single" w:sz="4" w:space="0" w:color="000000"/>
            </w:tcBorders>
            <w:noWrap/>
            <w:vAlign w:val="bottom"/>
          </w:tcPr>
          <w:p w14:paraId="226AB750" w14:textId="300D31F1" w:rsidR="00D44A1D" w:rsidRPr="00807F17" w:rsidRDefault="00B76D48">
            <w:pPr>
              <w:spacing w:after="0" w:line="240" w:lineRule="auto"/>
              <w:jc w:val="right"/>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$0.0</w:t>
            </w:r>
            <w:r w:rsidR="00D44A1D" w:rsidRPr="00807F17">
              <w:rPr>
                <w:rFonts w:ascii="Lato" w:eastAsia="Times New Roman" w:hAnsi="Lato" w:cs="Arial"/>
                <w:b/>
                <w:bCs/>
                <w:color w:val="000000"/>
                <w:sz w:val="20"/>
                <w:szCs w:val="20"/>
                <w:lang w:eastAsia="es-MX"/>
              </w:rPr>
              <w:t>0</w:t>
            </w:r>
          </w:p>
        </w:tc>
        <w:tc>
          <w:tcPr>
            <w:tcW w:w="3860" w:type="dxa"/>
            <w:tcBorders>
              <w:top w:val="single" w:sz="4" w:space="0" w:color="auto"/>
              <w:left w:val="nil"/>
              <w:bottom w:val="single" w:sz="4" w:space="0" w:color="auto"/>
              <w:right w:val="single" w:sz="4" w:space="0" w:color="000000"/>
            </w:tcBorders>
            <w:noWrap/>
            <w:vAlign w:val="bottom"/>
          </w:tcPr>
          <w:p w14:paraId="73073FB1" w14:textId="04C615DE" w:rsidR="00D44A1D" w:rsidRPr="00807F17" w:rsidRDefault="00B76D48">
            <w:pPr>
              <w:spacing w:after="0" w:line="240" w:lineRule="auto"/>
              <w:jc w:val="right"/>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$0.0</w:t>
            </w:r>
            <w:r w:rsidR="00D44A1D" w:rsidRPr="00807F17">
              <w:rPr>
                <w:rFonts w:ascii="Lato" w:eastAsia="Times New Roman" w:hAnsi="Lato" w:cs="Arial"/>
                <w:b/>
                <w:bCs/>
                <w:color w:val="000000"/>
                <w:sz w:val="20"/>
                <w:szCs w:val="20"/>
                <w:lang w:eastAsia="es-MX"/>
              </w:rPr>
              <w:t>0</w:t>
            </w:r>
          </w:p>
        </w:tc>
      </w:tr>
    </w:tbl>
    <w:p w14:paraId="2372844A" w14:textId="77777777" w:rsidR="00E677EB" w:rsidRPr="00807F17" w:rsidRDefault="00D44A1D">
      <w:pPr>
        <w:pStyle w:val="ROMANOS"/>
        <w:spacing w:line="240" w:lineRule="auto"/>
        <w:ind w:left="0" w:firstLine="0"/>
        <w:rPr>
          <w:rFonts w:ascii="Lato" w:hAnsi="Lato"/>
          <w:sz w:val="20"/>
          <w:szCs w:val="20"/>
          <w:lang w:val="es-MX"/>
        </w:rPr>
      </w:pPr>
      <w:r w:rsidRPr="00807F17">
        <w:rPr>
          <w:rFonts w:ascii="Lato" w:hAnsi="Lato"/>
          <w:sz w:val="20"/>
          <w:szCs w:val="20"/>
          <w:lang w:val="es-MX"/>
        </w:rPr>
        <w:t xml:space="preserve">     </w:t>
      </w:r>
    </w:p>
    <w:p w14:paraId="7F8DE2E3" w14:textId="2C1E5A14" w:rsidR="00D44A1D" w:rsidRPr="00807F17" w:rsidRDefault="00D44A1D">
      <w:pPr>
        <w:pStyle w:val="ROMANOS"/>
        <w:spacing w:line="240" w:lineRule="auto"/>
        <w:ind w:left="0" w:firstLine="0"/>
        <w:rPr>
          <w:rFonts w:ascii="Lato" w:hAnsi="Lato"/>
          <w:sz w:val="20"/>
          <w:szCs w:val="20"/>
          <w:lang w:val="es-MX"/>
        </w:rPr>
      </w:pPr>
      <w:r w:rsidRPr="00807F17">
        <w:rPr>
          <w:rFonts w:ascii="Lato" w:hAnsi="Lato"/>
          <w:sz w:val="20"/>
          <w:szCs w:val="20"/>
          <w:lang w:val="es-MX"/>
        </w:rPr>
        <w:t xml:space="preserve"> El Centro Estatal de Trasplantes de Yucatán no cuenta con provisiones </w:t>
      </w:r>
    </w:p>
    <w:p w14:paraId="1C6C90AF" w14:textId="77777777" w:rsidR="00030854" w:rsidRPr="00BC27CA" w:rsidRDefault="00030854">
      <w:pPr>
        <w:pStyle w:val="Texto"/>
        <w:spacing w:line="240" w:lineRule="auto"/>
        <w:rPr>
          <w:rFonts w:ascii="Lato" w:hAnsi="Lato"/>
          <w:b/>
          <w:sz w:val="20"/>
          <w:highlight w:val="yellow"/>
          <w:lang w:val="es-MX"/>
        </w:rPr>
      </w:pPr>
    </w:p>
    <w:p w14:paraId="01460BCA" w14:textId="78241CAA" w:rsidR="00D44A1D" w:rsidRPr="00807F17" w:rsidRDefault="00D44A1D">
      <w:pPr>
        <w:pStyle w:val="Texto"/>
        <w:spacing w:line="240" w:lineRule="auto"/>
        <w:rPr>
          <w:rFonts w:ascii="Lato" w:hAnsi="Lato"/>
          <w:b/>
          <w:sz w:val="20"/>
          <w:lang w:val="es-MX"/>
        </w:rPr>
      </w:pPr>
      <w:r w:rsidRPr="00807F17">
        <w:rPr>
          <w:rFonts w:ascii="Lato" w:hAnsi="Lato"/>
          <w:b/>
          <w:sz w:val="20"/>
          <w:lang w:val="es-MX"/>
        </w:rPr>
        <w:t>Otros Pasivos</w:t>
      </w:r>
    </w:p>
    <w:tbl>
      <w:tblPr>
        <w:tblW w:w="12340" w:type="dxa"/>
        <w:tblInd w:w="616" w:type="dxa"/>
        <w:tblCellMar>
          <w:left w:w="70" w:type="dxa"/>
          <w:right w:w="70" w:type="dxa"/>
        </w:tblCellMar>
        <w:tblLook w:val="0000" w:firstRow="0" w:lastRow="0" w:firstColumn="0" w:lastColumn="0" w:noHBand="0" w:noVBand="0"/>
      </w:tblPr>
      <w:tblGrid>
        <w:gridCol w:w="5880"/>
        <w:gridCol w:w="2600"/>
        <w:gridCol w:w="3860"/>
      </w:tblGrid>
      <w:tr w:rsidR="00D44A1D" w:rsidRPr="00807F17" w14:paraId="127D209B"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773EF874" w14:textId="77777777" w:rsidR="00D44A1D" w:rsidRPr="00807F17" w:rsidRDefault="00D44A1D">
            <w:pPr>
              <w:spacing w:after="0" w:line="240" w:lineRule="auto"/>
              <w:jc w:val="center"/>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Concepto</w:t>
            </w:r>
          </w:p>
        </w:tc>
        <w:tc>
          <w:tcPr>
            <w:tcW w:w="2600" w:type="dxa"/>
            <w:tcBorders>
              <w:top w:val="single" w:sz="4" w:space="0" w:color="auto"/>
              <w:left w:val="nil"/>
              <w:bottom w:val="single" w:sz="4" w:space="0" w:color="auto"/>
              <w:right w:val="single" w:sz="4" w:space="0" w:color="auto"/>
            </w:tcBorders>
            <w:noWrap/>
            <w:vAlign w:val="bottom"/>
          </w:tcPr>
          <w:p w14:paraId="45CE838F" w14:textId="6ABB1416" w:rsidR="00D44A1D" w:rsidRPr="00807F17" w:rsidRDefault="00807F17">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2025</w:t>
            </w:r>
          </w:p>
        </w:tc>
        <w:tc>
          <w:tcPr>
            <w:tcW w:w="3860" w:type="dxa"/>
            <w:tcBorders>
              <w:top w:val="single" w:sz="4" w:space="0" w:color="auto"/>
              <w:left w:val="nil"/>
              <w:bottom w:val="single" w:sz="4" w:space="0" w:color="auto"/>
              <w:right w:val="single" w:sz="4" w:space="0" w:color="auto"/>
            </w:tcBorders>
            <w:noWrap/>
            <w:vAlign w:val="bottom"/>
          </w:tcPr>
          <w:p w14:paraId="1E99EF46" w14:textId="326F95B5" w:rsidR="00D44A1D" w:rsidRPr="00807F17" w:rsidRDefault="00807F17">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2024</w:t>
            </w:r>
          </w:p>
        </w:tc>
      </w:tr>
      <w:tr w:rsidR="00D44A1D" w:rsidRPr="00807F17" w14:paraId="20990D6F"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65589B6B" w14:textId="77777777" w:rsidR="00D44A1D" w:rsidRPr="00807F17" w:rsidRDefault="00D44A1D">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Sin información que revelar</w:t>
            </w:r>
          </w:p>
        </w:tc>
        <w:tc>
          <w:tcPr>
            <w:tcW w:w="2600" w:type="dxa"/>
            <w:tcBorders>
              <w:top w:val="single" w:sz="4" w:space="0" w:color="auto"/>
              <w:left w:val="nil"/>
              <w:bottom w:val="single" w:sz="4" w:space="0" w:color="auto"/>
              <w:right w:val="single" w:sz="4" w:space="0" w:color="auto"/>
            </w:tcBorders>
            <w:noWrap/>
            <w:vAlign w:val="bottom"/>
          </w:tcPr>
          <w:p w14:paraId="134F5228" w14:textId="78B9F181" w:rsidR="00D44A1D" w:rsidRPr="00807F17" w:rsidRDefault="00B76D48">
            <w:pPr>
              <w:spacing w:after="0" w:line="240" w:lineRule="auto"/>
              <w:jc w:val="right"/>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$0</w:t>
            </w:r>
            <w:r w:rsidR="00D44A1D" w:rsidRPr="00807F17">
              <w:rPr>
                <w:rFonts w:ascii="Lato" w:eastAsia="Times New Roman" w:hAnsi="Lato" w:cs="Arial"/>
                <w:color w:val="000000"/>
                <w:sz w:val="20"/>
                <w:szCs w:val="20"/>
                <w:lang w:eastAsia="es-MX"/>
              </w:rPr>
              <w:t>.00</w:t>
            </w:r>
          </w:p>
        </w:tc>
        <w:tc>
          <w:tcPr>
            <w:tcW w:w="3860" w:type="dxa"/>
            <w:tcBorders>
              <w:top w:val="single" w:sz="4" w:space="0" w:color="auto"/>
              <w:left w:val="nil"/>
              <w:bottom w:val="single" w:sz="4" w:space="0" w:color="auto"/>
              <w:right w:val="single" w:sz="4" w:space="0" w:color="auto"/>
            </w:tcBorders>
            <w:noWrap/>
            <w:vAlign w:val="bottom"/>
          </w:tcPr>
          <w:p w14:paraId="650F8CCA" w14:textId="2B5B40BB" w:rsidR="00D44A1D" w:rsidRPr="00807F17" w:rsidRDefault="00B76D48">
            <w:pPr>
              <w:spacing w:after="0" w:line="240" w:lineRule="auto"/>
              <w:jc w:val="right"/>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$0</w:t>
            </w:r>
            <w:r w:rsidR="00D44A1D" w:rsidRPr="00807F17">
              <w:rPr>
                <w:rFonts w:ascii="Lato" w:eastAsia="Times New Roman" w:hAnsi="Lato" w:cs="Arial"/>
                <w:color w:val="000000"/>
                <w:sz w:val="20"/>
                <w:szCs w:val="20"/>
                <w:lang w:eastAsia="es-MX"/>
              </w:rPr>
              <w:t>.00</w:t>
            </w:r>
          </w:p>
        </w:tc>
      </w:tr>
      <w:tr w:rsidR="00D44A1D" w:rsidRPr="00807F17" w14:paraId="7099C5E5" w14:textId="77777777">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2AA50BF4" w14:textId="77777777" w:rsidR="00D44A1D" w:rsidRPr="00807F17" w:rsidRDefault="00D44A1D">
            <w:pPr>
              <w:spacing w:after="0" w:line="240" w:lineRule="auto"/>
              <w:jc w:val="right"/>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 xml:space="preserve">Total </w:t>
            </w:r>
          </w:p>
        </w:tc>
        <w:tc>
          <w:tcPr>
            <w:tcW w:w="2600" w:type="dxa"/>
            <w:tcBorders>
              <w:top w:val="single" w:sz="4" w:space="0" w:color="auto"/>
              <w:left w:val="nil"/>
              <w:bottom w:val="single" w:sz="4" w:space="0" w:color="auto"/>
              <w:right w:val="single" w:sz="4" w:space="0" w:color="000000"/>
            </w:tcBorders>
            <w:noWrap/>
            <w:vAlign w:val="bottom"/>
          </w:tcPr>
          <w:p w14:paraId="18C86510" w14:textId="75E6AF57" w:rsidR="00D44A1D" w:rsidRPr="00807F17" w:rsidRDefault="00B76D48">
            <w:pPr>
              <w:spacing w:after="0" w:line="240" w:lineRule="auto"/>
              <w:jc w:val="right"/>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$0.0</w:t>
            </w:r>
            <w:r w:rsidR="00D44A1D" w:rsidRPr="00807F17">
              <w:rPr>
                <w:rFonts w:ascii="Lato" w:eastAsia="Times New Roman" w:hAnsi="Lato" w:cs="Arial"/>
                <w:b/>
                <w:bCs/>
                <w:color w:val="000000"/>
                <w:sz w:val="20"/>
                <w:szCs w:val="20"/>
                <w:lang w:eastAsia="es-MX"/>
              </w:rPr>
              <w:t>0</w:t>
            </w:r>
          </w:p>
        </w:tc>
        <w:tc>
          <w:tcPr>
            <w:tcW w:w="3860" w:type="dxa"/>
            <w:tcBorders>
              <w:top w:val="single" w:sz="4" w:space="0" w:color="auto"/>
              <w:left w:val="nil"/>
              <w:bottom w:val="single" w:sz="4" w:space="0" w:color="auto"/>
              <w:right w:val="single" w:sz="4" w:space="0" w:color="000000"/>
            </w:tcBorders>
            <w:noWrap/>
            <w:vAlign w:val="bottom"/>
          </w:tcPr>
          <w:p w14:paraId="5AD9CCFC" w14:textId="711D5949" w:rsidR="00D44A1D" w:rsidRPr="00807F17" w:rsidRDefault="00B76D48">
            <w:pPr>
              <w:spacing w:after="0" w:line="240" w:lineRule="auto"/>
              <w:jc w:val="right"/>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$0.0</w:t>
            </w:r>
            <w:r w:rsidR="00D44A1D" w:rsidRPr="00807F17">
              <w:rPr>
                <w:rFonts w:ascii="Lato" w:eastAsia="Times New Roman" w:hAnsi="Lato" w:cs="Arial"/>
                <w:b/>
                <w:bCs/>
                <w:color w:val="000000"/>
                <w:sz w:val="20"/>
                <w:szCs w:val="20"/>
                <w:lang w:eastAsia="es-MX"/>
              </w:rPr>
              <w:t>0</w:t>
            </w:r>
          </w:p>
        </w:tc>
      </w:tr>
    </w:tbl>
    <w:p w14:paraId="58941006" w14:textId="77777777" w:rsidR="00E677EB" w:rsidRPr="00807F17" w:rsidRDefault="00D44A1D">
      <w:pPr>
        <w:pStyle w:val="ROMANOS"/>
        <w:spacing w:line="240" w:lineRule="auto"/>
        <w:ind w:left="0" w:firstLine="0"/>
        <w:rPr>
          <w:rFonts w:ascii="Lato" w:hAnsi="Lato"/>
          <w:sz w:val="20"/>
          <w:szCs w:val="20"/>
          <w:lang w:val="es-MX"/>
        </w:rPr>
      </w:pPr>
      <w:r w:rsidRPr="00807F17">
        <w:rPr>
          <w:rFonts w:ascii="Lato" w:hAnsi="Lato"/>
          <w:sz w:val="20"/>
          <w:szCs w:val="20"/>
          <w:lang w:val="es-MX"/>
        </w:rPr>
        <w:t xml:space="preserve">      </w:t>
      </w:r>
    </w:p>
    <w:p w14:paraId="5649E70A" w14:textId="7B49C83F" w:rsidR="00D44A1D" w:rsidRPr="00807F17" w:rsidRDefault="00D44A1D">
      <w:pPr>
        <w:pStyle w:val="ROMANOS"/>
        <w:spacing w:line="240" w:lineRule="auto"/>
        <w:ind w:left="0" w:firstLine="0"/>
        <w:rPr>
          <w:rFonts w:ascii="Lato" w:hAnsi="Lato"/>
          <w:sz w:val="20"/>
          <w:szCs w:val="20"/>
          <w:lang w:val="es-MX"/>
        </w:rPr>
      </w:pPr>
      <w:r w:rsidRPr="00807F17">
        <w:rPr>
          <w:rFonts w:ascii="Lato" w:hAnsi="Lato"/>
          <w:sz w:val="20"/>
          <w:szCs w:val="20"/>
          <w:lang w:val="es-MX"/>
        </w:rPr>
        <w:t>El Centro Estatal de Trasplantes de Yucatán no cuenta con Otros Pasivos.</w:t>
      </w:r>
    </w:p>
    <w:p w14:paraId="7E6B29F0" w14:textId="77777777" w:rsidR="00030854" w:rsidRPr="00807F17" w:rsidRDefault="00030854">
      <w:pPr>
        <w:pStyle w:val="Texto"/>
        <w:spacing w:line="240" w:lineRule="auto"/>
        <w:rPr>
          <w:rFonts w:ascii="Lato" w:hAnsi="Lato"/>
          <w:b/>
          <w:sz w:val="20"/>
          <w:lang w:val="es-MX"/>
        </w:rPr>
      </w:pPr>
    </w:p>
    <w:p w14:paraId="6C31466B" w14:textId="5D5419B5" w:rsidR="00D44A1D" w:rsidRPr="00807F17" w:rsidRDefault="001B3959">
      <w:pPr>
        <w:pStyle w:val="Texto"/>
        <w:spacing w:line="240" w:lineRule="auto"/>
        <w:rPr>
          <w:rFonts w:ascii="Lato" w:hAnsi="Lato"/>
          <w:b/>
          <w:sz w:val="20"/>
          <w:lang w:val="es-MX"/>
        </w:rPr>
      </w:pPr>
      <w:r w:rsidRPr="00807F17">
        <w:rPr>
          <w:rFonts w:ascii="Lato" w:hAnsi="Lato"/>
          <w:b/>
          <w:sz w:val="20"/>
          <w:lang w:val="es-MX"/>
        </w:rPr>
        <w:t>Fianzas garantía de contratos-Cuentas de Orden contables.</w:t>
      </w:r>
    </w:p>
    <w:p w14:paraId="3FFB31A0" w14:textId="4A9D6CE9" w:rsidR="001B3959" w:rsidRPr="00807F17" w:rsidRDefault="001B3959">
      <w:pPr>
        <w:pStyle w:val="Texto"/>
        <w:spacing w:line="240" w:lineRule="auto"/>
        <w:rPr>
          <w:rFonts w:ascii="Lato" w:hAnsi="Lato"/>
          <w:sz w:val="20"/>
          <w:lang w:val="es-MX"/>
        </w:rPr>
      </w:pPr>
      <w:r w:rsidRPr="00807F17">
        <w:rPr>
          <w:rFonts w:ascii="Lato" w:hAnsi="Lato"/>
          <w:sz w:val="20"/>
          <w:lang w:val="es-MX"/>
        </w:rPr>
        <w:t xml:space="preserve">El Centro Estatal de Trasplantes de Yucatán </w:t>
      </w:r>
      <w:r w:rsidR="00B76D48" w:rsidRPr="00807F17">
        <w:rPr>
          <w:rFonts w:ascii="Lato" w:hAnsi="Lato"/>
          <w:sz w:val="20"/>
          <w:lang w:val="es-MX"/>
        </w:rPr>
        <w:t xml:space="preserve">no </w:t>
      </w:r>
      <w:r w:rsidRPr="00807F17">
        <w:rPr>
          <w:rFonts w:ascii="Lato" w:hAnsi="Lato"/>
          <w:sz w:val="20"/>
          <w:lang w:val="es-MX"/>
        </w:rPr>
        <w:t>cuenta con el registro de una fianza de garantía</w:t>
      </w:r>
      <w:r w:rsidR="00B76D48" w:rsidRPr="00807F17">
        <w:rPr>
          <w:rFonts w:ascii="Lato" w:hAnsi="Lato"/>
          <w:sz w:val="20"/>
          <w:lang w:val="es-MX"/>
        </w:rPr>
        <w:t>.</w:t>
      </w:r>
    </w:p>
    <w:tbl>
      <w:tblPr>
        <w:tblW w:w="12340" w:type="dxa"/>
        <w:tblInd w:w="616" w:type="dxa"/>
        <w:tblCellMar>
          <w:left w:w="70" w:type="dxa"/>
          <w:right w:w="70" w:type="dxa"/>
        </w:tblCellMar>
        <w:tblLook w:val="0000" w:firstRow="0" w:lastRow="0" w:firstColumn="0" w:lastColumn="0" w:noHBand="0" w:noVBand="0"/>
      </w:tblPr>
      <w:tblGrid>
        <w:gridCol w:w="5880"/>
        <w:gridCol w:w="2600"/>
        <w:gridCol w:w="3860"/>
      </w:tblGrid>
      <w:tr w:rsidR="001B3959" w:rsidRPr="00807F17" w14:paraId="0A14C4AB" w14:textId="77777777" w:rsidTr="002D7093">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420CCA67" w14:textId="77777777" w:rsidR="001B3959" w:rsidRPr="00807F17" w:rsidRDefault="001B3959" w:rsidP="002D7093">
            <w:pPr>
              <w:spacing w:after="0" w:line="240" w:lineRule="auto"/>
              <w:jc w:val="center"/>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Concepto</w:t>
            </w:r>
          </w:p>
        </w:tc>
        <w:tc>
          <w:tcPr>
            <w:tcW w:w="2600" w:type="dxa"/>
            <w:tcBorders>
              <w:top w:val="single" w:sz="4" w:space="0" w:color="auto"/>
              <w:left w:val="nil"/>
              <w:bottom w:val="single" w:sz="4" w:space="0" w:color="auto"/>
              <w:right w:val="single" w:sz="4" w:space="0" w:color="auto"/>
            </w:tcBorders>
            <w:noWrap/>
            <w:vAlign w:val="bottom"/>
          </w:tcPr>
          <w:p w14:paraId="7FBDAEB3" w14:textId="4388D711" w:rsidR="001B3959" w:rsidRPr="00807F17" w:rsidRDefault="00807F17" w:rsidP="002D7093">
            <w:pPr>
              <w:spacing w:after="0" w:line="240" w:lineRule="auto"/>
              <w:jc w:val="center"/>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2025</w:t>
            </w:r>
          </w:p>
        </w:tc>
        <w:tc>
          <w:tcPr>
            <w:tcW w:w="3860" w:type="dxa"/>
            <w:tcBorders>
              <w:top w:val="single" w:sz="4" w:space="0" w:color="auto"/>
              <w:left w:val="nil"/>
              <w:bottom w:val="single" w:sz="4" w:space="0" w:color="auto"/>
              <w:right w:val="single" w:sz="4" w:space="0" w:color="auto"/>
            </w:tcBorders>
            <w:noWrap/>
            <w:vAlign w:val="bottom"/>
          </w:tcPr>
          <w:p w14:paraId="2AE40EB3" w14:textId="71ADDC41" w:rsidR="001B3959" w:rsidRPr="00807F17" w:rsidRDefault="00807F17" w:rsidP="002D7093">
            <w:pPr>
              <w:spacing w:after="0" w:line="240" w:lineRule="auto"/>
              <w:jc w:val="center"/>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2024</w:t>
            </w:r>
          </w:p>
        </w:tc>
      </w:tr>
      <w:tr w:rsidR="001B3959" w:rsidRPr="00807F17" w14:paraId="6F82E8CB" w14:textId="77777777" w:rsidTr="002D7093">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59C98D37" w14:textId="330C5F7D" w:rsidR="001B3959" w:rsidRPr="00807F17" w:rsidRDefault="007F4E98" w:rsidP="002D7093">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Avales y Garantías</w:t>
            </w:r>
          </w:p>
        </w:tc>
        <w:tc>
          <w:tcPr>
            <w:tcW w:w="2600" w:type="dxa"/>
            <w:tcBorders>
              <w:top w:val="single" w:sz="4" w:space="0" w:color="auto"/>
              <w:left w:val="nil"/>
              <w:bottom w:val="single" w:sz="4" w:space="0" w:color="auto"/>
              <w:right w:val="single" w:sz="4" w:space="0" w:color="auto"/>
            </w:tcBorders>
            <w:noWrap/>
            <w:vAlign w:val="bottom"/>
          </w:tcPr>
          <w:p w14:paraId="243B608E" w14:textId="520A2D73" w:rsidR="001B3959" w:rsidRPr="00807F17" w:rsidRDefault="001B3959" w:rsidP="002D7093">
            <w:pPr>
              <w:spacing w:after="0" w:line="240" w:lineRule="auto"/>
              <w:jc w:val="right"/>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w:t>
            </w:r>
            <w:r w:rsidR="00B76D48" w:rsidRPr="00807F17">
              <w:rPr>
                <w:rFonts w:ascii="Lato" w:eastAsia="Times New Roman" w:hAnsi="Lato" w:cs="Arial"/>
                <w:color w:val="000000"/>
                <w:sz w:val="20"/>
                <w:szCs w:val="20"/>
                <w:lang w:eastAsia="es-MX"/>
              </w:rPr>
              <w:t>0</w:t>
            </w:r>
            <w:r w:rsidRPr="00807F17">
              <w:rPr>
                <w:rFonts w:ascii="Lato" w:eastAsia="Times New Roman" w:hAnsi="Lato" w:cs="Arial"/>
                <w:color w:val="000000"/>
                <w:sz w:val="20"/>
                <w:szCs w:val="20"/>
                <w:lang w:eastAsia="es-MX"/>
              </w:rPr>
              <w:t>.00</w:t>
            </w:r>
          </w:p>
        </w:tc>
        <w:tc>
          <w:tcPr>
            <w:tcW w:w="3860" w:type="dxa"/>
            <w:tcBorders>
              <w:top w:val="single" w:sz="4" w:space="0" w:color="auto"/>
              <w:left w:val="nil"/>
              <w:bottom w:val="single" w:sz="4" w:space="0" w:color="auto"/>
              <w:right w:val="single" w:sz="4" w:space="0" w:color="auto"/>
            </w:tcBorders>
            <w:noWrap/>
            <w:vAlign w:val="bottom"/>
          </w:tcPr>
          <w:p w14:paraId="14F3FECE" w14:textId="75C4C4D0" w:rsidR="001B3959" w:rsidRPr="00807F17" w:rsidRDefault="00B76D48" w:rsidP="002D7093">
            <w:pPr>
              <w:spacing w:after="0" w:line="240" w:lineRule="auto"/>
              <w:jc w:val="right"/>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$0</w:t>
            </w:r>
            <w:r w:rsidR="001B3959" w:rsidRPr="00807F17">
              <w:rPr>
                <w:rFonts w:ascii="Lato" w:eastAsia="Times New Roman" w:hAnsi="Lato" w:cs="Arial"/>
                <w:color w:val="000000"/>
                <w:sz w:val="20"/>
                <w:szCs w:val="20"/>
                <w:lang w:eastAsia="es-MX"/>
              </w:rPr>
              <w:t>.00</w:t>
            </w:r>
          </w:p>
        </w:tc>
      </w:tr>
      <w:tr w:rsidR="001B3959" w:rsidRPr="00807F17" w14:paraId="0FF500F9" w14:textId="77777777" w:rsidTr="002D7093">
        <w:trPr>
          <w:trHeight w:val="240"/>
        </w:trPr>
        <w:tc>
          <w:tcPr>
            <w:tcW w:w="5880" w:type="dxa"/>
            <w:tcBorders>
              <w:top w:val="single" w:sz="4" w:space="0" w:color="auto"/>
              <w:left w:val="single" w:sz="4" w:space="0" w:color="auto"/>
              <w:bottom w:val="single" w:sz="4" w:space="0" w:color="auto"/>
              <w:right w:val="single" w:sz="4" w:space="0" w:color="auto"/>
            </w:tcBorders>
            <w:noWrap/>
            <w:vAlign w:val="bottom"/>
          </w:tcPr>
          <w:p w14:paraId="0C29AA49" w14:textId="77777777" w:rsidR="001B3959" w:rsidRPr="00807F17" w:rsidRDefault="001B3959" w:rsidP="002D7093">
            <w:pPr>
              <w:spacing w:after="0" w:line="240" w:lineRule="auto"/>
              <w:jc w:val="right"/>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 xml:space="preserve">Total </w:t>
            </w:r>
          </w:p>
        </w:tc>
        <w:tc>
          <w:tcPr>
            <w:tcW w:w="2600" w:type="dxa"/>
            <w:tcBorders>
              <w:top w:val="single" w:sz="4" w:space="0" w:color="auto"/>
              <w:left w:val="nil"/>
              <w:bottom w:val="single" w:sz="4" w:space="0" w:color="auto"/>
              <w:right w:val="single" w:sz="4" w:space="0" w:color="000000"/>
            </w:tcBorders>
            <w:noWrap/>
            <w:vAlign w:val="bottom"/>
          </w:tcPr>
          <w:p w14:paraId="357673C8" w14:textId="610885F5" w:rsidR="001B3959" w:rsidRPr="00807F17" w:rsidRDefault="00B76D48" w:rsidP="002D7093">
            <w:pPr>
              <w:spacing w:after="0" w:line="240" w:lineRule="auto"/>
              <w:jc w:val="right"/>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w:t>
            </w:r>
            <w:r w:rsidR="0057081B" w:rsidRPr="00807F17">
              <w:rPr>
                <w:rFonts w:ascii="Lato" w:eastAsia="Times New Roman" w:hAnsi="Lato" w:cs="Arial"/>
                <w:b/>
                <w:bCs/>
                <w:color w:val="000000"/>
                <w:sz w:val="20"/>
                <w:szCs w:val="20"/>
                <w:lang w:eastAsia="es-MX"/>
              </w:rPr>
              <w:t>0.0</w:t>
            </w:r>
            <w:r w:rsidR="001B3959" w:rsidRPr="00807F17">
              <w:rPr>
                <w:rFonts w:ascii="Lato" w:eastAsia="Times New Roman" w:hAnsi="Lato" w:cs="Arial"/>
                <w:b/>
                <w:bCs/>
                <w:color w:val="000000"/>
                <w:sz w:val="20"/>
                <w:szCs w:val="20"/>
                <w:lang w:eastAsia="es-MX"/>
              </w:rPr>
              <w:t>0</w:t>
            </w:r>
          </w:p>
        </w:tc>
        <w:tc>
          <w:tcPr>
            <w:tcW w:w="3860" w:type="dxa"/>
            <w:tcBorders>
              <w:top w:val="single" w:sz="4" w:space="0" w:color="auto"/>
              <w:left w:val="nil"/>
              <w:bottom w:val="single" w:sz="4" w:space="0" w:color="auto"/>
              <w:right w:val="single" w:sz="4" w:space="0" w:color="000000"/>
            </w:tcBorders>
            <w:noWrap/>
            <w:vAlign w:val="bottom"/>
          </w:tcPr>
          <w:p w14:paraId="1C44A184" w14:textId="59B8FED1" w:rsidR="001B3959" w:rsidRPr="00807F17" w:rsidRDefault="00B76D48" w:rsidP="002D7093">
            <w:pPr>
              <w:spacing w:after="0" w:line="240" w:lineRule="auto"/>
              <w:jc w:val="right"/>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$0.0</w:t>
            </w:r>
            <w:r w:rsidR="001B3959" w:rsidRPr="00807F17">
              <w:rPr>
                <w:rFonts w:ascii="Lato" w:eastAsia="Times New Roman" w:hAnsi="Lato" w:cs="Arial"/>
                <w:b/>
                <w:bCs/>
                <w:color w:val="000000"/>
                <w:sz w:val="20"/>
                <w:szCs w:val="20"/>
                <w:lang w:eastAsia="es-MX"/>
              </w:rPr>
              <w:t>0</w:t>
            </w:r>
          </w:p>
        </w:tc>
      </w:tr>
    </w:tbl>
    <w:p w14:paraId="53AB1008" w14:textId="4A0C061E" w:rsidR="00026517" w:rsidRPr="00807F17" w:rsidRDefault="00026517" w:rsidP="00164E9C">
      <w:pPr>
        <w:pStyle w:val="ROMANOS"/>
        <w:spacing w:line="240" w:lineRule="auto"/>
        <w:ind w:left="0" w:firstLine="0"/>
        <w:rPr>
          <w:rFonts w:ascii="Lato" w:hAnsi="Lato"/>
          <w:b/>
          <w:smallCaps/>
          <w:sz w:val="20"/>
          <w:szCs w:val="20"/>
          <w:lang w:val="es-MX"/>
        </w:rPr>
      </w:pPr>
    </w:p>
    <w:p w14:paraId="39676444" w14:textId="73A67388" w:rsidR="00D44A1D" w:rsidRPr="00807F17" w:rsidRDefault="00D44A1D" w:rsidP="00030854">
      <w:pPr>
        <w:pStyle w:val="ROMANOS"/>
        <w:spacing w:line="240" w:lineRule="auto"/>
        <w:ind w:left="288" w:firstLine="0"/>
        <w:rPr>
          <w:rFonts w:ascii="Lato" w:hAnsi="Lato"/>
          <w:b/>
          <w:smallCaps/>
          <w:sz w:val="20"/>
          <w:szCs w:val="20"/>
          <w:lang w:val="es-MX"/>
        </w:rPr>
      </w:pPr>
      <w:r w:rsidRPr="00807F17">
        <w:rPr>
          <w:rFonts w:ascii="Lato" w:hAnsi="Lato"/>
          <w:b/>
          <w:smallCaps/>
          <w:sz w:val="20"/>
          <w:szCs w:val="20"/>
          <w:lang w:val="es-MX"/>
        </w:rPr>
        <w:t>III)</w:t>
      </w:r>
      <w:r w:rsidRPr="00807F17">
        <w:rPr>
          <w:rFonts w:ascii="Lato" w:hAnsi="Lato"/>
          <w:b/>
          <w:smallCaps/>
          <w:sz w:val="20"/>
          <w:szCs w:val="20"/>
          <w:lang w:val="es-MX"/>
        </w:rPr>
        <w:tab/>
        <w:t>Notas al Estado de Variación en la Hacienda Pública</w:t>
      </w:r>
    </w:p>
    <w:p w14:paraId="0E6F6A96" w14:textId="77777777" w:rsidR="003B7016" w:rsidRPr="00BC27CA" w:rsidRDefault="003B7016">
      <w:pPr>
        <w:pStyle w:val="ROMANOS"/>
        <w:spacing w:line="240" w:lineRule="auto"/>
        <w:ind w:left="288" w:firstLine="0"/>
        <w:rPr>
          <w:rFonts w:ascii="Lato" w:hAnsi="Lato"/>
          <w:sz w:val="20"/>
          <w:szCs w:val="20"/>
          <w:highlight w:val="yellow"/>
          <w:lang w:val="es-MX"/>
        </w:rPr>
      </w:pPr>
    </w:p>
    <w:p w14:paraId="4E7E6609" w14:textId="60D8257D" w:rsidR="00D44A1D" w:rsidRPr="001F51FF" w:rsidRDefault="00D44A1D">
      <w:pPr>
        <w:pStyle w:val="ROMANOS"/>
        <w:spacing w:line="240" w:lineRule="auto"/>
        <w:ind w:left="288" w:firstLine="0"/>
        <w:rPr>
          <w:rFonts w:ascii="Lato" w:hAnsi="Lato"/>
          <w:sz w:val="20"/>
          <w:szCs w:val="20"/>
          <w:lang w:val="es-MX"/>
        </w:rPr>
      </w:pPr>
      <w:r w:rsidRPr="002B409A">
        <w:rPr>
          <w:rFonts w:ascii="Lato" w:hAnsi="Lato"/>
          <w:sz w:val="20"/>
          <w:szCs w:val="20"/>
          <w:lang w:val="es-MX"/>
        </w:rPr>
        <w:t xml:space="preserve">Al </w:t>
      </w:r>
      <w:r w:rsidR="007F4E98" w:rsidRPr="002B409A">
        <w:rPr>
          <w:rFonts w:ascii="Lato" w:hAnsi="Lato"/>
          <w:sz w:val="20"/>
          <w:szCs w:val="20"/>
          <w:lang w:val="es-MX"/>
        </w:rPr>
        <w:t>31</w:t>
      </w:r>
      <w:r w:rsidR="004B749B" w:rsidRPr="002B409A">
        <w:rPr>
          <w:rFonts w:ascii="Lato" w:hAnsi="Lato"/>
          <w:sz w:val="20"/>
          <w:szCs w:val="20"/>
          <w:lang w:val="es-MX"/>
        </w:rPr>
        <w:t xml:space="preserve"> de </w:t>
      </w:r>
      <w:r w:rsidR="004B2409" w:rsidRPr="002B409A">
        <w:rPr>
          <w:rFonts w:ascii="Lato" w:hAnsi="Lato"/>
          <w:sz w:val="20"/>
          <w:szCs w:val="20"/>
          <w:lang w:val="es-MX"/>
        </w:rPr>
        <w:t>marzo</w:t>
      </w:r>
      <w:r w:rsidR="00807F17" w:rsidRPr="002B409A">
        <w:rPr>
          <w:rFonts w:ascii="Lato" w:hAnsi="Lato"/>
          <w:sz w:val="20"/>
          <w:szCs w:val="20"/>
          <w:lang w:val="es-MX"/>
        </w:rPr>
        <w:t xml:space="preserve"> de 2025</w:t>
      </w:r>
      <w:r w:rsidRPr="002B409A">
        <w:rPr>
          <w:rFonts w:ascii="Lato" w:hAnsi="Lato"/>
          <w:sz w:val="20"/>
          <w:szCs w:val="20"/>
          <w:lang w:val="es-MX"/>
        </w:rPr>
        <w:t>, el Centro de Estatal de Trasplantes de Yucatán, tuvo un resultado del ejercicio por la cantidad de $</w:t>
      </w:r>
      <w:r w:rsidR="002B409A">
        <w:rPr>
          <w:rFonts w:ascii="Lato" w:hAnsi="Lato"/>
          <w:sz w:val="20"/>
          <w:szCs w:val="20"/>
          <w:lang w:val="es-MX"/>
        </w:rPr>
        <w:t>290,216.46</w:t>
      </w:r>
      <w:r w:rsidR="00A62C37" w:rsidRPr="002B409A">
        <w:rPr>
          <w:rFonts w:ascii="Lato" w:hAnsi="Lato"/>
          <w:sz w:val="20"/>
          <w:szCs w:val="20"/>
          <w:lang w:val="es-MX"/>
        </w:rPr>
        <w:t xml:space="preserve"> </w:t>
      </w:r>
      <w:r w:rsidR="002B409A">
        <w:rPr>
          <w:rFonts w:ascii="Lato" w:hAnsi="Lato"/>
          <w:sz w:val="20"/>
          <w:szCs w:val="20"/>
          <w:lang w:val="es-MX"/>
        </w:rPr>
        <w:t>( Son: doscientos noventa mil doscientos dieciséis</w:t>
      </w:r>
      <w:r w:rsidR="002E22FA" w:rsidRPr="002B409A">
        <w:rPr>
          <w:rFonts w:ascii="Lato" w:hAnsi="Lato"/>
          <w:sz w:val="20"/>
          <w:szCs w:val="20"/>
          <w:lang w:val="es-MX"/>
        </w:rPr>
        <w:t xml:space="preserve"> </w:t>
      </w:r>
      <w:r w:rsidRPr="002B409A">
        <w:rPr>
          <w:rFonts w:ascii="Lato" w:hAnsi="Lato"/>
          <w:sz w:val="20"/>
          <w:szCs w:val="20"/>
          <w:lang w:val="es-MX"/>
        </w:rPr>
        <w:t xml:space="preserve">pesos </w:t>
      </w:r>
      <w:r w:rsidR="002B409A">
        <w:rPr>
          <w:rFonts w:ascii="Lato" w:hAnsi="Lato"/>
          <w:sz w:val="20"/>
          <w:szCs w:val="20"/>
          <w:lang w:val="es-MX"/>
        </w:rPr>
        <w:t>46</w:t>
      </w:r>
      <w:r w:rsidRPr="002B409A">
        <w:rPr>
          <w:rFonts w:ascii="Lato" w:hAnsi="Lato"/>
          <w:sz w:val="20"/>
          <w:szCs w:val="20"/>
          <w:lang w:val="es-MX"/>
        </w:rPr>
        <w:t xml:space="preserve">/100 M.N,) </w:t>
      </w:r>
      <w:r w:rsidR="008667A2" w:rsidRPr="002B409A">
        <w:rPr>
          <w:rFonts w:ascii="Lato" w:hAnsi="Lato"/>
          <w:sz w:val="20"/>
          <w:szCs w:val="20"/>
          <w:lang w:val="es-MX"/>
        </w:rPr>
        <w:t xml:space="preserve"> </w:t>
      </w:r>
      <w:r w:rsidR="00B76D48" w:rsidRPr="002B409A">
        <w:rPr>
          <w:rFonts w:ascii="Lato" w:hAnsi="Lato"/>
          <w:sz w:val="20"/>
          <w:szCs w:val="20"/>
          <w:lang w:val="es-MX"/>
        </w:rPr>
        <w:t xml:space="preserve">y </w:t>
      </w:r>
      <w:r w:rsidRPr="002B409A">
        <w:rPr>
          <w:rFonts w:ascii="Lato" w:hAnsi="Lato"/>
          <w:sz w:val="20"/>
          <w:szCs w:val="20"/>
          <w:lang w:val="es-MX"/>
        </w:rPr>
        <w:t xml:space="preserve">un resultado acumulado de ejercicios anteriores, por la cantidad de </w:t>
      </w:r>
      <w:r w:rsidRPr="001F51FF">
        <w:rPr>
          <w:rFonts w:ascii="Lato" w:hAnsi="Lato"/>
          <w:sz w:val="20"/>
          <w:szCs w:val="20"/>
          <w:lang w:val="es-MX"/>
        </w:rPr>
        <w:t>$</w:t>
      </w:r>
      <w:r w:rsidR="001F51FF" w:rsidRPr="001F51FF">
        <w:rPr>
          <w:rFonts w:ascii="Lato" w:hAnsi="Lato"/>
          <w:sz w:val="20"/>
          <w:szCs w:val="20"/>
          <w:lang w:val="es-MX"/>
        </w:rPr>
        <w:t>761,051.07</w:t>
      </w:r>
      <w:r w:rsidRPr="001F51FF">
        <w:rPr>
          <w:rFonts w:ascii="Lato" w:hAnsi="Lato"/>
          <w:sz w:val="20"/>
          <w:szCs w:val="20"/>
          <w:lang w:val="es-MX"/>
        </w:rPr>
        <w:t xml:space="preserve"> (Son: </w:t>
      </w:r>
      <w:r w:rsidR="001F51FF" w:rsidRPr="001F51FF">
        <w:rPr>
          <w:rFonts w:ascii="Lato" w:hAnsi="Lato"/>
          <w:sz w:val="20"/>
          <w:szCs w:val="20"/>
          <w:lang w:val="es-MX"/>
        </w:rPr>
        <w:t>setecientos sesenta y un mil cincuenta y un pesos 07</w:t>
      </w:r>
      <w:r w:rsidRPr="001F51FF">
        <w:rPr>
          <w:rFonts w:ascii="Lato" w:hAnsi="Lato"/>
          <w:sz w:val="20"/>
          <w:szCs w:val="20"/>
          <w:lang w:val="es-MX"/>
        </w:rPr>
        <w:t xml:space="preserve">/100 M.N), siendo el saldo neto en la hacienda pública/patrimonio generado de </w:t>
      </w:r>
      <w:r w:rsidR="00361D38" w:rsidRPr="001F51FF">
        <w:rPr>
          <w:rFonts w:ascii="Lato" w:hAnsi="Lato"/>
          <w:sz w:val="20"/>
          <w:szCs w:val="20"/>
          <w:lang w:val="es-MX"/>
        </w:rPr>
        <w:t>$</w:t>
      </w:r>
      <w:r w:rsidR="001F51FF" w:rsidRPr="001F51FF">
        <w:rPr>
          <w:rFonts w:ascii="Lato" w:hAnsi="Lato"/>
          <w:sz w:val="20"/>
          <w:szCs w:val="20"/>
          <w:lang w:val="es-MX"/>
        </w:rPr>
        <w:t>1,051,267.53</w:t>
      </w:r>
      <w:r w:rsidR="00DC12FA" w:rsidRPr="001F51FF">
        <w:rPr>
          <w:rFonts w:ascii="Lato" w:hAnsi="Lato"/>
          <w:sz w:val="20"/>
          <w:szCs w:val="20"/>
          <w:lang w:val="es-MX"/>
        </w:rPr>
        <w:t xml:space="preserve"> </w:t>
      </w:r>
      <w:r w:rsidRPr="001F51FF">
        <w:rPr>
          <w:rFonts w:ascii="Lato" w:hAnsi="Lato"/>
          <w:sz w:val="20"/>
          <w:szCs w:val="20"/>
          <w:lang w:val="es-MX"/>
        </w:rPr>
        <w:t xml:space="preserve">(Son: </w:t>
      </w:r>
      <w:r w:rsidR="001F51FF" w:rsidRPr="001F51FF">
        <w:rPr>
          <w:rFonts w:ascii="Lato" w:hAnsi="Lato"/>
          <w:sz w:val="20"/>
          <w:szCs w:val="20"/>
          <w:lang w:val="es-MX"/>
        </w:rPr>
        <w:t>un millón cincuenta y un mil doscientos sesenta y siete</w:t>
      </w:r>
      <w:r w:rsidR="00361D38" w:rsidRPr="001F51FF">
        <w:rPr>
          <w:rFonts w:ascii="Lato" w:hAnsi="Lato"/>
          <w:sz w:val="20"/>
          <w:szCs w:val="20"/>
          <w:lang w:val="es-MX"/>
        </w:rPr>
        <w:t xml:space="preserve"> </w:t>
      </w:r>
      <w:r w:rsidRPr="001F51FF">
        <w:rPr>
          <w:rFonts w:ascii="Lato" w:hAnsi="Lato"/>
          <w:sz w:val="20"/>
          <w:szCs w:val="20"/>
          <w:lang w:val="es-MX"/>
        </w:rPr>
        <w:t xml:space="preserve">pesos </w:t>
      </w:r>
      <w:r w:rsidR="001F51FF" w:rsidRPr="001F51FF">
        <w:rPr>
          <w:rFonts w:ascii="Lato" w:hAnsi="Lato"/>
          <w:sz w:val="20"/>
          <w:szCs w:val="20"/>
          <w:lang w:val="es-MX"/>
        </w:rPr>
        <w:t>53</w:t>
      </w:r>
      <w:r w:rsidRPr="001F51FF">
        <w:rPr>
          <w:rFonts w:ascii="Lato" w:hAnsi="Lato"/>
          <w:sz w:val="20"/>
          <w:szCs w:val="20"/>
          <w:lang w:val="es-MX"/>
        </w:rPr>
        <w:t xml:space="preserve">/100 M.N.) y un patrimonio contribuido de $13.68 pesos </w:t>
      </w:r>
      <w:r w:rsidR="00B76D48" w:rsidRPr="001F51FF">
        <w:rPr>
          <w:rFonts w:ascii="Lato" w:hAnsi="Lato"/>
          <w:sz w:val="20"/>
          <w:szCs w:val="20"/>
          <w:lang w:val="es-MX"/>
        </w:rPr>
        <w:t xml:space="preserve">(Son: trece pesos 68/100 M.N) </w:t>
      </w:r>
      <w:r w:rsidRPr="001F51FF">
        <w:rPr>
          <w:rFonts w:ascii="Lato" w:hAnsi="Lato"/>
          <w:sz w:val="20"/>
          <w:szCs w:val="20"/>
          <w:lang w:val="es-MX"/>
        </w:rPr>
        <w:t xml:space="preserve">para un total de hacienda pública/patrimonio neto final de </w:t>
      </w:r>
      <w:r w:rsidR="00DC12FA" w:rsidRPr="001F51FF">
        <w:rPr>
          <w:rFonts w:ascii="Lato" w:hAnsi="Lato"/>
          <w:sz w:val="20"/>
          <w:szCs w:val="20"/>
          <w:lang w:val="es-MX"/>
        </w:rPr>
        <w:t>$</w:t>
      </w:r>
      <w:r w:rsidR="007764D4" w:rsidRPr="001F51FF">
        <w:rPr>
          <w:rFonts w:ascii="Lato" w:hAnsi="Lato"/>
          <w:sz w:val="20"/>
          <w:szCs w:val="20"/>
          <w:lang w:val="es-MX"/>
        </w:rPr>
        <w:t>1,051,281.21</w:t>
      </w:r>
      <w:r w:rsidR="00B76D48" w:rsidRPr="001F51FF">
        <w:rPr>
          <w:rFonts w:ascii="Lato" w:hAnsi="Lato"/>
          <w:sz w:val="20"/>
          <w:szCs w:val="20"/>
          <w:lang w:val="es-MX"/>
        </w:rPr>
        <w:t xml:space="preserve"> (Son: </w:t>
      </w:r>
      <w:r w:rsidR="007764D4" w:rsidRPr="001F51FF">
        <w:rPr>
          <w:rFonts w:ascii="Lato" w:hAnsi="Lato"/>
          <w:sz w:val="20"/>
          <w:szCs w:val="20"/>
          <w:lang w:val="es-MX"/>
        </w:rPr>
        <w:t>Un millón cincuenta y un mil doscientos ochenta y un pesos</w:t>
      </w:r>
      <w:r w:rsidR="00B76D48" w:rsidRPr="001F51FF">
        <w:rPr>
          <w:rFonts w:ascii="Lato" w:hAnsi="Lato"/>
          <w:sz w:val="20"/>
          <w:szCs w:val="20"/>
          <w:lang w:val="es-MX"/>
        </w:rPr>
        <w:t xml:space="preserve"> pesos </w:t>
      </w:r>
      <w:r w:rsidR="007764D4" w:rsidRPr="001F51FF">
        <w:rPr>
          <w:rFonts w:ascii="Lato" w:hAnsi="Lato"/>
          <w:sz w:val="20"/>
          <w:szCs w:val="20"/>
          <w:lang w:val="es-MX"/>
        </w:rPr>
        <w:t>21</w:t>
      </w:r>
      <w:r w:rsidR="00B76D48" w:rsidRPr="001F51FF">
        <w:rPr>
          <w:rFonts w:ascii="Lato" w:hAnsi="Lato"/>
          <w:sz w:val="20"/>
          <w:szCs w:val="20"/>
          <w:lang w:val="es-MX"/>
        </w:rPr>
        <w:t>/100 M.N.)</w:t>
      </w:r>
      <w:r w:rsidRPr="001F51FF">
        <w:rPr>
          <w:rFonts w:ascii="Lato" w:hAnsi="Lato"/>
          <w:sz w:val="20"/>
          <w:szCs w:val="20"/>
          <w:lang w:val="es-MX"/>
        </w:rPr>
        <w:t>.</w:t>
      </w:r>
    </w:p>
    <w:p w14:paraId="7815B3FA" w14:textId="2EB48A99" w:rsidR="00026517" w:rsidRDefault="00026517" w:rsidP="00DC12FA">
      <w:pPr>
        <w:pStyle w:val="ROMANOS"/>
        <w:spacing w:line="240" w:lineRule="auto"/>
        <w:ind w:left="0" w:firstLine="0"/>
        <w:rPr>
          <w:rFonts w:ascii="Lato" w:hAnsi="Lato"/>
          <w:color w:val="0B769F" w:themeColor="accent4" w:themeShade="BF"/>
          <w:sz w:val="20"/>
          <w:szCs w:val="20"/>
          <w:lang w:val="es-MX"/>
        </w:rPr>
      </w:pPr>
    </w:p>
    <w:p w14:paraId="5F35D6D6" w14:textId="2F7FC5FB" w:rsidR="00A779E5" w:rsidRDefault="00A779E5" w:rsidP="00DC12FA">
      <w:pPr>
        <w:pStyle w:val="ROMANOS"/>
        <w:spacing w:line="240" w:lineRule="auto"/>
        <w:ind w:left="0" w:firstLine="0"/>
        <w:rPr>
          <w:rFonts w:ascii="Lato" w:hAnsi="Lato"/>
          <w:color w:val="0B769F" w:themeColor="accent4" w:themeShade="BF"/>
          <w:sz w:val="20"/>
          <w:szCs w:val="20"/>
          <w:lang w:val="es-MX"/>
        </w:rPr>
      </w:pPr>
    </w:p>
    <w:p w14:paraId="53DAF9C9" w14:textId="12AD786D" w:rsidR="00A779E5" w:rsidRDefault="00A779E5" w:rsidP="00DC12FA">
      <w:pPr>
        <w:pStyle w:val="ROMANOS"/>
        <w:spacing w:line="240" w:lineRule="auto"/>
        <w:ind w:left="0" w:firstLine="0"/>
        <w:rPr>
          <w:rFonts w:ascii="Lato" w:hAnsi="Lato"/>
          <w:color w:val="0B769F" w:themeColor="accent4" w:themeShade="BF"/>
          <w:sz w:val="20"/>
          <w:szCs w:val="20"/>
          <w:lang w:val="es-MX"/>
        </w:rPr>
      </w:pPr>
    </w:p>
    <w:p w14:paraId="23F1B05C" w14:textId="77777777" w:rsidR="00A779E5" w:rsidRPr="005E6032" w:rsidRDefault="00A779E5" w:rsidP="00DC12FA">
      <w:pPr>
        <w:pStyle w:val="ROMANOS"/>
        <w:spacing w:line="240" w:lineRule="auto"/>
        <w:ind w:left="0" w:firstLine="0"/>
        <w:rPr>
          <w:rFonts w:ascii="Lato" w:hAnsi="Lato"/>
          <w:color w:val="0B769F" w:themeColor="accent4" w:themeShade="BF"/>
          <w:sz w:val="20"/>
          <w:szCs w:val="20"/>
          <w:lang w:val="es-MX"/>
        </w:rPr>
      </w:pPr>
    </w:p>
    <w:p w14:paraId="52E20097" w14:textId="77777777" w:rsidR="00D44A1D" w:rsidRPr="00807F17" w:rsidRDefault="00D44A1D">
      <w:pPr>
        <w:pStyle w:val="ROMANOS"/>
        <w:spacing w:line="240" w:lineRule="auto"/>
        <w:ind w:left="288" w:firstLine="0"/>
        <w:rPr>
          <w:rFonts w:ascii="Lato" w:hAnsi="Lato"/>
          <w:sz w:val="20"/>
          <w:szCs w:val="20"/>
          <w:lang w:val="es-MX"/>
        </w:rPr>
      </w:pPr>
      <w:r w:rsidRPr="00807F17">
        <w:rPr>
          <w:rFonts w:ascii="Lato" w:hAnsi="Lato"/>
          <w:b/>
          <w:smallCaps/>
          <w:sz w:val="20"/>
          <w:szCs w:val="20"/>
          <w:lang w:val="es-MX"/>
        </w:rPr>
        <w:lastRenderedPageBreak/>
        <w:t>IV)</w:t>
      </w:r>
      <w:r w:rsidRPr="00807F17">
        <w:rPr>
          <w:rFonts w:ascii="Lato" w:hAnsi="Lato"/>
          <w:b/>
          <w:smallCaps/>
          <w:sz w:val="20"/>
          <w:szCs w:val="20"/>
          <w:lang w:val="es-MX"/>
        </w:rPr>
        <w:tab/>
        <w:t>NOTAS AL ESTADO DE FLUJOS DE EFECTIVO</w:t>
      </w:r>
    </w:p>
    <w:p w14:paraId="433D8C14" w14:textId="77777777" w:rsidR="00252EC1" w:rsidRPr="00807F17" w:rsidRDefault="00252EC1">
      <w:pPr>
        <w:pStyle w:val="Texto"/>
        <w:spacing w:line="240" w:lineRule="auto"/>
        <w:rPr>
          <w:rFonts w:ascii="Lato" w:hAnsi="Lato"/>
          <w:b/>
          <w:sz w:val="20"/>
          <w:lang w:val="es-MX"/>
        </w:rPr>
      </w:pPr>
    </w:p>
    <w:p w14:paraId="2B33B255" w14:textId="77777777" w:rsidR="00D44A1D" w:rsidRPr="00807F17" w:rsidRDefault="00D44A1D">
      <w:pPr>
        <w:pStyle w:val="Texto"/>
        <w:spacing w:line="240" w:lineRule="auto"/>
        <w:rPr>
          <w:rFonts w:ascii="Lato" w:hAnsi="Lato"/>
          <w:b/>
          <w:sz w:val="20"/>
          <w:lang w:val="es-MX"/>
        </w:rPr>
      </w:pPr>
      <w:r w:rsidRPr="00807F17">
        <w:rPr>
          <w:rFonts w:ascii="Lato" w:hAnsi="Lato"/>
          <w:b/>
          <w:sz w:val="20"/>
          <w:lang w:val="es-MX"/>
        </w:rPr>
        <w:t>Efectivo y equivalentes</w:t>
      </w:r>
    </w:p>
    <w:p w14:paraId="794D4343" w14:textId="6D3EC524" w:rsidR="00D44A1D" w:rsidRPr="00807F17" w:rsidRDefault="00D44A1D">
      <w:pPr>
        <w:pStyle w:val="ROMANOS"/>
        <w:spacing w:line="240" w:lineRule="auto"/>
        <w:ind w:left="288" w:firstLine="0"/>
        <w:rPr>
          <w:rFonts w:ascii="Lato" w:hAnsi="Lato"/>
          <w:sz w:val="20"/>
          <w:szCs w:val="20"/>
          <w:lang w:val="es-MX"/>
        </w:rPr>
      </w:pPr>
      <w:r w:rsidRPr="00807F17">
        <w:rPr>
          <w:rFonts w:ascii="Lato" w:hAnsi="Lato"/>
          <w:sz w:val="20"/>
          <w:szCs w:val="20"/>
          <w:lang w:val="es-MX"/>
        </w:rPr>
        <w:t>El Centro Estatal de Trasplantes de Yucatán presenta el análisis de la</w:t>
      </w:r>
      <w:r w:rsidR="00807F17" w:rsidRPr="00807F17">
        <w:rPr>
          <w:rFonts w:ascii="Lato" w:hAnsi="Lato"/>
          <w:sz w:val="20"/>
          <w:szCs w:val="20"/>
          <w:lang w:val="es-MX"/>
        </w:rPr>
        <w:t>s cifras del periodo actual 2025 y periodo anterior 2024</w:t>
      </w:r>
      <w:r w:rsidRPr="00807F17">
        <w:rPr>
          <w:rFonts w:ascii="Lato" w:hAnsi="Lato"/>
          <w:sz w:val="20"/>
          <w:szCs w:val="20"/>
          <w:lang w:val="es-MX"/>
        </w:rPr>
        <w:t xml:space="preserve"> del Efectivo y Equivalentes al efectivo, al final del ejercicio del estado de flujo de efectivos, respecto a la composición del rubro de Efectivo y Equivalentes utilizando el siguiente cuadro:</w:t>
      </w:r>
    </w:p>
    <w:p w14:paraId="241A601F" w14:textId="38B0BF66" w:rsidR="00D44A1D" w:rsidRPr="00807F17" w:rsidRDefault="003177D6" w:rsidP="001A4247">
      <w:pPr>
        <w:pStyle w:val="ROMANOS"/>
        <w:tabs>
          <w:tab w:val="clear" w:pos="720"/>
        </w:tabs>
        <w:spacing w:line="240" w:lineRule="auto"/>
        <w:ind w:left="284" w:firstLine="4"/>
        <w:rPr>
          <w:rFonts w:ascii="Lato" w:hAnsi="Lato"/>
          <w:sz w:val="20"/>
          <w:szCs w:val="20"/>
          <w:lang w:val="es-MX"/>
        </w:rPr>
      </w:pPr>
      <w:r w:rsidRPr="00807F17">
        <w:rPr>
          <w:rFonts w:ascii="Lato" w:hAnsi="Lato"/>
          <w:sz w:val="20"/>
          <w:szCs w:val="20"/>
          <w:lang w:val="es-MX"/>
        </w:rPr>
        <w:t xml:space="preserve">1. </w:t>
      </w:r>
      <w:r w:rsidR="00D44A1D" w:rsidRPr="00807F17">
        <w:rPr>
          <w:rFonts w:ascii="Lato" w:hAnsi="Lato"/>
          <w:sz w:val="20"/>
          <w:szCs w:val="20"/>
          <w:lang w:val="es-MX"/>
        </w:rPr>
        <w:t>Análisis de las</w:t>
      </w:r>
      <w:r w:rsidR="00807F17" w:rsidRPr="00807F17">
        <w:rPr>
          <w:rFonts w:ascii="Lato" w:hAnsi="Lato"/>
          <w:sz w:val="20"/>
          <w:szCs w:val="20"/>
          <w:lang w:val="es-MX"/>
        </w:rPr>
        <w:t xml:space="preserve"> cifras del periodo actual (2025) y periodo anterior (2024</w:t>
      </w:r>
      <w:r w:rsidR="00D44A1D" w:rsidRPr="00807F17">
        <w:rPr>
          <w:rFonts w:ascii="Lato" w:hAnsi="Lato"/>
          <w:sz w:val="20"/>
          <w:szCs w:val="20"/>
          <w:lang w:val="es-MX"/>
        </w:rPr>
        <w:t>) del Efectivo y Equivalentes al Efectivo, al Final del</w:t>
      </w:r>
      <w:r w:rsidR="001A4247" w:rsidRPr="00807F17">
        <w:rPr>
          <w:rFonts w:ascii="Lato" w:hAnsi="Lato"/>
          <w:sz w:val="20"/>
          <w:szCs w:val="20"/>
          <w:lang w:val="es-MX"/>
        </w:rPr>
        <w:t xml:space="preserve"> Ejercicio del Estado de Flujos </w:t>
      </w:r>
      <w:r w:rsidR="00D44A1D" w:rsidRPr="00807F17">
        <w:rPr>
          <w:rFonts w:ascii="Lato" w:hAnsi="Lato"/>
          <w:sz w:val="20"/>
          <w:szCs w:val="20"/>
          <w:lang w:val="es-MX"/>
        </w:rPr>
        <w:t>de Efectivo, respecto a la composición del rubro de Efectivo y Equivalentes</w:t>
      </w:r>
      <w:r w:rsidRPr="00807F17">
        <w:rPr>
          <w:rFonts w:ascii="Lato" w:hAnsi="Lato"/>
          <w:sz w:val="20"/>
          <w:szCs w:val="20"/>
          <w:lang w:val="es-MX"/>
        </w:rPr>
        <w:t>:</w:t>
      </w:r>
    </w:p>
    <w:p w14:paraId="2FE05496" w14:textId="77777777" w:rsidR="0070291D" w:rsidRPr="00BC27CA" w:rsidRDefault="0070291D">
      <w:pPr>
        <w:pStyle w:val="ROMANOS"/>
        <w:tabs>
          <w:tab w:val="clear" w:pos="720"/>
        </w:tabs>
        <w:spacing w:line="240" w:lineRule="auto"/>
        <w:ind w:left="567" w:firstLine="0"/>
        <w:rPr>
          <w:rFonts w:ascii="Lato" w:hAnsi="Lato"/>
          <w:sz w:val="20"/>
          <w:szCs w:val="20"/>
          <w:highlight w:val="yellow"/>
          <w:lang w:val="es-MX"/>
        </w:rPr>
      </w:pPr>
    </w:p>
    <w:tbl>
      <w:tblPr>
        <w:tblW w:w="0" w:type="auto"/>
        <w:jc w:val="center"/>
        <w:tblLayout w:type="fixed"/>
        <w:tblLook w:val="0000" w:firstRow="0" w:lastRow="0" w:firstColumn="0" w:lastColumn="0" w:noHBand="0" w:noVBand="0"/>
      </w:tblPr>
      <w:tblGrid>
        <w:gridCol w:w="4123"/>
        <w:gridCol w:w="1554"/>
        <w:gridCol w:w="2041"/>
      </w:tblGrid>
      <w:tr w:rsidR="00D44A1D" w:rsidRPr="00BC27CA" w14:paraId="7709E616" w14:textId="77777777">
        <w:trPr>
          <w:cantSplit/>
          <w:jc w:val="center"/>
        </w:trPr>
        <w:tc>
          <w:tcPr>
            <w:tcW w:w="7718" w:type="dxa"/>
            <w:gridSpan w:val="3"/>
            <w:tcBorders>
              <w:top w:val="single" w:sz="6" w:space="0" w:color="auto"/>
              <w:left w:val="single" w:sz="6" w:space="0" w:color="auto"/>
              <w:bottom w:val="single" w:sz="6" w:space="0" w:color="auto"/>
              <w:right w:val="single" w:sz="6" w:space="0" w:color="auto"/>
            </w:tcBorders>
          </w:tcPr>
          <w:p w14:paraId="22E645A1" w14:textId="77777777" w:rsidR="00D44A1D" w:rsidRPr="00807F17" w:rsidRDefault="00D44A1D">
            <w:pPr>
              <w:pStyle w:val="Texto"/>
              <w:spacing w:line="240" w:lineRule="auto"/>
              <w:ind w:firstLine="0"/>
              <w:jc w:val="center"/>
              <w:rPr>
                <w:rFonts w:ascii="Lato" w:hAnsi="Lato" w:cs="Arial"/>
                <w:b/>
                <w:bCs/>
                <w:sz w:val="20"/>
                <w:lang w:val="es-MX"/>
              </w:rPr>
            </w:pPr>
            <w:r w:rsidRPr="00807F17">
              <w:rPr>
                <w:rFonts w:ascii="Lato" w:hAnsi="Lato" w:cs="Arial"/>
                <w:b/>
                <w:bCs/>
                <w:sz w:val="20"/>
                <w:lang w:val="es-MX"/>
              </w:rPr>
              <w:t>Efectivo y Equivalentes</w:t>
            </w:r>
          </w:p>
        </w:tc>
      </w:tr>
      <w:tr w:rsidR="00D44A1D" w:rsidRPr="00BC27CA" w14:paraId="5E9AA5C6" w14:textId="77777777">
        <w:trPr>
          <w:cantSplit/>
          <w:jc w:val="center"/>
        </w:trPr>
        <w:tc>
          <w:tcPr>
            <w:tcW w:w="4123" w:type="dxa"/>
            <w:tcBorders>
              <w:top w:val="single" w:sz="6" w:space="0" w:color="auto"/>
              <w:left w:val="single" w:sz="6" w:space="0" w:color="auto"/>
              <w:bottom w:val="single" w:sz="6" w:space="0" w:color="auto"/>
              <w:right w:val="single" w:sz="6" w:space="0" w:color="auto"/>
            </w:tcBorders>
          </w:tcPr>
          <w:p w14:paraId="51CCC776" w14:textId="77777777" w:rsidR="00D44A1D" w:rsidRPr="00807F17" w:rsidRDefault="00D44A1D">
            <w:pPr>
              <w:pStyle w:val="Texto"/>
              <w:spacing w:line="240" w:lineRule="auto"/>
              <w:ind w:firstLine="0"/>
              <w:rPr>
                <w:rFonts w:ascii="Lato" w:hAnsi="Lato" w:cs="Arial"/>
                <w:b/>
                <w:bCs/>
                <w:sz w:val="20"/>
                <w:lang w:val="es-MX"/>
              </w:rPr>
            </w:pPr>
            <w:r w:rsidRPr="00807F17">
              <w:rPr>
                <w:rFonts w:ascii="Lato" w:hAnsi="Lato" w:cs="Arial"/>
                <w:b/>
                <w:bCs/>
                <w:sz w:val="20"/>
                <w:lang w:val="es-MX"/>
              </w:rPr>
              <w:t>Concepto</w:t>
            </w:r>
          </w:p>
        </w:tc>
        <w:tc>
          <w:tcPr>
            <w:tcW w:w="1554" w:type="dxa"/>
            <w:tcBorders>
              <w:top w:val="single" w:sz="6" w:space="0" w:color="auto"/>
              <w:left w:val="single" w:sz="6" w:space="0" w:color="auto"/>
              <w:bottom w:val="single" w:sz="6" w:space="0" w:color="auto"/>
              <w:right w:val="single" w:sz="6" w:space="0" w:color="auto"/>
            </w:tcBorders>
          </w:tcPr>
          <w:p w14:paraId="380CE23E" w14:textId="0C75C710" w:rsidR="00D44A1D" w:rsidRPr="00807F17" w:rsidRDefault="00807F17">
            <w:pPr>
              <w:pStyle w:val="Texto"/>
              <w:spacing w:line="240" w:lineRule="auto"/>
              <w:ind w:firstLine="0"/>
              <w:jc w:val="center"/>
              <w:rPr>
                <w:rFonts w:ascii="Lato" w:hAnsi="Lato" w:cs="Arial"/>
                <w:b/>
                <w:bCs/>
                <w:sz w:val="20"/>
                <w:lang w:val="es-MX"/>
              </w:rPr>
            </w:pPr>
            <w:r w:rsidRPr="00807F17">
              <w:rPr>
                <w:rFonts w:ascii="Lato" w:hAnsi="Lato" w:cs="Arial"/>
                <w:b/>
                <w:bCs/>
                <w:sz w:val="20"/>
                <w:lang w:val="es-MX"/>
              </w:rPr>
              <w:t>2025</w:t>
            </w:r>
          </w:p>
        </w:tc>
        <w:tc>
          <w:tcPr>
            <w:tcW w:w="2041" w:type="dxa"/>
            <w:tcBorders>
              <w:top w:val="single" w:sz="6" w:space="0" w:color="auto"/>
              <w:left w:val="single" w:sz="6" w:space="0" w:color="auto"/>
              <w:bottom w:val="single" w:sz="6" w:space="0" w:color="auto"/>
              <w:right w:val="single" w:sz="6" w:space="0" w:color="auto"/>
            </w:tcBorders>
          </w:tcPr>
          <w:p w14:paraId="61503F56" w14:textId="2A5332D8" w:rsidR="00D44A1D" w:rsidRPr="00807F17" w:rsidRDefault="00807F17">
            <w:pPr>
              <w:pStyle w:val="Texto"/>
              <w:spacing w:line="240" w:lineRule="auto"/>
              <w:ind w:firstLine="0"/>
              <w:jc w:val="center"/>
              <w:rPr>
                <w:rFonts w:ascii="Lato" w:hAnsi="Lato" w:cs="Arial"/>
                <w:b/>
                <w:bCs/>
                <w:sz w:val="20"/>
                <w:lang w:val="es-MX"/>
              </w:rPr>
            </w:pPr>
            <w:r w:rsidRPr="00807F17">
              <w:rPr>
                <w:rFonts w:ascii="Lato" w:hAnsi="Lato" w:cs="Arial"/>
                <w:b/>
                <w:bCs/>
                <w:sz w:val="20"/>
                <w:lang w:val="es-MX"/>
              </w:rPr>
              <w:t>2024</w:t>
            </w:r>
          </w:p>
        </w:tc>
      </w:tr>
      <w:tr w:rsidR="00D44A1D" w:rsidRPr="00BC27CA" w14:paraId="0FDC42C3" w14:textId="77777777" w:rsidTr="00AE3FC2">
        <w:trPr>
          <w:cantSplit/>
          <w:jc w:val="center"/>
        </w:trPr>
        <w:tc>
          <w:tcPr>
            <w:tcW w:w="4123" w:type="dxa"/>
            <w:tcBorders>
              <w:top w:val="single" w:sz="6" w:space="0" w:color="auto"/>
              <w:left w:val="single" w:sz="6" w:space="0" w:color="auto"/>
              <w:bottom w:val="single" w:sz="6" w:space="0" w:color="auto"/>
              <w:right w:val="single" w:sz="6" w:space="0" w:color="auto"/>
            </w:tcBorders>
          </w:tcPr>
          <w:p w14:paraId="6DD68D78" w14:textId="77777777" w:rsidR="00D44A1D" w:rsidRPr="00807F17" w:rsidRDefault="00D44A1D">
            <w:pPr>
              <w:pStyle w:val="Texto"/>
              <w:spacing w:line="240" w:lineRule="auto"/>
              <w:ind w:firstLine="0"/>
              <w:rPr>
                <w:rFonts w:ascii="Lato" w:hAnsi="Lato" w:cs="Arial"/>
                <w:sz w:val="20"/>
                <w:lang w:val="es-MX"/>
              </w:rPr>
            </w:pPr>
            <w:r w:rsidRPr="00807F17">
              <w:rPr>
                <w:rFonts w:ascii="Lato" w:hAnsi="Lato" w:cs="Arial"/>
                <w:sz w:val="20"/>
                <w:lang w:val="es-MX"/>
              </w:rPr>
              <w:t xml:space="preserve">Efectivo </w:t>
            </w:r>
          </w:p>
        </w:tc>
        <w:tc>
          <w:tcPr>
            <w:tcW w:w="1554" w:type="dxa"/>
            <w:tcBorders>
              <w:top w:val="single" w:sz="6" w:space="0" w:color="auto"/>
              <w:left w:val="single" w:sz="6" w:space="0" w:color="auto"/>
              <w:bottom w:val="single" w:sz="6" w:space="0" w:color="auto"/>
              <w:right w:val="single" w:sz="6" w:space="0" w:color="auto"/>
            </w:tcBorders>
            <w:vAlign w:val="center"/>
          </w:tcPr>
          <w:p w14:paraId="5AFE2E0D" w14:textId="73024383" w:rsidR="00D44A1D" w:rsidRPr="00BF4A7E" w:rsidRDefault="00BF4A7E" w:rsidP="000A2B21">
            <w:pPr>
              <w:pStyle w:val="Texto"/>
              <w:tabs>
                <w:tab w:val="center" w:pos="669"/>
                <w:tab w:val="right" w:pos="1338"/>
              </w:tabs>
              <w:spacing w:line="240" w:lineRule="auto"/>
              <w:ind w:firstLine="0"/>
              <w:jc w:val="right"/>
              <w:rPr>
                <w:rFonts w:ascii="Lato" w:hAnsi="Lato" w:cs="Arial"/>
                <w:sz w:val="20"/>
                <w:lang w:val="es-MX"/>
              </w:rPr>
            </w:pPr>
            <w:r w:rsidRPr="00BF4A7E">
              <w:rPr>
                <w:rFonts w:ascii="Lato" w:hAnsi="Lato" w:cs="Arial"/>
                <w:sz w:val="20"/>
                <w:lang w:val="es-MX"/>
              </w:rPr>
              <w:t xml:space="preserve">     </w:t>
            </w:r>
            <w:r w:rsidR="00CB05F5" w:rsidRPr="00BF4A7E">
              <w:rPr>
                <w:rFonts w:ascii="Lato" w:hAnsi="Lato" w:cs="Arial"/>
                <w:sz w:val="20"/>
                <w:lang w:val="es-MX"/>
              </w:rPr>
              <w:t>$</w:t>
            </w:r>
            <w:r w:rsidRPr="00BF4A7E">
              <w:rPr>
                <w:rFonts w:ascii="Lato" w:hAnsi="Lato" w:cs="Arial"/>
                <w:sz w:val="20"/>
                <w:lang w:val="es-MX"/>
              </w:rPr>
              <w:t>1</w:t>
            </w:r>
            <w:r w:rsidR="00A67778" w:rsidRPr="00BF4A7E">
              <w:rPr>
                <w:rFonts w:ascii="Lato" w:hAnsi="Lato" w:cs="Arial"/>
                <w:sz w:val="20"/>
                <w:lang w:val="es-MX"/>
              </w:rPr>
              <w:t>0</w:t>
            </w:r>
            <w:r w:rsidRPr="00BF4A7E">
              <w:rPr>
                <w:rFonts w:ascii="Lato" w:hAnsi="Lato" w:cs="Arial"/>
                <w:sz w:val="20"/>
                <w:lang w:val="es-MX"/>
              </w:rPr>
              <w:t>,000</w:t>
            </w:r>
            <w:r w:rsidR="00D44A1D" w:rsidRPr="00BF4A7E">
              <w:rPr>
                <w:rFonts w:ascii="Lato" w:hAnsi="Lato" w:cs="Arial"/>
                <w:sz w:val="20"/>
                <w:lang w:val="es-MX"/>
              </w:rPr>
              <w:t xml:space="preserve">.00 </w:t>
            </w:r>
          </w:p>
        </w:tc>
        <w:tc>
          <w:tcPr>
            <w:tcW w:w="2041" w:type="dxa"/>
            <w:tcBorders>
              <w:top w:val="single" w:sz="6" w:space="0" w:color="auto"/>
              <w:left w:val="single" w:sz="6" w:space="0" w:color="auto"/>
              <w:bottom w:val="single" w:sz="6" w:space="0" w:color="auto"/>
              <w:right w:val="single" w:sz="6" w:space="0" w:color="auto"/>
            </w:tcBorders>
            <w:shd w:val="clear" w:color="auto" w:fill="auto"/>
            <w:vAlign w:val="center"/>
          </w:tcPr>
          <w:p w14:paraId="6439937E" w14:textId="30696265" w:rsidR="00D44A1D" w:rsidRPr="00BF4A7E" w:rsidRDefault="00D44A1D" w:rsidP="000A2B21">
            <w:pPr>
              <w:pStyle w:val="Texto"/>
              <w:spacing w:line="240" w:lineRule="auto"/>
              <w:ind w:firstLine="0"/>
              <w:jc w:val="right"/>
              <w:rPr>
                <w:rFonts w:ascii="Lato" w:hAnsi="Lato" w:cs="Arial"/>
                <w:sz w:val="20"/>
                <w:lang w:val="es-MX"/>
              </w:rPr>
            </w:pPr>
            <w:r w:rsidRPr="00BF4A7E">
              <w:rPr>
                <w:rFonts w:ascii="Lato" w:hAnsi="Lato" w:cs="Arial"/>
                <w:sz w:val="20"/>
                <w:lang w:val="es-MX"/>
              </w:rPr>
              <w:t xml:space="preserve">           </w:t>
            </w:r>
            <w:r w:rsidRPr="00BF4A7E">
              <w:rPr>
                <w:rFonts w:ascii="Lato" w:hAnsi="Lato" w:cs="Arial"/>
                <w:sz w:val="20"/>
                <w:lang w:val="es-MX"/>
              </w:rPr>
              <w:tab/>
            </w:r>
            <w:r w:rsidR="00CB05F5" w:rsidRPr="00BF4A7E">
              <w:rPr>
                <w:rFonts w:ascii="Lato" w:hAnsi="Lato" w:cs="Arial"/>
                <w:sz w:val="20"/>
                <w:lang w:val="es-MX"/>
              </w:rPr>
              <w:t>$</w:t>
            </w:r>
            <w:r w:rsidRPr="00BF4A7E">
              <w:rPr>
                <w:rFonts w:ascii="Lato" w:hAnsi="Lato" w:cs="Arial"/>
                <w:sz w:val="20"/>
                <w:lang w:val="es-MX"/>
              </w:rPr>
              <w:t xml:space="preserve">0.00 </w:t>
            </w:r>
          </w:p>
        </w:tc>
      </w:tr>
      <w:tr w:rsidR="00D44A1D" w:rsidRPr="00BC27CA" w14:paraId="1AA2A540" w14:textId="77777777" w:rsidTr="00AE3FC2">
        <w:trPr>
          <w:cantSplit/>
          <w:trHeight w:val="246"/>
          <w:jc w:val="center"/>
        </w:trPr>
        <w:tc>
          <w:tcPr>
            <w:tcW w:w="4123" w:type="dxa"/>
            <w:tcBorders>
              <w:top w:val="single" w:sz="6" w:space="0" w:color="auto"/>
              <w:left w:val="single" w:sz="6" w:space="0" w:color="auto"/>
              <w:bottom w:val="single" w:sz="6" w:space="0" w:color="auto"/>
              <w:right w:val="single" w:sz="6" w:space="0" w:color="auto"/>
            </w:tcBorders>
          </w:tcPr>
          <w:p w14:paraId="0FF9DB3B" w14:textId="77777777" w:rsidR="00D44A1D" w:rsidRPr="00807F17" w:rsidRDefault="00D44A1D">
            <w:pPr>
              <w:pStyle w:val="Texto"/>
              <w:spacing w:line="240" w:lineRule="auto"/>
              <w:ind w:firstLine="0"/>
              <w:rPr>
                <w:rFonts w:ascii="Lato" w:hAnsi="Lato" w:cs="Arial"/>
                <w:sz w:val="20"/>
                <w:lang w:val="es-MX"/>
              </w:rPr>
            </w:pPr>
            <w:r w:rsidRPr="00807F17">
              <w:rPr>
                <w:rFonts w:ascii="Lato" w:hAnsi="Lato" w:cs="Arial"/>
                <w:sz w:val="20"/>
                <w:lang w:val="es-MX"/>
              </w:rPr>
              <w:t>Bancos /Tesorerías</w:t>
            </w:r>
          </w:p>
        </w:tc>
        <w:tc>
          <w:tcPr>
            <w:tcW w:w="1554" w:type="dxa"/>
            <w:tcBorders>
              <w:top w:val="single" w:sz="6" w:space="0" w:color="auto"/>
              <w:left w:val="single" w:sz="6" w:space="0" w:color="auto"/>
              <w:bottom w:val="single" w:sz="6" w:space="0" w:color="auto"/>
              <w:right w:val="single" w:sz="6" w:space="0" w:color="auto"/>
            </w:tcBorders>
            <w:vAlign w:val="center"/>
          </w:tcPr>
          <w:p w14:paraId="7F5C163C" w14:textId="34268F54" w:rsidR="00D44A1D" w:rsidRPr="00BF4A7E" w:rsidRDefault="00044DE1" w:rsidP="00AE3FC2">
            <w:pPr>
              <w:pStyle w:val="Texto"/>
              <w:spacing w:line="240" w:lineRule="auto"/>
              <w:ind w:firstLine="0"/>
              <w:jc w:val="right"/>
              <w:rPr>
                <w:rFonts w:ascii="Lato" w:hAnsi="Lato" w:cs="Arial"/>
                <w:sz w:val="20"/>
                <w:lang w:val="es-MX"/>
              </w:rPr>
            </w:pPr>
            <w:r w:rsidRPr="00BF4A7E">
              <w:rPr>
                <w:rFonts w:ascii="Lato" w:hAnsi="Lato" w:cs="Arial"/>
                <w:color w:val="000000"/>
                <w:sz w:val="20"/>
                <w:lang w:eastAsia="es-MX"/>
              </w:rPr>
              <w:t>$</w:t>
            </w:r>
            <w:r w:rsidR="00BF4A7E" w:rsidRPr="00BF4A7E">
              <w:rPr>
                <w:rFonts w:ascii="Lato" w:hAnsi="Lato" w:cs="Arial"/>
                <w:color w:val="000000"/>
                <w:sz w:val="20"/>
                <w:lang w:eastAsia="es-MX"/>
              </w:rPr>
              <w:t>381,644.31</w:t>
            </w:r>
          </w:p>
        </w:tc>
        <w:tc>
          <w:tcPr>
            <w:tcW w:w="2041" w:type="dxa"/>
            <w:tcBorders>
              <w:top w:val="single" w:sz="6" w:space="0" w:color="auto"/>
              <w:left w:val="single" w:sz="6" w:space="0" w:color="auto"/>
              <w:bottom w:val="single" w:sz="6" w:space="0" w:color="auto"/>
              <w:right w:val="single" w:sz="6" w:space="0" w:color="auto"/>
            </w:tcBorders>
            <w:shd w:val="clear" w:color="auto" w:fill="auto"/>
            <w:vAlign w:val="center"/>
          </w:tcPr>
          <w:p w14:paraId="0ACDF7A8" w14:textId="6E238CB5" w:rsidR="00D44A1D" w:rsidRPr="00BF4A7E" w:rsidRDefault="00BF4A7E" w:rsidP="00BF4A7E">
            <w:pPr>
              <w:pStyle w:val="Texto"/>
              <w:spacing w:line="240" w:lineRule="auto"/>
              <w:ind w:firstLine="0"/>
              <w:jc w:val="right"/>
              <w:rPr>
                <w:rFonts w:ascii="Lato" w:hAnsi="Lato" w:cs="Arial"/>
                <w:sz w:val="20"/>
                <w:lang w:val="es-MX"/>
              </w:rPr>
            </w:pPr>
            <w:r w:rsidRPr="00BF4A7E">
              <w:rPr>
                <w:rFonts w:ascii="Lato" w:hAnsi="Lato"/>
                <w:sz w:val="20"/>
                <w:lang w:val="es-MX"/>
              </w:rPr>
              <w:t>$103,164.89</w:t>
            </w:r>
          </w:p>
        </w:tc>
      </w:tr>
      <w:tr w:rsidR="00D44A1D" w:rsidRPr="00BC27CA" w14:paraId="0A96CFAD" w14:textId="77777777" w:rsidTr="00AE3FC2">
        <w:trPr>
          <w:cantSplit/>
          <w:jc w:val="center"/>
        </w:trPr>
        <w:tc>
          <w:tcPr>
            <w:tcW w:w="4123" w:type="dxa"/>
            <w:tcBorders>
              <w:top w:val="single" w:sz="6" w:space="0" w:color="auto"/>
              <w:left w:val="single" w:sz="6" w:space="0" w:color="auto"/>
              <w:bottom w:val="single" w:sz="6" w:space="0" w:color="auto"/>
              <w:right w:val="single" w:sz="6" w:space="0" w:color="auto"/>
            </w:tcBorders>
          </w:tcPr>
          <w:p w14:paraId="6CAA4B15" w14:textId="46B5C854" w:rsidR="00D44A1D" w:rsidRPr="00807F17" w:rsidRDefault="00D44A1D">
            <w:pPr>
              <w:pStyle w:val="Texto"/>
              <w:spacing w:line="240" w:lineRule="auto"/>
              <w:ind w:firstLine="0"/>
              <w:rPr>
                <w:rFonts w:ascii="Lato" w:hAnsi="Lato" w:cs="Arial"/>
                <w:sz w:val="20"/>
                <w:lang w:val="es-MX"/>
              </w:rPr>
            </w:pPr>
            <w:r w:rsidRPr="00807F17">
              <w:rPr>
                <w:rFonts w:ascii="Lato" w:hAnsi="Lato" w:cs="Arial"/>
                <w:sz w:val="20"/>
                <w:lang w:val="es-MX"/>
              </w:rPr>
              <w:t>Bancos/</w:t>
            </w:r>
            <w:r w:rsidR="003177D6" w:rsidRPr="00807F17">
              <w:rPr>
                <w:rFonts w:ascii="Lato" w:hAnsi="Lato" w:cs="Arial"/>
                <w:sz w:val="20"/>
                <w:lang w:val="es-MX"/>
              </w:rPr>
              <w:t>De</w:t>
            </w:r>
            <w:r w:rsidRPr="00807F17">
              <w:rPr>
                <w:rFonts w:ascii="Lato" w:hAnsi="Lato" w:cs="Arial"/>
                <w:sz w:val="20"/>
                <w:lang w:val="es-MX"/>
              </w:rPr>
              <w:t>pendencia</w:t>
            </w:r>
            <w:r w:rsidR="003177D6" w:rsidRPr="00807F17">
              <w:rPr>
                <w:rFonts w:ascii="Lato" w:hAnsi="Lato" w:cs="Arial"/>
                <w:sz w:val="20"/>
                <w:lang w:val="es-MX"/>
              </w:rPr>
              <w:t>s</w:t>
            </w:r>
            <w:r w:rsidRPr="00807F17">
              <w:rPr>
                <w:rFonts w:ascii="Lato" w:hAnsi="Lato" w:cs="Arial"/>
                <w:sz w:val="20"/>
                <w:lang w:val="es-MX"/>
              </w:rPr>
              <w:t xml:space="preserve"> y otros</w:t>
            </w:r>
          </w:p>
        </w:tc>
        <w:tc>
          <w:tcPr>
            <w:tcW w:w="1554" w:type="dxa"/>
            <w:tcBorders>
              <w:top w:val="single" w:sz="6" w:space="0" w:color="auto"/>
              <w:left w:val="single" w:sz="6" w:space="0" w:color="auto"/>
              <w:bottom w:val="single" w:sz="6" w:space="0" w:color="auto"/>
              <w:right w:val="single" w:sz="6" w:space="0" w:color="auto"/>
            </w:tcBorders>
            <w:vAlign w:val="center"/>
          </w:tcPr>
          <w:p w14:paraId="5C0F65BB" w14:textId="2C952E88" w:rsidR="00D44A1D" w:rsidRPr="00BF4A7E" w:rsidRDefault="00CB05F5" w:rsidP="000A2B21">
            <w:pPr>
              <w:pStyle w:val="Texto"/>
              <w:spacing w:line="240" w:lineRule="auto"/>
              <w:ind w:firstLine="0"/>
              <w:jc w:val="right"/>
              <w:rPr>
                <w:rFonts w:ascii="Lato" w:hAnsi="Lato" w:cs="Arial"/>
                <w:sz w:val="20"/>
                <w:lang w:val="es-MX"/>
              </w:rPr>
            </w:pPr>
            <w:r w:rsidRPr="00BF4A7E">
              <w:rPr>
                <w:rFonts w:ascii="Lato" w:hAnsi="Lato" w:cs="Arial"/>
                <w:sz w:val="20"/>
                <w:lang w:val="es-MX"/>
              </w:rPr>
              <w:t>$</w:t>
            </w:r>
            <w:r w:rsidR="00D44A1D" w:rsidRPr="00BF4A7E">
              <w:rPr>
                <w:rFonts w:ascii="Lato" w:hAnsi="Lato" w:cs="Arial"/>
                <w:sz w:val="20"/>
                <w:lang w:val="es-MX"/>
              </w:rPr>
              <w:t>0.00</w:t>
            </w:r>
          </w:p>
        </w:tc>
        <w:tc>
          <w:tcPr>
            <w:tcW w:w="2041" w:type="dxa"/>
            <w:tcBorders>
              <w:top w:val="single" w:sz="6" w:space="0" w:color="auto"/>
              <w:left w:val="single" w:sz="6" w:space="0" w:color="auto"/>
              <w:bottom w:val="single" w:sz="6" w:space="0" w:color="auto"/>
              <w:right w:val="single" w:sz="6" w:space="0" w:color="auto"/>
            </w:tcBorders>
            <w:shd w:val="clear" w:color="auto" w:fill="auto"/>
            <w:vAlign w:val="center"/>
          </w:tcPr>
          <w:p w14:paraId="55BE8F93" w14:textId="55F0879E" w:rsidR="00D44A1D" w:rsidRPr="00BF4A7E" w:rsidRDefault="00CB05F5" w:rsidP="000A2B21">
            <w:pPr>
              <w:pStyle w:val="Texto"/>
              <w:spacing w:line="240" w:lineRule="auto"/>
              <w:ind w:firstLine="0"/>
              <w:jc w:val="right"/>
              <w:rPr>
                <w:rFonts w:ascii="Lato" w:hAnsi="Lato" w:cs="Arial"/>
                <w:sz w:val="20"/>
                <w:lang w:val="es-MX"/>
              </w:rPr>
            </w:pPr>
            <w:r w:rsidRPr="00BF4A7E">
              <w:rPr>
                <w:rFonts w:ascii="Lato" w:hAnsi="Lato" w:cs="Arial"/>
                <w:sz w:val="20"/>
                <w:lang w:val="es-MX"/>
              </w:rPr>
              <w:t>$</w:t>
            </w:r>
            <w:r w:rsidR="00D44A1D" w:rsidRPr="00BF4A7E">
              <w:rPr>
                <w:rFonts w:ascii="Lato" w:hAnsi="Lato" w:cs="Arial"/>
                <w:sz w:val="20"/>
                <w:lang w:val="es-MX"/>
              </w:rPr>
              <w:t>0.00</w:t>
            </w:r>
          </w:p>
        </w:tc>
      </w:tr>
      <w:tr w:rsidR="00D44A1D" w:rsidRPr="00BC27CA" w14:paraId="574935CE" w14:textId="77777777" w:rsidTr="00AE3FC2">
        <w:trPr>
          <w:cantSplit/>
          <w:jc w:val="center"/>
        </w:trPr>
        <w:tc>
          <w:tcPr>
            <w:tcW w:w="4123" w:type="dxa"/>
            <w:tcBorders>
              <w:top w:val="single" w:sz="6" w:space="0" w:color="auto"/>
              <w:left w:val="single" w:sz="6" w:space="0" w:color="auto"/>
              <w:bottom w:val="single" w:sz="6" w:space="0" w:color="auto"/>
              <w:right w:val="single" w:sz="6" w:space="0" w:color="auto"/>
            </w:tcBorders>
          </w:tcPr>
          <w:p w14:paraId="56A9C815" w14:textId="77777777" w:rsidR="00D44A1D" w:rsidRPr="00807F17" w:rsidRDefault="00D44A1D">
            <w:pPr>
              <w:pStyle w:val="Texto"/>
              <w:spacing w:line="240" w:lineRule="auto"/>
              <w:ind w:firstLine="0"/>
              <w:rPr>
                <w:rFonts w:ascii="Lato" w:hAnsi="Lato" w:cs="Arial"/>
                <w:sz w:val="20"/>
                <w:lang w:val="es-MX"/>
              </w:rPr>
            </w:pPr>
            <w:r w:rsidRPr="00807F17">
              <w:rPr>
                <w:rFonts w:ascii="Lato" w:hAnsi="Lato" w:cs="Arial"/>
                <w:sz w:val="20"/>
                <w:lang w:val="es-MX"/>
              </w:rPr>
              <w:t>Inversiones Temporales (hasta 3 meses)</w:t>
            </w:r>
          </w:p>
        </w:tc>
        <w:tc>
          <w:tcPr>
            <w:tcW w:w="1554" w:type="dxa"/>
            <w:tcBorders>
              <w:top w:val="single" w:sz="6" w:space="0" w:color="auto"/>
              <w:left w:val="single" w:sz="6" w:space="0" w:color="auto"/>
              <w:bottom w:val="single" w:sz="6" w:space="0" w:color="auto"/>
              <w:right w:val="single" w:sz="6" w:space="0" w:color="auto"/>
            </w:tcBorders>
            <w:vAlign w:val="center"/>
          </w:tcPr>
          <w:p w14:paraId="4A6DBC39" w14:textId="7226DCCA" w:rsidR="00D44A1D" w:rsidRPr="00BF4A7E" w:rsidRDefault="00CB05F5" w:rsidP="000A2B21">
            <w:pPr>
              <w:pStyle w:val="Texto"/>
              <w:spacing w:line="240" w:lineRule="auto"/>
              <w:ind w:firstLine="0"/>
              <w:jc w:val="right"/>
              <w:rPr>
                <w:rFonts w:ascii="Lato" w:hAnsi="Lato" w:cs="Arial"/>
                <w:sz w:val="20"/>
                <w:lang w:val="es-MX"/>
              </w:rPr>
            </w:pPr>
            <w:r w:rsidRPr="00BF4A7E">
              <w:rPr>
                <w:rFonts w:ascii="Lato" w:hAnsi="Lato" w:cs="Arial"/>
                <w:sz w:val="20"/>
                <w:lang w:val="es-MX"/>
              </w:rPr>
              <w:t>$</w:t>
            </w:r>
            <w:r w:rsidR="00D44A1D" w:rsidRPr="00BF4A7E">
              <w:rPr>
                <w:rFonts w:ascii="Lato" w:hAnsi="Lato" w:cs="Arial"/>
                <w:sz w:val="20"/>
                <w:lang w:val="es-MX"/>
              </w:rPr>
              <w:t>0.00</w:t>
            </w:r>
          </w:p>
        </w:tc>
        <w:tc>
          <w:tcPr>
            <w:tcW w:w="2041" w:type="dxa"/>
            <w:tcBorders>
              <w:top w:val="single" w:sz="6" w:space="0" w:color="auto"/>
              <w:left w:val="single" w:sz="6" w:space="0" w:color="auto"/>
              <w:bottom w:val="single" w:sz="6" w:space="0" w:color="auto"/>
              <w:right w:val="single" w:sz="6" w:space="0" w:color="auto"/>
            </w:tcBorders>
            <w:shd w:val="clear" w:color="auto" w:fill="auto"/>
            <w:vAlign w:val="center"/>
          </w:tcPr>
          <w:p w14:paraId="6EDAB471" w14:textId="078FAAD1" w:rsidR="00D44A1D" w:rsidRPr="00BF4A7E" w:rsidRDefault="00CB05F5" w:rsidP="000A2B21">
            <w:pPr>
              <w:pStyle w:val="Texto"/>
              <w:spacing w:line="240" w:lineRule="auto"/>
              <w:ind w:firstLine="0"/>
              <w:jc w:val="right"/>
              <w:rPr>
                <w:rFonts w:ascii="Lato" w:hAnsi="Lato" w:cs="Arial"/>
                <w:sz w:val="20"/>
                <w:lang w:val="es-MX"/>
              </w:rPr>
            </w:pPr>
            <w:r w:rsidRPr="00BF4A7E">
              <w:rPr>
                <w:rFonts w:ascii="Lato" w:hAnsi="Lato" w:cs="Arial"/>
                <w:sz w:val="20"/>
                <w:lang w:val="es-MX"/>
              </w:rPr>
              <w:t>$</w:t>
            </w:r>
            <w:r w:rsidR="00D44A1D" w:rsidRPr="00BF4A7E">
              <w:rPr>
                <w:rFonts w:ascii="Lato" w:hAnsi="Lato" w:cs="Arial"/>
                <w:sz w:val="20"/>
                <w:lang w:val="es-MX"/>
              </w:rPr>
              <w:t>0.00</w:t>
            </w:r>
          </w:p>
        </w:tc>
      </w:tr>
      <w:tr w:rsidR="00D44A1D" w:rsidRPr="00BC27CA" w14:paraId="5DFE6E27" w14:textId="77777777" w:rsidTr="00AE3FC2">
        <w:trPr>
          <w:cantSplit/>
          <w:jc w:val="center"/>
        </w:trPr>
        <w:tc>
          <w:tcPr>
            <w:tcW w:w="4123" w:type="dxa"/>
            <w:tcBorders>
              <w:top w:val="single" w:sz="6" w:space="0" w:color="auto"/>
              <w:left w:val="single" w:sz="6" w:space="0" w:color="auto"/>
              <w:bottom w:val="single" w:sz="6" w:space="0" w:color="auto"/>
              <w:right w:val="single" w:sz="6" w:space="0" w:color="auto"/>
            </w:tcBorders>
          </w:tcPr>
          <w:p w14:paraId="2EA20943" w14:textId="77777777" w:rsidR="00D44A1D" w:rsidRPr="00807F17" w:rsidRDefault="00D44A1D">
            <w:pPr>
              <w:pStyle w:val="Texto"/>
              <w:spacing w:line="240" w:lineRule="auto"/>
              <w:ind w:firstLine="0"/>
              <w:rPr>
                <w:rFonts w:ascii="Lato" w:hAnsi="Lato" w:cs="Arial"/>
                <w:sz w:val="20"/>
                <w:lang w:val="es-MX"/>
              </w:rPr>
            </w:pPr>
            <w:r w:rsidRPr="00807F17">
              <w:rPr>
                <w:rFonts w:ascii="Lato" w:hAnsi="Lato" w:cs="Arial"/>
                <w:sz w:val="20"/>
                <w:lang w:val="es-MX"/>
              </w:rPr>
              <w:t>Fondos con afectación especifica</w:t>
            </w:r>
          </w:p>
        </w:tc>
        <w:tc>
          <w:tcPr>
            <w:tcW w:w="1554" w:type="dxa"/>
            <w:tcBorders>
              <w:top w:val="single" w:sz="6" w:space="0" w:color="auto"/>
              <w:left w:val="single" w:sz="6" w:space="0" w:color="auto"/>
              <w:bottom w:val="single" w:sz="6" w:space="0" w:color="auto"/>
              <w:right w:val="single" w:sz="6" w:space="0" w:color="auto"/>
            </w:tcBorders>
            <w:vAlign w:val="center"/>
          </w:tcPr>
          <w:p w14:paraId="194A189F" w14:textId="57F112DD" w:rsidR="00D44A1D" w:rsidRPr="00BF4A7E" w:rsidRDefault="00CB05F5" w:rsidP="000A2B21">
            <w:pPr>
              <w:pStyle w:val="Texto"/>
              <w:spacing w:line="240" w:lineRule="auto"/>
              <w:ind w:firstLine="0"/>
              <w:jc w:val="right"/>
              <w:rPr>
                <w:rFonts w:ascii="Lato" w:hAnsi="Lato" w:cs="Arial"/>
                <w:sz w:val="20"/>
                <w:lang w:val="es-MX"/>
              </w:rPr>
            </w:pPr>
            <w:r w:rsidRPr="00BF4A7E">
              <w:rPr>
                <w:rFonts w:ascii="Lato" w:hAnsi="Lato" w:cs="Arial"/>
                <w:sz w:val="20"/>
                <w:lang w:val="es-MX"/>
              </w:rPr>
              <w:t>$</w:t>
            </w:r>
            <w:r w:rsidR="00D44A1D" w:rsidRPr="00BF4A7E">
              <w:rPr>
                <w:rFonts w:ascii="Lato" w:hAnsi="Lato" w:cs="Arial"/>
                <w:sz w:val="20"/>
                <w:lang w:val="es-MX"/>
              </w:rPr>
              <w:t>0.00</w:t>
            </w:r>
          </w:p>
        </w:tc>
        <w:tc>
          <w:tcPr>
            <w:tcW w:w="2041" w:type="dxa"/>
            <w:tcBorders>
              <w:top w:val="single" w:sz="6" w:space="0" w:color="auto"/>
              <w:left w:val="single" w:sz="6" w:space="0" w:color="auto"/>
              <w:bottom w:val="single" w:sz="6" w:space="0" w:color="auto"/>
              <w:right w:val="single" w:sz="6" w:space="0" w:color="auto"/>
            </w:tcBorders>
            <w:shd w:val="clear" w:color="auto" w:fill="auto"/>
            <w:vAlign w:val="center"/>
          </w:tcPr>
          <w:p w14:paraId="4A9F57F7" w14:textId="2D98D56A" w:rsidR="00D44A1D" w:rsidRPr="00BF4A7E" w:rsidRDefault="00CB05F5" w:rsidP="000A2B21">
            <w:pPr>
              <w:pStyle w:val="Texto"/>
              <w:spacing w:line="240" w:lineRule="auto"/>
              <w:ind w:firstLine="0"/>
              <w:jc w:val="right"/>
              <w:rPr>
                <w:rFonts w:ascii="Lato" w:hAnsi="Lato" w:cs="Arial"/>
                <w:sz w:val="20"/>
                <w:lang w:val="es-MX"/>
              </w:rPr>
            </w:pPr>
            <w:r w:rsidRPr="00BF4A7E">
              <w:rPr>
                <w:rFonts w:ascii="Lato" w:hAnsi="Lato" w:cs="Arial"/>
                <w:sz w:val="20"/>
                <w:lang w:val="es-MX"/>
              </w:rPr>
              <w:t>$</w:t>
            </w:r>
            <w:r w:rsidR="00D44A1D" w:rsidRPr="00BF4A7E">
              <w:rPr>
                <w:rFonts w:ascii="Lato" w:hAnsi="Lato" w:cs="Arial"/>
                <w:sz w:val="20"/>
                <w:lang w:val="es-MX"/>
              </w:rPr>
              <w:t>0.00</w:t>
            </w:r>
          </w:p>
        </w:tc>
      </w:tr>
      <w:tr w:rsidR="00D44A1D" w:rsidRPr="00BC27CA" w14:paraId="31828BAE" w14:textId="77777777" w:rsidTr="00AE3FC2">
        <w:trPr>
          <w:cantSplit/>
          <w:jc w:val="center"/>
        </w:trPr>
        <w:tc>
          <w:tcPr>
            <w:tcW w:w="4123" w:type="dxa"/>
            <w:tcBorders>
              <w:top w:val="single" w:sz="6" w:space="0" w:color="auto"/>
              <w:left w:val="single" w:sz="6" w:space="0" w:color="auto"/>
              <w:bottom w:val="single" w:sz="6" w:space="0" w:color="auto"/>
              <w:right w:val="single" w:sz="6" w:space="0" w:color="auto"/>
            </w:tcBorders>
          </w:tcPr>
          <w:p w14:paraId="04D4BCB1" w14:textId="77777777" w:rsidR="00D44A1D" w:rsidRPr="00807F17" w:rsidRDefault="00D44A1D">
            <w:pPr>
              <w:pStyle w:val="Texto"/>
              <w:spacing w:line="240" w:lineRule="auto"/>
              <w:ind w:firstLine="0"/>
              <w:rPr>
                <w:rFonts w:ascii="Lato" w:hAnsi="Lato" w:cs="Arial"/>
                <w:sz w:val="20"/>
                <w:lang w:val="es-MX"/>
              </w:rPr>
            </w:pPr>
            <w:r w:rsidRPr="00807F17">
              <w:rPr>
                <w:rFonts w:ascii="Lato" w:hAnsi="Lato" w:cs="Arial"/>
                <w:sz w:val="20"/>
                <w:lang w:val="es-MX"/>
              </w:rPr>
              <w:t>Depósitos de fondos a terceros en garantía y/o administración</w:t>
            </w:r>
          </w:p>
        </w:tc>
        <w:tc>
          <w:tcPr>
            <w:tcW w:w="1554" w:type="dxa"/>
            <w:tcBorders>
              <w:top w:val="single" w:sz="6" w:space="0" w:color="auto"/>
              <w:left w:val="single" w:sz="6" w:space="0" w:color="auto"/>
              <w:bottom w:val="single" w:sz="6" w:space="0" w:color="auto"/>
              <w:right w:val="single" w:sz="6" w:space="0" w:color="auto"/>
            </w:tcBorders>
            <w:vAlign w:val="center"/>
          </w:tcPr>
          <w:p w14:paraId="705782B4" w14:textId="566D8E43" w:rsidR="00D44A1D" w:rsidRPr="00BF4A7E" w:rsidRDefault="00CB05F5" w:rsidP="000A2B21">
            <w:pPr>
              <w:pStyle w:val="Texto"/>
              <w:spacing w:line="240" w:lineRule="auto"/>
              <w:ind w:firstLine="0"/>
              <w:jc w:val="right"/>
              <w:rPr>
                <w:rFonts w:ascii="Lato" w:hAnsi="Lato" w:cs="Arial"/>
                <w:sz w:val="20"/>
                <w:lang w:val="es-MX"/>
              </w:rPr>
            </w:pPr>
            <w:r w:rsidRPr="00BF4A7E">
              <w:rPr>
                <w:rFonts w:ascii="Lato" w:hAnsi="Lato" w:cs="Arial"/>
                <w:sz w:val="20"/>
                <w:lang w:val="es-MX"/>
              </w:rPr>
              <w:t>$</w:t>
            </w:r>
            <w:r w:rsidR="00D44A1D" w:rsidRPr="00BF4A7E">
              <w:rPr>
                <w:rFonts w:ascii="Lato" w:hAnsi="Lato" w:cs="Arial"/>
                <w:sz w:val="20"/>
                <w:lang w:val="es-MX"/>
              </w:rPr>
              <w:t>0.00</w:t>
            </w:r>
          </w:p>
        </w:tc>
        <w:tc>
          <w:tcPr>
            <w:tcW w:w="2041" w:type="dxa"/>
            <w:tcBorders>
              <w:top w:val="single" w:sz="6" w:space="0" w:color="auto"/>
              <w:left w:val="single" w:sz="6" w:space="0" w:color="auto"/>
              <w:bottom w:val="single" w:sz="6" w:space="0" w:color="auto"/>
              <w:right w:val="single" w:sz="6" w:space="0" w:color="auto"/>
            </w:tcBorders>
            <w:shd w:val="clear" w:color="auto" w:fill="auto"/>
            <w:vAlign w:val="center"/>
          </w:tcPr>
          <w:p w14:paraId="683E1A44" w14:textId="5B4013E8" w:rsidR="00D44A1D" w:rsidRPr="00BF4A7E" w:rsidRDefault="00CB05F5" w:rsidP="000A2B21">
            <w:pPr>
              <w:pStyle w:val="Texto"/>
              <w:spacing w:line="240" w:lineRule="auto"/>
              <w:ind w:firstLine="0"/>
              <w:jc w:val="right"/>
              <w:rPr>
                <w:rFonts w:ascii="Lato" w:hAnsi="Lato" w:cs="Arial"/>
                <w:sz w:val="20"/>
                <w:lang w:val="es-MX"/>
              </w:rPr>
            </w:pPr>
            <w:r w:rsidRPr="00BF4A7E">
              <w:rPr>
                <w:rFonts w:ascii="Lato" w:hAnsi="Lato" w:cs="Arial"/>
                <w:sz w:val="20"/>
                <w:lang w:val="es-MX"/>
              </w:rPr>
              <w:t>$</w:t>
            </w:r>
            <w:r w:rsidR="00D44A1D" w:rsidRPr="00BF4A7E">
              <w:rPr>
                <w:rFonts w:ascii="Lato" w:hAnsi="Lato" w:cs="Arial"/>
                <w:sz w:val="20"/>
                <w:lang w:val="es-MX"/>
              </w:rPr>
              <w:t>0.00</w:t>
            </w:r>
          </w:p>
        </w:tc>
      </w:tr>
      <w:tr w:rsidR="00D44A1D" w:rsidRPr="00BC27CA" w14:paraId="25C4B997" w14:textId="77777777" w:rsidTr="00AE3FC2">
        <w:trPr>
          <w:cantSplit/>
          <w:jc w:val="center"/>
        </w:trPr>
        <w:tc>
          <w:tcPr>
            <w:tcW w:w="4123" w:type="dxa"/>
            <w:tcBorders>
              <w:top w:val="single" w:sz="6" w:space="0" w:color="auto"/>
              <w:left w:val="single" w:sz="6" w:space="0" w:color="auto"/>
              <w:bottom w:val="single" w:sz="6" w:space="0" w:color="auto"/>
              <w:right w:val="single" w:sz="6" w:space="0" w:color="auto"/>
            </w:tcBorders>
          </w:tcPr>
          <w:p w14:paraId="7835580A" w14:textId="77777777" w:rsidR="00D44A1D" w:rsidRPr="00807F17" w:rsidRDefault="00D44A1D">
            <w:pPr>
              <w:pStyle w:val="Texto"/>
              <w:spacing w:line="240" w:lineRule="auto"/>
              <w:ind w:firstLine="0"/>
              <w:rPr>
                <w:rFonts w:ascii="Lato" w:hAnsi="Lato" w:cs="Arial"/>
                <w:sz w:val="20"/>
                <w:lang w:val="es-MX"/>
              </w:rPr>
            </w:pPr>
            <w:r w:rsidRPr="00807F17">
              <w:rPr>
                <w:rFonts w:ascii="Lato" w:hAnsi="Lato" w:cs="Arial"/>
                <w:sz w:val="20"/>
                <w:lang w:val="es-MX"/>
              </w:rPr>
              <w:t>Otros efectivos y Equivalentes</w:t>
            </w:r>
          </w:p>
        </w:tc>
        <w:tc>
          <w:tcPr>
            <w:tcW w:w="1554" w:type="dxa"/>
            <w:tcBorders>
              <w:top w:val="single" w:sz="6" w:space="0" w:color="auto"/>
              <w:left w:val="single" w:sz="6" w:space="0" w:color="auto"/>
              <w:bottom w:val="single" w:sz="6" w:space="0" w:color="auto"/>
              <w:right w:val="single" w:sz="6" w:space="0" w:color="auto"/>
            </w:tcBorders>
            <w:vAlign w:val="center"/>
          </w:tcPr>
          <w:p w14:paraId="317F82ED" w14:textId="43F78259" w:rsidR="00D44A1D" w:rsidRPr="00BF4A7E" w:rsidRDefault="00CB05F5" w:rsidP="000A2B21">
            <w:pPr>
              <w:pStyle w:val="Texto"/>
              <w:spacing w:line="240" w:lineRule="auto"/>
              <w:ind w:firstLine="0"/>
              <w:jc w:val="right"/>
              <w:rPr>
                <w:rFonts w:ascii="Lato" w:hAnsi="Lato" w:cs="Arial"/>
                <w:sz w:val="20"/>
                <w:lang w:val="es-MX"/>
              </w:rPr>
            </w:pPr>
            <w:r w:rsidRPr="00BF4A7E">
              <w:rPr>
                <w:rFonts w:ascii="Lato" w:hAnsi="Lato" w:cs="Arial"/>
                <w:sz w:val="20"/>
                <w:lang w:val="es-MX"/>
              </w:rPr>
              <w:t>$</w:t>
            </w:r>
            <w:r w:rsidR="00D44A1D" w:rsidRPr="00BF4A7E">
              <w:rPr>
                <w:rFonts w:ascii="Lato" w:hAnsi="Lato" w:cs="Arial"/>
                <w:sz w:val="20"/>
                <w:lang w:val="es-MX"/>
              </w:rPr>
              <w:t>0.00</w:t>
            </w:r>
          </w:p>
        </w:tc>
        <w:tc>
          <w:tcPr>
            <w:tcW w:w="2041" w:type="dxa"/>
            <w:tcBorders>
              <w:top w:val="single" w:sz="6" w:space="0" w:color="auto"/>
              <w:left w:val="single" w:sz="6" w:space="0" w:color="auto"/>
              <w:bottom w:val="single" w:sz="6" w:space="0" w:color="auto"/>
              <w:right w:val="single" w:sz="6" w:space="0" w:color="auto"/>
            </w:tcBorders>
            <w:shd w:val="clear" w:color="auto" w:fill="auto"/>
            <w:vAlign w:val="center"/>
          </w:tcPr>
          <w:p w14:paraId="03CE8B5A" w14:textId="4448814D" w:rsidR="00D44A1D" w:rsidRPr="00BF4A7E" w:rsidRDefault="00CB05F5" w:rsidP="000A2B21">
            <w:pPr>
              <w:pStyle w:val="Texto"/>
              <w:spacing w:line="240" w:lineRule="auto"/>
              <w:ind w:firstLine="0"/>
              <w:jc w:val="right"/>
              <w:rPr>
                <w:rFonts w:ascii="Lato" w:hAnsi="Lato" w:cs="Arial"/>
                <w:sz w:val="20"/>
                <w:lang w:val="es-MX"/>
              </w:rPr>
            </w:pPr>
            <w:r w:rsidRPr="00BF4A7E">
              <w:rPr>
                <w:rFonts w:ascii="Lato" w:hAnsi="Lato" w:cs="Arial"/>
                <w:sz w:val="20"/>
                <w:lang w:val="es-MX"/>
              </w:rPr>
              <w:t>$</w:t>
            </w:r>
            <w:r w:rsidR="00D44A1D" w:rsidRPr="00BF4A7E">
              <w:rPr>
                <w:rFonts w:ascii="Lato" w:hAnsi="Lato" w:cs="Arial"/>
                <w:sz w:val="20"/>
                <w:lang w:val="es-MX"/>
              </w:rPr>
              <w:t>0.00</w:t>
            </w:r>
          </w:p>
        </w:tc>
      </w:tr>
      <w:tr w:rsidR="00D44A1D" w:rsidRPr="00BC27CA" w14:paraId="4D36F5E9" w14:textId="77777777" w:rsidTr="00AE3FC2">
        <w:trPr>
          <w:cantSplit/>
          <w:jc w:val="center"/>
        </w:trPr>
        <w:tc>
          <w:tcPr>
            <w:tcW w:w="4123" w:type="dxa"/>
            <w:tcBorders>
              <w:top w:val="single" w:sz="6" w:space="0" w:color="auto"/>
              <w:left w:val="single" w:sz="6" w:space="0" w:color="auto"/>
              <w:bottom w:val="single" w:sz="6" w:space="0" w:color="auto"/>
              <w:right w:val="single" w:sz="6" w:space="0" w:color="auto"/>
            </w:tcBorders>
          </w:tcPr>
          <w:p w14:paraId="07108AAF" w14:textId="77777777" w:rsidR="00D44A1D" w:rsidRPr="00807F17" w:rsidRDefault="00D44A1D">
            <w:pPr>
              <w:pStyle w:val="Texto"/>
              <w:spacing w:line="240" w:lineRule="auto"/>
              <w:ind w:firstLine="0"/>
              <w:jc w:val="center"/>
              <w:rPr>
                <w:rFonts w:ascii="Lato" w:hAnsi="Lato" w:cs="Arial"/>
                <w:b/>
                <w:bCs/>
                <w:sz w:val="20"/>
                <w:lang w:val="es-MX"/>
              </w:rPr>
            </w:pPr>
            <w:r w:rsidRPr="00807F17">
              <w:rPr>
                <w:rFonts w:ascii="Lato" w:hAnsi="Lato" w:cs="Arial"/>
                <w:b/>
                <w:bCs/>
                <w:sz w:val="20"/>
                <w:lang w:val="es-MX"/>
              </w:rPr>
              <w:t>Total</w:t>
            </w:r>
          </w:p>
        </w:tc>
        <w:tc>
          <w:tcPr>
            <w:tcW w:w="1554" w:type="dxa"/>
            <w:tcBorders>
              <w:top w:val="single" w:sz="6" w:space="0" w:color="auto"/>
              <w:left w:val="single" w:sz="6" w:space="0" w:color="auto"/>
              <w:bottom w:val="single" w:sz="6" w:space="0" w:color="auto"/>
              <w:right w:val="single" w:sz="6" w:space="0" w:color="auto"/>
            </w:tcBorders>
            <w:vAlign w:val="center"/>
          </w:tcPr>
          <w:p w14:paraId="20A5113A" w14:textId="074F4893" w:rsidR="00D44A1D" w:rsidRPr="00BF4A7E" w:rsidRDefault="00044DE1" w:rsidP="00AE3FC2">
            <w:pPr>
              <w:pStyle w:val="Texto"/>
              <w:spacing w:line="240" w:lineRule="auto"/>
              <w:ind w:firstLine="0"/>
              <w:jc w:val="right"/>
              <w:rPr>
                <w:rFonts w:ascii="Lato" w:hAnsi="Lato" w:cs="Arial"/>
                <w:b/>
                <w:bCs/>
                <w:sz w:val="20"/>
                <w:lang w:val="es-MX"/>
              </w:rPr>
            </w:pPr>
            <w:r w:rsidRPr="00BF4A7E">
              <w:rPr>
                <w:rFonts w:ascii="Lato" w:hAnsi="Lato" w:cs="Arial"/>
                <w:b/>
                <w:bCs/>
                <w:color w:val="000000"/>
                <w:sz w:val="20"/>
                <w:lang w:eastAsia="es-MX"/>
              </w:rPr>
              <w:t>$</w:t>
            </w:r>
            <w:r w:rsidR="00BF4A7E" w:rsidRPr="00BF4A7E">
              <w:rPr>
                <w:rFonts w:ascii="Lato" w:hAnsi="Lato" w:cs="Arial"/>
                <w:b/>
                <w:bCs/>
                <w:color w:val="000000"/>
                <w:sz w:val="20"/>
                <w:lang w:eastAsia="es-MX"/>
              </w:rPr>
              <w:t>391,644.31</w:t>
            </w:r>
          </w:p>
        </w:tc>
        <w:tc>
          <w:tcPr>
            <w:tcW w:w="2041" w:type="dxa"/>
            <w:tcBorders>
              <w:top w:val="single" w:sz="6" w:space="0" w:color="auto"/>
              <w:left w:val="single" w:sz="6" w:space="0" w:color="auto"/>
              <w:bottom w:val="single" w:sz="6" w:space="0" w:color="auto"/>
              <w:right w:val="single" w:sz="6" w:space="0" w:color="auto"/>
            </w:tcBorders>
            <w:shd w:val="clear" w:color="auto" w:fill="auto"/>
            <w:vAlign w:val="center"/>
          </w:tcPr>
          <w:p w14:paraId="779293A4" w14:textId="6E0E3105" w:rsidR="00D44A1D" w:rsidRPr="00BF4A7E" w:rsidRDefault="00BF4A7E" w:rsidP="00BF4A7E">
            <w:pPr>
              <w:pStyle w:val="Texto"/>
              <w:spacing w:line="240" w:lineRule="auto"/>
              <w:ind w:firstLine="0"/>
              <w:jc w:val="right"/>
              <w:rPr>
                <w:rFonts w:ascii="Lato" w:hAnsi="Lato" w:cs="Arial"/>
                <w:b/>
                <w:bCs/>
                <w:sz w:val="20"/>
                <w:lang w:val="es-MX"/>
              </w:rPr>
            </w:pPr>
            <w:r w:rsidRPr="00BF4A7E">
              <w:rPr>
                <w:rFonts w:ascii="Lato" w:hAnsi="Lato"/>
                <w:b/>
                <w:bCs/>
                <w:sz w:val="20"/>
                <w:lang w:val="es-MX"/>
              </w:rPr>
              <w:t>$</w:t>
            </w:r>
            <w:r w:rsidR="00D44A1D" w:rsidRPr="00BF4A7E">
              <w:rPr>
                <w:rFonts w:ascii="Lato" w:hAnsi="Lato"/>
                <w:b/>
                <w:bCs/>
                <w:sz w:val="20"/>
                <w:lang w:val="es-MX"/>
              </w:rPr>
              <w:t>1</w:t>
            </w:r>
            <w:r w:rsidRPr="00BF4A7E">
              <w:rPr>
                <w:rFonts w:ascii="Lato" w:hAnsi="Lato"/>
                <w:b/>
                <w:bCs/>
                <w:sz w:val="20"/>
                <w:lang w:val="es-MX"/>
              </w:rPr>
              <w:t>03,164.89</w:t>
            </w:r>
          </w:p>
        </w:tc>
      </w:tr>
    </w:tbl>
    <w:p w14:paraId="5084C4E2" w14:textId="77777777" w:rsidR="00D44A1D" w:rsidRPr="00807F17" w:rsidRDefault="00D44A1D">
      <w:pPr>
        <w:pStyle w:val="ROMANOS"/>
        <w:spacing w:line="240" w:lineRule="auto"/>
        <w:ind w:left="0" w:firstLine="0"/>
        <w:rPr>
          <w:rFonts w:ascii="Lato" w:hAnsi="Lato"/>
          <w:sz w:val="20"/>
          <w:szCs w:val="20"/>
          <w:lang w:val="es-MX"/>
        </w:rPr>
      </w:pPr>
      <w:r w:rsidRPr="00BC27CA">
        <w:rPr>
          <w:rFonts w:ascii="Lato" w:hAnsi="Lato"/>
          <w:sz w:val="20"/>
          <w:szCs w:val="20"/>
          <w:highlight w:val="yellow"/>
          <w:lang w:val="es-MX"/>
        </w:rPr>
        <w:t xml:space="preserve">          </w:t>
      </w:r>
    </w:p>
    <w:p w14:paraId="6530D81B" w14:textId="5E0F912E" w:rsidR="00252EC1" w:rsidRPr="00807F17" w:rsidRDefault="00D44A1D">
      <w:pPr>
        <w:pStyle w:val="ROMANOS"/>
        <w:spacing w:line="240" w:lineRule="auto"/>
        <w:ind w:left="0" w:firstLine="0"/>
        <w:rPr>
          <w:rFonts w:ascii="Lato" w:hAnsi="Lato"/>
          <w:sz w:val="20"/>
          <w:szCs w:val="20"/>
          <w:lang w:val="es-MX"/>
        </w:rPr>
      </w:pPr>
      <w:r w:rsidRPr="00807F17">
        <w:rPr>
          <w:rFonts w:ascii="Lato" w:hAnsi="Lato"/>
          <w:sz w:val="20"/>
          <w:szCs w:val="20"/>
          <w:lang w:val="es-MX"/>
        </w:rPr>
        <w:t xml:space="preserve">   </w:t>
      </w:r>
      <w:r w:rsidR="003177D6" w:rsidRPr="00807F17">
        <w:rPr>
          <w:rFonts w:ascii="Lato" w:hAnsi="Lato"/>
          <w:sz w:val="20"/>
          <w:szCs w:val="20"/>
          <w:lang w:val="es-MX"/>
        </w:rPr>
        <w:t xml:space="preserve">2. </w:t>
      </w:r>
      <w:r w:rsidRPr="00807F17">
        <w:rPr>
          <w:rFonts w:ascii="Lato" w:hAnsi="Lato"/>
          <w:sz w:val="20"/>
          <w:szCs w:val="20"/>
          <w:lang w:val="es-MX"/>
        </w:rPr>
        <w:t>Detalle de las adquisiciones de las actividades de inversión efectivamente pagadas</w:t>
      </w:r>
      <w:r w:rsidR="009C17C4" w:rsidRPr="00807F17">
        <w:rPr>
          <w:rFonts w:ascii="Lato" w:hAnsi="Lato"/>
          <w:sz w:val="20"/>
          <w:szCs w:val="20"/>
          <w:lang w:val="es-MX"/>
        </w:rPr>
        <w:t xml:space="preserve"> al </w:t>
      </w:r>
      <w:r w:rsidR="007F4E98" w:rsidRPr="00807F17">
        <w:rPr>
          <w:rFonts w:ascii="Lato" w:hAnsi="Lato"/>
          <w:sz w:val="20"/>
          <w:szCs w:val="20"/>
          <w:lang w:val="es-MX"/>
        </w:rPr>
        <w:t>31</w:t>
      </w:r>
      <w:r w:rsidR="004B749B" w:rsidRPr="00807F17">
        <w:rPr>
          <w:rFonts w:ascii="Lato" w:hAnsi="Lato"/>
          <w:sz w:val="20"/>
          <w:szCs w:val="20"/>
          <w:lang w:val="es-MX"/>
        </w:rPr>
        <w:t xml:space="preserve"> de </w:t>
      </w:r>
      <w:r w:rsidR="002A4E4A">
        <w:rPr>
          <w:rFonts w:ascii="Lato" w:hAnsi="Lato"/>
          <w:sz w:val="20"/>
          <w:szCs w:val="20"/>
          <w:lang w:val="es-MX"/>
        </w:rPr>
        <w:t>marzo</w:t>
      </w:r>
      <w:r w:rsidR="00807F17" w:rsidRPr="00807F17">
        <w:rPr>
          <w:rFonts w:ascii="Lato" w:hAnsi="Lato"/>
          <w:sz w:val="20"/>
          <w:szCs w:val="20"/>
          <w:lang w:val="es-MX"/>
        </w:rPr>
        <w:t xml:space="preserve"> 2025 y 31 de diciembre 2024</w:t>
      </w:r>
      <w:r w:rsidR="004053EE" w:rsidRPr="00807F17">
        <w:rPr>
          <w:rFonts w:ascii="Lato" w:hAnsi="Lato"/>
          <w:sz w:val="20"/>
          <w:szCs w:val="20"/>
          <w:lang w:val="es-MX"/>
        </w:rPr>
        <w:t xml:space="preserve">: </w:t>
      </w:r>
    </w:p>
    <w:p w14:paraId="23A0E9CB" w14:textId="77777777" w:rsidR="004053EE" w:rsidRPr="00807F17" w:rsidRDefault="004053EE">
      <w:pPr>
        <w:pStyle w:val="ROMANOS"/>
        <w:spacing w:line="240" w:lineRule="auto"/>
        <w:ind w:left="0" w:firstLine="0"/>
        <w:rPr>
          <w:rFonts w:ascii="Lato" w:hAnsi="Lato"/>
          <w:sz w:val="20"/>
          <w:szCs w:val="20"/>
          <w:lang w:val="es-MX"/>
        </w:rPr>
      </w:pPr>
    </w:p>
    <w:tbl>
      <w:tblPr>
        <w:tblW w:w="6580" w:type="dxa"/>
        <w:tblInd w:w="3086" w:type="dxa"/>
        <w:tblCellMar>
          <w:left w:w="70" w:type="dxa"/>
          <w:right w:w="70" w:type="dxa"/>
        </w:tblCellMar>
        <w:tblLook w:val="04A0" w:firstRow="1" w:lastRow="0" w:firstColumn="1" w:lastColumn="0" w:noHBand="0" w:noVBand="1"/>
      </w:tblPr>
      <w:tblGrid>
        <w:gridCol w:w="3080"/>
        <w:gridCol w:w="1720"/>
        <w:gridCol w:w="1780"/>
      </w:tblGrid>
      <w:tr w:rsidR="009C17C4" w:rsidRPr="00807F17" w14:paraId="20A7B1FC" w14:textId="77777777" w:rsidTr="00D44A1D">
        <w:trPr>
          <w:trHeight w:val="240"/>
        </w:trPr>
        <w:tc>
          <w:tcPr>
            <w:tcW w:w="6580"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1DDF7567" w14:textId="77777777" w:rsidR="009C17C4" w:rsidRPr="00807F17" w:rsidRDefault="009C17C4" w:rsidP="00D44A1D">
            <w:pPr>
              <w:spacing w:after="0" w:line="240" w:lineRule="auto"/>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lastRenderedPageBreak/>
              <w:t>Adquisiciones de Actividades de Inversión efectivamente pagadas</w:t>
            </w:r>
          </w:p>
        </w:tc>
      </w:tr>
      <w:tr w:rsidR="009C17C4" w:rsidRPr="00807F17" w14:paraId="01606908" w14:textId="77777777" w:rsidTr="00D44A1D">
        <w:trPr>
          <w:trHeight w:val="240"/>
        </w:trPr>
        <w:tc>
          <w:tcPr>
            <w:tcW w:w="3080" w:type="dxa"/>
            <w:tcBorders>
              <w:top w:val="nil"/>
              <w:left w:val="single" w:sz="4" w:space="0" w:color="auto"/>
              <w:bottom w:val="single" w:sz="4" w:space="0" w:color="auto"/>
              <w:right w:val="nil"/>
            </w:tcBorders>
            <w:shd w:val="clear" w:color="auto" w:fill="auto"/>
            <w:hideMark/>
          </w:tcPr>
          <w:p w14:paraId="5C63C18C" w14:textId="77777777" w:rsidR="009C17C4" w:rsidRPr="00807F17" w:rsidRDefault="009C17C4" w:rsidP="00D44A1D">
            <w:pPr>
              <w:spacing w:after="0" w:line="240" w:lineRule="auto"/>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Concepto</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A05101E" w14:textId="320F3ACE" w:rsidR="009C17C4" w:rsidRPr="00807F17" w:rsidRDefault="00807F17" w:rsidP="00D44A1D">
            <w:pPr>
              <w:spacing w:after="0" w:line="240" w:lineRule="auto"/>
              <w:jc w:val="center"/>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2025</w:t>
            </w:r>
          </w:p>
        </w:tc>
        <w:tc>
          <w:tcPr>
            <w:tcW w:w="1780" w:type="dxa"/>
            <w:tcBorders>
              <w:top w:val="nil"/>
              <w:left w:val="nil"/>
              <w:bottom w:val="single" w:sz="4" w:space="0" w:color="auto"/>
              <w:right w:val="single" w:sz="4" w:space="0" w:color="auto"/>
            </w:tcBorders>
            <w:shd w:val="clear" w:color="auto" w:fill="auto"/>
            <w:noWrap/>
            <w:vAlign w:val="bottom"/>
            <w:hideMark/>
          </w:tcPr>
          <w:p w14:paraId="2F483D32" w14:textId="71ECD07A" w:rsidR="009C17C4" w:rsidRPr="00807F17" w:rsidRDefault="00807F17" w:rsidP="00D44A1D">
            <w:pPr>
              <w:spacing w:after="0" w:line="240" w:lineRule="auto"/>
              <w:jc w:val="center"/>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2024</w:t>
            </w:r>
          </w:p>
        </w:tc>
      </w:tr>
      <w:tr w:rsidR="009D3A89" w:rsidRPr="00BC27CA" w14:paraId="054F9DA7" w14:textId="77777777" w:rsidTr="00DC5DA7">
        <w:trPr>
          <w:trHeight w:val="465"/>
        </w:trPr>
        <w:tc>
          <w:tcPr>
            <w:tcW w:w="3080" w:type="dxa"/>
            <w:tcBorders>
              <w:top w:val="nil"/>
              <w:left w:val="single" w:sz="4" w:space="0" w:color="auto"/>
              <w:bottom w:val="single" w:sz="4" w:space="0" w:color="auto"/>
              <w:right w:val="nil"/>
            </w:tcBorders>
            <w:shd w:val="clear" w:color="auto" w:fill="auto"/>
            <w:hideMark/>
          </w:tcPr>
          <w:p w14:paraId="6AA9FE6B" w14:textId="77777777" w:rsidR="009D3A89" w:rsidRPr="00807F17" w:rsidRDefault="009D3A89" w:rsidP="009D3A89">
            <w:pPr>
              <w:spacing w:after="0" w:line="240" w:lineRule="auto"/>
              <w:rPr>
                <w:rFonts w:ascii="Lato" w:eastAsia="Times New Roman" w:hAnsi="Lato" w:cs="Arial"/>
                <w:b/>
                <w:bCs/>
                <w:sz w:val="20"/>
                <w:szCs w:val="20"/>
                <w:lang w:eastAsia="es-MX"/>
              </w:rPr>
            </w:pPr>
            <w:r w:rsidRPr="00807F17">
              <w:rPr>
                <w:rFonts w:ascii="Lato" w:eastAsia="Times New Roman" w:hAnsi="Lato" w:cs="Arial"/>
                <w:b/>
                <w:bCs/>
                <w:sz w:val="20"/>
                <w:szCs w:val="20"/>
                <w:lang w:eastAsia="es-MX"/>
              </w:rPr>
              <w:t>Bienes Inmuebles, Infraestructura y Construcciones en Proceso</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169236A7" w14:textId="0F84B153" w:rsidR="009D3A89" w:rsidRPr="00A15807" w:rsidRDefault="00EE5257" w:rsidP="00DC5DA7">
            <w:pPr>
              <w:spacing w:after="0" w:line="240" w:lineRule="auto"/>
              <w:jc w:val="right"/>
              <w:rPr>
                <w:rFonts w:ascii="Lato" w:eastAsia="Times New Roman" w:hAnsi="Lato" w:cs="Arial"/>
                <w:b/>
                <w:bCs/>
                <w:sz w:val="20"/>
                <w:szCs w:val="20"/>
                <w:lang w:eastAsia="es-MX"/>
              </w:rPr>
            </w:pPr>
            <w:r w:rsidRPr="00A15807">
              <w:rPr>
                <w:rFonts w:ascii="Lato" w:hAnsi="Lato" w:cs="Arial"/>
                <w:sz w:val="20"/>
                <w:szCs w:val="20"/>
              </w:rPr>
              <w:t>$</w:t>
            </w:r>
            <w:r w:rsidR="009D3A89" w:rsidRPr="00A15807">
              <w:rPr>
                <w:rFonts w:ascii="Lato" w:hAnsi="Lato" w:cs="Arial"/>
                <w:sz w:val="20"/>
                <w:szCs w:val="20"/>
              </w:rPr>
              <w:t>0.00</w:t>
            </w:r>
          </w:p>
        </w:tc>
        <w:tc>
          <w:tcPr>
            <w:tcW w:w="1780" w:type="dxa"/>
            <w:tcBorders>
              <w:top w:val="nil"/>
              <w:left w:val="nil"/>
              <w:bottom w:val="single" w:sz="4" w:space="0" w:color="auto"/>
              <w:right w:val="single" w:sz="4" w:space="0" w:color="auto"/>
            </w:tcBorders>
            <w:shd w:val="clear" w:color="auto" w:fill="auto"/>
            <w:vAlign w:val="center"/>
            <w:hideMark/>
          </w:tcPr>
          <w:p w14:paraId="02475334" w14:textId="480BAEC8" w:rsidR="009D3A89" w:rsidRPr="00A15807" w:rsidRDefault="00EE5257" w:rsidP="00DC5DA7">
            <w:pPr>
              <w:spacing w:after="0" w:line="240" w:lineRule="auto"/>
              <w:jc w:val="right"/>
              <w:rPr>
                <w:rFonts w:ascii="Lato" w:eastAsia="Times New Roman" w:hAnsi="Lato" w:cs="Arial"/>
                <w:b/>
                <w:bCs/>
                <w:sz w:val="20"/>
                <w:szCs w:val="20"/>
                <w:lang w:eastAsia="es-MX"/>
              </w:rPr>
            </w:pPr>
            <w:r w:rsidRPr="00A15807">
              <w:rPr>
                <w:rFonts w:ascii="Lato" w:hAnsi="Lato" w:cs="Arial"/>
                <w:sz w:val="20"/>
                <w:szCs w:val="20"/>
              </w:rPr>
              <w:t>$0.00</w:t>
            </w:r>
          </w:p>
        </w:tc>
      </w:tr>
      <w:tr w:rsidR="00EE5257" w:rsidRPr="00BC27CA" w14:paraId="329396AE" w14:textId="77777777" w:rsidTr="00DF677F">
        <w:trPr>
          <w:trHeight w:val="240"/>
        </w:trPr>
        <w:tc>
          <w:tcPr>
            <w:tcW w:w="3080" w:type="dxa"/>
            <w:tcBorders>
              <w:top w:val="nil"/>
              <w:left w:val="single" w:sz="4" w:space="0" w:color="auto"/>
              <w:bottom w:val="single" w:sz="4" w:space="0" w:color="auto"/>
              <w:right w:val="nil"/>
            </w:tcBorders>
            <w:shd w:val="clear" w:color="auto" w:fill="auto"/>
            <w:hideMark/>
          </w:tcPr>
          <w:p w14:paraId="5A5FC624"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Terrenos</w:t>
            </w:r>
          </w:p>
        </w:tc>
        <w:tc>
          <w:tcPr>
            <w:tcW w:w="1720" w:type="dxa"/>
            <w:tcBorders>
              <w:top w:val="nil"/>
              <w:left w:val="single" w:sz="4" w:space="0" w:color="auto"/>
              <w:bottom w:val="single" w:sz="4" w:space="0" w:color="auto"/>
              <w:right w:val="single" w:sz="4" w:space="0" w:color="auto"/>
            </w:tcBorders>
            <w:shd w:val="clear" w:color="auto" w:fill="auto"/>
            <w:hideMark/>
          </w:tcPr>
          <w:p w14:paraId="274145F0" w14:textId="70FEDDB2" w:rsidR="00EE5257" w:rsidRPr="00A15807" w:rsidRDefault="00EE5257" w:rsidP="00EE5257">
            <w:pPr>
              <w:spacing w:after="0" w:line="240" w:lineRule="auto"/>
              <w:jc w:val="right"/>
              <w:rPr>
                <w:rFonts w:ascii="Lato" w:eastAsia="Times New Roman" w:hAnsi="Lato" w:cs="Arial"/>
                <w:color w:val="000000"/>
                <w:sz w:val="20"/>
                <w:szCs w:val="20"/>
                <w:lang w:eastAsia="es-MX"/>
              </w:rPr>
            </w:pPr>
            <w:r w:rsidRPr="00A15807">
              <w:rPr>
                <w:rFonts w:ascii="Lato" w:hAnsi="Lato" w:cs="Arial"/>
                <w:sz w:val="20"/>
                <w:szCs w:val="20"/>
              </w:rPr>
              <w:t>$0.00</w:t>
            </w:r>
          </w:p>
        </w:tc>
        <w:tc>
          <w:tcPr>
            <w:tcW w:w="1780" w:type="dxa"/>
            <w:tcBorders>
              <w:top w:val="nil"/>
              <w:left w:val="nil"/>
              <w:bottom w:val="single" w:sz="4" w:space="0" w:color="auto"/>
              <w:right w:val="single" w:sz="4" w:space="0" w:color="auto"/>
            </w:tcBorders>
            <w:shd w:val="clear" w:color="auto" w:fill="auto"/>
            <w:hideMark/>
          </w:tcPr>
          <w:p w14:paraId="0E24BDD7" w14:textId="39CFFA03" w:rsidR="00EE5257" w:rsidRPr="00A15807" w:rsidRDefault="00EE5257" w:rsidP="00EE5257">
            <w:pPr>
              <w:spacing w:after="0" w:line="240" w:lineRule="auto"/>
              <w:jc w:val="right"/>
              <w:rPr>
                <w:rFonts w:ascii="Lato" w:eastAsia="Times New Roman" w:hAnsi="Lato" w:cs="Arial"/>
                <w:color w:val="000000"/>
                <w:sz w:val="20"/>
                <w:szCs w:val="20"/>
                <w:lang w:eastAsia="es-MX"/>
              </w:rPr>
            </w:pPr>
            <w:r w:rsidRPr="00A15807">
              <w:rPr>
                <w:rFonts w:ascii="Lato" w:hAnsi="Lato" w:cs="Arial"/>
                <w:sz w:val="20"/>
                <w:szCs w:val="20"/>
              </w:rPr>
              <w:t>$0.00</w:t>
            </w:r>
          </w:p>
        </w:tc>
      </w:tr>
      <w:tr w:rsidR="00EE5257" w:rsidRPr="00BC27CA" w14:paraId="5A501DAC" w14:textId="77777777" w:rsidTr="00DF677F">
        <w:trPr>
          <w:trHeight w:val="240"/>
        </w:trPr>
        <w:tc>
          <w:tcPr>
            <w:tcW w:w="3080" w:type="dxa"/>
            <w:tcBorders>
              <w:top w:val="nil"/>
              <w:left w:val="single" w:sz="4" w:space="0" w:color="auto"/>
              <w:bottom w:val="single" w:sz="4" w:space="0" w:color="auto"/>
              <w:right w:val="nil"/>
            </w:tcBorders>
            <w:shd w:val="clear" w:color="auto" w:fill="auto"/>
            <w:hideMark/>
          </w:tcPr>
          <w:p w14:paraId="6308662E"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Viviendas</w:t>
            </w:r>
          </w:p>
        </w:tc>
        <w:tc>
          <w:tcPr>
            <w:tcW w:w="1720" w:type="dxa"/>
            <w:tcBorders>
              <w:top w:val="nil"/>
              <w:left w:val="single" w:sz="4" w:space="0" w:color="auto"/>
              <w:bottom w:val="single" w:sz="4" w:space="0" w:color="auto"/>
              <w:right w:val="single" w:sz="4" w:space="0" w:color="auto"/>
            </w:tcBorders>
            <w:shd w:val="clear" w:color="auto" w:fill="auto"/>
            <w:hideMark/>
          </w:tcPr>
          <w:p w14:paraId="5444CBCD" w14:textId="1D47DB4C"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c>
          <w:tcPr>
            <w:tcW w:w="1780" w:type="dxa"/>
            <w:tcBorders>
              <w:top w:val="nil"/>
              <w:left w:val="nil"/>
              <w:bottom w:val="single" w:sz="4" w:space="0" w:color="auto"/>
              <w:right w:val="single" w:sz="4" w:space="0" w:color="auto"/>
            </w:tcBorders>
            <w:shd w:val="clear" w:color="auto" w:fill="auto"/>
            <w:hideMark/>
          </w:tcPr>
          <w:p w14:paraId="6E4B502F" w14:textId="5E10834C"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EE5257" w:rsidRPr="00BC27CA" w14:paraId="227B60AD" w14:textId="77777777" w:rsidTr="00DF677F">
        <w:trPr>
          <w:trHeight w:val="240"/>
        </w:trPr>
        <w:tc>
          <w:tcPr>
            <w:tcW w:w="3080" w:type="dxa"/>
            <w:tcBorders>
              <w:top w:val="nil"/>
              <w:left w:val="single" w:sz="4" w:space="0" w:color="auto"/>
              <w:bottom w:val="single" w:sz="4" w:space="0" w:color="auto"/>
              <w:right w:val="nil"/>
            </w:tcBorders>
            <w:shd w:val="clear" w:color="auto" w:fill="auto"/>
            <w:hideMark/>
          </w:tcPr>
          <w:p w14:paraId="4E8F4067"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xml:space="preserve">Edificios no Habitacionales </w:t>
            </w:r>
          </w:p>
        </w:tc>
        <w:tc>
          <w:tcPr>
            <w:tcW w:w="1720" w:type="dxa"/>
            <w:tcBorders>
              <w:top w:val="nil"/>
              <w:left w:val="single" w:sz="4" w:space="0" w:color="auto"/>
              <w:bottom w:val="single" w:sz="4" w:space="0" w:color="auto"/>
              <w:right w:val="single" w:sz="4" w:space="0" w:color="auto"/>
            </w:tcBorders>
            <w:shd w:val="clear" w:color="auto" w:fill="auto"/>
            <w:hideMark/>
          </w:tcPr>
          <w:p w14:paraId="68A67EFD" w14:textId="75F5646B"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c>
          <w:tcPr>
            <w:tcW w:w="1780" w:type="dxa"/>
            <w:tcBorders>
              <w:top w:val="nil"/>
              <w:left w:val="nil"/>
              <w:bottom w:val="single" w:sz="4" w:space="0" w:color="auto"/>
              <w:right w:val="single" w:sz="4" w:space="0" w:color="auto"/>
            </w:tcBorders>
            <w:shd w:val="clear" w:color="auto" w:fill="auto"/>
            <w:hideMark/>
          </w:tcPr>
          <w:p w14:paraId="5662AC5D" w14:textId="5468D44B"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EE5257" w:rsidRPr="00BC27CA" w14:paraId="3CD0FA59" w14:textId="77777777" w:rsidTr="00DF677F">
        <w:trPr>
          <w:trHeight w:val="240"/>
        </w:trPr>
        <w:tc>
          <w:tcPr>
            <w:tcW w:w="3080" w:type="dxa"/>
            <w:tcBorders>
              <w:top w:val="nil"/>
              <w:left w:val="single" w:sz="4" w:space="0" w:color="auto"/>
              <w:bottom w:val="single" w:sz="4" w:space="0" w:color="auto"/>
              <w:right w:val="nil"/>
            </w:tcBorders>
            <w:shd w:val="clear" w:color="auto" w:fill="auto"/>
            <w:hideMark/>
          </w:tcPr>
          <w:p w14:paraId="72388E1C"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xml:space="preserve">Infraestructura </w:t>
            </w:r>
          </w:p>
        </w:tc>
        <w:tc>
          <w:tcPr>
            <w:tcW w:w="1720" w:type="dxa"/>
            <w:tcBorders>
              <w:top w:val="nil"/>
              <w:left w:val="single" w:sz="4" w:space="0" w:color="auto"/>
              <w:bottom w:val="single" w:sz="4" w:space="0" w:color="auto"/>
              <w:right w:val="single" w:sz="4" w:space="0" w:color="auto"/>
            </w:tcBorders>
            <w:shd w:val="clear" w:color="auto" w:fill="auto"/>
            <w:hideMark/>
          </w:tcPr>
          <w:p w14:paraId="7EB0AA06" w14:textId="28493576"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c>
          <w:tcPr>
            <w:tcW w:w="1780" w:type="dxa"/>
            <w:tcBorders>
              <w:top w:val="nil"/>
              <w:left w:val="nil"/>
              <w:bottom w:val="single" w:sz="4" w:space="0" w:color="auto"/>
              <w:right w:val="single" w:sz="4" w:space="0" w:color="auto"/>
            </w:tcBorders>
            <w:shd w:val="clear" w:color="auto" w:fill="auto"/>
            <w:hideMark/>
          </w:tcPr>
          <w:p w14:paraId="5A77B113" w14:textId="5F125562"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EE5257" w:rsidRPr="00BC27CA" w14:paraId="275DF840" w14:textId="77777777" w:rsidTr="00DF677F">
        <w:trPr>
          <w:trHeight w:val="240"/>
        </w:trPr>
        <w:tc>
          <w:tcPr>
            <w:tcW w:w="3080" w:type="dxa"/>
            <w:tcBorders>
              <w:top w:val="nil"/>
              <w:left w:val="single" w:sz="4" w:space="0" w:color="auto"/>
              <w:bottom w:val="single" w:sz="4" w:space="0" w:color="auto"/>
              <w:right w:val="nil"/>
            </w:tcBorders>
            <w:shd w:val="clear" w:color="auto" w:fill="auto"/>
            <w:vAlign w:val="center"/>
            <w:hideMark/>
          </w:tcPr>
          <w:p w14:paraId="3820F702" w14:textId="77777777" w:rsidR="00EE5257" w:rsidRPr="00807F17" w:rsidRDefault="00EE5257" w:rsidP="00EE5257">
            <w:pPr>
              <w:spacing w:after="24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Construcciones en Proceso en Bienes de Dominio Público</w:t>
            </w:r>
          </w:p>
        </w:tc>
        <w:tc>
          <w:tcPr>
            <w:tcW w:w="1720" w:type="dxa"/>
            <w:tcBorders>
              <w:top w:val="nil"/>
              <w:left w:val="single" w:sz="4" w:space="0" w:color="auto"/>
              <w:bottom w:val="single" w:sz="4" w:space="0" w:color="auto"/>
              <w:right w:val="single" w:sz="4" w:space="0" w:color="auto"/>
            </w:tcBorders>
            <w:shd w:val="clear" w:color="auto" w:fill="auto"/>
            <w:hideMark/>
          </w:tcPr>
          <w:p w14:paraId="63B0D6ED" w14:textId="342AEC06"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c>
          <w:tcPr>
            <w:tcW w:w="1780" w:type="dxa"/>
            <w:tcBorders>
              <w:top w:val="nil"/>
              <w:left w:val="nil"/>
              <w:bottom w:val="single" w:sz="4" w:space="0" w:color="auto"/>
              <w:right w:val="single" w:sz="4" w:space="0" w:color="auto"/>
            </w:tcBorders>
            <w:shd w:val="clear" w:color="auto" w:fill="auto"/>
            <w:hideMark/>
          </w:tcPr>
          <w:p w14:paraId="12321BB7" w14:textId="275A5788"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EE5257" w:rsidRPr="00BC27CA" w14:paraId="1631497A" w14:textId="77777777" w:rsidTr="00DF677F">
        <w:trPr>
          <w:trHeight w:val="228"/>
        </w:trPr>
        <w:tc>
          <w:tcPr>
            <w:tcW w:w="3080" w:type="dxa"/>
            <w:tcBorders>
              <w:top w:val="nil"/>
              <w:left w:val="single" w:sz="4" w:space="0" w:color="auto"/>
              <w:bottom w:val="single" w:sz="4" w:space="0" w:color="auto"/>
              <w:right w:val="nil"/>
            </w:tcBorders>
            <w:shd w:val="clear" w:color="auto" w:fill="auto"/>
            <w:vAlign w:val="center"/>
            <w:hideMark/>
          </w:tcPr>
          <w:p w14:paraId="5B096EA3"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Construcciones en Proceso en Bienes Propios</w:t>
            </w:r>
          </w:p>
        </w:tc>
        <w:tc>
          <w:tcPr>
            <w:tcW w:w="1720" w:type="dxa"/>
            <w:tcBorders>
              <w:top w:val="nil"/>
              <w:left w:val="single" w:sz="4" w:space="0" w:color="auto"/>
              <w:bottom w:val="single" w:sz="4" w:space="0" w:color="auto"/>
              <w:right w:val="single" w:sz="4" w:space="0" w:color="auto"/>
            </w:tcBorders>
            <w:shd w:val="clear" w:color="auto" w:fill="auto"/>
            <w:hideMark/>
          </w:tcPr>
          <w:p w14:paraId="13E656AF" w14:textId="33114246"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c>
          <w:tcPr>
            <w:tcW w:w="1780" w:type="dxa"/>
            <w:tcBorders>
              <w:top w:val="nil"/>
              <w:left w:val="nil"/>
              <w:bottom w:val="single" w:sz="4" w:space="0" w:color="auto"/>
              <w:right w:val="single" w:sz="4" w:space="0" w:color="auto"/>
            </w:tcBorders>
            <w:shd w:val="clear" w:color="auto" w:fill="auto"/>
            <w:hideMark/>
          </w:tcPr>
          <w:p w14:paraId="06982788" w14:textId="60F53B88"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EE5257" w:rsidRPr="00BC27CA" w14:paraId="7CEBF34E" w14:textId="77777777" w:rsidTr="00DF677F">
        <w:trPr>
          <w:trHeight w:val="255"/>
        </w:trPr>
        <w:tc>
          <w:tcPr>
            <w:tcW w:w="3080" w:type="dxa"/>
            <w:tcBorders>
              <w:top w:val="nil"/>
              <w:left w:val="single" w:sz="4" w:space="0" w:color="auto"/>
              <w:bottom w:val="single" w:sz="4" w:space="0" w:color="auto"/>
              <w:right w:val="nil"/>
            </w:tcBorders>
            <w:shd w:val="clear" w:color="auto" w:fill="auto"/>
            <w:vAlign w:val="center"/>
            <w:hideMark/>
          </w:tcPr>
          <w:p w14:paraId="7BDC8237"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xml:space="preserve">Otros Bienes Inmuebles </w:t>
            </w:r>
          </w:p>
        </w:tc>
        <w:tc>
          <w:tcPr>
            <w:tcW w:w="1720" w:type="dxa"/>
            <w:tcBorders>
              <w:top w:val="nil"/>
              <w:left w:val="single" w:sz="4" w:space="0" w:color="auto"/>
              <w:bottom w:val="single" w:sz="4" w:space="0" w:color="auto"/>
              <w:right w:val="nil"/>
            </w:tcBorders>
            <w:shd w:val="clear" w:color="auto" w:fill="auto"/>
            <w:hideMark/>
          </w:tcPr>
          <w:p w14:paraId="557C8153" w14:textId="7D8ED810" w:rsidR="00EE5257" w:rsidRPr="00682475" w:rsidRDefault="00EE5257" w:rsidP="00EE5257">
            <w:pPr>
              <w:spacing w:after="0" w:line="240" w:lineRule="auto"/>
              <w:jc w:val="right"/>
              <w:rPr>
                <w:rFonts w:ascii="Lato" w:eastAsia="Times New Roman" w:hAnsi="Lato" w:cs="Arial"/>
                <w:sz w:val="20"/>
                <w:szCs w:val="20"/>
                <w:lang w:eastAsia="es-MX"/>
              </w:rPr>
            </w:pPr>
            <w:r w:rsidRPr="00682475">
              <w:rPr>
                <w:rFonts w:ascii="Lato" w:hAnsi="Lato" w:cs="Arial"/>
                <w:sz w:val="20"/>
                <w:szCs w:val="20"/>
              </w:rPr>
              <w:t>$0.00</w:t>
            </w:r>
          </w:p>
        </w:tc>
        <w:tc>
          <w:tcPr>
            <w:tcW w:w="1780" w:type="dxa"/>
            <w:tcBorders>
              <w:top w:val="nil"/>
              <w:left w:val="single" w:sz="4" w:space="0" w:color="auto"/>
              <w:bottom w:val="single" w:sz="4" w:space="0" w:color="auto"/>
              <w:right w:val="single" w:sz="4" w:space="0" w:color="auto"/>
            </w:tcBorders>
            <w:shd w:val="clear" w:color="auto" w:fill="auto"/>
            <w:hideMark/>
          </w:tcPr>
          <w:p w14:paraId="247A250C" w14:textId="16DCC65F"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EE5257" w:rsidRPr="00BC27CA" w14:paraId="699C4B7A" w14:textId="77777777" w:rsidTr="00DF677F">
        <w:trPr>
          <w:trHeight w:val="255"/>
        </w:trPr>
        <w:tc>
          <w:tcPr>
            <w:tcW w:w="3080" w:type="dxa"/>
            <w:tcBorders>
              <w:top w:val="nil"/>
              <w:left w:val="single" w:sz="4" w:space="0" w:color="auto"/>
              <w:bottom w:val="single" w:sz="4" w:space="0" w:color="auto"/>
              <w:right w:val="nil"/>
            </w:tcBorders>
            <w:shd w:val="clear" w:color="auto" w:fill="auto"/>
            <w:vAlign w:val="center"/>
            <w:hideMark/>
          </w:tcPr>
          <w:p w14:paraId="02E1EF26" w14:textId="77777777" w:rsidR="00EE5257" w:rsidRPr="00807F17" w:rsidRDefault="00EE5257" w:rsidP="00EE5257">
            <w:pPr>
              <w:spacing w:after="0" w:line="240" w:lineRule="auto"/>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 xml:space="preserve">Bienes Muebles </w:t>
            </w:r>
          </w:p>
        </w:tc>
        <w:tc>
          <w:tcPr>
            <w:tcW w:w="1720" w:type="dxa"/>
            <w:tcBorders>
              <w:top w:val="nil"/>
              <w:left w:val="single" w:sz="4" w:space="0" w:color="auto"/>
              <w:bottom w:val="single" w:sz="4" w:space="0" w:color="auto"/>
              <w:right w:val="nil"/>
            </w:tcBorders>
            <w:shd w:val="clear" w:color="auto" w:fill="auto"/>
            <w:hideMark/>
          </w:tcPr>
          <w:p w14:paraId="30A0495E" w14:textId="6AF6165F" w:rsidR="00EE5257" w:rsidRPr="00682475" w:rsidRDefault="00EE5257" w:rsidP="00EE5257">
            <w:pPr>
              <w:spacing w:after="0" w:line="240" w:lineRule="auto"/>
              <w:jc w:val="right"/>
              <w:rPr>
                <w:rFonts w:ascii="Lato" w:eastAsia="Times New Roman" w:hAnsi="Lato" w:cs="Arial"/>
                <w:sz w:val="20"/>
                <w:szCs w:val="20"/>
                <w:lang w:eastAsia="es-MX"/>
              </w:rPr>
            </w:pPr>
            <w:r w:rsidRPr="00682475">
              <w:rPr>
                <w:rFonts w:ascii="Lato" w:hAnsi="Lato" w:cs="Arial"/>
                <w:sz w:val="20"/>
                <w:szCs w:val="20"/>
              </w:rPr>
              <w:t>$0.00</w:t>
            </w:r>
          </w:p>
        </w:tc>
        <w:tc>
          <w:tcPr>
            <w:tcW w:w="1780" w:type="dxa"/>
            <w:tcBorders>
              <w:top w:val="nil"/>
              <w:left w:val="single" w:sz="4" w:space="0" w:color="auto"/>
              <w:bottom w:val="single" w:sz="4" w:space="0" w:color="auto"/>
              <w:right w:val="single" w:sz="4" w:space="0" w:color="auto"/>
            </w:tcBorders>
            <w:shd w:val="clear" w:color="auto" w:fill="auto"/>
            <w:hideMark/>
          </w:tcPr>
          <w:p w14:paraId="102B5659" w14:textId="21CF63FE"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EE5257" w:rsidRPr="00BC27CA" w14:paraId="47F870C6" w14:textId="77777777" w:rsidTr="00DF677F">
        <w:trPr>
          <w:trHeight w:val="255"/>
        </w:trPr>
        <w:tc>
          <w:tcPr>
            <w:tcW w:w="3080" w:type="dxa"/>
            <w:tcBorders>
              <w:top w:val="nil"/>
              <w:left w:val="single" w:sz="4" w:space="0" w:color="auto"/>
              <w:bottom w:val="single" w:sz="4" w:space="0" w:color="auto"/>
              <w:right w:val="nil"/>
            </w:tcBorders>
            <w:shd w:val="clear" w:color="auto" w:fill="auto"/>
            <w:vAlign w:val="center"/>
            <w:hideMark/>
          </w:tcPr>
          <w:p w14:paraId="2C087B89"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xml:space="preserve">Mobiliario y Equipo de Administración </w:t>
            </w:r>
          </w:p>
        </w:tc>
        <w:tc>
          <w:tcPr>
            <w:tcW w:w="1720" w:type="dxa"/>
            <w:tcBorders>
              <w:top w:val="nil"/>
              <w:left w:val="single" w:sz="4" w:space="0" w:color="auto"/>
              <w:bottom w:val="single" w:sz="4" w:space="0" w:color="auto"/>
              <w:right w:val="nil"/>
            </w:tcBorders>
            <w:shd w:val="clear" w:color="auto" w:fill="auto"/>
            <w:hideMark/>
          </w:tcPr>
          <w:p w14:paraId="5C78060B" w14:textId="725E9492" w:rsidR="00EE5257" w:rsidRPr="00682475" w:rsidRDefault="00D76D32" w:rsidP="00682475">
            <w:pPr>
              <w:spacing w:after="0" w:line="240" w:lineRule="auto"/>
              <w:jc w:val="right"/>
              <w:rPr>
                <w:rFonts w:ascii="Lato" w:eastAsia="Times New Roman" w:hAnsi="Lato" w:cs="Arial"/>
                <w:sz w:val="20"/>
                <w:szCs w:val="20"/>
                <w:lang w:eastAsia="es-MX"/>
              </w:rPr>
            </w:pPr>
            <w:r w:rsidRPr="00682475">
              <w:rPr>
                <w:rFonts w:ascii="Lato" w:hAnsi="Lato" w:cs="Arial"/>
                <w:sz w:val="20"/>
                <w:szCs w:val="20"/>
              </w:rPr>
              <w:t>$</w:t>
            </w:r>
            <w:r w:rsidR="00682475" w:rsidRPr="00682475">
              <w:rPr>
                <w:rFonts w:ascii="Lato" w:hAnsi="Lato" w:cs="Arial"/>
                <w:sz w:val="20"/>
                <w:szCs w:val="20"/>
              </w:rPr>
              <w:t>0</w:t>
            </w:r>
            <w:r w:rsidRPr="00682475">
              <w:rPr>
                <w:rFonts w:ascii="Lato" w:hAnsi="Lato" w:cs="Arial"/>
                <w:sz w:val="20"/>
                <w:szCs w:val="20"/>
              </w:rPr>
              <w:t>.00</w:t>
            </w:r>
          </w:p>
        </w:tc>
        <w:tc>
          <w:tcPr>
            <w:tcW w:w="1780" w:type="dxa"/>
            <w:tcBorders>
              <w:top w:val="nil"/>
              <w:left w:val="single" w:sz="4" w:space="0" w:color="auto"/>
              <w:bottom w:val="single" w:sz="4" w:space="0" w:color="auto"/>
              <w:right w:val="single" w:sz="4" w:space="0" w:color="auto"/>
            </w:tcBorders>
            <w:shd w:val="clear" w:color="auto" w:fill="auto"/>
            <w:noWrap/>
            <w:hideMark/>
          </w:tcPr>
          <w:p w14:paraId="038CB495" w14:textId="6EF97665" w:rsidR="00EE5257" w:rsidRPr="00A15807" w:rsidRDefault="00A15807" w:rsidP="00EE5257">
            <w:pPr>
              <w:spacing w:after="0" w:line="240" w:lineRule="auto"/>
              <w:jc w:val="right"/>
              <w:rPr>
                <w:rFonts w:ascii="Lato" w:eastAsia="Times New Roman" w:hAnsi="Lato" w:cs="Arial"/>
                <w:color w:val="000000"/>
                <w:sz w:val="20"/>
                <w:szCs w:val="20"/>
                <w:lang w:eastAsia="es-MX"/>
              </w:rPr>
            </w:pPr>
            <w:r w:rsidRPr="00A15807">
              <w:rPr>
                <w:rFonts w:ascii="Lato" w:hAnsi="Lato" w:cs="Arial"/>
                <w:sz w:val="20"/>
                <w:szCs w:val="20"/>
              </w:rPr>
              <w:t>$42,938.00</w:t>
            </w:r>
          </w:p>
        </w:tc>
      </w:tr>
      <w:tr w:rsidR="00EE5257" w:rsidRPr="00BC27CA" w14:paraId="67A991B3" w14:textId="77777777" w:rsidTr="00DF677F">
        <w:trPr>
          <w:trHeight w:val="228"/>
        </w:trPr>
        <w:tc>
          <w:tcPr>
            <w:tcW w:w="3080" w:type="dxa"/>
            <w:tcBorders>
              <w:top w:val="nil"/>
              <w:left w:val="single" w:sz="4" w:space="0" w:color="auto"/>
              <w:bottom w:val="single" w:sz="4" w:space="0" w:color="auto"/>
              <w:right w:val="nil"/>
            </w:tcBorders>
            <w:shd w:val="clear" w:color="auto" w:fill="auto"/>
            <w:vAlign w:val="center"/>
            <w:hideMark/>
          </w:tcPr>
          <w:p w14:paraId="210B420F"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xml:space="preserve">Mobiliario y Equipo Educacional y Recreativo </w:t>
            </w:r>
          </w:p>
        </w:tc>
        <w:tc>
          <w:tcPr>
            <w:tcW w:w="1720" w:type="dxa"/>
            <w:tcBorders>
              <w:top w:val="nil"/>
              <w:left w:val="single" w:sz="4" w:space="0" w:color="auto"/>
              <w:bottom w:val="single" w:sz="4" w:space="0" w:color="auto"/>
              <w:right w:val="nil"/>
            </w:tcBorders>
            <w:shd w:val="clear" w:color="auto" w:fill="auto"/>
            <w:hideMark/>
          </w:tcPr>
          <w:p w14:paraId="47F20307" w14:textId="46EF6BC8" w:rsidR="00EE5257" w:rsidRPr="00682475" w:rsidRDefault="00EE5257" w:rsidP="00EE5257">
            <w:pPr>
              <w:spacing w:after="0" w:line="240" w:lineRule="auto"/>
              <w:jc w:val="right"/>
              <w:rPr>
                <w:rFonts w:ascii="Lato" w:eastAsia="Times New Roman" w:hAnsi="Lato" w:cs="Arial"/>
                <w:sz w:val="20"/>
                <w:szCs w:val="20"/>
                <w:lang w:eastAsia="es-MX"/>
              </w:rPr>
            </w:pPr>
            <w:r w:rsidRPr="00682475">
              <w:rPr>
                <w:rFonts w:ascii="Lato" w:hAnsi="Lato" w:cs="Arial"/>
                <w:sz w:val="20"/>
                <w:szCs w:val="20"/>
              </w:rPr>
              <w:t>$0.00</w:t>
            </w:r>
          </w:p>
        </w:tc>
        <w:tc>
          <w:tcPr>
            <w:tcW w:w="1780" w:type="dxa"/>
            <w:tcBorders>
              <w:top w:val="nil"/>
              <w:left w:val="single" w:sz="4" w:space="0" w:color="auto"/>
              <w:bottom w:val="single" w:sz="4" w:space="0" w:color="auto"/>
              <w:right w:val="single" w:sz="4" w:space="0" w:color="auto"/>
            </w:tcBorders>
            <w:shd w:val="clear" w:color="auto" w:fill="auto"/>
            <w:hideMark/>
          </w:tcPr>
          <w:p w14:paraId="2A6B0B9F" w14:textId="579920A6"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9C17C4" w:rsidRPr="00BC27CA" w14:paraId="0B03E8B3" w14:textId="77777777" w:rsidTr="00DC5DA7">
        <w:trPr>
          <w:trHeight w:val="228"/>
        </w:trPr>
        <w:tc>
          <w:tcPr>
            <w:tcW w:w="3080" w:type="dxa"/>
            <w:tcBorders>
              <w:top w:val="nil"/>
              <w:left w:val="single" w:sz="4" w:space="0" w:color="auto"/>
              <w:bottom w:val="single" w:sz="4" w:space="0" w:color="auto"/>
              <w:right w:val="nil"/>
            </w:tcBorders>
            <w:shd w:val="clear" w:color="auto" w:fill="auto"/>
            <w:vAlign w:val="center"/>
            <w:hideMark/>
          </w:tcPr>
          <w:p w14:paraId="6F47700B" w14:textId="77777777" w:rsidR="009C17C4" w:rsidRPr="00807F17" w:rsidRDefault="009C17C4" w:rsidP="00DC5DA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xml:space="preserve">Equipo e Instrumental Médico y de Laboratorio </w:t>
            </w:r>
          </w:p>
        </w:tc>
        <w:tc>
          <w:tcPr>
            <w:tcW w:w="1720" w:type="dxa"/>
            <w:tcBorders>
              <w:top w:val="nil"/>
              <w:left w:val="single" w:sz="4" w:space="0" w:color="auto"/>
              <w:bottom w:val="single" w:sz="4" w:space="0" w:color="auto"/>
              <w:right w:val="nil"/>
            </w:tcBorders>
            <w:shd w:val="clear" w:color="auto" w:fill="auto"/>
            <w:vAlign w:val="center"/>
            <w:hideMark/>
          </w:tcPr>
          <w:p w14:paraId="22A2450B" w14:textId="37CFCAD6" w:rsidR="009C17C4" w:rsidRPr="00682475" w:rsidRDefault="00EE5257" w:rsidP="00682475">
            <w:pPr>
              <w:spacing w:after="0" w:line="240" w:lineRule="auto"/>
              <w:jc w:val="right"/>
              <w:rPr>
                <w:rFonts w:ascii="Lato" w:eastAsia="Times New Roman" w:hAnsi="Lato" w:cs="Arial"/>
                <w:sz w:val="20"/>
                <w:szCs w:val="20"/>
                <w:lang w:eastAsia="es-MX"/>
              </w:rPr>
            </w:pPr>
            <w:r w:rsidRPr="00682475">
              <w:rPr>
                <w:rFonts w:ascii="Lato" w:hAnsi="Lato" w:cs="Arial"/>
                <w:sz w:val="20"/>
                <w:szCs w:val="20"/>
              </w:rPr>
              <w:t>$</w:t>
            </w:r>
            <w:r w:rsidR="00682475" w:rsidRPr="00682475">
              <w:rPr>
                <w:rFonts w:ascii="Lato" w:hAnsi="Lato" w:cs="Arial"/>
                <w:sz w:val="20"/>
                <w:szCs w:val="20"/>
              </w:rPr>
              <w:t>0</w:t>
            </w:r>
            <w:r w:rsidRPr="00682475">
              <w:rPr>
                <w:rFonts w:ascii="Lato" w:hAnsi="Lato" w:cs="Arial"/>
                <w:sz w:val="20"/>
                <w:szCs w:val="20"/>
              </w:rPr>
              <w:t>.</w:t>
            </w:r>
            <w:r w:rsidR="00682475" w:rsidRPr="00682475">
              <w:rPr>
                <w:rFonts w:ascii="Lato" w:hAnsi="Lato" w:cs="Arial"/>
                <w:sz w:val="20"/>
                <w:szCs w:val="20"/>
              </w:rPr>
              <w:t>0</w:t>
            </w:r>
            <w:r w:rsidRPr="00682475">
              <w:rPr>
                <w:rFonts w:ascii="Lato" w:hAnsi="Lato" w:cs="Arial"/>
                <w:sz w:val="20"/>
                <w:szCs w:val="20"/>
              </w:rPr>
              <w:t>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463F71F7" w14:textId="52A8275D" w:rsidR="009C17C4" w:rsidRPr="00A15807" w:rsidRDefault="00A15807" w:rsidP="00DC5DA7">
            <w:pPr>
              <w:spacing w:after="0" w:line="240" w:lineRule="auto"/>
              <w:jc w:val="right"/>
              <w:rPr>
                <w:rFonts w:ascii="Lato" w:eastAsia="Times New Roman" w:hAnsi="Lato" w:cs="Arial"/>
                <w:sz w:val="20"/>
                <w:szCs w:val="20"/>
                <w:lang w:eastAsia="es-MX"/>
              </w:rPr>
            </w:pPr>
            <w:r w:rsidRPr="00A15807">
              <w:rPr>
                <w:rFonts w:ascii="Lato" w:hAnsi="Lato" w:cs="Arial"/>
                <w:sz w:val="20"/>
                <w:szCs w:val="20"/>
              </w:rPr>
              <w:t>$37,908.80</w:t>
            </w:r>
          </w:p>
        </w:tc>
      </w:tr>
      <w:tr w:rsidR="00EE5257" w:rsidRPr="00BC27CA" w14:paraId="577285BE" w14:textId="77777777" w:rsidTr="00DF677F">
        <w:trPr>
          <w:trHeight w:val="255"/>
        </w:trPr>
        <w:tc>
          <w:tcPr>
            <w:tcW w:w="3080" w:type="dxa"/>
            <w:tcBorders>
              <w:top w:val="nil"/>
              <w:left w:val="single" w:sz="4" w:space="0" w:color="auto"/>
              <w:bottom w:val="single" w:sz="4" w:space="0" w:color="auto"/>
              <w:right w:val="nil"/>
            </w:tcBorders>
            <w:shd w:val="clear" w:color="auto" w:fill="auto"/>
            <w:vAlign w:val="center"/>
            <w:hideMark/>
          </w:tcPr>
          <w:p w14:paraId="3002D7F2"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xml:space="preserve">Vehículos y Equipo de Transporte </w:t>
            </w:r>
          </w:p>
        </w:tc>
        <w:tc>
          <w:tcPr>
            <w:tcW w:w="1720" w:type="dxa"/>
            <w:tcBorders>
              <w:top w:val="nil"/>
              <w:left w:val="single" w:sz="4" w:space="0" w:color="auto"/>
              <w:bottom w:val="single" w:sz="4" w:space="0" w:color="auto"/>
              <w:right w:val="nil"/>
            </w:tcBorders>
            <w:shd w:val="clear" w:color="auto" w:fill="auto"/>
            <w:hideMark/>
          </w:tcPr>
          <w:p w14:paraId="78232C3D" w14:textId="6559EEF9" w:rsidR="00EE5257" w:rsidRPr="00682475" w:rsidRDefault="00EE5257" w:rsidP="00EE5257">
            <w:pPr>
              <w:spacing w:after="0" w:line="240" w:lineRule="auto"/>
              <w:jc w:val="right"/>
              <w:rPr>
                <w:rFonts w:ascii="Lato" w:eastAsia="Times New Roman" w:hAnsi="Lato" w:cs="Arial"/>
                <w:sz w:val="20"/>
                <w:szCs w:val="20"/>
                <w:lang w:eastAsia="es-MX"/>
              </w:rPr>
            </w:pPr>
            <w:r w:rsidRPr="00682475">
              <w:rPr>
                <w:rFonts w:ascii="Lato" w:hAnsi="Lato" w:cs="Arial"/>
                <w:sz w:val="20"/>
                <w:szCs w:val="20"/>
              </w:rPr>
              <w:t>$0.00</w:t>
            </w:r>
          </w:p>
        </w:tc>
        <w:tc>
          <w:tcPr>
            <w:tcW w:w="1780" w:type="dxa"/>
            <w:tcBorders>
              <w:top w:val="nil"/>
              <w:left w:val="single" w:sz="4" w:space="0" w:color="auto"/>
              <w:bottom w:val="single" w:sz="4" w:space="0" w:color="auto"/>
              <w:right w:val="single" w:sz="4" w:space="0" w:color="auto"/>
            </w:tcBorders>
            <w:shd w:val="clear" w:color="auto" w:fill="auto"/>
            <w:hideMark/>
          </w:tcPr>
          <w:p w14:paraId="78650B61" w14:textId="73A39FA6"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EE5257" w:rsidRPr="00BC27CA" w14:paraId="0D0930E0" w14:textId="77777777" w:rsidTr="00DF677F">
        <w:trPr>
          <w:trHeight w:val="255"/>
        </w:trPr>
        <w:tc>
          <w:tcPr>
            <w:tcW w:w="3080" w:type="dxa"/>
            <w:tcBorders>
              <w:top w:val="nil"/>
              <w:left w:val="single" w:sz="4" w:space="0" w:color="auto"/>
              <w:bottom w:val="single" w:sz="4" w:space="0" w:color="auto"/>
              <w:right w:val="nil"/>
            </w:tcBorders>
            <w:shd w:val="clear" w:color="auto" w:fill="auto"/>
            <w:vAlign w:val="center"/>
            <w:hideMark/>
          </w:tcPr>
          <w:p w14:paraId="5F81AD74"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xml:space="preserve">Equipo de Defensa y Seguridad </w:t>
            </w:r>
          </w:p>
        </w:tc>
        <w:tc>
          <w:tcPr>
            <w:tcW w:w="1720" w:type="dxa"/>
            <w:tcBorders>
              <w:top w:val="nil"/>
              <w:left w:val="single" w:sz="4" w:space="0" w:color="auto"/>
              <w:bottom w:val="single" w:sz="4" w:space="0" w:color="auto"/>
              <w:right w:val="nil"/>
            </w:tcBorders>
            <w:shd w:val="clear" w:color="auto" w:fill="auto"/>
            <w:hideMark/>
          </w:tcPr>
          <w:p w14:paraId="0CE81668" w14:textId="7B495979" w:rsidR="00EE5257" w:rsidRPr="00682475" w:rsidRDefault="00EE5257" w:rsidP="00EE5257">
            <w:pPr>
              <w:spacing w:after="0" w:line="240" w:lineRule="auto"/>
              <w:jc w:val="right"/>
              <w:rPr>
                <w:rFonts w:ascii="Lato" w:eastAsia="Times New Roman" w:hAnsi="Lato" w:cs="Arial"/>
                <w:sz w:val="20"/>
                <w:szCs w:val="20"/>
                <w:lang w:eastAsia="es-MX"/>
              </w:rPr>
            </w:pPr>
            <w:r w:rsidRPr="00682475">
              <w:rPr>
                <w:rFonts w:ascii="Lato" w:hAnsi="Lato" w:cs="Arial"/>
                <w:sz w:val="20"/>
                <w:szCs w:val="20"/>
              </w:rPr>
              <w:t>$0.00</w:t>
            </w:r>
          </w:p>
        </w:tc>
        <w:tc>
          <w:tcPr>
            <w:tcW w:w="1780" w:type="dxa"/>
            <w:tcBorders>
              <w:top w:val="nil"/>
              <w:left w:val="single" w:sz="4" w:space="0" w:color="auto"/>
              <w:bottom w:val="single" w:sz="4" w:space="0" w:color="auto"/>
              <w:right w:val="single" w:sz="4" w:space="0" w:color="auto"/>
            </w:tcBorders>
            <w:shd w:val="clear" w:color="auto" w:fill="auto"/>
            <w:hideMark/>
          </w:tcPr>
          <w:p w14:paraId="3EB05066" w14:textId="4D62A1FA"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EE5257" w:rsidRPr="00BC27CA" w14:paraId="0C7A47B2" w14:textId="77777777" w:rsidTr="00DF677F">
        <w:trPr>
          <w:trHeight w:val="228"/>
        </w:trPr>
        <w:tc>
          <w:tcPr>
            <w:tcW w:w="3080" w:type="dxa"/>
            <w:tcBorders>
              <w:top w:val="nil"/>
              <w:left w:val="single" w:sz="4" w:space="0" w:color="auto"/>
              <w:bottom w:val="single" w:sz="4" w:space="0" w:color="auto"/>
              <w:right w:val="nil"/>
            </w:tcBorders>
            <w:shd w:val="clear" w:color="auto" w:fill="auto"/>
            <w:vAlign w:val="center"/>
            <w:hideMark/>
          </w:tcPr>
          <w:p w14:paraId="34A4B05B"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Maquinaria, Otros Equipos y Herramientas</w:t>
            </w:r>
          </w:p>
        </w:tc>
        <w:tc>
          <w:tcPr>
            <w:tcW w:w="1720" w:type="dxa"/>
            <w:tcBorders>
              <w:top w:val="nil"/>
              <w:left w:val="single" w:sz="4" w:space="0" w:color="auto"/>
              <w:bottom w:val="single" w:sz="4" w:space="0" w:color="auto"/>
              <w:right w:val="nil"/>
            </w:tcBorders>
            <w:shd w:val="clear" w:color="auto" w:fill="auto"/>
            <w:hideMark/>
          </w:tcPr>
          <w:p w14:paraId="2D0E68A1" w14:textId="6E1C18AD" w:rsidR="00EE5257" w:rsidRPr="00682475" w:rsidRDefault="00EE5257" w:rsidP="00EE5257">
            <w:pPr>
              <w:spacing w:after="0" w:line="240" w:lineRule="auto"/>
              <w:jc w:val="right"/>
              <w:rPr>
                <w:rFonts w:ascii="Lato" w:eastAsia="Times New Roman" w:hAnsi="Lato" w:cs="Arial"/>
                <w:sz w:val="20"/>
                <w:szCs w:val="20"/>
                <w:lang w:eastAsia="es-MX"/>
              </w:rPr>
            </w:pPr>
            <w:r w:rsidRPr="00682475">
              <w:rPr>
                <w:rFonts w:ascii="Lato" w:hAnsi="Lato" w:cs="Arial"/>
                <w:sz w:val="20"/>
                <w:szCs w:val="20"/>
              </w:rPr>
              <w:t>$0.00</w:t>
            </w:r>
          </w:p>
        </w:tc>
        <w:tc>
          <w:tcPr>
            <w:tcW w:w="1780" w:type="dxa"/>
            <w:tcBorders>
              <w:top w:val="nil"/>
              <w:left w:val="single" w:sz="4" w:space="0" w:color="auto"/>
              <w:bottom w:val="single" w:sz="4" w:space="0" w:color="auto"/>
              <w:right w:val="single" w:sz="4" w:space="0" w:color="auto"/>
            </w:tcBorders>
            <w:shd w:val="clear" w:color="auto" w:fill="auto"/>
            <w:hideMark/>
          </w:tcPr>
          <w:p w14:paraId="1CD0AC9A" w14:textId="2721B7FD"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EE5257" w:rsidRPr="00BC27CA" w14:paraId="3E95C1E7" w14:textId="77777777" w:rsidTr="00DF677F">
        <w:trPr>
          <w:trHeight w:val="228"/>
        </w:trPr>
        <w:tc>
          <w:tcPr>
            <w:tcW w:w="3080" w:type="dxa"/>
            <w:tcBorders>
              <w:top w:val="nil"/>
              <w:left w:val="single" w:sz="4" w:space="0" w:color="auto"/>
              <w:bottom w:val="single" w:sz="4" w:space="0" w:color="auto"/>
              <w:right w:val="nil"/>
            </w:tcBorders>
            <w:shd w:val="clear" w:color="auto" w:fill="auto"/>
            <w:vAlign w:val="center"/>
            <w:hideMark/>
          </w:tcPr>
          <w:p w14:paraId="4A1D3089"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xml:space="preserve">Colecciones, Obras de Arte y Objetos Valiosos </w:t>
            </w:r>
          </w:p>
        </w:tc>
        <w:tc>
          <w:tcPr>
            <w:tcW w:w="1720" w:type="dxa"/>
            <w:tcBorders>
              <w:top w:val="nil"/>
              <w:left w:val="single" w:sz="4" w:space="0" w:color="auto"/>
              <w:bottom w:val="single" w:sz="4" w:space="0" w:color="auto"/>
              <w:right w:val="nil"/>
            </w:tcBorders>
            <w:shd w:val="clear" w:color="auto" w:fill="auto"/>
            <w:hideMark/>
          </w:tcPr>
          <w:p w14:paraId="5CDBCC70" w14:textId="588F5C66" w:rsidR="00EE5257" w:rsidRPr="00682475" w:rsidRDefault="00EE5257" w:rsidP="00EE5257">
            <w:pPr>
              <w:spacing w:after="0" w:line="240" w:lineRule="auto"/>
              <w:jc w:val="right"/>
              <w:rPr>
                <w:rFonts w:ascii="Lato" w:eastAsia="Times New Roman" w:hAnsi="Lato" w:cs="Arial"/>
                <w:sz w:val="20"/>
                <w:szCs w:val="20"/>
                <w:lang w:eastAsia="es-MX"/>
              </w:rPr>
            </w:pPr>
            <w:r w:rsidRPr="00682475">
              <w:rPr>
                <w:rFonts w:ascii="Lato" w:hAnsi="Lato" w:cs="Arial"/>
                <w:sz w:val="20"/>
                <w:szCs w:val="20"/>
              </w:rPr>
              <w:t>$0.00</w:t>
            </w:r>
          </w:p>
        </w:tc>
        <w:tc>
          <w:tcPr>
            <w:tcW w:w="1780" w:type="dxa"/>
            <w:tcBorders>
              <w:top w:val="nil"/>
              <w:left w:val="single" w:sz="4" w:space="0" w:color="auto"/>
              <w:bottom w:val="single" w:sz="4" w:space="0" w:color="auto"/>
              <w:right w:val="single" w:sz="4" w:space="0" w:color="auto"/>
            </w:tcBorders>
            <w:shd w:val="clear" w:color="auto" w:fill="auto"/>
            <w:hideMark/>
          </w:tcPr>
          <w:p w14:paraId="773EC844" w14:textId="2BC7016F"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EE5257" w:rsidRPr="00BC27CA" w14:paraId="610D75D2" w14:textId="77777777" w:rsidTr="00DF677F">
        <w:trPr>
          <w:trHeight w:val="255"/>
        </w:trPr>
        <w:tc>
          <w:tcPr>
            <w:tcW w:w="3080" w:type="dxa"/>
            <w:tcBorders>
              <w:top w:val="nil"/>
              <w:left w:val="single" w:sz="4" w:space="0" w:color="auto"/>
              <w:bottom w:val="single" w:sz="4" w:space="0" w:color="auto"/>
              <w:right w:val="nil"/>
            </w:tcBorders>
            <w:shd w:val="clear" w:color="auto" w:fill="auto"/>
            <w:vAlign w:val="center"/>
            <w:hideMark/>
          </w:tcPr>
          <w:p w14:paraId="123C95A9" w14:textId="77777777" w:rsidR="00EE5257" w:rsidRPr="00807F17" w:rsidRDefault="00EE5257" w:rsidP="00EE525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 xml:space="preserve">Activos Biológicos </w:t>
            </w:r>
          </w:p>
        </w:tc>
        <w:tc>
          <w:tcPr>
            <w:tcW w:w="1720" w:type="dxa"/>
            <w:tcBorders>
              <w:top w:val="nil"/>
              <w:left w:val="single" w:sz="4" w:space="0" w:color="auto"/>
              <w:bottom w:val="single" w:sz="4" w:space="0" w:color="auto"/>
              <w:right w:val="nil"/>
            </w:tcBorders>
            <w:shd w:val="clear" w:color="auto" w:fill="auto"/>
            <w:hideMark/>
          </w:tcPr>
          <w:p w14:paraId="39462699" w14:textId="2530D5E4" w:rsidR="00EE5257" w:rsidRPr="00682475" w:rsidRDefault="00EE5257" w:rsidP="00EE5257">
            <w:pPr>
              <w:spacing w:after="0" w:line="240" w:lineRule="auto"/>
              <w:jc w:val="right"/>
              <w:rPr>
                <w:rFonts w:ascii="Lato" w:eastAsia="Times New Roman" w:hAnsi="Lato" w:cs="Arial"/>
                <w:sz w:val="20"/>
                <w:szCs w:val="20"/>
                <w:lang w:eastAsia="es-MX"/>
              </w:rPr>
            </w:pPr>
            <w:r w:rsidRPr="00682475">
              <w:rPr>
                <w:rFonts w:ascii="Lato" w:hAnsi="Lato" w:cs="Arial"/>
                <w:sz w:val="20"/>
                <w:szCs w:val="20"/>
              </w:rPr>
              <w:t>$0.00</w:t>
            </w:r>
          </w:p>
        </w:tc>
        <w:tc>
          <w:tcPr>
            <w:tcW w:w="1780" w:type="dxa"/>
            <w:tcBorders>
              <w:top w:val="nil"/>
              <w:left w:val="single" w:sz="4" w:space="0" w:color="auto"/>
              <w:bottom w:val="single" w:sz="4" w:space="0" w:color="auto"/>
              <w:right w:val="single" w:sz="4" w:space="0" w:color="auto"/>
            </w:tcBorders>
            <w:shd w:val="clear" w:color="auto" w:fill="auto"/>
            <w:hideMark/>
          </w:tcPr>
          <w:p w14:paraId="534389E2" w14:textId="5B42BF10"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EE5257" w:rsidRPr="00BC27CA" w14:paraId="028C5A7A" w14:textId="77777777" w:rsidTr="00DF677F">
        <w:trPr>
          <w:trHeight w:val="255"/>
        </w:trPr>
        <w:tc>
          <w:tcPr>
            <w:tcW w:w="3080" w:type="dxa"/>
            <w:tcBorders>
              <w:top w:val="nil"/>
              <w:left w:val="single" w:sz="4" w:space="0" w:color="auto"/>
              <w:bottom w:val="single" w:sz="4" w:space="0" w:color="auto"/>
              <w:right w:val="nil"/>
            </w:tcBorders>
            <w:shd w:val="clear" w:color="auto" w:fill="auto"/>
            <w:vAlign w:val="center"/>
            <w:hideMark/>
          </w:tcPr>
          <w:p w14:paraId="5C6DE782" w14:textId="77777777" w:rsidR="00EE5257" w:rsidRPr="00807F17" w:rsidRDefault="00EE5257" w:rsidP="00EE5257">
            <w:pPr>
              <w:spacing w:after="0" w:line="240" w:lineRule="auto"/>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lastRenderedPageBreak/>
              <w:t xml:space="preserve">Otras Inversiones </w:t>
            </w:r>
          </w:p>
        </w:tc>
        <w:tc>
          <w:tcPr>
            <w:tcW w:w="1720" w:type="dxa"/>
            <w:tcBorders>
              <w:top w:val="nil"/>
              <w:left w:val="single" w:sz="4" w:space="0" w:color="auto"/>
              <w:bottom w:val="single" w:sz="4" w:space="0" w:color="auto"/>
              <w:right w:val="nil"/>
            </w:tcBorders>
            <w:shd w:val="clear" w:color="auto" w:fill="auto"/>
            <w:hideMark/>
          </w:tcPr>
          <w:p w14:paraId="7F57477B" w14:textId="1EA522BD" w:rsidR="00EE5257" w:rsidRPr="00682475" w:rsidRDefault="00EE5257" w:rsidP="00EE5257">
            <w:pPr>
              <w:spacing w:after="0" w:line="240" w:lineRule="auto"/>
              <w:jc w:val="right"/>
              <w:rPr>
                <w:rFonts w:ascii="Lato" w:eastAsia="Times New Roman" w:hAnsi="Lato" w:cs="Arial"/>
                <w:sz w:val="20"/>
                <w:szCs w:val="20"/>
                <w:lang w:eastAsia="es-MX"/>
              </w:rPr>
            </w:pPr>
            <w:r w:rsidRPr="00682475">
              <w:rPr>
                <w:rFonts w:ascii="Lato" w:hAnsi="Lato" w:cs="Arial"/>
                <w:sz w:val="20"/>
                <w:szCs w:val="20"/>
              </w:rPr>
              <w:t>$0.00</w:t>
            </w:r>
          </w:p>
        </w:tc>
        <w:tc>
          <w:tcPr>
            <w:tcW w:w="1780" w:type="dxa"/>
            <w:tcBorders>
              <w:top w:val="nil"/>
              <w:left w:val="single" w:sz="4" w:space="0" w:color="auto"/>
              <w:bottom w:val="single" w:sz="4" w:space="0" w:color="auto"/>
              <w:right w:val="single" w:sz="4" w:space="0" w:color="auto"/>
            </w:tcBorders>
            <w:shd w:val="clear" w:color="auto" w:fill="auto"/>
            <w:hideMark/>
          </w:tcPr>
          <w:p w14:paraId="525E310B" w14:textId="2534F2A8" w:rsidR="00EE5257" w:rsidRPr="00A15807" w:rsidRDefault="00EE5257" w:rsidP="00EE5257">
            <w:pPr>
              <w:spacing w:after="0" w:line="240" w:lineRule="auto"/>
              <w:jc w:val="right"/>
              <w:rPr>
                <w:rFonts w:ascii="Lato" w:eastAsia="Times New Roman" w:hAnsi="Lato" w:cs="Arial"/>
                <w:sz w:val="20"/>
                <w:szCs w:val="20"/>
                <w:lang w:eastAsia="es-MX"/>
              </w:rPr>
            </w:pPr>
            <w:r w:rsidRPr="00A15807">
              <w:rPr>
                <w:rFonts w:ascii="Lato" w:hAnsi="Lato" w:cs="Arial"/>
                <w:sz w:val="20"/>
                <w:szCs w:val="20"/>
              </w:rPr>
              <w:t>$0.00</w:t>
            </w:r>
          </w:p>
        </w:tc>
      </w:tr>
      <w:tr w:rsidR="00A15807" w:rsidRPr="00BC27CA" w14:paraId="7754B8DC" w14:textId="77777777" w:rsidTr="0047771C">
        <w:trPr>
          <w:trHeight w:val="240"/>
        </w:trPr>
        <w:tc>
          <w:tcPr>
            <w:tcW w:w="3080" w:type="dxa"/>
            <w:tcBorders>
              <w:top w:val="nil"/>
              <w:left w:val="single" w:sz="4" w:space="0" w:color="auto"/>
              <w:bottom w:val="single" w:sz="4" w:space="0" w:color="auto"/>
              <w:right w:val="nil"/>
            </w:tcBorders>
            <w:shd w:val="clear" w:color="auto" w:fill="auto"/>
            <w:vAlign w:val="center"/>
            <w:hideMark/>
          </w:tcPr>
          <w:p w14:paraId="5D77A7E0" w14:textId="77777777" w:rsidR="00A15807" w:rsidRPr="00807F17" w:rsidRDefault="00A15807" w:rsidP="00A15807">
            <w:pPr>
              <w:spacing w:after="0" w:line="240" w:lineRule="auto"/>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Total</w:t>
            </w:r>
          </w:p>
        </w:tc>
        <w:tc>
          <w:tcPr>
            <w:tcW w:w="1720" w:type="dxa"/>
            <w:tcBorders>
              <w:top w:val="nil"/>
              <w:left w:val="single" w:sz="4" w:space="0" w:color="auto"/>
              <w:bottom w:val="single" w:sz="4" w:space="0" w:color="auto"/>
              <w:right w:val="single" w:sz="4" w:space="0" w:color="auto"/>
            </w:tcBorders>
            <w:shd w:val="clear" w:color="auto" w:fill="auto"/>
            <w:noWrap/>
            <w:hideMark/>
          </w:tcPr>
          <w:p w14:paraId="52702700" w14:textId="229DF990" w:rsidR="00A15807" w:rsidRPr="00682475" w:rsidRDefault="00A15807" w:rsidP="00682475">
            <w:pPr>
              <w:spacing w:after="0" w:line="240" w:lineRule="auto"/>
              <w:jc w:val="right"/>
              <w:rPr>
                <w:rFonts w:ascii="Lato" w:eastAsia="Times New Roman" w:hAnsi="Lato" w:cs="Arial"/>
                <w:b/>
                <w:bCs/>
                <w:color w:val="000000"/>
                <w:sz w:val="20"/>
                <w:szCs w:val="20"/>
                <w:lang w:eastAsia="es-MX"/>
              </w:rPr>
            </w:pPr>
            <w:r w:rsidRPr="00682475">
              <w:rPr>
                <w:rFonts w:ascii="Lato" w:hAnsi="Lato" w:cs="Arial"/>
                <w:b/>
                <w:bCs/>
                <w:sz w:val="20"/>
                <w:szCs w:val="20"/>
              </w:rPr>
              <w:t>$</w:t>
            </w:r>
            <w:r w:rsidR="00682475" w:rsidRPr="00682475">
              <w:rPr>
                <w:rFonts w:ascii="Lato" w:hAnsi="Lato" w:cs="Arial"/>
                <w:b/>
                <w:bCs/>
                <w:sz w:val="20"/>
                <w:szCs w:val="20"/>
              </w:rPr>
              <w:t>0.0</w:t>
            </w:r>
            <w:r w:rsidRPr="00682475">
              <w:rPr>
                <w:rFonts w:ascii="Lato" w:hAnsi="Lato" w:cs="Arial"/>
                <w:b/>
                <w:bCs/>
                <w:sz w:val="20"/>
                <w:szCs w:val="20"/>
              </w:rPr>
              <w:t>0</w:t>
            </w:r>
          </w:p>
        </w:tc>
        <w:tc>
          <w:tcPr>
            <w:tcW w:w="1780" w:type="dxa"/>
            <w:tcBorders>
              <w:top w:val="nil"/>
              <w:left w:val="nil"/>
              <w:bottom w:val="single" w:sz="4" w:space="0" w:color="auto"/>
              <w:right w:val="single" w:sz="4" w:space="0" w:color="auto"/>
            </w:tcBorders>
            <w:shd w:val="clear" w:color="auto" w:fill="auto"/>
            <w:noWrap/>
            <w:hideMark/>
          </w:tcPr>
          <w:p w14:paraId="339507B0" w14:textId="5767D79A" w:rsidR="00A15807" w:rsidRPr="00A15807" w:rsidRDefault="00A15807" w:rsidP="00A15807">
            <w:pPr>
              <w:spacing w:after="0" w:line="240" w:lineRule="auto"/>
              <w:jc w:val="right"/>
              <w:rPr>
                <w:rFonts w:ascii="Lato" w:eastAsia="Times New Roman" w:hAnsi="Lato" w:cs="Arial"/>
                <w:b/>
                <w:bCs/>
                <w:color w:val="000000"/>
                <w:sz w:val="20"/>
                <w:szCs w:val="20"/>
                <w:lang w:eastAsia="es-MX"/>
              </w:rPr>
            </w:pPr>
            <w:r w:rsidRPr="00A15807">
              <w:rPr>
                <w:rFonts w:ascii="Lato" w:hAnsi="Lato" w:cs="Arial"/>
                <w:b/>
                <w:bCs/>
                <w:sz w:val="20"/>
                <w:szCs w:val="20"/>
              </w:rPr>
              <w:t>$80,846.80</w:t>
            </w:r>
          </w:p>
        </w:tc>
      </w:tr>
      <w:tr w:rsidR="00A15807" w:rsidRPr="00BC27CA" w14:paraId="1C75AC63" w14:textId="77777777" w:rsidTr="0047771C">
        <w:trPr>
          <w:trHeight w:val="240"/>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14:paraId="0844CC88" w14:textId="77777777" w:rsidR="00A15807" w:rsidRPr="00807F17" w:rsidRDefault="00A15807" w:rsidP="00A15807">
            <w:pPr>
              <w:spacing w:after="0" w:line="240" w:lineRule="auto"/>
              <w:rPr>
                <w:rFonts w:ascii="Lato" w:eastAsia="Times New Roman" w:hAnsi="Lato" w:cs="Arial"/>
                <w:color w:val="000000"/>
                <w:sz w:val="20"/>
                <w:szCs w:val="20"/>
                <w:lang w:eastAsia="es-MX"/>
              </w:rPr>
            </w:pPr>
            <w:r w:rsidRPr="00807F17">
              <w:rPr>
                <w:rFonts w:ascii="Lato" w:eastAsia="Times New Roman" w:hAnsi="Lato" w:cs="Arial"/>
                <w:color w:val="000000"/>
                <w:sz w:val="20"/>
                <w:szCs w:val="20"/>
                <w:lang w:eastAsia="es-MX"/>
              </w:rPr>
              <w:t>Activos Intangibles</w:t>
            </w:r>
          </w:p>
        </w:tc>
        <w:tc>
          <w:tcPr>
            <w:tcW w:w="1720" w:type="dxa"/>
            <w:tcBorders>
              <w:top w:val="nil"/>
              <w:left w:val="nil"/>
              <w:bottom w:val="single" w:sz="4" w:space="0" w:color="auto"/>
              <w:right w:val="single" w:sz="4" w:space="0" w:color="auto"/>
            </w:tcBorders>
            <w:shd w:val="clear" w:color="auto" w:fill="auto"/>
            <w:noWrap/>
            <w:hideMark/>
          </w:tcPr>
          <w:p w14:paraId="52673394" w14:textId="3FF542E7" w:rsidR="00A15807" w:rsidRPr="00682475" w:rsidRDefault="00A15807" w:rsidP="00682475">
            <w:pPr>
              <w:spacing w:after="0" w:line="240" w:lineRule="auto"/>
              <w:jc w:val="right"/>
              <w:rPr>
                <w:rFonts w:ascii="Lato" w:eastAsia="Times New Roman" w:hAnsi="Lato" w:cs="Arial"/>
                <w:color w:val="000000"/>
                <w:sz w:val="20"/>
                <w:szCs w:val="20"/>
                <w:lang w:eastAsia="es-MX"/>
              </w:rPr>
            </w:pPr>
            <w:r w:rsidRPr="00682475">
              <w:rPr>
                <w:rFonts w:ascii="Lato" w:hAnsi="Lato" w:cs="Arial"/>
                <w:sz w:val="20"/>
                <w:szCs w:val="20"/>
              </w:rPr>
              <w:t>$</w:t>
            </w:r>
            <w:r w:rsidR="00682475" w:rsidRPr="00682475">
              <w:rPr>
                <w:rFonts w:ascii="Lato" w:hAnsi="Lato" w:cs="Arial"/>
                <w:sz w:val="20"/>
                <w:szCs w:val="20"/>
              </w:rPr>
              <w:t>0</w:t>
            </w:r>
            <w:r w:rsidRPr="00682475">
              <w:rPr>
                <w:rFonts w:ascii="Lato" w:hAnsi="Lato" w:cs="Arial"/>
                <w:sz w:val="20"/>
                <w:szCs w:val="20"/>
              </w:rPr>
              <w:t>.</w:t>
            </w:r>
            <w:r w:rsidR="00682475" w:rsidRPr="00682475">
              <w:rPr>
                <w:rFonts w:ascii="Lato" w:hAnsi="Lato" w:cs="Arial"/>
                <w:sz w:val="20"/>
                <w:szCs w:val="20"/>
              </w:rPr>
              <w:t>0</w:t>
            </w:r>
            <w:r w:rsidRPr="00682475">
              <w:rPr>
                <w:rFonts w:ascii="Lato" w:hAnsi="Lato" w:cs="Arial"/>
                <w:sz w:val="20"/>
                <w:szCs w:val="20"/>
              </w:rPr>
              <w:t>0</w:t>
            </w:r>
          </w:p>
        </w:tc>
        <w:tc>
          <w:tcPr>
            <w:tcW w:w="1780" w:type="dxa"/>
            <w:tcBorders>
              <w:top w:val="nil"/>
              <w:left w:val="nil"/>
              <w:bottom w:val="single" w:sz="4" w:space="0" w:color="auto"/>
              <w:right w:val="single" w:sz="4" w:space="0" w:color="auto"/>
            </w:tcBorders>
            <w:shd w:val="clear" w:color="auto" w:fill="auto"/>
            <w:noWrap/>
            <w:hideMark/>
          </w:tcPr>
          <w:p w14:paraId="5C329B1E" w14:textId="0418459D" w:rsidR="00A15807" w:rsidRPr="00A15807" w:rsidRDefault="00A15807" w:rsidP="00A15807">
            <w:pPr>
              <w:spacing w:after="0" w:line="240" w:lineRule="auto"/>
              <w:jc w:val="right"/>
              <w:rPr>
                <w:rFonts w:ascii="Lato" w:eastAsia="Times New Roman" w:hAnsi="Lato" w:cs="Arial"/>
                <w:color w:val="000000"/>
                <w:sz w:val="20"/>
                <w:szCs w:val="20"/>
                <w:lang w:eastAsia="es-MX"/>
              </w:rPr>
            </w:pPr>
            <w:r w:rsidRPr="00A15807">
              <w:rPr>
                <w:rFonts w:ascii="Lato" w:hAnsi="Lato" w:cs="Arial"/>
                <w:sz w:val="20"/>
                <w:szCs w:val="20"/>
              </w:rPr>
              <w:t>$46,823.40</w:t>
            </w:r>
          </w:p>
        </w:tc>
      </w:tr>
      <w:tr w:rsidR="009D3A89" w:rsidRPr="00A15807" w14:paraId="5BF373E0" w14:textId="77777777" w:rsidTr="00DC5DA7">
        <w:trPr>
          <w:trHeight w:val="240"/>
        </w:trPr>
        <w:tc>
          <w:tcPr>
            <w:tcW w:w="3080" w:type="dxa"/>
            <w:tcBorders>
              <w:top w:val="nil"/>
              <w:left w:val="single" w:sz="4" w:space="0" w:color="auto"/>
              <w:bottom w:val="single" w:sz="4" w:space="0" w:color="auto"/>
              <w:right w:val="nil"/>
            </w:tcBorders>
            <w:shd w:val="clear" w:color="auto" w:fill="auto"/>
            <w:vAlign w:val="center"/>
            <w:hideMark/>
          </w:tcPr>
          <w:p w14:paraId="69630750" w14:textId="77777777" w:rsidR="009D3A89" w:rsidRPr="00807F17" w:rsidRDefault="009D3A89" w:rsidP="00DC5DA7">
            <w:pPr>
              <w:spacing w:after="0" w:line="240" w:lineRule="auto"/>
              <w:rPr>
                <w:rFonts w:ascii="Lato" w:eastAsia="Times New Roman" w:hAnsi="Lato" w:cs="Arial"/>
                <w:b/>
                <w:bCs/>
                <w:color w:val="000000"/>
                <w:sz w:val="20"/>
                <w:szCs w:val="20"/>
                <w:lang w:eastAsia="es-MX"/>
              </w:rPr>
            </w:pPr>
            <w:r w:rsidRPr="00807F17">
              <w:rPr>
                <w:rFonts w:ascii="Lato" w:eastAsia="Times New Roman" w:hAnsi="Lato" w:cs="Arial"/>
                <w:b/>
                <w:bCs/>
                <w:color w:val="000000"/>
                <w:sz w:val="20"/>
                <w:szCs w:val="20"/>
                <w:lang w:eastAsia="es-MX"/>
              </w:rPr>
              <w:t>Total</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171C6E7E" w14:textId="131067FD" w:rsidR="009D3A89" w:rsidRPr="00682475" w:rsidRDefault="00D76D32" w:rsidP="00682475">
            <w:pPr>
              <w:spacing w:after="0" w:line="240" w:lineRule="auto"/>
              <w:jc w:val="right"/>
              <w:rPr>
                <w:rFonts w:ascii="Lato" w:eastAsia="Times New Roman" w:hAnsi="Lato" w:cs="Arial"/>
                <w:b/>
                <w:bCs/>
                <w:color w:val="000000"/>
                <w:sz w:val="20"/>
                <w:szCs w:val="20"/>
                <w:lang w:eastAsia="es-MX"/>
              </w:rPr>
            </w:pPr>
            <w:r w:rsidRPr="00682475">
              <w:rPr>
                <w:rFonts w:ascii="Lato" w:hAnsi="Lato" w:cs="Arial"/>
                <w:b/>
                <w:bCs/>
                <w:sz w:val="20"/>
                <w:szCs w:val="20"/>
              </w:rPr>
              <w:t>$</w:t>
            </w:r>
            <w:r w:rsidR="00682475" w:rsidRPr="00682475">
              <w:rPr>
                <w:rFonts w:ascii="Lato" w:hAnsi="Lato" w:cs="Arial"/>
                <w:b/>
                <w:bCs/>
                <w:sz w:val="20"/>
                <w:szCs w:val="20"/>
              </w:rPr>
              <w:t>0</w:t>
            </w:r>
            <w:r w:rsidRPr="00682475">
              <w:rPr>
                <w:rFonts w:ascii="Lato" w:hAnsi="Lato" w:cs="Arial"/>
                <w:b/>
                <w:bCs/>
                <w:sz w:val="20"/>
                <w:szCs w:val="20"/>
              </w:rPr>
              <w:t>.</w:t>
            </w:r>
            <w:r w:rsidR="00682475" w:rsidRPr="00682475">
              <w:rPr>
                <w:rFonts w:ascii="Lato" w:hAnsi="Lato" w:cs="Arial"/>
                <w:b/>
                <w:bCs/>
                <w:sz w:val="20"/>
                <w:szCs w:val="20"/>
              </w:rPr>
              <w:t>0</w:t>
            </w:r>
            <w:r w:rsidRPr="00682475">
              <w:rPr>
                <w:rFonts w:ascii="Lato" w:hAnsi="Lato" w:cs="Arial"/>
                <w:b/>
                <w:bCs/>
                <w:sz w:val="20"/>
                <w:szCs w:val="20"/>
              </w:rPr>
              <w:t>0</w:t>
            </w:r>
          </w:p>
        </w:tc>
        <w:tc>
          <w:tcPr>
            <w:tcW w:w="1780" w:type="dxa"/>
            <w:tcBorders>
              <w:top w:val="nil"/>
              <w:left w:val="nil"/>
              <w:bottom w:val="single" w:sz="4" w:space="0" w:color="auto"/>
              <w:right w:val="single" w:sz="4" w:space="0" w:color="auto"/>
            </w:tcBorders>
            <w:shd w:val="clear" w:color="auto" w:fill="auto"/>
            <w:noWrap/>
            <w:vAlign w:val="center"/>
            <w:hideMark/>
          </w:tcPr>
          <w:p w14:paraId="38C796DD" w14:textId="3C27A88D" w:rsidR="009D3A89" w:rsidRPr="00A15807" w:rsidRDefault="00A15807" w:rsidP="00DC5DA7">
            <w:pPr>
              <w:spacing w:after="0" w:line="240" w:lineRule="auto"/>
              <w:jc w:val="right"/>
              <w:rPr>
                <w:rFonts w:ascii="Lato" w:eastAsia="Times New Roman" w:hAnsi="Lato" w:cs="Arial"/>
                <w:b/>
                <w:bCs/>
                <w:color w:val="000000"/>
                <w:sz w:val="20"/>
                <w:szCs w:val="20"/>
                <w:lang w:eastAsia="es-MX"/>
              </w:rPr>
            </w:pPr>
            <w:r w:rsidRPr="00A15807">
              <w:rPr>
                <w:rFonts w:ascii="Lato" w:hAnsi="Lato" w:cs="Arial"/>
                <w:b/>
                <w:bCs/>
                <w:sz w:val="20"/>
                <w:szCs w:val="20"/>
              </w:rPr>
              <w:t>$127,670.20</w:t>
            </w:r>
          </w:p>
        </w:tc>
      </w:tr>
    </w:tbl>
    <w:p w14:paraId="1A3C0EB7" w14:textId="7D22CB76" w:rsidR="00DC12FA" w:rsidRPr="00BC27CA" w:rsidRDefault="00DC12FA" w:rsidP="00DC12FA">
      <w:pPr>
        <w:pStyle w:val="ROMANOS"/>
        <w:tabs>
          <w:tab w:val="clear" w:pos="720"/>
        </w:tabs>
        <w:spacing w:line="240" w:lineRule="auto"/>
        <w:ind w:left="0" w:firstLine="0"/>
        <w:rPr>
          <w:rFonts w:ascii="Lato" w:hAnsi="Lato"/>
          <w:b/>
          <w:bCs/>
          <w:sz w:val="20"/>
          <w:szCs w:val="20"/>
          <w:highlight w:val="yellow"/>
          <w:lang w:val="es-MX"/>
        </w:rPr>
      </w:pPr>
    </w:p>
    <w:p w14:paraId="5EC06D7C" w14:textId="77777777" w:rsidR="00A779E5" w:rsidRDefault="00A779E5">
      <w:pPr>
        <w:pStyle w:val="ROMANOS"/>
        <w:tabs>
          <w:tab w:val="clear" w:pos="720"/>
        </w:tabs>
        <w:spacing w:line="240" w:lineRule="auto"/>
        <w:rPr>
          <w:rFonts w:ascii="Lato" w:hAnsi="Lato"/>
          <w:b/>
          <w:bCs/>
          <w:sz w:val="20"/>
          <w:szCs w:val="20"/>
          <w:lang w:val="es-MX"/>
        </w:rPr>
      </w:pPr>
    </w:p>
    <w:p w14:paraId="6C73137B" w14:textId="77777777" w:rsidR="00A779E5" w:rsidRDefault="00A779E5">
      <w:pPr>
        <w:pStyle w:val="ROMANOS"/>
        <w:tabs>
          <w:tab w:val="clear" w:pos="720"/>
        </w:tabs>
        <w:spacing w:line="240" w:lineRule="auto"/>
        <w:rPr>
          <w:rFonts w:ascii="Lato" w:hAnsi="Lato"/>
          <w:b/>
          <w:bCs/>
          <w:sz w:val="20"/>
          <w:szCs w:val="20"/>
          <w:lang w:val="es-MX"/>
        </w:rPr>
      </w:pPr>
    </w:p>
    <w:p w14:paraId="4FA62424" w14:textId="17352257" w:rsidR="00D44A1D" w:rsidRPr="00807F17" w:rsidRDefault="00D76D32">
      <w:pPr>
        <w:pStyle w:val="ROMANOS"/>
        <w:tabs>
          <w:tab w:val="clear" w:pos="720"/>
        </w:tabs>
        <w:spacing w:line="240" w:lineRule="auto"/>
        <w:rPr>
          <w:rFonts w:ascii="Lato" w:hAnsi="Lato"/>
          <w:b/>
          <w:bCs/>
          <w:sz w:val="20"/>
          <w:szCs w:val="20"/>
          <w:lang w:val="es-MX"/>
        </w:rPr>
      </w:pPr>
      <w:r w:rsidRPr="00807F17">
        <w:rPr>
          <w:rFonts w:ascii="Lato" w:hAnsi="Lato"/>
          <w:b/>
          <w:bCs/>
          <w:sz w:val="20"/>
          <w:szCs w:val="20"/>
          <w:lang w:val="es-MX"/>
        </w:rPr>
        <w:t xml:space="preserve">3. </w:t>
      </w:r>
      <w:r w:rsidR="00D44A1D" w:rsidRPr="00807F17">
        <w:rPr>
          <w:rFonts w:ascii="Lato" w:hAnsi="Lato"/>
          <w:b/>
          <w:bCs/>
          <w:sz w:val="20"/>
          <w:szCs w:val="20"/>
          <w:lang w:val="es-MX"/>
        </w:rPr>
        <w:t>Conciliación de los Flujos de Efectivo Netos de las Actividades de Operación y los saldos de Resultados del Ejercicio (Ahorro/Desahorro)</w:t>
      </w:r>
    </w:p>
    <w:p w14:paraId="3643F970" w14:textId="4F5A384B" w:rsidR="00D44A1D" w:rsidRPr="00807F17" w:rsidRDefault="00D44A1D">
      <w:pPr>
        <w:pStyle w:val="ROMANOS"/>
        <w:spacing w:line="240" w:lineRule="auto"/>
        <w:ind w:left="288" w:firstLine="0"/>
        <w:rPr>
          <w:rFonts w:ascii="Lato" w:hAnsi="Lato"/>
          <w:sz w:val="20"/>
          <w:szCs w:val="20"/>
          <w:lang w:val="es-MX"/>
        </w:rPr>
      </w:pPr>
      <w:r w:rsidRPr="00807F17">
        <w:rPr>
          <w:rFonts w:ascii="Lato" w:hAnsi="Lato"/>
          <w:sz w:val="20"/>
          <w:szCs w:val="20"/>
          <w:lang w:val="es-MX"/>
        </w:rPr>
        <w:t xml:space="preserve">El Centro Estatal de Trasplantes al </w:t>
      </w:r>
      <w:r w:rsidR="007F4E98" w:rsidRPr="00807F17">
        <w:rPr>
          <w:rFonts w:ascii="Lato" w:hAnsi="Lato"/>
          <w:sz w:val="20"/>
          <w:szCs w:val="20"/>
          <w:lang w:val="es-MX"/>
        </w:rPr>
        <w:t>31</w:t>
      </w:r>
      <w:r w:rsidR="004B749B" w:rsidRPr="00807F17">
        <w:rPr>
          <w:rFonts w:ascii="Lato" w:hAnsi="Lato"/>
          <w:sz w:val="20"/>
          <w:szCs w:val="20"/>
          <w:lang w:val="es-MX"/>
        </w:rPr>
        <w:t xml:space="preserve"> de </w:t>
      </w:r>
      <w:r w:rsidR="00970F31">
        <w:rPr>
          <w:rFonts w:ascii="Lato" w:hAnsi="Lato"/>
          <w:sz w:val="20"/>
          <w:szCs w:val="20"/>
          <w:lang w:val="es-MX"/>
        </w:rPr>
        <w:t>marzo</w:t>
      </w:r>
      <w:r w:rsidR="00807F17" w:rsidRPr="00807F17">
        <w:rPr>
          <w:rFonts w:ascii="Lato" w:hAnsi="Lato"/>
          <w:sz w:val="20"/>
          <w:szCs w:val="20"/>
          <w:lang w:val="es-MX"/>
        </w:rPr>
        <w:t xml:space="preserve"> de 2025</w:t>
      </w:r>
      <w:r w:rsidRPr="00807F17">
        <w:rPr>
          <w:rFonts w:ascii="Lato" w:hAnsi="Lato"/>
          <w:sz w:val="20"/>
          <w:szCs w:val="20"/>
          <w:lang w:val="es-MX"/>
        </w:rPr>
        <w:t xml:space="preserve">, presenta la siguiente Conciliación de los Flujos de Efectivo Netos de las Actividades de Operación </w:t>
      </w:r>
      <w:bookmarkStart w:id="1" w:name="_MON_1458654509"/>
      <w:bookmarkEnd w:id="1"/>
      <w:r w:rsidRPr="00807F17">
        <w:rPr>
          <w:rFonts w:ascii="Lato" w:hAnsi="Lato"/>
          <w:sz w:val="20"/>
          <w:szCs w:val="20"/>
          <w:lang w:val="es-MX"/>
        </w:rPr>
        <w:t>y los saldos del Resultado del Ejercicio (Ahorro/Desahorro) utilizando el siguiente cuadro</w:t>
      </w:r>
      <w:r w:rsidR="00D76D32" w:rsidRPr="00807F17">
        <w:rPr>
          <w:rFonts w:ascii="Lato" w:hAnsi="Lato"/>
          <w:sz w:val="20"/>
          <w:szCs w:val="20"/>
          <w:lang w:val="es-MX"/>
        </w:rPr>
        <w:t>:</w:t>
      </w:r>
    </w:p>
    <w:p w14:paraId="5A41489D" w14:textId="77777777" w:rsidR="00512176" w:rsidRPr="00BC27CA" w:rsidRDefault="00512176">
      <w:pPr>
        <w:pStyle w:val="ROMANOS"/>
        <w:spacing w:line="240" w:lineRule="auto"/>
        <w:ind w:left="288" w:firstLine="0"/>
        <w:rPr>
          <w:rFonts w:ascii="Lato" w:hAnsi="Lato"/>
          <w:sz w:val="20"/>
          <w:szCs w:val="20"/>
          <w:highlight w:val="yellow"/>
          <w:lang w:val="es-MX"/>
        </w:rPr>
      </w:pPr>
    </w:p>
    <w:tbl>
      <w:tblPr>
        <w:tblW w:w="8650" w:type="dxa"/>
        <w:tblInd w:w="2619" w:type="dxa"/>
        <w:tblCellMar>
          <w:left w:w="70" w:type="dxa"/>
          <w:right w:w="70" w:type="dxa"/>
        </w:tblCellMar>
        <w:tblLook w:val="04A0" w:firstRow="1" w:lastRow="0" w:firstColumn="1" w:lastColumn="0" w:noHBand="0" w:noVBand="1"/>
      </w:tblPr>
      <w:tblGrid>
        <w:gridCol w:w="5653"/>
        <w:gridCol w:w="1495"/>
        <w:gridCol w:w="1502"/>
      </w:tblGrid>
      <w:tr w:rsidR="00853887" w:rsidRPr="00BC27CA" w14:paraId="179AAFC8" w14:textId="77777777" w:rsidTr="002D7093">
        <w:trPr>
          <w:trHeight w:val="300"/>
        </w:trPr>
        <w:tc>
          <w:tcPr>
            <w:tcW w:w="5653" w:type="dxa"/>
            <w:tcBorders>
              <w:top w:val="single" w:sz="8" w:space="0" w:color="auto"/>
              <w:left w:val="single" w:sz="8" w:space="0" w:color="auto"/>
              <w:bottom w:val="single" w:sz="8" w:space="0" w:color="auto"/>
              <w:right w:val="single" w:sz="8" w:space="0" w:color="auto"/>
            </w:tcBorders>
            <w:shd w:val="clear" w:color="000000" w:fill="E7E6E6"/>
            <w:hideMark/>
          </w:tcPr>
          <w:p w14:paraId="6A867A56" w14:textId="38CC49B8" w:rsidR="00853887" w:rsidRPr="0063798E" w:rsidRDefault="00853887" w:rsidP="00853887">
            <w:pPr>
              <w:spacing w:after="0" w:line="240" w:lineRule="auto"/>
              <w:jc w:val="center"/>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Concepto</w:t>
            </w:r>
          </w:p>
        </w:tc>
        <w:tc>
          <w:tcPr>
            <w:tcW w:w="1495" w:type="dxa"/>
            <w:tcBorders>
              <w:top w:val="single" w:sz="8" w:space="0" w:color="auto"/>
              <w:left w:val="nil"/>
              <w:bottom w:val="single" w:sz="8" w:space="0" w:color="auto"/>
              <w:right w:val="single" w:sz="8" w:space="0" w:color="auto"/>
            </w:tcBorders>
            <w:shd w:val="clear" w:color="000000" w:fill="E7E6E6"/>
            <w:hideMark/>
          </w:tcPr>
          <w:p w14:paraId="4410209D" w14:textId="30B93B54" w:rsidR="00853887" w:rsidRPr="0063798E" w:rsidRDefault="0063798E" w:rsidP="00853887">
            <w:pPr>
              <w:spacing w:after="0" w:line="240" w:lineRule="auto"/>
              <w:jc w:val="center"/>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2025</w:t>
            </w:r>
          </w:p>
        </w:tc>
        <w:tc>
          <w:tcPr>
            <w:tcW w:w="1502" w:type="dxa"/>
            <w:tcBorders>
              <w:top w:val="single" w:sz="8" w:space="0" w:color="auto"/>
              <w:left w:val="nil"/>
              <w:bottom w:val="single" w:sz="8" w:space="0" w:color="auto"/>
              <w:right w:val="single" w:sz="8" w:space="0" w:color="auto"/>
            </w:tcBorders>
            <w:shd w:val="clear" w:color="000000" w:fill="E7E6E6"/>
            <w:hideMark/>
          </w:tcPr>
          <w:p w14:paraId="39C00C0A" w14:textId="67B9F778" w:rsidR="00853887" w:rsidRPr="0063798E" w:rsidRDefault="0063798E" w:rsidP="00853887">
            <w:pPr>
              <w:spacing w:after="0" w:line="240" w:lineRule="auto"/>
              <w:jc w:val="center"/>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2024</w:t>
            </w:r>
          </w:p>
        </w:tc>
      </w:tr>
      <w:tr w:rsidR="000E36E2" w:rsidRPr="00BC27CA" w14:paraId="70863570" w14:textId="77777777" w:rsidTr="000A2B21">
        <w:trPr>
          <w:trHeight w:val="300"/>
        </w:trPr>
        <w:tc>
          <w:tcPr>
            <w:tcW w:w="5653" w:type="dxa"/>
            <w:tcBorders>
              <w:top w:val="nil"/>
              <w:left w:val="single" w:sz="8" w:space="0" w:color="auto"/>
              <w:bottom w:val="single" w:sz="8" w:space="0" w:color="auto"/>
              <w:right w:val="single" w:sz="8" w:space="0" w:color="auto"/>
            </w:tcBorders>
            <w:shd w:val="clear" w:color="auto" w:fill="auto"/>
            <w:hideMark/>
          </w:tcPr>
          <w:p w14:paraId="24563E76" w14:textId="16C3A46F" w:rsidR="000E36E2" w:rsidRPr="0063798E" w:rsidRDefault="000E36E2" w:rsidP="000E36E2">
            <w:pPr>
              <w:spacing w:after="0" w:line="240" w:lineRule="auto"/>
              <w:jc w:val="both"/>
              <w:rPr>
                <w:rFonts w:ascii="Lato" w:eastAsia="Times New Roman" w:hAnsi="Lato" w:cs="Arial"/>
                <w:b/>
                <w:bCs/>
                <w:color w:val="000000"/>
                <w:sz w:val="20"/>
                <w:szCs w:val="20"/>
                <w:lang w:eastAsia="es-MX"/>
              </w:rPr>
            </w:pPr>
            <w:r w:rsidRPr="0063798E">
              <w:rPr>
                <w:rFonts w:ascii="Lato" w:hAnsi="Lato"/>
                <w:b/>
                <w:bCs/>
                <w:sz w:val="20"/>
                <w:szCs w:val="20"/>
              </w:rPr>
              <w:t>Resultados del Ejercicio Ahorro/Desahorro</w:t>
            </w:r>
          </w:p>
        </w:tc>
        <w:tc>
          <w:tcPr>
            <w:tcW w:w="1495" w:type="dxa"/>
            <w:tcBorders>
              <w:top w:val="nil"/>
              <w:left w:val="nil"/>
              <w:bottom w:val="single" w:sz="8" w:space="0" w:color="auto"/>
              <w:right w:val="single" w:sz="8" w:space="0" w:color="auto"/>
            </w:tcBorders>
            <w:shd w:val="clear" w:color="auto" w:fill="auto"/>
            <w:vAlign w:val="center"/>
            <w:hideMark/>
          </w:tcPr>
          <w:p w14:paraId="1BA6EE31" w14:textId="56C70039" w:rsidR="000E36E2" w:rsidRPr="00BC27CA" w:rsidRDefault="000E36E2" w:rsidP="00B627EB">
            <w:pPr>
              <w:spacing w:after="0" w:line="240" w:lineRule="auto"/>
              <w:jc w:val="center"/>
              <w:rPr>
                <w:rFonts w:ascii="Lato" w:eastAsia="Times New Roman" w:hAnsi="Lato" w:cs="Arial"/>
                <w:b/>
                <w:bCs/>
                <w:color w:val="000000"/>
                <w:sz w:val="20"/>
                <w:szCs w:val="20"/>
                <w:highlight w:val="yellow"/>
                <w:lang w:eastAsia="es-MX"/>
              </w:rPr>
            </w:pPr>
            <w:r w:rsidRPr="00B627EB">
              <w:rPr>
                <w:rFonts w:ascii="Lato" w:hAnsi="Lato"/>
                <w:b/>
                <w:bCs/>
                <w:sz w:val="20"/>
                <w:szCs w:val="20"/>
              </w:rPr>
              <w:t>$</w:t>
            </w:r>
            <w:r w:rsidR="00B627EB" w:rsidRPr="00B627EB">
              <w:rPr>
                <w:rFonts w:ascii="Lato" w:hAnsi="Lato"/>
                <w:b/>
                <w:bCs/>
                <w:sz w:val="20"/>
                <w:szCs w:val="20"/>
              </w:rPr>
              <w:t>290,216.46</w:t>
            </w:r>
          </w:p>
        </w:tc>
        <w:tc>
          <w:tcPr>
            <w:tcW w:w="1502" w:type="dxa"/>
            <w:tcBorders>
              <w:top w:val="nil"/>
              <w:left w:val="nil"/>
              <w:bottom w:val="single" w:sz="8" w:space="0" w:color="auto"/>
              <w:right w:val="single" w:sz="8" w:space="0" w:color="auto"/>
            </w:tcBorders>
            <w:shd w:val="clear" w:color="auto" w:fill="auto"/>
            <w:vAlign w:val="center"/>
            <w:hideMark/>
          </w:tcPr>
          <w:p w14:paraId="6E0C7F8D" w14:textId="5E311CB5" w:rsidR="000E36E2" w:rsidRPr="00481252" w:rsidRDefault="00481252" w:rsidP="000E36E2">
            <w:pPr>
              <w:spacing w:after="0" w:line="240" w:lineRule="auto"/>
              <w:jc w:val="center"/>
              <w:rPr>
                <w:rFonts w:ascii="Lato" w:eastAsia="Times New Roman" w:hAnsi="Lato" w:cs="Arial"/>
                <w:b/>
                <w:bCs/>
                <w:color w:val="000000"/>
                <w:sz w:val="20"/>
                <w:szCs w:val="20"/>
                <w:lang w:eastAsia="es-MX"/>
              </w:rPr>
            </w:pPr>
            <w:r w:rsidRPr="00481252">
              <w:rPr>
                <w:rFonts w:ascii="Lato" w:hAnsi="Lato"/>
                <w:b/>
                <w:bCs/>
                <w:sz w:val="20"/>
                <w:szCs w:val="20"/>
              </w:rPr>
              <w:t>-$131,756.21</w:t>
            </w:r>
          </w:p>
        </w:tc>
      </w:tr>
      <w:tr w:rsidR="000E36E2" w:rsidRPr="00BC27CA" w14:paraId="43847EFB" w14:textId="77777777" w:rsidTr="00481252">
        <w:trPr>
          <w:trHeight w:val="300"/>
        </w:trPr>
        <w:tc>
          <w:tcPr>
            <w:tcW w:w="5653" w:type="dxa"/>
            <w:tcBorders>
              <w:top w:val="nil"/>
              <w:left w:val="single" w:sz="8" w:space="0" w:color="auto"/>
              <w:bottom w:val="single" w:sz="8" w:space="0" w:color="auto"/>
              <w:right w:val="single" w:sz="8" w:space="0" w:color="auto"/>
            </w:tcBorders>
            <w:shd w:val="clear" w:color="auto" w:fill="auto"/>
            <w:hideMark/>
          </w:tcPr>
          <w:p w14:paraId="67BCF535" w14:textId="4E9A5077" w:rsidR="000E36E2" w:rsidRPr="0063798E" w:rsidRDefault="000E36E2" w:rsidP="000E36E2">
            <w:pPr>
              <w:spacing w:after="0" w:line="240" w:lineRule="auto"/>
              <w:jc w:val="both"/>
              <w:rPr>
                <w:rFonts w:ascii="Lato" w:eastAsia="Times New Roman" w:hAnsi="Lato" w:cs="Arial"/>
                <w:b/>
                <w:bCs/>
                <w:color w:val="000000"/>
                <w:sz w:val="20"/>
                <w:szCs w:val="20"/>
                <w:lang w:eastAsia="es-MX"/>
              </w:rPr>
            </w:pPr>
            <w:r w:rsidRPr="0063798E">
              <w:rPr>
                <w:rFonts w:ascii="Lato" w:hAnsi="Lato"/>
                <w:b/>
                <w:bCs/>
                <w:sz w:val="20"/>
                <w:szCs w:val="20"/>
              </w:rPr>
              <w:t>Movimientos de partidas (o rubros) que no afectan al efectivo</w:t>
            </w:r>
          </w:p>
        </w:tc>
        <w:tc>
          <w:tcPr>
            <w:tcW w:w="1495" w:type="dxa"/>
            <w:tcBorders>
              <w:top w:val="nil"/>
              <w:left w:val="nil"/>
              <w:bottom w:val="single" w:sz="8" w:space="0" w:color="auto"/>
              <w:right w:val="single" w:sz="8" w:space="0" w:color="auto"/>
            </w:tcBorders>
            <w:shd w:val="clear" w:color="000000" w:fill="FFFFFF"/>
            <w:vAlign w:val="center"/>
          </w:tcPr>
          <w:p w14:paraId="5717E545" w14:textId="5AA0B93C" w:rsidR="000E36E2" w:rsidRPr="00246600" w:rsidRDefault="000E36E2" w:rsidP="000E36E2">
            <w:pPr>
              <w:spacing w:after="0" w:line="240" w:lineRule="auto"/>
              <w:jc w:val="center"/>
              <w:rPr>
                <w:rFonts w:ascii="Lato" w:eastAsia="Times New Roman" w:hAnsi="Lato" w:cs="Arial"/>
                <w:b/>
                <w:bCs/>
                <w:sz w:val="20"/>
                <w:szCs w:val="20"/>
                <w:lang w:eastAsia="es-MX"/>
              </w:rPr>
            </w:pPr>
            <w:r w:rsidRPr="00246600">
              <w:rPr>
                <w:rFonts w:ascii="Lato" w:hAnsi="Lato"/>
                <w:color w:val="000000"/>
                <w:sz w:val="20"/>
                <w:szCs w:val="20"/>
              </w:rPr>
              <w:t> </w:t>
            </w:r>
          </w:p>
        </w:tc>
        <w:tc>
          <w:tcPr>
            <w:tcW w:w="1502" w:type="dxa"/>
            <w:tcBorders>
              <w:top w:val="nil"/>
              <w:left w:val="nil"/>
              <w:bottom w:val="single" w:sz="8" w:space="0" w:color="auto"/>
              <w:right w:val="single" w:sz="8" w:space="0" w:color="auto"/>
            </w:tcBorders>
            <w:shd w:val="clear" w:color="auto" w:fill="auto"/>
            <w:vAlign w:val="center"/>
          </w:tcPr>
          <w:p w14:paraId="4AC35AF0" w14:textId="47ADE195" w:rsidR="000E36E2" w:rsidRPr="00481252" w:rsidRDefault="000E36E2" w:rsidP="000E36E2">
            <w:pPr>
              <w:spacing w:after="0" w:line="240" w:lineRule="auto"/>
              <w:rPr>
                <w:rFonts w:ascii="Lato" w:eastAsia="Times New Roman" w:hAnsi="Lato" w:cs="Arial"/>
                <w:sz w:val="20"/>
                <w:szCs w:val="20"/>
                <w:lang w:eastAsia="es-MX"/>
              </w:rPr>
            </w:pPr>
          </w:p>
        </w:tc>
      </w:tr>
      <w:tr w:rsidR="000E36E2" w:rsidRPr="00BC27CA" w14:paraId="36ADAA7D" w14:textId="77777777" w:rsidTr="00481252">
        <w:trPr>
          <w:trHeight w:val="300"/>
        </w:trPr>
        <w:tc>
          <w:tcPr>
            <w:tcW w:w="5653" w:type="dxa"/>
            <w:tcBorders>
              <w:top w:val="nil"/>
              <w:left w:val="single" w:sz="8" w:space="0" w:color="auto"/>
              <w:bottom w:val="single" w:sz="8" w:space="0" w:color="auto"/>
              <w:right w:val="single" w:sz="8" w:space="0" w:color="auto"/>
            </w:tcBorders>
            <w:shd w:val="clear" w:color="auto" w:fill="auto"/>
            <w:hideMark/>
          </w:tcPr>
          <w:p w14:paraId="4D083C33" w14:textId="58259EAD" w:rsidR="000E36E2" w:rsidRPr="0063798E" w:rsidRDefault="000E36E2" w:rsidP="000E36E2">
            <w:pPr>
              <w:spacing w:after="0" w:line="240" w:lineRule="auto"/>
              <w:jc w:val="both"/>
              <w:rPr>
                <w:rFonts w:ascii="Lato" w:eastAsia="Times New Roman" w:hAnsi="Lato" w:cs="Arial"/>
                <w:color w:val="000000"/>
                <w:sz w:val="20"/>
                <w:szCs w:val="20"/>
                <w:lang w:eastAsia="es-MX"/>
              </w:rPr>
            </w:pPr>
            <w:r w:rsidRPr="0063798E">
              <w:rPr>
                <w:rFonts w:ascii="Lato" w:hAnsi="Lato"/>
                <w:sz w:val="20"/>
                <w:szCs w:val="20"/>
              </w:rPr>
              <w:t>Depreciación</w:t>
            </w:r>
          </w:p>
        </w:tc>
        <w:tc>
          <w:tcPr>
            <w:tcW w:w="1495" w:type="dxa"/>
            <w:tcBorders>
              <w:top w:val="nil"/>
              <w:left w:val="nil"/>
              <w:bottom w:val="single" w:sz="8" w:space="0" w:color="auto"/>
              <w:right w:val="single" w:sz="8" w:space="0" w:color="auto"/>
            </w:tcBorders>
            <w:shd w:val="clear" w:color="000000" w:fill="FFFFFF"/>
            <w:vAlign w:val="center"/>
            <w:hideMark/>
          </w:tcPr>
          <w:p w14:paraId="4FFA4246" w14:textId="24CF0BD2" w:rsidR="000E36E2" w:rsidRPr="00246600" w:rsidRDefault="000E36E2" w:rsidP="00246600">
            <w:pPr>
              <w:spacing w:after="0" w:line="240" w:lineRule="auto"/>
              <w:jc w:val="center"/>
              <w:rPr>
                <w:rFonts w:ascii="Lato" w:eastAsia="Times New Roman" w:hAnsi="Lato" w:cs="Arial"/>
                <w:sz w:val="20"/>
                <w:szCs w:val="20"/>
                <w:lang w:eastAsia="es-MX"/>
              </w:rPr>
            </w:pPr>
            <w:r w:rsidRPr="00246600">
              <w:rPr>
                <w:rFonts w:ascii="Lato" w:hAnsi="Lato"/>
                <w:color w:val="000000"/>
                <w:sz w:val="20"/>
                <w:szCs w:val="20"/>
              </w:rPr>
              <w:t>$</w:t>
            </w:r>
            <w:r w:rsidR="00246600" w:rsidRPr="00246600">
              <w:rPr>
                <w:rFonts w:ascii="Lato" w:hAnsi="Lato"/>
                <w:color w:val="000000"/>
                <w:sz w:val="20"/>
                <w:szCs w:val="20"/>
              </w:rPr>
              <w:t>70,204.14</w:t>
            </w:r>
          </w:p>
        </w:tc>
        <w:tc>
          <w:tcPr>
            <w:tcW w:w="1502" w:type="dxa"/>
            <w:tcBorders>
              <w:top w:val="nil"/>
              <w:left w:val="nil"/>
              <w:bottom w:val="single" w:sz="8" w:space="0" w:color="auto"/>
              <w:right w:val="single" w:sz="8" w:space="0" w:color="auto"/>
            </w:tcBorders>
            <w:shd w:val="clear" w:color="auto" w:fill="auto"/>
            <w:vAlign w:val="center"/>
            <w:hideMark/>
          </w:tcPr>
          <w:p w14:paraId="4ECD57C9" w14:textId="16202EB5" w:rsidR="000E36E2" w:rsidRPr="00481252" w:rsidRDefault="00481252" w:rsidP="000E36E2">
            <w:pPr>
              <w:spacing w:after="0" w:line="240" w:lineRule="auto"/>
              <w:jc w:val="center"/>
              <w:rPr>
                <w:rFonts w:ascii="Lato" w:eastAsia="Times New Roman" w:hAnsi="Lato" w:cs="Arial"/>
                <w:sz w:val="20"/>
                <w:szCs w:val="20"/>
                <w:lang w:eastAsia="es-MX"/>
              </w:rPr>
            </w:pPr>
            <w:r w:rsidRPr="00481252">
              <w:rPr>
                <w:rFonts w:ascii="Lato" w:hAnsi="Lato"/>
                <w:color w:val="000000"/>
                <w:sz w:val="20"/>
                <w:szCs w:val="20"/>
              </w:rPr>
              <w:t>$338,396.91</w:t>
            </w:r>
          </w:p>
        </w:tc>
      </w:tr>
      <w:tr w:rsidR="000E36E2" w:rsidRPr="00BC27CA" w14:paraId="75C59ABE" w14:textId="77777777" w:rsidTr="00481252">
        <w:trPr>
          <w:trHeight w:val="300"/>
        </w:trPr>
        <w:tc>
          <w:tcPr>
            <w:tcW w:w="5653" w:type="dxa"/>
            <w:tcBorders>
              <w:top w:val="nil"/>
              <w:left w:val="single" w:sz="8" w:space="0" w:color="auto"/>
              <w:bottom w:val="single" w:sz="8" w:space="0" w:color="auto"/>
              <w:right w:val="single" w:sz="8" w:space="0" w:color="auto"/>
            </w:tcBorders>
            <w:shd w:val="clear" w:color="auto" w:fill="auto"/>
            <w:hideMark/>
          </w:tcPr>
          <w:p w14:paraId="3F72498A" w14:textId="4311FCCF" w:rsidR="000E36E2" w:rsidRPr="0063798E" w:rsidRDefault="000E36E2" w:rsidP="000E36E2">
            <w:pPr>
              <w:spacing w:after="0" w:line="240" w:lineRule="auto"/>
              <w:jc w:val="both"/>
              <w:rPr>
                <w:rFonts w:ascii="Lato" w:eastAsia="Times New Roman" w:hAnsi="Lato" w:cs="Arial"/>
                <w:color w:val="000000"/>
                <w:sz w:val="20"/>
                <w:szCs w:val="20"/>
                <w:lang w:eastAsia="es-MX"/>
              </w:rPr>
            </w:pPr>
            <w:r w:rsidRPr="0063798E">
              <w:rPr>
                <w:rFonts w:ascii="Lato" w:hAnsi="Lato"/>
                <w:sz w:val="20"/>
                <w:szCs w:val="20"/>
              </w:rPr>
              <w:t>Amortización</w:t>
            </w:r>
          </w:p>
        </w:tc>
        <w:tc>
          <w:tcPr>
            <w:tcW w:w="1495" w:type="dxa"/>
            <w:tcBorders>
              <w:top w:val="nil"/>
              <w:left w:val="nil"/>
              <w:bottom w:val="single" w:sz="8" w:space="0" w:color="auto"/>
              <w:right w:val="single" w:sz="8" w:space="0" w:color="auto"/>
            </w:tcBorders>
            <w:shd w:val="clear" w:color="000000" w:fill="FFFFFF"/>
            <w:vAlign w:val="center"/>
            <w:hideMark/>
          </w:tcPr>
          <w:p w14:paraId="1E7BFB97" w14:textId="225E8E6E" w:rsidR="000E36E2" w:rsidRPr="00246600" w:rsidRDefault="000E36E2" w:rsidP="00246600">
            <w:pPr>
              <w:spacing w:after="0" w:line="240" w:lineRule="auto"/>
              <w:jc w:val="center"/>
              <w:rPr>
                <w:rFonts w:ascii="Lato" w:eastAsia="Times New Roman" w:hAnsi="Lato" w:cs="Arial"/>
                <w:sz w:val="20"/>
                <w:szCs w:val="20"/>
                <w:lang w:eastAsia="es-MX"/>
              </w:rPr>
            </w:pPr>
            <w:r w:rsidRPr="00246600">
              <w:rPr>
                <w:rFonts w:ascii="Lato" w:hAnsi="Lato"/>
                <w:color w:val="000000"/>
                <w:sz w:val="20"/>
                <w:szCs w:val="20"/>
              </w:rPr>
              <w:t>$</w:t>
            </w:r>
            <w:r w:rsidR="00246600" w:rsidRPr="00246600">
              <w:rPr>
                <w:rFonts w:ascii="Lato" w:hAnsi="Lato"/>
                <w:color w:val="000000"/>
                <w:sz w:val="20"/>
                <w:szCs w:val="20"/>
              </w:rPr>
              <w:t>2,341.17</w:t>
            </w:r>
          </w:p>
        </w:tc>
        <w:tc>
          <w:tcPr>
            <w:tcW w:w="1502" w:type="dxa"/>
            <w:tcBorders>
              <w:top w:val="nil"/>
              <w:left w:val="nil"/>
              <w:bottom w:val="single" w:sz="8" w:space="0" w:color="auto"/>
              <w:right w:val="single" w:sz="8" w:space="0" w:color="auto"/>
            </w:tcBorders>
            <w:shd w:val="clear" w:color="auto" w:fill="auto"/>
            <w:vAlign w:val="center"/>
            <w:hideMark/>
          </w:tcPr>
          <w:p w14:paraId="156F9C23" w14:textId="0D9468E8" w:rsidR="000E36E2" w:rsidRPr="00481252" w:rsidRDefault="00481252" w:rsidP="000E36E2">
            <w:pPr>
              <w:spacing w:after="0" w:line="240" w:lineRule="auto"/>
              <w:jc w:val="center"/>
              <w:rPr>
                <w:rFonts w:ascii="Lato" w:eastAsia="Times New Roman" w:hAnsi="Lato" w:cs="Arial"/>
                <w:sz w:val="20"/>
                <w:szCs w:val="20"/>
                <w:lang w:eastAsia="es-MX"/>
              </w:rPr>
            </w:pPr>
            <w:r w:rsidRPr="00481252">
              <w:rPr>
                <w:rFonts w:ascii="Lato" w:hAnsi="Lato"/>
                <w:color w:val="000000"/>
                <w:sz w:val="20"/>
                <w:szCs w:val="20"/>
              </w:rPr>
              <w:t>$780.39</w:t>
            </w:r>
          </w:p>
        </w:tc>
      </w:tr>
      <w:tr w:rsidR="00481252" w:rsidRPr="00BC27CA" w14:paraId="0F0978BB" w14:textId="77777777" w:rsidTr="00246600">
        <w:trPr>
          <w:trHeight w:val="300"/>
        </w:trPr>
        <w:tc>
          <w:tcPr>
            <w:tcW w:w="5653" w:type="dxa"/>
            <w:tcBorders>
              <w:top w:val="nil"/>
              <w:left w:val="single" w:sz="8" w:space="0" w:color="auto"/>
              <w:bottom w:val="single" w:sz="8" w:space="0" w:color="auto"/>
              <w:right w:val="single" w:sz="8" w:space="0" w:color="auto"/>
            </w:tcBorders>
            <w:shd w:val="clear" w:color="auto" w:fill="auto"/>
            <w:hideMark/>
          </w:tcPr>
          <w:p w14:paraId="38CE556C" w14:textId="6AA53E2E" w:rsidR="00481252" w:rsidRPr="0063798E" w:rsidRDefault="00481252" w:rsidP="00481252">
            <w:pPr>
              <w:spacing w:after="0" w:line="240" w:lineRule="auto"/>
              <w:jc w:val="both"/>
              <w:rPr>
                <w:rFonts w:ascii="Lato" w:eastAsia="Times New Roman" w:hAnsi="Lato" w:cs="Arial"/>
                <w:color w:val="000000"/>
                <w:sz w:val="20"/>
                <w:szCs w:val="20"/>
                <w:lang w:eastAsia="es-MX"/>
              </w:rPr>
            </w:pPr>
            <w:r w:rsidRPr="0063798E">
              <w:rPr>
                <w:rFonts w:ascii="Lato" w:hAnsi="Lato"/>
                <w:sz w:val="20"/>
                <w:szCs w:val="20"/>
              </w:rPr>
              <w:t>Ganancia/pérdida en venta de bienes muebles, inmuebles e intangibles</w:t>
            </w:r>
          </w:p>
        </w:tc>
        <w:tc>
          <w:tcPr>
            <w:tcW w:w="1495" w:type="dxa"/>
            <w:tcBorders>
              <w:top w:val="nil"/>
              <w:left w:val="nil"/>
              <w:bottom w:val="single" w:sz="8" w:space="0" w:color="auto"/>
              <w:right w:val="single" w:sz="8" w:space="0" w:color="auto"/>
            </w:tcBorders>
            <w:shd w:val="clear" w:color="auto" w:fill="auto"/>
            <w:hideMark/>
          </w:tcPr>
          <w:p w14:paraId="5EAFE760" w14:textId="51DCDE2D" w:rsidR="00481252" w:rsidRPr="00246600" w:rsidRDefault="00481252" w:rsidP="00481252">
            <w:pPr>
              <w:spacing w:after="0" w:line="240" w:lineRule="auto"/>
              <w:jc w:val="center"/>
              <w:rPr>
                <w:rFonts w:ascii="Lato" w:eastAsia="Times New Roman" w:hAnsi="Lato" w:cs="Arial"/>
                <w:sz w:val="20"/>
                <w:szCs w:val="20"/>
                <w:lang w:eastAsia="es-MX"/>
              </w:rPr>
            </w:pPr>
            <w:r w:rsidRPr="00246600">
              <w:rPr>
                <w:rFonts w:ascii="Lato" w:hAnsi="Lato" w:cs="Arial"/>
                <w:sz w:val="20"/>
                <w:szCs w:val="20"/>
              </w:rPr>
              <w:t>$0.00</w:t>
            </w:r>
          </w:p>
        </w:tc>
        <w:tc>
          <w:tcPr>
            <w:tcW w:w="1502" w:type="dxa"/>
            <w:tcBorders>
              <w:top w:val="nil"/>
              <w:left w:val="nil"/>
              <w:bottom w:val="single" w:sz="8" w:space="0" w:color="auto"/>
              <w:right w:val="single" w:sz="8" w:space="0" w:color="auto"/>
            </w:tcBorders>
            <w:shd w:val="clear" w:color="auto" w:fill="auto"/>
            <w:vAlign w:val="center"/>
            <w:hideMark/>
          </w:tcPr>
          <w:p w14:paraId="1D4C313B" w14:textId="58C75440" w:rsidR="00481252" w:rsidRPr="00481252" w:rsidRDefault="00481252" w:rsidP="00481252">
            <w:pPr>
              <w:spacing w:after="0" w:line="240" w:lineRule="auto"/>
              <w:jc w:val="center"/>
              <w:rPr>
                <w:rFonts w:ascii="Lato" w:eastAsia="Times New Roman" w:hAnsi="Lato" w:cs="Arial"/>
                <w:sz w:val="20"/>
                <w:szCs w:val="20"/>
                <w:lang w:eastAsia="es-MX"/>
              </w:rPr>
            </w:pPr>
            <w:r w:rsidRPr="00481252">
              <w:rPr>
                <w:rFonts w:ascii="Lato" w:hAnsi="Lato" w:cs="Arial"/>
                <w:sz w:val="20"/>
                <w:szCs w:val="20"/>
              </w:rPr>
              <w:t>$0.00</w:t>
            </w:r>
          </w:p>
        </w:tc>
      </w:tr>
      <w:tr w:rsidR="00481252" w:rsidRPr="00BC27CA" w14:paraId="4A272E69" w14:textId="77777777" w:rsidTr="00246600">
        <w:trPr>
          <w:trHeight w:val="300"/>
        </w:trPr>
        <w:tc>
          <w:tcPr>
            <w:tcW w:w="5653" w:type="dxa"/>
            <w:tcBorders>
              <w:top w:val="nil"/>
              <w:left w:val="single" w:sz="8" w:space="0" w:color="auto"/>
              <w:bottom w:val="single" w:sz="8" w:space="0" w:color="auto"/>
              <w:right w:val="single" w:sz="8" w:space="0" w:color="auto"/>
            </w:tcBorders>
            <w:shd w:val="clear" w:color="auto" w:fill="auto"/>
            <w:hideMark/>
          </w:tcPr>
          <w:p w14:paraId="79695EAB" w14:textId="08A30B52" w:rsidR="00481252" w:rsidRPr="0063798E" w:rsidRDefault="00481252" w:rsidP="00481252">
            <w:pPr>
              <w:spacing w:after="0" w:line="240" w:lineRule="auto"/>
              <w:jc w:val="both"/>
              <w:rPr>
                <w:rFonts w:ascii="Lato" w:eastAsia="Times New Roman" w:hAnsi="Lato" w:cs="Arial"/>
                <w:color w:val="000000"/>
                <w:sz w:val="20"/>
                <w:szCs w:val="20"/>
                <w:lang w:eastAsia="es-MX"/>
              </w:rPr>
            </w:pPr>
            <w:r w:rsidRPr="0063798E">
              <w:rPr>
                <w:rFonts w:ascii="Lato" w:hAnsi="Lato"/>
                <w:sz w:val="20"/>
                <w:szCs w:val="20"/>
              </w:rPr>
              <w:t xml:space="preserve">Gasto no presupuestal. Afectación ejercicios anteriores </w:t>
            </w:r>
          </w:p>
        </w:tc>
        <w:tc>
          <w:tcPr>
            <w:tcW w:w="1495" w:type="dxa"/>
            <w:tcBorders>
              <w:top w:val="nil"/>
              <w:left w:val="nil"/>
              <w:bottom w:val="single" w:sz="8" w:space="0" w:color="auto"/>
              <w:right w:val="single" w:sz="8" w:space="0" w:color="auto"/>
            </w:tcBorders>
            <w:shd w:val="clear" w:color="auto" w:fill="auto"/>
            <w:hideMark/>
          </w:tcPr>
          <w:p w14:paraId="5A61C3ED" w14:textId="532F1C4E" w:rsidR="00481252" w:rsidRPr="00246600" w:rsidRDefault="00481252" w:rsidP="00481252">
            <w:pPr>
              <w:spacing w:after="0" w:line="240" w:lineRule="auto"/>
              <w:jc w:val="center"/>
              <w:rPr>
                <w:rFonts w:ascii="Lato" w:eastAsia="Times New Roman" w:hAnsi="Lato" w:cs="Arial"/>
                <w:sz w:val="20"/>
                <w:szCs w:val="20"/>
                <w:lang w:eastAsia="es-MX"/>
              </w:rPr>
            </w:pPr>
            <w:r w:rsidRPr="00246600">
              <w:rPr>
                <w:rFonts w:ascii="Lato" w:hAnsi="Lato" w:cs="Arial"/>
                <w:sz w:val="20"/>
                <w:szCs w:val="20"/>
              </w:rPr>
              <w:t>$0.00</w:t>
            </w:r>
          </w:p>
        </w:tc>
        <w:tc>
          <w:tcPr>
            <w:tcW w:w="1502" w:type="dxa"/>
            <w:tcBorders>
              <w:top w:val="nil"/>
              <w:left w:val="nil"/>
              <w:bottom w:val="single" w:sz="8" w:space="0" w:color="auto"/>
              <w:right w:val="single" w:sz="8" w:space="0" w:color="auto"/>
            </w:tcBorders>
            <w:shd w:val="clear" w:color="auto" w:fill="auto"/>
            <w:hideMark/>
          </w:tcPr>
          <w:p w14:paraId="73A63409" w14:textId="02D9AC4B" w:rsidR="00481252" w:rsidRPr="00481252" w:rsidRDefault="00481252" w:rsidP="00481252">
            <w:pPr>
              <w:spacing w:after="0" w:line="240" w:lineRule="auto"/>
              <w:jc w:val="center"/>
              <w:rPr>
                <w:rFonts w:ascii="Lato" w:eastAsia="Times New Roman" w:hAnsi="Lato" w:cs="Arial"/>
                <w:sz w:val="20"/>
                <w:szCs w:val="20"/>
                <w:lang w:eastAsia="es-MX"/>
              </w:rPr>
            </w:pPr>
            <w:r w:rsidRPr="00481252">
              <w:rPr>
                <w:rFonts w:ascii="Lato" w:hAnsi="Lato" w:cs="Arial"/>
                <w:sz w:val="20"/>
                <w:szCs w:val="20"/>
              </w:rPr>
              <w:t>$0.00</w:t>
            </w:r>
          </w:p>
        </w:tc>
      </w:tr>
      <w:tr w:rsidR="00481252" w:rsidRPr="00BC27CA" w14:paraId="0A08B4B9" w14:textId="77777777" w:rsidTr="00246600">
        <w:trPr>
          <w:trHeight w:val="420"/>
        </w:trPr>
        <w:tc>
          <w:tcPr>
            <w:tcW w:w="5653" w:type="dxa"/>
            <w:tcBorders>
              <w:top w:val="nil"/>
              <w:left w:val="single" w:sz="8" w:space="0" w:color="auto"/>
              <w:bottom w:val="single" w:sz="8" w:space="0" w:color="auto"/>
              <w:right w:val="single" w:sz="8" w:space="0" w:color="auto"/>
            </w:tcBorders>
            <w:shd w:val="clear" w:color="auto" w:fill="auto"/>
            <w:hideMark/>
          </w:tcPr>
          <w:p w14:paraId="5C2C56C6" w14:textId="05280E08" w:rsidR="00481252" w:rsidRPr="0063798E" w:rsidRDefault="00481252" w:rsidP="00481252">
            <w:pPr>
              <w:spacing w:after="0" w:line="240" w:lineRule="auto"/>
              <w:jc w:val="both"/>
              <w:rPr>
                <w:rFonts w:ascii="Lato" w:eastAsia="Times New Roman" w:hAnsi="Lato" w:cs="Arial"/>
                <w:color w:val="000000"/>
                <w:sz w:val="20"/>
                <w:szCs w:val="20"/>
                <w:lang w:eastAsia="es-MX"/>
              </w:rPr>
            </w:pPr>
            <w:r w:rsidRPr="0063798E">
              <w:rPr>
                <w:rFonts w:ascii="Lato" w:hAnsi="Lato"/>
                <w:sz w:val="20"/>
                <w:szCs w:val="20"/>
              </w:rPr>
              <w:t>Registros contables que no disminuyeron el efectivo. Incrementos activos por inventario</w:t>
            </w:r>
          </w:p>
        </w:tc>
        <w:tc>
          <w:tcPr>
            <w:tcW w:w="1495" w:type="dxa"/>
            <w:tcBorders>
              <w:top w:val="nil"/>
              <w:left w:val="nil"/>
              <w:bottom w:val="single" w:sz="8" w:space="0" w:color="auto"/>
              <w:right w:val="single" w:sz="8" w:space="0" w:color="auto"/>
            </w:tcBorders>
            <w:shd w:val="clear" w:color="auto" w:fill="auto"/>
            <w:hideMark/>
          </w:tcPr>
          <w:p w14:paraId="2C09C199" w14:textId="152AF69D" w:rsidR="00481252" w:rsidRPr="00246600" w:rsidRDefault="00481252" w:rsidP="00481252">
            <w:pPr>
              <w:spacing w:after="0" w:line="240" w:lineRule="auto"/>
              <w:jc w:val="center"/>
              <w:rPr>
                <w:rFonts w:ascii="Lato" w:eastAsia="Times New Roman" w:hAnsi="Lato" w:cs="Arial"/>
                <w:sz w:val="20"/>
                <w:szCs w:val="20"/>
                <w:lang w:eastAsia="es-MX"/>
              </w:rPr>
            </w:pPr>
            <w:r w:rsidRPr="00246600">
              <w:rPr>
                <w:rFonts w:ascii="Lato" w:hAnsi="Lato" w:cs="Arial"/>
                <w:sz w:val="20"/>
                <w:szCs w:val="20"/>
              </w:rPr>
              <w:t>$0.00</w:t>
            </w:r>
          </w:p>
        </w:tc>
        <w:tc>
          <w:tcPr>
            <w:tcW w:w="1502" w:type="dxa"/>
            <w:tcBorders>
              <w:top w:val="nil"/>
              <w:left w:val="nil"/>
              <w:bottom w:val="single" w:sz="8" w:space="0" w:color="auto"/>
              <w:right w:val="single" w:sz="8" w:space="0" w:color="auto"/>
            </w:tcBorders>
            <w:shd w:val="clear" w:color="auto" w:fill="auto"/>
            <w:hideMark/>
          </w:tcPr>
          <w:p w14:paraId="0D54D1FE" w14:textId="47898DEC" w:rsidR="00481252" w:rsidRPr="00481252" w:rsidRDefault="00481252" w:rsidP="00481252">
            <w:pPr>
              <w:spacing w:after="0" w:line="240" w:lineRule="auto"/>
              <w:jc w:val="center"/>
              <w:rPr>
                <w:rFonts w:ascii="Lato" w:eastAsia="Times New Roman" w:hAnsi="Lato" w:cs="Arial"/>
                <w:sz w:val="20"/>
                <w:szCs w:val="20"/>
                <w:lang w:eastAsia="es-MX"/>
              </w:rPr>
            </w:pPr>
            <w:r w:rsidRPr="00481252">
              <w:rPr>
                <w:rFonts w:ascii="Lato" w:hAnsi="Lato" w:cs="Arial"/>
                <w:sz w:val="20"/>
                <w:szCs w:val="20"/>
              </w:rPr>
              <w:t>$0.00</w:t>
            </w:r>
          </w:p>
        </w:tc>
      </w:tr>
      <w:tr w:rsidR="00481252" w:rsidRPr="00BC27CA" w14:paraId="27D67202" w14:textId="77777777" w:rsidTr="00246600">
        <w:trPr>
          <w:trHeight w:val="420"/>
        </w:trPr>
        <w:tc>
          <w:tcPr>
            <w:tcW w:w="5653" w:type="dxa"/>
            <w:tcBorders>
              <w:top w:val="nil"/>
              <w:left w:val="single" w:sz="8" w:space="0" w:color="auto"/>
              <w:bottom w:val="single" w:sz="8" w:space="0" w:color="auto"/>
              <w:right w:val="single" w:sz="8" w:space="0" w:color="auto"/>
            </w:tcBorders>
            <w:shd w:val="clear" w:color="auto" w:fill="auto"/>
            <w:hideMark/>
          </w:tcPr>
          <w:p w14:paraId="0B09E092" w14:textId="658B7B04" w:rsidR="00481252" w:rsidRPr="0063798E" w:rsidRDefault="00481252" w:rsidP="00481252">
            <w:pPr>
              <w:spacing w:after="0" w:line="240" w:lineRule="auto"/>
              <w:jc w:val="both"/>
              <w:rPr>
                <w:rFonts w:ascii="Lato" w:eastAsia="Times New Roman" w:hAnsi="Lato" w:cs="Arial"/>
                <w:color w:val="000000"/>
                <w:sz w:val="20"/>
                <w:szCs w:val="20"/>
                <w:lang w:eastAsia="es-MX"/>
              </w:rPr>
            </w:pPr>
            <w:r w:rsidRPr="0063798E">
              <w:rPr>
                <w:rFonts w:ascii="Lato" w:hAnsi="Lato"/>
                <w:sz w:val="20"/>
                <w:szCs w:val="20"/>
              </w:rPr>
              <w:t>Registros contables que no disminuyeron el efectivo. Incremento depreciación acumulada</w:t>
            </w:r>
          </w:p>
        </w:tc>
        <w:tc>
          <w:tcPr>
            <w:tcW w:w="1495" w:type="dxa"/>
            <w:tcBorders>
              <w:top w:val="nil"/>
              <w:left w:val="nil"/>
              <w:bottom w:val="single" w:sz="8" w:space="0" w:color="auto"/>
              <w:right w:val="single" w:sz="8" w:space="0" w:color="auto"/>
            </w:tcBorders>
            <w:shd w:val="clear" w:color="auto" w:fill="auto"/>
            <w:hideMark/>
          </w:tcPr>
          <w:p w14:paraId="14F8FFD5" w14:textId="3B60A72E" w:rsidR="00481252" w:rsidRPr="00246600" w:rsidRDefault="00481252" w:rsidP="00481252">
            <w:pPr>
              <w:spacing w:after="0" w:line="240" w:lineRule="auto"/>
              <w:jc w:val="center"/>
              <w:rPr>
                <w:rFonts w:ascii="Lato" w:eastAsia="Times New Roman" w:hAnsi="Lato" w:cs="Arial"/>
                <w:sz w:val="20"/>
                <w:szCs w:val="20"/>
                <w:lang w:eastAsia="es-MX"/>
              </w:rPr>
            </w:pPr>
            <w:r w:rsidRPr="00246600">
              <w:rPr>
                <w:rFonts w:ascii="Lato" w:hAnsi="Lato" w:cs="Arial"/>
                <w:sz w:val="20"/>
                <w:szCs w:val="20"/>
              </w:rPr>
              <w:t>$0.00</w:t>
            </w:r>
          </w:p>
        </w:tc>
        <w:tc>
          <w:tcPr>
            <w:tcW w:w="1502" w:type="dxa"/>
            <w:tcBorders>
              <w:top w:val="nil"/>
              <w:left w:val="nil"/>
              <w:bottom w:val="single" w:sz="8" w:space="0" w:color="auto"/>
              <w:right w:val="single" w:sz="8" w:space="0" w:color="auto"/>
            </w:tcBorders>
            <w:shd w:val="clear" w:color="auto" w:fill="auto"/>
            <w:hideMark/>
          </w:tcPr>
          <w:p w14:paraId="2F7B4A19" w14:textId="0E14D2A6" w:rsidR="00481252" w:rsidRPr="00481252" w:rsidRDefault="00481252" w:rsidP="00481252">
            <w:pPr>
              <w:spacing w:after="0" w:line="240" w:lineRule="auto"/>
              <w:jc w:val="center"/>
              <w:rPr>
                <w:rFonts w:ascii="Lato" w:eastAsia="Times New Roman" w:hAnsi="Lato" w:cs="Arial"/>
                <w:sz w:val="20"/>
                <w:szCs w:val="20"/>
                <w:lang w:eastAsia="es-MX"/>
              </w:rPr>
            </w:pPr>
            <w:r w:rsidRPr="00481252">
              <w:rPr>
                <w:rFonts w:ascii="Lato" w:hAnsi="Lato" w:cs="Arial"/>
                <w:sz w:val="20"/>
                <w:szCs w:val="20"/>
              </w:rPr>
              <w:t>$0.00</w:t>
            </w:r>
          </w:p>
        </w:tc>
      </w:tr>
      <w:tr w:rsidR="00481252" w:rsidRPr="00BC27CA" w14:paraId="509F8075" w14:textId="77777777" w:rsidTr="00246600">
        <w:trPr>
          <w:trHeight w:val="300"/>
        </w:trPr>
        <w:tc>
          <w:tcPr>
            <w:tcW w:w="5653" w:type="dxa"/>
            <w:tcBorders>
              <w:top w:val="nil"/>
              <w:left w:val="single" w:sz="8" w:space="0" w:color="auto"/>
              <w:bottom w:val="single" w:sz="8" w:space="0" w:color="auto"/>
              <w:right w:val="single" w:sz="8" w:space="0" w:color="auto"/>
            </w:tcBorders>
            <w:shd w:val="clear" w:color="auto" w:fill="auto"/>
            <w:hideMark/>
          </w:tcPr>
          <w:p w14:paraId="68E070CB" w14:textId="67D04E40" w:rsidR="00481252" w:rsidRPr="0063798E" w:rsidRDefault="00481252" w:rsidP="00481252">
            <w:pPr>
              <w:spacing w:after="0" w:line="240" w:lineRule="auto"/>
              <w:jc w:val="both"/>
              <w:rPr>
                <w:rFonts w:ascii="Lato" w:eastAsia="Times New Roman" w:hAnsi="Lato" w:cs="Arial"/>
                <w:color w:val="000000"/>
                <w:sz w:val="20"/>
                <w:szCs w:val="20"/>
                <w:lang w:eastAsia="es-MX"/>
              </w:rPr>
            </w:pPr>
            <w:r w:rsidRPr="0063798E">
              <w:rPr>
                <w:rFonts w:ascii="Lato" w:hAnsi="Lato"/>
                <w:sz w:val="20"/>
                <w:szCs w:val="20"/>
              </w:rPr>
              <w:t xml:space="preserve">Registros que son ingresos presupuestales que no incrementa el efectivo. </w:t>
            </w:r>
          </w:p>
        </w:tc>
        <w:tc>
          <w:tcPr>
            <w:tcW w:w="1495" w:type="dxa"/>
            <w:tcBorders>
              <w:top w:val="nil"/>
              <w:left w:val="nil"/>
              <w:bottom w:val="single" w:sz="8" w:space="0" w:color="auto"/>
              <w:right w:val="single" w:sz="8" w:space="0" w:color="auto"/>
            </w:tcBorders>
            <w:shd w:val="clear" w:color="auto" w:fill="auto"/>
            <w:hideMark/>
          </w:tcPr>
          <w:p w14:paraId="05541330" w14:textId="72C9F6BA" w:rsidR="00481252" w:rsidRPr="00246600" w:rsidRDefault="00481252" w:rsidP="00481252">
            <w:pPr>
              <w:spacing w:after="0" w:line="240" w:lineRule="auto"/>
              <w:jc w:val="center"/>
              <w:rPr>
                <w:rFonts w:ascii="Lato" w:eastAsia="Times New Roman" w:hAnsi="Lato" w:cs="Arial"/>
                <w:sz w:val="20"/>
                <w:szCs w:val="20"/>
                <w:lang w:eastAsia="es-MX"/>
              </w:rPr>
            </w:pPr>
            <w:r w:rsidRPr="00246600">
              <w:rPr>
                <w:rFonts w:ascii="Lato" w:hAnsi="Lato" w:cs="Arial"/>
                <w:sz w:val="20"/>
                <w:szCs w:val="20"/>
              </w:rPr>
              <w:t>$0.00</w:t>
            </w:r>
          </w:p>
        </w:tc>
        <w:tc>
          <w:tcPr>
            <w:tcW w:w="1502" w:type="dxa"/>
            <w:tcBorders>
              <w:top w:val="nil"/>
              <w:left w:val="nil"/>
              <w:bottom w:val="single" w:sz="8" w:space="0" w:color="auto"/>
              <w:right w:val="single" w:sz="8" w:space="0" w:color="auto"/>
            </w:tcBorders>
            <w:shd w:val="clear" w:color="auto" w:fill="auto"/>
            <w:vAlign w:val="center"/>
            <w:hideMark/>
          </w:tcPr>
          <w:p w14:paraId="0570BA16" w14:textId="3353A167" w:rsidR="00481252" w:rsidRPr="00481252" w:rsidRDefault="00481252" w:rsidP="00481252">
            <w:pPr>
              <w:spacing w:after="0" w:line="240" w:lineRule="auto"/>
              <w:jc w:val="center"/>
              <w:rPr>
                <w:rFonts w:ascii="Lato" w:eastAsia="Times New Roman" w:hAnsi="Lato" w:cs="Arial"/>
                <w:sz w:val="20"/>
                <w:szCs w:val="20"/>
                <w:lang w:eastAsia="es-MX"/>
              </w:rPr>
            </w:pPr>
            <w:r w:rsidRPr="00481252">
              <w:rPr>
                <w:rFonts w:ascii="Lato" w:hAnsi="Lato" w:cs="Arial"/>
                <w:sz w:val="20"/>
                <w:szCs w:val="20"/>
              </w:rPr>
              <w:t>$0.00</w:t>
            </w:r>
          </w:p>
        </w:tc>
      </w:tr>
      <w:tr w:rsidR="000E36E2" w:rsidRPr="00BC27CA" w14:paraId="708260E7" w14:textId="77777777" w:rsidTr="00481252">
        <w:trPr>
          <w:trHeight w:val="300"/>
        </w:trPr>
        <w:tc>
          <w:tcPr>
            <w:tcW w:w="5653" w:type="dxa"/>
            <w:tcBorders>
              <w:top w:val="nil"/>
              <w:left w:val="single" w:sz="8" w:space="0" w:color="auto"/>
              <w:bottom w:val="single" w:sz="8" w:space="0" w:color="auto"/>
              <w:right w:val="single" w:sz="8" w:space="0" w:color="auto"/>
            </w:tcBorders>
            <w:shd w:val="clear" w:color="auto" w:fill="auto"/>
            <w:hideMark/>
          </w:tcPr>
          <w:p w14:paraId="120FF7A0" w14:textId="6CAEFC88" w:rsidR="000E36E2" w:rsidRPr="0063798E" w:rsidRDefault="000E36E2" w:rsidP="000E36E2">
            <w:pPr>
              <w:spacing w:after="0" w:line="240" w:lineRule="auto"/>
              <w:jc w:val="both"/>
              <w:rPr>
                <w:rFonts w:ascii="Lato" w:eastAsia="Times New Roman" w:hAnsi="Lato" w:cs="Arial"/>
                <w:b/>
                <w:bCs/>
                <w:color w:val="000000"/>
                <w:sz w:val="20"/>
                <w:szCs w:val="20"/>
                <w:lang w:eastAsia="es-MX"/>
              </w:rPr>
            </w:pPr>
            <w:r w:rsidRPr="0063798E">
              <w:rPr>
                <w:rFonts w:ascii="Lato" w:hAnsi="Lato"/>
                <w:sz w:val="20"/>
                <w:szCs w:val="20"/>
              </w:rPr>
              <w:t>Movimientos que afectan al efectivo no presupuestales.</w:t>
            </w:r>
          </w:p>
        </w:tc>
        <w:tc>
          <w:tcPr>
            <w:tcW w:w="1495" w:type="dxa"/>
            <w:tcBorders>
              <w:top w:val="nil"/>
              <w:left w:val="nil"/>
              <w:bottom w:val="single" w:sz="8" w:space="0" w:color="auto"/>
              <w:right w:val="single" w:sz="8" w:space="0" w:color="auto"/>
            </w:tcBorders>
            <w:shd w:val="clear" w:color="000000" w:fill="FFFFFF"/>
            <w:vAlign w:val="center"/>
          </w:tcPr>
          <w:p w14:paraId="099B76EA" w14:textId="4115C13B" w:rsidR="000E36E2" w:rsidRPr="00BC27CA" w:rsidRDefault="000E36E2" w:rsidP="000E36E2">
            <w:pPr>
              <w:spacing w:after="0" w:line="240" w:lineRule="auto"/>
              <w:jc w:val="center"/>
              <w:rPr>
                <w:rFonts w:ascii="Lato" w:eastAsia="Times New Roman" w:hAnsi="Lato" w:cs="Arial"/>
                <w:sz w:val="20"/>
                <w:szCs w:val="20"/>
                <w:highlight w:val="yellow"/>
                <w:lang w:eastAsia="es-MX"/>
              </w:rPr>
            </w:pPr>
            <w:r w:rsidRPr="00246600">
              <w:rPr>
                <w:rFonts w:ascii="Lato" w:hAnsi="Lato"/>
                <w:color w:val="000000"/>
                <w:sz w:val="20"/>
                <w:szCs w:val="20"/>
              </w:rPr>
              <w:t> </w:t>
            </w:r>
          </w:p>
        </w:tc>
        <w:tc>
          <w:tcPr>
            <w:tcW w:w="1502" w:type="dxa"/>
            <w:tcBorders>
              <w:top w:val="nil"/>
              <w:left w:val="nil"/>
              <w:bottom w:val="single" w:sz="8" w:space="0" w:color="auto"/>
              <w:right w:val="single" w:sz="8" w:space="0" w:color="auto"/>
            </w:tcBorders>
            <w:shd w:val="clear" w:color="auto" w:fill="auto"/>
            <w:vAlign w:val="center"/>
          </w:tcPr>
          <w:p w14:paraId="2C2DB4EB" w14:textId="712DEFF2" w:rsidR="000E36E2" w:rsidRPr="00481252" w:rsidRDefault="000E36E2" w:rsidP="000E36E2">
            <w:pPr>
              <w:spacing w:after="0" w:line="240" w:lineRule="auto"/>
              <w:jc w:val="center"/>
              <w:rPr>
                <w:rFonts w:ascii="Lato" w:eastAsia="Times New Roman" w:hAnsi="Lato" w:cs="Arial"/>
                <w:sz w:val="20"/>
                <w:szCs w:val="20"/>
                <w:lang w:eastAsia="es-MX"/>
              </w:rPr>
            </w:pPr>
          </w:p>
        </w:tc>
      </w:tr>
      <w:tr w:rsidR="000E36E2" w:rsidRPr="00BC27CA" w14:paraId="33C126AD" w14:textId="77777777" w:rsidTr="00481252">
        <w:trPr>
          <w:trHeight w:val="420"/>
        </w:trPr>
        <w:tc>
          <w:tcPr>
            <w:tcW w:w="5653" w:type="dxa"/>
            <w:tcBorders>
              <w:top w:val="nil"/>
              <w:left w:val="single" w:sz="8" w:space="0" w:color="auto"/>
              <w:bottom w:val="single" w:sz="8" w:space="0" w:color="auto"/>
              <w:right w:val="single" w:sz="8" w:space="0" w:color="auto"/>
            </w:tcBorders>
            <w:shd w:val="clear" w:color="auto" w:fill="auto"/>
            <w:hideMark/>
          </w:tcPr>
          <w:p w14:paraId="54CC6D56" w14:textId="1EEA9EE5" w:rsidR="000E36E2" w:rsidRPr="00970F31" w:rsidRDefault="000E36E2" w:rsidP="00246600">
            <w:pPr>
              <w:spacing w:after="0" w:line="240" w:lineRule="auto"/>
              <w:jc w:val="both"/>
              <w:rPr>
                <w:rFonts w:ascii="Lato" w:eastAsia="Times New Roman" w:hAnsi="Lato" w:cs="Arial"/>
                <w:color w:val="000000"/>
                <w:sz w:val="20"/>
                <w:szCs w:val="20"/>
                <w:highlight w:val="yellow"/>
                <w:lang w:eastAsia="es-MX"/>
              </w:rPr>
            </w:pPr>
            <w:r w:rsidRPr="00246600">
              <w:rPr>
                <w:rFonts w:ascii="Lato" w:hAnsi="Lato"/>
                <w:sz w:val="20"/>
                <w:szCs w:val="20"/>
              </w:rPr>
              <w:lastRenderedPageBreak/>
              <w:t xml:space="preserve">Registros que incrementaron el efectivo, pero no son ingresos contables o presupuestales. (Retenciones de ISR del mes de </w:t>
            </w:r>
            <w:r w:rsidR="00246600" w:rsidRPr="00246600">
              <w:rPr>
                <w:rFonts w:ascii="Lato" w:hAnsi="Lato"/>
                <w:sz w:val="20"/>
                <w:szCs w:val="20"/>
              </w:rPr>
              <w:t>marzo de 2025</w:t>
            </w:r>
            <w:r w:rsidRPr="00246600">
              <w:rPr>
                <w:rFonts w:ascii="Lato" w:hAnsi="Lato"/>
                <w:sz w:val="20"/>
                <w:szCs w:val="20"/>
              </w:rPr>
              <w:t xml:space="preserve"> pendientes por pagar)</w:t>
            </w:r>
          </w:p>
        </w:tc>
        <w:tc>
          <w:tcPr>
            <w:tcW w:w="1495" w:type="dxa"/>
            <w:tcBorders>
              <w:top w:val="nil"/>
              <w:left w:val="nil"/>
              <w:bottom w:val="single" w:sz="8" w:space="0" w:color="auto"/>
              <w:right w:val="single" w:sz="8" w:space="0" w:color="auto"/>
            </w:tcBorders>
            <w:shd w:val="clear" w:color="000000" w:fill="FFFFFF"/>
            <w:vAlign w:val="center"/>
            <w:hideMark/>
          </w:tcPr>
          <w:p w14:paraId="418B59FA" w14:textId="467C65AA" w:rsidR="000E36E2" w:rsidRPr="00B627EB" w:rsidRDefault="00246600" w:rsidP="000E36E2">
            <w:pPr>
              <w:spacing w:after="0" w:line="240" w:lineRule="auto"/>
              <w:jc w:val="center"/>
              <w:rPr>
                <w:rFonts w:ascii="Lato" w:hAnsi="Lato"/>
                <w:sz w:val="20"/>
                <w:szCs w:val="20"/>
                <w:highlight w:val="yellow"/>
              </w:rPr>
            </w:pPr>
            <w:r w:rsidRPr="00B627EB">
              <w:rPr>
                <w:rFonts w:ascii="Lato" w:eastAsia="Times New Roman" w:hAnsi="Lato" w:cs="Arial"/>
                <w:bCs/>
                <w:sz w:val="20"/>
                <w:szCs w:val="20"/>
                <w:lang w:eastAsia="es-MX"/>
              </w:rPr>
              <w:t>$22,768.54</w:t>
            </w:r>
          </w:p>
        </w:tc>
        <w:tc>
          <w:tcPr>
            <w:tcW w:w="1502" w:type="dxa"/>
            <w:tcBorders>
              <w:top w:val="nil"/>
              <w:left w:val="nil"/>
              <w:bottom w:val="single" w:sz="8" w:space="0" w:color="auto"/>
              <w:right w:val="single" w:sz="8" w:space="0" w:color="auto"/>
            </w:tcBorders>
            <w:shd w:val="clear" w:color="auto" w:fill="auto"/>
            <w:vAlign w:val="center"/>
            <w:hideMark/>
          </w:tcPr>
          <w:p w14:paraId="1A07AE94" w14:textId="5B99C673" w:rsidR="000E36E2" w:rsidRPr="00481252" w:rsidRDefault="00481252" w:rsidP="000E36E2">
            <w:pPr>
              <w:spacing w:after="0" w:line="240" w:lineRule="auto"/>
              <w:jc w:val="center"/>
              <w:rPr>
                <w:rFonts w:ascii="Lato" w:eastAsia="Times New Roman" w:hAnsi="Lato" w:cs="Arial"/>
                <w:sz w:val="20"/>
                <w:szCs w:val="20"/>
                <w:lang w:eastAsia="es-MX"/>
              </w:rPr>
            </w:pPr>
            <w:r w:rsidRPr="00481252">
              <w:rPr>
                <w:rFonts w:ascii="Lato" w:hAnsi="Lato"/>
                <w:color w:val="000000"/>
                <w:sz w:val="20"/>
                <w:szCs w:val="20"/>
              </w:rPr>
              <w:t>$18,494.00</w:t>
            </w:r>
          </w:p>
        </w:tc>
      </w:tr>
      <w:tr w:rsidR="00481252" w:rsidRPr="00BC27CA" w14:paraId="3D7F8854" w14:textId="77777777" w:rsidTr="00481252">
        <w:trPr>
          <w:trHeight w:val="420"/>
        </w:trPr>
        <w:tc>
          <w:tcPr>
            <w:tcW w:w="5653" w:type="dxa"/>
            <w:tcBorders>
              <w:top w:val="nil"/>
              <w:left w:val="single" w:sz="8" w:space="0" w:color="auto"/>
              <w:bottom w:val="single" w:sz="8" w:space="0" w:color="auto"/>
              <w:right w:val="single" w:sz="8" w:space="0" w:color="auto"/>
            </w:tcBorders>
            <w:shd w:val="clear" w:color="auto" w:fill="auto"/>
            <w:hideMark/>
          </w:tcPr>
          <w:p w14:paraId="13F59C8F" w14:textId="7B25BBFE" w:rsidR="00481252" w:rsidRPr="0063798E" w:rsidRDefault="00481252" w:rsidP="00246600">
            <w:pPr>
              <w:spacing w:after="0" w:line="240" w:lineRule="auto"/>
              <w:jc w:val="both"/>
              <w:rPr>
                <w:rFonts w:ascii="Lato" w:eastAsia="Times New Roman" w:hAnsi="Lato" w:cs="Arial"/>
                <w:color w:val="000000"/>
                <w:sz w:val="20"/>
                <w:szCs w:val="20"/>
                <w:lang w:eastAsia="es-MX"/>
              </w:rPr>
            </w:pPr>
            <w:r w:rsidRPr="00246600">
              <w:rPr>
                <w:rFonts w:ascii="Lato" w:hAnsi="Lato"/>
                <w:sz w:val="20"/>
                <w:szCs w:val="20"/>
              </w:rPr>
              <w:t xml:space="preserve">Registros que incrementaron el efectivo, pero no son ingresos contables o presupuestales. (Impuesto sobre Erogaciones por Remuneración al Trabajo Personal del mes de </w:t>
            </w:r>
            <w:r w:rsidR="00246600" w:rsidRPr="00246600">
              <w:rPr>
                <w:rFonts w:ascii="Lato" w:hAnsi="Lato"/>
                <w:sz w:val="20"/>
                <w:szCs w:val="20"/>
              </w:rPr>
              <w:t>marzo</w:t>
            </w:r>
            <w:r w:rsidRPr="00246600">
              <w:rPr>
                <w:rFonts w:ascii="Lato" w:hAnsi="Lato"/>
                <w:sz w:val="20"/>
                <w:szCs w:val="20"/>
              </w:rPr>
              <w:t xml:space="preserve"> pendiente por pagar)</w:t>
            </w:r>
          </w:p>
        </w:tc>
        <w:tc>
          <w:tcPr>
            <w:tcW w:w="1495" w:type="dxa"/>
            <w:tcBorders>
              <w:top w:val="nil"/>
              <w:left w:val="nil"/>
              <w:bottom w:val="single" w:sz="8" w:space="0" w:color="auto"/>
              <w:right w:val="single" w:sz="8" w:space="0" w:color="auto"/>
            </w:tcBorders>
            <w:shd w:val="clear" w:color="000000" w:fill="FFFFFF"/>
            <w:vAlign w:val="center"/>
            <w:hideMark/>
          </w:tcPr>
          <w:p w14:paraId="5083C808" w14:textId="784A6976" w:rsidR="00481252" w:rsidRPr="00BC27CA" w:rsidRDefault="00481252" w:rsidP="00246600">
            <w:pPr>
              <w:spacing w:after="0" w:line="240" w:lineRule="auto"/>
              <w:jc w:val="center"/>
              <w:rPr>
                <w:rFonts w:ascii="Lato" w:eastAsia="Times New Roman" w:hAnsi="Lato" w:cs="Arial"/>
                <w:b/>
                <w:bCs/>
                <w:color w:val="000000"/>
                <w:sz w:val="20"/>
                <w:szCs w:val="20"/>
                <w:highlight w:val="yellow"/>
                <w:lang w:eastAsia="es-MX"/>
              </w:rPr>
            </w:pPr>
            <w:r w:rsidRPr="00246600">
              <w:rPr>
                <w:rFonts w:ascii="Lato" w:hAnsi="Lato"/>
                <w:color w:val="000000"/>
                <w:sz w:val="20"/>
                <w:szCs w:val="20"/>
              </w:rPr>
              <w:t>$</w:t>
            </w:r>
            <w:r w:rsidR="00246600" w:rsidRPr="00246600">
              <w:rPr>
                <w:rFonts w:ascii="Lato" w:hAnsi="Lato"/>
                <w:color w:val="000000"/>
                <w:sz w:val="20"/>
                <w:szCs w:val="20"/>
              </w:rPr>
              <w:t>6,114</w:t>
            </w:r>
            <w:r w:rsidRPr="00246600">
              <w:rPr>
                <w:rFonts w:ascii="Lato" w:hAnsi="Lato"/>
                <w:color w:val="000000"/>
                <w:sz w:val="20"/>
                <w:szCs w:val="20"/>
              </w:rPr>
              <w:t>.00</w:t>
            </w:r>
          </w:p>
        </w:tc>
        <w:tc>
          <w:tcPr>
            <w:tcW w:w="1502" w:type="dxa"/>
            <w:tcBorders>
              <w:top w:val="nil"/>
              <w:left w:val="nil"/>
              <w:bottom w:val="single" w:sz="8" w:space="0" w:color="auto"/>
              <w:right w:val="single" w:sz="8" w:space="0" w:color="auto"/>
            </w:tcBorders>
            <w:shd w:val="clear" w:color="auto" w:fill="auto"/>
            <w:vAlign w:val="center"/>
            <w:hideMark/>
          </w:tcPr>
          <w:p w14:paraId="6A9DA994" w14:textId="656517CA" w:rsidR="00481252" w:rsidRPr="00481252" w:rsidRDefault="00481252" w:rsidP="00481252">
            <w:pPr>
              <w:spacing w:after="0" w:line="240" w:lineRule="auto"/>
              <w:jc w:val="center"/>
              <w:rPr>
                <w:rFonts w:ascii="Lato" w:eastAsia="Times New Roman" w:hAnsi="Lato" w:cs="Arial"/>
                <w:sz w:val="20"/>
                <w:szCs w:val="20"/>
                <w:lang w:eastAsia="es-MX"/>
              </w:rPr>
            </w:pPr>
            <w:r w:rsidRPr="00481252">
              <w:rPr>
                <w:rFonts w:ascii="Lato" w:hAnsi="Lato"/>
                <w:color w:val="000000"/>
                <w:sz w:val="20"/>
                <w:szCs w:val="20"/>
              </w:rPr>
              <w:t>$4,920.00</w:t>
            </w:r>
          </w:p>
        </w:tc>
      </w:tr>
      <w:tr w:rsidR="00481252" w:rsidRPr="00BC27CA" w14:paraId="17659CC6" w14:textId="77777777" w:rsidTr="00481252">
        <w:trPr>
          <w:trHeight w:val="420"/>
        </w:trPr>
        <w:tc>
          <w:tcPr>
            <w:tcW w:w="5653" w:type="dxa"/>
            <w:tcBorders>
              <w:top w:val="nil"/>
              <w:left w:val="single" w:sz="8" w:space="0" w:color="auto"/>
              <w:bottom w:val="single" w:sz="8" w:space="0" w:color="auto"/>
              <w:right w:val="single" w:sz="8" w:space="0" w:color="auto"/>
            </w:tcBorders>
            <w:shd w:val="clear" w:color="auto" w:fill="auto"/>
            <w:hideMark/>
          </w:tcPr>
          <w:p w14:paraId="609DD821" w14:textId="0F889F1C" w:rsidR="00481252" w:rsidRPr="00246600" w:rsidRDefault="00481252" w:rsidP="00481252">
            <w:pPr>
              <w:spacing w:after="0" w:line="240" w:lineRule="auto"/>
              <w:jc w:val="both"/>
              <w:rPr>
                <w:rFonts w:ascii="Lato" w:eastAsia="Times New Roman" w:hAnsi="Lato" w:cs="Arial"/>
                <w:color w:val="000000"/>
                <w:sz w:val="20"/>
                <w:szCs w:val="20"/>
                <w:lang w:eastAsia="es-MX"/>
              </w:rPr>
            </w:pPr>
            <w:r w:rsidRPr="00246600">
              <w:rPr>
                <w:rFonts w:ascii="Lato" w:hAnsi="Lato"/>
                <w:sz w:val="20"/>
                <w:szCs w:val="20"/>
              </w:rPr>
              <w:t>Registros que incrementaron el efectivo, pero no son ingresos contables o presupuestales. Anticipo a proveedores</w:t>
            </w:r>
          </w:p>
        </w:tc>
        <w:tc>
          <w:tcPr>
            <w:tcW w:w="1495" w:type="dxa"/>
            <w:tcBorders>
              <w:top w:val="nil"/>
              <w:left w:val="nil"/>
              <w:bottom w:val="single" w:sz="8" w:space="0" w:color="auto"/>
              <w:right w:val="single" w:sz="8" w:space="0" w:color="auto"/>
            </w:tcBorders>
            <w:shd w:val="clear" w:color="000000" w:fill="FFFFFF"/>
            <w:vAlign w:val="center"/>
            <w:hideMark/>
          </w:tcPr>
          <w:p w14:paraId="22794D1F" w14:textId="355F196C" w:rsidR="00481252" w:rsidRPr="00246600" w:rsidRDefault="00481252" w:rsidP="00481252">
            <w:pPr>
              <w:spacing w:after="0" w:line="240" w:lineRule="auto"/>
              <w:jc w:val="center"/>
              <w:rPr>
                <w:rFonts w:ascii="Lato" w:eastAsia="Times New Roman" w:hAnsi="Lato" w:cs="Arial"/>
                <w:sz w:val="20"/>
                <w:szCs w:val="20"/>
                <w:lang w:eastAsia="es-MX"/>
              </w:rPr>
            </w:pPr>
            <w:r w:rsidRPr="00246600">
              <w:rPr>
                <w:rFonts w:ascii="Lato" w:hAnsi="Lato"/>
                <w:color w:val="000000"/>
                <w:sz w:val="20"/>
                <w:szCs w:val="20"/>
              </w:rPr>
              <w:t>$0.00</w:t>
            </w:r>
          </w:p>
        </w:tc>
        <w:tc>
          <w:tcPr>
            <w:tcW w:w="1502" w:type="dxa"/>
            <w:tcBorders>
              <w:top w:val="nil"/>
              <w:left w:val="nil"/>
              <w:bottom w:val="single" w:sz="8" w:space="0" w:color="auto"/>
              <w:right w:val="single" w:sz="8" w:space="0" w:color="auto"/>
            </w:tcBorders>
            <w:shd w:val="clear" w:color="auto" w:fill="auto"/>
            <w:vAlign w:val="center"/>
            <w:hideMark/>
          </w:tcPr>
          <w:p w14:paraId="22905DA7" w14:textId="4CE9725F" w:rsidR="00481252" w:rsidRPr="00481252" w:rsidRDefault="00481252" w:rsidP="00481252">
            <w:pPr>
              <w:spacing w:after="0" w:line="240" w:lineRule="auto"/>
              <w:jc w:val="center"/>
              <w:rPr>
                <w:rFonts w:ascii="Lato" w:eastAsia="Times New Roman" w:hAnsi="Lato" w:cs="Arial"/>
                <w:sz w:val="20"/>
                <w:szCs w:val="20"/>
                <w:lang w:eastAsia="es-MX"/>
              </w:rPr>
            </w:pPr>
            <w:r w:rsidRPr="00481252">
              <w:rPr>
                <w:rFonts w:ascii="Lato" w:hAnsi="Lato"/>
                <w:color w:val="000000"/>
                <w:sz w:val="20"/>
                <w:szCs w:val="20"/>
              </w:rPr>
              <w:t>$0.00</w:t>
            </w:r>
          </w:p>
        </w:tc>
      </w:tr>
      <w:tr w:rsidR="00481252" w:rsidRPr="00BC27CA" w14:paraId="5BF7FB1A" w14:textId="77777777" w:rsidTr="00481252">
        <w:trPr>
          <w:trHeight w:val="300"/>
        </w:trPr>
        <w:tc>
          <w:tcPr>
            <w:tcW w:w="5653" w:type="dxa"/>
            <w:tcBorders>
              <w:top w:val="nil"/>
              <w:left w:val="single" w:sz="8" w:space="0" w:color="auto"/>
              <w:bottom w:val="single" w:sz="8" w:space="0" w:color="auto"/>
              <w:right w:val="single" w:sz="8" w:space="0" w:color="auto"/>
            </w:tcBorders>
            <w:shd w:val="clear" w:color="auto" w:fill="auto"/>
            <w:hideMark/>
          </w:tcPr>
          <w:p w14:paraId="303C07E3" w14:textId="2FBC5A72" w:rsidR="00481252" w:rsidRPr="00246600" w:rsidRDefault="00481252" w:rsidP="00481252">
            <w:pPr>
              <w:spacing w:after="0" w:line="240" w:lineRule="auto"/>
              <w:jc w:val="both"/>
              <w:rPr>
                <w:rFonts w:ascii="Lato" w:eastAsia="Times New Roman" w:hAnsi="Lato" w:cs="Arial"/>
                <w:color w:val="000000"/>
                <w:sz w:val="20"/>
                <w:szCs w:val="20"/>
                <w:lang w:eastAsia="es-MX"/>
              </w:rPr>
            </w:pPr>
            <w:r w:rsidRPr="00246600">
              <w:rPr>
                <w:rFonts w:ascii="Lato" w:hAnsi="Lato"/>
                <w:sz w:val="20"/>
                <w:szCs w:val="20"/>
              </w:rPr>
              <w:t>Registros contables no presupuestales. (Cancelación del saldo de funcionarios y empleados)</w:t>
            </w:r>
          </w:p>
        </w:tc>
        <w:tc>
          <w:tcPr>
            <w:tcW w:w="1495" w:type="dxa"/>
            <w:tcBorders>
              <w:top w:val="nil"/>
              <w:left w:val="nil"/>
              <w:bottom w:val="single" w:sz="8" w:space="0" w:color="auto"/>
              <w:right w:val="single" w:sz="8" w:space="0" w:color="auto"/>
            </w:tcBorders>
            <w:shd w:val="clear" w:color="auto" w:fill="auto"/>
            <w:vAlign w:val="center"/>
            <w:hideMark/>
          </w:tcPr>
          <w:p w14:paraId="0A074C89" w14:textId="6574ADD7" w:rsidR="00481252" w:rsidRPr="00246600" w:rsidRDefault="00481252" w:rsidP="00246600">
            <w:pPr>
              <w:spacing w:after="0" w:line="240" w:lineRule="auto"/>
              <w:jc w:val="center"/>
              <w:rPr>
                <w:rFonts w:ascii="Lato" w:eastAsia="Times New Roman" w:hAnsi="Lato" w:cs="Arial"/>
                <w:sz w:val="20"/>
                <w:szCs w:val="20"/>
                <w:lang w:eastAsia="es-MX"/>
              </w:rPr>
            </w:pPr>
            <w:r w:rsidRPr="00246600">
              <w:rPr>
                <w:rFonts w:ascii="Lato" w:hAnsi="Lato"/>
                <w:color w:val="000000"/>
                <w:sz w:val="20"/>
                <w:szCs w:val="20"/>
              </w:rPr>
              <w:t>$</w:t>
            </w:r>
            <w:r w:rsidR="00246600">
              <w:rPr>
                <w:rFonts w:ascii="Lato" w:hAnsi="Lato"/>
                <w:color w:val="000000"/>
                <w:sz w:val="20"/>
                <w:szCs w:val="20"/>
              </w:rPr>
              <w:t>0.0</w:t>
            </w:r>
            <w:r w:rsidRPr="00246600">
              <w:rPr>
                <w:rFonts w:ascii="Lato" w:hAnsi="Lato"/>
                <w:color w:val="000000"/>
                <w:sz w:val="20"/>
                <w:szCs w:val="20"/>
              </w:rPr>
              <w:t>0</w:t>
            </w:r>
          </w:p>
        </w:tc>
        <w:tc>
          <w:tcPr>
            <w:tcW w:w="1502" w:type="dxa"/>
            <w:tcBorders>
              <w:top w:val="nil"/>
              <w:left w:val="nil"/>
              <w:bottom w:val="single" w:sz="8" w:space="0" w:color="auto"/>
              <w:right w:val="single" w:sz="8" w:space="0" w:color="auto"/>
            </w:tcBorders>
            <w:shd w:val="clear" w:color="auto" w:fill="auto"/>
            <w:vAlign w:val="center"/>
            <w:hideMark/>
          </w:tcPr>
          <w:p w14:paraId="550FD8AB" w14:textId="4484448A" w:rsidR="00481252" w:rsidRPr="00481252" w:rsidRDefault="00481252" w:rsidP="00481252">
            <w:pPr>
              <w:spacing w:after="0" w:line="240" w:lineRule="auto"/>
              <w:jc w:val="center"/>
              <w:rPr>
                <w:rFonts w:ascii="Lato" w:eastAsia="Times New Roman" w:hAnsi="Lato" w:cs="Arial"/>
                <w:sz w:val="20"/>
                <w:szCs w:val="20"/>
                <w:lang w:eastAsia="es-MX"/>
              </w:rPr>
            </w:pPr>
            <w:r w:rsidRPr="00481252">
              <w:rPr>
                <w:rFonts w:ascii="Lato" w:hAnsi="Lato"/>
                <w:color w:val="000000"/>
                <w:sz w:val="20"/>
                <w:szCs w:val="20"/>
              </w:rPr>
              <w:t>$55.70</w:t>
            </w:r>
          </w:p>
        </w:tc>
      </w:tr>
      <w:tr w:rsidR="00481252" w:rsidRPr="00BC27CA" w14:paraId="6A8175B3" w14:textId="77777777" w:rsidTr="00481252">
        <w:trPr>
          <w:trHeight w:val="420"/>
        </w:trPr>
        <w:tc>
          <w:tcPr>
            <w:tcW w:w="5653" w:type="dxa"/>
            <w:tcBorders>
              <w:top w:val="nil"/>
              <w:left w:val="single" w:sz="8" w:space="0" w:color="auto"/>
              <w:bottom w:val="single" w:sz="8" w:space="0" w:color="auto"/>
              <w:right w:val="single" w:sz="8" w:space="0" w:color="auto"/>
            </w:tcBorders>
            <w:shd w:val="clear" w:color="auto" w:fill="auto"/>
            <w:hideMark/>
          </w:tcPr>
          <w:p w14:paraId="5368EC43" w14:textId="64FACA8F" w:rsidR="00481252" w:rsidRPr="004126E5" w:rsidRDefault="00481252" w:rsidP="00246600">
            <w:pPr>
              <w:spacing w:after="0" w:line="240" w:lineRule="auto"/>
              <w:jc w:val="both"/>
              <w:rPr>
                <w:rFonts w:ascii="Lato" w:eastAsia="Times New Roman" w:hAnsi="Lato" w:cs="Arial"/>
                <w:color w:val="000000"/>
                <w:sz w:val="20"/>
                <w:szCs w:val="20"/>
                <w:lang w:eastAsia="es-MX"/>
              </w:rPr>
            </w:pPr>
            <w:r w:rsidRPr="004126E5">
              <w:rPr>
                <w:rFonts w:ascii="Lato" w:hAnsi="Lato"/>
                <w:sz w:val="20"/>
                <w:szCs w:val="20"/>
              </w:rPr>
              <w:t>Registros que disminuyeron el efectivo, pero no son gastos contables o presupuestales. (Pago de impuestos en enero de 202</w:t>
            </w:r>
            <w:r w:rsidR="00246600" w:rsidRPr="004126E5">
              <w:rPr>
                <w:rFonts w:ascii="Lato" w:hAnsi="Lato"/>
                <w:sz w:val="20"/>
                <w:szCs w:val="20"/>
              </w:rPr>
              <w:t>5</w:t>
            </w:r>
            <w:r w:rsidRPr="004126E5">
              <w:rPr>
                <w:rFonts w:ascii="Lato" w:hAnsi="Lato"/>
                <w:sz w:val="20"/>
                <w:szCs w:val="20"/>
              </w:rPr>
              <w:t xml:space="preserve"> correspondientes al mes de </w:t>
            </w:r>
            <w:r w:rsidR="00246600" w:rsidRPr="004126E5">
              <w:rPr>
                <w:rFonts w:ascii="Lato" w:hAnsi="Lato"/>
                <w:sz w:val="20"/>
                <w:szCs w:val="20"/>
              </w:rPr>
              <w:t>marzo 2025</w:t>
            </w:r>
            <w:r w:rsidRPr="004126E5">
              <w:rPr>
                <w:rFonts w:ascii="Lato" w:hAnsi="Lato"/>
                <w:sz w:val="20"/>
                <w:szCs w:val="20"/>
              </w:rPr>
              <w:t xml:space="preserve">, provisionados en 2023) </w:t>
            </w:r>
          </w:p>
        </w:tc>
        <w:tc>
          <w:tcPr>
            <w:tcW w:w="1495" w:type="dxa"/>
            <w:tcBorders>
              <w:top w:val="nil"/>
              <w:left w:val="nil"/>
              <w:bottom w:val="single" w:sz="8" w:space="0" w:color="auto"/>
              <w:right w:val="single" w:sz="8" w:space="0" w:color="auto"/>
            </w:tcBorders>
            <w:shd w:val="clear" w:color="000000" w:fill="FFFFFF"/>
            <w:vAlign w:val="center"/>
            <w:hideMark/>
          </w:tcPr>
          <w:p w14:paraId="7B3C9BAE" w14:textId="195BA07C" w:rsidR="00481252" w:rsidRPr="00BC27CA" w:rsidRDefault="00481252" w:rsidP="00A81E84">
            <w:pPr>
              <w:spacing w:after="0" w:line="240" w:lineRule="auto"/>
              <w:jc w:val="center"/>
              <w:rPr>
                <w:rFonts w:ascii="Lato" w:eastAsia="Times New Roman" w:hAnsi="Lato" w:cs="Arial"/>
                <w:sz w:val="20"/>
                <w:szCs w:val="20"/>
                <w:highlight w:val="yellow"/>
                <w:lang w:eastAsia="es-MX"/>
              </w:rPr>
            </w:pPr>
            <w:r w:rsidRPr="00A81E84">
              <w:rPr>
                <w:rFonts w:ascii="Lato" w:hAnsi="Lato"/>
                <w:color w:val="000000"/>
                <w:sz w:val="20"/>
                <w:szCs w:val="20"/>
              </w:rPr>
              <w:t>-$</w:t>
            </w:r>
            <w:r w:rsidR="00A81E84" w:rsidRPr="00A81E84">
              <w:rPr>
                <w:rFonts w:ascii="Lato" w:hAnsi="Lato"/>
                <w:color w:val="000000"/>
                <w:sz w:val="20"/>
                <w:szCs w:val="20"/>
              </w:rPr>
              <w:t>23,414</w:t>
            </w:r>
            <w:r w:rsidRPr="00A81E84">
              <w:rPr>
                <w:rFonts w:ascii="Lato" w:hAnsi="Lato"/>
                <w:color w:val="000000"/>
                <w:sz w:val="20"/>
                <w:szCs w:val="20"/>
              </w:rPr>
              <w:t>.00</w:t>
            </w:r>
          </w:p>
        </w:tc>
        <w:tc>
          <w:tcPr>
            <w:tcW w:w="1502" w:type="dxa"/>
            <w:tcBorders>
              <w:top w:val="nil"/>
              <w:left w:val="nil"/>
              <w:bottom w:val="single" w:sz="8" w:space="0" w:color="auto"/>
              <w:right w:val="single" w:sz="8" w:space="0" w:color="auto"/>
            </w:tcBorders>
            <w:shd w:val="clear" w:color="auto" w:fill="auto"/>
            <w:vAlign w:val="center"/>
            <w:hideMark/>
          </w:tcPr>
          <w:p w14:paraId="5F2D5E24" w14:textId="6ADCD7CE" w:rsidR="00481252" w:rsidRPr="00481252" w:rsidRDefault="00481252" w:rsidP="00481252">
            <w:pPr>
              <w:spacing w:after="0" w:line="240" w:lineRule="auto"/>
              <w:jc w:val="center"/>
              <w:rPr>
                <w:rFonts w:ascii="Lato" w:eastAsia="Times New Roman" w:hAnsi="Lato" w:cs="Arial"/>
                <w:sz w:val="20"/>
                <w:szCs w:val="20"/>
                <w:lang w:eastAsia="es-MX"/>
              </w:rPr>
            </w:pPr>
            <w:r w:rsidRPr="00481252">
              <w:rPr>
                <w:rFonts w:ascii="Lato" w:hAnsi="Lato"/>
                <w:color w:val="000000"/>
                <w:sz w:val="20"/>
                <w:szCs w:val="20"/>
              </w:rPr>
              <w:t>-$19,853.00</w:t>
            </w:r>
          </w:p>
        </w:tc>
      </w:tr>
      <w:tr w:rsidR="00481252" w:rsidRPr="00BC27CA" w14:paraId="0B2EB236" w14:textId="77777777" w:rsidTr="00481252">
        <w:trPr>
          <w:trHeight w:val="300"/>
        </w:trPr>
        <w:tc>
          <w:tcPr>
            <w:tcW w:w="5653" w:type="dxa"/>
            <w:tcBorders>
              <w:top w:val="nil"/>
              <w:left w:val="single" w:sz="8" w:space="0" w:color="auto"/>
              <w:bottom w:val="single" w:sz="8" w:space="0" w:color="auto"/>
              <w:right w:val="single" w:sz="8" w:space="0" w:color="auto"/>
            </w:tcBorders>
            <w:shd w:val="clear" w:color="auto" w:fill="auto"/>
            <w:hideMark/>
          </w:tcPr>
          <w:p w14:paraId="038D4014" w14:textId="5EC8D7B3" w:rsidR="00481252" w:rsidRPr="004126E5" w:rsidRDefault="00481252" w:rsidP="00481252">
            <w:pPr>
              <w:spacing w:after="0" w:line="240" w:lineRule="auto"/>
              <w:jc w:val="both"/>
              <w:rPr>
                <w:rFonts w:ascii="Lato" w:eastAsia="Times New Roman" w:hAnsi="Lato" w:cs="Arial"/>
                <w:color w:val="000000"/>
                <w:sz w:val="20"/>
                <w:szCs w:val="20"/>
                <w:lang w:eastAsia="es-MX"/>
              </w:rPr>
            </w:pPr>
            <w:r w:rsidRPr="004126E5">
              <w:rPr>
                <w:rFonts w:ascii="Lato" w:hAnsi="Lato"/>
                <w:sz w:val="20"/>
                <w:szCs w:val="20"/>
              </w:rPr>
              <w:t xml:space="preserve">Afectación por la devolución del remanente a SAF del saldo </w:t>
            </w:r>
            <w:r w:rsidR="004126E5" w:rsidRPr="004126E5">
              <w:rPr>
                <w:rFonts w:ascii="Lato" w:hAnsi="Lato"/>
                <w:sz w:val="20"/>
                <w:szCs w:val="20"/>
              </w:rPr>
              <w:t>no ejercido del presupuesto 2024</w:t>
            </w:r>
            <w:r w:rsidRPr="004126E5">
              <w:rPr>
                <w:rFonts w:ascii="Lato" w:hAnsi="Lato"/>
                <w:sz w:val="20"/>
                <w:szCs w:val="20"/>
              </w:rPr>
              <w:t>.</w:t>
            </w:r>
          </w:p>
        </w:tc>
        <w:tc>
          <w:tcPr>
            <w:tcW w:w="1495" w:type="dxa"/>
            <w:tcBorders>
              <w:top w:val="nil"/>
              <w:left w:val="nil"/>
              <w:bottom w:val="single" w:sz="8" w:space="0" w:color="auto"/>
              <w:right w:val="single" w:sz="8" w:space="0" w:color="auto"/>
            </w:tcBorders>
            <w:shd w:val="clear" w:color="000000" w:fill="FFFFFF"/>
            <w:vAlign w:val="center"/>
            <w:hideMark/>
          </w:tcPr>
          <w:p w14:paraId="5CDFEFE5" w14:textId="60A467D3" w:rsidR="00481252" w:rsidRPr="00B627EB" w:rsidRDefault="00481252" w:rsidP="004126E5">
            <w:pPr>
              <w:spacing w:after="0" w:line="240" w:lineRule="auto"/>
              <w:jc w:val="center"/>
              <w:rPr>
                <w:rFonts w:ascii="Lato" w:eastAsia="Times New Roman" w:hAnsi="Lato" w:cs="Arial"/>
                <w:sz w:val="20"/>
                <w:szCs w:val="20"/>
                <w:lang w:eastAsia="es-MX"/>
              </w:rPr>
            </w:pPr>
            <w:r w:rsidRPr="00B627EB">
              <w:rPr>
                <w:rFonts w:ascii="Lato" w:hAnsi="Lato"/>
                <w:color w:val="000000"/>
                <w:sz w:val="20"/>
                <w:szCs w:val="20"/>
              </w:rPr>
              <w:t>-$</w:t>
            </w:r>
            <w:r w:rsidR="00B627EB" w:rsidRPr="00B627EB">
              <w:rPr>
                <w:rFonts w:ascii="Lato" w:hAnsi="Lato"/>
                <w:color w:val="000000"/>
                <w:sz w:val="20"/>
                <w:szCs w:val="20"/>
              </w:rPr>
              <w:t>79</w:t>
            </w:r>
            <w:r w:rsidR="004126E5" w:rsidRPr="00B627EB">
              <w:rPr>
                <w:rFonts w:ascii="Lato" w:hAnsi="Lato"/>
                <w:color w:val="000000"/>
                <w:sz w:val="20"/>
                <w:szCs w:val="20"/>
              </w:rPr>
              <w:t>,</w:t>
            </w:r>
            <w:r w:rsidR="00B627EB" w:rsidRPr="00B627EB">
              <w:rPr>
                <w:rFonts w:ascii="Lato" w:hAnsi="Lato"/>
                <w:color w:val="000000"/>
                <w:sz w:val="20"/>
                <w:szCs w:val="20"/>
              </w:rPr>
              <w:t>750.89</w:t>
            </w:r>
          </w:p>
        </w:tc>
        <w:tc>
          <w:tcPr>
            <w:tcW w:w="1502" w:type="dxa"/>
            <w:tcBorders>
              <w:top w:val="nil"/>
              <w:left w:val="nil"/>
              <w:bottom w:val="single" w:sz="8" w:space="0" w:color="auto"/>
              <w:right w:val="single" w:sz="8" w:space="0" w:color="auto"/>
            </w:tcBorders>
            <w:shd w:val="clear" w:color="auto" w:fill="auto"/>
            <w:vAlign w:val="center"/>
            <w:hideMark/>
          </w:tcPr>
          <w:p w14:paraId="1602F99D" w14:textId="560D5C6A" w:rsidR="00481252" w:rsidRPr="00B627EB" w:rsidRDefault="00481252" w:rsidP="00481252">
            <w:pPr>
              <w:spacing w:after="0" w:line="240" w:lineRule="auto"/>
              <w:jc w:val="center"/>
              <w:rPr>
                <w:rFonts w:ascii="Lato" w:eastAsia="Times New Roman" w:hAnsi="Lato" w:cs="Arial"/>
                <w:sz w:val="20"/>
                <w:szCs w:val="20"/>
                <w:lang w:eastAsia="es-MX"/>
              </w:rPr>
            </w:pPr>
            <w:r w:rsidRPr="00B627EB">
              <w:rPr>
                <w:rFonts w:ascii="Lato" w:hAnsi="Lato"/>
                <w:color w:val="000000"/>
                <w:sz w:val="20"/>
                <w:szCs w:val="20"/>
              </w:rPr>
              <w:t>-$171,049.55</w:t>
            </w:r>
          </w:p>
        </w:tc>
      </w:tr>
      <w:tr w:rsidR="00481252" w:rsidRPr="00BC27CA" w14:paraId="728D96EE" w14:textId="77777777" w:rsidTr="00481252">
        <w:trPr>
          <w:trHeight w:val="300"/>
        </w:trPr>
        <w:tc>
          <w:tcPr>
            <w:tcW w:w="5653" w:type="dxa"/>
            <w:tcBorders>
              <w:top w:val="nil"/>
              <w:left w:val="single" w:sz="8" w:space="0" w:color="auto"/>
              <w:bottom w:val="single" w:sz="8" w:space="0" w:color="auto"/>
              <w:right w:val="single" w:sz="8" w:space="0" w:color="auto"/>
            </w:tcBorders>
            <w:shd w:val="clear" w:color="000000" w:fill="E7E6E6"/>
            <w:hideMark/>
          </w:tcPr>
          <w:p w14:paraId="1977819C" w14:textId="52037C43" w:rsidR="00481252" w:rsidRPr="0063798E" w:rsidRDefault="00481252" w:rsidP="00481252">
            <w:pPr>
              <w:spacing w:after="0" w:line="240" w:lineRule="auto"/>
              <w:jc w:val="both"/>
              <w:rPr>
                <w:rFonts w:ascii="Lato" w:eastAsia="Times New Roman" w:hAnsi="Lato" w:cs="Arial"/>
                <w:b/>
                <w:bCs/>
                <w:color w:val="000000"/>
                <w:sz w:val="20"/>
                <w:szCs w:val="20"/>
                <w:lang w:eastAsia="es-MX"/>
              </w:rPr>
            </w:pPr>
            <w:r w:rsidRPr="0063798E">
              <w:rPr>
                <w:rFonts w:ascii="Lato" w:hAnsi="Lato"/>
                <w:b/>
                <w:bCs/>
                <w:sz w:val="20"/>
                <w:szCs w:val="20"/>
              </w:rPr>
              <w:t>Flujos Netos de Efectivo de las Actividades de Operación</w:t>
            </w:r>
          </w:p>
        </w:tc>
        <w:tc>
          <w:tcPr>
            <w:tcW w:w="1495" w:type="dxa"/>
            <w:tcBorders>
              <w:top w:val="nil"/>
              <w:left w:val="nil"/>
              <w:bottom w:val="single" w:sz="8" w:space="0" w:color="auto"/>
              <w:right w:val="single" w:sz="8" w:space="0" w:color="auto"/>
            </w:tcBorders>
            <w:shd w:val="clear" w:color="000000" w:fill="E7E6E6"/>
            <w:vAlign w:val="center"/>
            <w:hideMark/>
          </w:tcPr>
          <w:p w14:paraId="18B3F5CC" w14:textId="6F70FD52" w:rsidR="00481252" w:rsidRPr="00BC27CA" w:rsidRDefault="00481252" w:rsidP="00B627EB">
            <w:pPr>
              <w:spacing w:after="0" w:line="240" w:lineRule="auto"/>
              <w:jc w:val="center"/>
              <w:rPr>
                <w:rFonts w:ascii="Lato" w:hAnsi="Lato"/>
                <w:b/>
                <w:bCs/>
                <w:sz w:val="20"/>
                <w:szCs w:val="20"/>
                <w:highlight w:val="yellow"/>
              </w:rPr>
            </w:pPr>
            <w:r w:rsidRPr="00B627EB">
              <w:rPr>
                <w:rFonts w:ascii="Lato" w:hAnsi="Lato"/>
                <w:b/>
                <w:bCs/>
                <w:sz w:val="20"/>
                <w:szCs w:val="20"/>
              </w:rPr>
              <w:t>$</w:t>
            </w:r>
            <w:r w:rsidR="00B627EB" w:rsidRPr="00B627EB">
              <w:rPr>
                <w:rFonts w:ascii="Lato" w:hAnsi="Lato"/>
                <w:b/>
                <w:bCs/>
                <w:sz w:val="20"/>
                <w:szCs w:val="20"/>
              </w:rPr>
              <w:t>288,479.42</w:t>
            </w:r>
          </w:p>
        </w:tc>
        <w:tc>
          <w:tcPr>
            <w:tcW w:w="1502" w:type="dxa"/>
            <w:tcBorders>
              <w:top w:val="nil"/>
              <w:left w:val="nil"/>
              <w:bottom w:val="single" w:sz="8" w:space="0" w:color="auto"/>
              <w:right w:val="single" w:sz="8" w:space="0" w:color="auto"/>
            </w:tcBorders>
            <w:shd w:val="clear" w:color="auto" w:fill="auto"/>
            <w:vAlign w:val="center"/>
            <w:hideMark/>
          </w:tcPr>
          <w:p w14:paraId="4AE94875" w14:textId="4A574A71" w:rsidR="00481252" w:rsidRPr="00481252" w:rsidRDefault="00481252" w:rsidP="00481252">
            <w:pPr>
              <w:spacing w:after="0" w:line="240" w:lineRule="auto"/>
              <w:jc w:val="center"/>
              <w:rPr>
                <w:rFonts w:ascii="Lato" w:eastAsia="Times New Roman" w:hAnsi="Lato" w:cs="Arial"/>
                <w:b/>
                <w:bCs/>
                <w:color w:val="000000"/>
                <w:sz w:val="20"/>
                <w:szCs w:val="20"/>
                <w:lang w:eastAsia="es-MX"/>
              </w:rPr>
            </w:pPr>
            <w:r w:rsidRPr="00481252">
              <w:rPr>
                <w:rFonts w:ascii="Lato" w:hAnsi="Lato"/>
                <w:b/>
                <w:bCs/>
                <w:sz w:val="20"/>
                <w:szCs w:val="20"/>
              </w:rPr>
              <w:t>$39,988.24</w:t>
            </w:r>
          </w:p>
        </w:tc>
      </w:tr>
    </w:tbl>
    <w:p w14:paraId="68B352C2" w14:textId="77777777" w:rsidR="00A779E5" w:rsidRDefault="00A779E5" w:rsidP="008A1F45">
      <w:pPr>
        <w:pStyle w:val="Texto"/>
        <w:spacing w:before="240" w:line="240" w:lineRule="auto"/>
        <w:rPr>
          <w:rFonts w:ascii="Lato" w:hAnsi="Lato"/>
          <w:b/>
          <w:smallCaps/>
          <w:sz w:val="20"/>
          <w:lang w:val="es-MX"/>
        </w:rPr>
      </w:pPr>
    </w:p>
    <w:p w14:paraId="7C180BE9" w14:textId="77777777" w:rsidR="00A779E5" w:rsidRDefault="00A779E5" w:rsidP="008A1F45">
      <w:pPr>
        <w:pStyle w:val="Texto"/>
        <w:spacing w:before="240" w:line="240" w:lineRule="auto"/>
        <w:rPr>
          <w:rFonts w:ascii="Lato" w:hAnsi="Lato"/>
          <w:b/>
          <w:smallCaps/>
          <w:sz w:val="20"/>
          <w:lang w:val="es-MX"/>
        </w:rPr>
      </w:pPr>
    </w:p>
    <w:p w14:paraId="7918009E" w14:textId="77777777" w:rsidR="00A779E5" w:rsidRDefault="00A779E5" w:rsidP="008A1F45">
      <w:pPr>
        <w:pStyle w:val="Texto"/>
        <w:spacing w:before="240" w:line="240" w:lineRule="auto"/>
        <w:rPr>
          <w:rFonts w:ascii="Lato" w:hAnsi="Lato"/>
          <w:b/>
          <w:smallCaps/>
          <w:sz w:val="20"/>
          <w:lang w:val="es-MX"/>
        </w:rPr>
      </w:pPr>
    </w:p>
    <w:p w14:paraId="33F16ACC" w14:textId="77777777" w:rsidR="00A779E5" w:rsidRDefault="00A779E5" w:rsidP="008A1F45">
      <w:pPr>
        <w:pStyle w:val="Texto"/>
        <w:spacing w:before="240" w:line="240" w:lineRule="auto"/>
        <w:rPr>
          <w:rFonts w:ascii="Lato" w:hAnsi="Lato"/>
          <w:b/>
          <w:smallCaps/>
          <w:sz w:val="20"/>
          <w:lang w:val="es-MX"/>
        </w:rPr>
      </w:pPr>
    </w:p>
    <w:p w14:paraId="01DEA089" w14:textId="77777777" w:rsidR="00A779E5" w:rsidRDefault="00A779E5" w:rsidP="008A1F45">
      <w:pPr>
        <w:pStyle w:val="Texto"/>
        <w:spacing w:before="240" w:line="240" w:lineRule="auto"/>
        <w:rPr>
          <w:rFonts w:ascii="Lato" w:hAnsi="Lato"/>
          <w:b/>
          <w:smallCaps/>
          <w:sz w:val="20"/>
          <w:lang w:val="es-MX"/>
        </w:rPr>
      </w:pPr>
    </w:p>
    <w:p w14:paraId="19ED2505" w14:textId="77777777" w:rsidR="00A779E5" w:rsidRDefault="00A779E5" w:rsidP="008A1F45">
      <w:pPr>
        <w:pStyle w:val="Texto"/>
        <w:spacing w:before="240" w:line="240" w:lineRule="auto"/>
        <w:rPr>
          <w:rFonts w:ascii="Lato" w:hAnsi="Lato"/>
          <w:b/>
          <w:smallCaps/>
          <w:sz w:val="20"/>
          <w:lang w:val="es-MX"/>
        </w:rPr>
      </w:pPr>
    </w:p>
    <w:p w14:paraId="2EA7B366" w14:textId="54C16283" w:rsidR="00D44A1D" w:rsidRPr="0063798E" w:rsidRDefault="00D44A1D" w:rsidP="008A1F45">
      <w:pPr>
        <w:pStyle w:val="Texto"/>
        <w:spacing w:before="240" w:line="240" w:lineRule="auto"/>
        <w:rPr>
          <w:rFonts w:ascii="Lato" w:hAnsi="Lato"/>
          <w:b/>
          <w:smallCaps/>
          <w:sz w:val="20"/>
          <w:lang w:val="es-MX"/>
        </w:rPr>
      </w:pPr>
      <w:r w:rsidRPr="0063798E">
        <w:rPr>
          <w:rFonts w:ascii="Lato" w:hAnsi="Lato"/>
          <w:b/>
          <w:smallCaps/>
          <w:sz w:val="20"/>
          <w:lang w:val="es-MX"/>
        </w:rPr>
        <w:lastRenderedPageBreak/>
        <w:t>V)</w:t>
      </w:r>
      <w:r w:rsidRPr="0063798E">
        <w:rPr>
          <w:rFonts w:ascii="Lato" w:hAnsi="Lato"/>
          <w:b/>
          <w:smallCaps/>
          <w:sz w:val="20"/>
          <w:lang w:val="es-MX"/>
        </w:rPr>
        <w:tab/>
        <w:t>CONCILIACION ENTRE LOS INGRESOS PRESUPUESTARIOS Y CONTABLES, ASI COMO ENTRE LOS EGRESOS PRESUPUESTARIOS Y CONTABLES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158"/>
        <w:gridCol w:w="1858"/>
      </w:tblGrid>
      <w:tr w:rsidR="00D44A1D" w:rsidRPr="00BC27CA" w14:paraId="1A360B13" w14:textId="77777777" w:rsidTr="008A1F45">
        <w:trPr>
          <w:trHeight w:val="964"/>
          <w:jc w:val="center"/>
        </w:trPr>
        <w:tc>
          <w:tcPr>
            <w:tcW w:w="8016" w:type="dxa"/>
            <w:gridSpan w:val="2"/>
          </w:tcPr>
          <w:p w14:paraId="1CCDA451" w14:textId="7CBD24FA" w:rsidR="00D44A1D" w:rsidRPr="0063798E" w:rsidRDefault="008A1F45" w:rsidP="008A1F45">
            <w:pPr>
              <w:pStyle w:val="TableParagraph"/>
              <w:spacing w:before="12"/>
              <w:ind w:right="1704"/>
              <w:jc w:val="center"/>
              <w:rPr>
                <w:rFonts w:ascii="Lato" w:hAnsi="Lato"/>
                <w:b/>
                <w:sz w:val="20"/>
                <w:szCs w:val="20"/>
                <w:lang w:val="es-MX"/>
              </w:rPr>
            </w:pPr>
            <w:r w:rsidRPr="0063798E">
              <w:rPr>
                <w:rFonts w:ascii="Lato" w:hAnsi="Lato"/>
                <w:b/>
                <w:color w:val="000000"/>
                <w:sz w:val="20"/>
                <w:szCs w:val="20"/>
              </w:rPr>
              <w:t xml:space="preserve">            </w:t>
            </w:r>
            <w:r w:rsidR="0063798E">
              <w:rPr>
                <w:rFonts w:ascii="Lato" w:hAnsi="Lato"/>
                <w:b/>
                <w:color w:val="000000"/>
                <w:sz w:val="20"/>
                <w:szCs w:val="20"/>
              </w:rPr>
              <w:t xml:space="preserve">         </w:t>
            </w:r>
            <w:r w:rsidR="00D44A1D" w:rsidRPr="0063798E">
              <w:rPr>
                <w:rFonts w:ascii="Lato" w:hAnsi="Lato"/>
                <w:b/>
                <w:sz w:val="20"/>
                <w:szCs w:val="20"/>
                <w:lang w:val="es-MX"/>
              </w:rPr>
              <w:t>CENTRO ESTATAL DE TRASPLANTES DE YUCATAN</w:t>
            </w:r>
          </w:p>
          <w:p w14:paraId="182582E2" w14:textId="77777777" w:rsidR="00D44A1D" w:rsidRPr="0063798E" w:rsidRDefault="00D44A1D" w:rsidP="00026517">
            <w:pPr>
              <w:pStyle w:val="TableParagraph"/>
              <w:spacing w:before="6" w:line="290" w:lineRule="atLeast"/>
              <w:ind w:left="1721" w:right="1349"/>
              <w:jc w:val="center"/>
              <w:rPr>
                <w:rFonts w:ascii="Lato" w:hAnsi="Lato"/>
                <w:b/>
                <w:spacing w:val="-3"/>
                <w:sz w:val="20"/>
                <w:szCs w:val="20"/>
                <w:lang w:val="es-MX"/>
              </w:rPr>
            </w:pPr>
            <w:r w:rsidRPr="0063798E">
              <w:rPr>
                <w:rFonts w:ascii="Lato" w:hAnsi="Lato"/>
                <w:b/>
                <w:sz w:val="20"/>
                <w:szCs w:val="20"/>
                <w:lang w:val="es-MX"/>
              </w:rPr>
              <w:t>Conciliación</w:t>
            </w:r>
            <w:r w:rsidRPr="0063798E">
              <w:rPr>
                <w:rFonts w:ascii="Lato" w:hAnsi="Lato"/>
                <w:b/>
                <w:spacing w:val="-4"/>
                <w:sz w:val="20"/>
                <w:szCs w:val="20"/>
                <w:lang w:val="es-MX"/>
              </w:rPr>
              <w:t xml:space="preserve"> </w:t>
            </w:r>
            <w:r w:rsidRPr="0063798E">
              <w:rPr>
                <w:rFonts w:ascii="Lato" w:hAnsi="Lato"/>
                <w:b/>
                <w:sz w:val="20"/>
                <w:szCs w:val="20"/>
                <w:lang w:val="es-MX"/>
              </w:rPr>
              <w:t>entre</w:t>
            </w:r>
            <w:r w:rsidRPr="0063798E">
              <w:rPr>
                <w:rFonts w:ascii="Lato" w:hAnsi="Lato"/>
                <w:b/>
                <w:spacing w:val="-4"/>
                <w:sz w:val="20"/>
                <w:szCs w:val="20"/>
                <w:lang w:val="es-MX"/>
              </w:rPr>
              <w:t xml:space="preserve"> </w:t>
            </w:r>
            <w:r w:rsidRPr="0063798E">
              <w:rPr>
                <w:rFonts w:ascii="Lato" w:hAnsi="Lato"/>
                <w:b/>
                <w:sz w:val="20"/>
                <w:szCs w:val="20"/>
                <w:lang w:val="es-MX"/>
              </w:rPr>
              <w:t>los</w:t>
            </w:r>
            <w:r w:rsidRPr="0063798E">
              <w:rPr>
                <w:rFonts w:ascii="Lato" w:hAnsi="Lato"/>
                <w:b/>
                <w:spacing w:val="-3"/>
                <w:sz w:val="20"/>
                <w:szCs w:val="20"/>
                <w:lang w:val="es-MX"/>
              </w:rPr>
              <w:t xml:space="preserve"> </w:t>
            </w:r>
            <w:r w:rsidRPr="0063798E">
              <w:rPr>
                <w:rFonts w:ascii="Lato" w:hAnsi="Lato"/>
                <w:b/>
                <w:sz w:val="20"/>
                <w:szCs w:val="20"/>
                <w:lang w:val="es-MX"/>
              </w:rPr>
              <w:t>Ingresos</w:t>
            </w:r>
            <w:r w:rsidRPr="0063798E">
              <w:rPr>
                <w:rFonts w:ascii="Lato" w:hAnsi="Lato"/>
                <w:b/>
                <w:spacing w:val="-3"/>
                <w:sz w:val="20"/>
                <w:szCs w:val="20"/>
                <w:lang w:val="es-MX"/>
              </w:rPr>
              <w:t xml:space="preserve"> </w:t>
            </w:r>
            <w:r w:rsidRPr="0063798E">
              <w:rPr>
                <w:rFonts w:ascii="Lato" w:hAnsi="Lato"/>
                <w:b/>
                <w:sz w:val="20"/>
                <w:szCs w:val="20"/>
                <w:lang w:val="es-MX"/>
              </w:rPr>
              <w:t>Presupuestarios</w:t>
            </w:r>
            <w:r w:rsidRPr="0063798E">
              <w:rPr>
                <w:rFonts w:ascii="Lato" w:hAnsi="Lato"/>
                <w:b/>
                <w:spacing w:val="-1"/>
                <w:sz w:val="20"/>
                <w:szCs w:val="20"/>
                <w:lang w:val="es-MX"/>
              </w:rPr>
              <w:t xml:space="preserve"> </w:t>
            </w:r>
            <w:r w:rsidRPr="0063798E">
              <w:rPr>
                <w:rFonts w:ascii="Lato" w:hAnsi="Lato"/>
                <w:b/>
                <w:sz w:val="20"/>
                <w:szCs w:val="20"/>
                <w:lang w:val="es-MX"/>
              </w:rPr>
              <w:t>y</w:t>
            </w:r>
            <w:r w:rsidRPr="0063798E">
              <w:rPr>
                <w:rFonts w:ascii="Lato" w:hAnsi="Lato"/>
                <w:b/>
                <w:spacing w:val="-6"/>
                <w:sz w:val="20"/>
                <w:szCs w:val="20"/>
                <w:lang w:val="es-MX"/>
              </w:rPr>
              <w:t xml:space="preserve"> </w:t>
            </w:r>
            <w:r w:rsidRPr="0063798E">
              <w:rPr>
                <w:rFonts w:ascii="Lato" w:hAnsi="Lato"/>
                <w:b/>
                <w:sz w:val="20"/>
                <w:szCs w:val="20"/>
                <w:lang w:val="es-MX"/>
              </w:rPr>
              <w:t>Contables</w:t>
            </w:r>
          </w:p>
          <w:p w14:paraId="721AC834" w14:textId="04BCBA8E" w:rsidR="00D44A1D" w:rsidRPr="0063798E" w:rsidRDefault="00D44A1D">
            <w:pPr>
              <w:pStyle w:val="TableParagraph"/>
              <w:spacing w:before="6" w:line="290" w:lineRule="atLeast"/>
              <w:ind w:left="1721" w:right="1704"/>
              <w:jc w:val="center"/>
              <w:rPr>
                <w:rFonts w:ascii="Lato" w:hAnsi="Lato"/>
                <w:b/>
                <w:sz w:val="20"/>
                <w:szCs w:val="20"/>
                <w:lang w:val="es-MX"/>
              </w:rPr>
            </w:pPr>
            <w:r w:rsidRPr="0063798E">
              <w:rPr>
                <w:rFonts w:ascii="Lato" w:hAnsi="Lato"/>
                <w:b/>
                <w:sz w:val="20"/>
                <w:szCs w:val="20"/>
                <w:lang w:val="es-MX"/>
              </w:rPr>
              <w:t xml:space="preserve">Del 01 de enero al </w:t>
            </w:r>
            <w:r w:rsidR="007F4E98" w:rsidRPr="0063798E">
              <w:rPr>
                <w:rFonts w:ascii="Lato" w:hAnsi="Lato"/>
                <w:b/>
                <w:sz w:val="20"/>
                <w:szCs w:val="20"/>
                <w:lang w:val="es-MX"/>
              </w:rPr>
              <w:t>31</w:t>
            </w:r>
            <w:r w:rsidR="004B749B" w:rsidRPr="0063798E">
              <w:rPr>
                <w:rFonts w:ascii="Lato" w:hAnsi="Lato"/>
                <w:b/>
                <w:sz w:val="20"/>
                <w:szCs w:val="20"/>
                <w:lang w:val="es-MX"/>
              </w:rPr>
              <w:t xml:space="preserve"> de </w:t>
            </w:r>
            <w:r w:rsidR="00970F31">
              <w:rPr>
                <w:rFonts w:ascii="Lato" w:hAnsi="Lato"/>
                <w:b/>
                <w:sz w:val="20"/>
                <w:szCs w:val="20"/>
                <w:lang w:val="es-MX"/>
              </w:rPr>
              <w:t>marzo</w:t>
            </w:r>
            <w:r w:rsidR="0063798E" w:rsidRPr="0063798E">
              <w:rPr>
                <w:rFonts w:ascii="Lato" w:hAnsi="Lato"/>
                <w:b/>
                <w:sz w:val="20"/>
                <w:szCs w:val="20"/>
                <w:lang w:val="es-MX"/>
              </w:rPr>
              <w:t xml:space="preserve"> de 2025</w:t>
            </w:r>
          </w:p>
          <w:p w14:paraId="087F6443" w14:textId="77777777" w:rsidR="00D44A1D" w:rsidRPr="00BC27CA" w:rsidRDefault="00D44A1D">
            <w:pPr>
              <w:pStyle w:val="TableParagraph"/>
              <w:spacing w:before="6" w:line="168" w:lineRule="exact"/>
              <w:ind w:left="1719" w:right="1704"/>
              <w:jc w:val="center"/>
              <w:rPr>
                <w:rFonts w:ascii="Lato" w:hAnsi="Lato"/>
                <w:b/>
                <w:sz w:val="20"/>
                <w:szCs w:val="20"/>
                <w:highlight w:val="yellow"/>
                <w:lang w:val="es-MX"/>
              </w:rPr>
            </w:pPr>
            <w:r w:rsidRPr="0063798E">
              <w:rPr>
                <w:rFonts w:ascii="Lato" w:hAnsi="Lato"/>
                <w:b/>
                <w:sz w:val="20"/>
                <w:szCs w:val="20"/>
                <w:lang w:val="es-MX"/>
              </w:rPr>
              <w:t>(Cifras</w:t>
            </w:r>
            <w:r w:rsidRPr="0063798E">
              <w:rPr>
                <w:rFonts w:ascii="Lato" w:hAnsi="Lato"/>
                <w:b/>
                <w:spacing w:val="-5"/>
                <w:sz w:val="20"/>
                <w:szCs w:val="20"/>
                <w:lang w:val="es-MX"/>
              </w:rPr>
              <w:t xml:space="preserve"> </w:t>
            </w:r>
            <w:r w:rsidRPr="0063798E">
              <w:rPr>
                <w:rFonts w:ascii="Lato" w:hAnsi="Lato"/>
                <w:b/>
                <w:sz w:val="20"/>
                <w:szCs w:val="20"/>
                <w:lang w:val="es-MX"/>
              </w:rPr>
              <w:t>en</w:t>
            </w:r>
            <w:r w:rsidRPr="0063798E">
              <w:rPr>
                <w:rFonts w:ascii="Lato" w:hAnsi="Lato"/>
                <w:b/>
                <w:spacing w:val="-5"/>
                <w:sz w:val="20"/>
                <w:szCs w:val="20"/>
                <w:lang w:val="es-MX"/>
              </w:rPr>
              <w:t xml:space="preserve"> </w:t>
            </w:r>
            <w:r w:rsidRPr="0063798E">
              <w:rPr>
                <w:rFonts w:ascii="Lato" w:hAnsi="Lato"/>
                <w:b/>
                <w:sz w:val="20"/>
                <w:szCs w:val="20"/>
                <w:lang w:val="es-MX"/>
              </w:rPr>
              <w:t>pesos)</w:t>
            </w:r>
            <w:r w:rsidRPr="0063798E">
              <w:rPr>
                <w:rFonts w:ascii="Lato" w:hAnsi="Lato"/>
                <w:b/>
                <w:spacing w:val="-4"/>
                <w:sz w:val="20"/>
                <w:szCs w:val="20"/>
                <w:lang w:val="es-MX"/>
              </w:rPr>
              <w:t xml:space="preserve"> </w:t>
            </w:r>
          </w:p>
        </w:tc>
      </w:tr>
      <w:tr w:rsidR="00D44A1D" w:rsidRPr="00BC27CA" w14:paraId="6995AA6E" w14:textId="77777777" w:rsidTr="008A1F45">
        <w:trPr>
          <w:trHeight w:val="294"/>
          <w:jc w:val="center"/>
        </w:trPr>
        <w:tc>
          <w:tcPr>
            <w:tcW w:w="6158" w:type="dxa"/>
          </w:tcPr>
          <w:p w14:paraId="26539C3D" w14:textId="77777777" w:rsidR="00D44A1D" w:rsidRPr="0063798E" w:rsidRDefault="00D44A1D">
            <w:pPr>
              <w:pStyle w:val="TableParagraph"/>
              <w:spacing w:before="12"/>
              <w:ind w:left="2611" w:right="2597"/>
              <w:jc w:val="center"/>
              <w:rPr>
                <w:rFonts w:ascii="Lato" w:hAnsi="Lato"/>
                <w:b/>
                <w:sz w:val="20"/>
                <w:szCs w:val="20"/>
                <w:lang w:val="es-MX"/>
              </w:rPr>
            </w:pPr>
            <w:r w:rsidRPr="0063798E">
              <w:rPr>
                <w:rFonts w:ascii="Lato" w:hAnsi="Lato"/>
                <w:b/>
                <w:sz w:val="20"/>
                <w:szCs w:val="20"/>
                <w:lang w:val="es-MX"/>
              </w:rPr>
              <w:t>Concepto</w:t>
            </w:r>
            <w:r w:rsidRPr="0063798E">
              <w:rPr>
                <w:rFonts w:ascii="Lato" w:hAnsi="Lato"/>
                <w:b/>
                <w:spacing w:val="-7"/>
                <w:sz w:val="20"/>
                <w:szCs w:val="20"/>
                <w:lang w:val="es-MX"/>
              </w:rPr>
              <w:t xml:space="preserve"> </w:t>
            </w:r>
          </w:p>
        </w:tc>
        <w:tc>
          <w:tcPr>
            <w:tcW w:w="1858" w:type="dxa"/>
          </w:tcPr>
          <w:p w14:paraId="709D9CCF" w14:textId="3589FDD9" w:rsidR="00D44A1D" w:rsidRPr="0063798E" w:rsidRDefault="0063798E">
            <w:pPr>
              <w:pStyle w:val="TableParagraph"/>
              <w:spacing w:before="12"/>
              <w:ind w:left="265" w:right="254"/>
              <w:jc w:val="center"/>
              <w:rPr>
                <w:rFonts w:ascii="Lato" w:hAnsi="Lato"/>
                <w:b/>
                <w:sz w:val="20"/>
                <w:szCs w:val="20"/>
                <w:lang w:val="es-MX"/>
              </w:rPr>
            </w:pPr>
            <w:r w:rsidRPr="0063798E">
              <w:rPr>
                <w:rFonts w:ascii="Lato" w:hAnsi="Lato"/>
                <w:b/>
                <w:sz w:val="20"/>
                <w:szCs w:val="20"/>
                <w:lang w:val="es-MX"/>
              </w:rPr>
              <w:t>2025</w:t>
            </w:r>
          </w:p>
        </w:tc>
      </w:tr>
      <w:tr w:rsidR="00D44A1D" w:rsidRPr="00BC27CA" w14:paraId="0E6ADB8A" w14:textId="77777777" w:rsidTr="008A1F45">
        <w:trPr>
          <w:trHeight w:val="572"/>
          <w:jc w:val="center"/>
        </w:trPr>
        <w:tc>
          <w:tcPr>
            <w:tcW w:w="6158" w:type="dxa"/>
          </w:tcPr>
          <w:p w14:paraId="2DB83A45" w14:textId="77777777" w:rsidR="00D44A1D" w:rsidRPr="0063798E" w:rsidRDefault="00D44A1D">
            <w:pPr>
              <w:pStyle w:val="TableParagraph"/>
              <w:spacing w:before="11"/>
              <w:ind w:left="65"/>
              <w:rPr>
                <w:rFonts w:ascii="Lato" w:hAnsi="Lato"/>
                <w:b/>
                <w:sz w:val="20"/>
                <w:szCs w:val="20"/>
                <w:lang w:val="es-MX"/>
              </w:rPr>
            </w:pPr>
            <w:r w:rsidRPr="0063798E">
              <w:rPr>
                <w:rFonts w:ascii="Lato" w:hAnsi="Lato"/>
                <w:b/>
                <w:sz w:val="20"/>
                <w:szCs w:val="20"/>
                <w:lang w:val="es-MX"/>
              </w:rPr>
              <w:t>1.</w:t>
            </w:r>
            <w:r w:rsidRPr="0063798E">
              <w:rPr>
                <w:rFonts w:ascii="Lato" w:hAnsi="Lato"/>
                <w:b/>
                <w:spacing w:val="-4"/>
                <w:sz w:val="20"/>
                <w:szCs w:val="20"/>
                <w:lang w:val="es-MX"/>
              </w:rPr>
              <w:t xml:space="preserve"> </w:t>
            </w:r>
            <w:r w:rsidRPr="0063798E">
              <w:rPr>
                <w:rFonts w:ascii="Lato" w:hAnsi="Lato"/>
                <w:b/>
                <w:sz w:val="20"/>
                <w:szCs w:val="20"/>
                <w:lang w:val="es-MX"/>
              </w:rPr>
              <w:t>Total</w:t>
            </w:r>
            <w:r w:rsidRPr="0063798E">
              <w:rPr>
                <w:rFonts w:ascii="Lato" w:hAnsi="Lato"/>
                <w:b/>
                <w:spacing w:val="-5"/>
                <w:sz w:val="20"/>
                <w:szCs w:val="20"/>
                <w:lang w:val="es-MX"/>
              </w:rPr>
              <w:t xml:space="preserve"> </w:t>
            </w:r>
            <w:r w:rsidRPr="0063798E">
              <w:rPr>
                <w:rFonts w:ascii="Lato" w:hAnsi="Lato"/>
                <w:b/>
                <w:sz w:val="20"/>
                <w:szCs w:val="20"/>
                <w:lang w:val="es-MX"/>
              </w:rPr>
              <w:t>de</w:t>
            </w:r>
            <w:r w:rsidRPr="0063798E">
              <w:rPr>
                <w:rFonts w:ascii="Lato" w:hAnsi="Lato"/>
                <w:b/>
                <w:spacing w:val="-6"/>
                <w:sz w:val="20"/>
                <w:szCs w:val="20"/>
                <w:lang w:val="es-MX"/>
              </w:rPr>
              <w:t xml:space="preserve"> </w:t>
            </w:r>
            <w:r w:rsidRPr="0063798E">
              <w:rPr>
                <w:rFonts w:ascii="Lato" w:hAnsi="Lato"/>
                <w:b/>
                <w:sz w:val="20"/>
                <w:szCs w:val="20"/>
                <w:lang w:val="es-MX"/>
              </w:rPr>
              <w:t>Ingresos</w:t>
            </w:r>
            <w:r w:rsidRPr="0063798E">
              <w:rPr>
                <w:rFonts w:ascii="Lato" w:hAnsi="Lato"/>
                <w:b/>
                <w:spacing w:val="-4"/>
                <w:sz w:val="20"/>
                <w:szCs w:val="20"/>
                <w:lang w:val="es-MX"/>
              </w:rPr>
              <w:t xml:space="preserve"> </w:t>
            </w:r>
            <w:r w:rsidRPr="0063798E">
              <w:rPr>
                <w:rFonts w:ascii="Lato" w:hAnsi="Lato"/>
                <w:b/>
                <w:sz w:val="20"/>
                <w:szCs w:val="20"/>
                <w:lang w:val="es-MX"/>
              </w:rPr>
              <w:t>Presupuestarios</w:t>
            </w:r>
            <w:r w:rsidRPr="0063798E">
              <w:rPr>
                <w:rFonts w:ascii="Lato" w:hAnsi="Lato"/>
                <w:b/>
                <w:spacing w:val="-6"/>
                <w:sz w:val="20"/>
                <w:szCs w:val="20"/>
                <w:lang w:val="es-MX"/>
              </w:rPr>
              <w:t xml:space="preserve"> </w:t>
            </w:r>
          </w:p>
        </w:tc>
        <w:tc>
          <w:tcPr>
            <w:tcW w:w="1858" w:type="dxa"/>
            <w:vAlign w:val="center"/>
          </w:tcPr>
          <w:p w14:paraId="7BF3D33E" w14:textId="77777777" w:rsidR="002372B9" w:rsidRDefault="002372B9" w:rsidP="00EB4E0C">
            <w:pPr>
              <w:pStyle w:val="TableParagraph"/>
              <w:spacing w:line="169" w:lineRule="exact"/>
              <w:ind w:left="268" w:right="254"/>
              <w:jc w:val="center"/>
              <w:rPr>
                <w:rFonts w:ascii="Lato" w:hAnsi="Lato"/>
                <w:sz w:val="20"/>
                <w:szCs w:val="20"/>
                <w:lang w:val="es-MX"/>
              </w:rPr>
            </w:pPr>
          </w:p>
          <w:p w14:paraId="0FA029A8" w14:textId="15FF3DD5" w:rsidR="00D44A1D" w:rsidRPr="002372B9" w:rsidRDefault="00B00F95" w:rsidP="00EB4E0C">
            <w:pPr>
              <w:pStyle w:val="TableParagraph"/>
              <w:spacing w:line="169" w:lineRule="exact"/>
              <w:ind w:left="268" w:right="254"/>
              <w:jc w:val="center"/>
              <w:rPr>
                <w:rFonts w:ascii="Lato" w:hAnsi="Lato"/>
                <w:b/>
                <w:sz w:val="20"/>
                <w:szCs w:val="20"/>
                <w:lang w:val="es-MX"/>
              </w:rPr>
            </w:pPr>
            <w:r w:rsidRPr="002372B9">
              <w:rPr>
                <w:rFonts w:ascii="Lato" w:hAnsi="Lato"/>
                <w:b/>
                <w:sz w:val="20"/>
                <w:szCs w:val="20"/>
                <w:lang w:val="es-MX"/>
              </w:rPr>
              <w:t>$</w:t>
            </w:r>
            <w:r w:rsidR="002372B9" w:rsidRPr="002372B9">
              <w:rPr>
                <w:rFonts w:ascii="Lato" w:hAnsi="Lato"/>
                <w:b/>
                <w:sz w:val="20"/>
                <w:szCs w:val="20"/>
                <w:lang w:val="es-MX"/>
              </w:rPr>
              <w:t>972,881.31</w:t>
            </w:r>
          </w:p>
        </w:tc>
      </w:tr>
      <w:tr w:rsidR="00D44A1D" w:rsidRPr="00BC27CA" w14:paraId="18EE3251" w14:textId="77777777" w:rsidTr="008A1F45">
        <w:trPr>
          <w:trHeight w:val="294"/>
          <w:jc w:val="center"/>
        </w:trPr>
        <w:tc>
          <w:tcPr>
            <w:tcW w:w="6158" w:type="dxa"/>
          </w:tcPr>
          <w:p w14:paraId="065635CE" w14:textId="77777777" w:rsidR="00D44A1D" w:rsidRPr="0063798E" w:rsidRDefault="00D44A1D">
            <w:pPr>
              <w:pStyle w:val="TableParagraph"/>
              <w:spacing w:before="12"/>
              <w:ind w:left="65"/>
              <w:rPr>
                <w:rFonts w:ascii="Lato" w:hAnsi="Lato"/>
                <w:b/>
                <w:sz w:val="20"/>
                <w:szCs w:val="20"/>
                <w:lang w:val="es-MX"/>
              </w:rPr>
            </w:pPr>
            <w:r w:rsidRPr="0063798E">
              <w:rPr>
                <w:rFonts w:ascii="Lato" w:hAnsi="Lato"/>
                <w:b/>
                <w:sz w:val="20"/>
                <w:szCs w:val="20"/>
                <w:lang w:val="es-MX"/>
              </w:rPr>
              <w:t>2.</w:t>
            </w:r>
            <w:r w:rsidRPr="0063798E">
              <w:rPr>
                <w:rFonts w:ascii="Lato" w:hAnsi="Lato"/>
                <w:b/>
                <w:spacing w:val="-6"/>
                <w:sz w:val="20"/>
                <w:szCs w:val="20"/>
                <w:lang w:val="es-MX"/>
              </w:rPr>
              <w:t xml:space="preserve"> </w:t>
            </w:r>
            <w:r w:rsidRPr="0063798E">
              <w:rPr>
                <w:rFonts w:ascii="Lato" w:hAnsi="Lato"/>
                <w:b/>
                <w:sz w:val="20"/>
                <w:szCs w:val="20"/>
                <w:lang w:val="es-MX"/>
              </w:rPr>
              <w:t>Más</w:t>
            </w:r>
            <w:r w:rsidRPr="0063798E">
              <w:rPr>
                <w:rFonts w:ascii="Lato" w:hAnsi="Lato"/>
                <w:b/>
                <w:spacing w:val="-6"/>
                <w:sz w:val="20"/>
                <w:szCs w:val="20"/>
                <w:lang w:val="es-MX"/>
              </w:rPr>
              <w:t xml:space="preserve"> </w:t>
            </w:r>
            <w:r w:rsidRPr="0063798E">
              <w:rPr>
                <w:rFonts w:ascii="Lato" w:hAnsi="Lato"/>
                <w:b/>
                <w:sz w:val="20"/>
                <w:szCs w:val="20"/>
                <w:lang w:val="es-MX"/>
              </w:rPr>
              <w:t>Ingresos</w:t>
            </w:r>
            <w:r w:rsidRPr="0063798E">
              <w:rPr>
                <w:rFonts w:ascii="Lato" w:hAnsi="Lato"/>
                <w:b/>
                <w:spacing w:val="-5"/>
                <w:sz w:val="20"/>
                <w:szCs w:val="20"/>
                <w:lang w:val="es-MX"/>
              </w:rPr>
              <w:t xml:space="preserve"> </w:t>
            </w:r>
            <w:r w:rsidRPr="0063798E">
              <w:rPr>
                <w:rFonts w:ascii="Lato" w:hAnsi="Lato"/>
                <w:b/>
                <w:sz w:val="20"/>
                <w:szCs w:val="20"/>
                <w:lang w:val="es-MX"/>
              </w:rPr>
              <w:t>Contables</w:t>
            </w:r>
            <w:r w:rsidRPr="0063798E">
              <w:rPr>
                <w:rFonts w:ascii="Lato" w:hAnsi="Lato"/>
                <w:b/>
                <w:spacing w:val="-5"/>
                <w:sz w:val="20"/>
                <w:szCs w:val="20"/>
                <w:lang w:val="es-MX"/>
              </w:rPr>
              <w:t xml:space="preserve"> </w:t>
            </w:r>
            <w:r w:rsidRPr="0063798E">
              <w:rPr>
                <w:rFonts w:ascii="Lato" w:hAnsi="Lato"/>
                <w:b/>
                <w:sz w:val="20"/>
                <w:szCs w:val="20"/>
                <w:lang w:val="es-MX"/>
              </w:rPr>
              <w:t>No</w:t>
            </w:r>
            <w:r w:rsidRPr="0063798E">
              <w:rPr>
                <w:rFonts w:ascii="Lato" w:hAnsi="Lato"/>
                <w:b/>
                <w:spacing w:val="-4"/>
                <w:sz w:val="20"/>
                <w:szCs w:val="20"/>
                <w:lang w:val="es-MX"/>
              </w:rPr>
              <w:t xml:space="preserve"> </w:t>
            </w:r>
            <w:r w:rsidRPr="0063798E">
              <w:rPr>
                <w:rFonts w:ascii="Lato" w:hAnsi="Lato"/>
                <w:b/>
                <w:sz w:val="20"/>
                <w:szCs w:val="20"/>
                <w:lang w:val="es-MX"/>
              </w:rPr>
              <w:t>Presupuestarios</w:t>
            </w:r>
            <w:r w:rsidRPr="0063798E">
              <w:rPr>
                <w:rFonts w:ascii="Lato" w:hAnsi="Lato"/>
                <w:b/>
                <w:spacing w:val="-6"/>
                <w:sz w:val="20"/>
                <w:szCs w:val="20"/>
                <w:lang w:val="es-MX"/>
              </w:rPr>
              <w:t xml:space="preserve"> </w:t>
            </w:r>
          </w:p>
        </w:tc>
        <w:tc>
          <w:tcPr>
            <w:tcW w:w="1858" w:type="dxa"/>
          </w:tcPr>
          <w:p w14:paraId="345AC2C1" w14:textId="51F9F755" w:rsidR="00D44A1D" w:rsidRPr="002372B9" w:rsidRDefault="002747B8" w:rsidP="005819A9">
            <w:pPr>
              <w:pStyle w:val="TableParagraph"/>
              <w:spacing w:before="14"/>
              <w:ind w:left="267" w:right="254"/>
              <w:jc w:val="right"/>
              <w:rPr>
                <w:rFonts w:ascii="Lato" w:hAnsi="Lato"/>
                <w:b/>
                <w:sz w:val="20"/>
                <w:szCs w:val="20"/>
                <w:lang w:val="es-MX"/>
              </w:rPr>
            </w:pPr>
            <w:r w:rsidRPr="002372B9">
              <w:rPr>
                <w:rFonts w:ascii="Lato" w:hAnsi="Lato"/>
                <w:sz w:val="20"/>
                <w:szCs w:val="20"/>
                <w:lang w:val="es-MX"/>
              </w:rPr>
              <w:t>$</w:t>
            </w:r>
            <w:r w:rsidR="00D44A1D" w:rsidRPr="002372B9">
              <w:rPr>
                <w:rFonts w:ascii="Lato" w:hAnsi="Lato"/>
                <w:sz w:val="20"/>
                <w:szCs w:val="20"/>
                <w:lang w:val="es-MX"/>
              </w:rPr>
              <w:t>0</w:t>
            </w:r>
            <w:r w:rsidRPr="002372B9">
              <w:rPr>
                <w:rFonts w:ascii="Lato" w:hAnsi="Lato"/>
                <w:sz w:val="20"/>
                <w:szCs w:val="20"/>
                <w:lang w:val="es-MX"/>
              </w:rPr>
              <w:t>.00</w:t>
            </w:r>
          </w:p>
        </w:tc>
      </w:tr>
      <w:tr w:rsidR="002747B8" w:rsidRPr="00BC27CA" w14:paraId="42A61676" w14:textId="77777777" w:rsidTr="008A1F45">
        <w:trPr>
          <w:trHeight w:val="295"/>
          <w:jc w:val="center"/>
        </w:trPr>
        <w:tc>
          <w:tcPr>
            <w:tcW w:w="6158" w:type="dxa"/>
          </w:tcPr>
          <w:p w14:paraId="050D1CDB" w14:textId="77777777" w:rsidR="002747B8" w:rsidRPr="0063798E" w:rsidRDefault="002747B8" w:rsidP="002747B8">
            <w:pPr>
              <w:pStyle w:val="TableParagraph"/>
              <w:tabs>
                <w:tab w:val="left" w:pos="544"/>
              </w:tabs>
              <w:spacing w:before="14"/>
              <w:ind w:left="65"/>
              <w:rPr>
                <w:rFonts w:ascii="Lato" w:hAnsi="Lato"/>
                <w:sz w:val="20"/>
                <w:szCs w:val="20"/>
                <w:lang w:val="es-MX"/>
              </w:rPr>
            </w:pPr>
            <w:r w:rsidRPr="0063798E">
              <w:rPr>
                <w:rFonts w:ascii="Lato" w:hAnsi="Lato"/>
                <w:spacing w:val="-5"/>
                <w:sz w:val="20"/>
                <w:szCs w:val="20"/>
                <w:lang w:val="es-MX"/>
              </w:rPr>
              <w:t>2.1</w:t>
            </w:r>
            <w:r w:rsidRPr="0063798E">
              <w:rPr>
                <w:rFonts w:ascii="Lato" w:hAnsi="Lato"/>
                <w:sz w:val="20"/>
                <w:szCs w:val="20"/>
                <w:lang w:val="es-MX"/>
              </w:rPr>
              <w:tab/>
              <w:t>Ingresos</w:t>
            </w:r>
            <w:r w:rsidRPr="0063798E">
              <w:rPr>
                <w:rFonts w:ascii="Lato" w:hAnsi="Lato"/>
                <w:spacing w:val="-4"/>
                <w:sz w:val="20"/>
                <w:szCs w:val="20"/>
                <w:lang w:val="es-MX"/>
              </w:rPr>
              <w:t xml:space="preserve"> </w:t>
            </w:r>
            <w:r w:rsidRPr="0063798E">
              <w:rPr>
                <w:rFonts w:ascii="Lato" w:hAnsi="Lato"/>
                <w:sz w:val="20"/>
                <w:szCs w:val="20"/>
                <w:lang w:val="es-MX"/>
              </w:rPr>
              <w:t>Financieros</w:t>
            </w:r>
            <w:r w:rsidRPr="0063798E">
              <w:rPr>
                <w:rFonts w:ascii="Lato" w:hAnsi="Lato"/>
                <w:spacing w:val="-2"/>
                <w:sz w:val="20"/>
                <w:szCs w:val="20"/>
                <w:lang w:val="es-MX"/>
              </w:rPr>
              <w:t xml:space="preserve"> </w:t>
            </w:r>
          </w:p>
        </w:tc>
        <w:tc>
          <w:tcPr>
            <w:tcW w:w="1858" w:type="dxa"/>
          </w:tcPr>
          <w:p w14:paraId="63189F59" w14:textId="6AA48712" w:rsidR="002747B8" w:rsidRPr="002372B9" w:rsidRDefault="00CB05F5" w:rsidP="002747B8">
            <w:pPr>
              <w:pStyle w:val="TableParagraph"/>
              <w:spacing w:before="14"/>
              <w:ind w:left="267" w:right="254"/>
              <w:jc w:val="right"/>
              <w:rPr>
                <w:rFonts w:ascii="Lato" w:hAnsi="Lato"/>
                <w:sz w:val="20"/>
                <w:szCs w:val="20"/>
                <w:lang w:val="es-MX"/>
              </w:rPr>
            </w:pPr>
            <w:r w:rsidRPr="002372B9">
              <w:rPr>
                <w:rFonts w:ascii="Lato" w:hAnsi="Lato"/>
                <w:sz w:val="20"/>
                <w:szCs w:val="20"/>
                <w:lang w:val="es-MX"/>
              </w:rPr>
              <w:t>$</w:t>
            </w:r>
            <w:r w:rsidR="002747B8" w:rsidRPr="002372B9">
              <w:rPr>
                <w:rFonts w:ascii="Lato" w:hAnsi="Lato"/>
                <w:sz w:val="20"/>
                <w:szCs w:val="20"/>
                <w:lang w:val="es-MX"/>
              </w:rPr>
              <w:t>0.00</w:t>
            </w:r>
          </w:p>
        </w:tc>
      </w:tr>
      <w:tr w:rsidR="002747B8" w:rsidRPr="00BC27CA" w14:paraId="5810EAF6" w14:textId="77777777" w:rsidTr="008A1F45">
        <w:trPr>
          <w:trHeight w:val="294"/>
          <w:jc w:val="center"/>
        </w:trPr>
        <w:tc>
          <w:tcPr>
            <w:tcW w:w="6158" w:type="dxa"/>
          </w:tcPr>
          <w:p w14:paraId="78B893BE" w14:textId="77777777" w:rsidR="002747B8" w:rsidRPr="0063798E" w:rsidRDefault="002747B8" w:rsidP="002747B8">
            <w:pPr>
              <w:pStyle w:val="TableParagraph"/>
              <w:tabs>
                <w:tab w:val="left" w:pos="544"/>
              </w:tabs>
              <w:spacing w:before="13"/>
              <w:ind w:left="65"/>
              <w:rPr>
                <w:rFonts w:ascii="Lato" w:hAnsi="Lato"/>
                <w:sz w:val="20"/>
                <w:szCs w:val="20"/>
                <w:lang w:val="es-MX"/>
              </w:rPr>
            </w:pPr>
            <w:r w:rsidRPr="0063798E">
              <w:rPr>
                <w:rFonts w:ascii="Lato" w:hAnsi="Lato"/>
                <w:spacing w:val="-5"/>
                <w:sz w:val="20"/>
                <w:szCs w:val="20"/>
                <w:lang w:val="es-MX"/>
              </w:rPr>
              <w:t>2.2</w:t>
            </w:r>
            <w:r w:rsidRPr="0063798E">
              <w:rPr>
                <w:rFonts w:ascii="Lato" w:hAnsi="Lato"/>
                <w:sz w:val="20"/>
                <w:szCs w:val="20"/>
                <w:lang w:val="es-MX"/>
              </w:rPr>
              <w:tab/>
              <w:t>Incremento</w:t>
            </w:r>
            <w:r w:rsidRPr="0063798E">
              <w:rPr>
                <w:rFonts w:ascii="Lato" w:hAnsi="Lato"/>
                <w:spacing w:val="-2"/>
                <w:sz w:val="20"/>
                <w:szCs w:val="20"/>
                <w:lang w:val="es-MX"/>
              </w:rPr>
              <w:t xml:space="preserve"> </w:t>
            </w:r>
            <w:r w:rsidRPr="0063798E">
              <w:rPr>
                <w:rFonts w:ascii="Lato" w:hAnsi="Lato"/>
                <w:sz w:val="20"/>
                <w:szCs w:val="20"/>
                <w:lang w:val="es-MX"/>
              </w:rPr>
              <w:t>por</w:t>
            </w:r>
            <w:r w:rsidRPr="0063798E">
              <w:rPr>
                <w:rFonts w:ascii="Lato" w:hAnsi="Lato"/>
                <w:spacing w:val="-1"/>
                <w:sz w:val="20"/>
                <w:szCs w:val="20"/>
                <w:lang w:val="es-MX"/>
              </w:rPr>
              <w:t xml:space="preserve"> </w:t>
            </w:r>
            <w:r w:rsidRPr="0063798E">
              <w:rPr>
                <w:rFonts w:ascii="Lato" w:hAnsi="Lato"/>
                <w:sz w:val="20"/>
                <w:szCs w:val="20"/>
                <w:lang w:val="es-MX"/>
              </w:rPr>
              <w:t>Variación</w:t>
            </w:r>
            <w:r w:rsidRPr="0063798E">
              <w:rPr>
                <w:rFonts w:ascii="Lato" w:hAnsi="Lato"/>
                <w:spacing w:val="-2"/>
                <w:sz w:val="20"/>
                <w:szCs w:val="20"/>
                <w:lang w:val="es-MX"/>
              </w:rPr>
              <w:t xml:space="preserve"> </w:t>
            </w:r>
            <w:r w:rsidRPr="0063798E">
              <w:rPr>
                <w:rFonts w:ascii="Lato" w:hAnsi="Lato"/>
                <w:sz w:val="20"/>
                <w:szCs w:val="20"/>
                <w:lang w:val="es-MX"/>
              </w:rPr>
              <w:t>de</w:t>
            </w:r>
            <w:r w:rsidRPr="0063798E">
              <w:rPr>
                <w:rFonts w:ascii="Lato" w:hAnsi="Lato"/>
                <w:spacing w:val="-2"/>
                <w:sz w:val="20"/>
                <w:szCs w:val="20"/>
                <w:lang w:val="es-MX"/>
              </w:rPr>
              <w:t xml:space="preserve"> </w:t>
            </w:r>
            <w:r w:rsidRPr="0063798E">
              <w:rPr>
                <w:rFonts w:ascii="Lato" w:hAnsi="Lato"/>
                <w:sz w:val="20"/>
                <w:szCs w:val="20"/>
                <w:lang w:val="es-MX"/>
              </w:rPr>
              <w:t>Inventarios</w:t>
            </w:r>
            <w:r w:rsidRPr="0063798E">
              <w:rPr>
                <w:rFonts w:ascii="Lato" w:hAnsi="Lato"/>
                <w:spacing w:val="-2"/>
                <w:sz w:val="20"/>
                <w:szCs w:val="20"/>
                <w:lang w:val="es-MX"/>
              </w:rPr>
              <w:t xml:space="preserve"> </w:t>
            </w:r>
          </w:p>
        </w:tc>
        <w:tc>
          <w:tcPr>
            <w:tcW w:w="1858" w:type="dxa"/>
          </w:tcPr>
          <w:p w14:paraId="5C08C8EC" w14:textId="2EC34379" w:rsidR="002747B8" w:rsidRPr="002372B9" w:rsidRDefault="00CB05F5" w:rsidP="002747B8">
            <w:pPr>
              <w:pStyle w:val="TableParagraph"/>
              <w:spacing w:before="13"/>
              <w:ind w:left="267" w:right="254"/>
              <w:jc w:val="right"/>
              <w:rPr>
                <w:rFonts w:ascii="Lato" w:hAnsi="Lato"/>
                <w:sz w:val="20"/>
                <w:szCs w:val="20"/>
                <w:lang w:val="es-MX"/>
              </w:rPr>
            </w:pPr>
            <w:r w:rsidRPr="002372B9">
              <w:rPr>
                <w:rFonts w:ascii="Lato" w:hAnsi="Lato"/>
                <w:sz w:val="20"/>
                <w:szCs w:val="20"/>
                <w:lang w:val="es-MX"/>
              </w:rPr>
              <w:t>$</w:t>
            </w:r>
            <w:r w:rsidR="002747B8" w:rsidRPr="002372B9">
              <w:rPr>
                <w:rFonts w:ascii="Lato" w:hAnsi="Lato"/>
                <w:sz w:val="20"/>
                <w:szCs w:val="20"/>
                <w:lang w:val="es-MX"/>
              </w:rPr>
              <w:t>0.00</w:t>
            </w:r>
          </w:p>
        </w:tc>
      </w:tr>
      <w:tr w:rsidR="002747B8" w:rsidRPr="00BC27CA" w14:paraId="5CA5104A" w14:textId="77777777" w:rsidTr="008A1F45">
        <w:trPr>
          <w:trHeight w:val="373"/>
          <w:jc w:val="center"/>
        </w:trPr>
        <w:tc>
          <w:tcPr>
            <w:tcW w:w="6158" w:type="dxa"/>
          </w:tcPr>
          <w:p w14:paraId="1C12C86B" w14:textId="77777777" w:rsidR="002747B8" w:rsidRPr="0063798E" w:rsidRDefault="002747B8" w:rsidP="002747B8">
            <w:pPr>
              <w:pStyle w:val="TableParagraph"/>
              <w:tabs>
                <w:tab w:val="left" w:pos="544"/>
              </w:tabs>
              <w:spacing w:before="9" w:line="170" w:lineRule="atLeast"/>
              <w:ind w:left="544" w:right="47" w:hanging="479"/>
              <w:rPr>
                <w:rFonts w:ascii="Lato" w:hAnsi="Lato"/>
                <w:sz w:val="20"/>
                <w:szCs w:val="20"/>
                <w:lang w:val="es-MX"/>
              </w:rPr>
            </w:pPr>
            <w:r w:rsidRPr="0063798E">
              <w:rPr>
                <w:rFonts w:ascii="Lato" w:hAnsi="Lato"/>
                <w:spacing w:val="-4"/>
                <w:sz w:val="20"/>
                <w:szCs w:val="20"/>
                <w:lang w:val="es-MX"/>
              </w:rPr>
              <w:t>2.3</w:t>
            </w:r>
            <w:r w:rsidRPr="0063798E">
              <w:rPr>
                <w:rFonts w:ascii="Lato" w:hAnsi="Lato"/>
                <w:sz w:val="20"/>
                <w:szCs w:val="20"/>
                <w:lang w:val="es-MX"/>
              </w:rPr>
              <w:tab/>
              <w:t xml:space="preserve">Disminución del Exceso de Estimaciones por Pérdida o Deterioro u Obsolescencia </w:t>
            </w:r>
          </w:p>
        </w:tc>
        <w:tc>
          <w:tcPr>
            <w:tcW w:w="1858" w:type="dxa"/>
          </w:tcPr>
          <w:p w14:paraId="179F7DAD" w14:textId="6BFF2792" w:rsidR="002747B8" w:rsidRPr="002372B9" w:rsidRDefault="00CB05F5" w:rsidP="002747B8">
            <w:pPr>
              <w:pStyle w:val="TableParagraph"/>
              <w:spacing w:before="13"/>
              <w:ind w:left="267" w:right="254"/>
              <w:jc w:val="right"/>
              <w:rPr>
                <w:rFonts w:ascii="Lato" w:hAnsi="Lato"/>
                <w:sz w:val="20"/>
                <w:szCs w:val="20"/>
                <w:lang w:val="es-MX"/>
              </w:rPr>
            </w:pPr>
            <w:r w:rsidRPr="002372B9">
              <w:rPr>
                <w:rFonts w:ascii="Lato" w:hAnsi="Lato"/>
                <w:sz w:val="20"/>
                <w:szCs w:val="20"/>
                <w:lang w:val="es-MX"/>
              </w:rPr>
              <w:t>$</w:t>
            </w:r>
            <w:r w:rsidR="002747B8" w:rsidRPr="002372B9">
              <w:rPr>
                <w:rFonts w:ascii="Lato" w:hAnsi="Lato"/>
                <w:sz w:val="20"/>
                <w:szCs w:val="20"/>
                <w:lang w:val="es-MX"/>
              </w:rPr>
              <w:t>0.00</w:t>
            </w:r>
          </w:p>
        </w:tc>
      </w:tr>
      <w:tr w:rsidR="002747B8" w:rsidRPr="00BC27CA" w14:paraId="5AD16514" w14:textId="77777777" w:rsidTr="008A1F45">
        <w:trPr>
          <w:trHeight w:val="294"/>
          <w:jc w:val="center"/>
        </w:trPr>
        <w:tc>
          <w:tcPr>
            <w:tcW w:w="6158" w:type="dxa"/>
          </w:tcPr>
          <w:p w14:paraId="436EDACC" w14:textId="77777777" w:rsidR="002747B8" w:rsidRPr="0063798E" w:rsidRDefault="002747B8" w:rsidP="002747B8">
            <w:pPr>
              <w:pStyle w:val="TableParagraph"/>
              <w:tabs>
                <w:tab w:val="left" w:pos="544"/>
              </w:tabs>
              <w:spacing w:before="13"/>
              <w:ind w:left="65"/>
              <w:rPr>
                <w:rFonts w:ascii="Lato" w:hAnsi="Lato"/>
                <w:sz w:val="20"/>
                <w:szCs w:val="20"/>
                <w:lang w:val="es-MX"/>
              </w:rPr>
            </w:pPr>
            <w:r w:rsidRPr="0063798E">
              <w:rPr>
                <w:rFonts w:ascii="Lato" w:hAnsi="Lato"/>
                <w:spacing w:val="-5"/>
                <w:sz w:val="20"/>
                <w:szCs w:val="20"/>
                <w:lang w:val="es-MX"/>
              </w:rPr>
              <w:t>2.4</w:t>
            </w:r>
            <w:r w:rsidRPr="0063798E">
              <w:rPr>
                <w:rFonts w:ascii="Lato" w:hAnsi="Lato"/>
                <w:sz w:val="20"/>
                <w:szCs w:val="20"/>
                <w:lang w:val="es-MX"/>
              </w:rPr>
              <w:tab/>
              <w:t>Disminución</w:t>
            </w:r>
            <w:r w:rsidRPr="0063798E">
              <w:rPr>
                <w:rFonts w:ascii="Lato" w:hAnsi="Lato"/>
                <w:spacing w:val="-2"/>
                <w:sz w:val="20"/>
                <w:szCs w:val="20"/>
                <w:lang w:val="es-MX"/>
              </w:rPr>
              <w:t xml:space="preserve"> </w:t>
            </w:r>
            <w:r w:rsidRPr="0063798E">
              <w:rPr>
                <w:rFonts w:ascii="Lato" w:hAnsi="Lato"/>
                <w:sz w:val="20"/>
                <w:szCs w:val="20"/>
                <w:lang w:val="es-MX"/>
              </w:rPr>
              <w:t>del</w:t>
            </w:r>
            <w:r w:rsidRPr="0063798E">
              <w:rPr>
                <w:rFonts w:ascii="Lato" w:hAnsi="Lato"/>
                <w:spacing w:val="-2"/>
                <w:sz w:val="20"/>
                <w:szCs w:val="20"/>
                <w:lang w:val="es-MX"/>
              </w:rPr>
              <w:t xml:space="preserve"> </w:t>
            </w:r>
            <w:r w:rsidRPr="0063798E">
              <w:rPr>
                <w:rFonts w:ascii="Lato" w:hAnsi="Lato"/>
                <w:sz w:val="20"/>
                <w:szCs w:val="20"/>
                <w:lang w:val="es-MX"/>
              </w:rPr>
              <w:t>Exceso</w:t>
            </w:r>
            <w:r w:rsidRPr="0063798E">
              <w:rPr>
                <w:rFonts w:ascii="Lato" w:hAnsi="Lato"/>
                <w:spacing w:val="-2"/>
                <w:sz w:val="20"/>
                <w:szCs w:val="20"/>
                <w:lang w:val="es-MX"/>
              </w:rPr>
              <w:t xml:space="preserve"> </w:t>
            </w:r>
            <w:r w:rsidRPr="0063798E">
              <w:rPr>
                <w:rFonts w:ascii="Lato" w:hAnsi="Lato"/>
                <w:sz w:val="20"/>
                <w:szCs w:val="20"/>
                <w:lang w:val="es-MX"/>
              </w:rPr>
              <w:t>de</w:t>
            </w:r>
            <w:r w:rsidRPr="0063798E">
              <w:rPr>
                <w:rFonts w:ascii="Lato" w:hAnsi="Lato"/>
                <w:spacing w:val="-1"/>
                <w:sz w:val="20"/>
                <w:szCs w:val="20"/>
                <w:lang w:val="es-MX"/>
              </w:rPr>
              <w:t xml:space="preserve"> </w:t>
            </w:r>
            <w:r w:rsidRPr="0063798E">
              <w:rPr>
                <w:rFonts w:ascii="Lato" w:hAnsi="Lato"/>
                <w:sz w:val="20"/>
                <w:szCs w:val="20"/>
                <w:lang w:val="es-MX"/>
              </w:rPr>
              <w:t>Provisiones</w:t>
            </w:r>
            <w:r w:rsidRPr="0063798E">
              <w:rPr>
                <w:rFonts w:ascii="Lato" w:hAnsi="Lato"/>
                <w:spacing w:val="-2"/>
                <w:sz w:val="20"/>
                <w:szCs w:val="20"/>
                <w:lang w:val="es-MX"/>
              </w:rPr>
              <w:t xml:space="preserve"> </w:t>
            </w:r>
          </w:p>
        </w:tc>
        <w:tc>
          <w:tcPr>
            <w:tcW w:w="1858" w:type="dxa"/>
          </w:tcPr>
          <w:p w14:paraId="0ECC9DE0" w14:textId="67514364" w:rsidR="002747B8" w:rsidRPr="002372B9" w:rsidRDefault="00CB05F5" w:rsidP="002747B8">
            <w:pPr>
              <w:pStyle w:val="TableParagraph"/>
              <w:spacing w:before="13"/>
              <w:ind w:left="267" w:right="254"/>
              <w:jc w:val="right"/>
              <w:rPr>
                <w:rFonts w:ascii="Lato" w:hAnsi="Lato"/>
                <w:sz w:val="20"/>
                <w:szCs w:val="20"/>
                <w:lang w:val="es-MX"/>
              </w:rPr>
            </w:pPr>
            <w:r w:rsidRPr="002372B9">
              <w:rPr>
                <w:rFonts w:ascii="Lato" w:hAnsi="Lato"/>
                <w:sz w:val="20"/>
                <w:szCs w:val="20"/>
                <w:lang w:val="es-MX"/>
              </w:rPr>
              <w:t>$</w:t>
            </w:r>
            <w:r w:rsidR="002747B8" w:rsidRPr="002372B9">
              <w:rPr>
                <w:rFonts w:ascii="Lato" w:hAnsi="Lato"/>
                <w:sz w:val="20"/>
                <w:szCs w:val="20"/>
                <w:lang w:val="es-MX"/>
              </w:rPr>
              <w:t>0.00</w:t>
            </w:r>
          </w:p>
        </w:tc>
      </w:tr>
      <w:tr w:rsidR="002747B8" w:rsidRPr="00BC27CA" w14:paraId="022D2FB8" w14:textId="77777777" w:rsidTr="008A1F45">
        <w:trPr>
          <w:trHeight w:val="294"/>
          <w:jc w:val="center"/>
        </w:trPr>
        <w:tc>
          <w:tcPr>
            <w:tcW w:w="6158" w:type="dxa"/>
          </w:tcPr>
          <w:p w14:paraId="2E1F8DC7" w14:textId="77777777" w:rsidR="002747B8" w:rsidRPr="0063798E" w:rsidRDefault="002747B8" w:rsidP="002747B8">
            <w:pPr>
              <w:pStyle w:val="TableParagraph"/>
              <w:tabs>
                <w:tab w:val="left" w:pos="544"/>
              </w:tabs>
              <w:spacing w:before="14"/>
              <w:ind w:left="65"/>
              <w:rPr>
                <w:rFonts w:ascii="Lato" w:hAnsi="Lato"/>
                <w:sz w:val="20"/>
                <w:szCs w:val="20"/>
                <w:lang w:val="es-MX"/>
              </w:rPr>
            </w:pPr>
            <w:r w:rsidRPr="0063798E">
              <w:rPr>
                <w:rFonts w:ascii="Lato" w:hAnsi="Lato"/>
                <w:spacing w:val="-5"/>
                <w:sz w:val="20"/>
                <w:szCs w:val="20"/>
                <w:lang w:val="es-MX"/>
              </w:rPr>
              <w:t>2.5</w:t>
            </w:r>
            <w:r w:rsidRPr="0063798E">
              <w:rPr>
                <w:rFonts w:ascii="Lato" w:hAnsi="Lato"/>
                <w:sz w:val="20"/>
                <w:szCs w:val="20"/>
                <w:lang w:val="es-MX"/>
              </w:rPr>
              <w:tab/>
              <w:t>Otros</w:t>
            </w:r>
            <w:r w:rsidRPr="0063798E">
              <w:rPr>
                <w:rFonts w:ascii="Lato" w:hAnsi="Lato"/>
                <w:spacing w:val="-2"/>
                <w:sz w:val="20"/>
                <w:szCs w:val="20"/>
                <w:lang w:val="es-MX"/>
              </w:rPr>
              <w:t xml:space="preserve"> </w:t>
            </w:r>
            <w:r w:rsidRPr="0063798E">
              <w:rPr>
                <w:rFonts w:ascii="Lato" w:hAnsi="Lato"/>
                <w:sz w:val="20"/>
                <w:szCs w:val="20"/>
                <w:lang w:val="es-MX"/>
              </w:rPr>
              <w:t>Ingresos</w:t>
            </w:r>
            <w:r w:rsidRPr="0063798E">
              <w:rPr>
                <w:rFonts w:ascii="Lato" w:hAnsi="Lato"/>
                <w:spacing w:val="-2"/>
                <w:sz w:val="20"/>
                <w:szCs w:val="20"/>
                <w:lang w:val="es-MX"/>
              </w:rPr>
              <w:t xml:space="preserve"> </w:t>
            </w:r>
            <w:r w:rsidRPr="0063798E">
              <w:rPr>
                <w:rFonts w:ascii="Lato" w:hAnsi="Lato"/>
                <w:sz w:val="20"/>
                <w:szCs w:val="20"/>
                <w:lang w:val="es-MX"/>
              </w:rPr>
              <w:t>y</w:t>
            </w:r>
            <w:r w:rsidRPr="0063798E">
              <w:rPr>
                <w:rFonts w:ascii="Lato" w:hAnsi="Lato"/>
                <w:spacing w:val="-2"/>
                <w:sz w:val="20"/>
                <w:szCs w:val="20"/>
                <w:lang w:val="es-MX"/>
              </w:rPr>
              <w:t xml:space="preserve"> </w:t>
            </w:r>
            <w:r w:rsidRPr="0063798E">
              <w:rPr>
                <w:rFonts w:ascii="Lato" w:hAnsi="Lato"/>
                <w:sz w:val="20"/>
                <w:szCs w:val="20"/>
                <w:lang w:val="es-MX"/>
              </w:rPr>
              <w:t>Beneficios</w:t>
            </w:r>
            <w:r w:rsidRPr="0063798E">
              <w:rPr>
                <w:rFonts w:ascii="Lato" w:hAnsi="Lato"/>
                <w:spacing w:val="-1"/>
                <w:sz w:val="20"/>
                <w:szCs w:val="20"/>
                <w:lang w:val="es-MX"/>
              </w:rPr>
              <w:t xml:space="preserve"> </w:t>
            </w:r>
            <w:r w:rsidRPr="0063798E">
              <w:rPr>
                <w:rFonts w:ascii="Lato" w:hAnsi="Lato"/>
                <w:sz w:val="20"/>
                <w:szCs w:val="20"/>
                <w:lang w:val="es-MX"/>
              </w:rPr>
              <w:t>Varios</w:t>
            </w:r>
          </w:p>
        </w:tc>
        <w:tc>
          <w:tcPr>
            <w:tcW w:w="1858" w:type="dxa"/>
          </w:tcPr>
          <w:p w14:paraId="0B8ED926" w14:textId="32916144" w:rsidR="002747B8" w:rsidRPr="002372B9" w:rsidRDefault="00CB05F5" w:rsidP="002747B8">
            <w:pPr>
              <w:pStyle w:val="TableParagraph"/>
              <w:spacing w:before="14"/>
              <w:ind w:left="267" w:right="254"/>
              <w:jc w:val="right"/>
              <w:rPr>
                <w:rFonts w:ascii="Lato" w:hAnsi="Lato"/>
                <w:sz w:val="20"/>
                <w:szCs w:val="20"/>
                <w:lang w:val="es-MX"/>
              </w:rPr>
            </w:pPr>
            <w:r w:rsidRPr="002372B9">
              <w:rPr>
                <w:rFonts w:ascii="Lato" w:hAnsi="Lato"/>
                <w:sz w:val="20"/>
                <w:szCs w:val="20"/>
                <w:lang w:val="es-MX"/>
              </w:rPr>
              <w:t>$</w:t>
            </w:r>
            <w:r w:rsidR="002747B8" w:rsidRPr="002372B9">
              <w:rPr>
                <w:rFonts w:ascii="Lato" w:hAnsi="Lato"/>
                <w:sz w:val="20"/>
                <w:szCs w:val="20"/>
                <w:lang w:val="es-MX"/>
              </w:rPr>
              <w:t>0.00</w:t>
            </w:r>
          </w:p>
        </w:tc>
      </w:tr>
      <w:tr w:rsidR="002747B8" w:rsidRPr="00BC27CA" w14:paraId="4EE7896B" w14:textId="77777777" w:rsidTr="008A1F45">
        <w:trPr>
          <w:trHeight w:val="294"/>
          <w:jc w:val="center"/>
        </w:trPr>
        <w:tc>
          <w:tcPr>
            <w:tcW w:w="6158" w:type="dxa"/>
          </w:tcPr>
          <w:p w14:paraId="1A8C6011" w14:textId="77777777" w:rsidR="002747B8" w:rsidRPr="0063798E" w:rsidRDefault="002747B8" w:rsidP="002747B8">
            <w:pPr>
              <w:pStyle w:val="TableParagraph"/>
              <w:tabs>
                <w:tab w:val="left" w:pos="544"/>
              </w:tabs>
              <w:spacing w:before="13"/>
              <w:ind w:left="65"/>
              <w:rPr>
                <w:rFonts w:ascii="Lato" w:hAnsi="Lato"/>
                <w:sz w:val="20"/>
                <w:szCs w:val="20"/>
                <w:lang w:val="es-MX"/>
              </w:rPr>
            </w:pPr>
            <w:r w:rsidRPr="0063798E">
              <w:rPr>
                <w:rFonts w:ascii="Lato" w:hAnsi="Lato"/>
                <w:spacing w:val="-5"/>
                <w:sz w:val="20"/>
                <w:szCs w:val="20"/>
                <w:lang w:val="es-MX"/>
              </w:rPr>
              <w:t>2.6</w:t>
            </w:r>
            <w:r w:rsidRPr="0063798E">
              <w:rPr>
                <w:rFonts w:ascii="Lato" w:hAnsi="Lato"/>
                <w:sz w:val="20"/>
                <w:szCs w:val="20"/>
                <w:lang w:val="es-MX"/>
              </w:rPr>
              <w:tab/>
              <w:t>Otros</w:t>
            </w:r>
            <w:r w:rsidRPr="0063798E">
              <w:rPr>
                <w:rFonts w:ascii="Lato" w:hAnsi="Lato"/>
                <w:spacing w:val="-5"/>
                <w:sz w:val="20"/>
                <w:szCs w:val="20"/>
                <w:lang w:val="es-MX"/>
              </w:rPr>
              <w:t xml:space="preserve"> </w:t>
            </w:r>
            <w:r w:rsidRPr="0063798E">
              <w:rPr>
                <w:rFonts w:ascii="Lato" w:hAnsi="Lato"/>
                <w:sz w:val="20"/>
                <w:szCs w:val="20"/>
                <w:lang w:val="es-MX"/>
              </w:rPr>
              <w:t>Ingresos</w:t>
            </w:r>
            <w:r w:rsidRPr="0063798E">
              <w:rPr>
                <w:rFonts w:ascii="Lato" w:hAnsi="Lato"/>
                <w:spacing w:val="-3"/>
                <w:sz w:val="20"/>
                <w:szCs w:val="20"/>
                <w:lang w:val="es-MX"/>
              </w:rPr>
              <w:t xml:space="preserve"> </w:t>
            </w:r>
            <w:r w:rsidRPr="0063798E">
              <w:rPr>
                <w:rFonts w:ascii="Lato" w:hAnsi="Lato"/>
                <w:sz w:val="20"/>
                <w:szCs w:val="20"/>
                <w:lang w:val="es-MX"/>
              </w:rPr>
              <w:t>Contables</w:t>
            </w:r>
            <w:r w:rsidRPr="0063798E">
              <w:rPr>
                <w:rFonts w:ascii="Lato" w:hAnsi="Lato"/>
                <w:spacing w:val="-2"/>
                <w:sz w:val="20"/>
                <w:szCs w:val="20"/>
                <w:lang w:val="es-MX"/>
              </w:rPr>
              <w:t xml:space="preserve"> </w:t>
            </w:r>
            <w:r w:rsidRPr="0063798E">
              <w:rPr>
                <w:rFonts w:ascii="Lato" w:hAnsi="Lato"/>
                <w:sz w:val="20"/>
                <w:szCs w:val="20"/>
                <w:lang w:val="es-MX"/>
              </w:rPr>
              <w:t>No</w:t>
            </w:r>
            <w:r w:rsidRPr="0063798E">
              <w:rPr>
                <w:rFonts w:ascii="Lato" w:hAnsi="Lato"/>
                <w:spacing w:val="-2"/>
                <w:sz w:val="20"/>
                <w:szCs w:val="20"/>
                <w:lang w:val="es-MX"/>
              </w:rPr>
              <w:t xml:space="preserve"> </w:t>
            </w:r>
            <w:r w:rsidRPr="0063798E">
              <w:rPr>
                <w:rFonts w:ascii="Lato" w:hAnsi="Lato"/>
                <w:sz w:val="20"/>
                <w:szCs w:val="20"/>
                <w:lang w:val="es-MX"/>
              </w:rPr>
              <w:t>Presupuestarios</w:t>
            </w:r>
            <w:r w:rsidRPr="0063798E">
              <w:rPr>
                <w:rFonts w:ascii="Lato" w:hAnsi="Lato"/>
                <w:spacing w:val="-2"/>
                <w:sz w:val="20"/>
                <w:szCs w:val="20"/>
                <w:lang w:val="es-MX"/>
              </w:rPr>
              <w:t xml:space="preserve"> </w:t>
            </w:r>
          </w:p>
        </w:tc>
        <w:tc>
          <w:tcPr>
            <w:tcW w:w="1858" w:type="dxa"/>
          </w:tcPr>
          <w:p w14:paraId="164E24D4" w14:textId="43152FD1" w:rsidR="002747B8" w:rsidRPr="002372B9" w:rsidRDefault="00CB05F5" w:rsidP="002747B8">
            <w:pPr>
              <w:pStyle w:val="TableParagraph"/>
              <w:jc w:val="center"/>
              <w:rPr>
                <w:rFonts w:ascii="Lato" w:hAnsi="Lato"/>
                <w:sz w:val="20"/>
                <w:szCs w:val="20"/>
                <w:lang w:val="es-MX"/>
              </w:rPr>
            </w:pPr>
            <w:r w:rsidRPr="002372B9">
              <w:rPr>
                <w:rFonts w:ascii="Lato" w:hAnsi="Lato"/>
                <w:sz w:val="20"/>
                <w:szCs w:val="20"/>
                <w:lang w:val="es-MX"/>
              </w:rPr>
              <w:t xml:space="preserve">                   $</w:t>
            </w:r>
            <w:r w:rsidR="002747B8" w:rsidRPr="002372B9">
              <w:rPr>
                <w:rFonts w:ascii="Lato" w:hAnsi="Lato"/>
                <w:sz w:val="20"/>
                <w:szCs w:val="20"/>
                <w:lang w:val="es-MX"/>
              </w:rPr>
              <w:t>0.00</w:t>
            </w:r>
          </w:p>
        </w:tc>
      </w:tr>
      <w:tr w:rsidR="00D44A1D" w:rsidRPr="00BC27CA" w14:paraId="731691BF" w14:textId="77777777" w:rsidTr="008A1F45">
        <w:trPr>
          <w:trHeight w:val="293"/>
          <w:jc w:val="center"/>
        </w:trPr>
        <w:tc>
          <w:tcPr>
            <w:tcW w:w="6158" w:type="dxa"/>
          </w:tcPr>
          <w:p w14:paraId="238FB4C0" w14:textId="77777777" w:rsidR="00D44A1D" w:rsidRPr="0063798E" w:rsidRDefault="00D44A1D">
            <w:pPr>
              <w:pStyle w:val="TableParagraph"/>
              <w:spacing w:before="12"/>
              <w:ind w:left="65"/>
              <w:rPr>
                <w:rFonts w:ascii="Lato" w:hAnsi="Lato"/>
                <w:b/>
                <w:sz w:val="20"/>
                <w:szCs w:val="20"/>
                <w:lang w:val="es-MX"/>
              </w:rPr>
            </w:pPr>
            <w:r w:rsidRPr="0063798E">
              <w:rPr>
                <w:rFonts w:ascii="Lato" w:hAnsi="Lato"/>
                <w:b/>
                <w:sz w:val="20"/>
                <w:szCs w:val="20"/>
                <w:lang w:val="es-MX"/>
              </w:rPr>
              <w:t>3.</w:t>
            </w:r>
            <w:r w:rsidRPr="0063798E">
              <w:rPr>
                <w:rFonts w:ascii="Lato" w:hAnsi="Lato"/>
                <w:b/>
                <w:spacing w:val="-7"/>
                <w:sz w:val="20"/>
                <w:szCs w:val="20"/>
                <w:lang w:val="es-MX"/>
              </w:rPr>
              <w:t xml:space="preserve"> </w:t>
            </w:r>
            <w:r w:rsidRPr="0063798E">
              <w:rPr>
                <w:rFonts w:ascii="Lato" w:hAnsi="Lato"/>
                <w:b/>
                <w:sz w:val="20"/>
                <w:szCs w:val="20"/>
                <w:lang w:val="es-MX"/>
              </w:rPr>
              <w:t>Menos</w:t>
            </w:r>
            <w:r w:rsidRPr="0063798E">
              <w:rPr>
                <w:rFonts w:ascii="Lato" w:hAnsi="Lato"/>
                <w:b/>
                <w:spacing w:val="-6"/>
                <w:sz w:val="20"/>
                <w:szCs w:val="20"/>
                <w:lang w:val="es-MX"/>
              </w:rPr>
              <w:t xml:space="preserve"> </w:t>
            </w:r>
            <w:r w:rsidRPr="0063798E">
              <w:rPr>
                <w:rFonts w:ascii="Lato" w:hAnsi="Lato"/>
                <w:b/>
                <w:sz w:val="20"/>
                <w:szCs w:val="20"/>
                <w:lang w:val="es-MX"/>
              </w:rPr>
              <w:t>Ingresos</w:t>
            </w:r>
            <w:r w:rsidRPr="0063798E">
              <w:rPr>
                <w:rFonts w:ascii="Lato" w:hAnsi="Lato"/>
                <w:b/>
                <w:spacing w:val="-6"/>
                <w:sz w:val="20"/>
                <w:szCs w:val="20"/>
                <w:lang w:val="es-MX"/>
              </w:rPr>
              <w:t xml:space="preserve"> </w:t>
            </w:r>
            <w:r w:rsidRPr="0063798E">
              <w:rPr>
                <w:rFonts w:ascii="Lato" w:hAnsi="Lato"/>
                <w:b/>
                <w:sz w:val="20"/>
                <w:szCs w:val="20"/>
                <w:lang w:val="es-MX"/>
              </w:rPr>
              <w:t>Presupuestarios</w:t>
            </w:r>
            <w:r w:rsidRPr="0063798E">
              <w:rPr>
                <w:rFonts w:ascii="Lato" w:hAnsi="Lato"/>
                <w:b/>
                <w:spacing w:val="-7"/>
                <w:sz w:val="20"/>
                <w:szCs w:val="20"/>
                <w:lang w:val="es-MX"/>
              </w:rPr>
              <w:t xml:space="preserve"> </w:t>
            </w:r>
            <w:r w:rsidRPr="0063798E">
              <w:rPr>
                <w:rFonts w:ascii="Lato" w:hAnsi="Lato"/>
                <w:b/>
                <w:sz w:val="20"/>
                <w:szCs w:val="20"/>
                <w:lang w:val="es-MX"/>
              </w:rPr>
              <w:t>No</w:t>
            </w:r>
            <w:r w:rsidRPr="0063798E">
              <w:rPr>
                <w:rFonts w:ascii="Lato" w:hAnsi="Lato"/>
                <w:b/>
                <w:spacing w:val="-5"/>
                <w:sz w:val="20"/>
                <w:szCs w:val="20"/>
                <w:lang w:val="es-MX"/>
              </w:rPr>
              <w:t xml:space="preserve"> </w:t>
            </w:r>
            <w:r w:rsidRPr="0063798E">
              <w:rPr>
                <w:rFonts w:ascii="Lato" w:hAnsi="Lato"/>
                <w:b/>
                <w:sz w:val="20"/>
                <w:szCs w:val="20"/>
                <w:lang w:val="es-MX"/>
              </w:rPr>
              <w:t>Contables</w:t>
            </w:r>
            <w:r w:rsidRPr="0063798E">
              <w:rPr>
                <w:rFonts w:ascii="Lato" w:hAnsi="Lato"/>
                <w:b/>
                <w:spacing w:val="-8"/>
                <w:sz w:val="20"/>
                <w:szCs w:val="20"/>
                <w:lang w:val="es-MX"/>
              </w:rPr>
              <w:t xml:space="preserve"> </w:t>
            </w:r>
          </w:p>
        </w:tc>
        <w:tc>
          <w:tcPr>
            <w:tcW w:w="1858" w:type="dxa"/>
          </w:tcPr>
          <w:p w14:paraId="5B15EC49" w14:textId="6636B882" w:rsidR="00D44A1D" w:rsidRPr="002372B9" w:rsidRDefault="002747B8" w:rsidP="005819A9">
            <w:pPr>
              <w:pStyle w:val="TableParagraph"/>
              <w:spacing w:before="14"/>
              <w:ind w:left="267" w:right="254"/>
              <w:jc w:val="right"/>
              <w:rPr>
                <w:rFonts w:ascii="Lato" w:hAnsi="Lato"/>
                <w:b/>
                <w:sz w:val="20"/>
                <w:szCs w:val="20"/>
                <w:lang w:val="es-MX"/>
              </w:rPr>
            </w:pPr>
            <w:r w:rsidRPr="002372B9">
              <w:rPr>
                <w:rFonts w:ascii="Lato" w:hAnsi="Lato"/>
                <w:sz w:val="20"/>
                <w:szCs w:val="20"/>
                <w:lang w:val="es-MX"/>
              </w:rPr>
              <w:t>$</w:t>
            </w:r>
            <w:r w:rsidR="00D44A1D" w:rsidRPr="002372B9">
              <w:rPr>
                <w:rFonts w:ascii="Lato" w:hAnsi="Lato"/>
                <w:sz w:val="20"/>
                <w:szCs w:val="20"/>
                <w:lang w:val="es-MX"/>
              </w:rPr>
              <w:t>0</w:t>
            </w:r>
            <w:r w:rsidRPr="002372B9">
              <w:rPr>
                <w:rFonts w:ascii="Lato" w:hAnsi="Lato"/>
                <w:sz w:val="20"/>
                <w:szCs w:val="20"/>
                <w:lang w:val="es-MX"/>
              </w:rPr>
              <w:t>.00</w:t>
            </w:r>
          </w:p>
        </w:tc>
      </w:tr>
      <w:tr w:rsidR="002747B8" w:rsidRPr="00BC27CA" w14:paraId="31BF19F6" w14:textId="77777777" w:rsidTr="008A1F45">
        <w:trPr>
          <w:trHeight w:val="294"/>
          <w:jc w:val="center"/>
        </w:trPr>
        <w:tc>
          <w:tcPr>
            <w:tcW w:w="6158" w:type="dxa"/>
          </w:tcPr>
          <w:p w14:paraId="43E23570" w14:textId="77777777" w:rsidR="002747B8" w:rsidRPr="0063798E" w:rsidRDefault="002747B8" w:rsidP="002747B8">
            <w:pPr>
              <w:pStyle w:val="TableParagraph"/>
              <w:tabs>
                <w:tab w:val="left" w:pos="544"/>
              </w:tabs>
              <w:spacing w:before="14"/>
              <w:ind w:left="65"/>
              <w:rPr>
                <w:rFonts w:ascii="Lato" w:hAnsi="Lato"/>
                <w:sz w:val="20"/>
                <w:szCs w:val="20"/>
                <w:lang w:val="es-MX"/>
              </w:rPr>
            </w:pPr>
            <w:r w:rsidRPr="0063798E">
              <w:rPr>
                <w:rFonts w:ascii="Lato" w:hAnsi="Lato"/>
                <w:spacing w:val="-5"/>
                <w:sz w:val="20"/>
                <w:szCs w:val="20"/>
                <w:lang w:val="es-MX"/>
              </w:rPr>
              <w:t>3.1</w:t>
            </w:r>
            <w:r w:rsidRPr="0063798E">
              <w:rPr>
                <w:rFonts w:ascii="Lato" w:hAnsi="Lato"/>
                <w:sz w:val="20"/>
                <w:szCs w:val="20"/>
                <w:lang w:val="es-MX"/>
              </w:rPr>
              <w:tab/>
              <w:t>Aprovechamientos</w:t>
            </w:r>
            <w:r w:rsidRPr="0063798E">
              <w:rPr>
                <w:rFonts w:ascii="Lato" w:hAnsi="Lato"/>
                <w:spacing w:val="-4"/>
                <w:sz w:val="20"/>
                <w:szCs w:val="20"/>
                <w:lang w:val="es-MX"/>
              </w:rPr>
              <w:t xml:space="preserve"> </w:t>
            </w:r>
            <w:r w:rsidRPr="0063798E">
              <w:rPr>
                <w:rFonts w:ascii="Lato" w:hAnsi="Lato"/>
                <w:sz w:val="20"/>
                <w:szCs w:val="20"/>
                <w:lang w:val="es-MX"/>
              </w:rPr>
              <w:t>Patrimoniales</w:t>
            </w:r>
            <w:r w:rsidRPr="0063798E">
              <w:rPr>
                <w:rFonts w:ascii="Lato" w:hAnsi="Lato"/>
                <w:spacing w:val="-3"/>
                <w:sz w:val="20"/>
                <w:szCs w:val="20"/>
                <w:lang w:val="es-MX"/>
              </w:rPr>
              <w:t xml:space="preserve"> </w:t>
            </w:r>
          </w:p>
        </w:tc>
        <w:tc>
          <w:tcPr>
            <w:tcW w:w="1858" w:type="dxa"/>
          </w:tcPr>
          <w:p w14:paraId="5828D6A3" w14:textId="6B7EF942" w:rsidR="002747B8" w:rsidRPr="002372B9" w:rsidRDefault="00CB05F5" w:rsidP="002747B8">
            <w:pPr>
              <w:pStyle w:val="TableParagraph"/>
              <w:spacing w:before="14"/>
              <w:ind w:left="266" w:right="254"/>
              <w:jc w:val="right"/>
              <w:rPr>
                <w:rFonts w:ascii="Lato" w:hAnsi="Lato"/>
                <w:sz w:val="20"/>
                <w:szCs w:val="20"/>
                <w:lang w:val="es-MX"/>
              </w:rPr>
            </w:pPr>
            <w:r w:rsidRPr="002372B9">
              <w:rPr>
                <w:rFonts w:ascii="Lato" w:hAnsi="Lato"/>
                <w:sz w:val="20"/>
                <w:szCs w:val="20"/>
                <w:lang w:val="es-MX"/>
              </w:rPr>
              <w:t>$</w:t>
            </w:r>
            <w:r w:rsidR="002747B8" w:rsidRPr="002372B9">
              <w:rPr>
                <w:rFonts w:ascii="Lato" w:hAnsi="Lato"/>
                <w:sz w:val="20"/>
                <w:szCs w:val="20"/>
                <w:lang w:val="es-MX"/>
              </w:rPr>
              <w:t>0.00</w:t>
            </w:r>
          </w:p>
        </w:tc>
      </w:tr>
      <w:tr w:rsidR="002747B8" w:rsidRPr="00BC27CA" w14:paraId="7590AD71" w14:textId="77777777" w:rsidTr="008A1F45">
        <w:trPr>
          <w:trHeight w:val="294"/>
          <w:jc w:val="center"/>
        </w:trPr>
        <w:tc>
          <w:tcPr>
            <w:tcW w:w="6158" w:type="dxa"/>
          </w:tcPr>
          <w:p w14:paraId="0B53B7AE" w14:textId="77777777" w:rsidR="002747B8" w:rsidRPr="0063798E" w:rsidRDefault="002747B8" w:rsidP="002747B8">
            <w:pPr>
              <w:pStyle w:val="TableParagraph"/>
              <w:tabs>
                <w:tab w:val="left" w:pos="544"/>
              </w:tabs>
              <w:spacing w:before="12"/>
              <w:ind w:left="65"/>
              <w:rPr>
                <w:rFonts w:ascii="Lato" w:hAnsi="Lato"/>
                <w:sz w:val="20"/>
                <w:szCs w:val="20"/>
                <w:lang w:val="es-MX"/>
              </w:rPr>
            </w:pPr>
            <w:r w:rsidRPr="0063798E">
              <w:rPr>
                <w:rFonts w:ascii="Lato" w:hAnsi="Lato"/>
                <w:spacing w:val="-5"/>
                <w:sz w:val="20"/>
                <w:szCs w:val="20"/>
                <w:lang w:val="es-MX"/>
              </w:rPr>
              <w:t>3.2</w:t>
            </w:r>
            <w:r w:rsidRPr="0063798E">
              <w:rPr>
                <w:rFonts w:ascii="Lato" w:hAnsi="Lato"/>
                <w:sz w:val="20"/>
                <w:szCs w:val="20"/>
                <w:lang w:val="es-MX"/>
              </w:rPr>
              <w:tab/>
              <w:t>Ingresos</w:t>
            </w:r>
            <w:r w:rsidRPr="0063798E">
              <w:rPr>
                <w:rFonts w:ascii="Lato" w:hAnsi="Lato"/>
                <w:spacing w:val="-3"/>
                <w:sz w:val="20"/>
                <w:szCs w:val="20"/>
                <w:lang w:val="es-MX"/>
              </w:rPr>
              <w:t xml:space="preserve"> </w:t>
            </w:r>
            <w:r w:rsidRPr="0063798E">
              <w:rPr>
                <w:rFonts w:ascii="Lato" w:hAnsi="Lato"/>
                <w:sz w:val="20"/>
                <w:szCs w:val="20"/>
                <w:lang w:val="es-MX"/>
              </w:rPr>
              <w:t>Derivados</w:t>
            </w:r>
            <w:r w:rsidRPr="0063798E">
              <w:rPr>
                <w:rFonts w:ascii="Lato" w:hAnsi="Lato"/>
                <w:spacing w:val="-2"/>
                <w:sz w:val="20"/>
                <w:szCs w:val="20"/>
                <w:lang w:val="es-MX"/>
              </w:rPr>
              <w:t xml:space="preserve"> </w:t>
            </w:r>
            <w:r w:rsidRPr="0063798E">
              <w:rPr>
                <w:rFonts w:ascii="Lato" w:hAnsi="Lato"/>
                <w:sz w:val="20"/>
                <w:szCs w:val="20"/>
                <w:lang w:val="es-MX"/>
              </w:rPr>
              <w:t>de</w:t>
            </w:r>
            <w:r w:rsidRPr="0063798E">
              <w:rPr>
                <w:rFonts w:ascii="Lato" w:hAnsi="Lato"/>
                <w:spacing w:val="-3"/>
                <w:sz w:val="20"/>
                <w:szCs w:val="20"/>
                <w:lang w:val="es-MX"/>
              </w:rPr>
              <w:t xml:space="preserve"> </w:t>
            </w:r>
            <w:r w:rsidRPr="0063798E">
              <w:rPr>
                <w:rFonts w:ascii="Lato" w:hAnsi="Lato"/>
                <w:sz w:val="20"/>
                <w:szCs w:val="20"/>
                <w:lang w:val="es-MX"/>
              </w:rPr>
              <w:t>Financiamientos</w:t>
            </w:r>
            <w:r w:rsidRPr="0063798E">
              <w:rPr>
                <w:rFonts w:ascii="Lato" w:hAnsi="Lato"/>
                <w:spacing w:val="-2"/>
                <w:sz w:val="20"/>
                <w:szCs w:val="20"/>
                <w:lang w:val="es-MX"/>
              </w:rPr>
              <w:t xml:space="preserve"> </w:t>
            </w:r>
          </w:p>
        </w:tc>
        <w:tc>
          <w:tcPr>
            <w:tcW w:w="1858" w:type="dxa"/>
          </w:tcPr>
          <w:p w14:paraId="25BA425D" w14:textId="403F5403" w:rsidR="002747B8" w:rsidRPr="002372B9" w:rsidRDefault="00CB05F5" w:rsidP="002747B8">
            <w:pPr>
              <w:pStyle w:val="TableParagraph"/>
              <w:spacing w:before="12"/>
              <w:ind w:left="265" w:right="254"/>
              <w:jc w:val="right"/>
              <w:rPr>
                <w:rFonts w:ascii="Lato" w:hAnsi="Lato"/>
                <w:sz w:val="20"/>
                <w:szCs w:val="20"/>
                <w:lang w:val="es-MX"/>
              </w:rPr>
            </w:pPr>
            <w:r w:rsidRPr="002372B9">
              <w:rPr>
                <w:rFonts w:ascii="Lato" w:hAnsi="Lato"/>
                <w:sz w:val="20"/>
                <w:szCs w:val="20"/>
                <w:lang w:val="es-MX"/>
              </w:rPr>
              <w:t>$</w:t>
            </w:r>
            <w:r w:rsidR="002747B8" w:rsidRPr="002372B9">
              <w:rPr>
                <w:rFonts w:ascii="Lato" w:hAnsi="Lato"/>
                <w:sz w:val="20"/>
                <w:szCs w:val="20"/>
                <w:lang w:val="es-MX"/>
              </w:rPr>
              <w:t>0.00</w:t>
            </w:r>
          </w:p>
        </w:tc>
      </w:tr>
      <w:tr w:rsidR="002747B8" w:rsidRPr="00BC27CA" w14:paraId="277F1173" w14:textId="77777777" w:rsidTr="008A1F45">
        <w:trPr>
          <w:trHeight w:val="294"/>
          <w:jc w:val="center"/>
        </w:trPr>
        <w:tc>
          <w:tcPr>
            <w:tcW w:w="6158" w:type="dxa"/>
          </w:tcPr>
          <w:p w14:paraId="4A5AC914" w14:textId="77777777" w:rsidR="002747B8" w:rsidRPr="0063798E" w:rsidRDefault="002747B8" w:rsidP="002747B8">
            <w:pPr>
              <w:pStyle w:val="TableParagraph"/>
              <w:tabs>
                <w:tab w:val="left" w:pos="544"/>
              </w:tabs>
              <w:spacing w:before="13"/>
              <w:ind w:left="65"/>
              <w:rPr>
                <w:rFonts w:ascii="Lato" w:hAnsi="Lato"/>
                <w:sz w:val="20"/>
                <w:szCs w:val="20"/>
                <w:lang w:val="es-MX"/>
              </w:rPr>
            </w:pPr>
            <w:r w:rsidRPr="0063798E">
              <w:rPr>
                <w:rFonts w:ascii="Lato" w:hAnsi="Lato"/>
                <w:spacing w:val="-5"/>
                <w:sz w:val="20"/>
                <w:szCs w:val="20"/>
                <w:lang w:val="es-MX"/>
              </w:rPr>
              <w:t>3.3</w:t>
            </w:r>
            <w:r w:rsidRPr="0063798E">
              <w:rPr>
                <w:rFonts w:ascii="Lato" w:hAnsi="Lato"/>
                <w:sz w:val="20"/>
                <w:szCs w:val="20"/>
                <w:lang w:val="es-MX"/>
              </w:rPr>
              <w:tab/>
              <w:t>Otros</w:t>
            </w:r>
            <w:r w:rsidRPr="0063798E">
              <w:rPr>
                <w:rFonts w:ascii="Lato" w:hAnsi="Lato"/>
                <w:spacing w:val="-3"/>
                <w:sz w:val="20"/>
                <w:szCs w:val="20"/>
                <w:lang w:val="es-MX"/>
              </w:rPr>
              <w:t xml:space="preserve"> </w:t>
            </w:r>
            <w:r w:rsidRPr="0063798E">
              <w:rPr>
                <w:rFonts w:ascii="Lato" w:hAnsi="Lato"/>
                <w:sz w:val="20"/>
                <w:szCs w:val="20"/>
                <w:lang w:val="es-MX"/>
              </w:rPr>
              <w:t>Ingresos</w:t>
            </w:r>
            <w:r w:rsidRPr="0063798E">
              <w:rPr>
                <w:rFonts w:ascii="Lato" w:hAnsi="Lato"/>
                <w:spacing w:val="-3"/>
                <w:sz w:val="20"/>
                <w:szCs w:val="20"/>
                <w:lang w:val="es-MX"/>
              </w:rPr>
              <w:t xml:space="preserve"> </w:t>
            </w:r>
            <w:r w:rsidRPr="0063798E">
              <w:rPr>
                <w:rFonts w:ascii="Lato" w:hAnsi="Lato"/>
                <w:sz w:val="20"/>
                <w:szCs w:val="20"/>
                <w:lang w:val="es-MX"/>
              </w:rPr>
              <w:t>Presupuestarios</w:t>
            </w:r>
            <w:r w:rsidRPr="0063798E">
              <w:rPr>
                <w:rFonts w:ascii="Lato" w:hAnsi="Lato"/>
                <w:spacing w:val="-2"/>
                <w:sz w:val="20"/>
                <w:szCs w:val="20"/>
                <w:lang w:val="es-MX"/>
              </w:rPr>
              <w:t xml:space="preserve"> </w:t>
            </w:r>
            <w:r w:rsidRPr="0063798E">
              <w:rPr>
                <w:rFonts w:ascii="Lato" w:hAnsi="Lato"/>
                <w:sz w:val="20"/>
                <w:szCs w:val="20"/>
                <w:lang w:val="es-MX"/>
              </w:rPr>
              <w:t>No</w:t>
            </w:r>
            <w:r w:rsidRPr="0063798E">
              <w:rPr>
                <w:rFonts w:ascii="Lato" w:hAnsi="Lato"/>
                <w:spacing w:val="-3"/>
                <w:sz w:val="20"/>
                <w:szCs w:val="20"/>
                <w:lang w:val="es-MX"/>
              </w:rPr>
              <w:t xml:space="preserve"> </w:t>
            </w:r>
            <w:r w:rsidRPr="0063798E">
              <w:rPr>
                <w:rFonts w:ascii="Lato" w:hAnsi="Lato"/>
                <w:sz w:val="20"/>
                <w:szCs w:val="20"/>
                <w:lang w:val="es-MX"/>
              </w:rPr>
              <w:t>Contables</w:t>
            </w:r>
            <w:r w:rsidRPr="0063798E">
              <w:rPr>
                <w:rFonts w:ascii="Lato" w:hAnsi="Lato"/>
                <w:spacing w:val="-3"/>
                <w:sz w:val="20"/>
                <w:szCs w:val="20"/>
                <w:lang w:val="es-MX"/>
              </w:rPr>
              <w:t xml:space="preserve"> </w:t>
            </w:r>
          </w:p>
        </w:tc>
        <w:tc>
          <w:tcPr>
            <w:tcW w:w="1858" w:type="dxa"/>
          </w:tcPr>
          <w:p w14:paraId="17E0D604" w14:textId="6A0B3A73" w:rsidR="002747B8" w:rsidRPr="002372B9" w:rsidRDefault="00CB05F5" w:rsidP="002747B8">
            <w:pPr>
              <w:pStyle w:val="TableParagraph"/>
              <w:jc w:val="center"/>
              <w:rPr>
                <w:rFonts w:ascii="Lato" w:hAnsi="Lato"/>
                <w:sz w:val="20"/>
                <w:szCs w:val="20"/>
                <w:lang w:val="es-MX"/>
              </w:rPr>
            </w:pPr>
            <w:r w:rsidRPr="002372B9">
              <w:rPr>
                <w:rFonts w:ascii="Lato" w:hAnsi="Lato"/>
                <w:sz w:val="20"/>
                <w:szCs w:val="20"/>
                <w:lang w:val="es-MX"/>
              </w:rPr>
              <w:t xml:space="preserve">                   </w:t>
            </w:r>
            <w:r w:rsidR="00FB77CF" w:rsidRPr="002372B9">
              <w:rPr>
                <w:rFonts w:ascii="Lato" w:hAnsi="Lato"/>
                <w:sz w:val="20"/>
                <w:szCs w:val="20"/>
                <w:lang w:val="es-MX"/>
              </w:rPr>
              <w:t xml:space="preserve">  </w:t>
            </w:r>
            <w:r w:rsidRPr="002372B9">
              <w:rPr>
                <w:rFonts w:ascii="Lato" w:hAnsi="Lato"/>
                <w:sz w:val="20"/>
                <w:szCs w:val="20"/>
                <w:lang w:val="es-MX"/>
              </w:rPr>
              <w:t>$</w:t>
            </w:r>
            <w:r w:rsidR="002747B8" w:rsidRPr="002372B9">
              <w:rPr>
                <w:rFonts w:ascii="Lato" w:hAnsi="Lato"/>
                <w:sz w:val="20"/>
                <w:szCs w:val="20"/>
                <w:lang w:val="es-MX"/>
              </w:rPr>
              <w:t>0.00</w:t>
            </w:r>
          </w:p>
        </w:tc>
      </w:tr>
      <w:tr w:rsidR="002747B8" w:rsidRPr="00BC27CA" w14:paraId="43170D4B" w14:textId="77777777" w:rsidTr="002372B9">
        <w:trPr>
          <w:trHeight w:val="231"/>
          <w:jc w:val="center"/>
        </w:trPr>
        <w:tc>
          <w:tcPr>
            <w:tcW w:w="6158" w:type="dxa"/>
          </w:tcPr>
          <w:p w14:paraId="6C127C11" w14:textId="54BA4F56" w:rsidR="002747B8" w:rsidRPr="0063798E" w:rsidRDefault="002747B8" w:rsidP="002747B8">
            <w:pPr>
              <w:pStyle w:val="TableParagraph"/>
              <w:tabs>
                <w:tab w:val="left" w:pos="544"/>
              </w:tabs>
              <w:spacing w:before="13"/>
              <w:ind w:left="65"/>
              <w:rPr>
                <w:rFonts w:ascii="Lato" w:hAnsi="Lato"/>
                <w:spacing w:val="-5"/>
                <w:sz w:val="20"/>
                <w:szCs w:val="20"/>
                <w:lang w:val="es-MX"/>
              </w:rPr>
            </w:pPr>
            <w:r w:rsidRPr="0063798E">
              <w:rPr>
                <w:rFonts w:ascii="Lato" w:hAnsi="Lato"/>
                <w:b/>
                <w:sz w:val="20"/>
                <w:szCs w:val="20"/>
                <w:lang w:val="es-MX"/>
              </w:rPr>
              <w:t>4.</w:t>
            </w:r>
            <w:r w:rsidRPr="0063798E">
              <w:rPr>
                <w:rFonts w:ascii="Lato" w:hAnsi="Lato"/>
                <w:b/>
                <w:spacing w:val="-3"/>
                <w:sz w:val="20"/>
                <w:szCs w:val="20"/>
                <w:lang w:val="es-MX"/>
              </w:rPr>
              <w:t xml:space="preserve"> </w:t>
            </w:r>
            <w:r w:rsidRPr="0063798E">
              <w:rPr>
                <w:rFonts w:ascii="Lato" w:hAnsi="Lato"/>
                <w:b/>
                <w:sz w:val="20"/>
                <w:szCs w:val="20"/>
                <w:lang w:val="es-MX"/>
              </w:rPr>
              <w:t>Total</w:t>
            </w:r>
            <w:r w:rsidRPr="0063798E">
              <w:rPr>
                <w:rFonts w:ascii="Lato" w:hAnsi="Lato"/>
                <w:b/>
                <w:spacing w:val="-4"/>
                <w:sz w:val="20"/>
                <w:szCs w:val="20"/>
                <w:lang w:val="es-MX"/>
              </w:rPr>
              <w:t xml:space="preserve"> </w:t>
            </w:r>
            <w:r w:rsidRPr="0063798E">
              <w:rPr>
                <w:rFonts w:ascii="Lato" w:hAnsi="Lato"/>
                <w:b/>
                <w:sz w:val="20"/>
                <w:szCs w:val="20"/>
                <w:lang w:val="es-MX"/>
              </w:rPr>
              <w:t>de</w:t>
            </w:r>
            <w:r w:rsidRPr="0063798E">
              <w:rPr>
                <w:rFonts w:ascii="Lato" w:hAnsi="Lato"/>
                <w:b/>
                <w:spacing w:val="-5"/>
                <w:sz w:val="20"/>
                <w:szCs w:val="20"/>
                <w:lang w:val="es-MX"/>
              </w:rPr>
              <w:t xml:space="preserve"> </w:t>
            </w:r>
            <w:r w:rsidRPr="0063798E">
              <w:rPr>
                <w:rFonts w:ascii="Lato" w:hAnsi="Lato"/>
                <w:b/>
                <w:sz w:val="20"/>
                <w:szCs w:val="20"/>
                <w:lang w:val="es-MX"/>
              </w:rPr>
              <w:t>Ingresos</w:t>
            </w:r>
            <w:r w:rsidRPr="0063798E">
              <w:rPr>
                <w:rFonts w:ascii="Lato" w:hAnsi="Lato"/>
                <w:b/>
                <w:spacing w:val="-4"/>
                <w:sz w:val="20"/>
                <w:szCs w:val="20"/>
                <w:lang w:val="es-MX"/>
              </w:rPr>
              <w:t xml:space="preserve"> </w:t>
            </w:r>
            <w:r w:rsidRPr="0063798E">
              <w:rPr>
                <w:rFonts w:ascii="Lato" w:hAnsi="Lato"/>
                <w:b/>
                <w:sz w:val="20"/>
                <w:szCs w:val="20"/>
                <w:lang w:val="es-MX"/>
              </w:rPr>
              <w:t>Contables</w:t>
            </w:r>
            <w:r w:rsidRPr="0063798E">
              <w:rPr>
                <w:rFonts w:ascii="Lato" w:hAnsi="Lato"/>
                <w:b/>
                <w:spacing w:val="-4"/>
                <w:sz w:val="20"/>
                <w:szCs w:val="20"/>
                <w:lang w:val="es-MX"/>
              </w:rPr>
              <w:t xml:space="preserve"> </w:t>
            </w:r>
          </w:p>
        </w:tc>
        <w:tc>
          <w:tcPr>
            <w:tcW w:w="1858" w:type="dxa"/>
          </w:tcPr>
          <w:p w14:paraId="07625BEA" w14:textId="77777777" w:rsidR="002372B9" w:rsidRDefault="002372B9" w:rsidP="007F4E98">
            <w:pPr>
              <w:pStyle w:val="TableParagraph"/>
              <w:spacing w:line="169" w:lineRule="exact"/>
              <w:ind w:left="268" w:right="254"/>
              <w:jc w:val="right"/>
              <w:rPr>
                <w:rFonts w:ascii="Lato" w:hAnsi="Lato"/>
                <w:sz w:val="20"/>
                <w:szCs w:val="20"/>
                <w:highlight w:val="yellow"/>
                <w:lang w:val="es-MX"/>
              </w:rPr>
            </w:pPr>
          </w:p>
          <w:p w14:paraId="1C2E9BAD" w14:textId="2C6ABDC7" w:rsidR="002747B8" w:rsidRPr="002372B9" w:rsidRDefault="00196E8A" w:rsidP="007F4E98">
            <w:pPr>
              <w:pStyle w:val="TableParagraph"/>
              <w:spacing w:line="169" w:lineRule="exact"/>
              <w:ind w:left="268" w:right="254"/>
              <w:jc w:val="right"/>
              <w:rPr>
                <w:rFonts w:ascii="Lato" w:hAnsi="Lato"/>
                <w:b/>
                <w:sz w:val="20"/>
                <w:szCs w:val="20"/>
                <w:highlight w:val="yellow"/>
                <w:lang w:val="es-MX"/>
              </w:rPr>
            </w:pPr>
            <w:r w:rsidRPr="002372B9">
              <w:rPr>
                <w:rFonts w:ascii="Lato" w:hAnsi="Lato"/>
                <w:b/>
                <w:sz w:val="20"/>
                <w:szCs w:val="20"/>
                <w:lang w:val="es-MX"/>
              </w:rPr>
              <w:t>$</w:t>
            </w:r>
            <w:r w:rsidR="002372B9" w:rsidRPr="002372B9">
              <w:rPr>
                <w:rFonts w:ascii="Lato" w:hAnsi="Lato"/>
                <w:b/>
                <w:sz w:val="20"/>
                <w:szCs w:val="20"/>
                <w:lang w:val="es-MX"/>
              </w:rPr>
              <w:t>972,881.31</w:t>
            </w:r>
          </w:p>
        </w:tc>
      </w:tr>
    </w:tbl>
    <w:p w14:paraId="50CD32E1" w14:textId="77777777" w:rsidR="00D44A1D" w:rsidRPr="00BC27CA" w:rsidRDefault="00D44A1D">
      <w:pPr>
        <w:pStyle w:val="Textoindependiente"/>
        <w:spacing w:before="8"/>
        <w:rPr>
          <w:rFonts w:ascii="Lato" w:hAnsi="Lato"/>
          <w:sz w:val="20"/>
          <w:szCs w:val="20"/>
          <w:highlight w:val="yellow"/>
        </w:rPr>
      </w:pPr>
    </w:p>
    <w:p w14:paraId="4BBE6BA9" w14:textId="77777777" w:rsidR="004A5217" w:rsidRPr="00BC27CA" w:rsidRDefault="004A5217">
      <w:pPr>
        <w:pStyle w:val="Textoindependiente"/>
        <w:spacing w:before="8"/>
        <w:rPr>
          <w:rFonts w:ascii="Lato" w:hAnsi="Lato"/>
          <w:sz w:val="20"/>
          <w:szCs w:val="20"/>
          <w:highlight w:val="yellow"/>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239"/>
        <w:gridCol w:w="1778"/>
      </w:tblGrid>
      <w:tr w:rsidR="00D44A1D" w:rsidRPr="00BC27CA" w14:paraId="631A63E2" w14:textId="77777777" w:rsidTr="008A1F45">
        <w:trPr>
          <w:trHeight w:val="964"/>
          <w:jc w:val="center"/>
        </w:trPr>
        <w:tc>
          <w:tcPr>
            <w:tcW w:w="8017" w:type="dxa"/>
            <w:gridSpan w:val="2"/>
            <w:tcBorders>
              <w:top w:val="single" w:sz="4" w:space="0" w:color="auto"/>
            </w:tcBorders>
          </w:tcPr>
          <w:p w14:paraId="30877813" w14:textId="77777777" w:rsidR="00D44A1D" w:rsidRPr="00E924B0" w:rsidRDefault="00D44A1D">
            <w:pPr>
              <w:pStyle w:val="TableParagraph"/>
              <w:spacing w:before="12"/>
              <w:ind w:left="1136" w:right="1633"/>
              <w:jc w:val="center"/>
              <w:rPr>
                <w:rFonts w:ascii="Lato" w:hAnsi="Lato"/>
                <w:b/>
                <w:sz w:val="20"/>
                <w:szCs w:val="20"/>
                <w:lang w:val="es-MX"/>
              </w:rPr>
            </w:pPr>
            <w:r w:rsidRPr="00E924B0">
              <w:rPr>
                <w:rFonts w:ascii="Lato" w:hAnsi="Lato"/>
                <w:b/>
                <w:sz w:val="20"/>
                <w:szCs w:val="20"/>
                <w:lang w:val="es-MX"/>
              </w:rPr>
              <w:lastRenderedPageBreak/>
              <w:t>CENTRO ESTATAL DE TRASPLANTES DE YUCATAN</w:t>
            </w:r>
          </w:p>
          <w:p w14:paraId="581630D1" w14:textId="5F68754A" w:rsidR="00D44A1D" w:rsidRPr="00E924B0" w:rsidRDefault="00D44A1D">
            <w:pPr>
              <w:pStyle w:val="TableParagraph"/>
              <w:spacing w:before="6" w:line="290" w:lineRule="atLeast"/>
              <w:ind w:left="1277" w:right="1482"/>
              <w:jc w:val="center"/>
              <w:rPr>
                <w:rFonts w:ascii="Lato" w:hAnsi="Lato"/>
                <w:b/>
                <w:sz w:val="20"/>
                <w:szCs w:val="20"/>
                <w:lang w:val="es-MX"/>
              </w:rPr>
            </w:pPr>
            <w:r w:rsidRPr="00E924B0">
              <w:rPr>
                <w:rFonts w:ascii="Lato" w:hAnsi="Lato"/>
                <w:b/>
                <w:sz w:val="20"/>
                <w:szCs w:val="20"/>
                <w:lang w:val="es-MX"/>
              </w:rPr>
              <w:t>Conciliación</w:t>
            </w:r>
            <w:r w:rsidRPr="00E924B0">
              <w:rPr>
                <w:rFonts w:ascii="Lato" w:hAnsi="Lato"/>
                <w:b/>
                <w:spacing w:val="-4"/>
                <w:sz w:val="20"/>
                <w:szCs w:val="20"/>
                <w:lang w:val="es-MX"/>
              </w:rPr>
              <w:t xml:space="preserve"> </w:t>
            </w:r>
            <w:r w:rsidRPr="00E924B0">
              <w:rPr>
                <w:rFonts w:ascii="Lato" w:hAnsi="Lato"/>
                <w:b/>
                <w:sz w:val="20"/>
                <w:szCs w:val="20"/>
                <w:lang w:val="es-MX"/>
              </w:rPr>
              <w:t>entre</w:t>
            </w:r>
            <w:r w:rsidRPr="00E924B0">
              <w:rPr>
                <w:rFonts w:ascii="Lato" w:hAnsi="Lato"/>
                <w:b/>
                <w:spacing w:val="-3"/>
                <w:sz w:val="20"/>
                <w:szCs w:val="20"/>
                <w:lang w:val="es-MX"/>
              </w:rPr>
              <w:t xml:space="preserve"> </w:t>
            </w:r>
            <w:r w:rsidRPr="00E924B0">
              <w:rPr>
                <w:rFonts w:ascii="Lato" w:hAnsi="Lato"/>
                <w:b/>
                <w:sz w:val="20"/>
                <w:szCs w:val="20"/>
                <w:lang w:val="es-MX"/>
              </w:rPr>
              <w:t>los</w:t>
            </w:r>
            <w:r w:rsidRPr="00E924B0">
              <w:rPr>
                <w:rFonts w:ascii="Lato" w:hAnsi="Lato"/>
                <w:b/>
                <w:spacing w:val="-4"/>
                <w:sz w:val="20"/>
                <w:szCs w:val="20"/>
                <w:lang w:val="es-MX"/>
              </w:rPr>
              <w:t xml:space="preserve"> </w:t>
            </w:r>
            <w:r w:rsidRPr="00E924B0">
              <w:rPr>
                <w:rFonts w:ascii="Lato" w:hAnsi="Lato"/>
                <w:b/>
                <w:sz w:val="20"/>
                <w:szCs w:val="20"/>
                <w:lang w:val="es-MX"/>
              </w:rPr>
              <w:t>Egresos</w:t>
            </w:r>
            <w:r w:rsidRPr="00E924B0">
              <w:rPr>
                <w:rFonts w:ascii="Lato" w:hAnsi="Lato"/>
                <w:b/>
                <w:spacing w:val="-1"/>
                <w:sz w:val="20"/>
                <w:szCs w:val="20"/>
                <w:lang w:val="es-MX"/>
              </w:rPr>
              <w:t xml:space="preserve"> </w:t>
            </w:r>
            <w:r w:rsidRPr="00E924B0">
              <w:rPr>
                <w:rFonts w:ascii="Lato" w:hAnsi="Lato"/>
                <w:b/>
                <w:sz w:val="20"/>
                <w:szCs w:val="20"/>
                <w:lang w:val="es-MX"/>
              </w:rPr>
              <w:t>Presupuestarios</w:t>
            </w:r>
            <w:r w:rsidRPr="00E924B0">
              <w:rPr>
                <w:rFonts w:ascii="Lato" w:hAnsi="Lato"/>
                <w:b/>
                <w:spacing w:val="-1"/>
                <w:sz w:val="20"/>
                <w:szCs w:val="20"/>
                <w:lang w:val="es-MX"/>
              </w:rPr>
              <w:t xml:space="preserve"> </w:t>
            </w:r>
            <w:r w:rsidRPr="00E924B0">
              <w:rPr>
                <w:rFonts w:ascii="Lato" w:hAnsi="Lato"/>
                <w:b/>
                <w:sz w:val="20"/>
                <w:szCs w:val="20"/>
                <w:lang w:val="es-MX"/>
              </w:rPr>
              <w:t>y</w:t>
            </w:r>
            <w:r w:rsidRPr="00E924B0">
              <w:rPr>
                <w:rFonts w:ascii="Lato" w:hAnsi="Lato"/>
                <w:b/>
                <w:spacing w:val="-7"/>
                <w:sz w:val="20"/>
                <w:szCs w:val="20"/>
                <w:lang w:val="es-MX"/>
              </w:rPr>
              <w:t xml:space="preserve"> </w:t>
            </w:r>
            <w:r w:rsidRPr="00E924B0">
              <w:rPr>
                <w:rFonts w:ascii="Lato" w:hAnsi="Lato"/>
                <w:b/>
                <w:sz w:val="20"/>
                <w:szCs w:val="20"/>
                <w:lang w:val="es-MX"/>
              </w:rPr>
              <w:t>los</w:t>
            </w:r>
            <w:r w:rsidRPr="00E924B0">
              <w:rPr>
                <w:rFonts w:ascii="Lato" w:hAnsi="Lato"/>
                <w:b/>
                <w:spacing w:val="-1"/>
                <w:sz w:val="20"/>
                <w:szCs w:val="20"/>
                <w:lang w:val="es-MX"/>
              </w:rPr>
              <w:t xml:space="preserve"> </w:t>
            </w:r>
            <w:r w:rsidRPr="00E924B0">
              <w:rPr>
                <w:rFonts w:ascii="Lato" w:hAnsi="Lato"/>
                <w:b/>
                <w:sz w:val="20"/>
                <w:szCs w:val="20"/>
                <w:lang w:val="es-MX"/>
              </w:rPr>
              <w:t>Gastos</w:t>
            </w:r>
            <w:r w:rsidRPr="00E924B0">
              <w:rPr>
                <w:rFonts w:ascii="Lato" w:hAnsi="Lato"/>
                <w:b/>
                <w:spacing w:val="-1"/>
                <w:sz w:val="20"/>
                <w:szCs w:val="20"/>
                <w:lang w:val="es-MX"/>
              </w:rPr>
              <w:t xml:space="preserve"> </w:t>
            </w:r>
            <w:r w:rsidRPr="00E924B0">
              <w:rPr>
                <w:rFonts w:ascii="Lato" w:hAnsi="Lato"/>
                <w:b/>
                <w:sz w:val="20"/>
                <w:szCs w:val="20"/>
                <w:lang w:val="es-MX"/>
              </w:rPr>
              <w:t xml:space="preserve">Contables Del 01 de enero al </w:t>
            </w:r>
            <w:r w:rsidR="007F4E98" w:rsidRPr="00E924B0">
              <w:rPr>
                <w:rFonts w:ascii="Lato" w:hAnsi="Lato"/>
                <w:b/>
                <w:sz w:val="20"/>
                <w:szCs w:val="20"/>
                <w:lang w:val="es-MX"/>
              </w:rPr>
              <w:t>31</w:t>
            </w:r>
            <w:r w:rsidR="004B749B" w:rsidRPr="00E924B0">
              <w:rPr>
                <w:rFonts w:ascii="Lato" w:hAnsi="Lato"/>
                <w:b/>
                <w:sz w:val="20"/>
                <w:szCs w:val="20"/>
                <w:lang w:val="es-MX"/>
              </w:rPr>
              <w:t xml:space="preserve"> de </w:t>
            </w:r>
            <w:r w:rsidR="00970F31" w:rsidRPr="00E924B0">
              <w:rPr>
                <w:rFonts w:ascii="Lato" w:hAnsi="Lato"/>
                <w:b/>
                <w:sz w:val="20"/>
                <w:szCs w:val="20"/>
                <w:lang w:val="es-MX"/>
              </w:rPr>
              <w:t>marzo</w:t>
            </w:r>
            <w:r w:rsidR="0063798E" w:rsidRPr="00E924B0">
              <w:rPr>
                <w:rFonts w:ascii="Lato" w:hAnsi="Lato"/>
                <w:b/>
                <w:sz w:val="20"/>
                <w:szCs w:val="20"/>
                <w:lang w:val="es-MX"/>
              </w:rPr>
              <w:t xml:space="preserve"> de 2025</w:t>
            </w:r>
          </w:p>
          <w:p w14:paraId="665B9971" w14:textId="77777777" w:rsidR="00D44A1D" w:rsidRPr="00E924B0" w:rsidRDefault="00D44A1D">
            <w:pPr>
              <w:pStyle w:val="TableParagraph"/>
              <w:spacing w:before="7" w:line="167" w:lineRule="exact"/>
              <w:ind w:left="3111" w:right="3100"/>
              <w:jc w:val="center"/>
              <w:rPr>
                <w:rFonts w:ascii="Lato" w:hAnsi="Lato"/>
                <w:b/>
                <w:sz w:val="20"/>
                <w:szCs w:val="20"/>
                <w:lang w:val="es-MX"/>
              </w:rPr>
            </w:pPr>
            <w:r w:rsidRPr="00E924B0">
              <w:rPr>
                <w:rFonts w:ascii="Lato" w:hAnsi="Lato"/>
                <w:b/>
                <w:sz w:val="20"/>
                <w:szCs w:val="20"/>
                <w:lang w:val="es-MX"/>
              </w:rPr>
              <w:t>(Cifras</w:t>
            </w:r>
            <w:r w:rsidRPr="00E924B0">
              <w:rPr>
                <w:rFonts w:ascii="Lato" w:hAnsi="Lato"/>
                <w:b/>
                <w:spacing w:val="-4"/>
                <w:sz w:val="20"/>
                <w:szCs w:val="20"/>
                <w:lang w:val="es-MX"/>
              </w:rPr>
              <w:t xml:space="preserve"> </w:t>
            </w:r>
            <w:r w:rsidRPr="00E924B0">
              <w:rPr>
                <w:rFonts w:ascii="Lato" w:hAnsi="Lato"/>
                <w:b/>
                <w:sz w:val="20"/>
                <w:szCs w:val="20"/>
                <w:lang w:val="es-MX"/>
              </w:rPr>
              <w:t>en</w:t>
            </w:r>
            <w:r w:rsidRPr="00E924B0">
              <w:rPr>
                <w:rFonts w:ascii="Lato" w:hAnsi="Lato"/>
                <w:b/>
                <w:spacing w:val="-5"/>
                <w:sz w:val="20"/>
                <w:szCs w:val="20"/>
                <w:lang w:val="es-MX"/>
              </w:rPr>
              <w:t xml:space="preserve"> </w:t>
            </w:r>
            <w:r w:rsidRPr="00E924B0">
              <w:rPr>
                <w:rFonts w:ascii="Lato" w:hAnsi="Lato"/>
                <w:b/>
                <w:spacing w:val="-2"/>
                <w:sz w:val="20"/>
                <w:szCs w:val="20"/>
                <w:lang w:val="es-MX"/>
              </w:rPr>
              <w:t>pesos)</w:t>
            </w:r>
          </w:p>
        </w:tc>
      </w:tr>
      <w:tr w:rsidR="00D44A1D" w:rsidRPr="00BC27CA" w14:paraId="79D04145" w14:textId="77777777" w:rsidTr="008A1F45">
        <w:trPr>
          <w:trHeight w:val="294"/>
          <w:jc w:val="center"/>
        </w:trPr>
        <w:tc>
          <w:tcPr>
            <w:tcW w:w="6239" w:type="dxa"/>
          </w:tcPr>
          <w:p w14:paraId="0676BB28" w14:textId="77777777" w:rsidR="00D44A1D" w:rsidRPr="00E924B0" w:rsidRDefault="00D44A1D" w:rsidP="0057081B">
            <w:pPr>
              <w:pStyle w:val="TableParagraph"/>
              <w:spacing w:before="12"/>
              <w:ind w:left="2760" w:right="1838"/>
              <w:jc w:val="center"/>
              <w:rPr>
                <w:rFonts w:ascii="Lato" w:hAnsi="Lato"/>
                <w:b/>
                <w:sz w:val="20"/>
                <w:szCs w:val="20"/>
                <w:lang w:val="es-MX"/>
              </w:rPr>
            </w:pPr>
            <w:r w:rsidRPr="00E924B0">
              <w:rPr>
                <w:rFonts w:ascii="Lato" w:hAnsi="Lato"/>
                <w:b/>
                <w:spacing w:val="-2"/>
                <w:sz w:val="20"/>
                <w:szCs w:val="20"/>
                <w:lang w:val="es-MX"/>
              </w:rPr>
              <w:t>Concepto</w:t>
            </w:r>
          </w:p>
        </w:tc>
        <w:tc>
          <w:tcPr>
            <w:tcW w:w="1778" w:type="dxa"/>
          </w:tcPr>
          <w:p w14:paraId="13F6B025" w14:textId="7447E3AF" w:rsidR="00D44A1D" w:rsidRPr="00E924B0" w:rsidRDefault="0057081B" w:rsidP="0057081B">
            <w:pPr>
              <w:pStyle w:val="TableParagraph"/>
              <w:spacing w:before="12"/>
              <w:ind w:right="72"/>
              <w:rPr>
                <w:rFonts w:ascii="Lato" w:hAnsi="Lato"/>
                <w:b/>
                <w:sz w:val="20"/>
                <w:szCs w:val="20"/>
                <w:lang w:val="es-MX"/>
              </w:rPr>
            </w:pPr>
            <w:r w:rsidRPr="00E924B0">
              <w:rPr>
                <w:rFonts w:ascii="Lato" w:hAnsi="Lato"/>
                <w:b/>
                <w:spacing w:val="-4"/>
                <w:sz w:val="20"/>
                <w:szCs w:val="20"/>
                <w:lang w:val="es-MX"/>
              </w:rPr>
              <w:t xml:space="preserve">                 </w:t>
            </w:r>
            <w:r w:rsidR="00D44A1D" w:rsidRPr="00E924B0">
              <w:rPr>
                <w:rFonts w:ascii="Lato" w:hAnsi="Lato"/>
                <w:b/>
                <w:spacing w:val="-4"/>
                <w:sz w:val="20"/>
                <w:szCs w:val="20"/>
                <w:lang w:val="es-MX"/>
              </w:rPr>
              <w:t>202</w:t>
            </w:r>
            <w:r w:rsidR="0063798E" w:rsidRPr="00E924B0">
              <w:rPr>
                <w:rFonts w:ascii="Lato" w:hAnsi="Lato"/>
                <w:b/>
                <w:spacing w:val="-4"/>
                <w:sz w:val="20"/>
                <w:szCs w:val="20"/>
                <w:lang w:val="es-MX"/>
              </w:rPr>
              <w:t>5</w:t>
            </w:r>
          </w:p>
        </w:tc>
      </w:tr>
      <w:tr w:rsidR="00622DE3" w:rsidRPr="00BC27CA" w14:paraId="33A25FBD" w14:textId="77777777" w:rsidTr="008A1F45">
        <w:trPr>
          <w:trHeight w:val="294"/>
          <w:jc w:val="center"/>
        </w:trPr>
        <w:tc>
          <w:tcPr>
            <w:tcW w:w="6239" w:type="dxa"/>
          </w:tcPr>
          <w:p w14:paraId="4564FF5C" w14:textId="77777777" w:rsidR="00622DE3" w:rsidRPr="0063798E" w:rsidRDefault="00622DE3" w:rsidP="00622DE3">
            <w:pPr>
              <w:pStyle w:val="TableParagraph"/>
              <w:spacing w:before="12"/>
              <w:ind w:left="66"/>
              <w:rPr>
                <w:rFonts w:ascii="Lato" w:hAnsi="Lato"/>
                <w:b/>
                <w:sz w:val="20"/>
                <w:szCs w:val="20"/>
                <w:lang w:val="es-MX"/>
              </w:rPr>
            </w:pPr>
            <w:r w:rsidRPr="0063798E">
              <w:rPr>
                <w:rFonts w:ascii="Lato" w:hAnsi="Lato"/>
                <w:b/>
                <w:sz w:val="20"/>
                <w:szCs w:val="20"/>
                <w:lang w:val="es-MX"/>
              </w:rPr>
              <w:t>1.</w:t>
            </w:r>
            <w:r w:rsidRPr="0063798E">
              <w:rPr>
                <w:rFonts w:ascii="Lato" w:hAnsi="Lato"/>
                <w:b/>
                <w:spacing w:val="-3"/>
                <w:sz w:val="20"/>
                <w:szCs w:val="20"/>
                <w:lang w:val="es-MX"/>
              </w:rPr>
              <w:t xml:space="preserve"> </w:t>
            </w:r>
            <w:r w:rsidRPr="0063798E">
              <w:rPr>
                <w:rFonts w:ascii="Lato" w:hAnsi="Lato"/>
                <w:b/>
                <w:sz w:val="20"/>
                <w:szCs w:val="20"/>
                <w:lang w:val="es-MX"/>
              </w:rPr>
              <w:t>Total</w:t>
            </w:r>
            <w:r w:rsidRPr="0063798E">
              <w:rPr>
                <w:rFonts w:ascii="Lato" w:hAnsi="Lato"/>
                <w:b/>
                <w:spacing w:val="-3"/>
                <w:sz w:val="20"/>
                <w:szCs w:val="20"/>
                <w:lang w:val="es-MX"/>
              </w:rPr>
              <w:t xml:space="preserve"> </w:t>
            </w:r>
            <w:r w:rsidRPr="0063798E">
              <w:rPr>
                <w:rFonts w:ascii="Lato" w:hAnsi="Lato"/>
                <w:b/>
                <w:sz w:val="20"/>
                <w:szCs w:val="20"/>
                <w:lang w:val="es-MX"/>
              </w:rPr>
              <w:t>de</w:t>
            </w:r>
            <w:r w:rsidRPr="0063798E">
              <w:rPr>
                <w:rFonts w:ascii="Lato" w:hAnsi="Lato"/>
                <w:b/>
                <w:spacing w:val="-3"/>
                <w:sz w:val="20"/>
                <w:szCs w:val="20"/>
                <w:lang w:val="es-MX"/>
              </w:rPr>
              <w:t xml:space="preserve"> </w:t>
            </w:r>
            <w:r w:rsidRPr="0063798E">
              <w:rPr>
                <w:rFonts w:ascii="Lato" w:hAnsi="Lato"/>
                <w:b/>
                <w:sz w:val="20"/>
                <w:szCs w:val="20"/>
                <w:lang w:val="es-MX"/>
              </w:rPr>
              <w:t>Egresos</w:t>
            </w:r>
            <w:r w:rsidRPr="0063798E">
              <w:rPr>
                <w:rFonts w:ascii="Lato" w:hAnsi="Lato"/>
                <w:b/>
                <w:spacing w:val="-2"/>
                <w:sz w:val="20"/>
                <w:szCs w:val="20"/>
                <w:lang w:val="es-MX"/>
              </w:rPr>
              <w:t xml:space="preserve"> Presupuestarios</w:t>
            </w:r>
          </w:p>
        </w:tc>
        <w:tc>
          <w:tcPr>
            <w:tcW w:w="1778" w:type="dxa"/>
          </w:tcPr>
          <w:p w14:paraId="4EA539AC" w14:textId="21E73A88" w:rsidR="00622DE3" w:rsidRPr="00BC27CA" w:rsidRDefault="00A249EF" w:rsidP="009302DB">
            <w:pPr>
              <w:pStyle w:val="TableParagraph"/>
              <w:jc w:val="right"/>
              <w:rPr>
                <w:rFonts w:ascii="Lato" w:hAnsi="Lato"/>
                <w:b/>
                <w:bCs/>
                <w:sz w:val="20"/>
                <w:szCs w:val="20"/>
                <w:highlight w:val="yellow"/>
                <w:lang w:val="es-MX"/>
              </w:rPr>
            </w:pPr>
            <w:r w:rsidRPr="00E924B0">
              <w:rPr>
                <w:rFonts w:ascii="Lato" w:hAnsi="Lato"/>
                <w:b/>
                <w:bCs/>
                <w:sz w:val="20"/>
                <w:szCs w:val="20"/>
                <w:lang w:val="es-MX"/>
              </w:rPr>
              <w:t>$</w:t>
            </w:r>
            <w:r w:rsidR="00E924B0" w:rsidRPr="00E924B0">
              <w:rPr>
                <w:rFonts w:ascii="Lato" w:hAnsi="Lato"/>
                <w:b/>
                <w:bCs/>
                <w:sz w:val="20"/>
                <w:szCs w:val="20"/>
                <w:lang w:val="es-MX"/>
              </w:rPr>
              <w:t>610,119.54</w:t>
            </w:r>
          </w:p>
        </w:tc>
      </w:tr>
      <w:tr w:rsidR="00D44A1D" w:rsidRPr="00BC27CA" w14:paraId="4D654CC0" w14:textId="77777777" w:rsidTr="008A1F45">
        <w:trPr>
          <w:trHeight w:val="295"/>
          <w:jc w:val="center"/>
        </w:trPr>
        <w:tc>
          <w:tcPr>
            <w:tcW w:w="6239" w:type="dxa"/>
            <w:tcBorders>
              <w:bottom w:val="single" w:sz="6" w:space="0" w:color="000000"/>
            </w:tcBorders>
          </w:tcPr>
          <w:p w14:paraId="617050D8" w14:textId="77777777" w:rsidR="00D44A1D" w:rsidRPr="0063798E" w:rsidRDefault="00D44A1D">
            <w:pPr>
              <w:pStyle w:val="TableParagraph"/>
              <w:spacing w:before="12"/>
              <w:ind w:left="66"/>
              <w:rPr>
                <w:rFonts w:ascii="Lato" w:hAnsi="Lato"/>
                <w:b/>
                <w:sz w:val="20"/>
                <w:szCs w:val="20"/>
                <w:lang w:val="es-MX"/>
              </w:rPr>
            </w:pPr>
            <w:r w:rsidRPr="0063798E">
              <w:rPr>
                <w:rFonts w:ascii="Lato" w:hAnsi="Lato"/>
                <w:b/>
                <w:sz w:val="20"/>
                <w:szCs w:val="20"/>
                <w:lang w:val="es-MX"/>
              </w:rPr>
              <w:t>2.</w:t>
            </w:r>
            <w:r w:rsidRPr="0063798E">
              <w:rPr>
                <w:rFonts w:ascii="Lato" w:hAnsi="Lato"/>
                <w:b/>
                <w:spacing w:val="-5"/>
                <w:sz w:val="20"/>
                <w:szCs w:val="20"/>
                <w:lang w:val="es-MX"/>
              </w:rPr>
              <w:t xml:space="preserve"> </w:t>
            </w:r>
            <w:r w:rsidRPr="0063798E">
              <w:rPr>
                <w:rFonts w:ascii="Lato" w:hAnsi="Lato"/>
                <w:b/>
                <w:sz w:val="20"/>
                <w:szCs w:val="20"/>
                <w:lang w:val="es-MX"/>
              </w:rPr>
              <w:t>Menos</w:t>
            </w:r>
            <w:r w:rsidRPr="0063798E">
              <w:rPr>
                <w:rFonts w:ascii="Lato" w:hAnsi="Lato"/>
                <w:b/>
                <w:spacing w:val="-5"/>
                <w:sz w:val="20"/>
                <w:szCs w:val="20"/>
                <w:lang w:val="es-MX"/>
              </w:rPr>
              <w:t xml:space="preserve"> </w:t>
            </w:r>
            <w:r w:rsidRPr="0063798E">
              <w:rPr>
                <w:rFonts w:ascii="Lato" w:hAnsi="Lato"/>
                <w:b/>
                <w:sz w:val="20"/>
                <w:szCs w:val="20"/>
                <w:lang w:val="es-MX"/>
              </w:rPr>
              <w:t>Egresos</w:t>
            </w:r>
            <w:r w:rsidRPr="0063798E">
              <w:rPr>
                <w:rFonts w:ascii="Lato" w:hAnsi="Lato"/>
                <w:b/>
                <w:spacing w:val="-5"/>
                <w:sz w:val="20"/>
                <w:szCs w:val="20"/>
                <w:lang w:val="es-MX"/>
              </w:rPr>
              <w:t xml:space="preserve"> </w:t>
            </w:r>
            <w:r w:rsidRPr="0063798E">
              <w:rPr>
                <w:rFonts w:ascii="Lato" w:hAnsi="Lato"/>
                <w:b/>
                <w:sz w:val="20"/>
                <w:szCs w:val="20"/>
                <w:lang w:val="es-MX"/>
              </w:rPr>
              <w:t>Presupuestarios</w:t>
            </w:r>
            <w:r w:rsidRPr="0063798E">
              <w:rPr>
                <w:rFonts w:ascii="Lato" w:hAnsi="Lato"/>
                <w:b/>
                <w:spacing w:val="-6"/>
                <w:sz w:val="20"/>
                <w:szCs w:val="20"/>
                <w:lang w:val="es-MX"/>
              </w:rPr>
              <w:t xml:space="preserve"> </w:t>
            </w:r>
            <w:r w:rsidRPr="0063798E">
              <w:rPr>
                <w:rFonts w:ascii="Lato" w:hAnsi="Lato"/>
                <w:b/>
                <w:sz w:val="20"/>
                <w:szCs w:val="20"/>
                <w:lang w:val="es-MX"/>
              </w:rPr>
              <w:t>No</w:t>
            </w:r>
            <w:r w:rsidRPr="0063798E">
              <w:rPr>
                <w:rFonts w:ascii="Lato" w:hAnsi="Lato"/>
                <w:b/>
                <w:spacing w:val="-4"/>
                <w:sz w:val="20"/>
                <w:szCs w:val="20"/>
                <w:lang w:val="es-MX"/>
              </w:rPr>
              <w:t xml:space="preserve"> </w:t>
            </w:r>
            <w:r w:rsidRPr="0063798E">
              <w:rPr>
                <w:rFonts w:ascii="Lato" w:hAnsi="Lato"/>
                <w:b/>
                <w:spacing w:val="-2"/>
                <w:sz w:val="20"/>
                <w:szCs w:val="20"/>
                <w:lang w:val="es-MX"/>
              </w:rPr>
              <w:t>Contables</w:t>
            </w:r>
          </w:p>
        </w:tc>
        <w:tc>
          <w:tcPr>
            <w:tcW w:w="1778" w:type="dxa"/>
            <w:tcBorders>
              <w:bottom w:val="single" w:sz="6" w:space="0" w:color="000000"/>
            </w:tcBorders>
          </w:tcPr>
          <w:p w14:paraId="2CDA4A68" w14:textId="2B3A5598" w:rsidR="00D44A1D" w:rsidRPr="00E924B0" w:rsidRDefault="004753EF" w:rsidP="00B627EB">
            <w:pPr>
              <w:pStyle w:val="TableParagraph"/>
              <w:jc w:val="right"/>
              <w:rPr>
                <w:rFonts w:ascii="Lato" w:hAnsi="Lato"/>
                <w:b/>
                <w:bCs/>
                <w:sz w:val="20"/>
                <w:szCs w:val="20"/>
                <w:lang w:val="es-MX"/>
              </w:rPr>
            </w:pPr>
            <w:r w:rsidRPr="00E924B0">
              <w:rPr>
                <w:rFonts w:ascii="Lato" w:hAnsi="Lato"/>
                <w:b/>
                <w:bCs/>
                <w:sz w:val="20"/>
                <w:szCs w:val="20"/>
                <w:lang w:val="es-MX"/>
              </w:rPr>
              <w:t>$</w:t>
            </w:r>
            <w:r w:rsidR="00B627EB">
              <w:rPr>
                <w:rFonts w:ascii="Lato" w:hAnsi="Lato"/>
                <w:b/>
                <w:bCs/>
                <w:sz w:val="20"/>
                <w:szCs w:val="20"/>
                <w:lang w:val="es-MX"/>
              </w:rPr>
              <w:t xml:space="preserve"> 0.0</w:t>
            </w:r>
          </w:p>
        </w:tc>
      </w:tr>
      <w:tr w:rsidR="00D44A1D" w:rsidRPr="00BC27CA" w14:paraId="6498AE86" w14:textId="77777777" w:rsidTr="008A1F45">
        <w:trPr>
          <w:trHeight w:val="293"/>
          <w:jc w:val="center"/>
        </w:trPr>
        <w:tc>
          <w:tcPr>
            <w:tcW w:w="6239" w:type="dxa"/>
            <w:tcBorders>
              <w:left w:val="single" w:sz="4" w:space="0" w:color="auto"/>
              <w:bottom w:val="single" w:sz="4" w:space="0" w:color="auto"/>
            </w:tcBorders>
          </w:tcPr>
          <w:p w14:paraId="423E3AD7" w14:textId="77777777" w:rsidR="00D44A1D" w:rsidRPr="0063798E" w:rsidRDefault="00D44A1D">
            <w:pPr>
              <w:pStyle w:val="TableParagraph"/>
              <w:tabs>
                <w:tab w:val="left" w:pos="675"/>
              </w:tabs>
              <w:spacing w:before="13"/>
              <w:ind w:left="66"/>
              <w:rPr>
                <w:rFonts w:ascii="Lato" w:hAnsi="Lato"/>
                <w:sz w:val="20"/>
                <w:szCs w:val="20"/>
                <w:lang w:val="es-MX"/>
              </w:rPr>
            </w:pPr>
            <w:r w:rsidRPr="0063798E">
              <w:rPr>
                <w:rFonts w:ascii="Lato" w:hAnsi="Lato"/>
                <w:spacing w:val="-5"/>
                <w:sz w:val="20"/>
                <w:szCs w:val="20"/>
                <w:lang w:val="es-MX"/>
              </w:rPr>
              <w:t>2.1</w:t>
            </w:r>
            <w:r w:rsidRPr="0063798E">
              <w:rPr>
                <w:rFonts w:ascii="Lato" w:hAnsi="Lato"/>
                <w:sz w:val="20"/>
                <w:szCs w:val="20"/>
                <w:lang w:val="es-MX"/>
              </w:rPr>
              <w:tab/>
              <w:t>Materias</w:t>
            </w:r>
            <w:r w:rsidRPr="0063798E">
              <w:rPr>
                <w:rFonts w:ascii="Lato" w:hAnsi="Lato"/>
                <w:spacing w:val="-2"/>
                <w:sz w:val="20"/>
                <w:szCs w:val="20"/>
                <w:lang w:val="es-MX"/>
              </w:rPr>
              <w:t xml:space="preserve"> </w:t>
            </w:r>
            <w:r w:rsidRPr="0063798E">
              <w:rPr>
                <w:rFonts w:ascii="Lato" w:hAnsi="Lato"/>
                <w:sz w:val="20"/>
                <w:szCs w:val="20"/>
                <w:lang w:val="es-MX"/>
              </w:rPr>
              <w:t>Primas</w:t>
            </w:r>
            <w:r w:rsidRPr="0063798E">
              <w:rPr>
                <w:rFonts w:ascii="Lato" w:hAnsi="Lato"/>
                <w:spacing w:val="-2"/>
                <w:sz w:val="20"/>
                <w:szCs w:val="20"/>
                <w:lang w:val="es-MX"/>
              </w:rPr>
              <w:t xml:space="preserve"> </w:t>
            </w:r>
            <w:r w:rsidRPr="0063798E">
              <w:rPr>
                <w:rFonts w:ascii="Lato" w:hAnsi="Lato"/>
                <w:sz w:val="20"/>
                <w:szCs w:val="20"/>
                <w:lang w:val="es-MX"/>
              </w:rPr>
              <w:t>y</w:t>
            </w:r>
            <w:r w:rsidRPr="0063798E">
              <w:rPr>
                <w:rFonts w:ascii="Lato" w:hAnsi="Lato"/>
                <w:spacing w:val="-2"/>
                <w:sz w:val="20"/>
                <w:szCs w:val="20"/>
                <w:lang w:val="es-MX"/>
              </w:rPr>
              <w:t xml:space="preserve"> </w:t>
            </w:r>
            <w:r w:rsidRPr="0063798E">
              <w:rPr>
                <w:rFonts w:ascii="Lato" w:hAnsi="Lato"/>
                <w:sz w:val="20"/>
                <w:szCs w:val="20"/>
                <w:lang w:val="es-MX"/>
              </w:rPr>
              <w:t>Materiales</w:t>
            </w:r>
            <w:r w:rsidRPr="0063798E">
              <w:rPr>
                <w:rFonts w:ascii="Lato" w:hAnsi="Lato"/>
                <w:spacing w:val="-1"/>
                <w:sz w:val="20"/>
                <w:szCs w:val="20"/>
                <w:lang w:val="es-MX"/>
              </w:rPr>
              <w:t xml:space="preserve"> </w:t>
            </w:r>
            <w:r w:rsidRPr="0063798E">
              <w:rPr>
                <w:rFonts w:ascii="Lato" w:hAnsi="Lato"/>
                <w:sz w:val="20"/>
                <w:szCs w:val="20"/>
                <w:lang w:val="es-MX"/>
              </w:rPr>
              <w:t>de</w:t>
            </w:r>
            <w:r w:rsidRPr="0063798E">
              <w:rPr>
                <w:rFonts w:ascii="Lato" w:hAnsi="Lato"/>
                <w:spacing w:val="-1"/>
                <w:sz w:val="20"/>
                <w:szCs w:val="20"/>
                <w:lang w:val="es-MX"/>
              </w:rPr>
              <w:t xml:space="preserve"> </w:t>
            </w:r>
            <w:r w:rsidRPr="0063798E">
              <w:rPr>
                <w:rFonts w:ascii="Lato" w:hAnsi="Lato"/>
                <w:sz w:val="20"/>
                <w:szCs w:val="20"/>
                <w:lang w:val="es-MX"/>
              </w:rPr>
              <w:t>Producción</w:t>
            </w:r>
            <w:r w:rsidRPr="0063798E">
              <w:rPr>
                <w:rFonts w:ascii="Lato" w:hAnsi="Lato"/>
                <w:spacing w:val="-1"/>
                <w:sz w:val="20"/>
                <w:szCs w:val="20"/>
                <w:lang w:val="es-MX"/>
              </w:rPr>
              <w:t xml:space="preserve"> </w:t>
            </w:r>
            <w:r w:rsidRPr="0063798E">
              <w:rPr>
                <w:rFonts w:ascii="Lato" w:hAnsi="Lato"/>
                <w:sz w:val="20"/>
                <w:szCs w:val="20"/>
                <w:lang w:val="es-MX"/>
              </w:rPr>
              <w:t>y</w:t>
            </w:r>
            <w:r w:rsidRPr="0063798E">
              <w:rPr>
                <w:rFonts w:ascii="Lato" w:hAnsi="Lato"/>
                <w:spacing w:val="-3"/>
                <w:sz w:val="20"/>
                <w:szCs w:val="20"/>
                <w:lang w:val="es-MX"/>
              </w:rPr>
              <w:t xml:space="preserve"> </w:t>
            </w:r>
            <w:r w:rsidRPr="0063798E">
              <w:rPr>
                <w:rFonts w:ascii="Lato" w:hAnsi="Lato"/>
                <w:spacing w:val="-2"/>
                <w:sz w:val="20"/>
                <w:szCs w:val="20"/>
                <w:lang w:val="es-MX"/>
              </w:rPr>
              <w:t>Comercialización</w:t>
            </w:r>
          </w:p>
        </w:tc>
        <w:tc>
          <w:tcPr>
            <w:tcW w:w="1778" w:type="dxa"/>
            <w:tcBorders>
              <w:bottom w:val="single" w:sz="4" w:space="0" w:color="auto"/>
              <w:right w:val="single" w:sz="4" w:space="0" w:color="auto"/>
            </w:tcBorders>
          </w:tcPr>
          <w:p w14:paraId="686422D2" w14:textId="54F9B374" w:rsidR="00D44A1D" w:rsidRPr="00E924B0" w:rsidRDefault="002747B8" w:rsidP="002747B8">
            <w:pPr>
              <w:pStyle w:val="TableParagraph"/>
              <w:jc w:val="right"/>
              <w:rPr>
                <w:rFonts w:ascii="Lato" w:hAnsi="Lato"/>
                <w:sz w:val="20"/>
                <w:szCs w:val="20"/>
                <w:lang w:val="es-MX"/>
              </w:rPr>
            </w:pPr>
            <w:r w:rsidRPr="00E924B0">
              <w:rPr>
                <w:rFonts w:ascii="Lato" w:hAnsi="Lato"/>
                <w:sz w:val="20"/>
                <w:szCs w:val="20"/>
                <w:lang w:val="es-MX"/>
              </w:rPr>
              <w:t>$ 0.00</w:t>
            </w:r>
          </w:p>
        </w:tc>
      </w:tr>
      <w:tr w:rsidR="00D44A1D" w:rsidRPr="00BC27CA" w14:paraId="685F66BB" w14:textId="77777777" w:rsidTr="008A1F45">
        <w:trPr>
          <w:trHeight w:val="294"/>
          <w:jc w:val="center"/>
        </w:trPr>
        <w:tc>
          <w:tcPr>
            <w:tcW w:w="6239" w:type="dxa"/>
            <w:tcBorders>
              <w:top w:val="single" w:sz="4" w:space="0" w:color="auto"/>
              <w:left w:val="single" w:sz="4" w:space="0" w:color="auto"/>
              <w:bottom w:val="nil"/>
              <w:right w:val="single" w:sz="4" w:space="0" w:color="auto"/>
            </w:tcBorders>
          </w:tcPr>
          <w:p w14:paraId="506C3B85" w14:textId="77777777" w:rsidR="00D44A1D" w:rsidRPr="00BC27CA" w:rsidRDefault="00D44A1D">
            <w:pPr>
              <w:pStyle w:val="TableParagraph"/>
              <w:tabs>
                <w:tab w:val="left" w:pos="675"/>
              </w:tabs>
              <w:spacing w:before="13"/>
              <w:ind w:left="66"/>
              <w:rPr>
                <w:rFonts w:ascii="Lato" w:hAnsi="Lato"/>
                <w:sz w:val="20"/>
                <w:szCs w:val="20"/>
                <w:highlight w:val="yellow"/>
                <w:lang w:val="es-MX"/>
              </w:rPr>
            </w:pPr>
            <w:r w:rsidRPr="0063798E">
              <w:rPr>
                <w:rFonts w:ascii="Lato" w:hAnsi="Lato"/>
                <w:spacing w:val="-5"/>
                <w:sz w:val="20"/>
                <w:szCs w:val="20"/>
                <w:lang w:val="es-MX"/>
              </w:rPr>
              <w:t>2.2</w:t>
            </w:r>
            <w:r w:rsidRPr="0063798E">
              <w:rPr>
                <w:rFonts w:ascii="Lato" w:hAnsi="Lato"/>
                <w:sz w:val="20"/>
                <w:szCs w:val="20"/>
                <w:lang w:val="es-MX"/>
              </w:rPr>
              <w:tab/>
              <w:t>Materiales</w:t>
            </w:r>
            <w:r w:rsidRPr="0063798E">
              <w:rPr>
                <w:rFonts w:ascii="Lato" w:hAnsi="Lato"/>
                <w:spacing w:val="-2"/>
                <w:sz w:val="20"/>
                <w:szCs w:val="20"/>
                <w:lang w:val="es-MX"/>
              </w:rPr>
              <w:t xml:space="preserve"> </w:t>
            </w:r>
            <w:r w:rsidRPr="0063798E">
              <w:rPr>
                <w:rFonts w:ascii="Lato" w:hAnsi="Lato"/>
                <w:sz w:val="20"/>
                <w:szCs w:val="20"/>
                <w:lang w:val="es-MX"/>
              </w:rPr>
              <w:t>y</w:t>
            </w:r>
            <w:r w:rsidRPr="0063798E">
              <w:rPr>
                <w:rFonts w:ascii="Lato" w:hAnsi="Lato"/>
                <w:spacing w:val="-1"/>
                <w:sz w:val="20"/>
                <w:szCs w:val="20"/>
                <w:lang w:val="es-MX"/>
              </w:rPr>
              <w:t xml:space="preserve"> </w:t>
            </w:r>
            <w:r w:rsidRPr="0063798E">
              <w:rPr>
                <w:rFonts w:ascii="Lato" w:hAnsi="Lato"/>
                <w:spacing w:val="-2"/>
                <w:sz w:val="20"/>
                <w:szCs w:val="20"/>
                <w:lang w:val="es-MX"/>
              </w:rPr>
              <w:t>Suministros</w:t>
            </w:r>
          </w:p>
        </w:tc>
        <w:tc>
          <w:tcPr>
            <w:tcW w:w="1778" w:type="dxa"/>
            <w:tcBorders>
              <w:top w:val="single" w:sz="4" w:space="0" w:color="auto"/>
              <w:left w:val="single" w:sz="4" w:space="0" w:color="auto"/>
              <w:bottom w:val="nil"/>
              <w:right w:val="single" w:sz="4" w:space="0" w:color="auto"/>
            </w:tcBorders>
          </w:tcPr>
          <w:p w14:paraId="63344C49" w14:textId="144224F4" w:rsidR="00D44A1D" w:rsidRPr="00E924B0" w:rsidRDefault="00C877A9" w:rsidP="00B627EB">
            <w:pPr>
              <w:pStyle w:val="TableParagraph"/>
              <w:jc w:val="right"/>
              <w:rPr>
                <w:rFonts w:ascii="Lato" w:hAnsi="Lato"/>
                <w:sz w:val="20"/>
                <w:szCs w:val="20"/>
                <w:lang w:val="es-MX"/>
              </w:rPr>
            </w:pPr>
            <w:r w:rsidRPr="00E924B0">
              <w:rPr>
                <w:rFonts w:ascii="Lato" w:hAnsi="Lato"/>
                <w:sz w:val="20"/>
                <w:szCs w:val="20"/>
                <w:lang w:val="es-MX"/>
              </w:rPr>
              <w:t>$</w:t>
            </w:r>
            <w:r w:rsidR="00B627EB">
              <w:rPr>
                <w:rFonts w:ascii="Lato" w:hAnsi="Lato"/>
                <w:sz w:val="20"/>
                <w:szCs w:val="20"/>
                <w:lang w:val="es-MX"/>
              </w:rPr>
              <w:t xml:space="preserve"> 0.00</w:t>
            </w:r>
          </w:p>
        </w:tc>
      </w:tr>
    </w:tbl>
    <w:p w14:paraId="2EF50873" w14:textId="77777777" w:rsidR="00D44A1D" w:rsidRPr="00BC27CA" w:rsidRDefault="00D44A1D">
      <w:pPr>
        <w:spacing w:after="0"/>
        <w:rPr>
          <w:rFonts w:ascii="Lato" w:hAnsi="Lato"/>
          <w:vanish/>
          <w:sz w:val="20"/>
          <w:szCs w:val="20"/>
          <w:highlight w:val="yellow"/>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242"/>
        <w:gridCol w:w="1778"/>
      </w:tblGrid>
      <w:tr w:rsidR="002747B8" w:rsidRPr="00BC27CA" w14:paraId="730A18A6" w14:textId="77777777" w:rsidTr="008A1F45">
        <w:trPr>
          <w:trHeight w:val="295"/>
          <w:jc w:val="center"/>
        </w:trPr>
        <w:tc>
          <w:tcPr>
            <w:tcW w:w="6242" w:type="dxa"/>
          </w:tcPr>
          <w:p w14:paraId="0951E891"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5"/>
                <w:sz w:val="20"/>
                <w:szCs w:val="20"/>
                <w:lang w:val="es-MX"/>
              </w:rPr>
              <w:t>2.3</w:t>
            </w:r>
            <w:r w:rsidRPr="0063798E">
              <w:rPr>
                <w:rFonts w:ascii="Lato" w:hAnsi="Lato"/>
                <w:sz w:val="20"/>
                <w:szCs w:val="20"/>
                <w:lang w:val="es-MX"/>
              </w:rPr>
              <w:tab/>
              <w:t>Mobiliario</w:t>
            </w:r>
            <w:r w:rsidRPr="0063798E">
              <w:rPr>
                <w:rFonts w:ascii="Lato" w:hAnsi="Lato"/>
                <w:spacing w:val="-1"/>
                <w:sz w:val="20"/>
                <w:szCs w:val="20"/>
                <w:lang w:val="es-MX"/>
              </w:rPr>
              <w:t xml:space="preserve"> </w:t>
            </w:r>
            <w:r w:rsidRPr="0063798E">
              <w:rPr>
                <w:rFonts w:ascii="Lato" w:hAnsi="Lato"/>
                <w:sz w:val="20"/>
                <w:szCs w:val="20"/>
                <w:lang w:val="es-MX"/>
              </w:rPr>
              <w:t>y</w:t>
            </w:r>
            <w:r w:rsidRPr="0063798E">
              <w:rPr>
                <w:rFonts w:ascii="Lato" w:hAnsi="Lato"/>
                <w:spacing w:val="-3"/>
                <w:sz w:val="20"/>
                <w:szCs w:val="20"/>
                <w:lang w:val="es-MX"/>
              </w:rPr>
              <w:t xml:space="preserve"> </w:t>
            </w:r>
            <w:r w:rsidRPr="0063798E">
              <w:rPr>
                <w:rFonts w:ascii="Lato" w:hAnsi="Lato"/>
                <w:sz w:val="20"/>
                <w:szCs w:val="20"/>
                <w:lang w:val="es-MX"/>
              </w:rPr>
              <w:t>Equipo</w:t>
            </w:r>
            <w:r w:rsidRPr="0063798E">
              <w:rPr>
                <w:rFonts w:ascii="Lato" w:hAnsi="Lato"/>
                <w:spacing w:val="-1"/>
                <w:sz w:val="20"/>
                <w:szCs w:val="20"/>
                <w:lang w:val="es-MX"/>
              </w:rPr>
              <w:t xml:space="preserve"> </w:t>
            </w:r>
            <w:r w:rsidRPr="0063798E">
              <w:rPr>
                <w:rFonts w:ascii="Lato" w:hAnsi="Lato"/>
                <w:sz w:val="20"/>
                <w:szCs w:val="20"/>
                <w:lang w:val="es-MX"/>
              </w:rPr>
              <w:t>de</w:t>
            </w:r>
            <w:r w:rsidRPr="0063798E">
              <w:rPr>
                <w:rFonts w:ascii="Lato" w:hAnsi="Lato"/>
                <w:spacing w:val="1"/>
                <w:sz w:val="20"/>
                <w:szCs w:val="20"/>
                <w:lang w:val="es-MX"/>
              </w:rPr>
              <w:t xml:space="preserve"> </w:t>
            </w:r>
            <w:r w:rsidRPr="0063798E">
              <w:rPr>
                <w:rFonts w:ascii="Lato" w:hAnsi="Lato"/>
                <w:spacing w:val="-2"/>
                <w:sz w:val="20"/>
                <w:szCs w:val="20"/>
                <w:lang w:val="es-MX"/>
              </w:rPr>
              <w:t>Administración</w:t>
            </w:r>
          </w:p>
        </w:tc>
        <w:tc>
          <w:tcPr>
            <w:tcW w:w="1778" w:type="dxa"/>
          </w:tcPr>
          <w:p w14:paraId="2653AC6A" w14:textId="793133EC" w:rsidR="002747B8" w:rsidRPr="00E924B0" w:rsidRDefault="004753EF" w:rsidP="00E924B0">
            <w:pPr>
              <w:pStyle w:val="TableParagraph"/>
              <w:jc w:val="right"/>
              <w:rPr>
                <w:rFonts w:ascii="Lato" w:hAnsi="Lato"/>
                <w:sz w:val="20"/>
                <w:szCs w:val="20"/>
                <w:lang w:val="es-MX"/>
              </w:rPr>
            </w:pPr>
            <w:r w:rsidRPr="00E924B0">
              <w:rPr>
                <w:rFonts w:ascii="Lato" w:hAnsi="Lato"/>
                <w:sz w:val="20"/>
                <w:szCs w:val="20"/>
                <w:lang w:val="es-MX"/>
              </w:rPr>
              <w:t>$</w:t>
            </w:r>
            <w:r w:rsidR="00E924B0">
              <w:rPr>
                <w:rFonts w:ascii="Lato" w:hAnsi="Lato"/>
                <w:sz w:val="20"/>
                <w:szCs w:val="20"/>
                <w:lang w:val="es-MX"/>
              </w:rPr>
              <w:t xml:space="preserve"> </w:t>
            </w:r>
            <w:r w:rsidR="00E924B0" w:rsidRPr="00E924B0">
              <w:rPr>
                <w:rFonts w:ascii="Lato" w:hAnsi="Lato"/>
                <w:sz w:val="20"/>
                <w:szCs w:val="20"/>
                <w:lang w:val="es-MX"/>
              </w:rPr>
              <w:t>0</w:t>
            </w:r>
            <w:r w:rsidRPr="00E924B0">
              <w:rPr>
                <w:rFonts w:ascii="Lato" w:hAnsi="Lato"/>
                <w:sz w:val="20"/>
                <w:szCs w:val="20"/>
                <w:lang w:val="es-MX"/>
              </w:rPr>
              <w:t>.00</w:t>
            </w:r>
          </w:p>
        </w:tc>
      </w:tr>
      <w:tr w:rsidR="002747B8" w:rsidRPr="00BC27CA" w14:paraId="3BAB3771" w14:textId="77777777" w:rsidTr="008A1F45">
        <w:trPr>
          <w:trHeight w:val="294"/>
          <w:jc w:val="center"/>
        </w:trPr>
        <w:tc>
          <w:tcPr>
            <w:tcW w:w="6242" w:type="dxa"/>
          </w:tcPr>
          <w:p w14:paraId="656096B5"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5"/>
                <w:sz w:val="20"/>
                <w:szCs w:val="20"/>
                <w:lang w:val="es-MX"/>
              </w:rPr>
              <w:t>2.4</w:t>
            </w:r>
            <w:r w:rsidRPr="0063798E">
              <w:rPr>
                <w:rFonts w:ascii="Lato" w:hAnsi="Lato"/>
                <w:sz w:val="20"/>
                <w:szCs w:val="20"/>
                <w:lang w:val="es-MX"/>
              </w:rPr>
              <w:tab/>
              <w:t>Mobiliario</w:t>
            </w:r>
            <w:r w:rsidRPr="0063798E">
              <w:rPr>
                <w:rFonts w:ascii="Lato" w:hAnsi="Lato"/>
                <w:spacing w:val="-2"/>
                <w:sz w:val="20"/>
                <w:szCs w:val="20"/>
                <w:lang w:val="es-MX"/>
              </w:rPr>
              <w:t xml:space="preserve"> </w:t>
            </w:r>
            <w:r w:rsidRPr="0063798E">
              <w:rPr>
                <w:rFonts w:ascii="Lato" w:hAnsi="Lato"/>
                <w:sz w:val="20"/>
                <w:szCs w:val="20"/>
                <w:lang w:val="es-MX"/>
              </w:rPr>
              <w:t>y</w:t>
            </w:r>
            <w:r w:rsidRPr="0063798E">
              <w:rPr>
                <w:rFonts w:ascii="Lato" w:hAnsi="Lato"/>
                <w:spacing w:val="-3"/>
                <w:sz w:val="20"/>
                <w:szCs w:val="20"/>
                <w:lang w:val="es-MX"/>
              </w:rPr>
              <w:t xml:space="preserve"> </w:t>
            </w:r>
            <w:r w:rsidRPr="0063798E">
              <w:rPr>
                <w:rFonts w:ascii="Lato" w:hAnsi="Lato"/>
                <w:sz w:val="20"/>
                <w:szCs w:val="20"/>
                <w:lang w:val="es-MX"/>
              </w:rPr>
              <w:t>Equipo</w:t>
            </w:r>
            <w:r w:rsidRPr="0063798E">
              <w:rPr>
                <w:rFonts w:ascii="Lato" w:hAnsi="Lato"/>
                <w:spacing w:val="-1"/>
                <w:sz w:val="20"/>
                <w:szCs w:val="20"/>
                <w:lang w:val="es-MX"/>
              </w:rPr>
              <w:t xml:space="preserve"> </w:t>
            </w:r>
            <w:r w:rsidRPr="0063798E">
              <w:rPr>
                <w:rFonts w:ascii="Lato" w:hAnsi="Lato"/>
                <w:sz w:val="20"/>
                <w:szCs w:val="20"/>
                <w:lang w:val="es-MX"/>
              </w:rPr>
              <w:t>Educacional y</w:t>
            </w:r>
            <w:r w:rsidRPr="0063798E">
              <w:rPr>
                <w:rFonts w:ascii="Lato" w:hAnsi="Lato"/>
                <w:spacing w:val="-3"/>
                <w:sz w:val="20"/>
                <w:szCs w:val="20"/>
                <w:lang w:val="es-MX"/>
              </w:rPr>
              <w:t xml:space="preserve"> </w:t>
            </w:r>
            <w:r w:rsidRPr="0063798E">
              <w:rPr>
                <w:rFonts w:ascii="Lato" w:hAnsi="Lato"/>
                <w:spacing w:val="-2"/>
                <w:sz w:val="20"/>
                <w:szCs w:val="20"/>
                <w:lang w:val="es-MX"/>
              </w:rPr>
              <w:t>Recreativo</w:t>
            </w:r>
          </w:p>
        </w:tc>
        <w:tc>
          <w:tcPr>
            <w:tcW w:w="1778" w:type="dxa"/>
          </w:tcPr>
          <w:p w14:paraId="45828814" w14:textId="38CF064B" w:rsidR="002747B8" w:rsidRPr="00E924B0" w:rsidRDefault="00E924B0" w:rsidP="002747B8">
            <w:pPr>
              <w:pStyle w:val="TableParagraph"/>
              <w:jc w:val="right"/>
              <w:rPr>
                <w:rFonts w:ascii="Lato" w:hAnsi="Lato"/>
                <w:sz w:val="20"/>
                <w:szCs w:val="20"/>
                <w:lang w:val="es-MX"/>
              </w:rPr>
            </w:pPr>
            <w:r w:rsidRPr="00E924B0">
              <w:rPr>
                <w:rFonts w:ascii="Lato" w:hAnsi="Lato"/>
                <w:sz w:val="20"/>
                <w:szCs w:val="20"/>
                <w:lang w:val="es-MX"/>
              </w:rPr>
              <w:t>$</w:t>
            </w:r>
            <w:r>
              <w:rPr>
                <w:rFonts w:ascii="Lato" w:hAnsi="Lato"/>
                <w:sz w:val="20"/>
                <w:szCs w:val="20"/>
                <w:lang w:val="es-MX"/>
              </w:rPr>
              <w:t xml:space="preserve"> </w:t>
            </w:r>
            <w:r w:rsidR="002747B8" w:rsidRPr="00E924B0">
              <w:rPr>
                <w:rFonts w:ascii="Lato" w:hAnsi="Lato"/>
                <w:sz w:val="20"/>
                <w:szCs w:val="20"/>
                <w:lang w:val="es-MX"/>
              </w:rPr>
              <w:t>0.00</w:t>
            </w:r>
          </w:p>
        </w:tc>
      </w:tr>
      <w:tr w:rsidR="002747B8" w:rsidRPr="00BC27CA" w14:paraId="0F2F2EF9" w14:textId="77777777" w:rsidTr="008A1F45">
        <w:trPr>
          <w:trHeight w:val="294"/>
          <w:jc w:val="center"/>
        </w:trPr>
        <w:tc>
          <w:tcPr>
            <w:tcW w:w="6242" w:type="dxa"/>
          </w:tcPr>
          <w:p w14:paraId="327AAB2A"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5"/>
                <w:sz w:val="20"/>
                <w:szCs w:val="20"/>
                <w:lang w:val="es-MX"/>
              </w:rPr>
              <w:t>2.5</w:t>
            </w:r>
            <w:r w:rsidRPr="0063798E">
              <w:rPr>
                <w:rFonts w:ascii="Lato" w:hAnsi="Lato"/>
                <w:sz w:val="20"/>
                <w:szCs w:val="20"/>
                <w:lang w:val="es-MX"/>
              </w:rPr>
              <w:tab/>
              <w:t>Equipo</w:t>
            </w:r>
            <w:r w:rsidRPr="0063798E">
              <w:rPr>
                <w:rFonts w:ascii="Lato" w:hAnsi="Lato"/>
                <w:spacing w:val="-1"/>
                <w:sz w:val="20"/>
                <w:szCs w:val="20"/>
                <w:lang w:val="es-MX"/>
              </w:rPr>
              <w:t xml:space="preserve"> </w:t>
            </w:r>
            <w:r w:rsidRPr="0063798E">
              <w:rPr>
                <w:rFonts w:ascii="Lato" w:hAnsi="Lato"/>
                <w:sz w:val="20"/>
                <w:szCs w:val="20"/>
                <w:lang w:val="es-MX"/>
              </w:rPr>
              <w:t>e</w:t>
            </w:r>
            <w:r w:rsidRPr="0063798E">
              <w:rPr>
                <w:rFonts w:ascii="Lato" w:hAnsi="Lato"/>
                <w:spacing w:val="-2"/>
                <w:sz w:val="20"/>
                <w:szCs w:val="20"/>
                <w:lang w:val="es-MX"/>
              </w:rPr>
              <w:t xml:space="preserve"> </w:t>
            </w:r>
            <w:r w:rsidRPr="0063798E">
              <w:rPr>
                <w:rFonts w:ascii="Lato" w:hAnsi="Lato"/>
                <w:sz w:val="20"/>
                <w:szCs w:val="20"/>
                <w:lang w:val="es-MX"/>
              </w:rPr>
              <w:t>Instrumental</w:t>
            </w:r>
            <w:r w:rsidRPr="0063798E">
              <w:rPr>
                <w:rFonts w:ascii="Lato" w:hAnsi="Lato"/>
                <w:spacing w:val="-1"/>
                <w:sz w:val="20"/>
                <w:szCs w:val="20"/>
                <w:lang w:val="es-MX"/>
              </w:rPr>
              <w:t xml:space="preserve"> </w:t>
            </w:r>
            <w:r w:rsidRPr="0063798E">
              <w:rPr>
                <w:rFonts w:ascii="Lato" w:hAnsi="Lato"/>
                <w:sz w:val="20"/>
                <w:szCs w:val="20"/>
                <w:lang w:val="es-MX"/>
              </w:rPr>
              <w:t>Médico</w:t>
            </w:r>
            <w:r w:rsidRPr="0063798E">
              <w:rPr>
                <w:rFonts w:ascii="Lato" w:hAnsi="Lato"/>
                <w:spacing w:val="-1"/>
                <w:sz w:val="20"/>
                <w:szCs w:val="20"/>
                <w:lang w:val="es-MX"/>
              </w:rPr>
              <w:t xml:space="preserve"> </w:t>
            </w:r>
            <w:r w:rsidRPr="0063798E">
              <w:rPr>
                <w:rFonts w:ascii="Lato" w:hAnsi="Lato"/>
                <w:sz w:val="20"/>
                <w:szCs w:val="20"/>
                <w:lang w:val="es-MX"/>
              </w:rPr>
              <w:t>y</w:t>
            </w:r>
            <w:r w:rsidRPr="0063798E">
              <w:rPr>
                <w:rFonts w:ascii="Lato" w:hAnsi="Lato"/>
                <w:spacing w:val="-3"/>
                <w:sz w:val="20"/>
                <w:szCs w:val="20"/>
                <w:lang w:val="es-MX"/>
              </w:rPr>
              <w:t xml:space="preserve"> </w:t>
            </w:r>
            <w:r w:rsidRPr="0063798E">
              <w:rPr>
                <w:rFonts w:ascii="Lato" w:hAnsi="Lato"/>
                <w:sz w:val="20"/>
                <w:szCs w:val="20"/>
                <w:lang w:val="es-MX"/>
              </w:rPr>
              <w:t xml:space="preserve">de </w:t>
            </w:r>
            <w:r w:rsidRPr="0063798E">
              <w:rPr>
                <w:rFonts w:ascii="Lato" w:hAnsi="Lato"/>
                <w:spacing w:val="-2"/>
                <w:sz w:val="20"/>
                <w:szCs w:val="20"/>
                <w:lang w:val="es-MX"/>
              </w:rPr>
              <w:t>Laboratorio</w:t>
            </w:r>
          </w:p>
        </w:tc>
        <w:tc>
          <w:tcPr>
            <w:tcW w:w="1778" w:type="dxa"/>
          </w:tcPr>
          <w:p w14:paraId="27053E2E" w14:textId="4D7FBEFE" w:rsidR="002747B8" w:rsidRPr="00E924B0" w:rsidRDefault="00E924B0" w:rsidP="002747B8">
            <w:pPr>
              <w:pStyle w:val="TableParagraph"/>
              <w:jc w:val="right"/>
              <w:rPr>
                <w:rFonts w:ascii="Lato" w:hAnsi="Lato"/>
                <w:sz w:val="20"/>
                <w:szCs w:val="20"/>
                <w:lang w:val="es-MX"/>
              </w:rPr>
            </w:pPr>
            <w:r w:rsidRPr="00E924B0">
              <w:rPr>
                <w:rFonts w:ascii="Lato" w:hAnsi="Lato"/>
                <w:sz w:val="20"/>
                <w:szCs w:val="20"/>
                <w:lang w:val="es-MX"/>
              </w:rPr>
              <w:t>$</w:t>
            </w:r>
            <w:r>
              <w:rPr>
                <w:rFonts w:ascii="Lato" w:hAnsi="Lato"/>
                <w:sz w:val="20"/>
                <w:szCs w:val="20"/>
                <w:lang w:val="es-MX"/>
              </w:rPr>
              <w:t xml:space="preserve"> </w:t>
            </w:r>
            <w:r w:rsidRPr="00E924B0">
              <w:rPr>
                <w:rFonts w:ascii="Lato" w:hAnsi="Lato"/>
                <w:sz w:val="20"/>
                <w:szCs w:val="20"/>
                <w:lang w:val="es-MX"/>
              </w:rPr>
              <w:t>0.0</w:t>
            </w:r>
            <w:r w:rsidR="009302DB" w:rsidRPr="00E924B0">
              <w:rPr>
                <w:rFonts w:ascii="Lato" w:hAnsi="Lato"/>
                <w:sz w:val="20"/>
                <w:szCs w:val="20"/>
                <w:lang w:val="es-MX"/>
              </w:rPr>
              <w:t>0</w:t>
            </w:r>
          </w:p>
        </w:tc>
      </w:tr>
      <w:tr w:rsidR="002747B8" w:rsidRPr="00BC27CA" w14:paraId="76047FF4" w14:textId="77777777" w:rsidTr="008A1F45">
        <w:trPr>
          <w:trHeight w:val="293"/>
          <w:jc w:val="center"/>
        </w:trPr>
        <w:tc>
          <w:tcPr>
            <w:tcW w:w="6242" w:type="dxa"/>
          </w:tcPr>
          <w:p w14:paraId="2029CC25"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5"/>
                <w:sz w:val="20"/>
                <w:szCs w:val="20"/>
                <w:lang w:val="es-MX"/>
              </w:rPr>
              <w:t>2.6</w:t>
            </w:r>
            <w:r w:rsidRPr="0063798E">
              <w:rPr>
                <w:rFonts w:ascii="Lato" w:hAnsi="Lato"/>
                <w:sz w:val="20"/>
                <w:szCs w:val="20"/>
                <w:lang w:val="es-MX"/>
              </w:rPr>
              <w:tab/>
              <w:t>Vehículos</w:t>
            </w:r>
            <w:r w:rsidRPr="0063798E">
              <w:rPr>
                <w:rFonts w:ascii="Lato" w:hAnsi="Lato"/>
                <w:spacing w:val="-1"/>
                <w:sz w:val="20"/>
                <w:szCs w:val="20"/>
                <w:lang w:val="es-MX"/>
              </w:rPr>
              <w:t xml:space="preserve"> </w:t>
            </w:r>
            <w:r w:rsidRPr="0063798E">
              <w:rPr>
                <w:rFonts w:ascii="Lato" w:hAnsi="Lato"/>
                <w:sz w:val="20"/>
                <w:szCs w:val="20"/>
                <w:lang w:val="es-MX"/>
              </w:rPr>
              <w:t>y</w:t>
            </w:r>
            <w:r w:rsidRPr="0063798E">
              <w:rPr>
                <w:rFonts w:ascii="Lato" w:hAnsi="Lato"/>
                <w:spacing w:val="-2"/>
                <w:sz w:val="20"/>
                <w:szCs w:val="20"/>
                <w:lang w:val="es-MX"/>
              </w:rPr>
              <w:t xml:space="preserve"> </w:t>
            </w:r>
            <w:r w:rsidRPr="0063798E">
              <w:rPr>
                <w:rFonts w:ascii="Lato" w:hAnsi="Lato"/>
                <w:sz w:val="20"/>
                <w:szCs w:val="20"/>
                <w:lang w:val="es-MX"/>
              </w:rPr>
              <w:t>Equipo</w:t>
            </w:r>
            <w:r w:rsidRPr="0063798E">
              <w:rPr>
                <w:rFonts w:ascii="Lato" w:hAnsi="Lato"/>
                <w:spacing w:val="-2"/>
                <w:sz w:val="20"/>
                <w:szCs w:val="20"/>
                <w:lang w:val="es-MX"/>
              </w:rPr>
              <w:t xml:space="preserve"> </w:t>
            </w:r>
            <w:r w:rsidRPr="0063798E">
              <w:rPr>
                <w:rFonts w:ascii="Lato" w:hAnsi="Lato"/>
                <w:sz w:val="20"/>
                <w:szCs w:val="20"/>
                <w:lang w:val="es-MX"/>
              </w:rPr>
              <w:t>de</w:t>
            </w:r>
            <w:r w:rsidRPr="0063798E">
              <w:rPr>
                <w:rFonts w:ascii="Lato" w:hAnsi="Lato"/>
                <w:spacing w:val="-1"/>
                <w:sz w:val="20"/>
                <w:szCs w:val="20"/>
                <w:lang w:val="es-MX"/>
              </w:rPr>
              <w:t xml:space="preserve"> </w:t>
            </w:r>
            <w:r w:rsidRPr="0063798E">
              <w:rPr>
                <w:rFonts w:ascii="Lato" w:hAnsi="Lato"/>
                <w:spacing w:val="-2"/>
                <w:sz w:val="20"/>
                <w:szCs w:val="20"/>
                <w:lang w:val="es-MX"/>
              </w:rPr>
              <w:t>Transporte</w:t>
            </w:r>
          </w:p>
        </w:tc>
        <w:tc>
          <w:tcPr>
            <w:tcW w:w="1778" w:type="dxa"/>
          </w:tcPr>
          <w:p w14:paraId="7E895811" w14:textId="7A1D34CE" w:rsidR="002747B8" w:rsidRPr="00E924B0" w:rsidRDefault="00E924B0" w:rsidP="002747B8">
            <w:pPr>
              <w:pStyle w:val="TableParagraph"/>
              <w:jc w:val="right"/>
              <w:rPr>
                <w:rFonts w:ascii="Lato" w:hAnsi="Lato"/>
                <w:sz w:val="20"/>
                <w:szCs w:val="20"/>
                <w:lang w:val="es-MX"/>
              </w:rPr>
            </w:pPr>
            <w:r w:rsidRPr="00E924B0">
              <w:rPr>
                <w:rFonts w:ascii="Lato" w:hAnsi="Lato"/>
                <w:sz w:val="20"/>
                <w:szCs w:val="20"/>
                <w:lang w:val="es-MX"/>
              </w:rPr>
              <w:t>$</w:t>
            </w:r>
            <w:r>
              <w:rPr>
                <w:rFonts w:ascii="Lato" w:hAnsi="Lato"/>
                <w:sz w:val="20"/>
                <w:szCs w:val="20"/>
                <w:lang w:val="es-MX"/>
              </w:rPr>
              <w:t xml:space="preserve"> </w:t>
            </w:r>
            <w:r w:rsidR="002747B8" w:rsidRPr="00E924B0">
              <w:rPr>
                <w:rFonts w:ascii="Lato" w:hAnsi="Lato"/>
                <w:sz w:val="20"/>
                <w:szCs w:val="20"/>
                <w:lang w:val="es-MX"/>
              </w:rPr>
              <w:t>0.00</w:t>
            </w:r>
          </w:p>
        </w:tc>
      </w:tr>
      <w:tr w:rsidR="002747B8" w:rsidRPr="00BC27CA" w14:paraId="110EFD68" w14:textId="77777777" w:rsidTr="008A1F45">
        <w:trPr>
          <w:trHeight w:val="294"/>
          <w:jc w:val="center"/>
        </w:trPr>
        <w:tc>
          <w:tcPr>
            <w:tcW w:w="6242" w:type="dxa"/>
          </w:tcPr>
          <w:p w14:paraId="25ADB68B"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5"/>
                <w:sz w:val="20"/>
                <w:szCs w:val="20"/>
                <w:lang w:val="es-MX"/>
              </w:rPr>
              <w:t>2.7</w:t>
            </w:r>
            <w:r w:rsidRPr="0063798E">
              <w:rPr>
                <w:rFonts w:ascii="Lato" w:hAnsi="Lato"/>
                <w:sz w:val="20"/>
                <w:szCs w:val="20"/>
                <w:lang w:val="es-MX"/>
              </w:rPr>
              <w:tab/>
              <w:t>Equipo</w:t>
            </w:r>
            <w:r w:rsidRPr="0063798E">
              <w:rPr>
                <w:rFonts w:ascii="Lato" w:hAnsi="Lato"/>
                <w:spacing w:val="-2"/>
                <w:sz w:val="20"/>
                <w:szCs w:val="20"/>
                <w:lang w:val="es-MX"/>
              </w:rPr>
              <w:t xml:space="preserve"> </w:t>
            </w:r>
            <w:r w:rsidRPr="0063798E">
              <w:rPr>
                <w:rFonts w:ascii="Lato" w:hAnsi="Lato"/>
                <w:sz w:val="20"/>
                <w:szCs w:val="20"/>
                <w:lang w:val="es-MX"/>
              </w:rPr>
              <w:t>de Defensa</w:t>
            </w:r>
            <w:r w:rsidRPr="0063798E">
              <w:rPr>
                <w:rFonts w:ascii="Lato" w:hAnsi="Lato"/>
                <w:spacing w:val="-2"/>
                <w:sz w:val="20"/>
                <w:szCs w:val="20"/>
                <w:lang w:val="es-MX"/>
              </w:rPr>
              <w:t xml:space="preserve"> </w:t>
            </w:r>
            <w:r w:rsidRPr="0063798E">
              <w:rPr>
                <w:rFonts w:ascii="Lato" w:hAnsi="Lato"/>
                <w:sz w:val="20"/>
                <w:szCs w:val="20"/>
                <w:lang w:val="es-MX"/>
              </w:rPr>
              <w:t>y</w:t>
            </w:r>
            <w:r w:rsidRPr="0063798E">
              <w:rPr>
                <w:rFonts w:ascii="Lato" w:hAnsi="Lato"/>
                <w:spacing w:val="-3"/>
                <w:sz w:val="20"/>
                <w:szCs w:val="20"/>
                <w:lang w:val="es-MX"/>
              </w:rPr>
              <w:t xml:space="preserve"> </w:t>
            </w:r>
            <w:r w:rsidRPr="0063798E">
              <w:rPr>
                <w:rFonts w:ascii="Lato" w:hAnsi="Lato"/>
                <w:spacing w:val="-2"/>
                <w:sz w:val="20"/>
                <w:szCs w:val="20"/>
                <w:lang w:val="es-MX"/>
              </w:rPr>
              <w:t>Seguridad</w:t>
            </w:r>
          </w:p>
        </w:tc>
        <w:tc>
          <w:tcPr>
            <w:tcW w:w="1778" w:type="dxa"/>
          </w:tcPr>
          <w:p w14:paraId="1440B290" w14:textId="78BD7814" w:rsidR="002747B8" w:rsidRPr="00E924B0" w:rsidRDefault="00E924B0" w:rsidP="002747B8">
            <w:pPr>
              <w:pStyle w:val="TableParagraph"/>
              <w:jc w:val="right"/>
              <w:rPr>
                <w:rFonts w:ascii="Lato" w:hAnsi="Lato"/>
                <w:sz w:val="20"/>
                <w:szCs w:val="20"/>
                <w:lang w:val="es-MX"/>
              </w:rPr>
            </w:pPr>
            <w:r w:rsidRPr="00E924B0">
              <w:rPr>
                <w:rFonts w:ascii="Lato" w:hAnsi="Lato"/>
                <w:sz w:val="20"/>
                <w:szCs w:val="20"/>
                <w:lang w:val="es-MX"/>
              </w:rPr>
              <w:t xml:space="preserve">$ </w:t>
            </w:r>
            <w:r w:rsidR="002747B8" w:rsidRPr="00E924B0">
              <w:rPr>
                <w:rFonts w:ascii="Lato" w:hAnsi="Lato"/>
                <w:sz w:val="20"/>
                <w:szCs w:val="20"/>
                <w:lang w:val="es-MX"/>
              </w:rPr>
              <w:t>0.00</w:t>
            </w:r>
          </w:p>
        </w:tc>
      </w:tr>
      <w:tr w:rsidR="002747B8" w:rsidRPr="00BC27CA" w14:paraId="191053FA" w14:textId="77777777" w:rsidTr="008A1F45">
        <w:trPr>
          <w:trHeight w:val="294"/>
          <w:jc w:val="center"/>
        </w:trPr>
        <w:tc>
          <w:tcPr>
            <w:tcW w:w="6242" w:type="dxa"/>
          </w:tcPr>
          <w:p w14:paraId="071C3003"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5"/>
                <w:sz w:val="20"/>
                <w:szCs w:val="20"/>
                <w:lang w:val="es-MX"/>
              </w:rPr>
              <w:t>2.8</w:t>
            </w:r>
            <w:r w:rsidRPr="0063798E">
              <w:rPr>
                <w:rFonts w:ascii="Lato" w:hAnsi="Lato"/>
                <w:sz w:val="20"/>
                <w:szCs w:val="20"/>
                <w:lang w:val="es-MX"/>
              </w:rPr>
              <w:tab/>
              <w:t>Maquinaria,</w:t>
            </w:r>
            <w:r w:rsidRPr="0063798E">
              <w:rPr>
                <w:rFonts w:ascii="Lato" w:hAnsi="Lato"/>
                <w:spacing w:val="-2"/>
                <w:sz w:val="20"/>
                <w:szCs w:val="20"/>
                <w:lang w:val="es-MX"/>
              </w:rPr>
              <w:t xml:space="preserve"> </w:t>
            </w:r>
            <w:r w:rsidRPr="0063798E">
              <w:rPr>
                <w:rFonts w:ascii="Lato" w:hAnsi="Lato"/>
                <w:sz w:val="20"/>
                <w:szCs w:val="20"/>
                <w:lang w:val="es-MX"/>
              </w:rPr>
              <w:t>Otros</w:t>
            </w:r>
            <w:r w:rsidRPr="0063798E">
              <w:rPr>
                <w:rFonts w:ascii="Lato" w:hAnsi="Lato"/>
                <w:spacing w:val="-2"/>
                <w:sz w:val="20"/>
                <w:szCs w:val="20"/>
                <w:lang w:val="es-MX"/>
              </w:rPr>
              <w:t xml:space="preserve"> </w:t>
            </w:r>
            <w:r w:rsidRPr="0063798E">
              <w:rPr>
                <w:rFonts w:ascii="Lato" w:hAnsi="Lato"/>
                <w:sz w:val="20"/>
                <w:szCs w:val="20"/>
                <w:lang w:val="es-MX"/>
              </w:rPr>
              <w:t>Equipos y</w:t>
            </w:r>
            <w:r w:rsidRPr="0063798E">
              <w:rPr>
                <w:rFonts w:ascii="Lato" w:hAnsi="Lato"/>
                <w:spacing w:val="-2"/>
                <w:sz w:val="20"/>
                <w:szCs w:val="20"/>
                <w:lang w:val="es-MX"/>
              </w:rPr>
              <w:t xml:space="preserve"> Herramientas</w:t>
            </w:r>
          </w:p>
        </w:tc>
        <w:tc>
          <w:tcPr>
            <w:tcW w:w="1778" w:type="dxa"/>
          </w:tcPr>
          <w:p w14:paraId="5F6AA387" w14:textId="0329EAB1" w:rsidR="002747B8" w:rsidRPr="00E924B0" w:rsidRDefault="00E924B0" w:rsidP="002747B8">
            <w:pPr>
              <w:pStyle w:val="TableParagraph"/>
              <w:jc w:val="right"/>
              <w:rPr>
                <w:rFonts w:ascii="Lato" w:hAnsi="Lato"/>
                <w:sz w:val="20"/>
                <w:szCs w:val="20"/>
                <w:lang w:val="es-MX"/>
              </w:rPr>
            </w:pPr>
            <w:r w:rsidRPr="00E924B0">
              <w:rPr>
                <w:rFonts w:ascii="Lato" w:hAnsi="Lato"/>
                <w:sz w:val="20"/>
                <w:szCs w:val="20"/>
                <w:lang w:val="es-MX"/>
              </w:rPr>
              <w:t xml:space="preserve">$ </w:t>
            </w:r>
            <w:r w:rsidR="002747B8" w:rsidRPr="00E924B0">
              <w:rPr>
                <w:rFonts w:ascii="Lato" w:hAnsi="Lato"/>
                <w:sz w:val="20"/>
                <w:szCs w:val="20"/>
                <w:lang w:val="es-MX"/>
              </w:rPr>
              <w:t>0.00</w:t>
            </w:r>
          </w:p>
        </w:tc>
      </w:tr>
      <w:tr w:rsidR="002747B8" w:rsidRPr="00BC27CA" w14:paraId="163F1CEA" w14:textId="77777777" w:rsidTr="008A1F45">
        <w:trPr>
          <w:trHeight w:val="294"/>
          <w:jc w:val="center"/>
        </w:trPr>
        <w:tc>
          <w:tcPr>
            <w:tcW w:w="6242" w:type="dxa"/>
          </w:tcPr>
          <w:p w14:paraId="227260CF"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5"/>
                <w:sz w:val="20"/>
                <w:szCs w:val="20"/>
                <w:lang w:val="es-MX"/>
              </w:rPr>
              <w:t>2.9</w:t>
            </w:r>
            <w:r w:rsidRPr="0063798E">
              <w:rPr>
                <w:rFonts w:ascii="Lato" w:hAnsi="Lato"/>
                <w:sz w:val="20"/>
                <w:szCs w:val="20"/>
                <w:lang w:val="es-MX"/>
              </w:rPr>
              <w:tab/>
              <w:t>Activos</w:t>
            </w:r>
            <w:r w:rsidRPr="0063798E">
              <w:rPr>
                <w:rFonts w:ascii="Lato" w:hAnsi="Lato"/>
                <w:spacing w:val="-4"/>
                <w:sz w:val="20"/>
                <w:szCs w:val="20"/>
                <w:lang w:val="es-MX"/>
              </w:rPr>
              <w:t xml:space="preserve"> </w:t>
            </w:r>
            <w:r w:rsidRPr="0063798E">
              <w:rPr>
                <w:rFonts w:ascii="Lato" w:hAnsi="Lato"/>
                <w:spacing w:val="-2"/>
                <w:sz w:val="20"/>
                <w:szCs w:val="20"/>
                <w:lang w:val="es-MX"/>
              </w:rPr>
              <w:t>Biológicos</w:t>
            </w:r>
          </w:p>
        </w:tc>
        <w:tc>
          <w:tcPr>
            <w:tcW w:w="1778" w:type="dxa"/>
          </w:tcPr>
          <w:p w14:paraId="18F8A783" w14:textId="54873F3F" w:rsidR="002747B8" w:rsidRPr="00E924B0" w:rsidRDefault="00E924B0" w:rsidP="002747B8">
            <w:pPr>
              <w:pStyle w:val="TableParagraph"/>
              <w:jc w:val="right"/>
              <w:rPr>
                <w:rFonts w:ascii="Lato" w:hAnsi="Lato"/>
                <w:sz w:val="20"/>
                <w:szCs w:val="20"/>
                <w:lang w:val="es-MX"/>
              </w:rPr>
            </w:pPr>
            <w:r w:rsidRPr="00E924B0">
              <w:rPr>
                <w:rFonts w:ascii="Lato" w:hAnsi="Lato"/>
                <w:sz w:val="20"/>
                <w:szCs w:val="20"/>
                <w:lang w:val="es-MX"/>
              </w:rPr>
              <w:t xml:space="preserve">$ </w:t>
            </w:r>
            <w:r w:rsidR="002747B8" w:rsidRPr="00E924B0">
              <w:rPr>
                <w:rFonts w:ascii="Lato" w:hAnsi="Lato"/>
                <w:sz w:val="20"/>
                <w:szCs w:val="20"/>
                <w:lang w:val="es-MX"/>
              </w:rPr>
              <w:t>0.00</w:t>
            </w:r>
          </w:p>
        </w:tc>
      </w:tr>
      <w:tr w:rsidR="002747B8" w:rsidRPr="00BC27CA" w14:paraId="4D3D21FF" w14:textId="77777777" w:rsidTr="008A1F45">
        <w:trPr>
          <w:trHeight w:val="295"/>
          <w:jc w:val="center"/>
        </w:trPr>
        <w:tc>
          <w:tcPr>
            <w:tcW w:w="6242" w:type="dxa"/>
          </w:tcPr>
          <w:p w14:paraId="0E450C0F"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4"/>
                <w:sz w:val="20"/>
                <w:szCs w:val="20"/>
                <w:lang w:val="es-MX"/>
              </w:rPr>
              <w:t>2.10</w:t>
            </w:r>
            <w:r w:rsidRPr="0063798E">
              <w:rPr>
                <w:rFonts w:ascii="Lato" w:hAnsi="Lato"/>
                <w:sz w:val="20"/>
                <w:szCs w:val="20"/>
                <w:lang w:val="es-MX"/>
              </w:rPr>
              <w:tab/>
              <w:t>Bienes</w:t>
            </w:r>
            <w:r w:rsidRPr="0063798E">
              <w:rPr>
                <w:rFonts w:ascii="Lato" w:hAnsi="Lato"/>
                <w:spacing w:val="-3"/>
                <w:sz w:val="20"/>
                <w:szCs w:val="20"/>
                <w:lang w:val="es-MX"/>
              </w:rPr>
              <w:t xml:space="preserve"> </w:t>
            </w:r>
            <w:r w:rsidRPr="0063798E">
              <w:rPr>
                <w:rFonts w:ascii="Lato" w:hAnsi="Lato"/>
                <w:spacing w:val="-2"/>
                <w:sz w:val="20"/>
                <w:szCs w:val="20"/>
                <w:lang w:val="es-MX"/>
              </w:rPr>
              <w:t>Inmuebles</w:t>
            </w:r>
          </w:p>
        </w:tc>
        <w:tc>
          <w:tcPr>
            <w:tcW w:w="1778" w:type="dxa"/>
          </w:tcPr>
          <w:p w14:paraId="09EC6721" w14:textId="2FB42087" w:rsidR="002747B8" w:rsidRPr="00E924B0" w:rsidRDefault="002747B8" w:rsidP="002747B8">
            <w:pPr>
              <w:pStyle w:val="TableParagraph"/>
              <w:jc w:val="right"/>
              <w:rPr>
                <w:rFonts w:ascii="Lato" w:hAnsi="Lato"/>
                <w:sz w:val="20"/>
                <w:szCs w:val="20"/>
                <w:lang w:val="es-MX"/>
              </w:rPr>
            </w:pPr>
            <w:r w:rsidRPr="00E924B0">
              <w:rPr>
                <w:rFonts w:ascii="Lato" w:hAnsi="Lato"/>
                <w:sz w:val="20"/>
                <w:szCs w:val="20"/>
                <w:lang w:val="es-MX"/>
              </w:rPr>
              <w:t>$ 0.00</w:t>
            </w:r>
          </w:p>
        </w:tc>
      </w:tr>
      <w:tr w:rsidR="002747B8" w:rsidRPr="00BC27CA" w14:paraId="3711D55F" w14:textId="77777777" w:rsidTr="008A1F45">
        <w:trPr>
          <w:trHeight w:val="293"/>
          <w:jc w:val="center"/>
        </w:trPr>
        <w:tc>
          <w:tcPr>
            <w:tcW w:w="6242" w:type="dxa"/>
          </w:tcPr>
          <w:p w14:paraId="3D4E18A4" w14:textId="77777777" w:rsidR="002747B8" w:rsidRPr="0063798E" w:rsidRDefault="002747B8" w:rsidP="002747B8">
            <w:pPr>
              <w:pStyle w:val="TableParagraph"/>
              <w:tabs>
                <w:tab w:val="left" w:pos="675"/>
              </w:tabs>
              <w:spacing w:before="14"/>
              <w:ind w:left="66"/>
              <w:rPr>
                <w:rFonts w:ascii="Lato" w:hAnsi="Lato"/>
                <w:sz w:val="20"/>
                <w:szCs w:val="20"/>
                <w:lang w:val="es-MX"/>
              </w:rPr>
            </w:pPr>
            <w:r w:rsidRPr="0063798E">
              <w:rPr>
                <w:rFonts w:ascii="Lato" w:hAnsi="Lato"/>
                <w:spacing w:val="-4"/>
                <w:sz w:val="20"/>
                <w:szCs w:val="20"/>
                <w:lang w:val="es-MX"/>
              </w:rPr>
              <w:t>2.11</w:t>
            </w:r>
            <w:r w:rsidRPr="0063798E">
              <w:rPr>
                <w:rFonts w:ascii="Lato" w:hAnsi="Lato"/>
                <w:sz w:val="20"/>
                <w:szCs w:val="20"/>
                <w:lang w:val="es-MX"/>
              </w:rPr>
              <w:tab/>
              <w:t>Activos</w:t>
            </w:r>
            <w:r w:rsidRPr="0063798E">
              <w:rPr>
                <w:rFonts w:ascii="Lato" w:hAnsi="Lato"/>
                <w:spacing w:val="-5"/>
                <w:sz w:val="20"/>
                <w:szCs w:val="20"/>
                <w:lang w:val="es-MX"/>
              </w:rPr>
              <w:t xml:space="preserve"> </w:t>
            </w:r>
            <w:r w:rsidRPr="0063798E">
              <w:rPr>
                <w:rFonts w:ascii="Lato" w:hAnsi="Lato"/>
                <w:spacing w:val="-2"/>
                <w:sz w:val="20"/>
                <w:szCs w:val="20"/>
                <w:lang w:val="es-MX"/>
              </w:rPr>
              <w:t>Intangibles</w:t>
            </w:r>
          </w:p>
        </w:tc>
        <w:tc>
          <w:tcPr>
            <w:tcW w:w="1778" w:type="dxa"/>
          </w:tcPr>
          <w:p w14:paraId="78141FB8" w14:textId="3F1D0680" w:rsidR="002747B8" w:rsidRPr="00E924B0" w:rsidRDefault="00E924B0" w:rsidP="002747B8">
            <w:pPr>
              <w:pStyle w:val="TableParagraph"/>
              <w:jc w:val="right"/>
              <w:rPr>
                <w:rFonts w:ascii="Lato" w:hAnsi="Lato"/>
                <w:sz w:val="20"/>
                <w:szCs w:val="20"/>
                <w:lang w:val="es-MX"/>
              </w:rPr>
            </w:pPr>
            <w:r w:rsidRPr="00E924B0">
              <w:rPr>
                <w:rFonts w:ascii="Lato" w:hAnsi="Lato"/>
                <w:sz w:val="20"/>
                <w:szCs w:val="20"/>
                <w:lang w:val="es-MX"/>
              </w:rPr>
              <w:t>$ 0.0</w:t>
            </w:r>
            <w:r w:rsidR="002747B8" w:rsidRPr="00E924B0">
              <w:rPr>
                <w:rFonts w:ascii="Lato" w:hAnsi="Lato"/>
                <w:sz w:val="20"/>
                <w:szCs w:val="20"/>
                <w:lang w:val="es-MX"/>
              </w:rPr>
              <w:t>0</w:t>
            </w:r>
          </w:p>
        </w:tc>
      </w:tr>
      <w:tr w:rsidR="002747B8" w:rsidRPr="00BC27CA" w14:paraId="1381CBCB" w14:textId="77777777" w:rsidTr="008A1F45">
        <w:trPr>
          <w:trHeight w:val="294"/>
          <w:jc w:val="center"/>
        </w:trPr>
        <w:tc>
          <w:tcPr>
            <w:tcW w:w="6242" w:type="dxa"/>
          </w:tcPr>
          <w:p w14:paraId="42337D58"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4"/>
                <w:sz w:val="20"/>
                <w:szCs w:val="20"/>
                <w:lang w:val="es-MX"/>
              </w:rPr>
              <w:t>2.12</w:t>
            </w:r>
            <w:r w:rsidRPr="0063798E">
              <w:rPr>
                <w:rFonts w:ascii="Lato" w:hAnsi="Lato"/>
                <w:sz w:val="20"/>
                <w:szCs w:val="20"/>
                <w:lang w:val="es-MX"/>
              </w:rPr>
              <w:tab/>
              <w:t>Obra</w:t>
            </w:r>
            <w:r w:rsidRPr="0063798E">
              <w:rPr>
                <w:rFonts w:ascii="Lato" w:hAnsi="Lato"/>
                <w:spacing w:val="-2"/>
                <w:sz w:val="20"/>
                <w:szCs w:val="20"/>
                <w:lang w:val="es-MX"/>
              </w:rPr>
              <w:t xml:space="preserve"> </w:t>
            </w:r>
            <w:r w:rsidRPr="0063798E">
              <w:rPr>
                <w:rFonts w:ascii="Lato" w:hAnsi="Lato"/>
                <w:sz w:val="20"/>
                <w:szCs w:val="20"/>
                <w:lang w:val="es-MX"/>
              </w:rPr>
              <w:t>Pública</w:t>
            </w:r>
            <w:r w:rsidRPr="0063798E">
              <w:rPr>
                <w:rFonts w:ascii="Lato" w:hAnsi="Lato"/>
                <w:spacing w:val="-2"/>
                <w:sz w:val="20"/>
                <w:szCs w:val="20"/>
                <w:lang w:val="es-MX"/>
              </w:rPr>
              <w:t xml:space="preserve"> </w:t>
            </w:r>
            <w:r w:rsidRPr="0063798E">
              <w:rPr>
                <w:rFonts w:ascii="Lato" w:hAnsi="Lato"/>
                <w:sz w:val="20"/>
                <w:szCs w:val="20"/>
                <w:lang w:val="es-MX"/>
              </w:rPr>
              <w:t>en</w:t>
            </w:r>
            <w:r w:rsidRPr="0063798E">
              <w:rPr>
                <w:rFonts w:ascii="Lato" w:hAnsi="Lato"/>
                <w:spacing w:val="-1"/>
                <w:sz w:val="20"/>
                <w:szCs w:val="20"/>
                <w:lang w:val="es-MX"/>
              </w:rPr>
              <w:t xml:space="preserve"> </w:t>
            </w:r>
            <w:r w:rsidRPr="0063798E">
              <w:rPr>
                <w:rFonts w:ascii="Lato" w:hAnsi="Lato"/>
                <w:sz w:val="20"/>
                <w:szCs w:val="20"/>
                <w:lang w:val="es-MX"/>
              </w:rPr>
              <w:t>Bienes</w:t>
            </w:r>
            <w:r w:rsidRPr="0063798E">
              <w:rPr>
                <w:rFonts w:ascii="Lato" w:hAnsi="Lato"/>
                <w:spacing w:val="-2"/>
                <w:sz w:val="20"/>
                <w:szCs w:val="20"/>
                <w:lang w:val="es-MX"/>
              </w:rPr>
              <w:t xml:space="preserve"> </w:t>
            </w:r>
            <w:r w:rsidRPr="0063798E">
              <w:rPr>
                <w:rFonts w:ascii="Lato" w:hAnsi="Lato"/>
                <w:sz w:val="20"/>
                <w:szCs w:val="20"/>
                <w:lang w:val="es-MX"/>
              </w:rPr>
              <w:t>de</w:t>
            </w:r>
            <w:r w:rsidRPr="0063798E">
              <w:rPr>
                <w:rFonts w:ascii="Lato" w:hAnsi="Lato"/>
                <w:spacing w:val="-1"/>
                <w:sz w:val="20"/>
                <w:szCs w:val="20"/>
                <w:lang w:val="es-MX"/>
              </w:rPr>
              <w:t xml:space="preserve"> </w:t>
            </w:r>
            <w:r w:rsidRPr="0063798E">
              <w:rPr>
                <w:rFonts w:ascii="Lato" w:hAnsi="Lato"/>
                <w:sz w:val="20"/>
                <w:szCs w:val="20"/>
                <w:lang w:val="es-MX"/>
              </w:rPr>
              <w:t>Dominio</w:t>
            </w:r>
            <w:r w:rsidRPr="0063798E">
              <w:rPr>
                <w:rFonts w:ascii="Lato" w:hAnsi="Lato"/>
                <w:spacing w:val="-3"/>
                <w:sz w:val="20"/>
                <w:szCs w:val="20"/>
                <w:lang w:val="es-MX"/>
              </w:rPr>
              <w:t xml:space="preserve"> </w:t>
            </w:r>
            <w:r w:rsidRPr="0063798E">
              <w:rPr>
                <w:rFonts w:ascii="Lato" w:hAnsi="Lato"/>
                <w:spacing w:val="-2"/>
                <w:sz w:val="20"/>
                <w:szCs w:val="20"/>
                <w:lang w:val="es-MX"/>
              </w:rPr>
              <w:t>Público</w:t>
            </w:r>
          </w:p>
        </w:tc>
        <w:tc>
          <w:tcPr>
            <w:tcW w:w="1778" w:type="dxa"/>
          </w:tcPr>
          <w:p w14:paraId="4C5C7F05" w14:textId="2AF984A9" w:rsidR="002747B8" w:rsidRPr="00E924B0" w:rsidRDefault="002747B8" w:rsidP="002747B8">
            <w:pPr>
              <w:pStyle w:val="TableParagraph"/>
              <w:jc w:val="right"/>
              <w:rPr>
                <w:rFonts w:ascii="Lato" w:hAnsi="Lato"/>
                <w:sz w:val="20"/>
                <w:szCs w:val="20"/>
                <w:lang w:val="es-MX"/>
              </w:rPr>
            </w:pPr>
            <w:r w:rsidRPr="00E924B0">
              <w:rPr>
                <w:rFonts w:ascii="Lato" w:hAnsi="Lato"/>
                <w:sz w:val="20"/>
                <w:szCs w:val="20"/>
                <w:lang w:val="es-MX"/>
              </w:rPr>
              <w:t>$ 0.00</w:t>
            </w:r>
          </w:p>
        </w:tc>
      </w:tr>
      <w:tr w:rsidR="002747B8" w:rsidRPr="00BC27CA" w14:paraId="0BC873EB" w14:textId="77777777" w:rsidTr="008A1F45">
        <w:trPr>
          <w:trHeight w:val="294"/>
          <w:jc w:val="center"/>
        </w:trPr>
        <w:tc>
          <w:tcPr>
            <w:tcW w:w="6242" w:type="dxa"/>
          </w:tcPr>
          <w:p w14:paraId="7573F094"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4"/>
                <w:sz w:val="20"/>
                <w:szCs w:val="20"/>
                <w:lang w:val="es-MX"/>
              </w:rPr>
              <w:t>2.13</w:t>
            </w:r>
            <w:r w:rsidRPr="0063798E">
              <w:rPr>
                <w:rFonts w:ascii="Lato" w:hAnsi="Lato"/>
                <w:sz w:val="20"/>
                <w:szCs w:val="20"/>
                <w:lang w:val="es-MX"/>
              </w:rPr>
              <w:tab/>
              <w:t>Obra</w:t>
            </w:r>
            <w:r w:rsidRPr="0063798E">
              <w:rPr>
                <w:rFonts w:ascii="Lato" w:hAnsi="Lato"/>
                <w:spacing w:val="-2"/>
                <w:sz w:val="20"/>
                <w:szCs w:val="20"/>
                <w:lang w:val="es-MX"/>
              </w:rPr>
              <w:t xml:space="preserve"> </w:t>
            </w:r>
            <w:r w:rsidRPr="0063798E">
              <w:rPr>
                <w:rFonts w:ascii="Lato" w:hAnsi="Lato"/>
                <w:sz w:val="20"/>
                <w:szCs w:val="20"/>
                <w:lang w:val="es-MX"/>
              </w:rPr>
              <w:t>Pública</w:t>
            </w:r>
            <w:r w:rsidRPr="0063798E">
              <w:rPr>
                <w:rFonts w:ascii="Lato" w:hAnsi="Lato"/>
                <w:spacing w:val="-1"/>
                <w:sz w:val="20"/>
                <w:szCs w:val="20"/>
                <w:lang w:val="es-MX"/>
              </w:rPr>
              <w:t xml:space="preserve"> </w:t>
            </w:r>
            <w:r w:rsidRPr="0063798E">
              <w:rPr>
                <w:rFonts w:ascii="Lato" w:hAnsi="Lato"/>
                <w:sz w:val="20"/>
                <w:szCs w:val="20"/>
                <w:lang w:val="es-MX"/>
              </w:rPr>
              <w:t>en</w:t>
            </w:r>
            <w:r w:rsidRPr="0063798E">
              <w:rPr>
                <w:rFonts w:ascii="Lato" w:hAnsi="Lato"/>
                <w:spacing w:val="-2"/>
                <w:sz w:val="20"/>
                <w:szCs w:val="20"/>
                <w:lang w:val="es-MX"/>
              </w:rPr>
              <w:t xml:space="preserve"> </w:t>
            </w:r>
            <w:r w:rsidRPr="0063798E">
              <w:rPr>
                <w:rFonts w:ascii="Lato" w:hAnsi="Lato"/>
                <w:sz w:val="20"/>
                <w:szCs w:val="20"/>
                <w:lang w:val="es-MX"/>
              </w:rPr>
              <w:t>Bienes</w:t>
            </w:r>
            <w:r w:rsidRPr="0063798E">
              <w:rPr>
                <w:rFonts w:ascii="Lato" w:hAnsi="Lato"/>
                <w:spacing w:val="-1"/>
                <w:sz w:val="20"/>
                <w:szCs w:val="20"/>
                <w:lang w:val="es-MX"/>
              </w:rPr>
              <w:t xml:space="preserve"> </w:t>
            </w:r>
            <w:r w:rsidRPr="0063798E">
              <w:rPr>
                <w:rFonts w:ascii="Lato" w:hAnsi="Lato"/>
                <w:spacing w:val="-2"/>
                <w:sz w:val="20"/>
                <w:szCs w:val="20"/>
                <w:lang w:val="es-MX"/>
              </w:rPr>
              <w:t>Propios</w:t>
            </w:r>
          </w:p>
        </w:tc>
        <w:tc>
          <w:tcPr>
            <w:tcW w:w="1778" w:type="dxa"/>
          </w:tcPr>
          <w:p w14:paraId="7BE142B1" w14:textId="416311A6" w:rsidR="002747B8" w:rsidRPr="00E924B0" w:rsidRDefault="002747B8" w:rsidP="002747B8">
            <w:pPr>
              <w:pStyle w:val="TableParagraph"/>
              <w:jc w:val="right"/>
              <w:rPr>
                <w:rFonts w:ascii="Lato" w:hAnsi="Lato"/>
                <w:sz w:val="20"/>
                <w:szCs w:val="20"/>
                <w:lang w:val="es-MX"/>
              </w:rPr>
            </w:pPr>
            <w:r w:rsidRPr="00E924B0">
              <w:rPr>
                <w:rFonts w:ascii="Lato" w:hAnsi="Lato"/>
                <w:sz w:val="20"/>
                <w:szCs w:val="20"/>
                <w:lang w:val="es-MX"/>
              </w:rPr>
              <w:t>$ 0.00</w:t>
            </w:r>
          </w:p>
        </w:tc>
      </w:tr>
      <w:tr w:rsidR="002747B8" w:rsidRPr="00BC27CA" w14:paraId="70014DF1" w14:textId="77777777" w:rsidTr="008A1F45">
        <w:trPr>
          <w:trHeight w:val="294"/>
          <w:jc w:val="center"/>
        </w:trPr>
        <w:tc>
          <w:tcPr>
            <w:tcW w:w="6242" w:type="dxa"/>
          </w:tcPr>
          <w:p w14:paraId="2413BC57"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4"/>
                <w:sz w:val="20"/>
                <w:szCs w:val="20"/>
                <w:lang w:val="es-MX"/>
              </w:rPr>
              <w:t>2.14</w:t>
            </w:r>
            <w:r w:rsidRPr="0063798E">
              <w:rPr>
                <w:rFonts w:ascii="Lato" w:hAnsi="Lato"/>
                <w:sz w:val="20"/>
                <w:szCs w:val="20"/>
                <w:lang w:val="es-MX"/>
              </w:rPr>
              <w:tab/>
              <w:t>Acciones</w:t>
            </w:r>
            <w:r w:rsidRPr="0063798E">
              <w:rPr>
                <w:rFonts w:ascii="Lato" w:hAnsi="Lato"/>
                <w:spacing w:val="-2"/>
                <w:sz w:val="20"/>
                <w:szCs w:val="20"/>
                <w:lang w:val="es-MX"/>
              </w:rPr>
              <w:t xml:space="preserve"> </w:t>
            </w:r>
            <w:r w:rsidRPr="0063798E">
              <w:rPr>
                <w:rFonts w:ascii="Lato" w:hAnsi="Lato"/>
                <w:sz w:val="20"/>
                <w:szCs w:val="20"/>
                <w:lang w:val="es-MX"/>
              </w:rPr>
              <w:t>y</w:t>
            </w:r>
            <w:r w:rsidRPr="0063798E">
              <w:rPr>
                <w:rFonts w:ascii="Lato" w:hAnsi="Lato"/>
                <w:spacing w:val="-2"/>
                <w:sz w:val="20"/>
                <w:szCs w:val="20"/>
                <w:lang w:val="es-MX"/>
              </w:rPr>
              <w:t xml:space="preserve"> </w:t>
            </w:r>
            <w:r w:rsidRPr="0063798E">
              <w:rPr>
                <w:rFonts w:ascii="Lato" w:hAnsi="Lato"/>
                <w:sz w:val="20"/>
                <w:szCs w:val="20"/>
                <w:lang w:val="es-MX"/>
              </w:rPr>
              <w:t>Participaciones</w:t>
            </w:r>
            <w:r w:rsidRPr="0063798E">
              <w:rPr>
                <w:rFonts w:ascii="Lato" w:hAnsi="Lato"/>
                <w:spacing w:val="-2"/>
                <w:sz w:val="20"/>
                <w:szCs w:val="20"/>
                <w:lang w:val="es-MX"/>
              </w:rPr>
              <w:t xml:space="preserve"> </w:t>
            </w:r>
            <w:r w:rsidRPr="0063798E">
              <w:rPr>
                <w:rFonts w:ascii="Lato" w:hAnsi="Lato"/>
                <w:sz w:val="20"/>
                <w:szCs w:val="20"/>
                <w:lang w:val="es-MX"/>
              </w:rPr>
              <w:t>de</w:t>
            </w:r>
            <w:r w:rsidRPr="0063798E">
              <w:rPr>
                <w:rFonts w:ascii="Lato" w:hAnsi="Lato"/>
                <w:spacing w:val="-2"/>
                <w:sz w:val="20"/>
                <w:szCs w:val="20"/>
                <w:lang w:val="es-MX"/>
              </w:rPr>
              <w:t xml:space="preserve"> Capital</w:t>
            </w:r>
          </w:p>
        </w:tc>
        <w:tc>
          <w:tcPr>
            <w:tcW w:w="1778" w:type="dxa"/>
          </w:tcPr>
          <w:p w14:paraId="242D1166" w14:textId="10A8E75F" w:rsidR="002747B8" w:rsidRPr="00E924B0" w:rsidRDefault="002747B8" w:rsidP="002747B8">
            <w:pPr>
              <w:pStyle w:val="TableParagraph"/>
              <w:jc w:val="right"/>
              <w:rPr>
                <w:rFonts w:ascii="Lato" w:hAnsi="Lato"/>
                <w:sz w:val="20"/>
                <w:szCs w:val="20"/>
                <w:lang w:val="es-MX"/>
              </w:rPr>
            </w:pPr>
            <w:r w:rsidRPr="00E924B0">
              <w:rPr>
                <w:rFonts w:ascii="Lato" w:hAnsi="Lato"/>
                <w:sz w:val="20"/>
                <w:szCs w:val="20"/>
                <w:lang w:val="es-MX"/>
              </w:rPr>
              <w:t>$ 0.00</w:t>
            </w:r>
          </w:p>
        </w:tc>
      </w:tr>
      <w:tr w:rsidR="002747B8" w:rsidRPr="00BC27CA" w14:paraId="4C9D8DE0" w14:textId="77777777" w:rsidTr="008A1F45">
        <w:trPr>
          <w:trHeight w:val="294"/>
          <w:jc w:val="center"/>
        </w:trPr>
        <w:tc>
          <w:tcPr>
            <w:tcW w:w="6242" w:type="dxa"/>
          </w:tcPr>
          <w:p w14:paraId="7D181939" w14:textId="77777777" w:rsidR="002747B8" w:rsidRPr="0063798E" w:rsidRDefault="002747B8" w:rsidP="002747B8">
            <w:pPr>
              <w:pStyle w:val="TableParagraph"/>
              <w:tabs>
                <w:tab w:val="left" w:pos="675"/>
              </w:tabs>
              <w:spacing w:before="14"/>
              <w:ind w:left="66"/>
              <w:rPr>
                <w:rFonts w:ascii="Lato" w:hAnsi="Lato"/>
                <w:sz w:val="20"/>
                <w:szCs w:val="20"/>
                <w:lang w:val="es-MX"/>
              </w:rPr>
            </w:pPr>
            <w:r w:rsidRPr="0063798E">
              <w:rPr>
                <w:rFonts w:ascii="Lato" w:hAnsi="Lato"/>
                <w:spacing w:val="-4"/>
                <w:sz w:val="20"/>
                <w:szCs w:val="20"/>
                <w:lang w:val="es-MX"/>
              </w:rPr>
              <w:t>2.15</w:t>
            </w:r>
            <w:r w:rsidRPr="0063798E">
              <w:rPr>
                <w:rFonts w:ascii="Lato" w:hAnsi="Lato"/>
                <w:sz w:val="20"/>
                <w:szCs w:val="20"/>
                <w:lang w:val="es-MX"/>
              </w:rPr>
              <w:tab/>
              <w:t>Compra</w:t>
            </w:r>
            <w:r w:rsidRPr="0063798E">
              <w:rPr>
                <w:rFonts w:ascii="Lato" w:hAnsi="Lato"/>
                <w:spacing w:val="-2"/>
                <w:sz w:val="20"/>
                <w:szCs w:val="20"/>
                <w:lang w:val="es-MX"/>
              </w:rPr>
              <w:t xml:space="preserve"> </w:t>
            </w:r>
            <w:r w:rsidRPr="0063798E">
              <w:rPr>
                <w:rFonts w:ascii="Lato" w:hAnsi="Lato"/>
                <w:sz w:val="20"/>
                <w:szCs w:val="20"/>
                <w:lang w:val="es-MX"/>
              </w:rPr>
              <w:t>de</w:t>
            </w:r>
            <w:r w:rsidRPr="0063798E">
              <w:rPr>
                <w:rFonts w:ascii="Lato" w:hAnsi="Lato"/>
                <w:spacing w:val="-2"/>
                <w:sz w:val="20"/>
                <w:szCs w:val="20"/>
                <w:lang w:val="es-MX"/>
              </w:rPr>
              <w:t xml:space="preserve"> </w:t>
            </w:r>
            <w:r w:rsidRPr="0063798E">
              <w:rPr>
                <w:rFonts w:ascii="Lato" w:hAnsi="Lato"/>
                <w:sz w:val="20"/>
                <w:szCs w:val="20"/>
                <w:lang w:val="es-MX"/>
              </w:rPr>
              <w:t>Títulos</w:t>
            </w:r>
            <w:r w:rsidRPr="0063798E">
              <w:rPr>
                <w:rFonts w:ascii="Lato" w:hAnsi="Lato"/>
                <w:spacing w:val="-1"/>
                <w:sz w:val="20"/>
                <w:szCs w:val="20"/>
                <w:lang w:val="es-MX"/>
              </w:rPr>
              <w:t xml:space="preserve"> </w:t>
            </w:r>
            <w:r w:rsidRPr="0063798E">
              <w:rPr>
                <w:rFonts w:ascii="Lato" w:hAnsi="Lato"/>
                <w:sz w:val="20"/>
                <w:szCs w:val="20"/>
                <w:lang w:val="es-MX"/>
              </w:rPr>
              <w:t>y</w:t>
            </w:r>
            <w:r w:rsidRPr="0063798E">
              <w:rPr>
                <w:rFonts w:ascii="Lato" w:hAnsi="Lato"/>
                <w:spacing w:val="-3"/>
                <w:sz w:val="20"/>
                <w:szCs w:val="20"/>
                <w:lang w:val="es-MX"/>
              </w:rPr>
              <w:t xml:space="preserve"> </w:t>
            </w:r>
            <w:r w:rsidRPr="0063798E">
              <w:rPr>
                <w:rFonts w:ascii="Lato" w:hAnsi="Lato"/>
                <w:spacing w:val="-2"/>
                <w:sz w:val="20"/>
                <w:szCs w:val="20"/>
                <w:lang w:val="es-MX"/>
              </w:rPr>
              <w:t>Valores</w:t>
            </w:r>
          </w:p>
        </w:tc>
        <w:tc>
          <w:tcPr>
            <w:tcW w:w="1778" w:type="dxa"/>
          </w:tcPr>
          <w:p w14:paraId="208C9785" w14:textId="3AC0E7BA" w:rsidR="002747B8" w:rsidRPr="00E924B0" w:rsidRDefault="002747B8" w:rsidP="002747B8">
            <w:pPr>
              <w:pStyle w:val="TableParagraph"/>
              <w:jc w:val="right"/>
              <w:rPr>
                <w:rFonts w:ascii="Lato" w:hAnsi="Lato"/>
                <w:sz w:val="20"/>
                <w:szCs w:val="20"/>
                <w:lang w:val="es-MX"/>
              </w:rPr>
            </w:pPr>
            <w:r w:rsidRPr="00E924B0">
              <w:rPr>
                <w:rFonts w:ascii="Lato" w:hAnsi="Lato"/>
                <w:sz w:val="20"/>
                <w:szCs w:val="20"/>
                <w:lang w:val="es-MX"/>
              </w:rPr>
              <w:t>$ 0.00</w:t>
            </w:r>
          </w:p>
        </w:tc>
      </w:tr>
      <w:tr w:rsidR="002747B8" w:rsidRPr="00BC27CA" w14:paraId="2E07B1CC" w14:textId="77777777" w:rsidTr="008A1F45">
        <w:trPr>
          <w:trHeight w:val="295"/>
          <w:jc w:val="center"/>
        </w:trPr>
        <w:tc>
          <w:tcPr>
            <w:tcW w:w="6242" w:type="dxa"/>
          </w:tcPr>
          <w:p w14:paraId="5358ABEE" w14:textId="77777777" w:rsidR="002747B8" w:rsidRPr="0063798E" w:rsidRDefault="002747B8" w:rsidP="002747B8">
            <w:pPr>
              <w:pStyle w:val="TableParagraph"/>
              <w:tabs>
                <w:tab w:val="left" w:pos="675"/>
              </w:tabs>
              <w:spacing w:before="12"/>
              <w:ind w:left="66"/>
              <w:rPr>
                <w:rFonts w:ascii="Lato" w:hAnsi="Lato"/>
                <w:sz w:val="20"/>
                <w:szCs w:val="20"/>
                <w:lang w:val="es-MX"/>
              </w:rPr>
            </w:pPr>
            <w:r w:rsidRPr="0063798E">
              <w:rPr>
                <w:rFonts w:ascii="Lato" w:hAnsi="Lato"/>
                <w:spacing w:val="-4"/>
                <w:sz w:val="20"/>
                <w:szCs w:val="20"/>
                <w:lang w:val="es-MX"/>
              </w:rPr>
              <w:t>2.16</w:t>
            </w:r>
            <w:r w:rsidRPr="0063798E">
              <w:rPr>
                <w:rFonts w:ascii="Lato" w:hAnsi="Lato"/>
                <w:sz w:val="20"/>
                <w:szCs w:val="20"/>
                <w:lang w:val="es-MX"/>
              </w:rPr>
              <w:tab/>
              <w:t>Concesión</w:t>
            </w:r>
            <w:r w:rsidRPr="0063798E">
              <w:rPr>
                <w:rFonts w:ascii="Lato" w:hAnsi="Lato"/>
                <w:spacing w:val="-3"/>
                <w:sz w:val="20"/>
                <w:szCs w:val="20"/>
                <w:lang w:val="es-MX"/>
              </w:rPr>
              <w:t xml:space="preserve"> </w:t>
            </w:r>
            <w:r w:rsidRPr="0063798E">
              <w:rPr>
                <w:rFonts w:ascii="Lato" w:hAnsi="Lato"/>
                <w:sz w:val="20"/>
                <w:szCs w:val="20"/>
                <w:lang w:val="es-MX"/>
              </w:rPr>
              <w:t>de</w:t>
            </w:r>
            <w:r w:rsidRPr="0063798E">
              <w:rPr>
                <w:rFonts w:ascii="Lato" w:hAnsi="Lato"/>
                <w:spacing w:val="-3"/>
                <w:sz w:val="20"/>
                <w:szCs w:val="20"/>
                <w:lang w:val="es-MX"/>
              </w:rPr>
              <w:t xml:space="preserve"> </w:t>
            </w:r>
            <w:r w:rsidRPr="0063798E">
              <w:rPr>
                <w:rFonts w:ascii="Lato" w:hAnsi="Lato"/>
                <w:spacing w:val="-2"/>
                <w:sz w:val="20"/>
                <w:szCs w:val="20"/>
                <w:lang w:val="es-MX"/>
              </w:rPr>
              <w:t>Préstamos</w:t>
            </w:r>
          </w:p>
        </w:tc>
        <w:tc>
          <w:tcPr>
            <w:tcW w:w="1778" w:type="dxa"/>
          </w:tcPr>
          <w:p w14:paraId="0BC8B656" w14:textId="15869799" w:rsidR="002747B8" w:rsidRPr="00E924B0" w:rsidRDefault="002747B8" w:rsidP="002747B8">
            <w:pPr>
              <w:pStyle w:val="TableParagraph"/>
              <w:jc w:val="right"/>
              <w:rPr>
                <w:rFonts w:ascii="Lato" w:hAnsi="Lato"/>
                <w:sz w:val="20"/>
                <w:szCs w:val="20"/>
                <w:lang w:val="es-MX"/>
              </w:rPr>
            </w:pPr>
            <w:r w:rsidRPr="00E924B0">
              <w:rPr>
                <w:rFonts w:ascii="Lato" w:hAnsi="Lato"/>
                <w:sz w:val="20"/>
                <w:szCs w:val="20"/>
                <w:lang w:val="es-MX"/>
              </w:rPr>
              <w:t>$ 0.00</w:t>
            </w:r>
          </w:p>
        </w:tc>
      </w:tr>
      <w:tr w:rsidR="002747B8" w:rsidRPr="00BC27CA" w14:paraId="548B4B6F" w14:textId="77777777" w:rsidTr="008A1F45">
        <w:trPr>
          <w:trHeight w:val="294"/>
          <w:jc w:val="center"/>
        </w:trPr>
        <w:tc>
          <w:tcPr>
            <w:tcW w:w="6242" w:type="dxa"/>
          </w:tcPr>
          <w:p w14:paraId="783CAD8E"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4"/>
                <w:sz w:val="20"/>
                <w:szCs w:val="20"/>
                <w:lang w:val="es-MX"/>
              </w:rPr>
              <w:t>2.17</w:t>
            </w:r>
            <w:r w:rsidRPr="0063798E">
              <w:rPr>
                <w:rFonts w:ascii="Lato" w:hAnsi="Lato"/>
                <w:sz w:val="20"/>
                <w:szCs w:val="20"/>
                <w:lang w:val="es-MX"/>
              </w:rPr>
              <w:tab/>
              <w:t>Inversiones</w:t>
            </w:r>
            <w:r w:rsidRPr="0063798E">
              <w:rPr>
                <w:rFonts w:ascii="Lato" w:hAnsi="Lato"/>
                <w:spacing w:val="-2"/>
                <w:sz w:val="20"/>
                <w:szCs w:val="20"/>
                <w:lang w:val="es-MX"/>
              </w:rPr>
              <w:t xml:space="preserve"> </w:t>
            </w:r>
            <w:r w:rsidRPr="0063798E">
              <w:rPr>
                <w:rFonts w:ascii="Lato" w:hAnsi="Lato"/>
                <w:sz w:val="20"/>
                <w:szCs w:val="20"/>
                <w:lang w:val="es-MX"/>
              </w:rPr>
              <w:t>en</w:t>
            </w:r>
            <w:r w:rsidRPr="0063798E">
              <w:rPr>
                <w:rFonts w:ascii="Lato" w:hAnsi="Lato"/>
                <w:spacing w:val="-3"/>
                <w:sz w:val="20"/>
                <w:szCs w:val="20"/>
                <w:lang w:val="es-MX"/>
              </w:rPr>
              <w:t xml:space="preserve"> </w:t>
            </w:r>
            <w:r w:rsidRPr="0063798E">
              <w:rPr>
                <w:rFonts w:ascii="Lato" w:hAnsi="Lato"/>
                <w:sz w:val="20"/>
                <w:szCs w:val="20"/>
                <w:lang w:val="es-MX"/>
              </w:rPr>
              <w:t>Fideicomisos,</w:t>
            </w:r>
            <w:r w:rsidRPr="0063798E">
              <w:rPr>
                <w:rFonts w:ascii="Lato" w:hAnsi="Lato"/>
                <w:spacing w:val="-2"/>
                <w:sz w:val="20"/>
                <w:szCs w:val="20"/>
                <w:lang w:val="es-MX"/>
              </w:rPr>
              <w:t xml:space="preserve"> </w:t>
            </w:r>
            <w:r w:rsidRPr="0063798E">
              <w:rPr>
                <w:rFonts w:ascii="Lato" w:hAnsi="Lato"/>
                <w:sz w:val="20"/>
                <w:szCs w:val="20"/>
                <w:lang w:val="es-MX"/>
              </w:rPr>
              <w:t>Mandatos</w:t>
            </w:r>
            <w:r w:rsidRPr="0063798E">
              <w:rPr>
                <w:rFonts w:ascii="Lato" w:hAnsi="Lato"/>
                <w:spacing w:val="-1"/>
                <w:sz w:val="20"/>
                <w:szCs w:val="20"/>
                <w:lang w:val="es-MX"/>
              </w:rPr>
              <w:t xml:space="preserve"> </w:t>
            </w:r>
            <w:r w:rsidRPr="0063798E">
              <w:rPr>
                <w:rFonts w:ascii="Lato" w:hAnsi="Lato"/>
                <w:sz w:val="20"/>
                <w:szCs w:val="20"/>
                <w:lang w:val="es-MX"/>
              </w:rPr>
              <w:t>y</w:t>
            </w:r>
            <w:r w:rsidRPr="0063798E">
              <w:rPr>
                <w:rFonts w:ascii="Lato" w:hAnsi="Lato"/>
                <w:spacing w:val="-3"/>
                <w:sz w:val="20"/>
                <w:szCs w:val="20"/>
                <w:lang w:val="es-MX"/>
              </w:rPr>
              <w:t xml:space="preserve"> </w:t>
            </w:r>
            <w:r w:rsidRPr="0063798E">
              <w:rPr>
                <w:rFonts w:ascii="Lato" w:hAnsi="Lato"/>
                <w:sz w:val="20"/>
                <w:szCs w:val="20"/>
                <w:lang w:val="es-MX"/>
              </w:rPr>
              <w:t>Otros</w:t>
            </w:r>
            <w:r w:rsidRPr="0063798E">
              <w:rPr>
                <w:rFonts w:ascii="Lato" w:hAnsi="Lato"/>
                <w:spacing w:val="-1"/>
                <w:sz w:val="20"/>
                <w:szCs w:val="20"/>
                <w:lang w:val="es-MX"/>
              </w:rPr>
              <w:t xml:space="preserve"> </w:t>
            </w:r>
            <w:r w:rsidRPr="0063798E">
              <w:rPr>
                <w:rFonts w:ascii="Lato" w:hAnsi="Lato"/>
                <w:spacing w:val="-2"/>
                <w:sz w:val="20"/>
                <w:szCs w:val="20"/>
                <w:lang w:val="es-MX"/>
              </w:rPr>
              <w:t>Análogos</w:t>
            </w:r>
          </w:p>
        </w:tc>
        <w:tc>
          <w:tcPr>
            <w:tcW w:w="1778" w:type="dxa"/>
          </w:tcPr>
          <w:p w14:paraId="4ADB279B" w14:textId="677297EE" w:rsidR="002747B8" w:rsidRPr="00E924B0" w:rsidRDefault="002747B8" w:rsidP="002747B8">
            <w:pPr>
              <w:pStyle w:val="TableParagraph"/>
              <w:jc w:val="right"/>
              <w:rPr>
                <w:rFonts w:ascii="Lato" w:hAnsi="Lato"/>
                <w:sz w:val="20"/>
                <w:szCs w:val="20"/>
                <w:lang w:val="es-MX"/>
              </w:rPr>
            </w:pPr>
            <w:r w:rsidRPr="00E924B0">
              <w:rPr>
                <w:rFonts w:ascii="Lato" w:hAnsi="Lato"/>
                <w:sz w:val="20"/>
                <w:szCs w:val="20"/>
                <w:lang w:val="es-MX"/>
              </w:rPr>
              <w:t>$ 0.00</w:t>
            </w:r>
          </w:p>
        </w:tc>
      </w:tr>
      <w:tr w:rsidR="002747B8" w:rsidRPr="00BC27CA" w14:paraId="377088AC" w14:textId="77777777" w:rsidTr="008A1F45">
        <w:trPr>
          <w:trHeight w:val="294"/>
          <w:jc w:val="center"/>
        </w:trPr>
        <w:tc>
          <w:tcPr>
            <w:tcW w:w="6242" w:type="dxa"/>
          </w:tcPr>
          <w:p w14:paraId="7ED9D143"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4"/>
                <w:sz w:val="20"/>
                <w:szCs w:val="20"/>
                <w:lang w:val="es-MX"/>
              </w:rPr>
              <w:t>2.18</w:t>
            </w:r>
            <w:r w:rsidRPr="0063798E">
              <w:rPr>
                <w:rFonts w:ascii="Lato" w:hAnsi="Lato"/>
                <w:sz w:val="20"/>
                <w:szCs w:val="20"/>
                <w:lang w:val="es-MX"/>
              </w:rPr>
              <w:tab/>
              <w:t>Provisiones</w:t>
            </w:r>
            <w:r w:rsidRPr="0063798E">
              <w:rPr>
                <w:rFonts w:ascii="Lato" w:hAnsi="Lato"/>
                <w:spacing w:val="-3"/>
                <w:sz w:val="20"/>
                <w:szCs w:val="20"/>
                <w:lang w:val="es-MX"/>
              </w:rPr>
              <w:t xml:space="preserve"> </w:t>
            </w:r>
            <w:r w:rsidRPr="0063798E">
              <w:rPr>
                <w:rFonts w:ascii="Lato" w:hAnsi="Lato"/>
                <w:sz w:val="20"/>
                <w:szCs w:val="20"/>
                <w:lang w:val="es-MX"/>
              </w:rPr>
              <w:t>para</w:t>
            </w:r>
            <w:r w:rsidRPr="0063798E">
              <w:rPr>
                <w:rFonts w:ascii="Lato" w:hAnsi="Lato"/>
                <w:spacing w:val="-2"/>
                <w:sz w:val="20"/>
                <w:szCs w:val="20"/>
                <w:lang w:val="es-MX"/>
              </w:rPr>
              <w:t xml:space="preserve"> </w:t>
            </w:r>
            <w:r w:rsidRPr="0063798E">
              <w:rPr>
                <w:rFonts w:ascii="Lato" w:hAnsi="Lato"/>
                <w:sz w:val="20"/>
                <w:szCs w:val="20"/>
                <w:lang w:val="es-MX"/>
              </w:rPr>
              <w:t>Contingencias</w:t>
            </w:r>
            <w:r w:rsidRPr="0063798E">
              <w:rPr>
                <w:rFonts w:ascii="Lato" w:hAnsi="Lato"/>
                <w:spacing w:val="-2"/>
                <w:sz w:val="20"/>
                <w:szCs w:val="20"/>
                <w:lang w:val="es-MX"/>
              </w:rPr>
              <w:t xml:space="preserve"> </w:t>
            </w:r>
            <w:r w:rsidRPr="0063798E">
              <w:rPr>
                <w:rFonts w:ascii="Lato" w:hAnsi="Lato"/>
                <w:sz w:val="20"/>
                <w:szCs w:val="20"/>
                <w:lang w:val="es-MX"/>
              </w:rPr>
              <w:t>y</w:t>
            </w:r>
            <w:r w:rsidRPr="0063798E">
              <w:rPr>
                <w:rFonts w:ascii="Lato" w:hAnsi="Lato"/>
                <w:spacing w:val="-3"/>
                <w:sz w:val="20"/>
                <w:szCs w:val="20"/>
                <w:lang w:val="es-MX"/>
              </w:rPr>
              <w:t xml:space="preserve"> </w:t>
            </w:r>
            <w:r w:rsidRPr="0063798E">
              <w:rPr>
                <w:rFonts w:ascii="Lato" w:hAnsi="Lato"/>
                <w:sz w:val="20"/>
                <w:szCs w:val="20"/>
                <w:lang w:val="es-MX"/>
              </w:rPr>
              <w:t>Otras</w:t>
            </w:r>
            <w:r w:rsidRPr="0063798E">
              <w:rPr>
                <w:rFonts w:ascii="Lato" w:hAnsi="Lato"/>
                <w:spacing w:val="-2"/>
                <w:sz w:val="20"/>
                <w:szCs w:val="20"/>
                <w:lang w:val="es-MX"/>
              </w:rPr>
              <w:t xml:space="preserve"> </w:t>
            </w:r>
            <w:r w:rsidRPr="0063798E">
              <w:rPr>
                <w:rFonts w:ascii="Lato" w:hAnsi="Lato"/>
                <w:sz w:val="20"/>
                <w:szCs w:val="20"/>
                <w:lang w:val="es-MX"/>
              </w:rPr>
              <w:t>Erogaciones</w:t>
            </w:r>
            <w:r w:rsidRPr="0063798E">
              <w:rPr>
                <w:rFonts w:ascii="Lato" w:hAnsi="Lato"/>
                <w:spacing w:val="-2"/>
                <w:sz w:val="20"/>
                <w:szCs w:val="20"/>
                <w:lang w:val="es-MX"/>
              </w:rPr>
              <w:t xml:space="preserve"> Especiales</w:t>
            </w:r>
          </w:p>
        </w:tc>
        <w:tc>
          <w:tcPr>
            <w:tcW w:w="1778" w:type="dxa"/>
          </w:tcPr>
          <w:p w14:paraId="053E05C8" w14:textId="704E30A4" w:rsidR="002747B8" w:rsidRPr="00E924B0" w:rsidRDefault="002747B8" w:rsidP="002747B8">
            <w:pPr>
              <w:pStyle w:val="TableParagraph"/>
              <w:jc w:val="right"/>
              <w:rPr>
                <w:rFonts w:ascii="Lato" w:hAnsi="Lato"/>
                <w:sz w:val="20"/>
                <w:szCs w:val="20"/>
                <w:lang w:val="es-MX"/>
              </w:rPr>
            </w:pPr>
            <w:r w:rsidRPr="00E924B0">
              <w:rPr>
                <w:rFonts w:ascii="Lato" w:hAnsi="Lato"/>
                <w:sz w:val="20"/>
                <w:szCs w:val="20"/>
                <w:lang w:val="es-MX"/>
              </w:rPr>
              <w:t>$ 0.00</w:t>
            </w:r>
          </w:p>
        </w:tc>
      </w:tr>
      <w:tr w:rsidR="002747B8" w:rsidRPr="00BC27CA" w14:paraId="04107C92" w14:textId="77777777" w:rsidTr="008A1F45">
        <w:trPr>
          <w:trHeight w:val="293"/>
          <w:jc w:val="center"/>
        </w:trPr>
        <w:tc>
          <w:tcPr>
            <w:tcW w:w="6242" w:type="dxa"/>
          </w:tcPr>
          <w:p w14:paraId="7337FF1B"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4"/>
                <w:sz w:val="20"/>
                <w:szCs w:val="20"/>
                <w:lang w:val="es-MX"/>
              </w:rPr>
              <w:lastRenderedPageBreak/>
              <w:t>2.19</w:t>
            </w:r>
            <w:r w:rsidRPr="0063798E">
              <w:rPr>
                <w:rFonts w:ascii="Lato" w:hAnsi="Lato"/>
                <w:sz w:val="20"/>
                <w:szCs w:val="20"/>
                <w:lang w:val="es-MX"/>
              </w:rPr>
              <w:tab/>
              <w:t>Amortización</w:t>
            </w:r>
            <w:r w:rsidRPr="0063798E">
              <w:rPr>
                <w:rFonts w:ascii="Lato" w:hAnsi="Lato"/>
                <w:spacing w:val="-2"/>
                <w:sz w:val="20"/>
                <w:szCs w:val="20"/>
                <w:lang w:val="es-MX"/>
              </w:rPr>
              <w:t xml:space="preserve"> </w:t>
            </w:r>
            <w:r w:rsidRPr="0063798E">
              <w:rPr>
                <w:rFonts w:ascii="Lato" w:hAnsi="Lato"/>
                <w:sz w:val="20"/>
                <w:szCs w:val="20"/>
                <w:lang w:val="es-MX"/>
              </w:rPr>
              <w:t>de</w:t>
            </w:r>
            <w:r w:rsidRPr="0063798E">
              <w:rPr>
                <w:rFonts w:ascii="Lato" w:hAnsi="Lato"/>
                <w:spacing w:val="-2"/>
                <w:sz w:val="20"/>
                <w:szCs w:val="20"/>
                <w:lang w:val="es-MX"/>
              </w:rPr>
              <w:t xml:space="preserve"> </w:t>
            </w:r>
            <w:r w:rsidRPr="0063798E">
              <w:rPr>
                <w:rFonts w:ascii="Lato" w:hAnsi="Lato"/>
                <w:sz w:val="20"/>
                <w:szCs w:val="20"/>
                <w:lang w:val="es-MX"/>
              </w:rPr>
              <w:t>la</w:t>
            </w:r>
            <w:r w:rsidRPr="0063798E">
              <w:rPr>
                <w:rFonts w:ascii="Lato" w:hAnsi="Lato"/>
                <w:spacing w:val="-2"/>
                <w:sz w:val="20"/>
                <w:szCs w:val="20"/>
                <w:lang w:val="es-MX"/>
              </w:rPr>
              <w:t xml:space="preserve"> </w:t>
            </w:r>
            <w:r w:rsidRPr="0063798E">
              <w:rPr>
                <w:rFonts w:ascii="Lato" w:hAnsi="Lato"/>
                <w:sz w:val="20"/>
                <w:szCs w:val="20"/>
                <w:lang w:val="es-MX"/>
              </w:rPr>
              <w:t>Deuda</w:t>
            </w:r>
            <w:r w:rsidRPr="0063798E">
              <w:rPr>
                <w:rFonts w:ascii="Lato" w:hAnsi="Lato"/>
                <w:spacing w:val="-2"/>
                <w:sz w:val="20"/>
                <w:szCs w:val="20"/>
                <w:lang w:val="es-MX"/>
              </w:rPr>
              <w:t xml:space="preserve"> Pública</w:t>
            </w:r>
          </w:p>
        </w:tc>
        <w:tc>
          <w:tcPr>
            <w:tcW w:w="1778" w:type="dxa"/>
          </w:tcPr>
          <w:p w14:paraId="464299BB" w14:textId="02ACED28" w:rsidR="002747B8" w:rsidRPr="00E924B0" w:rsidRDefault="002747B8" w:rsidP="002747B8">
            <w:pPr>
              <w:pStyle w:val="TableParagraph"/>
              <w:jc w:val="right"/>
              <w:rPr>
                <w:rFonts w:ascii="Lato" w:hAnsi="Lato"/>
                <w:sz w:val="20"/>
                <w:szCs w:val="20"/>
                <w:lang w:val="es-MX"/>
              </w:rPr>
            </w:pPr>
            <w:r w:rsidRPr="00E924B0">
              <w:rPr>
                <w:rFonts w:ascii="Lato" w:hAnsi="Lato"/>
                <w:sz w:val="20"/>
                <w:szCs w:val="20"/>
                <w:lang w:val="es-MX"/>
              </w:rPr>
              <w:t>$ 0.00</w:t>
            </w:r>
          </w:p>
        </w:tc>
      </w:tr>
      <w:tr w:rsidR="002747B8" w:rsidRPr="00BC27CA" w14:paraId="23ECC88F" w14:textId="77777777" w:rsidTr="008A1F45">
        <w:trPr>
          <w:trHeight w:val="294"/>
          <w:jc w:val="center"/>
        </w:trPr>
        <w:tc>
          <w:tcPr>
            <w:tcW w:w="6242" w:type="dxa"/>
          </w:tcPr>
          <w:p w14:paraId="07879428" w14:textId="77777777" w:rsidR="002747B8" w:rsidRPr="0063798E" w:rsidRDefault="002747B8" w:rsidP="002747B8">
            <w:pPr>
              <w:pStyle w:val="TableParagraph"/>
              <w:tabs>
                <w:tab w:val="left" w:pos="675"/>
              </w:tabs>
              <w:spacing w:before="14"/>
              <w:ind w:left="66"/>
              <w:rPr>
                <w:rFonts w:ascii="Lato" w:hAnsi="Lato"/>
                <w:sz w:val="20"/>
                <w:szCs w:val="20"/>
                <w:lang w:val="es-MX"/>
              </w:rPr>
            </w:pPr>
            <w:r w:rsidRPr="0063798E">
              <w:rPr>
                <w:rFonts w:ascii="Lato" w:hAnsi="Lato"/>
                <w:spacing w:val="-4"/>
                <w:sz w:val="20"/>
                <w:szCs w:val="20"/>
                <w:lang w:val="es-MX"/>
              </w:rPr>
              <w:t>2.20</w:t>
            </w:r>
            <w:r w:rsidRPr="0063798E">
              <w:rPr>
                <w:rFonts w:ascii="Lato" w:hAnsi="Lato"/>
                <w:sz w:val="20"/>
                <w:szCs w:val="20"/>
                <w:lang w:val="es-MX"/>
              </w:rPr>
              <w:tab/>
              <w:t>Adeudos</w:t>
            </w:r>
            <w:r w:rsidRPr="0063798E">
              <w:rPr>
                <w:rFonts w:ascii="Lato" w:hAnsi="Lato"/>
                <w:spacing w:val="-4"/>
                <w:sz w:val="20"/>
                <w:szCs w:val="20"/>
                <w:lang w:val="es-MX"/>
              </w:rPr>
              <w:t xml:space="preserve"> </w:t>
            </w:r>
            <w:r w:rsidRPr="0063798E">
              <w:rPr>
                <w:rFonts w:ascii="Lato" w:hAnsi="Lato"/>
                <w:sz w:val="20"/>
                <w:szCs w:val="20"/>
                <w:lang w:val="es-MX"/>
              </w:rPr>
              <w:t>de</w:t>
            </w:r>
            <w:r w:rsidRPr="0063798E">
              <w:rPr>
                <w:rFonts w:ascii="Lato" w:hAnsi="Lato"/>
                <w:spacing w:val="-2"/>
                <w:sz w:val="20"/>
                <w:szCs w:val="20"/>
                <w:lang w:val="es-MX"/>
              </w:rPr>
              <w:t xml:space="preserve"> </w:t>
            </w:r>
            <w:r w:rsidRPr="0063798E">
              <w:rPr>
                <w:rFonts w:ascii="Lato" w:hAnsi="Lato"/>
                <w:sz w:val="20"/>
                <w:szCs w:val="20"/>
                <w:lang w:val="es-MX"/>
              </w:rPr>
              <w:t>Ejercicios</w:t>
            </w:r>
            <w:r w:rsidRPr="0063798E">
              <w:rPr>
                <w:rFonts w:ascii="Lato" w:hAnsi="Lato"/>
                <w:spacing w:val="-2"/>
                <w:sz w:val="20"/>
                <w:szCs w:val="20"/>
                <w:lang w:val="es-MX"/>
              </w:rPr>
              <w:t xml:space="preserve"> </w:t>
            </w:r>
            <w:r w:rsidRPr="0063798E">
              <w:rPr>
                <w:rFonts w:ascii="Lato" w:hAnsi="Lato"/>
                <w:sz w:val="20"/>
                <w:szCs w:val="20"/>
                <w:lang w:val="es-MX"/>
              </w:rPr>
              <w:t>Fiscales</w:t>
            </w:r>
            <w:r w:rsidRPr="0063798E">
              <w:rPr>
                <w:rFonts w:ascii="Lato" w:hAnsi="Lato"/>
                <w:spacing w:val="-2"/>
                <w:sz w:val="20"/>
                <w:szCs w:val="20"/>
                <w:lang w:val="es-MX"/>
              </w:rPr>
              <w:t xml:space="preserve"> </w:t>
            </w:r>
            <w:r w:rsidRPr="0063798E">
              <w:rPr>
                <w:rFonts w:ascii="Lato" w:hAnsi="Lato"/>
                <w:sz w:val="20"/>
                <w:szCs w:val="20"/>
                <w:lang w:val="es-MX"/>
              </w:rPr>
              <w:t>Anteriores</w:t>
            </w:r>
            <w:r w:rsidRPr="0063798E">
              <w:rPr>
                <w:rFonts w:ascii="Lato" w:hAnsi="Lato"/>
                <w:spacing w:val="-2"/>
                <w:sz w:val="20"/>
                <w:szCs w:val="20"/>
                <w:lang w:val="es-MX"/>
              </w:rPr>
              <w:t xml:space="preserve"> (ADEFAS)</w:t>
            </w:r>
          </w:p>
        </w:tc>
        <w:tc>
          <w:tcPr>
            <w:tcW w:w="1778" w:type="dxa"/>
          </w:tcPr>
          <w:p w14:paraId="774B6EF6" w14:textId="3F12C876" w:rsidR="002747B8" w:rsidRPr="00E924B0" w:rsidRDefault="002747B8" w:rsidP="002747B8">
            <w:pPr>
              <w:pStyle w:val="TableParagraph"/>
              <w:jc w:val="right"/>
              <w:rPr>
                <w:rFonts w:ascii="Lato" w:hAnsi="Lato"/>
                <w:sz w:val="20"/>
                <w:szCs w:val="20"/>
                <w:lang w:val="es-MX"/>
              </w:rPr>
            </w:pPr>
            <w:r w:rsidRPr="00E924B0">
              <w:rPr>
                <w:rFonts w:ascii="Lato" w:hAnsi="Lato"/>
                <w:sz w:val="20"/>
                <w:szCs w:val="20"/>
                <w:lang w:val="es-MX"/>
              </w:rPr>
              <w:t>$ 0.00</w:t>
            </w:r>
          </w:p>
        </w:tc>
      </w:tr>
      <w:tr w:rsidR="002747B8" w:rsidRPr="00BC27CA" w14:paraId="639B5FA5" w14:textId="77777777" w:rsidTr="008A1F45">
        <w:trPr>
          <w:trHeight w:val="295"/>
          <w:jc w:val="center"/>
        </w:trPr>
        <w:tc>
          <w:tcPr>
            <w:tcW w:w="6242" w:type="dxa"/>
          </w:tcPr>
          <w:p w14:paraId="4DD6CCB9" w14:textId="77777777" w:rsidR="002747B8" w:rsidRPr="0063798E" w:rsidRDefault="002747B8" w:rsidP="002747B8">
            <w:pPr>
              <w:pStyle w:val="TableParagraph"/>
              <w:tabs>
                <w:tab w:val="left" w:pos="675"/>
              </w:tabs>
              <w:spacing w:before="13"/>
              <w:ind w:left="66"/>
              <w:rPr>
                <w:rFonts w:ascii="Lato" w:hAnsi="Lato"/>
                <w:sz w:val="20"/>
                <w:szCs w:val="20"/>
                <w:lang w:val="es-MX"/>
              </w:rPr>
            </w:pPr>
            <w:r w:rsidRPr="0063798E">
              <w:rPr>
                <w:rFonts w:ascii="Lato" w:hAnsi="Lato"/>
                <w:spacing w:val="-4"/>
                <w:sz w:val="20"/>
                <w:szCs w:val="20"/>
                <w:lang w:val="es-MX"/>
              </w:rPr>
              <w:t>2.21</w:t>
            </w:r>
            <w:r w:rsidRPr="0063798E">
              <w:rPr>
                <w:rFonts w:ascii="Lato" w:hAnsi="Lato"/>
                <w:sz w:val="20"/>
                <w:szCs w:val="20"/>
                <w:lang w:val="es-MX"/>
              </w:rPr>
              <w:tab/>
              <w:t>Otros</w:t>
            </w:r>
            <w:r w:rsidRPr="0063798E">
              <w:rPr>
                <w:rFonts w:ascii="Lato" w:hAnsi="Lato"/>
                <w:spacing w:val="-3"/>
                <w:sz w:val="20"/>
                <w:szCs w:val="20"/>
                <w:lang w:val="es-MX"/>
              </w:rPr>
              <w:t xml:space="preserve"> </w:t>
            </w:r>
            <w:r w:rsidRPr="0063798E">
              <w:rPr>
                <w:rFonts w:ascii="Lato" w:hAnsi="Lato"/>
                <w:sz w:val="20"/>
                <w:szCs w:val="20"/>
                <w:lang w:val="es-MX"/>
              </w:rPr>
              <w:t>Egresos</w:t>
            </w:r>
            <w:r w:rsidRPr="0063798E">
              <w:rPr>
                <w:rFonts w:ascii="Lato" w:hAnsi="Lato"/>
                <w:spacing w:val="-3"/>
                <w:sz w:val="20"/>
                <w:szCs w:val="20"/>
                <w:lang w:val="es-MX"/>
              </w:rPr>
              <w:t xml:space="preserve"> </w:t>
            </w:r>
            <w:r w:rsidRPr="0063798E">
              <w:rPr>
                <w:rFonts w:ascii="Lato" w:hAnsi="Lato"/>
                <w:sz w:val="20"/>
                <w:szCs w:val="20"/>
                <w:lang w:val="es-MX"/>
              </w:rPr>
              <w:t>Presupuestarios</w:t>
            </w:r>
            <w:r w:rsidRPr="0063798E">
              <w:rPr>
                <w:rFonts w:ascii="Lato" w:hAnsi="Lato"/>
                <w:spacing w:val="-2"/>
                <w:sz w:val="20"/>
                <w:szCs w:val="20"/>
                <w:lang w:val="es-MX"/>
              </w:rPr>
              <w:t xml:space="preserve"> </w:t>
            </w:r>
            <w:r w:rsidRPr="0063798E">
              <w:rPr>
                <w:rFonts w:ascii="Lato" w:hAnsi="Lato"/>
                <w:sz w:val="20"/>
                <w:szCs w:val="20"/>
                <w:lang w:val="es-MX"/>
              </w:rPr>
              <w:t>No</w:t>
            </w:r>
            <w:r w:rsidRPr="0063798E">
              <w:rPr>
                <w:rFonts w:ascii="Lato" w:hAnsi="Lato"/>
                <w:spacing w:val="-3"/>
                <w:sz w:val="20"/>
                <w:szCs w:val="20"/>
                <w:lang w:val="es-MX"/>
              </w:rPr>
              <w:t xml:space="preserve"> </w:t>
            </w:r>
            <w:r w:rsidRPr="0063798E">
              <w:rPr>
                <w:rFonts w:ascii="Lato" w:hAnsi="Lato"/>
                <w:spacing w:val="-2"/>
                <w:sz w:val="20"/>
                <w:szCs w:val="20"/>
                <w:lang w:val="es-MX"/>
              </w:rPr>
              <w:t>Contables</w:t>
            </w:r>
          </w:p>
        </w:tc>
        <w:tc>
          <w:tcPr>
            <w:tcW w:w="1778" w:type="dxa"/>
            <w:vAlign w:val="center"/>
          </w:tcPr>
          <w:p w14:paraId="4478A694" w14:textId="4EA121CC" w:rsidR="002747B8" w:rsidRPr="00E924B0" w:rsidRDefault="002747B8" w:rsidP="00A249EF">
            <w:pPr>
              <w:pStyle w:val="TableParagraph"/>
              <w:jc w:val="right"/>
              <w:rPr>
                <w:rFonts w:ascii="Lato" w:hAnsi="Lato"/>
                <w:sz w:val="20"/>
                <w:szCs w:val="20"/>
                <w:lang w:val="es-MX"/>
              </w:rPr>
            </w:pPr>
            <w:r w:rsidRPr="00E924B0">
              <w:rPr>
                <w:rFonts w:ascii="Lato" w:hAnsi="Lato"/>
                <w:sz w:val="20"/>
                <w:szCs w:val="20"/>
                <w:lang w:val="es-MX"/>
              </w:rPr>
              <w:t>$ 0.00</w:t>
            </w:r>
          </w:p>
        </w:tc>
      </w:tr>
      <w:tr w:rsidR="001B3959" w:rsidRPr="00BC27CA" w14:paraId="72A74AAF" w14:textId="77777777" w:rsidTr="008A1F45">
        <w:trPr>
          <w:trHeight w:val="295"/>
          <w:jc w:val="center"/>
        </w:trPr>
        <w:tc>
          <w:tcPr>
            <w:tcW w:w="6242" w:type="dxa"/>
          </w:tcPr>
          <w:p w14:paraId="577E9FEC" w14:textId="77777777" w:rsidR="001B3959" w:rsidRPr="0063798E" w:rsidRDefault="001B3959" w:rsidP="001B3959">
            <w:pPr>
              <w:pStyle w:val="TableParagraph"/>
              <w:spacing w:before="12"/>
              <w:ind w:left="66"/>
              <w:rPr>
                <w:rFonts w:ascii="Lato" w:hAnsi="Lato"/>
                <w:b/>
                <w:sz w:val="20"/>
                <w:szCs w:val="20"/>
                <w:lang w:val="es-MX"/>
              </w:rPr>
            </w:pPr>
            <w:r w:rsidRPr="0063798E">
              <w:rPr>
                <w:rFonts w:ascii="Lato" w:hAnsi="Lato"/>
                <w:b/>
                <w:sz w:val="20"/>
                <w:szCs w:val="20"/>
                <w:lang w:val="es-MX"/>
              </w:rPr>
              <w:t>3.</w:t>
            </w:r>
            <w:r w:rsidRPr="0063798E">
              <w:rPr>
                <w:rFonts w:ascii="Lato" w:hAnsi="Lato"/>
                <w:b/>
                <w:spacing w:val="-6"/>
                <w:sz w:val="20"/>
                <w:szCs w:val="20"/>
                <w:lang w:val="es-MX"/>
              </w:rPr>
              <w:t xml:space="preserve"> </w:t>
            </w:r>
            <w:r w:rsidRPr="0063798E">
              <w:rPr>
                <w:rFonts w:ascii="Lato" w:hAnsi="Lato"/>
                <w:b/>
                <w:sz w:val="20"/>
                <w:szCs w:val="20"/>
                <w:lang w:val="es-MX"/>
              </w:rPr>
              <w:t>Más</w:t>
            </w:r>
            <w:r w:rsidRPr="0063798E">
              <w:rPr>
                <w:rFonts w:ascii="Lato" w:hAnsi="Lato"/>
                <w:b/>
                <w:spacing w:val="-5"/>
                <w:sz w:val="20"/>
                <w:szCs w:val="20"/>
                <w:lang w:val="es-MX"/>
              </w:rPr>
              <w:t xml:space="preserve"> </w:t>
            </w:r>
            <w:r w:rsidRPr="0063798E">
              <w:rPr>
                <w:rFonts w:ascii="Lato" w:hAnsi="Lato"/>
                <w:b/>
                <w:sz w:val="20"/>
                <w:szCs w:val="20"/>
                <w:lang w:val="es-MX"/>
              </w:rPr>
              <w:t>Gastos</w:t>
            </w:r>
            <w:r w:rsidRPr="0063798E">
              <w:rPr>
                <w:rFonts w:ascii="Lato" w:hAnsi="Lato"/>
                <w:b/>
                <w:spacing w:val="-4"/>
                <w:sz w:val="20"/>
                <w:szCs w:val="20"/>
                <w:lang w:val="es-MX"/>
              </w:rPr>
              <w:t xml:space="preserve"> </w:t>
            </w:r>
            <w:r w:rsidRPr="0063798E">
              <w:rPr>
                <w:rFonts w:ascii="Lato" w:hAnsi="Lato"/>
                <w:b/>
                <w:sz w:val="20"/>
                <w:szCs w:val="20"/>
                <w:lang w:val="es-MX"/>
              </w:rPr>
              <w:t>Contables</w:t>
            </w:r>
            <w:r w:rsidRPr="0063798E">
              <w:rPr>
                <w:rFonts w:ascii="Lato" w:hAnsi="Lato"/>
                <w:b/>
                <w:spacing w:val="-4"/>
                <w:sz w:val="20"/>
                <w:szCs w:val="20"/>
                <w:lang w:val="es-MX"/>
              </w:rPr>
              <w:t xml:space="preserve"> </w:t>
            </w:r>
            <w:r w:rsidRPr="0063798E">
              <w:rPr>
                <w:rFonts w:ascii="Lato" w:hAnsi="Lato"/>
                <w:b/>
                <w:sz w:val="20"/>
                <w:szCs w:val="20"/>
                <w:lang w:val="es-MX"/>
              </w:rPr>
              <w:t>No</w:t>
            </w:r>
            <w:r w:rsidRPr="0063798E">
              <w:rPr>
                <w:rFonts w:ascii="Lato" w:hAnsi="Lato"/>
                <w:b/>
                <w:spacing w:val="-3"/>
                <w:sz w:val="20"/>
                <w:szCs w:val="20"/>
                <w:lang w:val="es-MX"/>
              </w:rPr>
              <w:t xml:space="preserve"> </w:t>
            </w:r>
            <w:r w:rsidRPr="0063798E">
              <w:rPr>
                <w:rFonts w:ascii="Lato" w:hAnsi="Lato"/>
                <w:b/>
                <w:spacing w:val="-2"/>
                <w:sz w:val="20"/>
                <w:szCs w:val="20"/>
                <w:lang w:val="es-MX"/>
              </w:rPr>
              <w:t>Presupuestarios</w:t>
            </w:r>
          </w:p>
        </w:tc>
        <w:tc>
          <w:tcPr>
            <w:tcW w:w="1778" w:type="dxa"/>
            <w:vAlign w:val="center"/>
          </w:tcPr>
          <w:p w14:paraId="2FC9FACD" w14:textId="5399F2D3" w:rsidR="001B3959" w:rsidRPr="009806B7" w:rsidRDefault="009806B7" w:rsidP="009806B7">
            <w:pPr>
              <w:pStyle w:val="TableParagraph"/>
              <w:jc w:val="right"/>
              <w:rPr>
                <w:rFonts w:ascii="Lato" w:hAnsi="Lato"/>
                <w:b/>
                <w:bCs/>
                <w:sz w:val="20"/>
                <w:szCs w:val="20"/>
                <w:highlight w:val="yellow"/>
                <w:lang w:val="es-MX"/>
              </w:rPr>
            </w:pPr>
            <w:r w:rsidRPr="009806B7">
              <w:rPr>
                <w:rFonts w:ascii="Lato" w:hAnsi="Lato"/>
                <w:b/>
                <w:sz w:val="20"/>
                <w:szCs w:val="20"/>
                <w:lang w:val="es-MX"/>
              </w:rPr>
              <w:t>$72,545.31</w:t>
            </w:r>
          </w:p>
        </w:tc>
      </w:tr>
      <w:tr w:rsidR="001B3959" w:rsidRPr="00BC27CA" w14:paraId="5FCD8BD1" w14:textId="77777777" w:rsidTr="008A1F45">
        <w:trPr>
          <w:trHeight w:val="294"/>
          <w:jc w:val="center"/>
        </w:trPr>
        <w:tc>
          <w:tcPr>
            <w:tcW w:w="6242" w:type="dxa"/>
          </w:tcPr>
          <w:p w14:paraId="16E90EF7" w14:textId="77777777" w:rsidR="001B3959" w:rsidRPr="0063798E" w:rsidRDefault="001B3959" w:rsidP="001B3959">
            <w:pPr>
              <w:pStyle w:val="TableParagraph"/>
              <w:tabs>
                <w:tab w:val="left" w:pos="672"/>
              </w:tabs>
              <w:spacing w:before="14"/>
              <w:ind w:left="66"/>
              <w:rPr>
                <w:rFonts w:ascii="Lato" w:hAnsi="Lato"/>
                <w:sz w:val="20"/>
                <w:szCs w:val="20"/>
                <w:lang w:val="es-MX"/>
              </w:rPr>
            </w:pPr>
            <w:r w:rsidRPr="0063798E">
              <w:rPr>
                <w:rFonts w:ascii="Lato" w:hAnsi="Lato"/>
                <w:spacing w:val="-5"/>
                <w:sz w:val="20"/>
                <w:szCs w:val="20"/>
                <w:lang w:val="es-MX"/>
              </w:rPr>
              <w:t>3.1</w:t>
            </w:r>
            <w:r w:rsidRPr="0063798E">
              <w:rPr>
                <w:rFonts w:ascii="Lato" w:hAnsi="Lato"/>
                <w:sz w:val="20"/>
                <w:szCs w:val="20"/>
                <w:lang w:val="es-MX"/>
              </w:rPr>
              <w:tab/>
              <w:t>Estimaciones,</w:t>
            </w:r>
            <w:r w:rsidRPr="0063798E">
              <w:rPr>
                <w:rFonts w:ascii="Lato" w:hAnsi="Lato"/>
                <w:spacing w:val="-6"/>
                <w:sz w:val="20"/>
                <w:szCs w:val="20"/>
                <w:lang w:val="es-MX"/>
              </w:rPr>
              <w:t xml:space="preserve"> </w:t>
            </w:r>
            <w:r w:rsidRPr="0063798E">
              <w:rPr>
                <w:rFonts w:ascii="Lato" w:hAnsi="Lato"/>
                <w:sz w:val="20"/>
                <w:szCs w:val="20"/>
                <w:lang w:val="es-MX"/>
              </w:rPr>
              <w:t>Depreciaciones,</w:t>
            </w:r>
            <w:r w:rsidRPr="0063798E">
              <w:rPr>
                <w:rFonts w:ascii="Lato" w:hAnsi="Lato"/>
                <w:spacing w:val="-3"/>
                <w:sz w:val="20"/>
                <w:szCs w:val="20"/>
                <w:lang w:val="es-MX"/>
              </w:rPr>
              <w:t xml:space="preserve"> </w:t>
            </w:r>
            <w:r w:rsidRPr="0063798E">
              <w:rPr>
                <w:rFonts w:ascii="Lato" w:hAnsi="Lato"/>
                <w:sz w:val="20"/>
                <w:szCs w:val="20"/>
                <w:lang w:val="es-MX"/>
              </w:rPr>
              <w:t>Deterioros,</w:t>
            </w:r>
            <w:r w:rsidRPr="0063798E">
              <w:rPr>
                <w:rFonts w:ascii="Lato" w:hAnsi="Lato"/>
                <w:spacing w:val="-4"/>
                <w:sz w:val="20"/>
                <w:szCs w:val="20"/>
                <w:lang w:val="es-MX"/>
              </w:rPr>
              <w:t xml:space="preserve"> </w:t>
            </w:r>
            <w:r w:rsidRPr="0063798E">
              <w:rPr>
                <w:rFonts w:ascii="Lato" w:hAnsi="Lato"/>
                <w:sz w:val="20"/>
                <w:szCs w:val="20"/>
                <w:lang w:val="es-MX"/>
              </w:rPr>
              <w:t>Obsolescencia</w:t>
            </w:r>
            <w:r w:rsidRPr="0063798E">
              <w:rPr>
                <w:rFonts w:ascii="Lato" w:hAnsi="Lato"/>
                <w:spacing w:val="-3"/>
                <w:sz w:val="20"/>
                <w:szCs w:val="20"/>
                <w:lang w:val="es-MX"/>
              </w:rPr>
              <w:t xml:space="preserve"> </w:t>
            </w:r>
            <w:r w:rsidRPr="0063798E">
              <w:rPr>
                <w:rFonts w:ascii="Lato" w:hAnsi="Lato"/>
                <w:sz w:val="20"/>
                <w:szCs w:val="20"/>
                <w:lang w:val="es-MX"/>
              </w:rPr>
              <w:t>y</w:t>
            </w:r>
            <w:r w:rsidRPr="0063798E">
              <w:rPr>
                <w:rFonts w:ascii="Lato" w:hAnsi="Lato"/>
                <w:spacing w:val="-3"/>
                <w:sz w:val="20"/>
                <w:szCs w:val="20"/>
                <w:lang w:val="es-MX"/>
              </w:rPr>
              <w:t xml:space="preserve"> </w:t>
            </w:r>
            <w:r w:rsidRPr="0063798E">
              <w:rPr>
                <w:rFonts w:ascii="Lato" w:hAnsi="Lato"/>
                <w:spacing w:val="-2"/>
                <w:sz w:val="20"/>
                <w:szCs w:val="20"/>
                <w:lang w:val="es-MX"/>
              </w:rPr>
              <w:t>Amortizaciones</w:t>
            </w:r>
          </w:p>
        </w:tc>
        <w:tc>
          <w:tcPr>
            <w:tcW w:w="1778" w:type="dxa"/>
            <w:vAlign w:val="center"/>
          </w:tcPr>
          <w:p w14:paraId="05EFE915" w14:textId="70C58618" w:rsidR="001B3959" w:rsidRPr="00E924B0" w:rsidRDefault="001B3959" w:rsidP="009302DB">
            <w:pPr>
              <w:pStyle w:val="TableParagraph"/>
              <w:jc w:val="right"/>
              <w:rPr>
                <w:rFonts w:ascii="Lato" w:hAnsi="Lato"/>
                <w:sz w:val="20"/>
                <w:szCs w:val="20"/>
                <w:lang w:val="es-MX"/>
              </w:rPr>
            </w:pPr>
            <w:r w:rsidRPr="00E924B0">
              <w:rPr>
                <w:rFonts w:ascii="Lato" w:hAnsi="Lato"/>
                <w:sz w:val="20"/>
                <w:szCs w:val="20"/>
                <w:lang w:val="es-MX"/>
              </w:rPr>
              <w:t>$</w:t>
            </w:r>
            <w:r w:rsidR="00E924B0" w:rsidRPr="00E924B0">
              <w:rPr>
                <w:rFonts w:ascii="Lato" w:hAnsi="Lato"/>
                <w:sz w:val="20"/>
                <w:szCs w:val="20"/>
                <w:lang w:val="es-MX"/>
              </w:rPr>
              <w:t>72,545.31</w:t>
            </w:r>
          </w:p>
        </w:tc>
      </w:tr>
      <w:tr w:rsidR="00A249EF" w:rsidRPr="00BC27CA" w14:paraId="4F841F3C" w14:textId="77777777" w:rsidTr="008A1F45">
        <w:trPr>
          <w:trHeight w:val="293"/>
          <w:jc w:val="center"/>
        </w:trPr>
        <w:tc>
          <w:tcPr>
            <w:tcW w:w="6242" w:type="dxa"/>
          </w:tcPr>
          <w:p w14:paraId="6B79ABD0" w14:textId="77777777" w:rsidR="00A249EF" w:rsidRPr="0063798E" w:rsidRDefault="00A249EF" w:rsidP="00A249EF">
            <w:pPr>
              <w:pStyle w:val="TableParagraph"/>
              <w:tabs>
                <w:tab w:val="left" w:pos="672"/>
              </w:tabs>
              <w:spacing w:before="12"/>
              <w:ind w:left="66"/>
              <w:rPr>
                <w:rFonts w:ascii="Lato" w:hAnsi="Lato"/>
                <w:sz w:val="20"/>
                <w:szCs w:val="20"/>
                <w:lang w:val="es-MX"/>
              </w:rPr>
            </w:pPr>
            <w:r w:rsidRPr="0063798E">
              <w:rPr>
                <w:rFonts w:ascii="Lato" w:hAnsi="Lato"/>
                <w:spacing w:val="-5"/>
                <w:sz w:val="20"/>
                <w:szCs w:val="20"/>
                <w:lang w:val="es-MX"/>
              </w:rPr>
              <w:t>3.2</w:t>
            </w:r>
            <w:r w:rsidRPr="0063798E">
              <w:rPr>
                <w:rFonts w:ascii="Lato" w:hAnsi="Lato"/>
                <w:sz w:val="20"/>
                <w:szCs w:val="20"/>
                <w:lang w:val="es-MX"/>
              </w:rPr>
              <w:tab/>
            </w:r>
            <w:r w:rsidRPr="0063798E">
              <w:rPr>
                <w:rFonts w:ascii="Lato" w:hAnsi="Lato"/>
                <w:spacing w:val="-2"/>
                <w:sz w:val="20"/>
                <w:szCs w:val="20"/>
                <w:lang w:val="es-MX"/>
              </w:rPr>
              <w:t>Provisiones</w:t>
            </w:r>
          </w:p>
        </w:tc>
        <w:tc>
          <w:tcPr>
            <w:tcW w:w="1778" w:type="dxa"/>
            <w:vAlign w:val="center"/>
          </w:tcPr>
          <w:p w14:paraId="35C13111" w14:textId="60B70D2D" w:rsidR="00A249EF" w:rsidRPr="00E924B0" w:rsidRDefault="00A249EF" w:rsidP="00A249EF">
            <w:pPr>
              <w:pStyle w:val="TableParagraph"/>
              <w:jc w:val="right"/>
              <w:rPr>
                <w:rFonts w:ascii="Lato" w:hAnsi="Lato"/>
                <w:sz w:val="20"/>
                <w:szCs w:val="20"/>
                <w:lang w:val="es-MX"/>
              </w:rPr>
            </w:pPr>
            <w:r w:rsidRPr="00E924B0">
              <w:rPr>
                <w:rFonts w:ascii="Lato" w:hAnsi="Lato"/>
                <w:sz w:val="20"/>
                <w:szCs w:val="20"/>
                <w:lang w:val="es-MX"/>
              </w:rPr>
              <w:t>$ 0.00</w:t>
            </w:r>
          </w:p>
        </w:tc>
      </w:tr>
      <w:tr w:rsidR="00A249EF" w:rsidRPr="00BC27CA" w14:paraId="0136A527" w14:textId="77777777" w:rsidTr="008A1F45">
        <w:trPr>
          <w:trHeight w:val="294"/>
          <w:jc w:val="center"/>
        </w:trPr>
        <w:tc>
          <w:tcPr>
            <w:tcW w:w="6242" w:type="dxa"/>
          </w:tcPr>
          <w:p w14:paraId="1AAF1445" w14:textId="77777777" w:rsidR="00A249EF" w:rsidRPr="0063798E" w:rsidRDefault="00A249EF" w:rsidP="00A249EF">
            <w:pPr>
              <w:pStyle w:val="TableParagraph"/>
              <w:tabs>
                <w:tab w:val="left" w:pos="672"/>
              </w:tabs>
              <w:spacing w:before="13"/>
              <w:ind w:left="66"/>
              <w:rPr>
                <w:rFonts w:ascii="Lato" w:hAnsi="Lato"/>
                <w:sz w:val="20"/>
                <w:szCs w:val="20"/>
                <w:lang w:val="es-MX"/>
              </w:rPr>
            </w:pPr>
            <w:r w:rsidRPr="0063798E">
              <w:rPr>
                <w:rFonts w:ascii="Lato" w:hAnsi="Lato"/>
                <w:spacing w:val="-5"/>
                <w:sz w:val="20"/>
                <w:szCs w:val="20"/>
                <w:lang w:val="es-MX"/>
              </w:rPr>
              <w:t>3.3</w:t>
            </w:r>
            <w:r w:rsidRPr="0063798E">
              <w:rPr>
                <w:rFonts w:ascii="Lato" w:hAnsi="Lato"/>
                <w:sz w:val="20"/>
                <w:szCs w:val="20"/>
                <w:lang w:val="es-MX"/>
              </w:rPr>
              <w:tab/>
              <w:t>Disminución</w:t>
            </w:r>
            <w:r w:rsidRPr="0063798E">
              <w:rPr>
                <w:rFonts w:ascii="Lato" w:hAnsi="Lato"/>
                <w:spacing w:val="-3"/>
                <w:sz w:val="20"/>
                <w:szCs w:val="20"/>
                <w:lang w:val="es-MX"/>
              </w:rPr>
              <w:t xml:space="preserve"> </w:t>
            </w:r>
            <w:r w:rsidRPr="0063798E">
              <w:rPr>
                <w:rFonts w:ascii="Lato" w:hAnsi="Lato"/>
                <w:sz w:val="20"/>
                <w:szCs w:val="20"/>
                <w:lang w:val="es-MX"/>
              </w:rPr>
              <w:t>de</w:t>
            </w:r>
            <w:r w:rsidRPr="0063798E">
              <w:rPr>
                <w:rFonts w:ascii="Lato" w:hAnsi="Lato"/>
                <w:spacing w:val="-2"/>
                <w:sz w:val="20"/>
                <w:szCs w:val="20"/>
                <w:lang w:val="es-MX"/>
              </w:rPr>
              <w:t xml:space="preserve"> Inventarios</w:t>
            </w:r>
          </w:p>
        </w:tc>
        <w:tc>
          <w:tcPr>
            <w:tcW w:w="1778" w:type="dxa"/>
            <w:vAlign w:val="center"/>
          </w:tcPr>
          <w:p w14:paraId="49A95BE1" w14:textId="698157DA" w:rsidR="00A249EF" w:rsidRPr="00E924B0" w:rsidRDefault="00A249EF" w:rsidP="00A249EF">
            <w:pPr>
              <w:pStyle w:val="TableParagraph"/>
              <w:jc w:val="right"/>
              <w:rPr>
                <w:rFonts w:ascii="Lato" w:hAnsi="Lato"/>
                <w:sz w:val="20"/>
                <w:szCs w:val="20"/>
                <w:lang w:val="es-MX"/>
              </w:rPr>
            </w:pPr>
            <w:r w:rsidRPr="00E924B0">
              <w:rPr>
                <w:rFonts w:ascii="Lato" w:hAnsi="Lato"/>
                <w:sz w:val="20"/>
                <w:szCs w:val="20"/>
                <w:lang w:val="es-MX"/>
              </w:rPr>
              <w:t>$ 0.00</w:t>
            </w:r>
          </w:p>
        </w:tc>
      </w:tr>
      <w:tr w:rsidR="00A249EF" w:rsidRPr="00BC27CA" w14:paraId="1CDD265D" w14:textId="77777777" w:rsidTr="008A1F45">
        <w:trPr>
          <w:trHeight w:val="294"/>
          <w:jc w:val="center"/>
        </w:trPr>
        <w:tc>
          <w:tcPr>
            <w:tcW w:w="6242" w:type="dxa"/>
          </w:tcPr>
          <w:p w14:paraId="286A778D" w14:textId="77777777" w:rsidR="00A249EF" w:rsidRPr="0063798E" w:rsidRDefault="00A249EF" w:rsidP="00A249EF">
            <w:pPr>
              <w:pStyle w:val="TableParagraph"/>
              <w:tabs>
                <w:tab w:val="left" w:pos="672"/>
              </w:tabs>
              <w:spacing w:before="13"/>
              <w:ind w:left="66"/>
              <w:rPr>
                <w:rFonts w:ascii="Lato" w:hAnsi="Lato"/>
                <w:sz w:val="20"/>
                <w:szCs w:val="20"/>
                <w:lang w:val="es-MX"/>
              </w:rPr>
            </w:pPr>
            <w:r w:rsidRPr="0063798E">
              <w:rPr>
                <w:rFonts w:ascii="Lato" w:hAnsi="Lato"/>
                <w:spacing w:val="-5"/>
                <w:sz w:val="20"/>
                <w:szCs w:val="20"/>
                <w:lang w:val="es-MX"/>
              </w:rPr>
              <w:t>3.4</w:t>
            </w:r>
            <w:r w:rsidRPr="0063798E">
              <w:rPr>
                <w:rFonts w:ascii="Lato" w:hAnsi="Lato"/>
                <w:sz w:val="20"/>
                <w:szCs w:val="20"/>
                <w:lang w:val="es-MX"/>
              </w:rPr>
              <w:tab/>
              <w:t>Otros</w:t>
            </w:r>
            <w:r w:rsidRPr="0063798E">
              <w:rPr>
                <w:rFonts w:ascii="Lato" w:hAnsi="Lato"/>
                <w:spacing w:val="-2"/>
                <w:sz w:val="20"/>
                <w:szCs w:val="20"/>
                <w:lang w:val="es-MX"/>
              </w:rPr>
              <w:t xml:space="preserve"> Gastos</w:t>
            </w:r>
          </w:p>
        </w:tc>
        <w:tc>
          <w:tcPr>
            <w:tcW w:w="1778" w:type="dxa"/>
            <w:vAlign w:val="center"/>
          </w:tcPr>
          <w:p w14:paraId="17792069" w14:textId="2214449A" w:rsidR="00A249EF" w:rsidRPr="00E924B0" w:rsidRDefault="00A249EF" w:rsidP="00A249EF">
            <w:pPr>
              <w:pStyle w:val="TableParagraph"/>
              <w:jc w:val="right"/>
              <w:rPr>
                <w:rFonts w:ascii="Lato" w:hAnsi="Lato"/>
                <w:sz w:val="20"/>
                <w:szCs w:val="20"/>
                <w:lang w:val="es-MX"/>
              </w:rPr>
            </w:pPr>
            <w:r w:rsidRPr="00E924B0">
              <w:rPr>
                <w:rFonts w:ascii="Lato" w:hAnsi="Lato"/>
                <w:sz w:val="20"/>
                <w:szCs w:val="20"/>
                <w:lang w:val="es-MX"/>
              </w:rPr>
              <w:t>$ 0.00</w:t>
            </w:r>
          </w:p>
        </w:tc>
      </w:tr>
      <w:tr w:rsidR="00A249EF" w:rsidRPr="00BC27CA" w14:paraId="17B8D75C" w14:textId="77777777" w:rsidTr="008A1F45">
        <w:trPr>
          <w:trHeight w:val="293"/>
          <w:jc w:val="center"/>
        </w:trPr>
        <w:tc>
          <w:tcPr>
            <w:tcW w:w="6242" w:type="dxa"/>
          </w:tcPr>
          <w:p w14:paraId="6B15812E" w14:textId="77777777" w:rsidR="00A249EF" w:rsidRPr="0063798E" w:rsidRDefault="00A249EF" w:rsidP="00A249EF">
            <w:pPr>
              <w:pStyle w:val="TableParagraph"/>
              <w:tabs>
                <w:tab w:val="left" w:pos="672"/>
              </w:tabs>
              <w:spacing w:before="13"/>
              <w:ind w:left="66"/>
              <w:rPr>
                <w:rFonts w:ascii="Lato" w:hAnsi="Lato"/>
                <w:sz w:val="20"/>
                <w:szCs w:val="20"/>
                <w:lang w:val="es-MX"/>
              </w:rPr>
            </w:pPr>
            <w:r w:rsidRPr="0063798E">
              <w:rPr>
                <w:rFonts w:ascii="Lato" w:hAnsi="Lato"/>
                <w:spacing w:val="-5"/>
                <w:sz w:val="20"/>
                <w:szCs w:val="20"/>
                <w:lang w:val="es-MX"/>
              </w:rPr>
              <w:t>3.5</w:t>
            </w:r>
            <w:r w:rsidRPr="0063798E">
              <w:rPr>
                <w:rFonts w:ascii="Lato" w:hAnsi="Lato"/>
                <w:sz w:val="20"/>
                <w:szCs w:val="20"/>
                <w:lang w:val="es-MX"/>
              </w:rPr>
              <w:tab/>
              <w:t>Inversión</w:t>
            </w:r>
            <w:r w:rsidRPr="0063798E">
              <w:rPr>
                <w:rFonts w:ascii="Lato" w:hAnsi="Lato"/>
                <w:spacing w:val="-2"/>
                <w:sz w:val="20"/>
                <w:szCs w:val="20"/>
                <w:lang w:val="es-MX"/>
              </w:rPr>
              <w:t xml:space="preserve"> </w:t>
            </w:r>
            <w:r w:rsidRPr="0063798E">
              <w:rPr>
                <w:rFonts w:ascii="Lato" w:hAnsi="Lato"/>
                <w:sz w:val="20"/>
                <w:szCs w:val="20"/>
                <w:lang w:val="es-MX"/>
              </w:rPr>
              <w:t>Pública</w:t>
            </w:r>
            <w:r w:rsidRPr="0063798E">
              <w:rPr>
                <w:rFonts w:ascii="Lato" w:hAnsi="Lato"/>
                <w:spacing w:val="-2"/>
                <w:sz w:val="20"/>
                <w:szCs w:val="20"/>
                <w:lang w:val="es-MX"/>
              </w:rPr>
              <w:t xml:space="preserve"> </w:t>
            </w:r>
            <w:r w:rsidRPr="0063798E">
              <w:rPr>
                <w:rFonts w:ascii="Lato" w:hAnsi="Lato"/>
                <w:sz w:val="20"/>
                <w:szCs w:val="20"/>
                <w:lang w:val="es-MX"/>
              </w:rPr>
              <w:t>no</w:t>
            </w:r>
            <w:r w:rsidRPr="0063798E">
              <w:rPr>
                <w:rFonts w:ascii="Lato" w:hAnsi="Lato"/>
                <w:spacing w:val="-2"/>
                <w:sz w:val="20"/>
                <w:szCs w:val="20"/>
                <w:lang w:val="es-MX"/>
              </w:rPr>
              <w:t xml:space="preserve"> Capitalizable</w:t>
            </w:r>
          </w:p>
        </w:tc>
        <w:tc>
          <w:tcPr>
            <w:tcW w:w="1778" w:type="dxa"/>
            <w:vAlign w:val="center"/>
          </w:tcPr>
          <w:p w14:paraId="3309BD88" w14:textId="7E988BD4" w:rsidR="00A249EF" w:rsidRPr="00E924B0" w:rsidRDefault="00A249EF" w:rsidP="00A249EF">
            <w:pPr>
              <w:pStyle w:val="TableParagraph"/>
              <w:jc w:val="right"/>
              <w:rPr>
                <w:rFonts w:ascii="Lato" w:hAnsi="Lato"/>
                <w:sz w:val="20"/>
                <w:szCs w:val="20"/>
                <w:lang w:val="es-MX"/>
              </w:rPr>
            </w:pPr>
            <w:r w:rsidRPr="00E924B0">
              <w:rPr>
                <w:rFonts w:ascii="Lato" w:hAnsi="Lato"/>
                <w:sz w:val="20"/>
                <w:szCs w:val="20"/>
                <w:lang w:val="es-MX"/>
              </w:rPr>
              <w:t>$ 0.00</w:t>
            </w:r>
          </w:p>
        </w:tc>
      </w:tr>
      <w:tr w:rsidR="00D44A1D" w:rsidRPr="00BC27CA" w14:paraId="1BC205F5" w14:textId="77777777" w:rsidTr="008A1F45">
        <w:trPr>
          <w:trHeight w:val="295"/>
          <w:jc w:val="center"/>
        </w:trPr>
        <w:tc>
          <w:tcPr>
            <w:tcW w:w="6242" w:type="dxa"/>
          </w:tcPr>
          <w:p w14:paraId="292AACCE" w14:textId="77777777" w:rsidR="00D44A1D" w:rsidRPr="0063798E" w:rsidRDefault="00D44A1D">
            <w:pPr>
              <w:pStyle w:val="TableParagraph"/>
              <w:tabs>
                <w:tab w:val="left" w:pos="672"/>
              </w:tabs>
              <w:spacing w:before="13"/>
              <w:ind w:left="66"/>
              <w:rPr>
                <w:rFonts w:ascii="Lato" w:hAnsi="Lato"/>
                <w:sz w:val="20"/>
                <w:szCs w:val="20"/>
                <w:lang w:val="es-MX"/>
              </w:rPr>
            </w:pPr>
            <w:r w:rsidRPr="0063798E">
              <w:rPr>
                <w:rFonts w:ascii="Lato" w:hAnsi="Lato"/>
                <w:spacing w:val="-5"/>
                <w:sz w:val="20"/>
                <w:szCs w:val="20"/>
                <w:lang w:val="es-MX"/>
              </w:rPr>
              <w:t>3.6</w:t>
            </w:r>
            <w:r w:rsidRPr="0063798E">
              <w:rPr>
                <w:rFonts w:ascii="Lato" w:hAnsi="Lato"/>
                <w:sz w:val="20"/>
                <w:szCs w:val="20"/>
                <w:lang w:val="es-MX"/>
              </w:rPr>
              <w:tab/>
              <w:t>Materiales</w:t>
            </w:r>
            <w:r w:rsidRPr="0063798E">
              <w:rPr>
                <w:rFonts w:ascii="Lato" w:hAnsi="Lato"/>
                <w:spacing w:val="-2"/>
                <w:sz w:val="20"/>
                <w:szCs w:val="20"/>
                <w:lang w:val="es-MX"/>
              </w:rPr>
              <w:t xml:space="preserve"> </w:t>
            </w:r>
            <w:r w:rsidRPr="0063798E">
              <w:rPr>
                <w:rFonts w:ascii="Lato" w:hAnsi="Lato"/>
                <w:sz w:val="20"/>
                <w:szCs w:val="20"/>
                <w:lang w:val="es-MX"/>
              </w:rPr>
              <w:t>y</w:t>
            </w:r>
            <w:r w:rsidRPr="0063798E">
              <w:rPr>
                <w:rFonts w:ascii="Lato" w:hAnsi="Lato"/>
                <w:spacing w:val="-2"/>
                <w:sz w:val="20"/>
                <w:szCs w:val="20"/>
                <w:lang w:val="es-MX"/>
              </w:rPr>
              <w:t xml:space="preserve"> </w:t>
            </w:r>
            <w:r w:rsidRPr="0063798E">
              <w:rPr>
                <w:rFonts w:ascii="Lato" w:hAnsi="Lato"/>
                <w:sz w:val="20"/>
                <w:szCs w:val="20"/>
                <w:lang w:val="es-MX"/>
              </w:rPr>
              <w:t>Suministros</w:t>
            </w:r>
            <w:r w:rsidRPr="0063798E">
              <w:rPr>
                <w:rFonts w:ascii="Lato" w:hAnsi="Lato"/>
                <w:spacing w:val="-2"/>
                <w:sz w:val="20"/>
                <w:szCs w:val="20"/>
                <w:lang w:val="es-MX"/>
              </w:rPr>
              <w:t xml:space="preserve"> (consumos)</w:t>
            </w:r>
          </w:p>
        </w:tc>
        <w:tc>
          <w:tcPr>
            <w:tcW w:w="1778" w:type="dxa"/>
            <w:vAlign w:val="center"/>
          </w:tcPr>
          <w:p w14:paraId="65342025" w14:textId="4AF18F7F" w:rsidR="00D44A1D" w:rsidRPr="00E924B0" w:rsidRDefault="00C877A9" w:rsidP="009806B7">
            <w:pPr>
              <w:pStyle w:val="TableParagraph"/>
              <w:jc w:val="right"/>
              <w:rPr>
                <w:rFonts w:ascii="Lato" w:hAnsi="Lato"/>
                <w:sz w:val="20"/>
                <w:szCs w:val="20"/>
                <w:lang w:val="es-MX"/>
              </w:rPr>
            </w:pPr>
            <w:r w:rsidRPr="00E924B0">
              <w:rPr>
                <w:rFonts w:ascii="Lato" w:hAnsi="Lato"/>
                <w:sz w:val="20"/>
                <w:szCs w:val="20"/>
                <w:lang w:val="es-MX"/>
              </w:rPr>
              <w:t>$</w:t>
            </w:r>
            <w:r w:rsidR="009806B7">
              <w:rPr>
                <w:rFonts w:ascii="Lato" w:hAnsi="Lato"/>
                <w:sz w:val="20"/>
                <w:szCs w:val="20"/>
                <w:lang w:val="es-MX"/>
              </w:rPr>
              <w:t xml:space="preserve"> 0.00</w:t>
            </w:r>
          </w:p>
        </w:tc>
      </w:tr>
      <w:tr w:rsidR="00D44A1D" w:rsidRPr="00BC27CA" w14:paraId="4D1E67FB" w14:textId="77777777" w:rsidTr="008A1F45">
        <w:trPr>
          <w:trHeight w:val="294"/>
          <w:jc w:val="center"/>
        </w:trPr>
        <w:tc>
          <w:tcPr>
            <w:tcW w:w="6242" w:type="dxa"/>
          </w:tcPr>
          <w:p w14:paraId="7D6B4BA9" w14:textId="77777777" w:rsidR="00D44A1D" w:rsidRPr="0063798E" w:rsidRDefault="00D44A1D">
            <w:pPr>
              <w:pStyle w:val="TableParagraph"/>
              <w:tabs>
                <w:tab w:val="left" w:pos="672"/>
              </w:tabs>
              <w:spacing w:before="13"/>
              <w:ind w:left="66"/>
              <w:rPr>
                <w:rFonts w:ascii="Lato" w:hAnsi="Lato"/>
                <w:sz w:val="20"/>
                <w:szCs w:val="20"/>
                <w:lang w:val="es-MX"/>
              </w:rPr>
            </w:pPr>
            <w:r w:rsidRPr="0063798E">
              <w:rPr>
                <w:rFonts w:ascii="Lato" w:hAnsi="Lato"/>
                <w:spacing w:val="-5"/>
                <w:sz w:val="20"/>
                <w:szCs w:val="20"/>
                <w:lang w:val="es-MX"/>
              </w:rPr>
              <w:t>3.7</w:t>
            </w:r>
            <w:r w:rsidRPr="0063798E">
              <w:rPr>
                <w:rFonts w:ascii="Lato" w:hAnsi="Lato"/>
                <w:sz w:val="20"/>
                <w:szCs w:val="20"/>
                <w:lang w:val="es-MX"/>
              </w:rPr>
              <w:tab/>
              <w:t>Otros</w:t>
            </w:r>
            <w:r w:rsidRPr="0063798E">
              <w:rPr>
                <w:rFonts w:ascii="Lato" w:hAnsi="Lato"/>
                <w:spacing w:val="-5"/>
                <w:sz w:val="20"/>
                <w:szCs w:val="20"/>
                <w:lang w:val="es-MX"/>
              </w:rPr>
              <w:t xml:space="preserve"> </w:t>
            </w:r>
            <w:r w:rsidRPr="0063798E">
              <w:rPr>
                <w:rFonts w:ascii="Lato" w:hAnsi="Lato"/>
                <w:sz w:val="20"/>
                <w:szCs w:val="20"/>
                <w:lang w:val="es-MX"/>
              </w:rPr>
              <w:t>Gastos</w:t>
            </w:r>
            <w:r w:rsidRPr="0063798E">
              <w:rPr>
                <w:rFonts w:ascii="Lato" w:hAnsi="Lato"/>
                <w:spacing w:val="-2"/>
                <w:sz w:val="20"/>
                <w:szCs w:val="20"/>
                <w:lang w:val="es-MX"/>
              </w:rPr>
              <w:t xml:space="preserve"> </w:t>
            </w:r>
            <w:r w:rsidRPr="0063798E">
              <w:rPr>
                <w:rFonts w:ascii="Lato" w:hAnsi="Lato"/>
                <w:sz w:val="20"/>
                <w:szCs w:val="20"/>
                <w:lang w:val="es-MX"/>
              </w:rPr>
              <w:t>Contables</w:t>
            </w:r>
            <w:r w:rsidRPr="0063798E">
              <w:rPr>
                <w:rFonts w:ascii="Lato" w:hAnsi="Lato"/>
                <w:spacing w:val="-2"/>
                <w:sz w:val="20"/>
                <w:szCs w:val="20"/>
                <w:lang w:val="es-MX"/>
              </w:rPr>
              <w:t xml:space="preserve"> </w:t>
            </w:r>
            <w:r w:rsidRPr="0063798E">
              <w:rPr>
                <w:rFonts w:ascii="Lato" w:hAnsi="Lato"/>
                <w:sz w:val="20"/>
                <w:szCs w:val="20"/>
                <w:lang w:val="es-MX"/>
              </w:rPr>
              <w:t>No</w:t>
            </w:r>
            <w:r w:rsidRPr="0063798E">
              <w:rPr>
                <w:rFonts w:ascii="Lato" w:hAnsi="Lato"/>
                <w:spacing w:val="-3"/>
                <w:sz w:val="20"/>
                <w:szCs w:val="20"/>
                <w:lang w:val="es-MX"/>
              </w:rPr>
              <w:t xml:space="preserve"> </w:t>
            </w:r>
            <w:r w:rsidRPr="0063798E">
              <w:rPr>
                <w:rFonts w:ascii="Lato" w:hAnsi="Lato"/>
                <w:spacing w:val="-2"/>
                <w:sz w:val="20"/>
                <w:szCs w:val="20"/>
                <w:lang w:val="es-MX"/>
              </w:rPr>
              <w:t>Presupuestarios</w:t>
            </w:r>
          </w:p>
        </w:tc>
        <w:tc>
          <w:tcPr>
            <w:tcW w:w="1778" w:type="dxa"/>
            <w:vAlign w:val="center"/>
          </w:tcPr>
          <w:p w14:paraId="1842936C" w14:textId="3D393396" w:rsidR="00D44A1D" w:rsidRPr="00E924B0" w:rsidRDefault="00A249EF" w:rsidP="00A249EF">
            <w:pPr>
              <w:pStyle w:val="TableParagraph"/>
              <w:jc w:val="right"/>
              <w:rPr>
                <w:rFonts w:ascii="Lato" w:hAnsi="Lato"/>
                <w:sz w:val="20"/>
                <w:szCs w:val="20"/>
                <w:lang w:val="es-MX"/>
              </w:rPr>
            </w:pPr>
            <w:r w:rsidRPr="00E924B0">
              <w:rPr>
                <w:rFonts w:ascii="Lato" w:hAnsi="Lato"/>
                <w:sz w:val="20"/>
                <w:szCs w:val="20"/>
                <w:lang w:val="es-MX"/>
              </w:rPr>
              <w:t>$ 0.00</w:t>
            </w:r>
          </w:p>
        </w:tc>
      </w:tr>
      <w:tr w:rsidR="00D44A1D" w:rsidRPr="00E924B0" w14:paraId="5D4A975B" w14:textId="77777777" w:rsidTr="008A1F45">
        <w:trPr>
          <w:trHeight w:val="295"/>
          <w:jc w:val="center"/>
        </w:trPr>
        <w:tc>
          <w:tcPr>
            <w:tcW w:w="6242" w:type="dxa"/>
          </w:tcPr>
          <w:p w14:paraId="52F0E699" w14:textId="77777777" w:rsidR="00D44A1D" w:rsidRPr="0063798E" w:rsidRDefault="00D44A1D">
            <w:pPr>
              <w:pStyle w:val="TableParagraph"/>
              <w:spacing w:before="12"/>
              <w:ind w:left="66"/>
              <w:rPr>
                <w:rFonts w:ascii="Lato" w:hAnsi="Lato"/>
                <w:b/>
                <w:sz w:val="20"/>
                <w:szCs w:val="20"/>
                <w:lang w:val="es-MX"/>
              </w:rPr>
            </w:pPr>
            <w:r w:rsidRPr="0063798E">
              <w:rPr>
                <w:rFonts w:ascii="Lato" w:hAnsi="Lato"/>
                <w:b/>
                <w:sz w:val="20"/>
                <w:szCs w:val="20"/>
                <w:lang w:val="es-MX"/>
              </w:rPr>
              <w:t>4.</w:t>
            </w:r>
            <w:r w:rsidRPr="0063798E">
              <w:rPr>
                <w:rFonts w:ascii="Lato" w:hAnsi="Lato"/>
                <w:b/>
                <w:spacing w:val="-3"/>
                <w:sz w:val="20"/>
                <w:szCs w:val="20"/>
                <w:lang w:val="es-MX"/>
              </w:rPr>
              <w:t xml:space="preserve"> </w:t>
            </w:r>
            <w:r w:rsidRPr="0063798E">
              <w:rPr>
                <w:rFonts w:ascii="Lato" w:hAnsi="Lato"/>
                <w:b/>
                <w:sz w:val="20"/>
                <w:szCs w:val="20"/>
                <w:lang w:val="es-MX"/>
              </w:rPr>
              <w:t>Total</w:t>
            </w:r>
            <w:r w:rsidRPr="0063798E">
              <w:rPr>
                <w:rFonts w:ascii="Lato" w:hAnsi="Lato"/>
                <w:b/>
                <w:spacing w:val="-3"/>
                <w:sz w:val="20"/>
                <w:szCs w:val="20"/>
                <w:lang w:val="es-MX"/>
              </w:rPr>
              <w:t xml:space="preserve"> </w:t>
            </w:r>
            <w:r w:rsidRPr="0063798E">
              <w:rPr>
                <w:rFonts w:ascii="Lato" w:hAnsi="Lato"/>
                <w:b/>
                <w:sz w:val="20"/>
                <w:szCs w:val="20"/>
                <w:lang w:val="es-MX"/>
              </w:rPr>
              <w:t>de</w:t>
            </w:r>
            <w:r w:rsidRPr="0063798E">
              <w:rPr>
                <w:rFonts w:ascii="Lato" w:hAnsi="Lato"/>
                <w:b/>
                <w:spacing w:val="-3"/>
                <w:sz w:val="20"/>
                <w:szCs w:val="20"/>
                <w:lang w:val="es-MX"/>
              </w:rPr>
              <w:t xml:space="preserve"> </w:t>
            </w:r>
            <w:r w:rsidRPr="0063798E">
              <w:rPr>
                <w:rFonts w:ascii="Lato" w:hAnsi="Lato"/>
                <w:b/>
                <w:sz w:val="20"/>
                <w:szCs w:val="20"/>
                <w:lang w:val="es-MX"/>
              </w:rPr>
              <w:t>Gastos</w:t>
            </w:r>
            <w:r w:rsidRPr="0063798E">
              <w:rPr>
                <w:rFonts w:ascii="Lato" w:hAnsi="Lato"/>
                <w:b/>
                <w:spacing w:val="-4"/>
                <w:sz w:val="20"/>
                <w:szCs w:val="20"/>
                <w:lang w:val="es-MX"/>
              </w:rPr>
              <w:t xml:space="preserve"> </w:t>
            </w:r>
            <w:r w:rsidRPr="0063798E">
              <w:rPr>
                <w:rFonts w:ascii="Lato" w:hAnsi="Lato"/>
                <w:b/>
                <w:spacing w:val="-2"/>
                <w:sz w:val="20"/>
                <w:szCs w:val="20"/>
                <w:lang w:val="es-MX"/>
              </w:rPr>
              <w:t>Contables</w:t>
            </w:r>
          </w:p>
        </w:tc>
        <w:tc>
          <w:tcPr>
            <w:tcW w:w="1778" w:type="dxa"/>
            <w:vAlign w:val="center"/>
          </w:tcPr>
          <w:p w14:paraId="7ECB6E12" w14:textId="2BBCC6D6" w:rsidR="002747B8" w:rsidRPr="00E924B0" w:rsidRDefault="00D44A1D" w:rsidP="00E924B0">
            <w:pPr>
              <w:pStyle w:val="TableParagraph"/>
              <w:tabs>
                <w:tab w:val="left" w:pos="675"/>
              </w:tabs>
              <w:spacing w:before="13"/>
              <w:ind w:left="66"/>
              <w:jc w:val="right"/>
              <w:rPr>
                <w:rFonts w:ascii="Lato" w:hAnsi="Lato"/>
                <w:b/>
                <w:bCs/>
                <w:spacing w:val="-4"/>
                <w:sz w:val="20"/>
                <w:szCs w:val="20"/>
                <w:lang w:val="es-MX"/>
              </w:rPr>
            </w:pPr>
            <w:r w:rsidRPr="00E924B0">
              <w:rPr>
                <w:rFonts w:ascii="Lato" w:hAnsi="Lato"/>
                <w:b/>
                <w:bCs/>
                <w:spacing w:val="-4"/>
                <w:sz w:val="20"/>
                <w:szCs w:val="20"/>
                <w:lang w:val="es-MX"/>
              </w:rPr>
              <w:t>$</w:t>
            </w:r>
            <w:r w:rsidR="00E924B0" w:rsidRPr="00E924B0">
              <w:rPr>
                <w:rFonts w:ascii="Lato" w:hAnsi="Lato"/>
                <w:b/>
                <w:bCs/>
                <w:spacing w:val="-4"/>
                <w:sz w:val="20"/>
                <w:szCs w:val="20"/>
                <w:lang w:val="es-MX"/>
              </w:rPr>
              <w:t>682,664.85</w:t>
            </w:r>
          </w:p>
        </w:tc>
      </w:tr>
    </w:tbl>
    <w:p w14:paraId="3DD2B634" w14:textId="57A4BA43" w:rsidR="000E200F" w:rsidRPr="00BC27CA" w:rsidRDefault="000E200F" w:rsidP="00534366">
      <w:pPr>
        <w:pStyle w:val="Texto"/>
        <w:spacing w:line="240" w:lineRule="auto"/>
        <w:ind w:firstLine="0"/>
        <w:rPr>
          <w:rFonts w:ascii="Lato" w:hAnsi="Lato"/>
          <w:b/>
          <w:sz w:val="20"/>
          <w:highlight w:val="yellow"/>
          <w:lang w:val="es-MX"/>
        </w:rPr>
      </w:pPr>
    </w:p>
    <w:p w14:paraId="658A8038" w14:textId="12AB129A" w:rsidR="000E200F" w:rsidRPr="0063798E" w:rsidRDefault="000E200F" w:rsidP="00E924B0">
      <w:pPr>
        <w:pStyle w:val="Texto"/>
        <w:spacing w:line="240" w:lineRule="auto"/>
        <w:ind w:firstLine="0"/>
        <w:rPr>
          <w:rFonts w:ascii="Lato" w:hAnsi="Lato"/>
          <w:b/>
          <w:sz w:val="20"/>
          <w:lang w:val="es-MX"/>
        </w:rPr>
      </w:pPr>
    </w:p>
    <w:p w14:paraId="6A2EB228" w14:textId="77777777" w:rsidR="00D44A1D" w:rsidRPr="0063798E" w:rsidRDefault="00D44A1D">
      <w:pPr>
        <w:pStyle w:val="Texto"/>
        <w:spacing w:line="240" w:lineRule="auto"/>
        <w:rPr>
          <w:rFonts w:ascii="Lato" w:hAnsi="Lato"/>
          <w:b/>
          <w:sz w:val="20"/>
          <w:lang w:val="es-MX"/>
        </w:rPr>
      </w:pPr>
      <w:r w:rsidRPr="0063798E">
        <w:rPr>
          <w:rFonts w:ascii="Lato" w:hAnsi="Lato"/>
          <w:b/>
          <w:sz w:val="20"/>
          <w:lang w:val="es-MX"/>
        </w:rPr>
        <w:t>c) NOTAS DE MEMORIA (CUENTAS DE ORDEN)</w:t>
      </w:r>
    </w:p>
    <w:p w14:paraId="6F18AE11" w14:textId="6401474F" w:rsidR="00EB4E0C" w:rsidRPr="0063798E" w:rsidRDefault="002747B8" w:rsidP="00A249EF">
      <w:pPr>
        <w:pStyle w:val="Texto"/>
        <w:spacing w:line="240" w:lineRule="auto"/>
        <w:ind w:left="284" w:firstLine="4"/>
        <w:rPr>
          <w:rFonts w:ascii="Lato" w:hAnsi="Lato"/>
          <w:sz w:val="20"/>
          <w:lang w:val="es-MX"/>
        </w:rPr>
      </w:pPr>
      <w:r w:rsidRPr="0063798E">
        <w:rPr>
          <w:rFonts w:ascii="Lato" w:hAnsi="Lato"/>
          <w:sz w:val="20"/>
          <w:lang w:val="es-MX"/>
        </w:rPr>
        <w:t>Al</w:t>
      </w:r>
      <w:r w:rsidR="00D44A1D" w:rsidRPr="0063798E">
        <w:rPr>
          <w:rFonts w:ascii="Lato" w:hAnsi="Lato"/>
          <w:sz w:val="20"/>
          <w:lang w:val="es-MX"/>
        </w:rPr>
        <w:t xml:space="preserve"> </w:t>
      </w:r>
      <w:r w:rsidR="007F4E98" w:rsidRPr="0063798E">
        <w:rPr>
          <w:rFonts w:ascii="Lato" w:hAnsi="Lato"/>
          <w:sz w:val="20"/>
          <w:lang w:val="es-MX"/>
        </w:rPr>
        <w:t>31</w:t>
      </w:r>
      <w:r w:rsidR="004B749B" w:rsidRPr="0063798E">
        <w:rPr>
          <w:rFonts w:ascii="Lato" w:hAnsi="Lato"/>
          <w:sz w:val="20"/>
          <w:lang w:val="es-MX"/>
        </w:rPr>
        <w:t xml:space="preserve"> de </w:t>
      </w:r>
      <w:r w:rsidR="00970F31">
        <w:rPr>
          <w:rFonts w:ascii="Lato" w:hAnsi="Lato"/>
          <w:sz w:val="20"/>
          <w:lang w:val="es-MX"/>
        </w:rPr>
        <w:t>marzo</w:t>
      </w:r>
      <w:r w:rsidR="0063798E" w:rsidRPr="0063798E">
        <w:rPr>
          <w:rFonts w:ascii="Lato" w:hAnsi="Lato"/>
          <w:sz w:val="20"/>
          <w:lang w:val="es-MX"/>
        </w:rPr>
        <w:t xml:space="preserve"> de 2025</w:t>
      </w:r>
      <w:r w:rsidR="00D44A1D" w:rsidRPr="0063798E">
        <w:rPr>
          <w:rFonts w:ascii="Lato" w:hAnsi="Lato"/>
          <w:sz w:val="20"/>
          <w:lang w:val="es-MX"/>
        </w:rPr>
        <w:t>,</w:t>
      </w:r>
      <w:r w:rsidR="00EB4E0C" w:rsidRPr="0063798E">
        <w:rPr>
          <w:rFonts w:ascii="Lato" w:hAnsi="Lato"/>
          <w:sz w:val="20"/>
          <w:lang w:val="es-MX"/>
        </w:rPr>
        <w:t xml:space="preserve"> e</w:t>
      </w:r>
      <w:r w:rsidR="00D44A1D" w:rsidRPr="0063798E">
        <w:rPr>
          <w:rFonts w:ascii="Lato" w:hAnsi="Lato"/>
          <w:sz w:val="20"/>
          <w:lang w:val="es-MX"/>
        </w:rPr>
        <w:t xml:space="preserve">l Centro Estatal de Trasplantes de Yucatán </w:t>
      </w:r>
      <w:r w:rsidR="00EB4E0C" w:rsidRPr="0063798E">
        <w:rPr>
          <w:rFonts w:ascii="Lato" w:hAnsi="Lato"/>
          <w:sz w:val="20"/>
          <w:lang w:val="es-MX"/>
        </w:rPr>
        <w:t xml:space="preserve">no tiene registros </w:t>
      </w:r>
      <w:r w:rsidR="00297CF4" w:rsidRPr="0063798E">
        <w:rPr>
          <w:rFonts w:ascii="Lato" w:hAnsi="Lato"/>
          <w:sz w:val="20"/>
          <w:lang w:val="es-MX"/>
        </w:rPr>
        <w:t>e</w:t>
      </w:r>
      <w:r w:rsidR="00D44A1D" w:rsidRPr="0063798E">
        <w:rPr>
          <w:rFonts w:ascii="Lato" w:hAnsi="Lato"/>
          <w:sz w:val="20"/>
          <w:lang w:val="es-MX"/>
        </w:rPr>
        <w:t>n cuentas de orden de movimientos de valores que afecten o modifiquen el balance del ente contable</w:t>
      </w:r>
      <w:r w:rsidR="00EB4E0C" w:rsidRPr="0063798E">
        <w:rPr>
          <w:rFonts w:ascii="Lato" w:hAnsi="Lato"/>
          <w:sz w:val="20"/>
          <w:lang w:val="es-MX"/>
        </w:rPr>
        <w:t>.</w:t>
      </w:r>
    </w:p>
    <w:p w14:paraId="687DE9FA" w14:textId="26B662EB" w:rsidR="00D44A1D" w:rsidRPr="0063798E" w:rsidRDefault="00D44A1D">
      <w:pPr>
        <w:pStyle w:val="Texto"/>
        <w:spacing w:line="240" w:lineRule="auto"/>
        <w:rPr>
          <w:rFonts w:ascii="Lato" w:hAnsi="Lato"/>
          <w:sz w:val="20"/>
          <w:lang w:val="es-MX"/>
        </w:rPr>
      </w:pPr>
      <w:r w:rsidRPr="0063798E">
        <w:rPr>
          <w:rFonts w:ascii="Lato" w:hAnsi="Lato"/>
          <w:sz w:val="20"/>
          <w:lang w:val="es-MX"/>
        </w:rPr>
        <w:t>Las cuentas que se manejan para efectos de estas Notas son las siguientes:</w:t>
      </w:r>
    </w:p>
    <w:p w14:paraId="459920F4" w14:textId="77777777" w:rsidR="00D44A1D" w:rsidRPr="0063798E" w:rsidRDefault="00D44A1D">
      <w:pPr>
        <w:pStyle w:val="Texto"/>
        <w:spacing w:line="240" w:lineRule="auto"/>
        <w:rPr>
          <w:rFonts w:ascii="Lato" w:hAnsi="Lato"/>
          <w:b/>
          <w:sz w:val="20"/>
          <w:lang w:val="es-MX"/>
        </w:rPr>
      </w:pPr>
      <w:r w:rsidRPr="0063798E">
        <w:rPr>
          <w:rFonts w:ascii="Lato" w:hAnsi="Lato"/>
          <w:b/>
          <w:sz w:val="20"/>
          <w:lang w:val="es-MX"/>
        </w:rPr>
        <w:t>Cuentas de Orden Contables y Presupuestarias:</w:t>
      </w:r>
    </w:p>
    <w:p w14:paraId="13F8BA58" w14:textId="39B1EABD" w:rsidR="000E200F" w:rsidRDefault="00D44A1D" w:rsidP="00534366">
      <w:pPr>
        <w:pStyle w:val="Texto"/>
        <w:spacing w:line="240" w:lineRule="auto"/>
        <w:ind w:left="900" w:firstLine="0"/>
        <w:rPr>
          <w:rFonts w:ascii="Lato" w:hAnsi="Lato"/>
          <w:sz w:val="20"/>
          <w:lang w:val="es-MX"/>
        </w:rPr>
      </w:pPr>
      <w:r w:rsidRPr="0063798E">
        <w:rPr>
          <w:rFonts w:ascii="Lato" w:hAnsi="Lato"/>
          <w:sz w:val="20"/>
          <w:lang w:val="es-MX"/>
        </w:rPr>
        <w:t>Contables:</w:t>
      </w:r>
    </w:p>
    <w:p w14:paraId="798717CB" w14:textId="4EA8BD5B" w:rsidR="00A779E5" w:rsidRDefault="00A779E5" w:rsidP="00534366">
      <w:pPr>
        <w:pStyle w:val="Texto"/>
        <w:spacing w:line="240" w:lineRule="auto"/>
        <w:ind w:left="900" w:firstLine="0"/>
        <w:rPr>
          <w:rFonts w:ascii="Lato" w:hAnsi="Lato"/>
          <w:sz w:val="20"/>
          <w:lang w:val="es-MX"/>
        </w:rPr>
      </w:pPr>
    </w:p>
    <w:p w14:paraId="3A753A94" w14:textId="77777777" w:rsidR="00A779E5" w:rsidRPr="0063798E" w:rsidRDefault="00A779E5" w:rsidP="00534366">
      <w:pPr>
        <w:pStyle w:val="Texto"/>
        <w:spacing w:line="240" w:lineRule="auto"/>
        <w:ind w:left="900" w:firstLine="0"/>
        <w:rPr>
          <w:rFonts w:ascii="Lato" w:hAnsi="Lato"/>
          <w:sz w:val="20"/>
          <w:lang w:val="es-MX"/>
        </w:rPr>
      </w:pPr>
      <w:bookmarkStart w:id="2" w:name="_GoBack"/>
      <w:bookmarkEnd w:id="2"/>
    </w:p>
    <w:p w14:paraId="60DC07B2" w14:textId="77777777" w:rsidR="000E200F" w:rsidRPr="00BC27CA" w:rsidRDefault="000E200F">
      <w:pPr>
        <w:pStyle w:val="Texto"/>
        <w:spacing w:line="240" w:lineRule="auto"/>
        <w:ind w:left="900" w:firstLine="0"/>
        <w:rPr>
          <w:rFonts w:ascii="Lato" w:hAnsi="Lato"/>
          <w:sz w:val="20"/>
          <w:highlight w:val="yellow"/>
          <w:lang w:val="es-MX"/>
        </w:rPr>
      </w:pPr>
    </w:p>
    <w:tbl>
      <w:tblPr>
        <w:tblpPr w:leftFromText="141" w:rightFromText="141" w:vertAnchor="text" w:horzAnchor="margin" w:tblpXSpec="center" w:tblpY="33"/>
        <w:tblW w:w="8500" w:type="dxa"/>
        <w:tblCellMar>
          <w:left w:w="70" w:type="dxa"/>
          <w:right w:w="70" w:type="dxa"/>
        </w:tblCellMar>
        <w:tblLook w:val="0000" w:firstRow="0" w:lastRow="0" w:firstColumn="0" w:lastColumn="0" w:noHBand="0" w:noVBand="0"/>
      </w:tblPr>
      <w:tblGrid>
        <w:gridCol w:w="6209"/>
        <w:gridCol w:w="2291"/>
      </w:tblGrid>
      <w:tr w:rsidR="00A249EF" w:rsidRPr="00BC27CA" w14:paraId="75079383" w14:textId="77777777" w:rsidTr="00C92356">
        <w:trPr>
          <w:trHeight w:val="274"/>
        </w:trPr>
        <w:tc>
          <w:tcPr>
            <w:tcW w:w="8500" w:type="dxa"/>
            <w:gridSpan w:val="2"/>
            <w:tcBorders>
              <w:top w:val="single" w:sz="4" w:space="0" w:color="auto"/>
              <w:left w:val="single" w:sz="4" w:space="0" w:color="auto"/>
              <w:bottom w:val="single" w:sz="4" w:space="0" w:color="auto"/>
              <w:right w:val="single" w:sz="4" w:space="0" w:color="000000"/>
            </w:tcBorders>
            <w:shd w:val="clear" w:color="000000" w:fill="D0CECE"/>
            <w:vAlign w:val="center"/>
          </w:tcPr>
          <w:p w14:paraId="58A60B2D" w14:textId="77777777" w:rsidR="00A249EF" w:rsidRPr="0063798E" w:rsidRDefault="00A249EF" w:rsidP="00C92356">
            <w:pPr>
              <w:spacing w:after="0" w:line="240" w:lineRule="auto"/>
              <w:ind w:left="3261" w:hanging="3261"/>
              <w:jc w:val="center"/>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lastRenderedPageBreak/>
              <w:t>Cuentas de Orden Contables</w:t>
            </w:r>
          </w:p>
        </w:tc>
      </w:tr>
      <w:tr w:rsidR="00A249EF" w:rsidRPr="00BC27CA" w14:paraId="48683579" w14:textId="77777777" w:rsidTr="00C92356">
        <w:trPr>
          <w:trHeight w:val="339"/>
        </w:trPr>
        <w:tc>
          <w:tcPr>
            <w:tcW w:w="6209" w:type="dxa"/>
            <w:tcBorders>
              <w:top w:val="nil"/>
              <w:left w:val="single" w:sz="4" w:space="0" w:color="auto"/>
              <w:bottom w:val="single" w:sz="4" w:space="0" w:color="auto"/>
              <w:right w:val="single" w:sz="4" w:space="0" w:color="auto"/>
            </w:tcBorders>
            <w:shd w:val="clear" w:color="000000" w:fill="D0CECE"/>
            <w:vAlign w:val="center"/>
          </w:tcPr>
          <w:p w14:paraId="3EB30472" w14:textId="77777777" w:rsidR="00A249EF" w:rsidRPr="0063798E" w:rsidRDefault="00A249EF" w:rsidP="00C92356">
            <w:pPr>
              <w:spacing w:after="0" w:line="240" w:lineRule="auto"/>
              <w:jc w:val="center"/>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Concepto</w:t>
            </w:r>
          </w:p>
        </w:tc>
        <w:tc>
          <w:tcPr>
            <w:tcW w:w="2291" w:type="dxa"/>
            <w:tcBorders>
              <w:top w:val="nil"/>
              <w:left w:val="nil"/>
              <w:bottom w:val="single" w:sz="4" w:space="0" w:color="auto"/>
              <w:right w:val="single" w:sz="4" w:space="0" w:color="auto"/>
            </w:tcBorders>
            <w:shd w:val="clear" w:color="000000" w:fill="D0CECE"/>
            <w:vAlign w:val="center"/>
          </w:tcPr>
          <w:p w14:paraId="74BE6CFE" w14:textId="39DD95CA" w:rsidR="00A249EF" w:rsidRPr="0063798E" w:rsidRDefault="0063798E" w:rsidP="00C92356">
            <w:pPr>
              <w:spacing w:after="0" w:line="240" w:lineRule="auto"/>
              <w:jc w:val="center"/>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2025</w:t>
            </w:r>
          </w:p>
        </w:tc>
      </w:tr>
      <w:tr w:rsidR="00A249EF" w:rsidRPr="00BC27CA" w14:paraId="07FFDBBD" w14:textId="77777777" w:rsidTr="00C92356">
        <w:trPr>
          <w:trHeight w:val="221"/>
        </w:trPr>
        <w:tc>
          <w:tcPr>
            <w:tcW w:w="6209" w:type="dxa"/>
            <w:tcBorders>
              <w:top w:val="nil"/>
              <w:left w:val="single" w:sz="4" w:space="0" w:color="auto"/>
              <w:bottom w:val="single" w:sz="4" w:space="0" w:color="auto"/>
              <w:right w:val="single" w:sz="4" w:space="0" w:color="auto"/>
            </w:tcBorders>
            <w:vAlign w:val="center"/>
          </w:tcPr>
          <w:p w14:paraId="60D83DB2" w14:textId="77777777" w:rsidR="00A249EF" w:rsidRPr="0063798E" w:rsidRDefault="00A249EF" w:rsidP="00C92356">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VALORES</w:t>
            </w:r>
          </w:p>
        </w:tc>
        <w:tc>
          <w:tcPr>
            <w:tcW w:w="2291" w:type="dxa"/>
            <w:tcBorders>
              <w:top w:val="nil"/>
              <w:left w:val="nil"/>
              <w:bottom w:val="single" w:sz="4" w:space="0" w:color="auto"/>
              <w:right w:val="single" w:sz="4" w:space="0" w:color="auto"/>
            </w:tcBorders>
            <w:vAlign w:val="center"/>
          </w:tcPr>
          <w:p w14:paraId="62C3AE3A" w14:textId="77777777" w:rsidR="00A249EF" w:rsidRPr="0063798E" w:rsidRDefault="00A249EF" w:rsidP="00C92356">
            <w:pPr>
              <w:spacing w:after="0" w:line="240" w:lineRule="auto"/>
              <w:jc w:val="right"/>
              <w:rPr>
                <w:rFonts w:ascii="Lato" w:eastAsia="Times New Roman" w:hAnsi="Lato" w:cs="Arial"/>
                <w:b/>
                <w:bCs/>
                <w:sz w:val="20"/>
                <w:szCs w:val="20"/>
                <w:lang w:eastAsia="es-MX"/>
              </w:rPr>
            </w:pPr>
            <w:r w:rsidRPr="0063798E">
              <w:rPr>
                <w:rFonts w:ascii="Lato" w:eastAsia="Times New Roman" w:hAnsi="Lato" w:cs="Arial"/>
                <w:b/>
                <w:bCs/>
                <w:color w:val="000000"/>
                <w:sz w:val="20"/>
                <w:szCs w:val="20"/>
                <w:lang w:eastAsia="es-MX"/>
              </w:rPr>
              <w:t>$0.00</w:t>
            </w:r>
          </w:p>
        </w:tc>
      </w:tr>
      <w:tr w:rsidR="00A249EF" w:rsidRPr="00BC27CA" w14:paraId="55A530D1" w14:textId="77777777" w:rsidTr="00C92356">
        <w:trPr>
          <w:trHeight w:val="221"/>
        </w:trPr>
        <w:tc>
          <w:tcPr>
            <w:tcW w:w="6209" w:type="dxa"/>
            <w:tcBorders>
              <w:top w:val="nil"/>
              <w:left w:val="single" w:sz="4" w:space="0" w:color="auto"/>
              <w:bottom w:val="single" w:sz="4" w:space="0" w:color="auto"/>
              <w:right w:val="single" w:sz="4" w:space="0" w:color="auto"/>
            </w:tcBorders>
            <w:vAlign w:val="center"/>
          </w:tcPr>
          <w:p w14:paraId="7D9D8E04" w14:textId="77777777" w:rsidR="00A249EF" w:rsidRPr="0063798E" w:rsidRDefault="00A249EF" w:rsidP="00C92356">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EMISION DE OBLIGACIONES</w:t>
            </w:r>
          </w:p>
        </w:tc>
        <w:tc>
          <w:tcPr>
            <w:tcW w:w="2291" w:type="dxa"/>
            <w:tcBorders>
              <w:top w:val="nil"/>
              <w:left w:val="nil"/>
              <w:bottom w:val="single" w:sz="4" w:space="0" w:color="auto"/>
              <w:right w:val="single" w:sz="4" w:space="0" w:color="auto"/>
            </w:tcBorders>
            <w:vAlign w:val="center"/>
          </w:tcPr>
          <w:p w14:paraId="205E1DAD" w14:textId="77777777" w:rsidR="00A249EF" w:rsidRPr="0063798E" w:rsidRDefault="00A249EF" w:rsidP="00C92356">
            <w:pPr>
              <w:spacing w:after="0" w:line="240" w:lineRule="auto"/>
              <w:jc w:val="right"/>
              <w:rPr>
                <w:rFonts w:ascii="Lato" w:eastAsia="Times New Roman" w:hAnsi="Lato" w:cs="Arial"/>
                <w:b/>
                <w:bCs/>
                <w:sz w:val="20"/>
                <w:szCs w:val="20"/>
                <w:lang w:eastAsia="es-MX"/>
              </w:rPr>
            </w:pPr>
            <w:r w:rsidRPr="0063798E">
              <w:rPr>
                <w:rFonts w:ascii="Lato" w:eastAsia="Times New Roman" w:hAnsi="Lato" w:cs="Arial"/>
                <w:b/>
                <w:bCs/>
                <w:color w:val="000000"/>
                <w:sz w:val="20"/>
                <w:szCs w:val="20"/>
                <w:lang w:eastAsia="es-MX"/>
              </w:rPr>
              <w:t>$0.00</w:t>
            </w:r>
          </w:p>
        </w:tc>
      </w:tr>
      <w:tr w:rsidR="00A249EF" w:rsidRPr="00BC27CA" w14:paraId="47E8367F" w14:textId="77777777" w:rsidTr="00C92356">
        <w:trPr>
          <w:trHeight w:val="221"/>
        </w:trPr>
        <w:tc>
          <w:tcPr>
            <w:tcW w:w="6209" w:type="dxa"/>
            <w:tcBorders>
              <w:top w:val="nil"/>
              <w:left w:val="single" w:sz="4" w:space="0" w:color="auto"/>
              <w:bottom w:val="single" w:sz="4" w:space="0" w:color="auto"/>
              <w:right w:val="single" w:sz="4" w:space="0" w:color="auto"/>
            </w:tcBorders>
            <w:vAlign w:val="center"/>
          </w:tcPr>
          <w:p w14:paraId="3D4E99E4" w14:textId="77777777" w:rsidR="00A249EF" w:rsidRPr="0063798E" w:rsidRDefault="00A249EF" w:rsidP="00C92356">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AVALES Y GARANTIAS</w:t>
            </w:r>
          </w:p>
        </w:tc>
        <w:tc>
          <w:tcPr>
            <w:tcW w:w="2291" w:type="dxa"/>
            <w:tcBorders>
              <w:top w:val="nil"/>
              <w:left w:val="nil"/>
              <w:bottom w:val="single" w:sz="4" w:space="0" w:color="auto"/>
              <w:right w:val="single" w:sz="4" w:space="0" w:color="auto"/>
            </w:tcBorders>
            <w:vAlign w:val="center"/>
          </w:tcPr>
          <w:p w14:paraId="0B72A31D" w14:textId="77777777" w:rsidR="00A249EF" w:rsidRPr="0063798E" w:rsidRDefault="00A249EF" w:rsidP="00C92356">
            <w:pPr>
              <w:spacing w:after="0" w:line="240" w:lineRule="auto"/>
              <w:jc w:val="right"/>
              <w:rPr>
                <w:rFonts w:ascii="Lato" w:eastAsia="Times New Roman" w:hAnsi="Lato" w:cs="Arial"/>
                <w:b/>
                <w:bCs/>
                <w:sz w:val="20"/>
                <w:szCs w:val="20"/>
                <w:lang w:eastAsia="es-MX"/>
              </w:rPr>
            </w:pPr>
            <w:r w:rsidRPr="0063798E">
              <w:rPr>
                <w:rFonts w:ascii="Lato" w:eastAsia="Times New Roman" w:hAnsi="Lato" w:cs="Arial"/>
                <w:b/>
                <w:bCs/>
                <w:color w:val="000000"/>
                <w:sz w:val="20"/>
                <w:szCs w:val="20"/>
                <w:lang w:eastAsia="es-MX"/>
              </w:rPr>
              <w:t>$0.00</w:t>
            </w:r>
            <w:r w:rsidRPr="0063798E">
              <w:rPr>
                <w:rFonts w:ascii="Lato" w:eastAsia="Times New Roman" w:hAnsi="Lato" w:cs="Arial"/>
                <w:b/>
                <w:bCs/>
                <w:sz w:val="20"/>
                <w:szCs w:val="20"/>
                <w:lang w:eastAsia="es-MX"/>
              </w:rPr>
              <w:t xml:space="preserve"> </w:t>
            </w:r>
          </w:p>
        </w:tc>
      </w:tr>
      <w:tr w:rsidR="00A249EF" w:rsidRPr="00BC27CA" w14:paraId="6AC190CB" w14:textId="77777777" w:rsidTr="00C92356">
        <w:trPr>
          <w:trHeight w:val="221"/>
        </w:trPr>
        <w:tc>
          <w:tcPr>
            <w:tcW w:w="6209" w:type="dxa"/>
            <w:tcBorders>
              <w:top w:val="nil"/>
              <w:left w:val="single" w:sz="4" w:space="0" w:color="auto"/>
              <w:bottom w:val="single" w:sz="4" w:space="0" w:color="auto"/>
              <w:right w:val="single" w:sz="4" w:space="0" w:color="auto"/>
            </w:tcBorders>
            <w:vAlign w:val="center"/>
          </w:tcPr>
          <w:p w14:paraId="327F915C" w14:textId="77777777" w:rsidR="00A249EF" w:rsidRPr="0063798E" w:rsidRDefault="00A249EF" w:rsidP="00C92356">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JUICIOS</w:t>
            </w:r>
          </w:p>
        </w:tc>
        <w:tc>
          <w:tcPr>
            <w:tcW w:w="2291" w:type="dxa"/>
            <w:tcBorders>
              <w:top w:val="nil"/>
              <w:left w:val="nil"/>
              <w:bottom w:val="single" w:sz="4" w:space="0" w:color="auto"/>
              <w:right w:val="single" w:sz="4" w:space="0" w:color="auto"/>
            </w:tcBorders>
            <w:vAlign w:val="center"/>
          </w:tcPr>
          <w:p w14:paraId="62F84D7D" w14:textId="77777777" w:rsidR="00A249EF" w:rsidRPr="0063798E" w:rsidRDefault="00A249EF" w:rsidP="00C92356">
            <w:pPr>
              <w:spacing w:after="0" w:line="240" w:lineRule="auto"/>
              <w:jc w:val="right"/>
              <w:rPr>
                <w:rFonts w:ascii="Lato" w:eastAsia="Times New Roman" w:hAnsi="Lato" w:cs="Arial"/>
                <w:b/>
                <w:bCs/>
                <w:sz w:val="20"/>
                <w:szCs w:val="20"/>
                <w:lang w:eastAsia="es-MX"/>
              </w:rPr>
            </w:pPr>
            <w:r w:rsidRPr="0063798E">
              <w:rPr>
                <w:rFonts w:ascii="Lato" w:eastAsia="Times New Roman" w:hAnsi="Lato" w:cs="Arial"/>
                <w:b/>
                <w:bCs/>
                <w:color w:val="000000"/>
                <w:sz w:val="20"/>
                <w:szCs w:val="20"/>
                <w:lang w:eastAsia="es-MX"/>
              </w:rPr>
              <w:t>$0.00</w:t>
            </w:r>
          </w:p>
        </w:tc>
      </w:tr>
      <w:tr w:rsidR="00A249EF" w:rsidRPr="00BC27CA" w14:paraId="51F9A9BE" w14:textId="77777777" w:rsidTr="00C92356">
        <w:trPr>
          <w:trHeight w:val="221"/>
        </w:trPr>
        <w:tc>
          <w:tcPr>
            <w:tcW w:w="6209" w:type="dxa"/>
            <w:tcBorders>
              <w:top w:val="nil"/>
              <w:left w:val="single" w:sz="4" w:space="0" w:color="auto"/>
              <w:bottom w:val="single" w:sz="4" w:space="0" w:color="auto"/>
              <w:right w:val="single" w:sz="4" w:space="0" w:color="auto"/>
            </w:tcBorders>
            <w:vAlign w:val="center"/>
          </w:tcPr>
          <w:p w14:paraId="1EDCBA87" w14:textId="77777777" w:rsidR="00A249EF" w:rsidRPr="0063798E" w:rsidRDefault="00A249EF" w:rsidP="00C92356">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INVERSION MEDIANTE PROYECTOS PARA PRESTACION DE SERVICIOS (PPS) Y S</w:t>
            </w:r>
          </w:p>
        </w:tc>
        <w:tc>
          <w:tcPr>
            <w:tcW w:w="2291" w:type="dxa"/>
            <w:tcBorders>
              <w:top w:val="nil"/>
              <w:left w:val="nil"/>
              <w:bottom w:val="single" w:sz="4" w:space="0" w:color="auto"/>
              <w:right w:val="single" w:sz="4" w:space="0" w:color="auto"/>
            </w:tcBorders>
            <w:vAlign w:val="center"/>
          </w:tcPr>
          <w:p w14:paraId="14EC8D69" w14:textId="77777777" w:rsidR="00A249EF" w:rsidRPr="0063798E" w:rsidRDefault="00A249EF" w:rsidP="00C92356">
            <w:pPr>
              <w:spacing w:after="0" w:line="240" w:lineRule="auto"/>
              <w:jc w:val="right"/>
              <w:rPr>
                <w:rFonts w:ascii="Lato" w:eastAsia="Times New Roman" w:hAnsi="Lato" w:cs="Arial"/>
                <w:b/>
                <w:bCs/>
                <w:sz w:val="20"/>
                <w:szCs w:val="20"/>
                <w:lang w:eastAsia="es-MX"/>
              </w:rPr>
            </w:pPr>
            <w:r w:rsidRPr="0063798E">
              <w:rPr>
                <w:rFonts w:ascii="Lato" w:eastAsia="Times New Roman" w:hAnsi="Lato" w:cs="Arial"/>
                <w:b/>
                <w:bCs/>
                <w:color w:val="000000"/>
                <w:sz w:val="20"/>
                <w:szCs w:val="20"/>
                <w:lang w:eastAsia="es-MX"/>
              </w:rPr>
              <w:t>$0.00</w:t>
            </w:r>
          </w:p>
        </w:tc>
      </w:tr>
      <w:tr w:rsidR="00A249EF" w:rsidRPr="00BC27CA" w14:paraId="1C4F71C0" w14:textId="77777777" w:rsidTr="00C92356">
        <w:trPr>
          <w:trHeight w:val="228"/>
        </w:trPr>
        <w:tc>
          <w:tcPr>
            <w:tcW w:w="6209" w:type="dxa"/>
            <w:tcBorders>
              <w:top w:val="nil"/>
              <w:left w:val="single" w:sz="4" w:space="0" w:color="auto"/>
              <w:bottom w:val="single" w:sz="4" w:space="0" w:color="auto"/>
              <w:right w:val="single" w:sz="4" w:space="0" w:color="auto"/>
            </w:tcBorders>
            <w:vAlign w:val="center"/>
          </w:tcPr>
          <w:p w14:paraId="71F1CB7E" w14:textId="77777777" w:rsidR="00A249EF" w:rsidRPr="0063798E" w:rsidRDefault="00A249EF" w:rsidP="00C92356">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BIENES CONCESIONADOS O EN COMODATO</w:t>
            </w:r>
          </w:p>
        </w:tc>
        <w:tc>
          <w:tcPr>
            <w:tcW w:w="2291" w:type="dxa"/>
            <w:tcBorders>
              <w:top w:val="nil"/>
              <w:left w:val="nil"/>
              <w:bottom w:val="single" w:sz="4" w:space="0" w:color="auto"/>
              <w:right w:val="single" w:sz="4" w:space="0" w:color="auto"/>
            </w:tcBorders>
            <w:vAlign w:val="center"/>
          </w:tcPr>
          <w:p w14:paraId="64188912" w14:textId="77777777" w:rsidR="00A249EF" w:rsidRPr="0063798E" w:rsidRDefault="00A249EF" w:rsidP="00C92356">
            <w:pPr>
              <w:spacing w:after="0" w:line="240" w:lineRule="auto"/>
              <w:jc w:val="right"/>
              <w:rPr>
                <w:rFonts w:ascii="Lato" w:eastAsia="Times New Roman" w:hAnsi="Lato" w:cs="Arial"/>
                <w:b/>
                <w:bCs/>
                <w:sz w:val="20"/>
                <w:szCs w:val="20"/>
                <w:lang w:eastAsia="es-MX"/>
              </w:rPr>
            </w:pPr>
            <w:r w:rsidRPr="0063798E">
              <w:rPr>
                <w:rFonts w:ascii="Lato" w:eastAsia="Times New Roman" w:hAnsi="Lato" w:cs="Arial"/>
                <w:b/>
                <w:bCs/>
                <w:color w:val="000000"/>
                <w:sz w:val="20"/>
                <w:szCs w:val="20"/>
                <w:lang w:eastAsia="es-MX"/>
              </w:rPr>
              <w:t>$0.00</w:t>
            </w:r>
          </w:p>
        </w:tc>
      </w:tr>
    </w:tbl>
    <w:p w14:paraId="61C5F815" w14:textId="772A5F7B" w:rsidR="00252EC1" w:rsidRPr="00BC27CA" w:rsidRDefault="00252EC1">
      <w:pPr>
        <w:pStyle w:val="Texto"/>
        <w:spacing w:line="240" w:lineRule="auto"/>
        <w:ind w:left="900" w:firstLine="0"/>
        <w:rPr>
          <w:rFonts w:ascii="Lato" w:hAnsi="Lato"/>
          <w:i/>
          <w:sz w:val="20"/>
          <w:highlight w:val="yellow"/>
          <w:lang w:val="es-MX"/>
        </w:rPr>
      </w:pPr>
    </w:p>
    <w:p w14:paraId="2F9DED51" w14:textId="77777777" w:rsidR="00A249EF" w:rsidRPr="00BC27CA" w:rsidRDefault="00A249EF">
      <w:pPr>
        <w:pStyle w:val="Texto"/>
        <w:spacing w:line="240" w:lineRule="auto"/>
        <w:ind w:left="900" w:firstLine="0"/>
        <w:rPr>
          <w:rFonts w:ascii="Lato" w:hAnsi="Lato"/>
          <w:i/>
          <w:sz w:val="20"/>
          <w:highlight w:val="yellow"/>
          <w:lang w:val="es-MX"/>
        </w:rPr>
      </w:pPr>
    </w:p>
    <w:p w14:paraId="1A014A21" w14:textId="77777777" w:rsidR="00D44A1D" w:rsidRPr="00BC27CA" w:rsidRDefault="00D44A1D">
      <w:pPr>
        <w:pStyle w:val="Texto"/>
        <w:spacing w:line="240" w:lineRule="auto"/>
        <w:ind w:left="900" w:firstLine="0"/>
        <w:rPr>
          <w:rFonts w:ascii="Lato" w:hAnsi="Lato"/>
          <w:i/>
          <w:sz w:val="20"/>
          <w:highlight w:val="yellow"/>
          <w:lang w:val="es-MX"/>
        </w:rPr>
      </w:pPr>
    </w:p>
    <w:p w14:paraId="31584A63" w14:textId="77777777" w:rsidR="0057081B" w:rsidRPr="00BC27CA" w:rsidRDefault="0057081B" w:rsidP="003B6A49">
      <w:pPr>
        <w:pStyle w:val="Texto"/>
        <w:spacing w:line="240" w:lineRule="auto"/>
        <w:ind w:firstLine="0"/>
        <w:rPr>
          <w:rFonts w:ascii="Lato" w:hAnsi="Lato"/>
          <w:i/>
          <w:sz w:val="20"/>
          <w:highlight w:val="yellow"/>
          <w:lang w:val="es-MX"/>
        </w:rPr>
      </w:pPr>
    </w:p>
    <w:p w14:paraId="4C8B0CE5" w14:textId="77777777" w:rsidR="007F4E98" w:rsidRPr="00BC27CA" w:rsidRDefault="007F4E98">
      <w:pPr>
        <w:pStyle w:val="Texto"/>
        <w:spacing w:line="240" w:lineRule="auto"/>
        <w:ind w:left="900" w:firstLine="0"/>
        <w:rPr>
          <w:rFonts w:ascii="Lato" w:hAnsi="Lato"/>
          <w:i/>
          <w:sz w:val="20"/>
          <w:highlight w:val="yellow"/>
          <w:lang w:val="es-MX"/>
        </w:rPr>
      </w:pPr>
    </w:p>
    <w:p w14:paraId="3158C70B" w14:textId="77777777" w:rsidR="007F4E98" w:rsidRPr="00BC27CA" w:rsidRDefault="007F4E98">
      <w:pPr>
        <w:pStyle w:val="Texto"/>
        <w:spacing w:line="240" w:lineRule="auto"/>
        <w:ind w:left="900" w:firstLine="0"/>
        <w:rPr>
          <w:rFonts w:ascii="Lato" w:hAnsi="Lato"/>
          <w:i/>
          <w:sz w:val="20"/>
          <w:highlight w:val="yellow"/>
          <w:lang w:val="es-MX"/>
        </w:rPr>
      </w:pPr>
    </w:p>
    <w:p w14:paraId="5854CC23" w14:textId="77777777" w:rsidR="007F4E98" w:rsidRPr="00BC27CA" w:rsidRDefault="007F4E98">
      <w:pPr>
        <w:pStyle w:val="Texto"/>
        <w:spacing w:line="240" w:lineRule="auto"/>
        <w:ind w:left="900" w:firstLine="0"/>
        <w:rPr>
          <w:rFonts w:ascii="Lato" w:hAnsi="Lato"/>
          <w:i/>
          <w:sz w:val="20"/>
          <w:highlight w:val="yellow"/>
          <w:lang w:val="es-MX"/>
        </w:rPr>
      </w:pPr>
    </w:p>
    <w:p w14:paraId="4CC2173C" w14:textId="77777777" w:rsidR="007F4E98" w:rsidRPr="00BC27CA" w:rsidRDefault="007F4E98">
      <w:pPr>
        <w:pStyle w:val="Texto"/>
        <w:spacing w:line="240" w:lineRule="auto"/>
        <w:ind w:left="900" w:firstLine="0"/>
        <w:rPr>
          <w:rFonts w:ascii="Lato" w:hAnsi="Lato"/>
          <w:sz w:val="20"/>
          <w:highlight w:val="yellow"/>
          <w:lang w:val="es-MX"/>
        </w:rPr>
      </w:pPr>
    </w:p>
    <w:p w14:paraId="4F6BEA8F" w14:textId="48284A95" w:rsidR="00D44A1D" w:rsidRPr="0063798E" w:rsidRDefault="00D44A1D">
      <w:pPr>
        <w:pStyle w:val="Texto"/>
        <w:spacing w:line="240" w:lineRule="auto"/>
        <w:ind w:left="900" w:firstLine="0"/>
        <w:rPr>
          <w:rFonts w:ascii="Lato" w:hAnsi="Lato"/>
          <w:sz w:val="20"/>
          <w:lang w:val="es-MX"/>
        </w:rPr>
      </w:pPr>
      <w:r w:rsidRPr="0063798E">
        <w:rPr>
          <w:rFonts w:ascii="Lato" w:hAnsi="Lato"/>
          <w:sz w:val="20"/>
          <w:lang w:val="es-MX"/>
        </w:rPr>
        <w:t>Presupuestarias:</w:t>
      </w:r>
    </w:p>
    <w:tbl>
      <w:tblPr>
        <w:tblW w:w="8700" w:type="dxa"/>
        <w:tblInd w:w="2303" w:type="dxa"/>
        <w:tblCellMar>
          <w:left w:w="70" w:type="dxa"/>
          <w:right w:w="70" w:type="dxa"/>
        </w:tblCellMar>
        <w:tblLook w:val="0000" w:firstRow="0" w:lastRow="0" w:firstColumn="0" w:lastColumn="0" w:noHBand="0" w:noVBand="0"/>
      </w:tblPr>
      <w:tblGrid>
        <w:gridCol w:w="5689"/>
        <w:gridCol w:w="3011"/>
      </w:tblGrid>
      <w:tr w:rsidR="00D44A1D" w:rsidRPr="0063798E" w14:paraId="2991A879" w14:textId="77777777">
        <w:trPr>
          <w:trHeight w:val="334"/>
        </w:trPr>
        <w:tc>
          <w:tcPr>
            <w:tcW w:w="8700" w:type="dxa"/>
            <w:gridSpan w:val="2"/>
            <w:tcBorders>
              <w:top w:val="single" w:sz="4" w:space="0" w:color="auto"/>
              <w:left w:val="single" w:sz="4" w:space="0" w:color="auto"/>
              <w:bottom w:val="single" w:sz="4" w:space="0" w:color="auto"/>
              <w:right w:val="single" w:sz="4" w:space="0" w:color="000000"/>
            </w:tcBorders>
            <w:shd w:val="clear" w:color="000000" w:fill="D0CECE"/>
            <w:vAlign w:val="center"/>
          </w:tcPr>
          <w:p w14:paraId="7A124298" w14:textId="77777777" w:rsidR="00D44A1D" w:rsidRPr="0063798E" w:rsidRDefault="00D44A1D">
            <w:pPr>
              <w:spacing w:after="0" w:line="240" w:lineRule="auto"/>
              <w:jc w:val="center"/>
              <w:rPr>
                <w:rFonts w:ascii="Lato" w:eastAsia="Times New Roman" w:hAnsi="Lato" w:cs="Arial"/>
                <w:b/>
                <w:bCs/>
                <w:color w:val="000000"/>
                <w:sz w:val="20"/>
                <w:szCs w:val="20"/>
                <w:lang w:eastAsia="es-MX"/>
              </w:rPr>
            </w:pPr>
            <w:r w:rsidRPr="0063798E">
              <w:rPr>
                <w:rFonts w:ascii="Lato" w:hAnsi="Lato"/>
                <w:sz w:val="20"/>
                <w:szCs w:val="20"/>
              </w:rPr>
              <w:tab/>
            </w:r>
            <w:r w:rsidRPr="0063798E">
              <w:rPr>
                <w:rFonts w:ascii="Lato" w:eastAsia="Times New Roman" w:hAnsi="Lato" w:cs="Arial"/>
                <w:b/>
                <w:bCs/>
                <w:color w:val="000000"/>
                <w:sz w:val="20"/>
                <w:szCs w:val="20"/>
                <w:lang w:eastAsia="es-MX"/>
              </w:rPr>
              <w:t>Cuentas de Orden Presupuestarias de Ingresos</w:t>
            </w:r>
          </w:p>
        </w:tc>
      </w:tr>
      <w:tr w:rsidR="00D44A1D" w:rsidRPr="0063798E" w14:paraId="136EE2F9" w14:textId="77777777">
        <w:trPr>
          <w:trHeight w:val="334"/>
        </w:trPr>
        <w:tc>
          <w:tcPr>
            <w:tcW w:w="5689" w:type="dxa"/>
            <w:tcBorders>
              <w:top w:val="nil"/>
              <w:left w:val="single" w:sz="4" w:space="0" w:color="auto"/>
              <w:bottom w:val="single" w:sz="4" w:space="0" w:color="auto"/>
              <w:right w:val="single" w:sz="4" w:space="0" w:color="auto"/>
            </w:tcBorders>
            <w:shd w:val="clear" w:color="000000" w:fill="D0CECE"/>
            <w:vAlign w:val="center"/>
          </w:tcPr>
          <w:p w14:paraId="53F8E91F" w14:textId="77777777" w:rsidR="00D44A1D" w:rsidRPr="0063798E" w:rsidRDefault="00D44A1D">
            <w:pPr>
              <w:spacing w:after="0" w:line="240" w:lineRule="auto"/>
              <w:jc w:val="center"/>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Concepto</w:t>
            </w:r>
          </w:p>
        </w:tc>
        <w:tc>
          <w:tcPr>
            <w:tcW w:w="3011" w:type="dxa"/>
            <w:tcBorders>
              <w:top w:val="nil"/>
              <w:left w:val="nil"/>
              <w:bottom w:val="single" w:sz="4" w:space="0" w:color="auto"/>
              <w:right w:val="single" w:sz="4" w:space="0" w:color="auto"/>
            </w:tcBorders>
            <w:shd w:val="clear" w:color="000000" w:fill="D0CECE"/>
            <w:vAlign w:val="center"/>
          </w:tcPr>
          <w:p w14:paraId="0F1428D3" w14:textId="1F470426" w:rsidR="00D44A1D" w:rsidRPr="0063798E" w:rsidRDefault="0063798E">
            <w:pPr>
              <w:spacing w:after="0" w:line="240" w:lineRule="auto"/>
              <w:jc w:val="center"/>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2025</w:t>
            </w:r>
          </w:p>
        </w:tc>
      </w:tr>
      <w:tr w:rsidR="00D44A1D" w:rsidRPr="00BC27CA" w14:paraId="2C213E2C" w14:textId="77777777">
        <w:trPr>
          <w:trHeight w:val="269"/>
        </w:trPr>
        <w:tc>
          <w:tcPr>
            <w:tcW w:w="5689" w:type="dxa"/>
            <w:tcBorders>
              <w:top w:val="nil"/>
              <w:left w:val="single" w:sz="4" w:space="0" w:color="auto"/>
              <w:bottom w:val="single" w:sz="4" w:space="0" w:color="auto"/>
              <w:right w:val="single" w:sz="4" w:space="0" w:color="auto"/>
            </w:tcBorders>
            <w:vAlign w:val="center"/>
          </w:tcPr>
          <w:p w14:paraId="20062667" w14:textId="77777777" w:rsidR="00D44A1D" w:rsidRPr="0063798E" w:rsidRDefault="00D44A1D">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Ley de Ingresos Estimada</w:t>
            </w:r>
          </w:p>
        </w:tc>
        <w:tc>
          <w:tcPr>
            <w:tcW w:w="3011" w:type="dxa"/>
            <w:tcBorders>
              <w:top w:val="nil"/>
              <w:left w:val="nil"/>
              <w:bottom w:val="single" w:sz="4" w:space="0" w:color="auto"/>
              <w:right w:val="single" w:sz="4" w:space="0" w:color="auto"/>
            </w:tcBorders>
            <w:vAlign w:val="center"/>
          </w:tcPr>
          <w:p w14:paraId="26FBFCE2" w14:textId="1E649EDC" w:rsidR="00D44A1D" w:rsidRPr="00D773BE" w:rsidRDefault="00D44A1D">
            <w:pPr>
              <w:spacing w:after="0" w:line="240" w:lineRule="auto"/>
              <w:jc w:val="right"/>
              <w:rPr>
                <w:rFonts w:ascii="Lato" w:hAnsi="Lato"/>
                <w:sz w:val="20"/>
                <w:szCs w:val="20"/>
              </w:rPr>
            </w:pPr>
            <w:r w:rsidRPr="00D773BE">
              <w:rPr>
                <w:rFonts w:ascii="Lato" w:hAnsi="Lato"/>
                <w:sz w:val="20"/>
                <w:szCs w:val="20"/>
              </w:rPr>
              <w:t>$</w:t>
            </w:r>
            <w:r w:rsidR="00D773BE" w:rsidRPr="00D773BE">
              <w:rPr>
                <w:rFonts w:ascii="Lato" w:hAnsi="Lato"/>
                <w:sz w:val="20"/>
                <w:szCs w:val="20"/>
              </w:rPr>
              <w:t>3,085,771.00</w:t>
            </w:r>
          </w:p>
        </w:tc>
      </w:tr>
      <w:tr w:rsidR="00D44A1D" w:rsidRPr="00BC27CA" w14:paraId="7D96B7B1" w14:textId="77777777">
        <w:trPr>
          <w:trHeight w:val="269"/>
        </w:trPr>
        <w:tc>
          <w:tcPr>
            <w:tcW w:w="5689" w:type="dxa"/>
            <w:tcBorders>
              <w:top w:val="nil"/>
              <w:left w:val="single" w:sz="4" w:space="0" w:color="auto"/>
              <w:bottom w:val="single" w:sz="4" w:space="0" w:color="auto"/>
              <w:right w:val="single" w:sz="4" w:space="0" w:color="auto"/>
            </w:tcBorders>
            <w:vAlign w:val="center"/>
          </w:tcPr>
          <w:p w14:paraId="125AF02F" w14:textId="77777777" w:rsidR="00D44A1D" w:rsidRPr="0063798E" w:rsidRDefault="00D44A1D">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Ley de Ingresos por Ejecutar</w:t>
            </w:r>
          </w:p>
        </w:tc>
        <w:tc>
          <w:tcPr>
            <w:tcW w:w="3011" w:type="dxa"/>
            <w:tcBorders>
              <w:top w:val="nil"/>
              <w:left w:val="nil"/>
              <w:bottom w:val="single" w:sz="4" w:space="0" w:color="auto"/>
              <w:right w:val="single" w:sz="4" w:space="0" w:color="auto"/>
            </w:tcBorders>
            <w:vAlign w:val="center"/>
          </w:tcPr>
          <w:p w14:paraId="45BCF884" w14:textId="3920211E" w:rsidR="00D44A1D" w:rsidRPr="00D773BE" w:rsidRDefault="00D44A1D" w:rsidP="00BE553A">
            <w:pPr>
              <w:spacing w:after="0" w:line="240" w:lineRule="auto"/>
              <w:jc w:val="right"/>
              <w:rPr>
                <w:rFonts w:ascii="Lato" w:hAnsi="Lato"/>
                <w:sz w:val="20"/>
                <w:szCs w:val="20"/>
              </w:rPr>
            </w:pPr>
            <w:r w:rsidRPr="00BE553A">
              <w:rPr>
                <w:rFonts w:ascii="Lato" w:hAnsi="Lato"/>
                <w:sz w:val="20"/>
                <w:szCs w:val="20"/>
              </w:rPr>
              <w:t>$</w:t>
            </w:r>
            <w:r w:rsidR="00BE553A" w:rsidRPr="00BE553A">
              <w:rPr>
                <w:rFonts w:ascii="Lato" w:hAnsi="Lato"/>
                <w:sz w:val="20"/>
                <w:szCs w:val="20"/>
              </w:rPr>
              <w:t>2,112,993.00</w:t>
            </w:r>
          </w:p>
        </w:tc>
      </w:tr>
      <w:tr w:rsidR="00D44A1D" w:rsidRPr="00BC27CA" w14:paraId="55436EA1" w14:textId="77777777" w:rsidTr="00D773BE">
        <w:trPr>
          <w:trHeight w:val="269"/>
        </w:trPr>
        <w:tc>
          <w:tcPr>
            <w:tcW w:w="5689" w:type="dxa"/>
            <w:tcBorders>
              <w:top w:val="nil"/>
              <w:left w:val="single" w:sz="4" w:space="0" w:color="auto"/>
              <w:bottom w:val="single" w:sz="4" w:space="0" w:color="auto"/>
              <w:right w:val="single" w:sz="4" w:space="0" w:color="auto"/>
            </w:tcBorders>
            <w:vAlign w:val="center"/>
          </w:tcPr>
          <w:p w14:paraId="1A11F60B" w14:textId="77777777" w:rsidR="00D44A1D" w:rsidRPr="0063798E" w:rsidRDefault="00D44A1D">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Modificaciones a la Ley de Ingresos Estimada</w:t>
            </w:r>
          </w:p>
        </w:tc>
        <w:tc>
          <w:tcPr>
            <w:tcW w:w="3011" w:type="dxa"/>
            <w:tcBorders>
              <w:top w:val="nil"/>
              <w:left w:val="nil"/>
              <w:bottom w:val="single" w:sz="4" w:space="0" w:color="auto"/>
              <w:right w:val="single" w:sz="4" w:space="0" w:color="auto"/>
            </w:tcBorders>
            <w:shd w:val="clear" w:color="auto" w:fill="auto"/>
            <w:vAlign w:val="center"/>
          </w:tcPr>
          <w:p w14:paraId="3E18B779" w14:textId="3CF5774A" w:rsidR="00D44A1D" w:rsidRPr="00D773BE" w:rsidRDefault="00631648" w:rsidP="00D773BE">
            <w:pPr>
              <w:spacing w:after="0" w:line="240" w:lineRule="auto"/>
              <w:jc w:val="right"/>
              <w:rPr>
                <w:rFonts w:ascii="Lato" w:hAnsi="Lato"/>
                <w:sz w:val="20"/>
                <w:szCs w:val="20"/>
              </w:rPr>
            </w:pPr>
            <w:r w:rsidRPr="00D773BE">
              <w:rPr>
                <w:rFonts w:ascii="Lato" w:hAnsi="Lato"/>
                <w:bCs/>
                <w:sz w:val="20"/>
                <w:szCs w:val="20"/>
              </w:rPr>
              <w:t>$</w:t>
            </w:r>
            <w:r w:rsidR="00D773BE" w:rsidRPr="00D773BE">
              <w:rPr>
                <w:rFonts w:ascii="Lato" w:hAnsi="Lato"/>
                <w:bCs/>
                <w:sz w:val="20"/>
                <w:szCs w:val="20"/>
              </w:rPr>
              <w:t>103.31</w:t>
            </w:r>
          </w:p>
        </w:tc>
      </w:tr>
      <w:tr w:rsidR="00D44A1D" w:rsidRPr="00BC27CA" w14:paraId="47F3C77C" w14:textId="77777777">
        <w:trPr>
          <w:trHeight w:val="269"/>
        </w:trPr>
        <w:tc>
          <w:tcPr>
            <w:tcW w:w="5689" w:type="dxa"/>
            <w:tcBorders>
              <w:top w:val="nil"/>
              <w:left w:val="single" w:sz="4" w:space="0" w:color="auto"/>
              <w:bottom w:val="single" w:sz="4" w:space="0" w:color="auto"/>
              <w:right w:val="single" w:sz="4" w:space="0" w:color="auto"/>
            </w:tcBorders>
            <w:vAlign w:val="center"/>
          </w:tcPr>
          <w:p w14:paraId="16F7EFE1" w14:textId="77777777" w:rsidR="00D44A1D" w:rsidRPr="0063798E" w:rsidRDefault="00D44A1D">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Ley de Ingresos Devengada</w:t>
            </w:r>
          </w:p>
        </w:tc>
        <w:tc>
          <w:tcPr>
            <w:tcW w:w="3011" w:type="dxa"/>
            <w:tcBorders>
              <w:top w:val="nil"/>
              <w:left w:val="nil"/>
              <w:bottom w:val="single" w:sz="4" w:space="0" w:color="auto"/>
              <w:right w:val="single" w:sz="4" w:space="0" w:color="auto"/>
            </w:tcBorders>
            <w:vAlign w:val="center"/>
          </w:tcPr>
          <w:p w14:paraId="40BA58F7" w14:textId="554B704F" w:rsidR="00D44A1D" w:rsidRPr="00D773BE" w:rsidRDefault="001E6230" w:rsidP="00B00F95">
            <w:pPr>
              <w:spacing w:after="0" w:line="240" w:lineRule="auto"/>
              <w:jc w:val="right"/>
              <w:rPr>
                <w:rFonts w:ascii="Lato" w:eastAsia="Times New Roman" w:hAnsi="Lato" w:cs="Arial"/>
                <w:b/>
                <w:bCs/>
                <w:sz w:val="20"/>
                <w:szCs w:val="20"/>
                <w:lang w:eastAsia="es-MX"/>
              </w:rPr>
            </w:pPr>
            <w:r w:rsidRPr="00F96DAF">
              <w:rPr>
                <w:rFonts w:ascii="Lato" w:hAnsi="Lato"/>
                <w:sz w:val="20"/>
              </w:rPr>
              <w:t>$972,881.31</w:t>
            </w:r>
          </w:p>
        </w:tc>
      </w:tr>
      <w:tr w:rsidR="0058047A" w:rsidRPr="00BC27CA" w14:paraId="30159168" w14:textId="77777777">
        <w:trPr>
          <w:trHeight w:val="278"/>
        </w:trPr>
        <w:tc>
          <w:tcPr>
            <w:tcW w:w="5689" w:type="dxa"/>
            <w:tcBorders>
              <w:top w:val="nil"/>
              <w:left w:val="single" w:sz="4" w:space="0" w:color="auto"/>
              <w:bottom w:val="single" w:sz="4" w:space="0" w:color="auto"/>
              <w:right w:val="single" w:sz="4" w:space="0" w:color="auto"/>
            </w:tcBorders>
            <w:vAlign w:val="center"/>
          </w:tcPr>
          <w:p w14:paraId="6E38AC06" w14:textId="77777777" w:rsidR="0058047A" w:rsidRPr="00BC27CA" w:rsidRDefault="0058047A" w:rsidP="0058047A">
            <w:pPr>
              <w:spacing w:after="0" w:line="240" w:lineRule="auto"/>
              <w:jc w:val="both"/>
              <w:rPr>
                <w:rFonts w:ascii="Lato" w:eastAsia="Times New Roman" w:hAnsi="Lato" w:cs="Arial"/>
                <w:b/>
                <w:bCs/>
                <w:color w:val="000000"/>
                <w:sz w:val="20"/>
                <w:szCs w:val="20"/>
                <w:highlight w:val="yellow"/>
                <w:lang w:eastAsia="es-MX"/>
              </w:rPr>
            </w:pPr>
            <w:r w:rsidRPr="0063798E">
              <w:rPr>
                <w:rFonts w:ascii="Lato" w:eastAsia="Times New Roman" w:hAnsi="Lato" w:cs="Arial"/>
                <w:b/>
                <w:bCs/>
                <w:color w:val="000000"/>
                <w:sz w:val="20"/>
                <w:szCs w:val="20"/>
                <w:lang w:eastAsia="es-MX"/>
              </w:rPr>
              <w:t>Ley de Ingresos Recaudada</w:t>
            </w:r>
          </w:p>
        </w:tc>
        <w:tc>
          <w:tcPr>
            <w:tcW w:w="3011" w:type="dxa"/>
            <w:tcBorders>
              <w:top w:val="nil"/>
              <w:left w:val="nil"/>
              <w:bottom w:val="single" w:sz="4" w:space="0" w:color="auto"/>
              <w:right w:val="single" w:sz="4" w:space="0" w:color="auto"/>
            </w:tcBorders>
            <w:vAlign w:val="center"/>
          </w:tcPr>
          <w:p w14:paraId="0F2C4311" w14:textId="0436A496" w:rsidR="0058047A" w:rsidRPr="00D773BE" w:rsidRDefault="001E6230" w:rsidP="0058047A">
            <w:pPr>
              <w:spacing w:after="0" w:line="240" w:lineRule="auto"/>
              <w:jc w:val="right"/>
              <w:rPr>
                <w:rFonts w:ascii="Lato" w:eastAsia="Times New Roman" w:hAnsi="Lato" w:cs="Arial"/>
                <w:b/>
                <w:bCs/>
                <w:sz w:val="20"/>
                <w:szCs w:val="20"/>
                <w:lang w:eastAsia="es-MX"/>
              </w:rPr>
            </w:pPr>
            <w:r w:rsidRPr="00F96DAF">
              <w:rPr>
                <w:rFonts w:ascii="Lato" w:hAnsi="Lato"/>
                <w:sz w:val="20"/>
              </w:rPr>
              <w:t>$972,881.31</w:t>
            </w:r>
          </w:p>
        </w:tc>
      </w:tr>
    </w:tbl>
    <w:p w14:paraId="46781F64" w14:textId="77777777" w:rsidR="00D44A1D" w:rsidRPr="00BC27CA" w:rsidRDefault="00D44A1D">
      <w:pPr>
        <w:spacing w:after="0"/>
        <w:rPr>
          <w:rFonts w:ascii="Lato" w:hAnsi="Lato"/>
          <w:vanish/>
          <w:sz w:val="20"/>
          <w:szCs w:val="20"/>
          <w:highlight w:val="yellow"/>
        </w:rPr>
      </w:pPr>
    </w:p>
    <w:tbl>
      <w:tblPr>
        <w:tblpPr w:leftFromText="141" w:rightFromText="141" w:vertAnchor="text" w:horzAnchor="page" w:tblpX="3473" w:tblpY="161"/>
        <w:tblW w:w="8740" w:type="dxa"/>
        <w:tblCellMar>
          <w:left w:w="70" w:type="dxa"/>
          <w:right w:w="70" w:type="dxa"/>
        </w:tblCellMar>
        <w:tblLook w:val="0000" w:firstRow="0" w:lastRow="0" w:firstColumn="0" w:lastColumn="0" w:noHBand="0" w:noVBand="0"/>
      </w:tblPr>
      <w:tblGrid>
        <w:gridCol w:w="5716"/>
        <w:gridCol w:w="3024"/>
      </w:tblGrid>
      <w:tr w:rsidR="00D44A1D" w:rsidRPr="00BC27CA" w14:paraId="3D12B6AB" w14:textId="77777777" w:rsidTr="00A249EF">
        <w:trPr>
          <w:trHeight w:val="212"/>
        </w:trPr>
        <w:tc>
          <w:tcPr>
            <w:tcW w:w="8740" w:type="dxa"/>
            <w:gridSpan w:val="2"/>
            <w:tcBorders>
              <w:top w:val="single" w:sz="4" w:space="0" w:color="auto"/>
              <w:left w:val="single" w:sz="4" w:space="0" w:color="auto"/>
              <w:bottom w:val="single" w:sz="4" w:space="0" w:color="auto"/>
              <w:right w:val="single" w:sz="4" w:space="0" w:color="000000"/>
            </w:tcBorders>
            <w:shd w:val="clear" w:color="000000" w:fill="D0CECE"/>
            <w:vAlign w:val="center"/>
          </w:tcPr>
          <w:p w14:paraId="09592CA7" w14:textId="77777777" w:rsidR="00D44A1D" w:rsidRPr="0063798E" w:rsidRDefault="00D44A1D" w:rsidP="00A249EF">
            <w:pPr>
              <w:spacing w:after="0" w:line="240" w:lineRule="auto"/>
              <w:ind w:left="3261" w:hanging="3261"/>
              <w:jc w:val="center"/>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Cuentas de Orden Presupuestarias de Egresos</w:t>
            </w:r>
          </w:p>
        </w:tc>
      </w:tr>
      <w:tr w:rsidR="00D44A1D" w:rsidRPr="00BC27CA" w14:paraId="196CE3BF" w14:textId="77777777" w:rsidTr="00A249EF">
        <w:trPr>
          <w:trHeight w:val="212"/>
        </w:trPr>
        <w:tc>
          <w:tcPr>
            <w:tcW w:w="5716" w:type="dxa"/>
            <w:tcBorders>
              <w:top w:val="nil"/>
              <w:left w:val="single" w:sz="4" w:space="0" w:color="auto"/>
              <w:bottom w:val="single" w:sz="4" w:space="0" w:color="auto"/>
              <w:right w:val="single" w:sz="4" w:space="0" w:color="auto"/>
            </w:tcBorders>
            <w:shd w:val="clear" w:color="000000" w:fill="D0CECE"/>
            <w:vAlign w:val="center"/>
          </w:tcPr>
          <w:p w14:paraId="11F69A36" w14:textId="77777777" w:rsidR="00D44A1D" w:rsidRPr="0063798E" w:rsidRDefault="00D44A1D" w:rsidP="00A249EF">
            <w:pPr>
              <w:spacing w:after="0" w:line="240" w:lineRule="auto"/>
              <w:jc w:val="center"/>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Concepto</w:t>
            </w:r>
          </w:p>
        </w:tc>
        <w:tc>
          <w:tcPr>
            <w:tcW w:w="3024" w:type="dxa"/>
            <w:tcBorders>
              <w:top w:val="nil"/>
              <w:left w:val="nil"/>
              <w:bottom w:val="single" w:sz="4" w:space="0" w:color="auto"/>
              <w:right w:val="single" w:sz="4" w:space="0" w:color="auto"/>
            </w:tcBorders>
            <w:shd w:val="clear" w:color="000000" w:fill="D0CECE"/>
            <w:vAlign w:val="center"/>
          </w:tcPr>
          <w:p w14:paraId="3C86C629" w14:textId="1207FCF2" w:rsidR="00D44A1D" w:rsidRPr="0063798E" w:rsidRDefault="0063798E" w:rsidP="00A249EF">
            <w:pPr>
              <w:spacing w:after="0" w:line="240" w:lineRule="auto"/>
              <w:jc w:val="center"/>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2025</w:t>
            </w:r>
          </w:p>
        </w:tc>
      </w:tr>
      <w:tr w:rsidR="00D44A1D" w:rsidRPr="00BC27CA" w14:paraId="516F22F1" w14:textId="77777777" w:rsidTr="00A249EF">
        <w:trPr>
          <w:trHeight w:val="171"/>
        </w:trPr>
        <w:tc>
          <w:tcPr>
            <w:tcW w:w="5716" w:type="dxa"/>
            <w:tcBorders>
              <w:top w:val="nil"/>
              <w:left w:val="single" w:sz="4" w:space="0" w:color="auto"/>
              <w:bottom w:val="single" w:sz="4" w:space="0" w:color="auto"/>
              <w:right w:val="single" w:sz="4" w:space="0" w:color="auto"/>
            </w:tcBorders>
            <w:vAlign w:val="center"/>
          </w:tcPr>
          <w:p w14:paraId="0169C97E" w14:textId="77777777" w:rsidR="00D44A1D" w:rsidRPr="0063798E" w:rsidRDefault="00D44A1D" w:rsidP="00A249EF">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Presupuesto de Egresos Aprobado</w:t>
            </w:r>
          </w:p>
        </w:tc>
        <w:tc>
          <w:tcPr>
            <w:tcW w:w="3024" w:type="dxa"/>
            <w:tcBorders>
              <w:top w:val="nil"/>
              <w:left w:val="nil"/>
              <w:bottom w:val="single" w:sz="4" w:space="0" w:color="auto"/>
              <w:right w:val="single" w:sz="4" w:space="0" w:color="auto"/>
            </w:tcBorders>
            <w:vAlign w:val="center"/>
          </w:tcPr>
          <w:p w14:paraId="5263959A" w14:textId="16A41483" w:rsidR="00D44A1D" w:rsidRPr="00BC27CA" w:rsidRDefault="00CC46E4" w:rsidP="00A249EF">
            <w:pPr>
              <w:spacing w:after="0" w:line="240" w:lineRule="auto"/>
              <w:jc w:val="right"/>
              <w:rPr>
                <w:rFonts w:ascii="Lato" w:hAnsi="Lato"/>
                <w:sz w:val="20"/>
                <w:szCs w:val="20"/>
                <w:highlight w:val="yellow"/>
              </w:rPr>
            </w:pPr>
            <w:r w:rsidRPr="00D773BE">
              <w:rPr>
                <w:rFonts w:ascii="Lato" w:hAnsi="Lato"/>
                <w:sz w:val="20"/>
                <w:szCs w:val="20"/>
              </w:rPr>
              <w:t>$</w:t>
            </w:r>
            <w:r w:rsidR="00D773BE" w:rsidRPr="00D773BE">
              <w:rPr>
                <w:rFonts w:ascii="Lato" w:hAnsi="Lato"/>
                <w:sz w:val="20"/>
                <w:szCs w:val="20"/>
              </w:rPr>
              <w:t>3,085,771.00</w:t>
            </w:r>
          </w:p>
        </w:tc>
      </w:tr>
      <w:tr w:rsidR="00D44A1D" w:rsidRPr="004858A5" w14:paraId="2BD61D58" w14:textId="77777777" w:rsidTr="00A249EF">
        <w:trPr>
          <w:trHeight w:val="171"/>
        </w:trPr>
        <w:tc>
          <w:tcPr>
            <w:tcW w:w="5716" w:type="dxa"/>
            <w:tcBorders>
              <w:top w:val="nil"/>
              <w:left w:val="single" w:sz="4" w:space="0" w:color="auto"/>
              <w:bottom w:val="single" w:sz="4" w:space="0" w:color="auto"/>
              <w:right w:val="single" w:sz="4" w:space="0" w:color="auto"/>
            </w:tcBorders>
            <w:vAlign w:val="center"/>
          </w:tcPr>
          <w:p w14:paraId="2F9C4F5E" w14:textId="77777777" w:rsidR="00D44A1D" w:rsidRPr="0063798E" w:rsidRDefault="00D44A1D" w:rsidP="00A249EF">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Presupuesto de Egresos por Ejercer</w:t>
            </w:r>
          </w:p>
        </w:tc>
        <w:tc>
          <w:tcPr>
            <w:tcW w:w="3024" w:type="dxa"/>
            <w:tcBorders>
              <w:top w:val="nil"/>
              <w:left w:val="nil"/>
              <w:bottom w:val="single" w:sz="4" w:space="0" w:color="auto"/>
              <w:right w:val="single" w:sz="4" w:space="0" w:color="auto"/>
            </w:tcBorders>
            <w:vAlign w:val="center"/>
          </w:tcPr>
          <w:p w14:paraId="1A9D9E7F" w14:textId="66A05F7F" w:rsidR="00D44A1D" w:rsidRPr="004858A5" w:rsidRDefault="00A55B7E" w:rsidP="00C11937">
            <w:pPr>
              <w:spacing w:after="0" w:line="240" w:lineRule="auto"/>
              <w:jc w:val="right"/>
              <w:rPr>
                <w:rFonts w:ascii="Lato" w:hAnsi="Lato"/>
                <w:sz w:val="20"/>
                <w:szCs w:val="20"/>
              </w:rPr>
            </w:pPr>
            <w:r w:rsidRPr="004858A5">
              <w:rPr>
                <w:rFonts w:ascii="Lato" w:hAnsi="Lato"/>
                <w:sz w:val="20"/>
                <w:szCs w:val="20"/>
              </w:rPr>
              <w:t>$</w:t>
            </w:r>
            <w:r w:rsidR="00C11937" w:rsidRPr="004858A5">
              <w:rPr>
                <w:rFonts w:ascii="Lato" w:hAnsi="Lato"/>
                <w:sz w:val="20"/>
                <w:szCs w:val="20"/>
              </w:rPr>
              <w:t>2,475,651.46</w:t>
            </w:r>
          </w:p>
        </w:tc>
      </w:tr>
      <w:tr w:rsidR="00D44A1D" w:rsidRPr="00BC27CA" w14:paraId="5007B01C" w14:textId="77777777" w:rsidTr="00A249EF">
        <w:trPr>
          <w:trHeight w:val="171"/>
        </w:trPr>
        <w:tc>
          <w:tcPr>
            <w:tcW w:w="5716" w:type="dxa"/>
            <w:tcBorders>
              <w:top w:val="nil"/>
              <w:left w:val="single" w:sz="4" w:space="0" w:color="auto"/>
              <w:bottom w:val="single" w:sz="4" w:space="0" w:color="auto"/>
              <w:right w:val="single" w:sz="4" w:space="0" w:color="auto"/>
            </w:tcBorders>
            <w:vAlign w:val="center"/>
          </w:tcPr>
          <w:p w14:paraId="50307D14" w14:textId="77777777" w:rsidR="00D44A1D" w:rsidRPr="0063798E" w:rsidRDefault="00D44A1D" w:rsidP="00A249EF">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Modificaciones al Presupuesto de Egresos Aprobado</w:t>
            </w:r>
          </w:p>
        </w:tc>
        <w:tc>
          <w:tcPr>
            <w:tcW w:w="3024" w:type="dxa"/>
            <w:tcBorders>
              <w:top w:val="nil"/>
              <w:left w:val="nil"/>
              <w:bottom w:val="single" w:sz="4" w:space="0" w:color="auto"/>
              <w:right w:val="single" w:sz="4" w:space="0" w:color="auto"/>
            </w:tcBorders>
            <w:vAlign w:val="center"/>
          </w:tcPr>
          <w:p w14:paraId="6F3B465F" w14:textId="62C36D4D" w:rsidR="00D44A1D" w:rsidRPr="00862638" w:rsidRDefault="00C16A61" w:rsidP="00A249EF">
            <w:pPr>
              <w:spacing w:after="0" w:line="240" w:lineRule="auto"/>
              <w:jc w:val="right"/>
              <w:rPr>
                <w:rFonts w:ascii="Lato" w:hAnsi="Lato"/>
                <w:sz w:val="20"/>
                <w:szCs w:val="20"/>
              </w:rPr>
            </w:pPr>
            <w:r w:rsidRPr="00862638">
              <w:rPr>
                <w:rFonts w:ascii="Lato" w:hAnsi="Lato"/>
                <w:sz w:val="20"/>
                <w:szCs w:val="20"/>
              </w:rPr>
              <w:t>$</w:t>
            </w:r>
            <w:r w:rsidR="00D44A1D" w:rsidRPr="00862638">
              <w:rPr>
                <w:rFonts w:ascii="Lato" w:hAnsi="Lato"/>
                <w:sz w:val="20"/>
                <w:szCs w:val="20"/>
              </w:rPr>
              <w:t xml:space="preserve">0.00 </w:t>
            </w:r>
          </w:p>
        </w:tc>
      </w:tr>
      <w:tr w:rsidR="00D44A1D" w:rsidRPr="00BC27CA" w14:paraId="084481AB" w14:textId="77777777" w:rsidTr="00A249EF">
        <w:trPr>
          <w:trHeight w:val="171"/>
        </w:trPr>
        <w:tc>
          <w:tcPr>
            <w:tcW w:w="5716" w:type="dxa"/>
            <w:tcBorders>
              <w:top w:val="nil"/>
              <w:left w:val="single" w:sz="4" w:space="0" w:color="auto"/>
              <w:bottom w:val="single" w:sz="4" w:space="0" w:color="auto"/>
              <w:right w:val="single" w:sz="4" w:space="0" w:color="auto"/>
            </w:tcBorders>
            <w:vAlign w:val="center"/>
          </w:tcPr>
          <w:p w14:paraId="51FBF6EA" w14:textId="77777777" w:rsidR="00D44A1D" w:rsidRPr="0063798E" w:rsidRDefault="00D44A1D" w:rsidP="00A249EF">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Presupuesto de Egresos Comprometido</w:t>
            </w:r>
          </w:p>
        </w:tc>
        <w:tc>
          <w:tcPr>
            <w:tcW w:w="3024" w:type="dxa"/>
            <w:tcBorders>
              <w:top w:val="nil"/>
              <w:left w:val="nil"/>
              <w:bottom w:val="single" w:sz="4" w:space="0" w:color="auto"/>
              <w:right w:val="single" w:sz="4" w:space="0" w:color="auto"/>
            </w:tcBorders>
            <w:vAlign w:val="center"/>
          </w:tcPr>
          <w:p w14:paraId="4A3C598E" w14:textId="4634F352" w:rsidR="00D44A1D" w:rsidRPr="00862638" w:rsidRDefault="00A55B7E" w:rsidP="00862638">
            <w:pPr>
              <w:spacing w:after="0" w:line="240" w:lineRule="auto"/>
              <w:jc w:val="right"/>
              <w:rPr>
                <w:rFonts w:ascii="Lato" w:hAnsi="Lato"/>
                <w:sz w:val="20"/>
                <w:szCs w:val="20"/>
              </w:rPr>
            </w:pPr>
            <w:r w:rsidRPr="00862638">
              <w:rPr>
                <w:rFonts w:ascii="Lato" w:hAnsi="Lato"/>
                <w:sz w:val="20"/>
                <w:szCs w:val="20"/>
              </w:rPr>
              <w:t>$</w:t>
            </w:r>
            <w:r w:rsidR="00862638" w:rsidRPr="00862638">
              <w:rPr>
                <w:rFonts w:ascii="Lato" w:hAnsi="Lato"/>
                <w:sz w:val="20"/>
                <w:szCs w:val="20"/>
              </w:rPr>
              <w:t>1,346,335.23</w:t>
            </w:r>
          </w:p>
        </w:tc>
      </w:tr>
      <w:tr w:rsidR="00D44A1D" w:rsidRPr="00BC27CA" w14:paraId="2296B225" w14:textId="77777777" w:rsidTr="00A249EF">
        <w:trPr>
          <w:trHeight w:val="171"/>
        </w:trPr>
        <w:tc>
          <w:tcPr>
            <w:tcW w:w="5716" w:type="dxa"/>
            <w:tcBorders>
              <w:top w:val="nil"/>
              <w:left w:val="single" w:sz="4" w:space="0" w:color="auto"/>
              <w:bottom w:val="single" w:sz="4" w:space="0" w:color="auto"/>
              <w:right w:val="single" w:sz="4" w:space="0" w:color="auto"/>
            </w:tcBorders>
            <w:vAlign w:val="center"/>
          </w:tcPr>
          <w:p w14:paraId="472F31DF" w14:textId="77777777" w:rsidR="00D44A1D" w:rsidRPr="0063798E" w:rsidRDefault="00D44A1D" w:rsidP="00A249EF">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Presupuesto de Egresos Devengado</w:t>
            </w:r>
          </w:p>
        </w:tc>
        <w:tc>
          <w:tcPr>
            <w:tcW w:w="3024" w:type="dxa"/>
            <w:tcBorders>
              <w:top w:val="nil"/>
              <w:left w:val="nil"/>
              <w:bottom w:val="single" w:sz="4" w:space="0" w:color="auto"/>
              <w:right w:val="single" w:sz="4" w:space="0" w:color="auto"/>
            </w:tcBorders>
            <w:vAlign w:val="center"/>
          </w:tcPr>
          <w:p w14:paraId="78990D0D" w14:textId="72F7A352" w:rsidR="00D44A1D" w:rsidRPr="00BC27CA" w:rsidRDefault="00A55B7E" w:rsidP="00D773BE">
            <w:pPr>
              <w:spacing w:after="0" w:line="240" w:lineRule="auto"/>
              <w:jc w:val="right"/>
              <w:rPr>
                <w:rFonts w:ascii="Lato" w:eastAsia="Times New Roman" w:hAnsi="Lato" w:cs="Arial"/>
                <w:b/>
                <w:bCs/>
                <w:sz w:val="20"/>
                <w:szCs w:val="20"/>
                <w:highlight w:val="yellow"/>
                <w:lang w:eastAsia="es-MX"/>
              </w:rPr>
            </w:pPr>
            <w:r w:rsidRPr="00D773BE">
              <w:rPr>
                <w:rFonts w:ascii="Lato" w:hAnsi="Lato"/>
                <w:sz w:val="20"/>
                <w:szCs w:val="20"/>
              </w:rPr>
              <w:t>$</w:t>
            </w:r>
            <w:r w:rsidR="00D773BE" w:rsidRPr="00D773BE">
              <w:rPr>
                <w:rFonts w:ascii="Lato" w:hAnsi="Lato"/>
                <w:sz w:val="20"/>
                <w:szCs w:val="20"/>
              </w:rPr>
              <w:t>610,119.54</w:t>
            </w:r>
          </w:p>
        </w:tc>
      </w:tr>
      <w:tr w:rsidR="00D44A1D" w:rsidRPr="00BC27CA" w14:paraId="781193D6" w14:textId="77777777" w:rsidTr="00A249EF">
        <w:trPr>
          <w:trHeight w:val="171"/>
        </w:trPr>
        <w:tc>
          <w:tcPr>
            <w:tcW w:w="5716" w:type="dxa"/>
            <w:tcBorders>
              <w:top w:val="nil"/>
              <w:left w:val="single" w:sz="4" w:space="0" w:color="auto"/>
              <w:bottom w:val="single" w:sz="4" w:space="0" w:color="auto"/>
              <w:right w:val="single" w:sz="4" w:space="0" w:color="auto"/>
            </w:tcBorders>
            <w:vAlign w:val="center"/>
          </w:tcPr>
          <w:p w14:paraId="0A3D0A30" w14:textId="77777777" w:rsidR="00D44A1D" w:rsidRPr="0063798E" w:rsidRDefault="00D44A1D" w:rsidP="00A249EF">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Presupuesto de Egresos Ejercido</w:t>
            </w:r>
          </w:p>
        </w:tc>
        <w:tc>
          <w:tcPr>
            <w:tcW w:w="3024" w:type="dxa"/>
            <w:tcBorders>
              <w:top w:val="nil"/>
              <w:left w:val="nil"/>
              <w:bottom w:val="single" w:sz="4" w:space="0" w:color="auto"/>
              <w:right w:val="single" w:sz="4" w:space="0" w:color="auto"/>
            </w:tcBorders>
            <w:vAlign w:val="center"/>
          </w:tcPr>
          <w:p w14:paraId="62BC979F" w14:textId="380FD684" w:rsidR="00D44A1D" w:rsidRPr="00BC27CA" w:rsidRDefault="00B06854" w:rsidP="00A249EF">
            <w:pPr>
              <w:spacing w:after="0" w:line="240" w:lineRule="auto"/>
              <w:jc w:val="right"/>
              <w:rPr>
                <w:rFonts w:ascii="Lato" w:eastAsia="Times New Roman" w:hAnsi="Lato" w:cs="Arial"/>
                <w:b/>
                <w:bCs/>
                <w:sz w:val="20"/>
                <w:szCs w:val="20"/>
                <w:highlight w:val="yellow"/>
                <w:lang w:eastAsia="es-MX"/>
              </w:rPr>
            </w:pPr>
            <w:r w:rsidRPr="00D773BE">
              <w:rPr>
                <w:rFonts w:ascii="Lato" w:hAnsi="Lato"/>
                <w:sz w:val="20"/>
                <w:szCs w:val="20"/>
              </w:rPr>
              <w:t>$604,005.54</w:t>
            </w:r>
          </w:p>
        </w:tc>
      </w:tr>
      <w:tr w:rsidR="006A278D" w:rsidRPr="00BC27CA" w14:paraId="1EE23506" w14:textId="77777777" w:rsidTr="00A249EF">
        <w:trPr>
          <w:trHeight w:val="176"/>
        </w:trPr>
        <w:tc>
          <w:tcPr>
            <w:tcW w:w="5716" w:type="dxa"/>
            <w:tcBorders>
              <w:top w:val="single" w:sz="4" w:space="0" w:color="auto"/>
              <w:left w:val="single" w:sz="4" w:space="0" w:color="auto"/>
              <w:bottom w:val="single" w:sz="4" w:space="0" w:color="auto"/>
              <w:right w:val="single" w:sz="4" w:space="0" w:color="auto"/>
            </w:tcBorders>
            <w:vAlign w:val="center"/>
          </w:tcPr>
          <w:p w14:paraId="55617A38" w14:textId="77777777" w:rsidR="006A278D" w:rsidRPr="0063798E" w:rsidRDefault="006A278D" w:rsidP="00A249EF">
            <w:pPr>
              <w:spacing w:after="0" w:line="240" w:lineRule="auto"/>
              <w:jc w:val="both"/>
              <w:rPr>
                <w:rFonts w:ascii="Lato" w:eastAsia="Times New Roman" w:hAnsi="Lato" w:cs="Arial"/>
                <w:b/>
                <w:bCs/>
                <w:color w:val="000000"/>
                <w:sz w:val="20"/>
                <w:szCs w:val="20"/>
                <w:lang w:eastAsia="es-MX"/>
              </w:rPr>
            </w:pPr>
            <w:r w:rsidRPr="0063798E">
              <w:rPr>
                <w:rFonts w:ascii="Lato" w:eastAsia="Times New Roman" w:hAnsi="Lato" w:cs="Arial"/>
                <w:b/>
                <w:bCs/>
                <w:color w:val="000000"/>
                <w:sz w:val="20"/>
                <w:szCs w:val="20"/>
                <w:lang w:eastAsia="es-MX"/>
              </w:rPr>
              <w:t>Presupuesto de Egresos Pagado</w:t>
            </w:r>
          </w:p>
        </w:tc>
        <w:tc>
          <w:tcPr>
            <w:tcW w:w="3024" w:type="dxa"/>
            <w:tcBorders>
              <w:top w:val="single" w:sz="4" w:space="0" w:color="auto"/>
              <w:left w:val="nil"/>
              <w:bottom w:val="single" w:sz="4" w:space="0" w:color="auto"/>
              <w:right w:val="single" w:sz="4" w:space="0" w:color="auto"/>
            </w:tcBorders>
            <w:vAlign w:val="center"/>
          </w:tcPr>
          <w:p w14:paraId="179A8B64" w14:textId="13CBA3B9" w:rsidR="006A278D" w:rsidRPr="00BC27CA" w:rsidRDefault="00A55B7E" w:rsidP="00D773BE">
            <w:pPr>
              <w:spacing w:after="0" w:line="240" w:lineRule="auto"/>
              <w:jc w:val="right"/>
              <w:rPr>
                <w:rFonts w:ascii="Lato" w:eastAsia="Times New Roman" w:hAnsi="Lato" w:cs="Arial"/>
                <w:b/>
                <w:bCs/>
                <w:sz w:val="20"/>
                <w:szCs w:val="20"/>
                <w:highlight w:val="yellow"/>
                <w:lang w:eastAsia="es-MX"/>
              </w:rPr>
            </w:pPr>
            <w:r w:rsidRPr="00D773BE">
              <w:rPr>
                <w:rFonts w:ascii="Lato" w:hAnsi="Lato"/>
                <w:sz w:val="20"/>
                <w:szCs w:val="20"/>
              </w:rPr>
              <w:t>$</w:t>
            </w:r>
            <w:r w:rsidR="00D773BE" w:rsidRPr="00D773BE">
              <w:rPr>
                <w:rFonts w:ascii="Lato" w:hAnsi="Lato"/>
                <w:sz w:val="20"/>
                <w:szCs w:val="20"/>
              </w:rPr>
              <w:t>604,005.54</w:t>
            </w:r>
          </w:p>
        </w:tc>
      </w:tr>
    </w:tbl>
    <w:p w14:paraId="6718FBC6" w14:textId="77777777" w:rsidR="00D44A1D" w:rsidRPr="00BC27CA" w:rsidRDefault="00D44A1D">
      <w:pPr>
        <w:pStyle w:val="Texto"/>
        <w:tabs>
          <w:tab w:val="left" w:pos="1260"/>
        </w:tabs>
        <w:spacing w:line="240" w:lineRule="auto"/>
        <w:rPr>
          <w:rFonts w:ascii="Lato" w:hAnsi="Lato"/>
          <w:sz w:val="20"/>
          <w:highlight w:val="yellow"/>
          <w:lang w:val="es-MX"/>
        </w:rPr>
      </w:pPr>
    </w:p>
    <w:p w14:paraId="447FB78B" w14:textId="77777777" w:rsidR="00D44A1D" w:rsidRPr="00BC27CA" w:rsidRDefault="00D44A1D">
      <w:pPr>
        <w:pStyle w:val="Texto"/>
        <w:tabs>
          <w:tab w:val="left" w:pos="1260"/>
        </w:tabs>
        <w:spacing w:line="240" w:lineRule="auto"/>
        <w:rPr>
          <w:rFonts w:ascii="Lato" w:hAnsi="Lato"/>
          <w:sz w:val="20"/>
          <w:highlight w:val="yellow"/>
          <w:lang w:val="es-MX"/>
        </w:rPr>
      </w:pPr>
    </w:p>
    <w:p w14:paraId="72B11673" w14:textId="77777777" w:rsidR="00D44A1D" w:rsidRPr="00BC27CA" w:rsidRDefault="00D44A1D">
      <w:pPr>
        <w:pStyle w:val="Texto"/>
        <w:tabs>
          <w:tab w:val="left" w:pos="567"/>
        </w:tabs>
        <w:spacing w:after="0" w:line="240" w:lineRule="auto"/>
        <w:ind w:left="567" w:firstLine="0"/>
        <w:rPr>
          <w:rFonts w:ascii="Lato" w:hAnsi="Lato"/>
          <w:color w:val="FF0000"/>
          <w:sz w:val="20"/>
          <w:highlight w:val="yellow"/>
          <w:lang w:val="es-MX"/>
        </w:rPr>
      </w:pPr>
    </w:p>
    <w:p w14:paraId="0EB73A82" w14:textId="77777777" w:rsidR="00D44A1D" w:rsidRPr="00BC27CA" w:rsidRDefault="00D44A1D">
      <w:pPr>
        <w:pStyle w:val="Texto"/>
        <w:tabs>
          <w:tab w:val="left" w:pos="567"/>
        </w:tabs>
        <w:spacing w:after="0" w:line="240" w:lineRule="auto"/>
        <w:ind w:left="567" w:firstLine="0"/>
        <w:rPr>
          <w:rFonts w:ascii="Lato" w:hAnsi="Lato"/>
          <w:color w:val="FF0000"/>
          <w:sz w:val="20"/>
          <w:highlight w:val="yellow"/>
          <w:lang w:val="es-MX"/>
        </w:rPr>
      </w:pPr>
    </w:p>
    <w:p w14:paraId="264C431A" w14:textId="77777777" w:rsidR="00D44A1D" w:rsidRPr="00BC27CA" w:rsidRDefault="00D44A1D">
      <w:pPr>
        <w:pStyle w:val="Texto"/>
        <w:tabs>
          <w:tab w:val="left" w:pos="567"/>
        </w:tabs>
        <w:spacing w:after="0" w:line="240" w:lineRule="auto"/>
        <w:ind w:left="567" w:firstLine="0"/>
        <w:rPr>
          <w:rFonts w:ascii="Lato" w:hAnsi="Lato"/>
          <w:color w:val="FF0000"/>
          <w:sz w:val="20"/>
          <w:highlight w:val="yellow"/>
          <w:lang w:val="es-MX"/>
        </w:rPr>
      </w:pPr>
    </w:p>
    <w:p w14:paraId="56B706EC" w14:textId="77777777" w:rsidR="00D44A1D" w:rsidRPr="00BC27CA" w:rsidRDefault="00D44A1D">
      <w:pPr>
        <w:pStyle w:val="Texto"/>
        <w:tabs>
          <w:tab w:val="left" w:pos="567"/>
        </w:tabs>
        <w:spacing w:after="0" w:line="240" w:lineRule="auto"/>
        <w:ind w:left="567" w:firstLine="0"/>
        <w:rPr>
          <w:rFonts w:ascii="Lato" w:hAnsi="Lato"/>
          <w:color w:val="FF0000"/>
          <w:sz w:val="20"/>
          <w:highlight w:val="yellow"/>
          <w:lang w:val="es-MX"/>
        </w:rPr>
      </w:pPr>
    </w:p>
    <w:p w14:paraId="46917AB4" w14:textId="77777777" w:rsidR="00D44A1D" w:rsidRPr="00BC27CA" w:rsidRDefault="00D44A1D">
      <w:pPr>
        <w:pStyle w:val="Texto"/>
        <w:tabs>
          <w:tab w:val="left" w:pos="567"/>
        </w:tabs>
        <w:spacing w:after="0" w:line="240" w:lineRule="auto"/>
        <w:ind w:left="567" w:firstLine="0"/>
        <w:rPr>
          <w:rFonts w:ascii="Lato" w:hAnsi="Lato"/>
          <w:color w:val="FF0000"/>
          <w:sz w:val="20"/>
          <w:highlight w:val="yellow"/>
          <w:lang w:val="es-MX"/>
        </w:rPr>
      </w:pPr>
    </w:p>
    <w:p w14:paraId="0C9868A8" w14:textId="77777777" w:rsidR="00C944DA" w:rsidRPr="00BC27CA" w:rsidRDefault="00C944DA">
      <w:pPr>
        <w:pStyle w:val="Texto"/>
        <w:tabs>
          <w:tab w:val="left" w:pos="567"/>
        </w:tabs>
        <w:spacing w:after="0" w:line="240" w:lineRule="auto"/>
        <w:ind w:left="567" w:firstLine="0"/>
        <w:rPr>
          <w:rFonts w:ascii="Lato" w:hAnsi="Lato"/>
          <w:sz w:val="20"/>
          <w:highlight w:val="yellow"/>
          <w:lang w:val="es-MX"/>
        </w:rPr>
      </w:pPr>
    </w:p>
    <w:p w14:paraId="4DF39EC4" w14:textId="77777777" w:rsidR="00C944DA" w:rsidRPr="00BC27CA" w:rsidRDefault="00C944DA">
      <w:pPr>
        <w:pStyle w:val="Texto"/>
        <w:tabs>
          <w:tab w:val="left" w:pos="567"/>
        </w:tabs>
        <w:spacing w:after="0" w:line="240" w:lineRule="auto"/>
        <w:ind w:left="567" w:firstLine="0"/>
        <w:rPr>
          <w:rFonts w:ascii="Lato" w:hAnsi="Lato"/>
          <w:sz w:val="20"/>
          <w:highlight w:val="yellow"/>
          <w:lang w:val="es-MX"/>
        </w:rPr>
      </w:pPr>
    </w:p>
    <w:p w14:paraId="66683529" w14:textId="77777777" w:rsidR="001548E1" w:rsidRPr="00BC27CA" w:rsidRDefault="001548E1" w:rsidP="006A278D">
      <w:pPr>
        <w:pStyle w:val="Texto"/>
        <w:tabs>
          <w:tab w:val="left" w:pos="567"/>
        </w:tabs>
        <w:spacing w:after="0" w:line="240" w:lineRule="auto"/>
        <w:rPr>
          <w:rFonts w:ascii="Lato" w:hAnsi="Lato"/>
          <w:sz w:val="20"/>
          <w:highlight w:val="yellow"/>
          <w:lang w:val="es-MX"/>
        </w:rPr>
      </w:pPr>
    </w:p>
    <w:p w14:paraId="30C80F29" w14:textId="62489F57" w:rsidR="00D44A1D" w:rsidRPr="00D773BE" w:rsidRDefault="00D44A1D" w:rsidP="00CE54D9">
      <w:pPr>
        <w:pStyle w:val="Texto"/>
        <w:tabs>
          <w:tab w:val="left" w:pos="567"/>
        </w:tabs>
        <w:spacing w:after="0" w:line="240" w:lineRule="auto"/>
        <w:ind w:left="567" w:firstLine="0"/>
        <w:rPr>
          <w:rFonts w:ascii="Lato" w:hAnsi="Lato"/>
          <w:sz w:val="20"/>
          <w:lang w:val="es-MX"/>
        </w:rPr>
      </w:pPr>
      <w:r w:rsidRPr="00D773BE">
        <w:rPr>
          <w:rFonts w:ascii="Lato" w:hAnsi="Lato"/>
          <w:sz w:val="20"/>
          <w:lang w:val="es-MX"/>
        </w:rPr>
        <w:t>Cuentas de ingresos: El total de los ingresos presupuestarios libre di</w:t>
      </w:r>
      <w:r w:rsidR="0014295B" w:rsidRPr="00D773BE">
        <w:rPr>
          <w:rFonts w:ascii="Lato" w:hAnsi="Lato"/>
          <w:sz w:val="20"/>
          <w:lang w:val="es-MX"/>
        </w:rPr>
        <w:t>sposición para el ejercicio 2025</w:t>
      </w:r>
      <w:r w:rsidRPr="00D773BE">
        <w:rPr>
          <w:rFonts w:ascii="Lato" w:hAnsi="Lato"/>
          <w:sz w:val="20"/>
          <w:lang w:val="es-MX"/>
        </w:rPr>
        <w:t xml:space="preserve"> estimado son </w:t>
      </w:r>
      <w:r w:rsidR="006349CC" w:rsidRPr="00D773BE">
        <w:rPr>
          <w:rFonts w:ascii="Lato" w:hAnsi="Lato"/>
          <w:sz w:val="20"/>
          <w:lang w:val="es-MX"/>
        </w:rPr>
        <w:t xml:space="preserve">por un importe de </w:t>
      </w:r>
      <w:r w:rsidR="00D773BE" w:rsidRPr="00D773BE">
        <w:rPr>
          <w:rFonts w:ascii="Lato" w:hAnsi="Lato"/>
          <w:sz w:val="20"/>
        </w:rPr>
        <w:t>$3,085,771.00</w:t>
      </w:r>
      <w:r w:rsidR="00A55B7E" w:rsidRPr="00D773BE">
        <w:rPr>
          <w:rFonts w:ascii="Lato" w:hAnsi="Lato"/>
          <w:sz w:val="20"/>
          <w:lang w:val="es-MX"/>
        </w:rPr>
        <w:t>,</w:t>
      </w:r>
      <w:r w:rsidR="006349CC" w:rsidRPr="00D773BE">
        <w:rPr>
          <w:rFonts w:ascii="Lato" w:hAnsi="Lato"/>
          <w:sz w:val="20"/>
          <w:lang w:val="es-MX"/>
        </w:rPr>
        <w:t xml:space="preserve"> </w:t>
      </w:r>
      <w:r w:rsidR="00122BD8" w:rsidRPr="00D773BE">
        <w:rPr>
          <w:rFonts w:ascii="Lato" w:hAnsi="Lato"/>
          <w:sz w:val="20"/>
          <w:lang w:val="es-MX"/>
        </w:rPr>
        <w:t xml:space="preserve">el devengado acumulado es por </w:t>
      </w:r>
      <w:r w:rsidR="00F96DAF" w:rsidRPr="00F96DAF">
        <w:rPr>
          <w:rFonts w:ascii="Lato" w:hAnsi="Lato"/>
          <w:sz w:val="20"/>
          <w:lang w:val="es-MX"/>
        </w:rPr>
        <w:t>$972,881.31</w:t>
      </w:r>
      <w:r w:rsidR="00D773BE" w:rsidRPr="00D773BE">
        <w:rPr>
          <w:rFonts w:ascii="Lato" w:hAnsi="Lato"/>
          <w:sz w:val="20"/>
        </w:rPr>
        <w:t xml:space="preserve"> </w:t>
      </w:r>
      <w:r w:rsidR="00122BD8" w:rsidRPr="00D773BE">
        <w:rPr>
          <w:rFonts w:ascii="Lato" w:hAnsi="Lato"/>
          <w:sz w:val="20"/>
          <w:lang w:val="es-MX"/>
        </w:rPr>
        <w:t xml:space="preserve">y un acumulado recaudado de </w:t>
      </w:r>
      <w:r w:rsidR="001E6230" w:rsidRPr="00F96DAF">
        <w:rPr>
          <w:rFonts w:ascii="Lato" w:hAnsi="Lato"/>
          <w:sz w:val="20"/>
          <w:lang w:val="es-MX"/>
        </w:rPr>
        <w:t>$972,881.31</w:t>
      </w:r>
      <w:r w:rsidR="006349CC" w:rsidRPr="00D773BE">
        <w:rPr>
          <w:rFonts w:ascii="Lato" w:hAnsi="Lato"/>
          <w:sz w:val="20"/>
          <w:lang w:val="es-MX"/>
        </w:rPr>
        <w:t>.</w:t>
      </w:r>
      <w:r w:rsidR="00CE54D9" w:rsidRPr="00D773BE">
        <w:rPr>
          <w:rFonts w:ascii="Lato" w:hAnsi="Lato"/>
          <w:sz w:val="20"/>
          <w:lang w:val="es-MX"/>
        </w:rPr>
        <w:t xml:space="preserve"> </w:t>
      </w:r>
      <w:r w:rsidRPr="00D773BE">
        <w:rPr>
          <w:rFonts w:ascii="Lato" w:hAnsi="Lato"/>
          <w:sz w:val="20"/>
          <w:lang w:val="es-MX"/>
        </w:rPr>
        <w:t>Los Ingresos presupuestarios modificados son por concepto de productos financieros de intereses generados acumulados al 3</w:t>
      </w:r>
      <w:r w:rsidR="007F4E98" w:rsidRPr="00D773BE">
        <w:rPr>
          <w:rFonts w:ascii="Lato" w:hAnsi="Lato"/>
          <w:sz w:val="20"/>
          <w:lang w:val="es-MX"/>
        </w:rPr>
        <w:t>1</w:t>
      </w:r>
      <w:r w:rsidRPr="00D773BE">
        <w:rPr>
          <w:rFonts w:ascii="Lato" w:hAnsi="Lato"/>
          <w:sz w:val="20"/>
          <w:lang w:val="es-MX"/>
        </w:rPr>
        <w:t xml:space="preserve"> de </w:t>
      </w:r>
      <w:r w:rsidR="00D75FF8" w:rsidRPr="00D773BE">
        <w:rPr>
          <w:rFonts w:ascii="Lato" w:hAnsi="Lato"/>
          <w:sz w:val="20"/>
          <w:lang w:val="es-MX"/>
        </w:rPr>
        <w:t>marzo</w:t>
      </w:r>
      <w:r w:rsidR="00FB28F9" w:rsidRPr="00D773BE">
        <w:rPr>
          <w:rFonts w:ascii="Lato" w:hAnsi="Lato"/>
          <w:sz w:val="20"/>
          <w:lang w:val="es-MX"/>
        </w:rPr>
        <w:t xml:space="preserve"> </w:t>
      </w:r>
      <w:r w:rsidR="00D75FF8" w:rsidRPr="00D773BE">
        <w:rPr>
          <w:rFonts w:ascii="Lato" w:hAnsi="Lato"/>
          <w:sz w:val="20"/>
          <w:lang w:val="es-MX"/>
        </w:rPr>
        <w:t>de 2025</w:t>
      </w:r>
      <w:r w:rsidRPr="00D773BE">
        <w:rPr>
          <w:rFonts w:ascii="Lato" w:hAnsi="Lato"/>
          <w:sz w:val="20"/>
          <w:lang w:val="es-MX"/>
        </w:rPr>
        <w:t xml:space="preserve"> </w:t>
      </w:r>
      <w:r w:rsidR="00A55B7E" w:rsidRPr="00D773BE">
        <w:rPr>
          <w:rFonts w:ascii="Lato" w:hAnsi="Lato"/>
          <w:sz w:val="20"/>
          <w:lang w:val="es-MX"/>
        </w:rPr>
        <w:t>por un total de</w:t>
      </w:r>
      <w:r w:rsidR="00905604" w:rsidRPr="00D773BE">
        <w:rPr>
          <w:rFonts w:ascii="Lato" w:hAnsi="Lato"/>
          <w:bCs/>
          <w:sz w:val="20"/>
          <w:lang w:val="es-MX"/>
        </w:rPr>
        <w:t xml:space="preserve"> </w:t>
      </w:r>
      <w:r w:rsidR="00D773BE" w:rsidRPr="00D773BE">
        <w:rPr>
          <w:rFonts w:ascii="Lato" w:hAnsi="Lato"/>
          <w:bCs/>
          <w:sz w:val="20"/>
        </w:rPr>
        <w:t>$103.31</w:t>
      </w:r>
      <w:r w:rsidR="005319A6" w:rsidRPr="00D773BE">
        <w:rPr>
          <w:rFonts w:ascii="Lato" w:hAnsi="Lato"/>
          <w:sz w:val="20"/>
          <w:lang w:val="es-MX"/>
        </w:rPr>
        <w:t>.</w:t>
      </w:r>
    </w:p>
    <w:p w14:paraId="52C92510" w14:textId="77777777" w:rsidR="006349CC" w:rsidRPr="00BC27CA" w:rsidRDefault="006349CC" w:rsidP="006A278D">
      <w:pPr>
        <w:pStyle w:val="Texto"/>
        <w:tabs>
          <w:tab w:val="left" w:pos="426"/>
          <w:tab w:val="left" w:pos="567"/>
        </w:tabs>
        <w:spacing w:after="0" w:line="240" w:lineRule="auto"/>
        <w:ind w:left="567" w:firstLine="0"/>
        <w:rPr>
          <w:rFonts w:ascii="Lato" w:hAnsi="Lato"/>
          <w:bCs/>
          <w:sz w:val="20"/>
          <w:highlight w:val="yellow"/>
          <w:lang w:val="es-MX"/>
        </w:rPr>
      </w:pPr>
    </w:p>
    <w:p w14:paraId="05FA5BC9" w14:textId="5371843E" w:rsidR="00D44A1D" w:rsidRPr="00BC27CA" w:rsidRDefault="00D44A1D">
      <w:pPr>
        <w:pStyle w:val="Texto"/>
        <w:tabs>
          <w:tab w:val="left" w:pos="1260"/>
        </w:tabs>
        <w:spacing w:after="0" w:line="240" w:lineRule="auto"/>
        <w:ind w:left="567" w:firstLine="0"/>
        <w:rPr>
          <w:rFonts w:ascii="Lato" w:hAnsi="Lato"/>
          <w:sz w:val="20"/>
          <w:highlight w:val="yellow"/>
          <w:lang w:val="es-MX"/>
        </w:rPr>
      </w:pPr>
      <w:r w:rsidRPr="0014295B">
        <w:rPr>
          <w:rFonts w:ascii="Lato" w:hAnsi="Lato"/>
          <w:sz w:val="20"/>
          <w:lang w:val="es-MX"/>
        </w:rPr>
        <w:t xml:space="preserve">Cuentas de egresos: </w:t>
      </w:r>
      <w:r w:rsidRPr="00D27EDD">
        <w:rPr>
          <w:rFonts w:ascii="Lato" w:hAnsi="Lato"/>
          <w:sz w:val="20"/>
          <w:lang w:val="es-MX"/>
        </w:rPr>
        <w:t xml:space="preserve">Los Egresos </w:t>
      </w:r>
      <w:r w:rsidR="0014295B" w:rsidRPr="00D27EDD">
        <w:rPr>
          <w:rFonts w:ascii="Lato" w:hAnsi="Lato"/>
          <w:sz w:val="20"/>
          <w:lang w:val="es-MX"/>
        </w:rPr>
        <w:t>estimados para el ejercicio 2025</w:t>
      </w:r>
      <w:r w:rsidRPr="00D27EDD">
        <w:rPr>
          <w:rFonts w:ascii="Lato" w:hAnsi="Lato"/>
          <w:sz w:val="20"/>
          <w:lang w:val="es-MX"/>
        </w:rPr>
        <w:t xml:space="preserve"> son por </w:t>
      </w:r>
      <w:r w:rsidR="00D27EDD" w:rsidRPr="00D27EDD">
        <w:rPr>
          <w:rFonts w:ascii="Lato" w:hAnsi="Lato"/>
          <w:sz w:val="20"/>
        </w:rPr>
        <w:t>$3,085,771.00</w:t>
      </w:r>
      <w:r w:rsidRPr="00D27EDD">
        <w:rPr>
          <w:rFonts w:ascii="Lato" w:hAnsi="Lato"/>
          <w:sz w:val="20"/>
          <w:lang w:val="es-MX"/>
        </w:rPr>
        <w:t xml:space="preserve"> y los gastos devengados acumulados al 3</w:t>
      </w:r>
      <w:r w:rsidR="007F4E98" w:rsidRPr="00D27EDD">
        <w:rPr>
          <w:rFonts w:ascii="Lato" w:hAnsi="Lato"/>
          <w:sz w:val="20"/>
          <w:lang w:val="es-MX"/>
        </w:rPr>
        <w:t>1</w:t>
      </w:r>
      <w:r w:rsidRPr="00D27EDD">
        <w:rPr>
          <w:rFonts w:ascii="Lato" w:hAnsi="Lato"/>
          <w:sz w:val="20"/>
          <w:lang w:val="es-MX"/>
        </w:rPr>
        <w:t xml:space="preserve"> de </w:t>
      </w:r>
      <w:r w:rsidR="007707C8" w:rsidRPr="00D27EDD">
        <w:rPr>
          <w:rFonts w:ascii="Lato" w:hAnsi="Lato"/>
          <w:sz w:val="20"/>
          <w:lang w:val="es-MX"/>
        </w:rPr>
        <w:t>marzo de 2025</w:t>
      </w:r>
      <w:r w:rsidRPr="00D27EDD">
        <w:rPr>
          <w:rFonts w:ascii="Lato" w:hAnsi="Lato"/>
          <w:sz w:val="20"/>
          <w:lang w:val="es-MX"/>
        </w:rPr>
        <w:t xml:space="preserve"> ascienden a la cantidad de </w:t>
      </w:r>
      <w:r w:rsidR="00D27EDD" w:rsidRPr="00D27EDD">
        <w:rPr>
          <w:rFonts w:ascii="Lato" w:hAnsi="Lato"/>
          <w:sz w:val="20"/>
        </w:rPr>
        <w:t>$610,</w:t>
      </w:r>
      <w:r w:rsidR="00D27EDD" w:rsidRPr="004858A5">
        <w:rPr>
          <w:rFonts w:ascii="Lato" w:hAnsi="Lato"/>
          <w:sz w:val="20"/>
        </w:rPr>
        <w:t>119.54</w:t>
      </w:r>
      <w:r w:rsidRPr="004858A5">
        <w:rPr>
          <w:rFonts w:ascii="Lato" w:hAnsi="Lato"/>
          <w:sz w:val="20"/>
          <w:lang w:val="es-MX"/>
        </w:rPr>
        <w:t xml:space="preserve">, los gastos ejercidos </w:t>
      </w:r>
      <w:r w:rsidR="00FF0A2C" w:rsidRPr="004858A5">
        <w:rPr>
          <w:rFonts w:ascii="Lato" w:hAnsi="Lato"/>
          <w:sz w:val="20"/>
          <w:lang w:val="es-MX"/>
        </w:rPr>
        <w:t xml:space="preserve">y pagados </w:t>
      </w:r>
      <w:r w:rsidRPr="004858A5">
        <w:rPr>
          <w:rFonts w:ascii="Lato" w:hAnsi="Lato"/>
          <w:sz w:val="20"/>
          <w:lang w:val="es-MX"/>
        </w:rPr>
        <w:t xml:space="preserve">acumulados al periodo a informar son por </w:t>
      </w:r>
      <w:r w:rsidR="00D27EDD" w:rsidRPr="004858A5">
        <w:rPr>
          <w:rFonts w:ascii="Lato" w:hAnsi="Lato"/>
          <w:sz w:val="20"/>
        </w:rPr>
        <w:t>$604,005.54</w:t>
      </w:r>
      <w:r w:rsidR="00FF0A2C" w:rsidRPr="004858A5">
        <w:rPr>
          <w:rFonts w:ascii="Lato" w:hAnsi="Lato"/>
          <w:sz w:val="20"/>
          <w:lang w:val="es-MX"/>
        </w:rPr>
        <w:t xml:space="preserve"> quedando</w:t>
      </w:r>
      <w:r w:rsidRPr="004858A5">
        <w:rPr>
          <w:rFonts w:ascii="Lato" w:hAnsi="Lato"/>
          <w:sz w:val="20"/>
          <w:lang w:val="es-MX"/>
        </w:rPr>
        <w:t xml:space="preserve"> un presupuesto por ejercer de </w:t>
      </w:r>
      <w:r w:rsidR="004858A5" w:rsidRPr="004858A5">
        <w:rPr>
          <w:rFonts w:ascii="Lato" w:hAnsi="Lato"/>
          <w:sz w:val="20"/>
        </w:rPr>
        <w:t>$2,475,651.46</w:t>
      </w:r>
      <w:r w:rsidR="004858A5" w:rsidRPr="004858A5">
        <w:rPr>
          <w:rFonts w:ascii="Lato" w:hAnsi="Lato"/>
          <w:sz w:val="20"/>
          <w:lang w:val="es-MX"/>
        </w:rPr>
        <w:t>.</w:t>
      </w:r>
    </w:p>
    <w:p w14:paraId="709FD0DC" w14:textId="77777777" w:rsidR="00D44A1D" w:rsidRPr="00BC27CA" w:rsidRDefault="00D44A1D" w:rsidP="0081279F">
      <w:pPr>
        <w:pStyle w:val="Texto"/>
        <w:tabs>
          <w:tab w:val="left" w:pos="1260"/>
        </w:tabs>
        <w:spacing w:after="0" w:line="240" w:lineRule="auto"/>
        <w:jc w:val="left"/>
        <w:rPr>
          <w:rFonts w:ascii="Lato" w:hAnsi="Lato"/>
          <w:sz w:val="20"/>
          <w:highlight w:val="yellow"/>
          <w:lang w:val="es-MX"/>
        </w:rPr>
      </w:pPr>
    </w:p>
    <w:p w14:paraId="49D17542" w14:textId="77777777" w:rsidR="00534366" w:rsidRPr="00105634" w:rsidRDefault="00534366">
      <w:pPr>
        <w:pStyle w:val="Texto"/>
        <w:tabs>
          <w:tab w:val="left" w:pos="1260"/>
        </w:tabs>
        <w:spacing w:line="240" w:lineRule="auto"/>
        <w:rPr>
          <w:rFonts w:ascii="Lato" w:hAnsi="Lato"/>
          <w:sz w:val="20"/>
          <w:lang w:val="es-MX"/>
        </w:rPr>
      </w:pPr>
    </w:p>
    <w:p w14:paraId="0535F51D" w14:textId="260285BD" w:rsidR="00D44A1D" w:rsidRPr="00105634" w:rsidRDefault="00D44A1D">
      <w:pPr>
        <w:pStyle w:val="Texto"/>
        <w:tabs>
          <w:tab w:val="left" w:pos="1260"/>
        </w:tabs>
        <w:spacing w:line="240" w:lineRule="auto"/>
        <w:rPr>
          <w:rFonts w:ascii="Lato" w:hAnsi="Lato"/>
          <w:sz w:val="20"/>
          <w:lang w:val="es-MX"/>
        </w:rPr>
      </w:pPr>
      <w:r w:rsidRPr="00105634">
        <w:rPr>
          <w:rFonts w:ascii="Lato" w:hAnsi="Lato"/>
          <w:sz w:val="20"/>
          <w:lang w:val="es-MX"/>
        </w:rPr>
        <w:t xml:space="preserve">Acumulado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811"/>
        <w:gridCol w:w="2074"/>
        <w:gridCol w:w="2007"/>
        <w:gridCol w:w="1846"/>
        <w:gridCol w:w="1999"/>
        <w:gridCol w:w="1978"/>
      </w:tblGrid>
      <w:tr w:rsidR="00512176" w:rsidRPr="00BC27CA" w14:paraId="139C607A" w14:textId="77777777" w:rsidTr="001B3EC4">
        <w:trPr>
          <w:jc w:val="center"/>
        </w:trPr>
        <w:tc>
          <w:tcPr>
            <w:tcW w:w="1847" w:type="dxa"/>
            <w:vAlign w:val="center"/>
          </w:tcPr>
          <w:p w14:paraId="02090EE3" w14:textId="77777777" w:rsidR="00D44A1D" w:rsidRPr="00105634" w:rsidRDefault="00D44A1D"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Rubro</w:t>
            </w:r>
          </w:p>
        </w:tc>
        <w:tc>
          <w:tcPr>
            <w:tcW w:w="1811" w:type="dxa"/>
            <w:vAlign w:val="center"/>
          </w:tcPr>
          <w:p w14:paraId="308CDA88" w14:textId="77777777" w:rsidR="00D44A1D" w:rsidRPr="00105634" w:rsidRDefault="00D44A1D"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Estimado</w:t>
            </w:r>
          </w:p>
        </w:tc>
        <w:tc>
          <w:tcPr>
            <w:tcW w:w="2074" w:type="dxa"/>
            <w:vAlign w:val="center"/>
          </w:tcPr>
          <w:p w14:paraId="26A85280" w14:textId="77777777" w:rsidR="00D44A1D" w:rsidRPr="00105634" w:rsidRDefault="00D44A1D"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Ampliaciones y Reducciones</w:t>
            </w:r>
          </w:p>
        </w:tc>
        <w:tc>
          <w:tcPr>
            <w:tcW w:w="2007" w:type="dxa"/>
            <w:vAlign w:val="center"/>
          </w:tcPr>
          <w:p w14:paraId="2271C0BC" w14:textId="77777777" w:rsidR="00D44A1D" w:rsidRPr="00105634" w:rsidRDefault="00D44A1D"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Modificado</w:t>
            </w:r>
          </w:p>
        </w:tc>
        <w:tc>
          <w:tcPr>
            <w:tcW w:w="1846" w:type="dxa"/>
            <w:vAlign w:val="center"/>
          </w:tcPr>
          <w:p w14:paraId="00FBA3AC" w14:textId="77777777" w:rsidR="00D44A1D" w:rsidRPr="00105634" w:rsidRDefault="00D44A1D"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Devengado</w:t>
            </w:r>
          </w:p>
        </w:tc>
        <w:tc>
          <w:tcPr>
            <w:tcW w:w="1999" w:type="dxa"/>
            <w:vAlign w:val="center"/>
          </w:tcPr>
          <w:p w14:paraId="50C2B9E0" w14:textId="77777777" w:rsidR="00D44A1D" w:rsidRPr="00105634" w:rsidRDefault="00D44A1D"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Recaudado</w:t>
            </w:r>
          </w:p>
        </w:tc>
        <w:tc>
          <w:tcPr>
            <w:tcW w:w="1978" w:type="dxa"/>
            <w:vAlign w:val="center"/>
          </w:tcPr>
          <w:p w14:paraId="5961AFA6" w14:textId="77777777" w:rsidR="00D44A1D" w:rsidRPr="00105634" w:rsidRDefault="00D44A1D"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Diferencia</w:t>
            </w:r>
          </w:p>
        </w:tc>
      </w:tr>
      <w:tr w:rsidR="006327C3" w:rsidRPr="00BC27CA" w14:paraId="4DE9FBD8" w14:textId="77777777" w:rsidTr="00FF0A2C">
        <w:trPr>
          <w:jc w:val="center"/>
        </w:trPr>
        <w:tc>
          <w:tcPr>
            <w:tcW w:w="1847" w:type="dxa"/>
            <w:vAlign w:val="center"/>
          </w:tcPr>
          <w:p w14:paraId="712DF4BF" w14:textId="77777777" w:rsidR="006327C3" w:rsidRPr="00105634" w:rsidRDefault="006327C3"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Ingresos</w:t>
            </w:r>
          </w:p>
        </w:tc>
        <w:tc>
          <w:tcPr>
            <w:tcW w:w="1811" w:type="dxa"/>
            <w:vAlign w:val="center"/>
          </w:tcPr>
          <w:p w14:paraId="0B1327B8" w14:textId="587FD4B0" w:rsidR="006327C3" w:rsidRPr="00F96DAF" w:rsidRDefault="002D7093" w:rsidP="001B3EC4">
            <w:pPr>
              <w:pStyle w:val="Texto"/>
              <w:tabs>
                <w:tab w:val="left" w:pos="1260"/>
              </w:tabs>
              <w:spacing w:line="240" w:lineRule="auto"/>
              <w:ind w:firstLine="0"/>
              <w:jc w:val="center"/>
              <w:rPr>
                <w:rFonts w:ascii="Lato" w:hAnsi="Lato"/>
                <w:sz w:val="20"/>
                <w:lang w:val="es-MX"/>
              </w:rPr>
            </w:pPr>
            <w:r w:rsidRPr="00F96DAF">
              <w:rPr>
                <w:rFonts w:ascii="Lato" w:hAnsi="Lato"/>
                <w:sz w:val="20"/>
                <w:lang w:val="es-MX"/>
              </w:rPr>
              <w:t>$</w:t>
            </w:r>
            <w:r w:rsidR="00F96DAF" w:rsidRPr="00F96DAF">
              <w:rPr>
                <w:rFonts w:ascii="Lato" w:hAnsi="Lato"/>
                <w:sz w:val="20"/>
                <w:lang w:val="es-MX"/>
              </w:rPr>
              <w:t>3,085,771</w:t>
            </w:r>
            <w:r w:rsidR="00E0444F" w:rsidRPr="00F96DAF">
              <w:rPr>
                <w:rFonts w:ascii="Lato" w:hAnsi="Lato"/>
                <w:sz w:val="20"/>
                <w:lang w:val="es-MX"/>
              </w:rPr>
              <w:t>.00</w:t>
            </w:r>
          </w:p>
        </w:tc>
        <w:tc>
          <w:tcPr>
            <w:tcW w:w="2074" w:type="dxa"/>
            <w:vAlign w:val="center"/>
          </w:tcPr>
          <w:p w14:paraId="78E779B5" w14:textId="4005AAD9" w:rsidR="006327C3" w:rsidRPr="00F96DAF" w:rsidRDefault="000A659E" w:rsidP="00F96DAF">
            <w:pPr>
              <w:pStyle w:val="Texto"/>
              <w:tabs>
                <w:tab w:val="left" w:pos="1260"/>
              </w:tabs>
              <w:spacing w:line="240" w:lineRule="auto"/>
              <w:ind w:firstLine="0"/>
              <w:jc w:val="center"/>
              <w:rPr>
                <w:rFonts w:ascii="Lato" w:hAnsi="Lato"/>
                <w:sz w:val="20"/>
                <w:lang w:val="es-MX"/>
              </w:rPr>
            </w:pPr>
            <w:r w:rsidRPr="00F96DAF">
              <w:rPr>
                <w:rFonts w:ascii="Lato" w:hAnsi="Lato" w:cs="Arial"/>
                <w:color w:val="000000"/>
                <w:sz w:val="20"/>
                <w:lang w:val="es-MX" w:eastAsia="es-MX"/>
              </w:rPr>
              <w:t>$</w:t>
            </w:r>
            <w:r w:rsidR="00F96DAF" w:rsidRPr="00F96DAF">
              <w:rPr>
                <w:rFonts w:ascii="Lato" w:hAnsi="Lato" w:cs="Arial"/>
                <w:color w:val="000000"/>
                <w:sz w:val="20"/>
                <w:lang w:val="es-MX" w:eastAsia="es-MX"/>
              </w:rPr>
              <w:t>103.31</w:t>
            </w:r>
          </w:p>
        </w:tc>
        <w:tc>
          <w:tcPr>
            <w:tcW w:w="2007" w:type="dxa"/>
            <w:vAlign w:val="center"/>
          </w:tcPr>
          <w:p w14:paraId="633519F9" w14:textId="6E83DD2B" w:rsidR="006327C3" w:rsidRPr="00F96DAF" w:rsidRDefault="006327C3" w:rsidP="00F96DAF">
            <w:pPr>
              <w:pStyle w:val="Texto"/>
              <w:tabs>
                <w:tab w:val="left" w:pos="1260"/>
              </w:tabs>
              <w:spacing w:line="240" w:lineRule="auto"/>
              <w:ind w:firstLine="0"/>
              <w:jc w:val="center"/>
              <w:rPr>
                <w:rFonts w:ascii="Lato" w:hAnsi="Lato"/>
                <w:sz w:val="20"/>
                <w:lang w:val="es-MX"/>
              </w:rPr>
            </w:pPr>
            <w:r w:rsidRPr="00F96DAF">
              <w:rPr>
                <w:rFonts w:ascii="Lato" w:hAnsi="Lato"/>
                <w:sz w:val="20"/>
                <w:lang w:val="es-MX"/>
              </w:rPr>
              <w:t>$</w:t>
            </w:r>
            <w:r w:rsidR="00F96DAF" w:rsidRPr="00F96DAF">
              <w:rPr>
                <w:rFonts w:ascii="Lato" w:hAnsi="Lato"/>
                <w:sz w:val="20"/>
                <w:lang w:val="es-MX"/>
              </w:rPr>
              <w:t>3,085,874.31</w:t>
            </w:r>
          </w:p>
        </w:tc>
        <w:tc>
          <w:tcPr>
            <w:tcW w:w="1846" w:type="dxa"/>
            <w:vAlign w:val="center"/>
          </w:tcPr>
          <w:p w14:paraId="0732642A" w14:textId="2E0D705D" w:rsidR="006327C3" w:rsidRPr="00BC27CA" w:rsidRDefault="000A659E" w:rsidP="00F96DAF">
            <w:pPr>
              <w:pStyle w:val="Texto"/>
              <w:tabs>
                <w:tab w:val="left" w:pos="1260"/>
              </w:tabs>
              <w:spacing w:line="240" w:lineRule="auto"/>
              <w:ind w:firstLine="0"/>
              <w:jc w:val="center"/>
              <w:rPr>
                <w:rFonts w:ascii="Lato" w:hAnsi="Lato"/>
                <w:sz w:val="20"/>
                <w:highlight w:val="yellow"/>
                <w:lang w:val="es-MX"/>
              </w:rPr>
            </w:pPr>
            <w:r w:rsidRPr="00F96DAF">
              <w:rPr>
                <w:rFonts w:ascii="Lato" w:hAnsi="Lato"/>
                <w:sz w:val="20"/>
                <w:lang w:val="es-MX"/>
              </w:rPr>
              <w:t>$</w:t>
            </w:r>
            <w:r w:rsidR="00F96DAF" w:rsidRPr="00F96DAF">
              <w:rPr>
                <w:rFonts w:ascii="Lato" w:hAnsi="Lato"/>
                <w:sz w:val="20"/>
                <w:lang w:val="es-MX"/>
              </w:rPr>
              <w:t>972,881.31</w:t>
            </w:r>
          </w:p>
        </w:tc>
        <w:tc>
          <w:tcPr>
            <w:tcW w:w="1999" w:type="dxa"/>
            <w:vAlign w:val="center"/>
          </w:tcPr>
          <w:p w14:paraId="333958A7" w14:textId="6E497FE1" w:rsidR="006327C3" w:rsidRPr="00BC27CA" w:rsidRDefault="00F96DAF" w:rsidP="001B3EC4">
            <w:pPr>
              <w:pStyle w:val="Texto"/>
              <w:tabs>
                <w:tab w:val="left" w:pos="1260"/>
              </w:tabs>
              <w:spacing w:after="0" w:line="240" w:lineRule="auto"/>
              <w:ind w:firstLine="0"/>
              <w:jc w:val="center"/>
              <w:rPr>
                <w:rFonts w:ascii="Lato" w:hAnsi="Lato"/>
                <w:sz w:val="20"/>
                <w:highlight w:val="yellow"/>
                <w:lang w:val="es-MX"/>
              </w:rPr>
            </w:pPr>
            <w:r w:rsidRPr="00F96DAF">
              <w:rPr>
                <w:rFonts w:ascii="Lato" w:hAnsi="Lato"/>
                <w:sz w:val="20"/>
                <w:lang w:val="es-MX"/>
              </w:rPr>
              <w:t>$972,881.31</w:t>
            </w:r>
          </w:p>
        </w:tc>
        <w:tc>
          <w:tcPr>
            <w:tcW w:w="1978" w:type="dxa"/>
            <w:shd w:val="clear" w:color="auto" w:fill="auto"/>
            <w:vAlign w:val="center"/>
          </w:tcPr>
          <w:p w14:paraId="3A0ADDC1" w14:textId="11FA47B4" w:rsidR="006327C3" w:rsidRPr="00BC27CA" w:rsidRDefault="00F96DAF" w:rsidP="00F96DAF">
            <w:pPr>
              <w:jc w:val="center"/>
              <w:rPr>
                <w:rFonts w:ascii="Lato" w:eastAsia="Times New Roman" w:hAnsi="Lato"/>
                <w:sz w:val="20"/>
                <w:szCs w:val="20"/>
                <w:highlight w:val="yellow"/>
                <w:lang w:eastAsia="es-ES"/>
              </w:rPr>
            </w:pPr>
            <w:r w:rsidRPr="00F96DAF">
              <w:rPr>
                <w:rFonts w:ascii="Lato" w:eastAsia="Times New Roman" w:hAnsi="Lato"/>
                <w:sz w:val="20"/>
                <w:szCs w:val="20"/>
                <w:lang w:eastAsia="es-ES"/>
              </w:rPr>
              <w:t>-</w:t>
            </w:r>
            <w:r w:rsidR="000A659E" w:rsidRPr="00F96DAF">
              <w:rPr>
                <w:rFonts w:ascii="Lato" w:eastAsia="Times New Roman" w:hAnsi="Lato"/>
                <w:sz w:val="20"/>
                <w:szCs w:val="20"/>
                <w:lang w:eastAsia="es-ES"/>
              </w:rPr>
              <w:t>$</w:t>
            </w:r>
            <w:r w:rsidRPr="00F96DAF">
              <w:rPr>
                <w:rFonts w:ascii="Lato" w:eastAsia="Times New Roman" w:hAnsi="Lato"/>
                <w:sz w:val="20"/>
                <w:szCs w:val="20"/>
                <w:lang w:eastAsia="es-ES"/>
              </w:rPr>
              <w:t>2,112,889.69</w:t>
            </w:r>
          </w:p>
        </w:tc>
      </w:tr>
      <w:tr w:rsidR="006327C3" w:rsidRPr="00BC27CA" w14:paraId="6527256E" w14:textId="77777777" w:rsidTr="001B3EC4">
        <w:trPr>
          <w:jc w:val="center"/>
        </w:trPr>
        <w:tc>
          <w:tcPr>
            <w:tcW w:w="1847" w:type="dxa"/>
            <w:vAlign w:val="center"/>
          </w:tcPr>
          <w:p w14:paraId="246F794B" w14:textId="2945DEDD" w:rsidR="006327C3" w:rsidRPr="00105634" w:rsidRDefault="006327C3"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Rubro</w:t>
            </w:r>
          </w:p>
        </w:tc>
        <w:tc>
          <w:tcPr>
            <w:tcW w:w="1811" w:type="dxa"/>
            <w:vAlign w:val="center"/>
          </w:tcPr>
          <w:p w14:paraId="638CF455" w14:textId="77777777" w:rsidR="006327C3" w:rsidRPr="00105634" w:rsidRDefault="006327C3" w:rsidP="001B3EC4">
            <w:pPr>
              <w:pStyle w:val="Texto"/>
              <w:tabs>
                <w:tab w:val="left" w:pos="1260"/>
              </w:tabs>
              <w:spacing w:after="0" w:line="240" w:lineRule="auto"/>
              <w:jc w:val="center"/>
              <w:rPr>
                <w:rFonts w:ascii="Lato" w:hAnsi="Lato"/>
                <w:sz w:val="20"/>
                <w:lang w:val="es-MX"/>
              </w:rPr>
            </w:pPr>
            <w:r w:rsidRPr="00105634">
              <w:rPr>
                <w:rFonts w:ascii="Lato" w:hAnsi="Lato"/>
                <w:sz w:val="20"/>
                <w:lang w:val="es-MX"/>
              </w:rPr>
              <w:t>Estimado</w:t>
            </w:r>
          </w:p>
        </w:tc>
        <w:tc>
          <w:tcPr>
            <w:tcW w:w="2074" w:type="dxa"/>
            <w:vAlign w:val="center"/>
          </w:tcPr>
          <w:p w14:paraId="318642A9" w14:textId="77777777" w:rsidR="006327C3" w:rsidRPr="00105634" w:rsidRDefault="006327C3"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Ampliaciones y Reducciones*</w:t>
            </w:r>
          </w:p>
        </w:tc>
        <w:tc>
          <w:tcPr>
            <w:tcW w:w="2007" w:type="dxa"/>
            <w:vAlign w:val="center"/>
          </w:tcPr>
          <w:p w14:paraId="06B828D0" w14:textId="77777777" w:rsidR="006327C3" w:rsidRPr="00105634" w:rsidRDefault="006327C3"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Modificado</w:t>
            </w:r>
          </w:p>
        </w:tc>
        <w:tc>
          <w:tcPr>
            <w:tcW w:w="1846" w:type="dxa"/>
            <w:vAlign w:val="center"/>
          </w:tcPr>
          <w:p w14:paraId="620257C0" w14:textId="77777777" w:rsidR="006327C3" w:rsidRPr="00105634" w:rsidRDefault="006327C3"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Devengado</w:t>
            </w:r>
          </w:p>
        </w:tc>
        <w:tc>
          <w:tcPr>
            <w:tcW w:w="1999" w:type="dxa"/>
            <w:vAlign w:val="center"/>
          </w:tcPr>
          <w:p w14:paraId="0EED56B1" w14:textId="77777777" w:rsidR="006327C3" w:rsidRPr="00105634" w:rsidRDefault="006327C3"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Pagado</w:t>
            </w:r>
          </w:p>
        </w:tc>
        <w:tc>
          <w:tcPr>
            <w:tcW w:w="1978" w:type="dxa"/>
            <w:vAlign w:val="center"/>
          </w:tcPr>
          <w:p w14:paraId="42237408" w14:textId="77777777" w:rsidR="006327C3" w:rsidRPr="00105634" w:rsidRDefault="006327C3"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Diferencia</w:t>
            </w:r>
          </w:p>
        </w:tc>
      </w:tr>
      <w:tr w:rsidR="006327C3" w:rsidRPr="00BC27CA" w14:paraId="3FB372F7" w14:textId="77777777" w:rsidTr="001B3EC4">
        <w:trPr>
          <w:jc w:val="center"/>
        </w:trPr>
        <w:tc>
          <w:tcPr>
            <w:tcW w:w="1847" w:type="dxa"/>
            <w:vAlign w:val="center"/>
          </w:tcPr>
          <w:p w14:paraId="29D3D497" w14:textId="77777777" w:rsidR="006327C3" w:rsidRPr="00105634" w:rsidRDefault="006327C3" w:rsidP="001B3EC4">
            <w:pPr>
              <w:pStyle w:val="Texto"/>
              <w:tabs>
                <w:tab w:val="left" w:pos="1260"/>
              </w:tabs>
              <w:spacing w:line="240" w:lineRule="auto"/>
              <w:ind w:firstLine="0"/>
              <w:jc w:val="center"/>
              <w:rPr>
                <w:rFonts w:ascii="Lato" w:hAnsi="Lato"/>
                <w:sz w:val="20"/>
                <w:lang w:val="es-MX"/>
              </w:rPr>
            </w:pPr>
            <w:r w:rsidRPr="00105634">
              <w:rPr>
                <w:rFonts w:ascii="Lato" w:hAnsi="Lato"/>
                <w:sz w:val="20"/>
                <w:lang w:val="es-MX"/>
              </w:rPr>
              <w:t>Gastos</w:t>
            </w:r>
          </w:p>
        </w:tc>
        <w:tc>
          <w:tcPr>
            <w:tcW w:w="1811" w:type="dxa"/>
            <w:vAlign w:val="center"/>
          </w:tcPr>
          <w:p w14:paraId="3E8F6059" w14:textId="756EF6E9" w:rsidR="006327C3" w:rsidRPr="001E6230" w:rsidRDefault="006327C3" w:rsidP="001E6230">
            <w:pPr>
              <w:pStyle w:val="Texto"/>
              <w:tabs>
                <w:tab w:val="left" w:pos="1260"/>
              </w:tabs>
              <w:spacing w:after="0" w:line="240" w:lineRule="auto"/>
              <w:ind w:firstLine="0"/>
              <w:jc w:val="center"/>
              <w:rPr>
                <w:rFonts w:ascii="Lato" w:hAnsi="Lato"/>
                <w:sz w:val="20"/>
                <w:lang w:val="es-MX"/>
              </w:rPr>
            </w:pPr>
            <w:r w:rsidRPr="001E6230">
              <w:rPr>
                <w:rFonts w:ascii="Lato" w:hAnsi="Lato"/>
                <w:sz w:val="20"/>
                <w:lang w:val="es-MX"/>
              </w:rPr>
              <w:t>$</w:t>
            </w:r>
            <w:r w:rsidR="001E6230" w:rsidRPr="001E6230">
              <w:rPr>
                <w:rFonts w:ascii="Lato" w:hAnsi="Lato"/>
                <w:sz w:val="20"/>
                <w:lang w:val="es-MX"/>
              </w:rPr>
              <w:t>3,085,771.00</w:t>
            </w:r>
          </w:p>
        </w:tc>
        <w:tc>
          <w:tcPr>
            <w:tcW w:w="2074" w:type="dxa"/>
            <w:vAlign w:val="center"/>
          </w:tcPr>
          <w:p w14:paraId="1D7018B7" w14:textId="55A250A8" w:rsidR="006327C3" w:rsidRPr="001E6230" w:rsidRDefault="006327C3" w:rsidP="001B3EC4">
            <w:pPr>
              <w:pStyle w:val="Texto"/>
              <w:tabs>
                <w:tab w:val="left" w:pos="1260"/>
              </w:tabs>
              <w:spacing w:line="240" w:lineRule="auto"/>
              <w:ind w:firstLine="0"/>
              <w:jc w:val="center"/>
              <w:rPr>
                <w:rFonts w:ascii="Lato" w:hAnsi="Lato"/>
                <w:sz w:val="20"/>
                <w:lang w:val="es-MX"/>
              </w:rPr>
            </w:pPr>
            <w:r w:rsidRPr="001E6230">
              <w:rPr>
                <w:rFonts w:ascii="Lato" w:hAnsi="Lato"/>
                <w:sz w:val="20"/>
                <w:lang w:val="es-MX"/>
              </w:rPr>
              <w:t>$0</w:t>
            </w:r>
            <w:r w:rsidR="00CB05F5" w:rsidRPr="001E6230">
              <w:rPr>
                <w:rFonts w:ascii="Lato" w:hAnsi="Lato"/>
                <w:sz w:val="20"/>
                <w:lang w:val="es-MX"/>
              </w:rPr>
              <w:t>.00</w:t>
            </w:r>
          </w:p>
        </w:tc>
        <w:tc>
          <w:tcPr>
            <w:tcW w:w="2007" w:type="dxa"/>
            <w:vAlign w:val="center"/>
          </w:tcPr>
          <w:p w14:paraId="7070EAE9" w14:textId="37F06924" w:rsidR="006327C3" w:rsidRPr="00BC27CA" w:rsidRDefault="001E6230" w:rsidP="001B3EC4">
            <w:pPr>
              <w:pStyle w:val="Texto"/>
              <w:tabs>
                <w:tab w:val="left" w:pos="1260"/>
              </w:tabs>
              <w:spacing w:after="0" w:line="240" w:lineRule="auto"/>
              <w:ind w:firstLine="0"/>
              <w:jc w:val="center"/>
              <w:rPr>
                <w:rFonts w:ascii="Lato" w:hAnsi="Lato"/>
                <w:sz w:val="20"/>
                <w:highlight w:val="yellow"/>
                <w:lang w:val="es-MX"/>
              </w:rPr>
            </w:pPr>
            <w:r w:rsidRPr="001E6230">
              <w:rPr>
                <w:rFonts w:ascii="Lato" w:hAnsi="Lato"/>
                <w:sz w:val="20"/>
                <w:lang w:val="es-MX"/>
              </w:rPr>
              <w:t>$3,085,771.00</w:t>
            </w:r>
          </w:p>
        </w:tc>
        <w:tc>
          <w:tcPr>
            <w:tcW w:w="1846" w:type="dxa"/>
            <w:vAlign w:val="center"/>
          </w:tcPr>
          <w:p w14:paraId="36F0E2F5" w14:textId="02441C0E" w:rsidR="006327C3" w:rsidRPr="001E6230" w:rsidRDefault="00CB05F5" w:rsidP="001E6230">
            <w:pPr>
              <w:pStyle w:val="Texto"/>
              <w:tabs>
                <w:tab w:val="left" w:pos="1260"/>
              </w:tabs>
              <w:spacing w:after="0" w:line="240" w:lineRule="auto"/>
              <w:ind w:firstLine="0"/>
              <w:jc w:val="center"/>
              <w:rPr>
                <w:rFonts w:ascii="Lato" w:hAnsi="Lato"/>
                <w:sz w:val="20"/>
                <w:lang w:val="es-MX"/>
              </w:rPr>
            </w:pPr>
            <w:r w:rsidRPr="001E6230">
              <w:rPr>
                <w:rFonts w:ascii="Lato" w:hAnsi="Lato"/>
                <w:sz w:val="20"/>
                <w:lang w:val="es-MX"/>
              </w:rPr>
              <w:t>$</w:t>
            </w:r>
            <w:r w:rsidR="001E6230" w:rsidRPr="001E6230">
              <w:rPr>
                <w:rFonts w:ascii="Lato" w:hAnsi="Lato"/>
                <w:sz w:val="20"/>
                <w:lang w:val="es-MX"/>
              </w:rPr>
              <w:t>610,119.54</w:t>
            </w:r>
          </w:p>
        </w:tc>
        <w:tc>
          <w:tcPr>
            <w:tcW w:w="1999" w:type="dxa"/>
            <w:shd w:val="clear" w:color="auto" w:fill="auto"/>
            <w:vAlign w:val="center"/>
          </w:tcPr>
          <w:p w14:paraId="523FA3A6" w14:textId="52E25DE2" w:rsidR="006327C3" w:rsidRPr="001E6230" w:rsidRDefault="00CB05F5" w:rsidP="001E6230">
            <w:pPr>
              <w:pStyle w:val="Texto"/>
              <w:tabs>
                <w:tab w:val="left" w:pos="1260"/>
              </w:tabs>
              <w:spacing w:line="240" w:lineRule="auto"/>
              <w:ind w:firstLine="0"/>
              <w:jc w:val="center"/>
              <w:rPr>
                <w:rFonts w:ascii="Lato" w:hAnsi="Lato"/>
                <w:sz w:val="20"/>
                <w:lang w:val="es-MX"/>
              </w:rPr>
            </w:pPr>
            <w:r w:rsidRPr="001E6230">
              <w:rPr>
                <w:rFonts w:ascii="Lato" w:hAnsi="Lato"/>
                <w:sz w:val="20"/>
                <w:lang w:val="es-MX"/>
              </w:rPr>
              <w:t>$</w:t>
            </w:r>
            <w:r w:rsidR="001E6230" w:rsidRPr="001E6230">
              <w:rPr>
                <w:rFonts w:ascii="Lato" w:hAnsi="Lato"/>
                <w:sz w:val="20"/>
                <w:lang w:val="es-MX"/>
              </w:rPr>
              <w:t>604,005.54</w:t>
            </w:r>
          </w:p>
        </w:tc>
        <w:tc>
          <w:tcPr>
            <w:tcW w:w="1978" w:type="dxa"/>
            <w:shd w:val="clear" w:color="auto" w:fill="auto"/>
            <w:vAlign w:val="center"/>
          </w:tcPr>
          <w:p w14:paraId="6E75FE8E" w14:textId="2E81147A" w:rsidR="006327C3" w:rsidRPr="001E6230" w:rsidRDefault="006327C3" w:rsidP="001E6230">
            <w:pPr>
              <w:pStyle w:val="Texto"/>
              <w:tabs>
                <w:tab w:val="left" w:pos="1260"/>
              </w:tabs>
              <w:spacing w:line="240" w:lineRule="auto"/>
              <w:ind w:firstLine="0"/>
              <w:jc w:val="center"/>
              <w:rPr>
                <w:rFonts w:ascii="Lato" w:hAnsi="Lato"/>
                <w:sz w:val="20"/>
                <w:lang w:val="es-MX"/>
              </w:rPr>
            </w:pPr>
            <w:r w:rsidRPr="001E6230">
              <w:rPr>
                <w:rFonts w:ascii="Lato" w:hAnsi="Lato"/>
                <w:sz w:val="20"/>
                <w:lang w:val="es-MX"/>
              </w:rPr>
              <w:t>$</w:t>
            </w:r>
            <w:r w:rsidR="001E6230" w:rsidRPr="001E6230">
              <w:rPr>
                <w:rFonts w:ascii="Lato" w:hAnsi="Lato"/>
                <w:sz w:val="20"/>
                <w:lang w:val="es-MX"/>
              </w:rPr>
              <w:t>2,475,651.46</w:t>
            </w:r>
          </w:p>
        </w:tc>
      </w:tr>
    </w:tbl>
    <w:p w14:paraId="170CBBBB" w14:textId="77777777" w:rsidR="00CE54D9" w:rsidRPr="00BC27CA" w:rsidRDefault="00CE54D9" w:rsidP="003B6A49">
      <w:pPr>
        <w:rPr>
          <w:rFonts w:ascii="Lato" w:eastAsia="Times New Roman" w:hAnsi="Lato"/>
          <w:sz w:val="20"/>
          <w:szCs w:val="20"/>
          <w:highlight w:val="yellow"/>
          <w:lang w:eastAsia="es-ES"/>
        </w:rPr>
      </w:pPr>
    </w:p>
    <w:p w14:paraId="7898B4B9" w14:textId="37496DF9" w:rsidR="00C92E3A" w:rsidRPr="000E200F" w:rsidRDefault="00C92E3A" w:rsidP="003B6A49">
      <w:pPr>
        <w:rPr>
          <w:rFonts w:ascii="Lato" w:eastAsia="Times New Roman" w:hAnsi="Lato"/>
          <w:sz w:val="20"/>
          <w:szCs w:val="20"/>
          <w:lang w:eastAsia="es-ES"/>
        </w:rPr>
      </w:pPr>
      <w:r w:rsidRPr="00105634">
        <w:rPr>
          <w:rFonts w:ascii="Lato" w:eastAsia="Times New Roman" w:hAnsi="Lato"/>
          <w:sz w:val="20"/>
          <w:szCs w:val="20"/>
          <w:lang w:eastAsia="es-ES"/>
        </w:rPr>
        <w:t>Bajo protesta de decir verdad declaramos que los Estados Financieros y sus notas, son razonablemente correctos y son responsabilidad del emisor.</w:t>
      </w:r>
    </w:p>
    <w:sectPr w:rsidR="00C92E3A" w:rsidRPr="000E200F" w:rsidSect="000E200F">
      <w:footerReference w:type="default" r:id="rId9"/>
      <w:pgSz w:w="15840" w:h="12240" w:orient="landscape"/>
      <w:pgMar w:top="2835" w:right="1134" w:bottom="170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A2374" w14:textId="77777777" w:rsidR="00383AEB" w:rsidRPr="003B6A49" w:rsidRDefault="00383AEB">
      <w:pPr>
        <w:spacing w:after="0" w:line="240" w:lineRule="auto"/>
      </w:pPr>
      <w:r w:rsidRPr="003B6A49">
        <w:separator/>
      </w:r>
    </w:p>
  </w:endnote>
  <w:endnote w:type="continuationSeparator" w:id="0">
    <w:p w14:paraId="755FCA0F" w14:textId="77777777" w:rsidR="00383AEB" w:rsidRPr="003B6A49" w:rsidRDefault="00383AEB">
      <w:pPr>
        <w:spacing w:after="0" w:line="240" w:lineRule="auto"/>
      </w:pPr>
      <w:r w:rsidRPr="003B6A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altName w:val="Arial"/>
    <w:panose1 w:val="020F0502020204030203"/>
    <w:charset w:val="00"/>
    <w:family w:val="swiss"/>
    <w:pitch w:val="variable"/>
    <w:sig w:usb0="E10002FF" w:usb1="5000ECFF" w:usb2="00000021"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CC4DA" w14:textId="77777777" w:rsidR="00CA4A22" w:rsidRPr="003B6A49" w:rsidRDefault="00CA4A22">
    <w:pPr>
      <w:pStyle w:val="Piedepgina"/>
      <w:rPr>
        <w:sz w:val="16"/>
        <w:szCs w:val="16"/>
      </w:rPr>
    </w:pPr>
  </w:p>
  <w:p w14:paraId="7FC8E098" w14:textId="77777777" w:rsidR="00CA4A22" w:rsidRPr="003B6A49" w:rsidRDefault="00CA4A22">
    <w:pPr>
      <w:pStyle w:val="Piedepgina"/>
      <w:tabs>
        <w:tab w:val="clear" w:pos="4419"/>
        <w:tab w:val="clear" w:pos="8838"/>
        <w:tab w:val="left" w:pos="3900"/>
      </w:tabs>
    </w:pPr>
    <w:r w:rsidRPr="003B6A49">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4B20E" w14:textId="77777777" w:rsidR="00383AEB" w:rsidRPr="003B6A49" w:rsidRDefault="00383AEB">
      <w:pPr>
        <w:spacing w:after="0" w:line="240" w:lineRule="auto"/>
      </w:pPr>
      <w:r w:rsidRPr="003B6A49">
        <w:separator/>
      </w:r>
    </w:p>
  </w:footnote>
  <w:footnote w:type="continuationSeparator" w:id="0">
    <w:p w14:paraId="342CD932" w14:textId="77777777" w:rsidR="00383AEB" w:rsidRPr="003B6A49" w:rsidRDefault="00383AEB">
      <w:pPr>
        <w:spacing w:after="0" w:line="240" w:lineRule="auto"/>
      </w:pPr>
      <w:r w:rsidRPr="003B6A49">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E0A4E"/>
    <w:multiLevelType w:val="multilevel"/>
    <w:tmpl w:val="15EE0A4E"/>
    <w:lvl w:ilvl="0">
      <w:start w:val="1"/>
      <w:numFmt w:val="bullet"/>
      <w:lvlText w:val=""/>
      <w:lvlJc w:val="left"/>
      <w:pPr>
        <w:tabs>
          <w:tab w:val="num" w:pos="1428"/>
        </w:tabs>
        <w:ind w:left="1428" w:hanging="360"/>
      </w:pPr>
      <w:rPr>
        <w:rFonts w:ascii="Symbol" w:hAnsi="Symbol"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 w15:restartNumberingAfterBreak="0">
    <w:nsid w:val="28DD6F79"/>
    <w:multiLevelType w:val="hybridMultilevel"/>
    <w:tmpl w:val="7C0EC9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A6D3209"/>
    <w:multiLevelType w:val="hybridMultilevel"/>
    <w:tmpl w:val="9DD221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975C4D"/>
    <w:multiLevelType w:val="multilevel"/>
    <w:tmpl w:val="3B975C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0F1B45"/>
    <w:multiLevelType w:val="multilevel"/>
    <w:tmpl w:val="3D0F1B45"/>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A6631A"/>
    <w:multiLevelType w:val="multilevel"/>
    <w:tmpl w:val="52A6631A"/>
    <w:lvl w:ilvl="0">
      <w:start w:val="1"/>
      <w:numFmt w:val="upperRoman"/>
      <w:lvlText w:val="%1)"/>
      <w:lvlJc w:val="left"/>
      <w:pPr>
        <w:ind w:left="1008" w:hanging="72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59196C1E"/>
    <w:multiLevelType w:val="multilevel"/>
    <w:tmpl w:val="59196C1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ascii="Times New Roman" w:hAnsi="Times New Roman" w:cs="Times New Roman" w:hint="default"/>
        <w:b/>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97B7FBF"/>
    <w:multiLevelType w:val="multilevel"/>
    <w:tmpl w:val="597B7FB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1BB1354"/>
    <w:multiLevelType w:val="hybridMultilevel"/>
    <w:tmpl w:val="741A72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9F26FF"/>
    <w:multiLevelType w:val="multilevel"/>
    <w:tmpl w:val="6A9F26F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C9C7A54"/>
    <w:multiLevelType w:val="multilevel"/>
    <w:tmpl w:val="6C9C7A54"/>
    <w:lvl w:ilvl="0">
      <w:start w:val="1"/>
      <w:numFmt w:val="bullet"/>
      <w:lvlText w:val=""/>
      <w:lvlJc w:val="left"/>
      <w:pPr>
        <w:tabs>
          <w:tab w:val="num" w:pos="1425"/>
        </w:tabs>
        <w:ind w:left="1425" w:hanging="360"/>
      </w:pPr>
      <w:rPr>
        <w:rFonts w:ascii="Symbol" w:hAnsi="Symbol"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75423403"/>
    <w:multiLevelType w:val="multilevel"/>
    <w:tmpl w:val="754234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953F4F"/>
    <w:multiLevelType w:val="hybridMultilevel"/>
    <w:tmpl w:val="D27437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4"/>
  </w:num>
  <w:num w:numId="5">
    <w:abstractNumId w:val="6"/>
  </w:num>
  <w:num w:numId="6">
    <w:abstractNumId w:val="0"/>
  </w:num>
  <w:num w:numId="7">
    <w:abstractNumId w:val="9"/>
  </w:num>
  <w:num w:numId="8">
    <w:abstractNumId w:val="7"/>
  </w:num>
  <w:num w:numId="9">
    <w:abstractNumId w:val="5"/>
  </w:num>
  <w:num w:numId="10">
    <w:abstractNumId w:val="12"/>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B5A"/>
    <w:rsid w:val="0000592B"/>
    <w:rsid w:val="0000657A"/>
    <w:rsid w:val="0000690D"/>
    <w:rsid w:val="0001187E"/>
    <w:rsid w:val="000130BD"/>
    <w:rsid w:val="00014196"/>
    <w:rsid w:val="000173EA"/>
    <w:rsid w:val="00020511"/>
    <w:rsid w:val="00020F9A"/>
    <w:rsid w:val="00022E2B"/>
    <w:rsid w:val="00022F59"/>
    <w:rsid w:val="00024B4C"/>
    <w:rsid w:val="00025581"/>
    <w:rsid w:val="0002634F"/>
    <w:rsid w:val="00026517"/>
    <w:rsid w:val="000273D4"/>
    <w:rsid w:val="000302F0"/>
    <w:rsid w:val="00030854"/>
    <w:rsid w:val="0003299F"/>
    <w:rsid w:val="000340D5"/>
    <w:rsid w:val="000358C2"/>
    <w:rsid w:val="00035B6E"/>
    <w:rsid w:val="000361CA"/>
    <w:rsid w:val="00037519"/>
    <w:rsid w:val="0004083A"/>
    <w:rsid w:val="00042DE5"/>
    <w:rsid w:val="00043C4D"/>
    <w:rsid w:val="00044DE1"/>
    <w:rsid w:val="0004544E"/>
    <w:rsid w:val="00045EF2"/>
    <w:rsid w:val="000468D4"/>
    <w:rsid w:val="00046918"/>
    <w:rsid w:val="00046963"/>
    <w:rsid w:val="000472F4"/>
    <w:rsid w:val="000525FC"/>
    <w:rsid w:val="000532BB"/>
    <w:rsid w:val="0005365A"/>
    <w:rsid w:val="000542F1"/>
    <w:rsid w:val="0005461D"/>
    <w:rsid w:val="00055C95"/>
    <w:rsid w:val="00055EC6"/>
    <w:rsid w:val="00056026"/>
    <w:rsid w:val="00057628"/>
    <w:rsid w:val="0005783A"/>
    <w:rsid w:val="00061F29"/>
    <w:rsid w:val="0006341A"/>
    <w:rsid w:val="00063B75"/>
    <w:rsid w:val="00065224"/>
    <w:rsid w:val="00066921"/>
    <w:rsid w:val="00067658"/>
    <w:rsid w:val="00067B32"/>
    <w:rsid w:val="0007001C"/>
    <w:rsid w:val="00070E0F"/>
    <w:rsid w:val="00072274"/>
    <w:rsid w:val="000727EC"/>
    <w:rsid w:val="00073B7A"/>
    <w:rsid w:val="00074A03"/>
    <w:rsid w:val="00076ADD"/>
    <w:rsid w:val="000771D0"/>
    <w:rsid w:val="000778FE"/>
    <w:rsid w:val="00080ED3"/>
    <w:rsid w:val="0008106D"/>
    <w:rsid w:val="0008248A"/>
    <w:rsid w:val="0008670A"/>
    <w:rsid w:val="00087318"/>
    <w:rsid w:val="00087DBA"/>
    <w:rsid w:val="00090910"/>
    <w:rsid w:val="0009147D"/>
    <w:rsid w:val="00092857"/>
    <w:rsid w:val="000934E8"/>
    <w:rsid w:val="00093B2B"/>
    <w:rsid w:val="0009406F"/>
    <w:rsid w:val="0009615D"/>
    <w:rsid w:val="00096977"/>
    <w:rsid w:val="00096FF8"/>
    <w:rsid w:val="00097648"/>
    <w:rsid w:val="000978B8"/>
    <w:rsid w:val="0009790D"/>
    <w:rsid w:val="000A07F1"/>
    <w:rsid w:val="000A0B25"/>
    <w:rsid w:val="000A0BE5"/>
    <w:rsid w:val="000A1C4A"/>
    <w:rsid w:val="000A2550"/>
    <w:rsid w:val="000A2B21"/>
    <w:rsid w:val="000A3B3A"/>
    <w:rsid w:val="000A56A2"/>
    <w:rsid w:val="000A5C0E"/>
    <w:rsid w:val="000A659E"/>
    <w:rsid w:val="000A79DF"/>
    <w:rsid w:val="000A7D84"/>
    <w:rsid w:val="000B2088"/>
    <w:rsid w:val="000B2A3A"/>
    <w:rsid w:val="000B39A7"/>
    <w:rsid w:val="000B3FE8"/>
    <w:rsid w:val="000B49D4"/>
    <w:rsid w:val="000B4B97"/>
    <w:rsid w:val="000B5FAD"/>
    <w:rsid w:val="000B64A1"/>
    <w:rsid w:val="000B7151"/>
    <w:rsid w:val="000B78EE"/>
    <w:rsid w:val="000C0701"/>
    <w:rsid w:val="000C39CF"/>
    <w:rsid w:val="000C41C1"/>
    <w:rsid w:val="000C7F92"/>
    <w:rsid w:val="000D26EB"/>
    <w:rsid w:val="000D316B"/>
    <w:rsid w:val="000D367D"/>
    <w:rsid w:val="000E042B"/>
    <w:rsid w:val="000E095B"/>
    <w:rsid w:val="000E1546"/>
    <w:rsid w:val="000E19C8"/>
    <w:rsid w:val="000E1BD1"/>
    <w:rsid w:val="000E1DEF"/>
    <w:rsid w:val="000E200F"/>
    <w:rsid w:val="000E2A2D"/>
    <w:rsid w:val="000E36E2"/>
    <w:rsid w:val="000E442D"/>
    <w:rsid w:val="000E71B6"/>
    <w:rsid w:val="000E788F"/>
    <w:rsid w:val="000F1678"/>
    <w:rsid w:val="000F374F"/>
    <w:rsid w:val="000F5349"/>
    <w:rsid w:val="000F5691"/>
    <w:rsid w:val="000F5D00"/>
    <w:rsid w:val="000F5D9F"/>
    <w:rsid w:val="000F771A"/>
    <w:rsid w:val="000F7C32"/>
    <w:rsid w:val="0010196A"/>
    <w:rsid w:val="001029C2"/>
    <w:rsid w:val="0010409F"/>
    <w:rsid w:val="00104568"/>
    <w:rsid w:val="001050BB"/>
    <w:rsid w:val="00105634"/>
    <w:rsid w:val="0010614F"/>
    <w:rsid w:val="00107952"/>
    <w:rsid w:val="0011071E"/>
    <w:rsid w:val="001126E3"/>
    <w:rsid w:val="001126FA"/>
    <w:rsid w:val="001150D3"/>
    <w:rsid w:val="00115D64"/>
    <w:rsid w:val="00115F8D"/>
    <w:rsid w:val="00120791"/>
    <w:rsid w:val="001224D1"/>
    <w:rsid w:val="0012254E"/>
    <w:rsid w:val="00122BD8"/>
    <w:rsid w:val="00122C37"/>
    <w:rsid w:val="001232AE"/>
    <w:rsid w:val="00125B8E"/>
    <w:rsid w:val="00126493"/>
    <w:rsid w:val="00127022"/>
    <w:rsid w:val="0013268D"/>
    <w:rsid w:val="001329A7"/>
    <w:rsid w:val="0013322C"/>
    <w:rsid w:val="00133D77"/>
    <w:rsid w:val="00134344"/>
    <w:rsid w:val="00134B09"/>
    <w:rsid w:val="00135749"/>
    <w:rsid w:val="001367C9"/>
    <w:rsid w:val="00136822"/>
    <w:rsid w:val="00136F69"/>
    <w:rsid w:val="0014084B"/>
    <w:rsid w:val="00140F32"/>
    <w:rsid w:val="0014295B"/>
    <w:rsid w:val="00144852"/>
    <w:rsid w:val="0014611B"/>
    <w:rsid w:val="00150333"/>
    <w:rsid w:val="001504E4"/>
    <w:rsid w:val="00150555"/>
    <w:rsid w:val="001520BF"/>
    <w:rsid w:val="00152CA5"/>
    <w:rsid w:val="001548E1"/>
    <w:rsid w:val="00160833"/>
    <w:rsid w:val="00164E9C"/>
    <w:rsid w:val="0016645E"/>
    <w:rsid w:val="00166568"/>
    <w:rsid w:val="00166C61"/>
    <w:rsid w:val="00166DE1"/>
    <w:rsid w:val="001675DD"/>
    <w:rsid w:val="00167EBF"/>
    <w:rsid w:val="00173D7B"/>
    <w:rsid w:val="00174A53"/>
    <w:rsid w:val="00174B2C"/>
    <w:rsid w:val="0017540F"/>
    <w:rsid w:val="0017588A"/>
    <w:rsid w:val="00175C03"/>
    <w:rsid w:val="00176E10"/>
    <w:rsid w:val="00177437"/>
    <w:rsid w:val="001801AE"/>
    <w:rsid w:val="0018339F"/>
    <w:rsid w:val="00183740"/>
    <w:rsid w:val="00183F1F"/>
    <w:rsid w:val="00183FDC"/>
    <w:rsid w:val="0018434B"/>
    <w:rsid w:val="00184E2A"/>
    <w:rsid w:val="00185063"/>
    <w:rsid w:val="00185F4D"/>
    <w:rsid w:val="00186E69"/>
    <w:rsid w:val="00187CAE"/>
    <w:rsid w:val="00190A1C"/>
    <w:rsid w:val="00190A9D"/>
    <w:rsid w:val="00190ECF"/>
    <w:rsid w:val="00192356"/>
    <w:rsid w:val="001927D6"/>
    <w:rsid w:val="00193F36"/>
    <w:rsid w:val="0019450D"/>
    <w:rsid w:val="001948CA"/>
    <w:rsid w:val="00196E8A"/>
    <w:rsid w:val="0019716E"/>
    <w:rsid w:val="001A00A3"/>
    <w:rsid w:val="001A091B"/>
    <w:rsid w:val="001A0C17"/>
    <w:rsid w:val="001A0D58"/>
    <w:rsid w:val="001A0D85"/>
    <w:rsid w:val="001A19CB"/>
    <w:rsid w:val="001A1C6B"/>
    <w:rsid w:val="001A1D3D"/>
    <w:rsid w:val="001A3BC6"/>
    <w:rsid w:val="001A3FDA"/>
    <w:rsid w:val="001A4247"/>
    <w:rsid w:val="001A518E"/>
    <w:rsid w:val="001A5592"/>
    <w:rsid w:val="001A5D00"/>
    <w:rsid w:val="001A6973"/>
    <w:rsid w:val="001A78F8"/>
    <w:rsid w:val="001B368C"/>
    <w:rsid w:val="001B3959"/>
    <w:rsid w:val="001B3EC4"/>
    <w:rsid w:val="001B4BCE"/>
    <w:rsid w:val="001B505E"/>
    <w:rsid w:val="001B6180"/>
    <w:rsid w:val="001B7146"/>
    <w:rsid w:val="001C04E5"/>
    <w:rsid w:val="001C078C"/>
    <w:rsid w:val="001C14A0"/>
    <w:rsid w:val="001C2175"/>
    <w:rsid w:val="001C3C54"/>
    <w:rsid w:val="001C3C93"/>
    <w:rsid w:val="001C5395"/>
    <w:rsid w:val="001C61AF"/>
    <w:rsid w:val="001C7535"/>
    <w:rsid w:val="001D07F7"/>
    <w:rsid w:val="001D23C6"/>
    <w:rsid w:val="001D31A7"/>
    <w:rsid w:val="001D3414"/>
    <w:rsid w:val="001D601A"/>
    <w:rsid w:val="001D65F3"/>
    <w:rsid w:val="001D68ED"/>
    <w:rsid w:val="001D6AE1"/>
    <w:rsid w:val="001D7C5B"/>
    <w:rsid w:val="001E08FD"/>
    <w:rsid w:val="001E1358"/>
    <w:rsid w:val="001E6230"/>
    <w:rsid w:val="001F0879"/>
    <w:rsid w:val="001F15E9"/>
    <w:rsid w:val="001F1725"/>
    <w:rsid w:val="001F1F53"/>
    <w:rsid w:val="001F2E99"/>
    <w:rsid w:val="001F49D6"/>
    <w:rsid w:val="001F4F58"/>
    <w:rsid w:val="001F51FF"/>
    <w:rsid w:val="001F522B"/>
    <w:rsid w:val="001F594A"/>
    <w:rsid w:val="001F670D"/>
    <w:rsid w:val="002006E5"/>
    <w:rsid w:val="00200AAA"/>
    <w:rsid w:val="00201EBF"/>
    <w:rsid w:val="0020271C"/>
    <w:rsid w:val="00203E28"/>
    <w:rsid w:val="00204FE4"/>
    <w:rsid w:val="00205DF7"/>
    <w:rsid w:val="00205E0E"/>
    <w:rsid w:val="00205FDA"/>
    <w:rsid w:val="002063E1"/>
    <w:rsid w:val="002066DF"/>
    <w:rsid w:val="00213370"/>
    <w:rsid w:val="002133EF"/>
    <w:rsid w:val="002174EA"/>
    <w:rsid w:val="0022001E"/>
    <w:rsid w:val="00220D4D"/>
    <w:rsid w:val="002217BD"/>
    <w:rsid w:val="002237EA"/>
    <w:rsid w:val="00223B26"/>
    <w:rsid w:val="0022400F"/>
    <w:rsid w:val="002258D7"/>
    <w:rsid w:val="00225B05"/>
    <w:rsid w:val="002320DA"/>
    <w:rsid w:val="0023319B"/>
    <w:rsid w:val="002335E9"/>
    <w:rsid w:val="00233A7E"/>
    <w:rsid w:val="00234453"/>
    <w:rsid w:val="0023470C"/>
    <w:rsid w:val="002361B4"/>
    <w:rsid w:val="0023623F"/>
    <w:rsid w:val="002372B9"/>
    <w:rsid w:val="00237786"/>
    <w:rsid w:val="00241752"/>
    <w:rsid w:val="00243EA9"/>
    <w:rsid w:val="00243EB4"/>
    <w:rsid w:val="00244517"/>
    <w:rsid w:val="00245D9F"/>
    <w:rsid w:val="00246600"/>
    <w:rsid w:val="0024707A"/>
    <w:rsid w:val="002506D0"/>
    <w:rsid w:val="00250E7E"/>
    <w:rsid w:val="00251B80"/>
    <w:rsid w:val="00252E46"/>
    <w:rsid w:val="00252EC1"/>
    <w:rsid w:val="002542F9"/>
    <w:rsid w:val="00256E2F"/>
    <w:rsid w:val="002601A0"/>
    <w:rsid w:val="00261089"/>
    <w:rsid w:val="00261D67"/>
    <w:rsid w:val="00262390"/>
    <w:rsid w:val="00262779"/>
    <w:rsid w:val="00265126"/>
    <w:rsid w:val="00265F3D"/>
    <w:rsid w:val="0027314C"/>
    <w:rsid w:val="002747B8"/>
    <w:rsid w:val="00276369"/>
    <w:rsid w:val="00276571"/>
    <w:rsid w:val="002769AC"/>
    <w:rsid w:val="002810CE"/>
    <w:rsid w:val="00283175"/>
    <w:rsid w:val="0028366A"/>
    <w:rsid w:val="002839A2"/>
    <w:rsid w:val="00285067"/>
    <w:rsid w:val="00286804"/>
    <w:rsid w:val="00286FBD"/>
    <w:rsid w:val="00290C19"/>
    <w:rsid w:val="00291BDE"/>
    <w:rsid w:val="002936BD"/>
    <w:rsid w:val="002940A2"/>
    <w:rsid w:val="002948D0"/>
    <w:rsid w:val="00295E6A"/>
    <w:rsid w:val="00296FA8"/>
    <w:rsid w:val="00297CF4"/>
    <w:rsid w:val="002A12FF"/>
    <w:rsid w:val="002A1630"/>
    <w:rsid w:val="002A16DF"/>
    <w:rsid w:val="002A28D6"/>
    <w:rsid w:val="002A3FD7"/>
    <w:rsid w:val="002A4827"/>
    <w:rsid w:val="002A4E4A"/>
    <w:rsid w:val="002A5022"/>
    <w:rsid w:val="002A59D2"/>
    <w:rsid w:val="002A6AFC"/>
    <w:rsid w:val="002A6D68"/>
    <w:rsid w:val="002A78F7"/>
    <w:rsid w:val="002B01AB"/>
    <w:rsid w:val="002B1AC3"/>
    <w:rsid w:val="002B2C15"/>
    <w:rsid w:val="002B2EC5"/>
    <w:rsid w:val="002B409A"/>
    <w:rsid w:val="002B422B"/>
    <w:rsid w:val="002B49DF"/>
    <w:rsid w:val="002B6061"/>
    <w:rsid w:val="002B65D4"/>
    <w:rsid w:val="002B7F23"/>
    <w:rsid w:val="002C0015"/>
    <w:rsid w:val="002C05AD"/>
    <w:rsid w:val="002C19EE"/>
    <w:rsid w:val="002C2885"/>
    <w:rsid w:val="002C2E6C"/>
    <w:rsid w:val="002C42F1"/>
    <w:rsid w:val="002C507C"/>
    <w:rsid w:val="002C5F92"/>
    <w:rsid w:val="002C675C"/>
    <w:rsid w:val="002D07C4"/>
    <w:rsid w:val="002D0CB5"/>
    <w:rsid w:val="002D0DA8"/>
    <w:rsid w:val="002D1434"/>
    <w:rsid w:val="002D1830"/>
    <w:rsid w:val="002D21EF"/>
    <w:rsid w:val="002D3C0D"/>
    <w:rsid w:val="002D3C0F"/>
    <w:rsid w:val="002D4984"/>
    <w:rsid w:val="002D4D57"/>
    <w:rsid w:val="002D5B66"/>
    <w:rsid w:val="002D6B1A"/>
    <w:rsid w:val="002D7093"/>
    <w:rsid w:val="002D78FB"/>
    <w:rsid w:val="002E22FA"/>
    <w:rsid w:val="002E371D"/>
    <w:rsid w:val="002E5377"/>
    <w:rsid w:val="002E5CF5"/>
    <w:rsid w:val="002F0B9E"/>
    <w:rsid w:val="002F10EF"/>
    <w:rsid w:val="002F15BD"/>
    <w:rsid w:val="002F15D0"/>
    <w:rsid w:val="002F1F87"/>
    <w:rsid w:val="002F2415"/>
    <w:rsid w:val="002F2898"/>
    <w:rsid w:val="002F4975"/>
    <w:rsid w:val="002F5CBA"/>
    <w:rsid w:val="002F7797"/>
    <w:rsid w:val="002F7E81"/>
    <w:rsid w:val="00300961"/>
    <w:rsid w:val="00304434"/>
    <w:rsid w:val="00306911"/>
    <w:rsid w:val="00307892"/>
    <w:rsid w:val="00307B65"/>
    <w:rsid w:val="00307E2E"/>
    <w:rsid w:val="003115FE"/>
    <w:rsid w:val="003129FF"/>
    <w:rsid w:val="00312C1A"/>
    <w:rsid w:val="00314351"/>
    <w:rsid w:val="00314D36"/>
    <w:rsid w:val="003168BC"/>
    <w:rsid w:val="00316B75"/>
    <w:rsid w:val="00316D0B"/>
    <w:rsid w:val="003177D6"/>
    <w:rsid w:val="00320316"/>
    <w:rsid w:val="0032068A"/>
    <w:rsid w:val="00320EF8"/>
    <w:rsid w:val="00322B62"/>
    <w:rsid w:val="00323B1A"/>
    <w:rsid w:val="003242F9"/>
    <w:rsid w:val="003256BF"/>
    <w:rsid w:val="00325879"/>
    <w:rsid w:val="00327B2B"/>
    <w:rsid w:val="0033006C"/>
    <w:rsid w:val="003347FE"/>
    <w:rsid w:val="00334A86"/>
    <w:rsid w:val="00336D4D"/>
    <w:rsid w:val="00336F21"/>
    <w:rsid w:val="00340462"/>
    <w:rsid w:val="00340A00"/>
    <w:rsid w:val="00342053"/>
    <w:rsid w:val="00344198"/>
    <w:rsid w:val="00344F44"/>
    <w:rsid w:val="003462B1"/>
    <w:rsid w:val="00346CCC"/>
    <w:rsid w:val="00347BBE"/>
    <w:rsid w:val="00350152"/>
    <w:rsid w:val="00352372"/>
    <w:rsid w:val="00353E24"/>
    <w:rsid w:val="003541AB"/>
    <w:rsid w:val="00354504"/>
    <w:rsid w:val="0035494E"/>
    <w:rsid w:val="00355A4D"/>
    <w:rsid w:val="003572A6"/>
    <w:rsid w:val="003572F8"/>
    <w:rsid w:val="00357DFC"/>
    <w:rsid w:val="00357E59"/>
    <w:rsid w:val="00360A43"/>
    <w:rsid w:val="00360EE6"/>
    <w:rsid w:val="0036183F"/>
    <w:rsid w:val="00361D38"/>
    <w:rsid w:val="00364156"/>
    <w:rsid w:val="003641D6"/>
    <w:rsid w:val="00364270"/>
    <w:rsid w:val="00366D7A"/>
    <w:rsid w:val="003679F0"/>
    <w:rsid w:val="00370D54"/>
    <w:rsid w:val="0037195B"/>
    <w:rsid w:val="0037229B"/>
    <w:rsid w:val="003755B0"/>
    <w:rsid w:val="003775A2"/>
    <w:rsid w:val="003804F0"/>
    <w:rsid w:val="0038051A"/>
    <w:rsid w:val="003811D9"/>
    <w:rsid w:val="003822C8"/>
    <w:rsid w:val="0038340D"/>
    <w:rsid w:val="00383AEB"/>
    <w:rsid w:val="00383C88"/>
    <w:rsid w:val="00384DB0"/>
    <w:rsid w:val="003866A3"/>
    <w:rsid w:val="003867E6"/>
    <w:rsid w:val="00387848"/>
    <w:rsid w:val="003909A6"/>
    <w:rsid w:val="0039137C"/>
    <w:rsid w:val="00392526"/>
    <w:rsid w:val="00392944"/>
    <w:rsid w:val="00393961"/>
    <w:rsid w:val="00393C47"/>
    <w:rsid w:val="00395628"/>
    <w:rsid w:val="00395B3B"/>
    <w:rsid w:val="00396668"/>
    <w:rsid w:val="00396785"/>
    <w:rsid w:val="00397B5C"/>
    <w:rsid w:val="00397E0E"/>
    <w:rsid w:val="003A1005"/>
    <w:rsid w:val="003A1478"/>
    <w:rsid w:val="003A1A35"/>
    <w:rsid w:val="003A1DA0"/>
    <w:rsid w:val="003A217A"/>
    <w:rsid w:val="003A21BB"/>
    <w:rsid w:val="003A2CE8"/>
    <w:rsid w:val="003A300F"/>
    <w:rsid w:val="003A3012"/>
    <w:rsid w:val="003A3EA4"/>
    <w:rsid w:val="003B094F"/>
    <w:rsid w:val="003B12C6"/>
    <w:rsid w:val="003B1795"/>
    <w:rsid w:val="003B237E"/>
    <w:rsid w:val="003B2454"/>
    <w:rsid w:val="003B2A26"/>
    <w:rsid w:val="003B473A"/>
    <w:rsid w:val="003B4BCB"/>
    <w:rsid w:val="003B6A49"/>
    <w:rsid w:val="003B7016"/>
    <w:rsid w:val="003B7443"/>
    <w:rsid w:val="003C0017"/>
    <w:rsid w:val="003C09B6"/>
    <w:rsid w:val="003C0A11"/>
    <w:rsid w:val="003C1C64"/>
    <w:rsid w:val="003C307B"/>
    <w:rsid w:val="003C47E6"/>
    <w:rsid w:val="003C5CCD"/>
    <w:rsid w:val="003C63F8"/>
    <w:rsid w:val="003C653F"/>
    <w:rsid w:val="003C7867"/>
    <w:rsid w:val="003D06EF"/>
    <w:rsid w:val="003D2E5B"/>
    <w:rsid w:val="003D34E2"/>
    <w:rsid w:val="003D407D"/>
    <w:rsid w:val="003D6CE8"/>
    <w:rsid w:val="003E469B"/>
    <w:rsid w:val="003E5164"/>
    <w:rsid w:val="003E5737"/>
    <w:rsid w:val="003E6804"/>
    <w:rsid w:val="003E6D67"/>
    <w:rsid w:val="003E7515"/>
    <w:rsid w:val="003F1026"/>
    <w:rsid w:val="003F3D5C"/>
    <w:rsid w:val="003F431B"/>
    <w:rsid w:val="003F4F6A"/>
    <w:rsid w:val="003F757D"/>
    <w:rsid w:val="00400CB2"/>
    <w:rsid w:val="00402580"/>
    <w:rsid w:val="004027BA"/>
    <w:rsid w:val="00402D47"/>
    <w:rsid w:val="004053EE"/>
    <w:rsid w:val="00405599"/>
    <w:rsid w:val="004058B1"/>
    <w:rsid w:val="0041214E"/>
    <w:rsid w:val="004126E5"/>
    <w:rsid w:val="00413A66"/>
    <w:rsid w:val="0041672B"/>
    <w:rsid w:val="004201DD"/>
    <w:rsid w:val="00420437"/>
    <w:rsid w:val="00422038"/>
    <w:rsid w:val="00422689"/>
    <w:rsid w:val="00423091"/>
    <w:rsid w:val="00424889"/>
    <w:rsid w:val="00425E4F"/>
    <w:rsid w:val="004313C5"/>
    <w:rsid w:val="00432108"/>
    <w:rsid w:val="004339C7"/>
    <w:rsid w:val="00434033"/>
    <w:rsid w:val="004352DB"/>
    <w:rsid w:val="004371C3"/>
    <w:rsid w:val="0043754D"/>
    <w:rsid w:val="00437670"/>
    <w:rsid w:val="00437C19"/>
    <w:rsid w:val="00437E7B"/>
    <w:rsid w:val="00437EA7"/>
    <w:rsid w:val="00443225"/>
    <w:rsid w:val="00443D0A"/>
    <w:rsid w:val="004442EE"/>
    <w:rsid w:val="00446EDC"/>
    <w:rsid w:val="00450DBC"/>
    <w:rsid w:val="0045165C"/>
    <w:rsid w:val="0045177B"/>
    <w:rsid w:val="0045198A"/>
    <w:rsid w:val="00453038"/>
    <w:rsid w:val="00453910"/>
    <w:rsid w:val="00453D15"/>
    <w:rsid w:val="00454A54"/>
    <w:rsid w:val="00457779"/>
    <w:rsid w:val="00460E43"/>
    <w:rsid w:val="00466A55"/>
    <w:rsid w:val="00466F45"/>
    <w:rsid w:val="004674C8"/>
    <w:rsid w:val="00467822"/>
    <w:rsid w:val="00470725"/>
    <w:rsid w:val="00472A4D"/>
    <w:rsid w:val="00472FBB"/>
    <w:rsid w:val="00474117"/>
    <w:rsid w:val="00474986"/>
    <w:rsid w:val="004753EF"/>
    <w:rsid w:val="00476738"/>
    <w:rsid w:val="00477811"/>
    <w:rsid w:val="00480955"/>
    <w:rsid w:val="00481252"/>
    <w:rsid w:val="004814A5"/>
    <w:rsid w:val="00482021"/>
    <w:rsid w:val="00482539"/>
    <w:rsid w:val="00482F06"/>
    <w:rsid w:val="004858A5"/>
    <w:rsid w:val="00485BDA"/>
    <w:rsid w:val="0048730E"/>
    <w:rsid w:val="004906D5"/>
    <w:rsid w:val="00492A63"/>
    <w:rsid w:val="00492B02"/>
    <w:rsid w:val="00493617"/>
    <w:rsid w:val="00495B68"/>
    <w:rsid w:val="00496842"/>
    <w:rsid w:val="00497023"/>
    <w:rsid w:val="00497376"/>
    <w:rsid w:val="004A086B"/>
    <w:rsid w:val="004A0871"/>
    <w:rsid w:val="004A159E"/>
    <w:rsid w:val="004A2C78"/>
    <w:rsid w:val="004A39A2"/>
    <w:rsid w:val="004A5217"/>
    <w:rsid w:val="004A5EB9"/>
    <w:rsid w:val="004A632B"/>
    <w:rsid w:val="004B0342"/>
    <w:rsid w:val="004B057D"/>
    <w:rsid w:val="004B2409"/>
    <w:rsid w:val="004B2DB6"/>
    <w:rsid w:val="004B3275"/>
    <w:rsid w:val="004B3C9E"/>
    <w:rsid w:val="004B40B5"/>
    <w:rsid w:val="004B49CC"/>
    <w:rsid w:val="004B566D"/>
    <w:rsid w:val="004B6C05"/>
    <w:rsid w:val="004B749B"/>
    <w:rsid w:val="004C1C2B"/>
    <w:rsid w:val="004C2448"/>
    <w:rsid w:val="004C3416"/>
    <w:rsid w:val="004C4AC5"/>
    <w:rsid w:val="004C5F05"/>
    <w:rsid w:val="004C6290"/>
    <w:rsid w:val="004D106F"/>
    <w:rsid w:val="004D2844"/>
    <w:rsid w:val="004D408F"/>
    <w:rsid w:val="004D5099"/>
    <w:rsid w:val="004D5131"/>
    <w:rsid w:val="004D5700"/>
    <w:rsid w:val="004D5B05"/>
    <w:rsid w:val="004D5EDB"/>
    <w:rsid w:val="004E0A7A"/>
    <w:rsid w:val="004E22E6"/>
    <w:rsid w:val="004E2D93"/>
    <w:rsid w:val="004E3703"/>
    <w:rsid w:val="004E3706"/>
    <w:rsid w:val="004E3AE6"/>
    <w:rsid w:val="004E66B8"/>
    <w:rsid w:val="004E74C8"/>
    <w:rsid w:val="004E7E5E"/>
    <w:rsid w:val="004F2445"/>
    <w:rsid w:val="004F2DBC"/>
    <w:rsid w:val="004F3487"/>
    <w:rsid w:val="004F389D"/>
    <w:rsid w:val="004F4530"/>
    <w:rsid w:val="00500DB5"/>
    <w:rsid w:val="00500EF1"/>
    <w:rsid w:val="00501E22"/>
    <w:rsid w:val="0050216A"/>
    <w:rsid w:val="00504199"/>
    <w:rsid w:val="005042F4"/>
    <w:rsid w:val="00505DA8"/>
    <w:rsid w:val="0050625C"/>
    <w:rsid w:val="00510FE6"/>
    <w:rsid w:val="00512176"/>
    <w:rsid w:val="005134BF"/>
    <w:rsid w:val="00515D4B"/>
    <w:rsid w:val="00515DF4"/>
    <w:rsid w:val="005204B2"/>
    <w:rsid w:val="0052248D"/>
    <w:rsid w:val="0052295E"/>
    <w:rsid w:val="00523330"/>
    <w:rsid w:val="00523387"/>
    <w:rsid w:val="0052357F"/>
    <w:rsid w:val="00523595"/>
    <w:rsid w:val="0052416E"/>
    <w:rsid w:val="00524AC8"/>
    <w:rsid w:val="00524E99"/>
    <w:rsid w:val="00524FD0"/>
    <w:rsid w:val="0052508B"/>
    <w:rsid w:val="0052597D"/>
    <w:rsid w:val="005272EF"/>
    <w:rsid w:val="005277E3"/>
    <w:rsid w:val="00530272"/>
    <w:rsid w:val="0053163D"/>
    <w:rsid w:val="005319A6"/>
    <w:rsid w:val="00532172"/>
    <w:rsid w:val="00532452"/>
    <w:rsid w:val="00533F54"/>
    <w:rsid w:val="00534366"/>
    <w:rsid w:val="005343BF"/>
    <w:rsid w:val="00534493"/>
    <w:rsid w:val="00534878"/>
    <w:rsid w:val="00534B28"/>
    <w:rsid w:val="00534D2D"/>
    <w:rsid w:val="00537006"/>
    <w:rsid w:val="0054096D"/>
    <w:rsid w:val="00540AB7"/>
    <w:rsid w:val="005413FE"/>
    <w:rsid w:val="005415BC"/>
    <w:rsid w:val="005432B1"/>
    <w:rsid w:val="0054508B"/>
    <w:rsid w:val="0054530E"/>
    <w:rsid w:val="00551449"/>
    <w:rsid w:val="00551938"/>
    <w:rsid w:val="0055327C"/>
    <w:rsid w:val="005536B0"/>
    <w:rsid w:val="00554D77"/>
    <w:rsid w:val="00556009"/>
    <w:rsid w:val="00556807"/>
    <w:rsid w:val="0055779C"/>
    <w:rsid w:val="00560B3F"/>
    <w:rsid w:val="00560F04"/>
    <w:rsid w:val="005612E2"/>
    <w:rsid w:val="00562D4E"/>
    <w:rsid w:val="00563050"/>
    <w:rsid w:val="005656AC"/>
    <w:rsid w:val="0056727A"/>
    <w:rsid w:val="00570146"/>
    <w:rsid w:val="005701C6"/>
    <w:rsid w:val="0057081B"/>
    <w:rsid w:val="00572B43"/>
    <w:rsid w:val="00572E90"/>
    <w:rsid w:val="0057329C"/>
    <w:rsid w:val="00573633"/>
    <w:rsid w:val="00574734"/>
    <w:rsid w:val="005756AB"/>
    <w:rsid w:val="005757E9"/>
    <w:rsid w:val="0057632F"/>
    <w:rsid w:val="00580215"/>
    <w:rsid w:val="0058047A"/>
    <w:rsid w:val="005808DB"/>
    <w:rsid w:val="005819A9"/>
    <w:rsid w:val="00582C61"/>
    <w:rsid w:val="00582E03"/>
    <w:rsid w:val="0058390F"/>
    <w:rsid w:val="00584BA4"/>
    <w:rsid w:val="00584EE7"/>
    <w:rsid w:val="005858FA"/>
    <w:rsid w:val="0058674E"/>
    <w:rsid w:val="00586C94"/>
    <w:rsid w:val="005900ED"/>
    <w:rsid w:val="00590136"/>
    <w:rsid w:val="00593A78"/>
    <w:rsid w:val="00595AF2"/>
    <w:rsid w:val="005961C7"/>
    <w:rsid w:val="0059714D"/>
    <w:rsid w:val="005978EA"/>
    <w:rsid w:val="00597C8E"/>
    <w:rsid w:val="005A1547"/>
    <w:rsid w:val="005A314A"/>
    <w:rsid w:val="005A3E35"/>
    <w:rsid w:val="005A4A59"/>
    <w:rsid w:val="005A4D76"/>
    <w:rsid w:val="005A562C"/>
    <w:rsid w:val="005A625D"/>
    <w:rsid w:val="005A6AD3"/>
    <w:rsid w:val="005A7010"/>
    <w:rsid w:val="005A7EBC"/>
    <w:rsid w:val="005B00DE"/>
    <w:rsid w:val="005B20C7"/>
    <w:rsid w:val="005B21AF"/>
    <w:rsid w:val="005B3611"/>
    <w:rsid w:val="005B49BD"/>
    <w:rsid w:val="005B4D06"/>
    <w:rsid w:val="005B5270"/>
    <w:rsid w:val="005B66B9"/>
    <w:rsid w:val="005B717D"/>
    <w:rsid w:val="005B7F54"/>
    <w:rsid w:val="005C1717"/>
    <w:rsid w:val="005C266C"/>
    <w:rsid w:val="005C26CF"/>
    <w:rsid w:val="005C46B3"/>
    <w:rsid w:val="005C4FCC"/>
    <w:rsid w:val="005C61D2"/>
    <w:rsid w:val="005C777C"/>
    <w:rsid w:val="005D0141"/>
    <w:rsid w:val="005D05C2"/>
    <w:rsid w:val="005D0BA4"/>
    <w:rsid w:val="005D1735"/>
    <w:rsid w:val="005D247D"/>
    <w:rsid w:val="005D2679"/>
    <w:rsid w:val="005D4FE2"/>
    <w:rsid w:val="005D5960"/>
    <w:rsid w:val="005D6189"/>
    <w:rsid w:val="005E19DF"/>
    <w:rsid w:val="005E4BDC"/>
    <w:rsid w:val="005E5BCC"/>
    <w:rsid w:val="005E5C0E"/>
    <w:rsid w:val="005E6032"/>
    <w:rsid w:val="005E7C78"/>
    <w:rsid w:val="005F008C"/>
    <w:rsid w:val="005F09D2"/>
    <w:rsid w:val="005F0E61"/>
    <w:rsid w:val="005F4156"/>
    <w:rsid w:val="005F534E"/>
    <w:rsid w:val="005F707C"/>
    <w:rsid w:val="006004B2"/>
    <w:rsid w:val="006010CC"/>
    <w:rsid w:val="00601BAB"/>
    <w:rsid w:val="0060385B"/>
    <w:rsid w:val="00604279"/>
    <w:rsid w:val="006045B2"/>
    <w:rsid w:val="006104F5"/>
    <w:rsid w:val="00610824"/>
    <w:rsid w:val="00612297"/>
    <w:rsid w:val="00615B07"/>
    <w:rsid w:val="006169D7"/>
    <w:rsid w:val="00616C8D"/>
    <w:rsid w:val="0062119A"/>
    <w:rsid w:val="00622352"/>
    <w:rsid w:val="00622DE3"/>
    <w:rsid w:val="0062317D"/>
    <w:rsid w:val="00626ED5"/>
    <w:rsid w:val="00627118"/>
    <w:rsid w:val="00631648"/>
    <w:rsid w:val="006317BA"/>
    <w:rsid w:val="006327C3"/>
    <w:rsid w:val="00632F6B"/>
    <w:rsid w:val="006331B9"/>
    <w:rsid w:val="006349CC"/>
    <w:rsid w:val="00635207"/>
    <w:rsid w:val="0063753A"/>
    <w:rsid w:val="0063798E"/>
    <w:rsid w:val="00641788"/>
    <w:rsid w:val="00641891"/>
    <w:rsid w:val="0064236B"/>
    <w:rsid w:val="006470E5"/>
    <w:rsid w:val="00651831"/>
    <w:rsid w:val="00652234"/>
    <w:rsid w:val="0065385A"/>
    <w:rsid w:val="0065461C"/>
    <w:rsid w:val="006559E7"/>
    <w:rsid w:val="00655E24"/>
    <w:rsid w:val="00656229"/>
    <w:rsid w:val="0065792F"/>
    <w:rsid w:val="00660C23"/>
    <w:rsid w:val="00661989"/>
    <w:rsid w:val="00662852"/>
    <w:rsid w:val="006650F8"/>
    <w:rsid w:val="00671193"/>
    <w:rsid w:val="006716A6"/>
    <w:rsid w:val="00673198"/>
    <w:rsid w:val="006732BD"/>
    <w:rsid w:val="006748CC"/>
    <w:rsid w:val="0067661B"/>
    <w:rsid w:val="0067701F"/>
    <w:rsid w:val="00677E87"/>
    <w:rsid w:val="00681FA2"/>
    <w:rsid w:val="00682475"/>
    <w:rsid w:val="006862A3"/>
    <w:rsid w:val="00686CFF"/>
    <w:rsid w:val="0069144E"/>
    <w:rsid w:val="00691A61"/>
    <w:rsid w:val="00691EA8"/>
    <w:rsid w:val="00691EB1"/>
    <w:rsid w:val="00692EA5"/>
    <w:rsid w:val="006946F2"/>
    <w:rsid w:val="00694861"/>
    <w:rsid w:val="00695FCC"/>
    <w:rsid w:val="006A1449"/>
    <w:rsid w:val="006A278D"/>
    <w:rsid w:val="006A3374"/>
    <w:rsid w:val="006A34EB"/>
    <w:rsid w:val="006A39D1"/>
    <w:rsid w:val="006A3E37"/>
    <w:rsid w:val="006A52BD"/>
    <w:rsid w:val="006A5864"/>
    <w:rsid w:val="006A7A52"/>
    <w:rsid w:val="006B1186"/>
    <w:rsid w:val="006B2032"/>
    <w:rsid w:val="006B34ED"/>
    <w:rsid w:val="006B471C"/>
    <w:rsid w:val="006B49D7"/>
    <w:rsid w:val="006B50AC"/>
    <w:rsid w:val="006B5194"/>
    <w:rsid w:val="006B5B46"/>
    <w:rsid w:val="006B734D"/>
    <w:rsid w:val="006C00C8"/>
    <w:rsid w:val="006C218D"/>
    <w:rsid w:val="006C3C7F"/>
    <w:rsid w:val="006C4A2F"/>
    <w:rsid w:val="006C571B"/>
    <w:rsid w:val="006C64AE"/>
    <w:rsid w:val="006C723E"/>
    <w:rsid w:val="006D10EB"/>
    <w:rsid w:val="006D194D"/>
    <w:rsid w:val="006D1CEB"/>
    <w:rsid w:val="006D39C2"/>
    <w:rsid w:val="006D40E2"/>
    <w:rsid w:val="006D4370"/>
    <w:rsid w:val="006D484E"/>
    <w:rsid w:val="006D5187"/>
    <w:rsid w:val="006E08D6"/>
    <w:rsid w:val="006E0FB9"/>
    <w:rsid w:val="006E1B13"/>
    <w:rsid w:val="006E2B21"/>
    <w:rsid w:val="006E2C4D"/>
    <w:rsid w:val="006E317C"/>
    <w:rsid w:val="006E3761"/>
    <w:rsid w:val="006E43DF"/>
    <w:rsid w:val="006E5261"/>
    <w:rsid w:val="006E620C"/>
    <w:rsid w:val="006E6607"/>
    <w:rsid w:val="006E6A87"/>
    <w:rsid w:val="006E78FB"/>
    <w:rsid w:val="006F08AB"/>
    <w:rsid w:val="006F0BF0"/>
    <w:rsid w:val="006F1421"/>
    <w:rsid w:val="006F3019"/>
    <w:rsid w:val="006F333D"/>
    <w:rsid w:val="006F3AB9"/>
    <w:rsid w:val="006F4F95"/>
    <w:rsid w:val="006F5F4F"/>
    <w:rsid w:val="006F6786"/>
    <w:rsid w:val="00700800"/>
    <w:rsid w:val="007019E4"/>
    <w:rsid w:val="0070291D"/>
    <w:rsid w:val="00702CCA"/>
    <w:rsid w:val="00706C07"/>
    <w:rsid w:val="0071014E"/>
    <w:rsid w:val="0071407C"/>
    <w:rsid w:val="0071451E"/>
    <w:rsid w:val="007148E9"/>
    <w:rsid w:val="0071534E"/>
    <w:rsid w:val="00715C6B"/>
    <w:rsid w:val="0071756A"/>
    <w:rsid w:val="00717A01"/>
    <w:rsid w:val="00720B18"/>
    <w:rsid w:val="00720BC8"/>
    <w:rsid w:val="00722A69"/>
    <w:rsid w:val="00723F36"/>
    <w:rsid w:val="00724C84"/>
    <w:rsid w:val="00725363"/>
    <w:rsid w:val="0072590C"/>
    <w:rsid w:val="0072655F"/>
    <w:rsid w:val="00731DAA"/>
    <w:rsid w:val="0073237F"/>
    <w:rsid w:val="00733E1C"/>
    <w:rsid w:val="0073425F"/>
    <w:rsid w:val="007342A3"/>
    <w:rsid w:val="00737271"/>
    <w:rsid w:val="00737D7B"/>
    <w:rsid w:val="007401BE"/>
    <w:rsid w:val="00740A53"/>
    <w:rsid w:val="007431F2"/>
    <w:rsid w:val="00745E17"/>
    <w:rsid w:val="007463D5"/>
    <w:rsid w:val="0074720E"/>
    <w:rsid w:val="007502DB"/>
    <w:rsid w:val="00750CF9"/>
    <w:rsid w:val="00750DB1"/>
    <w:rsid w:val="007516D7"/>
    <w:rsid w:val="00753050"/>
    <w:rsid w:val="007548F4"/>
    <w:rsid w:val="0075526B"/>
    <w:rsid w:val="007565FB"/>
    <w:rsid w:val="00757471"/>
    <w:rsid w:val="007606D5"/>
    <w:rsid w:val="00760932"/>
    <w:rsid w:val="007617E8"/>
    <w:rsid w:val="00762B44"/>
    <w:rsid w:val="00762B6F"/>
    <w:rsid w:val="00762C46"/>
    <w:rsid w:val="00765717"/>
    <w:rsid w:val="00765ABD"/>
    <w:rsid w:val="00765D80"/>
    <w:rsid w:val="00765E91"/>
    <w:rsid w:val="007664B0"/>
    <w:rsid w:val="007679CC"/>
    <w:rsid w:val="007707C8"/>
    <w:rsid w:val="0077084E"/>
    <w:rsid w:val="007715D0"/>
    <w:rsid w:val="00772FA0"/>
    <w:rsid w:val="00775B9C"/>
    <w:rsid w:val="00775FDC"/>
    <w:rsid w:val="00776075"/>
    <w:rsid w:val="007763E5"/>
    <w:rsid w:val="007764D4"/>
    <w:rsid w:val="00776F9E"/>
    <w:rsid w:val="00777A59"/>
    <w:rsid w:val="007818E3"/>
    <w:rsid w:val="0078266A"/>
    <w:rsid w:val="00783739"/>
    <w:rsid w:val="00783908"/>
    <w:rsid w:val="00783EC5"/>
    <w:rsid w:val="00785278"/>
    <w:rsid w:val="007853D8"/>
    <w:rsid w:val="007866A6"/>
    <w:rsid w:val="00787D12"/>
    <w:rsid w:val="00787D52"/>
    <w:rsid w:val="00792045"/>
    <w:rsid w:val="0079232C"/>
    <w:rsid w:val="0079353E"/>
    <w:rsid w:val="00793B4A"/>
    <w:rsid w:val="00793BB1"/>
    <w:rsid w:val="0079412A"/>
    <w:rsid w:val="00795696"/>
    <w:rsid w:val="0079621A"/>
    <w:rsid w:val="00796E74"/>
    <w:rsid w:val="00796EAE"/>
    <w:rsid w:val="007A1BD9"/>
    <w:rsid w:val="007A2DA0"/>
    <w:rsid w:val="007A43A8"/>
    <w:rsid w:val="007A4B07"/>
    <w:rsid w:val="007A6E09"/>
    <w:rsid w:val="007A7207"/>
    <w:rsid w:val="007B07A4"/>
    <w:rsid w:val="007B406B"/>
    <w:rsid w:val="007B55C4"/>
    <w:rsid w:val="007B69F3"/>
    <w:rsid w:val="007B6EE5"/>
    <w:rsid w:val="007B776B"/>
    <w:rsid w:val="007C0B22"/>
    <w:rsid w:val="007C129E"/>
    <w:rsid w:val="007C1CC2"/>
    <w:rsid w:val="007C2747"/>
    <w:rsid w:val="007C34AD"/>
    <w:rsid w:val="007C77B5"/>
    <w:rsid w:val="007D15E7"/>
    <w:rsid w:val="007D1972"/>
    <w:rsid w:val="007D3DD9"/>
    <w:rsid w:val="007D50D9"/>
    <w:rsid w:val="007D5A2E"/>
    <w:rsid w:val="007D5DAC"/>
    <w:rsid w:val="007D7183"/>
    <w:rsid w:val="007D7932"/>
    <w:rsid w:val="007E0905"/>
    <w:rsid w:val="007E0FAC"/>
    <w:rsid w:val="007E39AF"/>
    <w:rsid w:val="007E61D9"/>
    <w:rsid w:val="007F08B5"/>
    <w:rsid w:val="007F1A4D"/>
    <w:rsid w:val="007F461D"/>
    <w:rsid w:val="007F4E98"/>
    <w:rsid w:val="007F579E"/>
    <w:rsid w:val="007F7EC1"/>
    <w:rsid w:val="0080000C"/>
    <w:rsid w:val="00800102"/>
    <w:rsid w:val="00801257"/>
    <w:rsid w:val="008027BD"/>
    <w:rsid w:val="00803800"/>
    <w:rsid w:val="008079A7"/>
    <w:rsid w:val="00807F17"/>
    <w:rsid w:val="00810BD7"/>
    <w:rsid w:val="00812358"/>
    <w:rsid w:val="0081279F"/>
    <w:rsid w:val="00812ADB"/>
    <w:rsid w:val="00812EE0"/>
    <w:rsid w:val="00813CA7"/>
    <w:rsid w:val="00814609"/>
    <w:rsid w:val="00815F8B"/>
    <w:rsid w:val="008161D8"/>
    <w:rsid w:val="008165AD"/>
    <w:rsid w:val="008171CD"/>
    <w:rsid w:val="008177B5"/>
    <w:rsid w:val="00817E97"/>
    <w:rsid w:val="00820FF3"/>
    <w:rsid w:val="00821170"/>
    <w:rsid w:val="0082261C"/>
    <w:rsid w:val="008238AE"/>
    <w:rsid w:val="0082404B"/>
    <w:rsid w:val="00826121"/>
    <w:rsid w:val="00827E21"/>
    <w:rsid w:val="0083040A"/>
    <w:rsid w:val="00831A1B"/>
    <w:rsid w:val="00831B77"/>
    <w:rsid w:val="0083229D"/>
    <w:rsid w:val="00832631"/>
    <w:rsid w:val="00836008"/>
    <w:rsid w:val="00836E2E"/>
    <w:rsid w:val="008407A0"/>
    <w:rsid w:val="008416A3"/>
    <w:rsid w:val="00842476"/>
    <w:rsid w:val="008424B7"/>
    <w:rsid w:val="008440CA"/>
    <w:rsid w:val="008447C4"/>
    <w:rsid w:val="008448D8"/>
    <w:rsid w:val="00846636"/>
    <w:rsid w:val="00846F62"/>
    <w:rsid w:val="00847169"/>
    <w:rsid w:val="00853887"/>
    <w:rsid w:val="00855128"/>
    <w:rsid w:val="008558C0"/>
    <w:rsid w:val="00856FD1"/>
    <w:rsid w:val="008605E8"/>
    <w:rsid w:val="00862328"/>
    <w:rsid w:val="00862638"/>
    <w:rsid w:val="008636A7"/>
    <w:rsid w:val="0086429F"/>
    <w:rsid w:val="008661F3"/>
    <w:rsid w:val="008667A2"/>
    <w:rsid w:val="00873CB4"/>
    <w:rsid w:val="00874F79"/>
    <w:rsid w:val="008759CF"/>
    <w:rsid w:val="008762CC"/>
    <w:rsid w:val="008768DC"/>
    <w:rsid w:val="0087799D"/>
    <w:rsid w:val="00881CAD"/>
    <w:rsid w:val="00884B14"/>
    <w:rsid w:val="00885068"/>
    <w:rsid w:val="00886E1C"/>
    <w:rsid w:val="00886F29"/>
    <w:rsid w:val="0088703E"/>
    <w:rsid w:val="00894035"/>
    <w:rsid w:val="00896932"/>
    <w:rsid w:val="00896E31"/>
    <w:rsid w:val="008A0EAD"/>
    <w:rsid w:val="008A1CA5"/>
    <w:rsid w:val="008A1F45"/>
    <w:rsid w:val="008A2141"/>
    <w:rsid w:val="008A26DF"/>
    <w:rsid w:val="008A313B"/>
    <w:rsid w:val="008A3E5A"/>
    <w:rsid w:val="008A3FBC"/>
    <w:rsid w:val="008A4EC1"/>
    <w:rsid w:val="008A5507"/>
    <w:rsid w:val="008A5675"/>
    <w:rsid w:val="008A6392"/>
    <w:rsid w:val="008A7A89"/>
    <w:rsid w:val="008A7F02"/>
    <w:rsid w:val="008B1AE0"/>
    <w:rsid w:val="008B22B3"/>
    <w:rsid w:val="008B322E"/>
    <w:rsid w:val="008B4AC3"/>
    <w:rsid w:val="008B4BB7"/>
    <w:rsid w:val="008B4DEF"/>
    <w:rsid w:val="008B562F"/>
    <w:rsid w:val="008B593A"/>
    <w:rsid w:val="008B5B23"/>
    <w:rsid w:val="008C1091"/>
    <w:rsid w:val="008C17FE"/>
    <w:rsid w:val="008C1DA2"/>
    <w:rsid w:val="008C42D2"/>
    <w:rsid w:val="008C44EE"/>
    <w:rsid w:val="008C453C"/>
    <w:rsid w:val="008C4AB3"/>
    <w:rsid w:val="008C52FC"/>
    <w:rsid w:val="008C6B39"/>
    <w:rsid w:val="008C7DF0"/>
    <w:rsid w:val="008C7EE8"/>
    <w:rsid w:val="008D07EA"/>
    <w:rsid w:val="008D1DD7"/>
    <w:rsid w:val="008D369E"/>
    <w:rsid w:val="008D4408"/>
    <w:rsid w:val="008D49D6"/>
    <w:rsid w:val="008D5838"/>
    <w:rsid w:val="008D5FA8"/>
    <w:rsid w:val="008E01AC"/>
    <w:rsid w:val="008E1B75"/>
    <w:rsid w:val="008E2CA4"/>
    <w:rsid w:val="008E407D"/>
    <w:rsid w:val="008E53BA"/>
    <w:rsid w:val="008E55F0"/>
    <w:rsid w:val="008E74D2"/>
    <w:rsid w:val="008F13E8"/>
    <w:rsid w:val="008F33FF"/>
    <w:rsid w:val="008F3B70"/>
    <w:rsid w:val="008F5DD6"/>
    <w:rsid w:val="009013A9"/>
    <w:rsid w:val="00904C88"/>
    <w:rsid w:val="00905604"/>
    <w:rsid w:val="009062CC"/>
    <w:rsid w:val="00910079"/>
    <w:rsid w:val="00910764"/>
    <w:rsid w:val="00914330"/>
    <w:rsid w:val="00914EB4"/>
    <w:rsid w:val="00915076"/>
    <w:rsid w:val="00916215"/>
    <w:rsid w:val="0091673B"/>
    <w:rsid w:val="009173BE"/>
    <w:rsid w:val="00917B0F"/>
    <w:rsid w:val="00920833"/>
    <w:rsid w:val="00920C8D"/>
    <w:rsid w:val="00920CA7"/>
    <w:rsid w:val="009219E8"/>
    <w:rsid w:val="00927BEE"/>
    <w:rsid w:val="009302DB"/>
    <w:rsid w:val="00931DFF"/>
    <w:rsid w:val="009328BB"/>
    <w:rsid w:val="00934513"/>
    <w:rsid w:val="009353FA"/>
    <w:rsid w:val="00935A12"/>
    <w:rsid w:val="00936362"/>
    <w:rsid w:val="00937D2B"/>
    <w:rsid w:val="00940B94"/>
    <w:rsid w:val="00943778"/>
    <w:rsid w:val="00943F8F"/>
    <w:rsid w:val="009443D1"/>
    <w:rsid w:val="00946B96"/>
    <w:rsid w:val="00947451"/>
    <w:rsid w:val="0094750A"/>
    <w:rsid w:val="00947B42"/>
    <w:rsid w:val="0095189B"/>
    <w:rsid w:val="009531BB"/>
    <w:rsid w:val="009535E7"/>
    <w:rsid w:val="009549D0"/>
    <w:rsid w:val="00956285"/>
    <w:rsid w:val="009566C3"/>
    <w:rsid w:val="00957F40"/>
    <w:rsid w:val="00960400"/>
    <w:rsid w:val="0096120A"/>
    <w:rsid w:val="00961479"/>
    <w:rsid w:val="009626A9"/>
    <w:rsid w:val="00962950"/>
    <w:rsid w:val="00963137"/>
    <w:rsid w:val="009654B1"/>
    <w:rsid w:val="00965A5A"/>
    <w:rsid w:val="00970849"/>
    <w:rsid w:val="00970F31"/>
    <w:rsid w:val="009713AC"/>
    <w:rsid w:val="00975778"/>
    <w:rsid w:val="0097602E"/>
    <w:rsid w:val="009801B7"/>
    <w:rsid w:val="009806B7"/>
    <w:rsid w:val="00985091"/>
    <w:rsid w:val="009859CD"/>
    <w:rsid w:val="00987B76"/>
    <w:rsid w:val="00990436"/>
    <w:rsid w:val="0099174A"/>
    <w:rsid w:val="00992259"/>
    <w:rsid w:val="00992FAD"/>
    <w:rsid w:val="00993974"/>
    <w:rsid w:val="0099467A"/>
    <w:rsid w:val="0099521E"/>
    <w:rsid w:val="00995DC7"/>
    <w:rsid w:val="00996F82"/>
    <w:rsid w:val="009A0ABE"/>
    <w:rsid w:val="009A14FB"/>
    <w:rsid w:val="009A2C66"/>
    <w:rsid w:val="009A4A69"/>
    <w:rsid w:val="009A6051"/>
    <w:rsid w:val="009A6F1E"/>
    <w:rsid w:val="009B1964"/>
    <w:rsid w:val="009B2D1A"/>
    <w:rsid w:val="009B401B"/>
    <w:rsid w:val="009B4C35"/>
    <w:rsid w:val="009B6401"/>
    <w:rsid w:val="009B7205"/>
    <w:rsid w:val="009C0DB5"/>
    <w:rsid w:val="009C17C4"/>
    <w:rsid w:val="009C1AA4"/>
    <w:rsid w:val="009C2084"/>
    <w:rsid w:val="009C29EE"/>
    <w:rsid w:val="009C5060"/>
    <w:rsid w:val="009D376F"/>
    <w:rsid w:val="009D382C"/>
    <w:rsid w:val="009D3A89"/>
    <w:rsid w:val="009D5FF8"/>
    <w:rsid w:val="009D650A"/>
    <w:rsid w:val="009D7A5B"/>
    <w:rsid w:val="009E1089"/>
    <w:rsid w:val="009E2ADA"/>
    <w:rsid w:val="009E2D76"/>
    <w:rsid w:val="009E46FC"/>
    <w:rsid w:val="009E5453"/>
    <w:rsid w:val="009F0748"/>
    <w:rsid w:val="009F0F56"/>
    <w:rsid w:val="009F2A17"/>
    <w:rsid w:val="009F32DA"/>
    <w:rsid w:val="009F35A0"/>
    <w:rsid w:val="009F3A9D"/>
    <w:rsid w:val="009F52B8"/>
    <w:rsid w:val="009F58E3"/>
    <w:rsid w:val="009F5CBE"/>
    <w:rsid w:val="009F644F"/>
    <w:rsid w:val="009F7037"/>
    <w:rsid w:val="009F7CDA"/>
    <w:rsid w:val="00A00E4A"/>
    <w:rsid w:val="00A0151D"/>
    <w:rsid w:val="00A02FC0"/>
    <w:rsid w:val="00A05050"/>
    <w:rsid w:val="00A05E2C"/>
    <w:rsid w:val="00A05FBA"/>
    <w:rsid w:val="00A072FF"/>
    <w:rsid w:val="00A07766"/>
    <w:rsid w:val="00A079D4"/>
    <w:rsid w:val="00A10F3A"/>
    <w:rsid w:val="00A11BB2"/>
    <w:rsid w:val="00A12646"/>
    <w:rsid w:val="00A153FA"/>
    <w:rsid w:val="00A15807"/>
    <w:rsid w:val="00A17344"/>
    <w:rsid w:val="00A21228"/>
    <w:rsid w:val="00A21331"/>
    <w:rsid w:val="00A21917"/>
    <w:rsid w:val="00A21A7F"/>
    <w:rsid w:val="00A220EA"/>
    <w:rsid w:val="00A22C50"/>
    <w:rsid w:val="00A2494B"/>
    <w:rsid w:val="00A249EF"/>
    <w:rsid w:val="00A25604"/>
    <w:rsid w:val="00A25F5E"/>
    <w:rsid w:val="00A266CF"/>
    <w:rsid w:val="00A266FC"/>
    <w:rsid w:val="00A30F1D"/>
    <w:rsid w:val="00A3180F"/>
    <w:rsid w:val="00A32DF0"/>
    <w:rsid w:val="00A331D0"/>
    <w:rsid w:val="00A35DFD"/>
    <w:rsid w:val="00A37230"/>
    <w:rsid w:val="00A37D69"/>
    <w:rsid w:val="00A41E2D"/>
    <w:rsid w:val="00A441BD"/>
    <w:rsid w:val="00A443C8"/>
    <w:rsid w:val="00A4673C"/>
    <w:rsid w:val="00A47FA2"/>
    <w:rsid w:val="00A508F0"/>
    <w:rsid w:val="00A51DD2"/>
    <w:rsid w:val="00A5260B"/>
    <w:rsid w:val="00A52F2D"/>
    <w:rsid w:val="00A5319C"/>
    <w:rsid w:val="00A54148"/>
    <w:rsid w:val="00A55B7E"/>
    <w:rsid w:val="00A567E3"/>
    <w:rsid w:val="00A57E5E"/>
    <w:rsid w:val="00A608B8"/>
    <w:rsid w:val="00A6182A"/>
    <w:rsid w:val="00A62C37"/>
    <w:rsid w:val="00A6471F"/>
    <w:rsid w:val="00A6500B"/>
    <w:rsid w:val="00A65582"/>
    <w:rsid w:val="00A6660D"/>
    <w:rsid w:val="00A66AC6"/>
    <w:rsid w:val="00A670C6"/>
    <w:rsid w:val="00A67778"/>
    <w:rsid w:val="00A67B4F"/>
    <w:rsid w:val="00A67E0C"/>
    <w:rsid w:val="00A7075B"/>
    <w:rsid w:val="00A73A6B"/>
    <w:rsid w:val="00A779E5"/>
    <w:rsid w:val="00A80854"/>
    <w:rsid w:val="00A81401"/>
    <w:rsid w:val="00A8154D"/>
    <w:rsid w:val="00A81E84"/>
    <w:rsid w:val="00A83931"/>
    <w:rsid w:val="00A843A7"/>
    <w:rsid w:val="00A84E8F"/>
    <w:rsid w:val="00A85AA6"/>
    <w:rsid w:val="00A86602"/>
    <w:rsid w:val="00A8681A"/>
    <w:rsid w:val="00A87C12"/>
    <w:rsid w:val="00A87F92"/>
    <w:rsid w:val="00A90013"/>
    <w:rsid w:val="00A90BEE"/>
    <w:rsid w:val="00A90E02"/>
    <w:rsid w:val="00A9241E"/>
    <w:rsid w:val="00A9429D"/>
    <w:rsid w:val="00A95FBF"/>
    <w:rsid w:val="00A97510"/>
    <w:rsid w:val="00AA0110"/>
    <w:rsid w:val="00AA1A00"/>
    <w:rsid w:val="00AA271D"/>
    <w:rsid w:val="00AA322F"/>
    <w:rsid w:val="00AA4500"/>
    <w:rsid w:val="00AA4C85"/>
    <w:rsid w:val="00AA51A7"/>
    <w:rsid w:val="00AA592F"/>
    <w:rsid w:val="00AA5D90"/>
    <w:rsid w:val="00AB2D81"/>
    <w:rsid w:val="00AB44D0"/>
    <w:rsid w:val="00AB5453"/>
    <w:rsid w:val="00AB5D47"/>
    <w:rsid w:val="00AB7345"/>
    <w:rsid w:val="00AB7BF4"/>
    <w:rsid w:val="00AB7CB2"/>
    <w:rsid w:val="00AC0F58"/>
    <w:rsid w:val="00AC0FC8"/>
    <w:rsid w:val="00AC1AEF"/>
    <w:rsid w:val="00AC2A86"/>
    <w:rsid w:val="00AC3EE2"/>
    <w:rsid w:val="00AC3F87"/>
    <w:rsid w:val="00AC4549"/>
    <w:rsid w:val="00AC555B"/>
    <w:rsid w:val="00AD093D"/>
    <w:rsid w:val="00AD1C66"/>
    <w:rsid w:val="00AD41C0"/>
    <w:rsid w:val="00AD482D"/>
    <w:rsid w:val="00AD55CB"/>
    <w:rsid w:val="00AD7B9E"/>
    <w:rsid w:val="00AE3FC2"/>
    <w:rsid w:val="00AE63CB"/>
    <w:rsid w:val="00AE66DC"/>
    <w:rsid w:val="00AE7291"/>
    <w:rsid w:val="00AF2582"/>
    <w:rsid w:val="00AF40DE"/>
    <w:rsid w:val="00AF6994"/>
    <w:rsid w:val="00AF74A5"/>
    <w:rsid w:val="00AF76C6"/>
    <w:rsid w:val="00B00D66"/>
    <w:rsid w:val="00B00E1D"/>
    <w:rsid w:val="00B00ED8"/>
    <w:rsid w:val="00B00F95"/>
    <w:rsid w:val="00B03CBD"/>
    <w:rsid w:val="00B060B2"/>
    <w:rsid w:val="00B06854"/>
    <w:rsid w:val="00B06879"/>
    <w:rsid w:val="00B06955"/>
    <w:rsid w:val="00B07F3A"/>
    <w:rsid w:val="00B112C4"/>
    <w:rsid w:val="00B11758"/>
    <w:rsid w:val="00B1177F"/>
    <w:rsid w:val="00B12610"/>
    <w:rsid w:val="00B153BC"/>
    <w:rsid w:val="00B1599A"/>
    <w:rsid w:val="00B15F2B"/>
    <w:rsid w:val="00B16D1C"/>
    <w:rsid w:val="00B171C3"/>
    <w:rsid w:val="00B2016B"/>
    <w:rsid w:val="00B20618"/>
    <w:rsid w:val="00B22485"/>
    <w:rsid w:val="00B2264C"/>
    <w:rsid w:val="00B22884"/>
    <w:rsid w:val="00B23DA3"/>
    <w:rsid w:val="00B24146"/>
    <w:rsid w:val="00B244DF"/>
    <w:rsid w:val="00B24E54"/>
    <w:rsid w:val="00B2674C"/>
    <w:rsid w:val="00B26F25"/>
    <w:rsid w:val="00B310D6"/>
    <w:rsid w:val="00B31390"/>
    <w:rsid w:val="00B31F8F"/>
    <w:rsid w:val="00B329E2"/>
    <w:rsid w:val="00B330FC"/>
    <w:rsid w:val="00B336DE"/>
    <w:rsid w:val="00B34101"/>
    <w:rsid w:val="00B3490A"/>
    <w:rsid w:val="00B40032"/>
    <w:rsid w:val="00B429C9"/>
    <w:rsid w:val="00B44986"/>
    <w:rsid w:val="00B47839"/>
    <w:rsid w:val="00B47E97"/>
    <w:rsid w:val="00B50A21"/>
    <w:rsid w:val="00B527DE"/>
    <w:rsid w:val="00B54BC4"/>
    <w:rsid w:val="00B551C8"/>
    <w:rsid w:val="00B57B74"/>
    <w:rsid w:val="00B60CE1"/>
    <w:rsid w:val="00B60D78"/>
    <w:rsid w:val="00B627EB"/>
    <w:rsid w:val="00B62CE4"/>
    <w:rsid w:val="00B63493"/>
    <w:rsid w:val="00B639A6"/>
    <w:rsid w:val="00B656F1"/>
    <w:rsid w:val="00B661C6"/>
    <w:rsid w:val="00B67AD6"/>
    <w:rsid w:val="00B67EEA"/>
    <w:rsid w:val="00B70C29"/>
    <w:rsid w:val="00B70E75"/>
    <w:rsid w:val="00B71109"/>
    <w:rsid w:val="00B7285A"/>
    <w:rsid w:val="00B737B4"/>
    <w:rsid w:val="00B73E99"/>
    <w:rsid w:val="00B73EF7"/>
    <w:rsid w:val="00B74778"/>
    <w:rsid w:val="00B76BFA"/>
    <w:rsid w:val="00B76D48"/>
    <w:rsid w:val="00B77116"/>
    <w:rsid w:val="00B77F0D"/>
    <w:rsid w:val="00B819DF"/>
    <w:rsid w:val="00B84239"/>
    <w:rsid w:val="00B85AE8"/>
    <w:rsid w:val="00B8767C"/>
    <w:rsid w:val="00B91F20"/>
    <w:rsid w:val="00B92ED2"/>
    <w:rsid w:val="00B934CC"/>
    <w:rsid w:val="00B936FB"/>
    <w:rsid w:val="00B93E3D"/>
    <w:rsid w:val="00B94821"/>
    <w:rsid w:val="00B9530F"/>
    <w:rsid w:val="00BA036A"/>
    <w:rsid w:val="00BA1D63"/>
    <w:rsid w:val="00BA24FF"/>
    <w:rsid w:val="00BA2664"/>
    <w:rsid w:val="00BA38DF"/>
    <w:rsid w:val="00BA39AD"/>
    <w:rsid w:val="00BA40BA"/>
    <w:rsid w:val="00BA47A1"/>
    <w:rsid w:val="00BA6718"/>
    <w:rsid w:val="00BA75B9"/>
    <w:rsid w:val="00BA7D2D"/>
    <w:rsid w:val="00BB04E0"/>
    <w:rsid w:val="00BB0624"/>
    <w:rsid w:val="00BB0B0F"/>
    <w:rsid w:val="00BB0B4C"/>
    <w:rsid w:val="00BB0E4F"/>
    <w:rsid w:val="00BB18A4"/>
    <w:rsid w:val="00BB1D50"/>
    <w:rsid w:val="00BB20F8"/>
    <w:rsid w:val="00BB3A83"/>
    <w:rsid w:val="00BB3E69"/>
    <w:rsid w:val="00BB59B5"/>
    <w:rsid w:val="00BB7624"/>
    <w:rsid w:val="00BC24C2"/>
    <w:rsid w:val="00BC27CA"/>
    <w:rsid w:val="00BC3900"/>
    <w:rsid w:val="00BC40E9"/>
    <w:rsid w:val="00BC43E9"/>
    <w:rsid w:val="00BC5A04"/>
    <w:rsid w:val="00BC77BD"/>
    <w:rsid w:val="00BC7FCD"/>
    <w:rsid w:val="00BD08C8"/>
    <w:rsid w:val="00BD10A9"/>
    <w:rsid w:val="00BD15D2"/>
    <w:rsid w:val="00BD352E"/>
    <w:rsid w:val="00BD468D"/>
    <w:rsid w:val="00BD6948"/>
    <w:rsid w:val="00BD6B5A"/>
    <w:rsid w:val="00BE0DE8"/>
    <w:rsid w:val="00BE191A"/>
    <w:rsid w:val="00BE1C1D"/>
    <w:rsid w:val="00BE553A"/>
    <w:rsid w:val="00BE5D26"/>
    <w:rsid w:val="00BF0451"/>
    <w:rsid w:val="00BF0F5D"/>
    <w:rsid w:val="00BF1A6D"/>
    <w:rsid w:val="00BF21A5"/>
    <w:rsid w:val="00BF2DF2"/>
    <w:rsid w:val="00BF32DA"/>
    <w:rsid w:val="00BF3BE6"/>
    <w:rsid w:val="00BF3F17"/>
    <w:rsid w:val="00BF42AE"/>
    <w:rsid w:val="00BF47E0"/>
    <w:rsid w:val="00BF4A7E"/>
    <w:rsid w:val="00BF6CAF"/>
    <w:rsid w:val="00BF755F"/>
    <w:rsid w:val="00C00B97"/>
    <w:rsid w:val="00C01286"/>
    <w:rsid w:val="00C024DD"/>
    <w:rsid w:val="00C02C28"/>
    <w:rsid w:val="00C04422"/>
    <w:rsid w:val="00C05251"/>
    <w:rsid w:val="00C05DEF"/>
    <w:rsid w:val="00C0637E"/>
    <w:rsid w:val="00C0649D"/>
    <w:rsid w:val="00C06E2C"/>
    <w:rsid w:val="00C078A6"/>
    <w:rsid w:val="00C11937"/>
    <w:rsid w:val="00C11BF8"/>
    <w:rsid w:val="00C122D0"/>
    <w:rsid w:val="00C150C5"/>
    <w:rsid w:val="00C15B9C"/>
    <w:rsid w:val="00C15CCA"/>
    <w:rsid w:val="00C16432"/>
    <w:rsid w:val="00C16A61"/>
    <w:rsid w:val="00C17430"/>
    <w:rsid w:val="00C20AE1"/>
    <w:rsid w:val="00C23B7D"/>
    <w:rsid w:val="00C23C16"/>
    <w:rsid w:val="00C25DB6"/>
    <w:rsid w:val="00C2649B"/>
    <w:rsid w:val="00C2697C"/>
    <w:rsid w:val="00C272FC"/>
    <w:rsid w:val="00C27304"/>
    <w:rsid w:val="00C31EC5"/>
    <w:rsid w:val="00C34442"/>
    <w:rsid w:val="00C3450A"/>
    <w:rsid w:val="00C35106"/>
    <w:rsid w:val="00C35789"/>
    <w:rsid w:val="00C35BAE"/>
    <w:rsid w:val="00C37102"/>
    <w:rsid w:val="00C371B2"/>
    <w:rsid w:val="00C40E4F"/>
    <w:rsid w:val="00C41B9F"/>
    <w:rsid w:val="00C4391D"/>
    <w:rsid w:val="00C43A02"/>
    <w:rsid w:val="00C43B93"/>
    <w:rsid w:val="00C445B6"/>
    <w:rsid w:val="00C45CDC"/>
    <w:rsid w:val="00C46718"/>
    <w:rsid w:val="00C5075A"/>
    <w:rsid w:val="00C54051"/>
    <w:rsid w:val="00C54FC1"/>
    <w:rsid w:val="00C55772"/>
    <w:rsid w:val="00C560FF"/>
    <w:rsid w:val="00C56969"/>
    <w:rsid w:val="00C56F33"/>
    <w:rsid w:val="00C601E2"/>
    <w:rsid w:val="00C605D1"/>
    <w:rsid w:val="00C60B99"/>
    <w:rsid w:val="00C61CA5"/>
    <w:rsid w:val="00C61CB7"/>
    <w:rsid w:val="00C61EAB"/>
    <w:rsid w:val="00C61EB3"/>
    <w:rsid w:val="00C621B5"/>
    <w:rsid w:val="00C62352"/>
    <w:rsid w:val="00C6328B"/>
    <w:rsid w:val="00C63AD6"/>
    <w:rsid w:val="00C65465"/>
    <w:rsid w:val="00C6585C"/>
    <w:rsid w:val="00C669BE"/>
    <w:rsid w:val="00C66CF8"/>
    <w:rsid w:val="00C675F2"/>
    <w:rsid w:val="00C67B99"/>
    <w:rsid w:val="00C72D22"/>
    <w:rsid w:val="00C73709"/>
    <w:rsid w:val="00C73DF3"/>
    <w:rsid w:val="00C74C14"/>
    <w:rsid w:val="00C75BC7"/>
    <w:rsid w:val="00C77BB9"/>
    <w:rsid w:val="00C822F5"/>
    <w:rsid w:val="00C836B9"/>
    <w:rsid w:val="00C83E0A"/>
    <w:rsid w:val="00C8541E"/>
    <w:rsid w:val="00C85AC3"/>
    <w:rsid w:val="00C877A9"/>
    <w:rsid w:val="00C87EFA"/>
    <w:rsid w:val="00C90E8A"/>
    <w:rsid w:val="00C92356"/>
    <w:rsid w:val="00C92E3A"/>
    <w:rsid w:val="00C93AAC"/>
    <w:rsid w:val="00C944DA"/>
    <w:rsid w:val="00C95F0E"/>
    <w:rsid w:val="00CA0E8E"/>
    <w:rsid w:val="00CA1A7C"/>
    <w:rsid w:val="00CA31B4"/>
    <w:rsid w:val="00CA3431"/>
    <w:rsid w:val="00CA3CC9"/>
    <w:rsid w:val="00CA3D3D"/>
    <w:rsid w:val="00CA4470"/>
    <w:rsid w:val="00CA4A22"/>
    <w:rsid w:val="00CA5973"/>
    <w:rsid w:val="00CA64CC"/>
    <w:rsid w:val="00CB05F5"/>
    <w:rsid w:val="00CB21DC"/>
    <w:rsid w:val="00CB2280"/>
    <w:rsid w:val="00CB2506"/>
    <w:rsid w:val="00CB446B"/>
    <w:rsid w:val="00CB7E26"/>
    <w:rsid w:val="00CC1D3D"/>
    <w:rsid w:val="00CC27A4"/>
    <w:rsid w:val="00CC2C39"/>
    <w:rsid w:val="00CC3642"/>
    <w:rsid w:val="00CC37D7"/>
    <w:rsid w:val="00CC44E7"/>
    <w:rsid w:val="00CC46E4"/>
    <w:rsid w:val="00CC4AC3"/>
    <w:rsid w:val="00CC4C4B"/>
    <w:rsid w:val="00CC6EE1"/>
    <w:rsid w:val="00CC7302"/>
    <w:rsid w:val="00CD0F63"/>
    <w:rsid w:val="00CD5BBB"/>
    <w:rsid w:val="00CD6095"/>
    <w:rsid w:val="00CD6F21"/>
    <w:rsid w:val="00CD765C"/>
    <w:rsid w:val="00CE0DBD"/>
    <w:rsid w:val="00CE246A"/>
    <w:rsid w:val="00CE2DC7"/>
    <w:rsid w:val="00CE43E0"/>
    <w:rsid w:val="00CE4DF8"/>
    <w:rsid w:val="00CE54D9"/>
    <w:rsid w:val="00CE6C94"/>
    <w:rsid w:val="00CE7884"/>
    <w:rsid w:val="00CF14EF"/>
    <w:rsid w:val="00CF2065"/>
    <w:rsid w:val="00CF23FC"/>
    <w:rsid w:val="00CF453E"/>
    <w:rsid w:val="00CF4C3C"/>
    <w:rsid w:val="00CF66A2"/>
    <w:rsid w:val="00D044EF"/>
    <w:rsid w:val="00D04BBB"/>
    <w:rsid w:val="00D06827"/>
    <w:rsid w:val="00D06B49"/>
    <w:rsid w:val="00D07C61"/>
    <w:rsid w:val="00D10B77"/>
    <w:rsid w:val="00D10F13"/>
    <w:rsid w:val="00D112E5"/>
    <w:rsid w:val="00D144FC"/>
    <w:rsid w:val="00D14E77"/>
    <w:rsid w:val="00D15639"/>
    <w:rsid w:val="00D158B1"/>
    <w:rsid w:val="00D173D8"/>
    <w:rsid w:val="00D17845"/>
    <w:rsid w:val="00D1794D"/>
    <w:rsid w:val="00D17966"/>
    <w:rsid w:val="00D21936"/>
    <w:rsid w:val="00D22E12"/>
    <w:rsid w:val="00D25BC3"/>
    <w:rsid w:val="00D260F3"/>
    <w:rsid w:val="00D26E0C"/>
    <w:rsid w:val="00D27EDD"/>
    <w:rsid w:val="00D31838"/>
    <w:rsid w:val="00D31BCE"/>
    <w:rsid w:val="00D360F2"/>
    <w:rsid w:val="00D37806"/>
    <w:rsid w:val="00D37E18"/>
    <w:rsid w:val="00D41718"/>
    <w:rsid w:val="00D42918"/>
    <w:rsid w:val="00D43BE0"/>
    <w:rsid w:val="00D440B5"/>
    <w:rsid w:val="00D44A1D"/>
    <w:rsid w:val="00D45030"/>
    <w:rsid w:val="00D456E6"/>
    <w:rsid w:val="00D459C0"/>
    <w:rsid w:val="00D4757D"/>
    <w:rsid w:val="00D50847"/>
    <w:rsid w:val="00D50DB1"/>
    <w:rsid w:val="00D5197D"/>
    <w:rsid w:val="00D53834"/>
    <w:rsid w:val="00D545BD"/>
    <w:rsid w:val="00D54ED4"/>
    <w:rsid w:val="00D558D9"/>
    <w:rsid w:val="00D63884"/>
    <w:rsid w:val="00D64940"/>
    <w:rsid w:val="00D64CE2"/>
    <w:rsid w:val="00D652CC"/>
    <w:rsid w:val="00D70AAC"/>
    <w:rsid w:val="00D7192F"/>
    <w:rsid w:val="00D7371B"/>
    <w:rsid w:val="00D7400E"/>
    <w:rsid w:val="00D74469"/>
    <w:rsid w:val="00D75FF8"/>
    <w:rsid w:val="00D768CB"/>
    <w:rsid w:val="00D76D32"/>
    <w:rsid w:val="00D773BE"/>
    <w:rsid w:val="00D80B75"/>
    <w:rsid w:val="00D81117"/>
    <w:rsid w:val="00D8133E"/>
    <w:rsid w:val="00D81811"/>
    <w:rsid w:val="00D82276"/>
    <w:rsid w:val="00D83798"/>
    <w:rsid w:val="00D8422F"/>
    <w:rsid w:val="00D84754"/>
    <w:rsid w:val="00D84B96"/>
    <w:rsid w:val="00D85E18"/>
    <w:rsid w:val="00D8697E"/>
    <w:rsid w:val="00D87577"/>
    <w:rsid w:val="00D90662"/>
    <w:rsid w:val="00D912FD"/>
    <w:rsid w:val="00D916A8"/>
    <w:rsid w:val="00D93B7F"/>
    <w:rsid w:val="00D95487"/>
    <w:rsid w:val="00D96B5D"/>
    <w:rsid w:val="00D971D7"/>
    <w:rsid w:val="00DA0AB3"/>
    <w:rsid w:val="00DA137C"/>
    <w:rsid w:val="00DA1A96"/>
    <w:rsid w:val="00DA20BE"/>
    <w:rsid w:val="00DA298A"/>
    <w:rsid w:val="00DA40C5"/>
    <w:rsid w:val="00DA5DF3"/>
    <w:rsid w:val="00DA6B41"/>
    <w:rsid w:val="00DA7233"/>
    <w:rsid w:val="00DA7383"/>
    <w:rsid w:val="00DB1277"/>
    <w:rsid w:val="00DB3003"/>
    <w:rsid w:val="00DB3E44"/>
    <w:rsid w:val="00DB4F67"/>
    <w:rsid w:val="00DB6389"/>
    <w:rsid w:val="00DB6CDA"/>
    <w:rsid w:val="00DC11EE"/>
    <w:rsid w:val="00DC12FA"/>
    <w:rsid w:val="00DC24DA"/>
    <w:rsid w:val="00DC38F8"/>
    <w:rsid w:val="00DC5234"/>
    <w:rsid w:val="00DC5DA7"/>
    <w:rsid w:val="00DC6392"/>
    <w:rsid w:val="00DC66AA"/>
    <w:rsid w:val="00DC6849"/>
    <w:rsid w:val="00DC70A5"/>
    <w:rsid w:val="00DD2691"/>
    <w:rsid w:val="00DD2C69"/>
    <w:rsid w:val="00DD3000"/>
    <w:rsid w:val="00DD3A76"/>
    <w:rsid w:val="00DD4B2B"/>
    <w:rsid w:val="00DD4B52"/>
    <w:rsid w:val="00DD4D6A"/>
    <w:rsid w:val="00DD4F13"/>
    <w:rsid w:val="00DD51BF"/>
    <w:rsid w:val="00DD54B3"/>
    <w:rsid w:val="00DD56EE"/>
    <w:rsid w:val="00DD6407"/>
    <w:rsid w:val="00DD64F3"/>
    <w:rsid w:val="00DD69E6"/>
    <w:rsid w:val="00DD7A67"/>
    <w:rsid w:val="00DE0328"/>
    <w:rsid w:val="00DE0E2A"/>
    <w:rsid w:val="00DE1CBD"/>
    <w:rsid w:val="00DE31E3"/>
    <w:rsid w:val="00DE3515"/>
    <w:rsid w:val="00DE3914"/>
    <w:rsid w:val="00DE3ABE"/>
    <w:rsid w:val="00DE41FC"/>
    <w:rsid w:val="00DE425B"/>
    <w:rsid w:val="00DE5371"/>
    <w:rsid w:val="00DE68D4"/>
    <w:rsid w:val="00DF01B4"/>
    <w:rsid w:val="00DF0AE8"/>
    <w:rsid w:val="00DF1B35"/>
    <w:rsid w:val="00DF28AA"/>
    <w:rsid w:val="00DF4824"/>
    <w:rsid w:val="00DF5616"/>
    <w:rsid w:val="00DF677F"/>
    <w:rsid w:val="00E01E9D"/>
    <w:rsid w:val="00E0290B"/>
    <w:rsid w:val="00E02D21"/>
    <w:rsid w:val="00E0329C"/>
    <w:rsid w:val="00E0444F"/>
    <w:rsid w:val="00E0560B"/>
    <w:rsid w:val="00E069AE"/>
    <w:rsid w:val="00E06C9B"/>
    <w:rsid w:val="00E07EB2"/>
    <w:rsid w:val="00E1056D"/>
    <w:rsid w:val="00E107E1"/>
    <w:rsid w:val="00E11039"/>
    <w:rsid w:val="00E11271"/>
    <w:rsid w:val="00E12419"/>
    <w:rsid w:val="00E15C32"/>
    <w:rsid w:val="00E1611A"/>
    <w:rsid w:val="00E203FB"/>
    <w:rsid w:val="00E204A0"/>
    <w:rsid w:val="00E21160"/>
    <w:rsid w:val="00E21519"/>
    <w:rsid w:val="00E2473A"/>
    <w:rsid w:val="00E2536E"/>
    <w:rsid w:val="00E27D76"/>
    <w:rsid w:val="00E30690"/>
    <w:rsid w:val="00E3071A"/>
    <w:rsid w:val="00E30A4C"/>
    <w:rsid w:val="00E31640"/>
    <w:rsid w:val="00E33815"/>
    <w:rsid w:val="00E34C12"/>
    <w:rsid w:val="00E35625"/>
    <w:rsid w:val="00E35D2C"/>
    <w:rsid w:val="00E40BCA"/>
    <w:rsid w:val="00E426F7"/>
    <w:rsid w:val="00E43C06"/>
    <w:rsid w:val="00E449E0"/>
    <w:rsid w:val="00E44F6D"/>
    <w:rsid w:val="00E452BF"/>
    <w:rsid w:val="00E50487"/>
    <w:rsid w:val="00E50F18"/>
    <w:rsid w:val="00E51558"/>
    <w:rsid w:val="00E51C4C"/>
    <w:rsid w:val="00E53F4A"/>
    <w:rsid w:val="00E57AB1"/>
    <w:rsid w:val="00E60B74"/>
    <w:rsid w:val="00E611CE"/>
    <w:rsid w:val="00E62F9F"/>
    <w:rsid w:val="00E64255"/>
    <w:rsid w:val="00E64475"/>
    <w:rsid w:val="00E66BDA"/>
    <w:rsid w:val="00E677EB"/>
    <w:rsid w:val="00E6797C"/>
    <w:rsid w:val="00E722DF"/>
    <w:rsid w:val="00E730AF"/>
    <w:rsid w:val="00E73BE2"/>
    <w:rsid w:val="00E73DD7"/>
    <w:rsid w:val="00E761C9"/>
    <w:rsid w:val="00E76793"/>
    <w:rsid w:val="00E77C4B"/>
    <w:rsid w:val="00E80779"/>
    <w:rsid w:val="00E828B4"/>
    <w:rsid w:val="00E83B99"/>
    <w:rsid w:val="00E858DB"/>
    <w:rsid w:val="00E864B3"/>
    <w:rsid w:val="00E875A9"/>
    <w:rsid w:val="00E87FC5"/>
    <w:rsid w:val="00E908B1"/>
    <w:rsid w:val="00E908F9"/>
    <w:rsid w:val="00E90F28"/>
    <w:rsid w:val="00E913D2"/>
    <w:rsid w:val="00E920C7"/>
    <w:rsid w:val="00E924B0"/>
    <w:rsid w:val="00E9293B"/>
    <w:rsid w:val="00E932A8"/>
    <w:rsid w:val="00E9331D"/>
    <w:rsid w:val="00E9467E"/>
    <w:rsid w:val="00E95CBC"/>
    <w:rsid w:val="00E96B7C"/>
    <w:rsid w:val="00E97192"/>
    <w:rsid w:val="00EA0C94"/>
    <w:rsid w:val="00EA2249"/>
    <w:rsid w:val="00EA3003"/>
    <w:rsid w:val="00EA3A01"/>
    <w:rsid w:val="00EA5288"/>
    <w:rsid w:val="00EA53F8"/>
    <w:rsid w:val="00EA5C9D"/>
    <w:rsid w:val="00EB0240"/>
    <w:rsid w:val="00EB0A0A"/>
    <w:rsid w:val="00EB3D3D"/>
    <w:rsid w:val="00EB4E0C"/>
    <w:rsid w:val="00EB5CDD"/>
    <w:rsid w:val="00EC0303"/>
    <w:rsid w:val="00EC0430"/>
    <w:rsid w:val="00EC1B5E"/>
    <w:rsid w:val="00EC51F6"/>
    <w:rsid w:val="00EC6B1B"/>
    <w:rsid w:val="00ED1C61"/>
    <w:rsid w:val="00ED255B"/>
    <w:rsid w:val="00ED3430"/>
    <w:rsid w:val="00ED50CC"/>
    <w:rsid w:val="00ED523E"/>
    <w:rsid w:val="00ED52EA"/>
    <w:rsid w:val="00EE03B1"/>
    <w:rsid w:val="00EE08B5"/>
    <w:rsid w:val="00EE0E20"/>
    <w:rsid w:val="00EE0FC2"/>
    <w:rsid w:val="00EE1938"/>
    <w:rsid w:val="00EE2FF6"/>
    <w:rsid w:val="00EE4E7D"/>
    <w:rsid w:val="00EE5257"/>
    <w:rsid w:val="00F02EC7"/>
    <w:rsid w:val="00F03018"/>
    <w:rsid w:val="00F03A20"/>
    <w:rsid w:val="00F03F2E"/>
    <w:rsid w:val="00F077D1"/>
    <w:rsid w:val="00F100C4"/>
    <w:rsid w:val="00F1053C"/>
    <w:rsid w:val="00F105C5"/>
    <w:rsid w:val="00F10D13"/>
    <w:rsid w:val="00F1394F"/>
    <w:rsid w:val="00F15097"/>
    <w:rsid w:val="00F167EE"/>
    <w:rsid w:val="00F16C28"/>
    <w:rsid w:val="00F17C48"/>
    <w:rsid w:val="00F2370A"/>
    <w:rsid w:val="00F2413D"/>
    <w:rsid w:val="00F246A6"/>
    <w:rsid w:val="00F2612D"/>
    <w:rsid w:val="00F27443"/>
    <w:rsid w:val="00F27B32"/>
    <w:rsid w:val="00F3008E"/>
    <w:rsid w:val="00F30C66"/>
    <w:rsid w:val="00F30EFA"/>
    <w:rsid w:val="00F31F89"/>
    <w:rsid w:val="00F32B84"/>
    <w:rsid w:val="00F359BB"/>
    <w:rsid w:val="00F3666D"/>
    <w:rsid w:val="00F37A05"/>
    <w:rsid w:val="00F40603"/>
    <w:rsid w:val="00F40D14"/>
    <w:rsid w:val="00F40F5D"/>
    <w:rsid w:val="00F4147C"/>
    <w:rsid w:val="00F41D53"/>
    <w:rsid w:val="00F41E21"/>
    <w:rsid w:val="00F4262F"/>
    <w:rsid w:val="00F427B4"/>
    <w:rsid w:val="00F43E5C"/>
    <w:rsid w:val="00F440AF"/>
    <w:rsid w:val="00F443D8"/>
    <w:rsid w:val="00F44AEB"/>
    <w:rsid w:val="00F520EA"/>
    <w:rsid w:val="00F52FF7"/>
    <w:rsid w:val="00F538DA"/>
    <w:rsid w:val="00F546E5"/>
    <w:rsid w:val="00F547F1"/>
    <w:rsid w:val="00F54CE8"/>
    <w:rsid w:val="00F56B92"/>
    <w:rsid w:val="00F57ECA"/>
    <w:rsid w:val="00F60502"/>
    <w:rsid w:val="00F6078A"/>
    <w:rsid w:val="00F61303"/>
    <w:rsid w:val="00F6176E"/>
    <w:rsid w:val="00F627FA"/>
    <w:rsid w:val="00F63C40"/>
    <w:rsid w:val="00F63F72"/>
    <w:rsid w:val="00F652F7"/>
    <w:rsid w:val="00F663F9"/>
    <w:rsid w:val="00F6705A"/>
    <w:rsid w:val="00F70A44"/>
    <w:rsid w:val="00F70E06"/>
    <w:rsid w:val="00F71731"/>
    <w:rsid w:val="00F72665"/>
    <w:rsid w:val="00F8101E"/>
    <w:rsid w:val="00F81161"/>
    <w:rsid w:val="00F8200B"/>
    <w:rsid w:val="00F83931"/>
    <w:rsid w:val="00F83DE4"/>
    <w:rsid w:val="00F86488"/>
    <w:rsid w:val="00F8693B"/>
    <w:rsid w:val="00F90159"/>
    <w:rsid w:val="00F91934"/>
    <w:rsid w:val="00F94024"/>
    <w:rsid w:val="00F9484F"/>
    <w:rsid w:val="00F964D5"/>
    <w:rsid w:val="00F96DAF"/>
    <w:rsid w:val="00F9777B"/>
    <w:rsid w:val="00FA03CA"/>
    <w:rsid w:val="00FA0992"/>
    <w:rsid w:val="00FA0A97"/>
    <w:rsid w:val="00FA0CAE"/>
    <w:rsid w:val="00FA1C69"/>
    <w:rsid w:val="00FA4462"/>
    <w:rsid w:val="00FA56E1"/>
    <w:rsid w:val="00FA5892"/>
    <w:rsid w:val="00FA6ECA"/>
    <w:rsid w:val="00FB0BEA"/>
    <w:rsid w:val="00FB177E"/>
    <w:rsid w:val="00FB27BC"/>
    <w:rsid w:val="00FB28F9"/>
    <w:rsid w:val="00FB6828"/>
    <w:rsid w:val="00FB77CF"/>
    <w:rsid w:val="00FC0A4D"/>
    <w:rsid w:val="00FC0F51"/>
    <w:rsid w:val="00FC1582"/>
    <w:rsid w:val="00FC276E"/>
    <w:rsid w:val="00FC2D45"/>
    <w:rsid w:val="00FC316E"/>
    <w:rsid w:val="00FC33A9"/>
    <w:rsid w:val="00FC638B"/>
    <w:rsid w:val="00FC6A12"/>
    <w:rsid w:val="00FD2F2D"/>
    <w:rsid w:val="00FD3D7C"/>
    <w:rsid w:val="00FD40FE"/>
    <w:rsid w:val="00FD53CE"/>
    <w:rsid w:val="00FD7235"/>
    <w:rsid w:val="00FE0B5A"/>
    <w:rsid w:val="00FE2488"/>
    <w:rsid w:val="00FE3202"/>
    <w:rsid w:val="00FE3626"/>
    <w:rsid w:val="00FE41C9"/>
    <w:rsid w:val="00FE61D8"/>
    <w:rsid w:val="00FE6275"/>
    <w:rsid w:val="00FE686B"/>
    <w:rsid w:val="00FE6EA9"/>
    <w:rsid w:val="00FE7DA8"/>
    <w:rsid w:val="00FF0651"/>
    <w:rsid w:val="00FF0A2C"/>
    <w:rsid w:val="00FF0B27"/>
    <w:rsid w:val="00FF26CE"/>
    <w:rsid w:val="00FF4DAA"/>
    <w:rsid w:val="00FF5138"/>
    <w:rsid w:val="00FF72D1"/>
    <w:rsid w:val="00FF7B2E"/>
    <w:rsid w:val="164A21EE"/>
    <w:rsid w:val="423C3B3D"/>
    <w:rsid w:val="52C30893"/>
    <w:rsid w:val="7C0A35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94EAF8"/>
  <w15:chartTrackingRefBased/>
  <w15:docId w15:val="{5ACE1690-BC7E-4DEA-862C-C87A80DA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keepNext/>
      <w:spacing w:before="240" w:after="60" w:line="240" w:lineRule="auto"/>
      <w:outlineLvl w:val="0"/>
    </w:pPr>
    <w:rPr>
      <w:rFonts w:ascii="Cambria" w:eastAsia="Times New Roman" w:hAnsi="Cambria"/>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mbria" w:eastAsia="Times New Roman" w:hAnsi="Cambria" w:cs="Times New Roman"/>
      <w:b/>
      <w:bCs/>
      <w:kern w:val="32"/>
      <w:sz w:val="32"/>
      <w:szCs w:val="32"/>
      <w:lang w:eastAsia="es-ES"/>
    </w:rPr>
  </w:style>
  <w:style w:type="character" w:styleId="Refdecomentario">
    <w:name w:val="annotation reference"/>
    <w:uiPriority w:val="99"/>
    <w:unhideWhenUsed/>
    <w:rPr>
      <w:sz w:val="16"/>
      <w:szCs w:val="16"/>
    </w:rPr>
  </w:style>
  <w:style w:type="character" w:styleId="Hipervnculo">
    <w:name w:val="Hyperlink"/>
    <w:uiPriority w:val="99"/>
    <w:unhideWhenUsed/>
    <w:rPr>
      <w:color w:val="0563C1"/>
      <w:u w:val="single"/>
    </w:rPr>
  </w:style>
  <w:style w:type="paragraph" w:styleId="Asuntodelcomentario">
    <w:name w:val="annotation subject"/>
    <w:basedOn w:val="Textocomentario"/>
    <w:next w:val="Textocomentario"/>
    <w:link w:val="AsuntodelcomentarioCar"/>
    <w:uiPriority w:val="99"/>
    <w:unhideWhenUsed/>
    <w:rPr>
      <w:b/>
      <w:bCs/>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link w:val="Textocomentario"/>
    <w:uiPriority w:val="99"/>
    <w:semiHidden/>
    <w:rPr>
      <w:lang w:eastAsia="en-US"/>
    </w:rPr>
  </w:style>
  <w:style w:type="character" w:customStyle="1" w:styleId="AsuntodelcomentarioCar">
    <w:name w:val="Asunto del comentario Car"/>
    <w:link w:val="Asuntodelcomentario"/>
    <w:uiPriority w:val="99"/>
    <w:semiHidden/>
    <w:rPr>
      <w:b/>
      <w:bCs/>
      <w:lang w:eastAsia="en-US"/>
    </w:rPr>
  </w:style>
  <w:style w:type="paragraph" w:styleId="Textodeglobo">
    <w:name w:val="Balloon Text"/>
    <w:basedOn w:val="Normal"/>
    <w:link w:val="TextodegloboCar"/>
    <w:unhideWhenUsed/>
    <w:pPr>
      <w:spacing w:after="0" w:line="240" w:lineRule="auto"/>
    </w:pPr>
    <w:rPr>
      <w:rFonts w:ascii="Tahoma" w:hAnsi="Tahoma" w:cs="Tahoma"/>
      <w:sz w:val="16"/>
      <w:szCs w:val="16"/>
    </w:rPr>
  </w:style>
  <w:style w:type="character" w:customStyle="1" w:styleId="TextodegloboCar">
    <w:name w:val="Texto de globo Car"/>
    <w:link w:val="Textodeglobo"/>
    <w:semiHidden/>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sz w:val="22"/>
      <w:szCs w:val="22"/>
      <w:lang w:eastAsia="en-US"/>
    </w:rPr>
  </w:style>
  <w:style w:type="paragraph" w:styleId="Sangra3detindependiente">
    <w:name w:val="Body Text Indent 3"/>
    <w:basedOn w:val="Normal"/>
    <w:link w:val="Sangra3detindependienteCar"/>
    <w:pPr>
      <w:spacing w:after="120" w:line="240" w:lineRule="auto"/>
      <w:ind w:left="283"/>
    </w:pPr>
    <w:rPr>
      <w:rFonts w:ascii="Myriad Pro" w:eastAsia="Times New Roman" w:hAnsi="Myriad Pro"/>
      <w:sz w:val="16"/>
      <w:szCs w:val="16"/>
      <w:lang w:val="es-ES" w:eastAsia="es-ES"/>
    </w:rPr>
  </w:style>
  <w:style w:type="character" w:customStyle="1" w:styleId="Sangra3detindependienteCar">
    <w:name w:val="Sangría 3 de t. independiente Car"/>
    <w:link w:val="Sangra3detindependiente"/>
    <w:rPr>
      <w:rFonts w:ascii="Myriad Pro" w:eastAsia="Times New Roman" w:hAnsi="Myriad Pro" w:cs="Times New Roman"/>
      <w:sz w:val="16"/>
      <w:szCs w:val="16"/>
      <w:lang w:val="es-ES" w:eastAsia="es-ES"/>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sz w:val="22"/>
      <w:szCs w:val="22"/>
      <w:lang w:eastAsia="en-US"/>
    </w:rPr>
  </w:style>
  <w:style w:type="paragraph" w:styleId="Textoindependiente">
    <w:name w:val="Body Text"/>
    <w:basedOn w:val="Normal"/>
    <w:link w:val="TextoindependienteCar"/>
    <w:uiPriority w:val="99"/>
    <w:unhideWhenUsed/>
    <w:pPr>
      <w:spacing w:after="120"/>
    </w:pPr>
  </w:style>
  <w:style w:type="character" w:customStyle="1" w:styleId="TextoindependienteCar">
    <w:name w:val="Texto independiente Car"/>
    <w:link w:val="Textoindependiente"/>
    <w:uiPriority w:val="99"/>
    <w:semiHidden/>
    <w:rPr>
      <w:sz w:val="22"/>
      <w:szCs w:val="22"/>
      <w:lang w:eastAsia="en-U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spacing w:after="0" w:line="240" w:lineRule="auto"/>
      <w:ind w:left="720"/>
      <w:contextualSpacing/>
    </w:pPr>
    <w:rPr>
      <w:rFonts w:ascii="Myriad Pro" w:eastAsia="Times New Roman" w:hAnsi="Myriad Pro"/>
      <w:sz w:val="24"/>
      <w:szCs w:val="24"/>
      <w:lang w:val="es-ES" w:eastAsia="es-ES"/>
    </w:rPr>
  </w:style>
  <w:style w:type="paragraph" w:customStyle="1" w:styleId="Texto">
    <w:name w:val="Texto"/>
    <w:basedOn w:val="Normal"/>
    <w:link w:val="TextoCar"/>
    <w:qFormat/>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ROMANOS">
    <w:name w:val="ROMANOS"/>
    <w:basedOn w:val="Normal"/>
    <w:link w:val="ROMANOSCar"/>
    <w:pPr>
      <w:tabs>
        <w:tab w:val="left" w:pos="720"/>
      </w:tabs>
      <w:spacing w:after="101" w:line="216" w:lineRule="exact"/>
      <w:ind w:left="720" w:hanging="432"/>
      <w:jc w:val="both"/>
    </w:pPr>
    <w:rPr>
      <w:rFonts w:ascii="Arial" w:eastAsia="Times New Roman" w:hAnsi="Arial"/>
      <w:sz w:val="18"/>
      <w:szCs w:val="18"/>
      <w:lang w:val="es-ES" w:eastAsia="es-ES"/>
    </w:rPr>
  </w:style>
  <w:style w:type="character" w:customStyle="1" w:styleId="ROMANOSCar">
    <w:name w:val="ROMANOS Car"/>
    <w:link w:val="ROMANOS"/>
    <w:locked/>
    <w:rPr>
      <w:rFonts w:ascii="Arial" w:eastAsia="Times New Roman" w:hAnsi="Arial" w:cs="Arial"/>
      <w:sz w:val="18"/>
      <w:szCs w:val="18"/>
      <w:lang w:val="es-ES" w:eastAsia="es-ES"/>
    </w:rPr>
  </w:style>
  <w:style w:type="paragraph" w:customStyle="1" w:styleId="INCISO">
    <w:name w:val="INCISO"/>
    <w:basedOn w:val="Normal"/>
    <w:pPr>
      <w:spacing w:after="101" w:line="216" w:lineRule="exact"/>
      <w:ind w:left="1080" w:hanging="360"/>
      <w:jc w:val="both"/>
    </w:pPr>
    <w:rPr>
      <w:rFonts w:ascii="Arial" w:eastAsia="Times New Roman" w:hAnsi="Arial" w:cs="Arial"/>
      <w:sz w:val="18"/>
      <w:szCs w:val="18"/>
      <w:lang w:val="es-ES" w:eastAsia="es-ES"/>
    </w:rPr>
  </w:style>
  <w:style w:type="table" w:customStyle="1" w:styleId="TableNormal">
    <w:name w:val="Table Normal"/>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w:eastAsia="Arial" w:hAnsi="Arial" w:cs="Arial"/>
      <w:lang w:val="es-ES"/>
    </w:rPr>
  </w:style>
  <w:style w:type="table" w:customStyle="1" w:styleId="TableNormal1">
    <w:name w:val="Table Normal1"/>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Mencinsinresolver1">
    <w:name w:val="Mención sin resolver1"/>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016">
      <w:bodyDiv w:val="1"/>
      <w:marLeft w:val="0"/>
      <w:marRight w:val="0"/>
      <w:marTop w:val="0"/>
      <w:marBottom w:val="0"/>
      <w:divBdr>
        <w:top w:val="none" w:sz="0" w:space="0" w:color="auto"/>
        <w:left w:val="none" w:sz="0" w:space="0" w:color="auto"/>
        <w:bottom w:val="none" w:sz="0" w:space="0" w:color="auto"/>
        <w:right w:val="none" w:sz="0" w:space="0" w:color="auto"/>
      </w:divBdr>
    </w:div>
    <w:div w:id="344865770">
      <w:bodyDiv w:val="1"/>
      <w:marLeft w:val="0"/>
      <w:marRight w:val="0"/>
      <w:marTop w:val="0"/>
      <w:marBottom w:val="0"/>
      <w:divBdr>
        <w:top w:val="none" w:sz="0" w:space="0" w:color="auto"/>
        <w:left w:val="none" w:sz="0" w:space="0" w:color="auto"/>
        <w:bottom w:val="none" w:sz="0" w:space="0" w:color="auto"/>
        <w:right w:val="none" w:sz="0" w:space="0" w:color="auto"/>
      </w:divBdr>
    </w:div>
    <w:div w:id="743337070">
      <w:bodyDiv w:val="1"/>
      <w:marLeft w:val="0"/>
      <w:marRight w:val="0"/>
      <w:marTop w:val="0"/>
      <w:marBottom w:val="0"/>
      <w:divBdr>
        <w:top w:val="none" w:sz="0" w:space="0" w:color="auto"/>
        <w:left w:val="none" w:sz="0" w:space="0" w:color="auto"/>
        <w:bottom w:val="none" w:sz="0" w:space="0" w:color="auto"/>
        <w:right w:val="none" w:sz="0" w:space="0" w:color="auto"/>
      </w:divBdr>
    </w:div>
    <w:div w:id="820266628">
      <w:bodyDiv w:val="1"/>
      <w:marLeft w:val="0"/>
      <w:marRight w:val="0"/>
      <w:marTop w:val="0"/>
      <w:marBottom w:val="0"/>
      <w:divBdr>
        <w:top w:val="none" w:sz="0" w:space="0" w:color="auto"/>
        <w:left w:val="none" w:sz="0" w:space="0" w:color="auto"/>
        <w:bottom w:val="none" w:sz="0" w:space="0" w:color="auto"/>
        <w:right w:val="none" w:sz="0" w:space="0" w:color="auto"/>
      </w:divBdr>
    </w:div>
    <w:div w:id="1064261503">
      <w:bodyDiv w:val="1"/>
      <w:marLeft w:val="0"/>
      <w:marRight w:val="0"/>
      <w:marTop w:val="0"/>
      <w:marBottom w:val="0"/>
      <w:divBdr>
        <w:top w:val="none" w:sz="0" w:space="0" w:color="auto"/>
        <w:left w:val="none" w:sz="0" w:space="0" w:color="auto"/>
        <w:bottom w:val="none" w:sz="0" w:space="0" w:color="auto"/>
        <w:right w:val="none" w:sz="0" w:space="0" w:color="auto"/>
      </w:divBdr>
    </w:div>
    <w:div w:id="1188102698">
      <w:bodyDiv w:val="1"/>
      <w:marLeft w:val="0"/>
      <w:marRight w:val="0"/>
      <w:marTop w:val="0"/>
      <w:marBottom w:val="0"/>
      <w:divBdr>
        <w:top w:val="none" w:sz="0" w:space="0" w:color="auto"/>
        <w:left w:val="none" w:sz="0" w:space="0" w:color="auto"/>
        <w:bottom w:val="none" w:sz="0" w:space="0" w:color="auto"/>
        <w:right w:val="none" w:sz="0" w:space="0" w:color="auto"/>
      </w:divBdr>
    </w:div>
    <w:div w:id="1259291748">
      <w:bodyDiv w:val="1"/>
      <w:marLeft w:val="0"/>
      <w:marRight w:val="0"/>
      <w:marTop w:val="0"/>
      <w:marBottom w:val="0"/>
      <w:divBdr>
        <w:top w:val="none" w:sz="0" w:space="0" w:color="auto"/>
        <w:left w:val="none" w:sz="0" w:space="0" w:color="auto"/>
        <w:bottom w:val="none" w:sz="0" w:space="0" w:color="auto"/>
        <w:right w:val="none" w:sz="0" w:space="0" w:color="auto"/>
      </w:divBdr>
    </w:div>
    <w:div w:id="1531381713">
      <w:bodyDiv w:val="1"/>
      <w:marLeft w:val="0"/>
      <w:marRight w:val="0"/>
      <w:marTop w:val="0"/>
      <w:marBottom w:val="0"/>
      <w:divBdr>
        <w:top w:val="none" w:sz="0" w:space="0" w:color="auto"/>
        <w:left w:val="none" w:sz="0" w:space="0" w:color="auto"/>
        <w:bottom w:val="none" w:sz="0" w:space="0" w:color="auto"/>
        <w:right w:val="none" w:sz="0" w:space="0" w:color="auto"/>
      </w:divBdr>
    </w:div>
    <w:div w:id="1586650676">
      <w:bodyDiv w:val="1"/>
      <w:marLeft w:val="0"/>
      <w:marRight w:val="0"/>
      <w:marTop w:val="0"/>
      <w:marBottom w:val="0"/>
      <w:divBdr>
        <w:top w:val="none" w:sz="0" w:space="0" w:color="auto"/>
        <w:left w:val="none" w:sz="0" w:space="0" w:color="auto"/>
        <w:bottom w:val="none" w:sz="0" w:space="0" w:color="auto"/>
        <w:right w:val="none" w:sz="0" w:space="0" w:color="auto"/>
      </w:divBdr>
    </w:div>
    <w:div w:id="1653634012">
      <w:bodyDiv w:val="1"/>
      <w:marLeft w:val="0"/>
      <w:marRight w:val="0"/>
      <w:marTop w:val="0"/>
      <w:marBottom w:val="0"/>
      <w:divBdr>
        <w:top w:val="none" w:sz="0" w:space="0" w:color="auto"/>
        <w:left w:val="none" w:sz="0" w:space="0" w:color="auto"/>
        <w:bottom w:val="none" w:sz="0" w:space="0" w:color="auto"/>
        <w:right w:val="none" w:sz="0" w:space="0" w:color="auto"/>
      </w:divBdr>
    </w:div>
    <w:div w:id="1820607296">
      <w:bodyDiv w:val="1"/>
      <w:marLeft w:val="0"/>
      <w:marRight w:val="0"/>
      <w:marTop w:val="0"/>
      <w:marBottom w:val="0"/>
      <w:divBdr>
        <w:top w:val="none" w:sz="0" w:space="0" w:color="auto"/>
        <w:left w:val="none" w:sz="0" w:space="0" w:color="auto"/>
        <w:bottom w:val="none" w:sz="0" w:space="0" w:color="auto"/>
        <w:right w:val="none" w:sz="0" w:space="0" w:color="auto"/>
      </w:divBdr>
    </w:div>
    <w:div w:id="1969970393">
      <w:bodyDiv w:val="1"/>
      <w:marLeft w:val="0"/>
      <w:marRight w:val="0"/>
      <w:marTop w:val="0"/>
      <w:marBottom w:val="0"/>
      <w:divBdr>
        <w:top w:val="none" w:sz="0" w:space="0" w:color="auto"/>
        <w:left w:val="none" w:sz="0" w:space="0" w:color="auto"/>
        <w:bottom w:val="none" w:sz="0" w:space="0" w:color="auto"/>
        <w:right w:val="none" w:sz="0" w:space="0" w:color="auto"/>
      </w:divBdr>
    </w:div>
    <w:div w:id="2069496057">
      <w:bodyDiv w:val="1"/>
      <w:marLeft w:val="0"/>
      <w:marRight w:val="0"/>
      <w:marTop w:val="0"/>
      <w:marBottom w:val="0"/>
      <w:divBdr>
        <w:top w:val="none" w:sz="0" w:space="0" w:color="auto"/>
        <w:left w:val="none" w:sz="0" w:space="0" w:color="auto"/>
        <w:bottom w:val="none" w:sz="0" w:space="0" w:color="auto"/>
        <w:right w:val="none" w:sz="0" w:space="0" w:color="auto"/>
      </w:divBdr>
    </w:div>
    <w:div w:id="21315859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F6F2A-456A-47F9-91FB-A935AE68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6924</Words>
  <Characters>38088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cp:lastModifiedBy>Eduar Raul Chi Santana</cp:lastModifiedBy>
  <cp:revision>2</cp:revision>
  <cp:lastPrinted>2024-01-17T23:02:00Z</cp:lastPrinted>
  <dcterms:created xsi:type="dcterms:W3CDTF">2025-04-22T17:15:00Z</dcterms:created>
  <dcterms:modified xsi:type="dcterms:W3CDTF">2025-04-22T17:15:00Z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869C2CFF62FC41C383ED224D8ECD6F8D_13</vt:lpwstr>
  </property>
</Properties>
</file>