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5A9D9" w14:textId="77777777" w:rsidR="00BE176D" w:rsidRPr="00BE176D" w:rsidRDefault="00BE176D" w:rsidP="00BE176D">
      <w:pPr>
        <w:autoSpaceDE w:val="0"/>
        <w:autoSpaceDN w:val="0"/>
        <w:adjustRightInd w:val="0"/>
        <w:spacing w:line="240" w:lineRule="auto"/>
        <w:jc w:val="center"/>
        <w:rPr>
          <w:rFonts w:ascii="Lato" w:hAnsi="Lato" w:cstheme="minorHAnsi"/>
          <w:b/>
          <w:sz w:val="20"/>
          <w:szCs w:val="20"/>
        </w:rPr>
      </w:pPr>
      <w:bookmarkStart w:id="0" w:name="m18"/>
      <w:bookmarkEnd w:id="0"/>
      <w:r w:rsidRPr="00BE176D">
        <w:rPr>
          <w:rFonts w:ascii="Lato" w:hAnsi="Lato" w:cstheme="minorHAnsi"/>
          <w:b/>
          <w:sz w:val="20"/>
          <w:szCs w:val="20"/>
        </w:rPr>
        <w:t>Notas a los estados financieros</w:t>
      </w:r>
    </w:p>
    <w:p w14:paraId="0681BCDB" w14:textId="67C854E6" w:rsidR="00BE176D" w:rsidRPr="00BE176D" w:rsidRDefault="00BE176D" w:rsidP="00BE176D">
      <w:pPr>
        <w:autoSpaceDE w:val="0"/>
        <w:autoSpaceDN w:val="0"/>
        <w:adjustRightInd w:val="0"/>
        <w:spacing w:line="240" w:lineRule="auto"/>
        <w:jc w:val="center"/>
        <w:rPr>
          <w:rFonts w:ascii="Lato" w:hAnsi="Lato" w:cstheme="minorHAnsi"/>
          <w:b/>
          <w:sz w:val="20"/>
          <w:szCs w:val="20"/>
        </w:rPr>
      </w:pPr>
      <w:r w:rsidRPr="00BE176D">
        <w:rPr>
          <w:rFonts w:ascii="Lato" w:hAnsi="Lato" w:cstheme="minorHAnsi"/>
          <w:b/>
          <w:sz w:val="20"/>
          <w:szCs w:val="20"/>
        </w:rPr>
        <w:t>Al 31 de marzo de 2025</w:t>
      </w:r>
    </w:p>
    <w:p w14:paraId="3A36DAED" w14:textId="77777777" w:rsidR="00BE176D" w:rsidRPr="00BE176D" w:rsidRDefault="00BE176D" w:rsidP="00BE176D">
      <w:pPr>
        <w:autoSpaceDE w:val="0"/>
        <w:autoSpaceDN w:val="0"/>
        <w:adjustRightInd w:val="0"/>
        <w:spacing w:line="240" w:lineRule="auto"/>
        <w:jc w:val="center"/>
        <w:rPr>
          <w:rFonts w:ascii="Lato" w:hAnsi="Lato" w:cstheme="minorHAnsi"/>
          <w:b/>
          <w:sz w:val="20"/>
          <w:szCs w:val="20"/>
        </w:rPr>
      </w:pPr>
      <w:r w:rsidRPr="00BE176D">
        <w:rPr>
          <w:rFonts w:ascii="Lato" w:hAnsi="Lato" w:cstheme="minorHAnsi"/>
          <w:b/>
          <w:sz w:val="20"/>
          <w:szCs w:val="20"/>
        </w:rPr>
        <w:t>(Cifras en Pesos)</w:t>
      </w:r>
    </w:p>
    <w:p w14:paraId="657986DE" w14:textId="77777777" w:rsidR="00BE176D" w:rsidRPr="00BE176D" w:rsidRDefault="00BE176D" w:rsidP="00BE176D">
      <w:pPr>
        <w:autoSpaceDE w:val="0"/>
        <w:autoSpaceDN w:val="0"/>
        <w:adjustRightInd w:val="0"/>
        <w:spacing w:line="240" w:lineRule="auto"/>
        <w:jc w:val="center"/>
        <w:rPr>
          <w:rFonts w:ascii="Lato" w:hAnsi="Lato" w:cstheme="minorHAnsi"/>
          <w:b/>
          <w:sz w:val="20"/>
          <w:szCs w:val="20"/>
        </w:rPr>
      </w:pPr>
    </w:p>
    <w:p w14:paraId="0237EB83" w14:textId="1DBEA2C2" w:rsidR="00BE176D" w:rsidRPr="00BE176D" w:rsidRDefault="00BE176D" w:rsidP="00BE176D">
      <w:pPr>
        <w:spacing w:line="240" w:lineRule="auto"/>
        <w:rPr>
          <w:rFonts w:ascii="Lato" w:hAnsi="Lato" w:cs="Arial"/>
          <w:b/>
          <w:sz w:val="20"/>
          <w:szCs w:val="20"/>
        </w:rPr>
      </w:pPr>
      <w:r w:rsidRPr="00BE176D">
        <w:rPr>
          <w:rFonts w:ascii="Lato" w:hAnsi="Lato" w:cs="Arial"/>
          <w:b/>
          <w:sz w:val="20"/>
          <w:szCs w:val="20"/>
        </w:rPr>
        <w:t>Ente Público:  FIDEICOMISO</w:t>
      </w:r>
      <w:r w:rsidRPr="00BE176D">
        <w:rPr>
          <w:rFonts w:ascii="Lato" w:hAnsi="Lato" w:cs="Arial"/>
          <w:b/>
          <w:sz w:val="20"/>
          <w:szCs w:val="20"/>
        </w:rPr>
        <w:t xml:space="preserve"> TRASLATIVO DE DOMINIO Y DE DESARROLLO DE LA INVESTIGACIÓN, EXTENSIÓN Y FOMENTO A LA ACTIVIDAD AGROPECUARIA DE LA FACULTAD DE MEDICINA VETERINARIA Y ZOOTECNIA DE LA UNIVERSIDAD AUTÓNOMA DE YUCATÁN</w:t>
      </w:r>
    </w:p>
    <w:p w14:paraId="13875C83" w14:textId="0436445B" w:rsidR="00486407" w:rsidRPr="00BE176D" w:rsidRDefault="00486407" w:rsidP="006A38A7">
      <w:pPr>
        <w:spacing w:after="0" w:line="240" w:lineRule="auto"/>
        <w:rPr>
          <w:rFonts w:ascii="Lato" w:hAnsi="Lato" w:cs="Arial"/>
          <w:sz w:val="20"/>
          <w:szCs w:val="20"/>
          <w:lang w:val="es-ES"/>
        </w:rPr>
      </w:pPr>
    </w:p>
    <w:p w14:paraId="44AD4758" w14:textId="64D5F2A8" w:rsidR="00486407" w:rsidRPr="00BE176D" w:rsidRDefault="00486407" w:rsidP="006A38A7">
      <w:pPr>
        <w:autoSpaceDE w:val="0"/>
        <w:autoSpaceDN w:val="0"/>
        <w:adjustRightInd w:val="0"/>
        <w:spacing w:after="0" w:line="240" w:lineRule="auto"/>
        <w:jc w:val="both"/>
        <w:rPr>
          <w:rFonts w:ascii="Lato" w:hAnsi="Lato" w:cs="Arial"/>
          <w:sz w:val="20"/>
          <w:szCs w:val="20"/>
        </w:rPr>
      </w:pPr>
      <w:r w:rsidRPr="00BE176D">
        <w:rPr>
          <w:rFonts w:ascii="Lato" w:hAnsi="Lato" w:cs="Arial"/>
          <w:sz w:val="20"/>
          <w:szCs w:val="20"/>
        </w:rPr>
        <w:t xml:space="preserve">Con el propósito de dar cumplimiento a los artículos 46 y 49 de la Ley General de Contabilidad Gubernamental, artículo 31 fracciones XXVI y XXXII del Código de Administración Pública de Yucatán y al artículo 59 fracciones XXV y XXVII del Reglamento del Código de la Administración Pública de Yucatán, el Fideicomiso “BANCA SERFIN SA FID RANCHO HOBONIL”, ha preparado los Estados Financieros incluyendo las operaciones efectuadas </w:t>
      </w:r>
      <w:r w:rsidR="0065662A" w:rsidRPr="00BE176D">
        <w:rPr>
          <w:rFonts w:ascii="Lato" w:hAnsi="Lato" w:cs="Arial"/>
          <w:sz w:val="20"/>
          <w:szCs w:val="20"/>
        </w:rPr>
        <w:t xml:space="preserve">del 01 </w:t>
      </w:r>
      <w:r w:rsidRPr="00BE176D">
        <w:rPr>
          <w:rFonts w:ascii="Lato" w:hAnsi="Lato" w:cs="Arial"/>
          <w:sz w:val="20"/>
          <w:szCs w:val="20"/>
        </w:rPr>
        <w:t xml:space="preserve">al </w:t>
      </w:r>
      <w:r w:rsidR="00AF314A" w:rsidRPr="00BE176D">
        <w:rPr>
          <w:rFonts w:ascii="Lato" w:hAnsi="Lato" w:cs="Arial"/>
          <w:sz w:val="20"/>
          <w:szCs w:val="20"/>
        </w:rPr>
        <w:t>31</w:t>
      </w:r>
      <w:r w:rsidRPr="00BE176D">
        <w:rPr>
          <w:rFonts w:ascii="Lato" w:hAnsi="Lato" w:cs="Arial"/>
          <w:sz w:val="20"/>
          <w:szCs w:val="20"/>
        </w:rPr>
        <w:t xml:space="preserve"> de </w:t>
      </w:r>
      <w:r w:rsidR="00AF314A" w:rsidRPr="00BE176D">
        <w:rPr>
          <w:rFonts w:ascii="Lato" w:hAnsi="Lato" w:cs="Arial"/>
          <w:sz w:val="20"/>
          <w:szCs w:val="20"/>
        </w:rPr>
        <w:t>marzo</w:t>
      </w:r>
      <w:r w:rsidRPr="00BE176D">
        <w:rPr>
          <w:rFonts w:ascii="Lato" w:hAnsi="Lato" w:cs="Arial"/>
          <w:sz w:val="20"/>
          <w:szCs w:val="20"/>
        </w:rPr>
        <w:t xml:space="preserve"> del 202</w:t>
      </w:r>
      <w:r w:rsidR="64B9253E" w:rsidRPr="00BE176D">
        <w:rPr>
          <w:rFonts w:ascii="Lato" w:hAnsi="Lato" w:cs="Arial"/>
          <w:sz w:val="20"/>
          <w:szCs w:val="20"/>
        </w:rPr>
        <w:t>5</w:t>
      </w:r>
      <w:r w:rsidRPr="00BE176D">
        <w:rPr>
          <w:rFonts w:ascii="Lato" w:hAnsi="Lato" w:cs="Arial"/>
          <w:sz w:val="20"/>
          <w:szCs w:val="20"/>
        </w:rPr>
        <w:t>.</w:t>
      </w:r>
    </w:p>
    <w:p w14:paraId="1A1A98E5" w14:textId="77777777" w:rsidR="00486407" w:rsidRPr="00BE176D" w:rsidRDefault="00486407" w:rsidP="006A38A7">
      <w:pPr>
        <w:autoSpaceDE w:val="0"/>
        <w:autoSpaceDN w:val="0"/>
        <w:adjustRightInd w:val="0"/>
        <w:spacing w:after="0" w:line="240" w:lineRule="auto"/>
        <w:jc w:val="both"/>
        <w:rPr>
          <w:rFonts w:ascii="Lato" w:hAnsi="Lato" w:cs="Arial"/>
          <w:sz w:val="20"/>
          <w:szCs w:val="20"/>
        </w:rPr>
      </w:pPr>
    </w:p>
    <w:p w14:paraId="2971A86E" w14:textId="59D96A04" w:rsidR="00486407" w:rsidRPr="00BE176D" w:rsidRDefault="00486407" w:rsidP="006A38A7">
      <w:pPr>
        <w:spacing w:after="0" w:line="240" w:lineRule="auto"/>
        <w:jc w:val="both"/>
        <w:rPr>
          <w:rFonts w:ascii="Lato" w:hAnsi="Lato" w:cs="Arial"/>
          <w:sz w:val="20"/>
          <w:szCs w:val="20"/>
        </w:rPr>
      </w:pPr>
      <w:r w:rsidRPr="00BE176D">
        <w:rPr>
          <w:rFonts w:ascii="Lato" w:hAnsi="Lato" w:cs="Arial"/>
          <w:sz w:val="20"/>
          <w:szCs w:val="20"/>
        </w:rPr>
        <w:t>A continuación, se presentan los tres tipos de notas que acompañan a los estados, a saber:</w:t>
      </w:r>
    </w:p>
    <w:p w14:paraId="04C505DB" w14:textId="157E5357" w:rsidR="00922B2A" w:rsidRPr="00BE176D" w:rsidRDefault="00922B2A" w:rsidP="006A38A7">
      <w:pPr>
        <w:spacing w:after="0" w:line="240" w:lineRule="auto"/>
        <w:jc w:val="both"/>
        <w:rPr>
          <w:rFonts w:ascii="Lato" w:hAnsi="Lato" w:cs="Arial"/>
          <w:b/>
          <w:sz w:val="20"/>
          <w:szCs w:val="20"/>
          <w:lang w:val="es-ES"/>
        </w:rPr>
      </w:pPr>
    </w:p>
    <w:p w14:paraId="575ADAE0" w14:textId="278D4237" w:rsidR="00922B2A" w:rsidRPr="00BE176D" w:rsidRDefault="00922B2A" w:rsidP="00922B2A">
      <w:pPr>
        <w:pStyle w:val="Prrafodelista"/>
        <w:numPr>
          <w:ilvl w:val="0"/>
          <w:numId w:val="8"/>
        </w:numPr>
        <w:spacing w:after="0" w:line="240" w:lineRule="auto"/>
        <w:jc w:val="both"/>
        <w:rPr>
          <w:rFonts w:ascii="Lato" w:hAnsi="Lato" w:cs="Arial"/>
          <w:b/>
          <w:bCs/>
          <w:sz w:val="20"/>
          <w:szCs w:val="20"/>
        </w:rPr>
      </w:pPr>
      <w:r w:rsidRPr="00BE176D">
        <w:rPr>
          <w:rFonts w:ascii="Lato" w:hAnsi="Lato" w:cs="Arial"/>
          <w:b/>
          <w:bCs/>
          <w:sz w:val="20"/>
          <w:szCs w:val="20"/>
        </w:rPr>
        <w:t>NOTAS DE GESTIÓN ADMINISTRATIVA</w:t>
      </w:r>
    </w:p>
    <w:p w14:paraId="38AB8800" w14:textId="77777777" w:rsidR="00922B2A" w:rsidRPr="00BE176D" w:rsidRDefault="00922B2A" w:rsidP="00922B2A">
      <w:pPr>
        <w:pStyle w:val="Prrafodelista"/>
        <w:spacing w:after="0" w:line="240" w:lineRule="auto"/>
        <w:jc w:val="both"/>
        <w:rPr>
          <w:rFonts w:ascii="Lato" w:hAnsi="Lato" w:cs="Arial"/>
          <w:b/>
          <w:bCs/>
          <w:sz w:val="20"/>
          <w:szCs w:val="20"/>
        </w:rPr>
      </w:pPr>
    </w:p>
    <w:p w14:paraId="3017E1C3" w14:textId="77777777" w:rsidR="00922B2A" w:rsidRPr="00BE176D" w:rsidRDefault="00922B2A" w:rsidP="00922B2A">
      <w:pPr>
        <w:pStyle w:val="Texto"/>
        <w:spacing w:after="0" w:line="240" w:lineRule="auto"/>
        <w:rPr>
          <w:rFonts w:ascii="Lato" w:hAnsi="Lato"/>
          <w:sz w:val="20"/>
        </w:rPr>
      </w:pPr>
      <w:r w:rsidRPr="00BE176D">
        <w:rPr>
          <w:rFonts w:ascii="Lato" w:hAnsi="Lato"/>
          <w:sz w:val="20"/>
        </w:rPr>
        <w:t>Los Estados Financieros del fideicomiso Banca Serfin SA Fid Rancho Hobonil, proveen de información financiera a los administradores de la Secretaria de Administración y Finanzas, al Gobierno del Estado, a la Institución Bancaria, a la Universidad y a los demás usuarios interesados.</w:t>
      </w:r>
    </w:p>
    <w:p w14:paraId="1F3CCEB5" w14:textId="77777777" w:rsidR="00922B2A" w:rsidRPr="00BE176D" w:rsidRDefault="00922B2A" w:rsidP="00922B2A">
      <w:pPr>
        <w:pStyle w:val="Texto"/>
        <w:spacing w:after="0" w:line="240" w:lineRule="auto"/>
        <w:rPr>
          <w:rFonts w:ascii="Lato" w:hAnsi="Lato"/>
          <w:sz w:val="20"/>
        </w:rPr>
      </w:pPr>
      <w:r w:rsidRPr="00BE176D">
        <w:rPr>
          <w:rFonts w:ascii="Lato" w:hAnsi="Lato"/>
          <w:sz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14:paraId="7AD2B990" w14:textId="77777777" w:rsidR="00922B2A" w:rsidRPr="00BE176D" w:rsidRDefault="00922B2A" w:rsidP="00922B2A">
      <w:pPr>
        <w:pStyle w:val="Texto"/>
        <w:spacing w:after="0" w:line="240" w:lineRule="auto"/>
        <w:rPr>
          <w:rFonts w:ascii="Lato" w:hAnsi="Lato"/>
          <w:sz w:val="20"/>
        </w:rPr>
      </w:pPr>
      <w:r w:rsidRPr="00BE176D">
        <w:rPr>
          <w:rFonts w:ascii="Lato" w:hAnsi="Lato"/>
          <w:sz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125B1EB" w14:textId="77777777" w:rsidR="00922B2A" w:rsidRPr="00BE176D" w:rsidRDefault="00922B2A" w:rsidP="00922B2A">
      <w:pPr>
        <w:pStyle w:val="Texto"/>
        <w:spacing w:after="0" w:line="240" w:lineRule="auto"/>
        <w:rPr>
          <w:rFonts w:ascii="Lato" w:hAnsi="Lato"/>
          <w:sz w:val="20"/>
        </w:rPr>
      </w:pPr>
    </w:p>
    <w:p w14:paraId="70922A6A" w14:textId="20A25913" w:rsidR="00922B2A" w:rsidRPr="00BE176D" w:rsidRDefault="00922B2A" w:rsidP="00922B2A">
      <w:pPr>
        <w:pStyle w:val="Texto"/>
        <w:spacing w:after="0" w:line="240" w:lineRule="auto"/>
        <w:ind w:firstLine="0"/>
        <w:rPr>
          <w:rFonts w:ascii="Lato" w:hAnsi="Lato"/>
          <w:b/>
          <w:sz w:val="20"/>
          <w:lang w:val="es-MX"/>
        </w:rPr>
      </w:pPr>
      <w:r w:rsidRPr="00BE176D">
        <w:rPr>
          <w:rFonts w:ascii="Lato" w:hAnsi="Lato"/>
          <w:b/>
          <w:sz w:val="20"/>
          <w:lang w:val="es-MX"/>
        </w:rPr>
        <w:t>1.- Autorización e Historia</w:t>
      </w:r>
    </w:p>
    <w:p w14:paraId="32720ED5" w14:textId="77777777" w:rsidR="00922B2A" w:rsidRPr="00BE176D" w:rsidRDefault="00922B2A" w:rsidP="00922B2A">
      <w:pPr>
        <w:pStyle w:val="Texto"/>
        <w:spacing w:after="0" w:line="240" w:lineRule="auto"/>
        <w:rPr>
          <w:rFonts w:ascii="Lato" w:hAnsi="Lato"/>
          <w:sz w:val="20"/>
        </w:rPr>
      </w:pPr>
      <w:r w:rsidRPr="00BE176D">
        <w:rPr>
          <w:rFonts w:ascii="Lato" w:hAnsi="Lato"/>
          <w:sz w:val="20"/>
        </w:rPr>
        <w:t>Se informará sobre:</w:t>
      </w:r>
    </w:p>
    <w:p w14:paraId="5CAFD1A0" w14:textId="77777777" w:rsidR="00922B2A" w:rsidRPr="00BE176D" w:rsidRDefault="00922B2A" w:rsidP="00922B2A">
      <w:pPr>
        <w:pStyle w:val="INCISO"/>
        <w:numPr>
          <w:ilvl w:val="0"/>
          <w:numId w:val="6"/>
        </w:numPr>
        <w:spacing w:after="0" w:line="240" w:lineRule="auto"/>
        <w:rPr>
          <w:rFonts w:ascii="Lato" w:hAnsi="Lato"/>
          <w:sz w:val="20"/>
          <w:szCs w:val="20"/>
        </w:rPr>
      </w:pPr>
      <w:r w:rsidRPr="00BE176D">
        <w:rPr>
          <w:rFonts w:ascii="Lato" w:hAnsi="Lato"/>
          <w:sz w:val="20"/>
          <w:szCs w:val="20"/>
        </w:rPr>
        <w:t>Fecha de creación del ente</w:t>
      </w:r>
    </w:p>
    <w:p w14:paraId="6009D591" w14:textId="77777777" w:rsidR="00922B2A" w:rsidRPr="00BE176D" w:rsidRDefault="00922B2A" w:rsidP="00922B2A">
      <w:pPr>
        <w:spacing w:after="0" w:line="240" w:lineRule="auto"/>
        <w:jc w:val="both"/>
        <w:rPr>
          <w:rFonts w:ascii="Lato" w:hAnsi="Lato" w:cs="Arial"/>
          <w:sz w:val="20"/>
          <w:szCs w:val="20"/>
        </w:rPr>
      </w:pPr>
      <w:r w:rsidRPr="00BE176D">
        <w:rPr>
          <w:rFonts w:ascii="Lato" w:hAnsi="Lato" w:cs="Arial"/>
          <w:sz w:val="20"/>
          <w:szCs w:val="20"/>
        </w:rPr>
        <w:lastRenderedPageBreak/>
        <w:t>La constitución del Contrato del Fideicomiso Traslativo de Dominio y de Desarrollo a la Investigación Agropecuaria da inicio el 16 de diciembre de 1994, en este año, la Universidad Autónoma de Yucatán recibe la transmisión de los bienes inmuebles, patrimonio del fideicomiso del Gobierno del Estado, Fideicomitente, asignando como fiduciaria al Banco Santander, SA (México) Institución de Banca Múltiple</w:t>
      </w:r>
    </w:p>
    <w:p w14:paraId="745311D6" w14:textId="77777777" w:rsidR="00922B2A" w:rsidRPr="00BE176D" w:rsidRDefault="00922B2A" w:rsidP="00922B2A">
      <w:pPr>
        <w:pStyle w:val="INCISO"/>
        <w:spacing w:after="0" w:line="240" w:lineRule="auto"/>
        <w:ind w:left="0" w:firstLine="0"/>
        <w:rPr>
          <w:rFonts w:ascii="Lato" w:hAnsi="Lato"/>
          <w:sz w:val="20"/>
          <w:szCs w:val="20"/>
        </w:rPr>
      </w:pPr>
    </w:p>
    <w:p w14:paraId="31E029BE" w14:textId="77777777" w:rsidR="00922B2A" w:rsidRPr="00BE176D" w:rsidRDefault="00922B2A" w:rsidP="00922B2A">
      <w:pPr>
        <w:pStyle w:val="INCISO"/>
        <w:spacing w:after="0" w:line="240" w:lineRule="auto"/>
        <w:ind w:left="0" w:firstLine="0"/>
        <w:rPr>
          <w:rFonts w:ascii="Lato" w:hAnsi="Lato"/>
          <w:sz w:val="20"/>
          <w:szCs w:val="20"/>
        </w:rPr>
      </w:pPr>
      <w:r w:rsidRPr="00BE176D">
        <w:rPr>
          <w:rFonts w:ascii="Lato" w:hAnsi="Lato"/>
          <w:sz w:val="20"/>
          <w:szCs w:val="20"/>
        </w:rPr>
        <w:t>El contrato de fideicomiso se constituye el 16 de diciembre de 1994</w:t>
      </w:r>
    </w:p>
    <w:p w14:paraId="7FAE202E" w14:textId="77777777" w:rsidR="00922B2A" w:rsidRPr="00BE176D" w:rsidRDefault="00922B2A" w:rsidP="00922B2A">
      <w:pPr>
        <w:pStyle w:val="INCISO"/>
        <w:spacing w:after="0" w:line="240" w:lineRule="auto"/>
        <w:ind w:left="0" w:firstLine="0"/>
        <w:rPr>
          <w:rFonts w:ascii="Lato" w:hAnsi="Lato"/>
          <w:sz w:val="20"/>
          <w:szCs w:val="20"/>
        </w:rPr>
      </w:pPr>
    </w:p>
    <w:p w14:paraId="561593D3" w14:textId="77777777" w:rsidR="00922B2A" w:rsidRPr="00BE176D" w:rsidRDefault="00922B2A" w:rsidP="00922B2A">
      <w:pPr>
        <w:pStyle w:val="INCISO"/>
        <w:numPr>
          <w:ilvl w:val="0"/>
          <w:numId w:val="6"/>
        </w:numPr>
        <w:spacing w:after="0" w:line="240" w:lineRule="auto"/>
        <w:rPr>
          <w:rFonts w:ascii="Lato" w:hAnsi="Lato"/>
          <w:sz w:val="20"/>
          <w:szCs w:val="20"/>
        </w:rPr>
      </w:pPr>
      <w:r w:rsidRPr="00BE176D">
        <w:rPr>
          <w:rFonts w:ascii="Lato" w:hAnsi="Lato"/>
          <w:sz w:val="20"/>
          <w:szCs w:val="20"/>
        </w:rPr>
        <w:t>Principales cambios en su estructura.</w:t>
      </w:r>
    </w:p>
    <w:p w14:paraId="14D4DD19" w14:textId="77777777" w:rsidR="00922B2A" w:rsidRPr="00BE176D" w:rsidRDefault="00922B2A" w:rsidP="00922B2A">
      <w:pPr>
        <w:pStyle w:val="INCISO"/>
        <w:spacing w:after="0" w:line="240" w:lineRule="auto"/>
        <w:ind w:left="0" w:firstLine="0"/>
        <w:rPr>
          <w:rFonts w:ascii="Lato" w:hAnsi="Lato"/>
          <w:sz w:val="20"/>
          <w:szCs w:val="20"/>
        </w:rPr>
      </w:pPr>
      <w:r w:rsidRPr="00BE176D">
        <w:rPr>
          <w:rFonts w:ascii="Lato" w:hAnsi="Lato"/>
          <w:sz w:val="20"/>
          <w:szCs w:val="20"/>
        </w:rPr>
        <w:t>El fideicomiso traslativo de dominio se encuentra constituido por un Comité Técnico, integrado por dos miembros de la fideicomisaria, dos miembros de la fideicomitente y un presidente que designará el Rector de la Universidad Autónoma de Yucatán</w:t>
      </w:r>
    </w:p>
    <w:p w14:paraId="4532BA95" w14:textId="06FCB865" w:rsidR="00922B2A" w:rsidRPr="00BE176D" w:rsidRDefault="00922B2A" w:rsidP="00922B2A">
      <w:pPr>
        <w:pStyle w:val="INCISO"/>
        <w:spacing w:after="0" w:line="240" w:lineRule="auto"/>
        <w:ind w:left="0" w:firstLine="0"/>
        <w:rPr>
          <w:rFonts w:ascii="Lato" w:hAnsi="Lato"/>
          <w:sz w:val="20"/>
          <w:szCs w:val="20"/>
        </w:rPr>
      </w:pPr>
    </w:p>
    <w:p w14:paraId="708E5E64" w14:textId="21CFCB3D" w:rsidR="00922B2A" w:rsidRPr="00BE176D" w:rsidRDefault="00922B2A" w:rsidP="00922B2A">
      <w:pPr>
        <w:pStyle w:val="Texto"/>
        <w:spacing w:after="0" w:line="240" w:lineRule="auto"/>
        <w:ind w:firstLine="0"/>
        <w:rPr>
          <w:rFonts w:ascii="Lato" w:hAnsi="Lato"/>
          <w:b/>
          <w:sz w:val="20"/>
          <w:lang w:val="es-MX"/>
        </w:rPr>
      </w:pPr>
      <w:r w:rsidRPr="00BE176D">
        <w:rPr>
          <w:rFonts w:ascii="Lato" w:hAnsi="Lato"/>
          <w:b/>
          <w:sz w:val="20"/>
          <w:lang w:val="es-MX"/>
        </w:rPr>
        <w:t>2.- Panorama Económico y Financiero</w:t>
      </w:r>
    </w:p>
    <w:p w14:paraId="20C814E5" w14:textId="77777777" w:rsidR="00922B2A" w:rsidRPr="00BE176D" w:rsidRDefault="00922B2A" w:rsidP="00922B2A">
      <w:pPr>
        <w:pStyle w:val="Texto"/>
        <w:spacing w:after="0" w:line="240" w:lineRule="auto"/>
        <w:rPr>
          <w:rFonts w:ascii="Lato" w:hAnsi="Lato"/>
          <w:sz w:val="20"/>
          <w:lang w:val="es-MX"/>
        </w:rPr>
      </w:pPr>
      <w:r w:rsidRPr="00BE176D">
        <w:rPr>
          <w:rFonts w:ascii="Lato" w:hAnsi="Lato"/>
          <w:sz w:val="20"/>
          <w:lang w:val="es-MX"/>
        </w:rPr>
        <w:t>Las aportaciones que realiza la Universidad Autónoma de Yucatán, son para mantener en condiciones óptimas las instalaciones, bien fideicomitido.</w:t>
      </w:r>
    </w:p>
    <w:p w14:paraId="36D664B1" w14:textId="77777777" w:rsidR="00922B2A" w:rsidRPr="00BE176D" w:rsidRDefault="00922B2A" w:rsidP="00922B2A">
      <w:pPr>
        <w:pStyle w:val="Texto"/>
        <w:spacing w:after="0" w:line="240" w:lineRule="auto"/>
        <w:rPr>
          <w:rFonts w:ascii="Lato" w:hAnsi="Lato"/>
          <w:sz w:val="20"/>
          <w:lang w:val="es-MX"/>
        </w:rPr>
      </w:pPr>
    </w:p>
    <w:p w14:paraId="283ABDC1" w14:textId="77777777" w:rsidR="00922B2A" w:rsidRPr="00BE176D" w:rsidRDefault="00922B2A" w:rsidP="00922B2A">
      <w:pPr>
        <w:pStyle w:val="INCISO"/>
        <w:spacing w:after="0" w:line="240" w:lineRule="auto"/>
        <w:ind w:left="0" w:firstLine="0"/>
        <w:rPr>
          <w:rFonts w:ascii="Lato" w:hAnsi="Lato"/>
          <w:sz w:val="20"/>
          <w:szCs w:val="20"/>
        </w:rPr>
      </w:pPr>
    </w:p>
    <w:p w14:paraId="462CD04D" w14:textId="77777777" w:rsidR="00922B2A" w:rsidRPr="00BE176D" w:rsidRDefault="00922B2A" w:rsidP="00922B2A">
      <w:pPr>
        <w:pStyle w:val="Texto"/>
        <w:spacing w:after="0" w:line="240" w:lineRule="auto"/>
        <w:ind w:firstLine="0"/>
        <w:rPr>
          <w:rFonts w:ascii="Lato" w:hAnsi="Lato"/>
          <w:b/>
          <w:sz w:val="20"/>
          <w:lang w:val="es-MX"/>
        </w:rPr>
      </w:pPr>
    </w:p>
    <w:p w14:paraId="40400293" w14:textId="1CAA1E5E" w:rsidR="00922B2A" w:rsidRPr="00BE176D" w:rsidRDefault="00922B2A" w:rsidP="00922B2A">
      <w:pPr>
        <w:pStyle w:val="Texto"/>
        <w:spacing w:after="0" w:line="240" w:lineRule="auto"/>
        <w:ind w:firstLine="0"/>
        <w:rPr>
          <w:rFonts w:ascii="Lato" w:hAnsi="Lato"/>
          <w:b/>
          <w:sz w:val="20"/>
          <w:lang w:val="es-MX"/>
        </w:rPr>
      </w:pPr>
      <w:r w:rsidRPr="00BE176D">
        <w:rPr>
          <w:rFonts w:ascii="Lato" w:hAnsi="Lato"/>
          <w:b/>
          <w:sz w:val="20"/>
          <w:lang w:val="es-MX"/>
        </w:rPr>
        <w:t>3.-Organización y Objeto Social</w:t>
      </w:r>
    </w:p>
    <w:p w14:paraId="72AF8AC1" w14:textId="77777777" w:rsidR="00922B2A" w:rsidRPr="00BE176D" w:rsidRDefault="00922B2A" w:rsidP="00922B2A">
      <w:pPr>
        <w:pStyle w:val="Texto"/>
        <w:spacing w:after="0" w:line="240" w:lineRule="auto"/>
        <w:rPr>
          <w:rFonts w:ascii="Lato" w:hAnsi="Lato"/>
          <w:sz w:val="20"/>
        </w:rPr>
      </w:pPr>
      <w:r w:rsidRPr="00BE176D">
        <w:rPr>
          <w:rFonts w:ascii="Lato" w:hAnsi="Lato"/>
          <w:sz w:val="20"/>
        </w:rPr>
        <w:t>Se informará sobre:</w:t>
      </w:r>
    </w:p>
    <w:p w14:paraId="536B07A5" w14:textId="77777777" w:rsidR="00922B2A" w:rsidRPr="00BE176D" w:rsidRDefault="00922B2A" w:rsidP="00922B2A">
      <w:pPr>
        <w:pStyle w:val="INCISO"/>
        <w:numPr>
          <w:ilvl w:val="0"/>
          <w:numId w:val="7"/>
        </w:numPr>
        <w:spacing w:after="0" w:line="240" w:lineRule="auto"/>
        <w:rPr>
          <w:rFonts w:ascii="Lato" w:hAnsi="Lato"/>
          <w:sz w:val="20"/>
          <w:szCs w:val="20"/>
        </w:rPr>
      </w:pPr>
      <w:r w:rsidRPr="00BE176D">
        <w:rPr>
          <w:rFonts w:ascii="Lato" w:hAnsi="Lato"/>
          <w:sz w:val="20"/>
          <w:szCs w:val="20"/>
        </w:rPr>
        <w:t>Objeto social.</w:t>
      </w:r>
    </w:p>
    <w:p w14:paraId="4C1136C2" w14:textId="77777777" w:rsidR="00922B2A" w:rsidRPr="00BE176D" w:rsidRDefault="00922B2A" w:rsidP="00922B2A">
      <w:pPr>
        <w:pStyle w:val="INCISO"/>
        <w:spacing w:after="0" w:line="240" w:lineRule="auto"/>
        <w:ind w:left="0" w:firstLine="0"/>
        <w:rPr>
          <w:rFonts w:ascii="Lato" w:hAnsi="Lato"/>
          <w:sz w:val="20"/>
          <w:szCs w:val="20"/>
        </w:rPr>
      </w:pPr>
      <w:r w:rsidRPr="00BE176D">
        <w:rPr>
          <w:rFonts w:ascii="Lato" w:hAnsi="Lato"/>
          <w:sz w:val="20"/>
          <w:szCs w:val="20"/>
        </w:rPr>
        <w:t>Que la fiduciaria (Banco Santander, SA (México) Institución de Banca Múltiple mantenga en propiedad fiduciaria los inmuebles fideicomitidos, permitiendo a la Fideicomisaria (Universidad Autónoma de Yucatán), llevar a cabo acciones de investigación agropecuaria regional, investigación científica, disciplinaria y multidisciplinaria, sobre los problema agropecuarios de la región considerando aspectos de sustentabilidad bilógica, desarrollo rural, balance ecológico y aprovechamiento de recursos naturales locales; extensión agropecuaria, validación tecnológica, capacitación a productores, profesionistas, técnicos y estudiantes en el desarrollo de los fines antes indicados, comprendiendo así mismo la prestación o venta de servicios y productos.</w:t>
      </w:r>
    </w:p>
    <w:p w14:paraId="4B6E86F2" w14:textId="77777777" w:rsidR="00922B2A" w:rsidRPr="00BE176D" w:rsidRDefault="00922B2A" w:rsidP="00922B2A">
      <w:pPr>
        <w:pStyle w:val="INCISO"/>
        <w:spacing w:after="0" w:line="240" w:lineRule="auto"/>
        <w:ind w:left="0" w:firstLine="0"/>
        <w:rPr>
          <w:rFonts w:ascii="Lato" w:hAnsi="Lato"/>
          <w:sz w:val="20"/>
          <w:szCs w:val="20"/>
        </w:rPr>
      </w:pPr>
    </w:p>
    <w:p w14:paraId="6A3BBCEA" w14:textId="77777777" w:rsidR="00922B2A" w:rsidRPr="00BE176D" w:rsidRDefault="00922B2A" w:rsidP="00922B2A">
      <w:pPr>
        <w:pStyle w:val="INCISO"/>
        <w:numPr>
          <w:ilvl w:val="0"/>
          <w:numId w:val="7"/>
        </w:numPr>
        <w:spacing w:after="0" w:line="240" w:lineRule="auto"/>
        <w:rPr>
          <w:rFonts w:ascii="Lato" w:hAnsi="Lato"/>
          <w:sz w:val="20"/>
          <w:szCs w:val="20"/>
        </w:rPr>
      </w:pPr>
      <w:r w:rsidRPr="00BE176D">
        <w:rPr>
          <w:rFonts w:ascii="Lato" w:hAnsi="Lato"/>
          <w:sz w:val="20"/>
          <w:szCs w:val="20"/>
        </w:rPr>
        <w:t>Principal actividad.</w:t>
      </w:r>
    </w:p>
    <w:p w14:paraId="10CB5665" w14:textId="77777777" w:rsidR="00922B2A" w:rsidRPr="00BE176D" w:rsidRDefault="00922B2A" w:rsidP="00922B2A">
      <w:pPr>
        <w:pStyle w:val="INCISO"/>
        <w:spacing w:after="0" w:line="240" w:lineRule="auto"/>
        <w:ind w:left="0" w:firstLine="0"/>
        <w:rPr>
          <w:rFonts w:ascii="Lato" w:hAnsi="Lato"/>
          <w:sz w:val="20"/>
          <w:szCs w:val="20"/>
        </w:rPr>
      </w:pPr>
      <w:r w:rsidRPr="00BE176D">
        <w:rPr>
          <w:rFonts w:ascii="Lato" w:hAnsi="Lato"/>
          <w:sz w:val="20"/>
          <w:szCs w:val="20"/>
        </w:rPr>
        <w:t>Fines educativos, de investigación, capacitación, así como la extensión.</w:t>
      </w:r>
    </w:p>
    <w:p w14:paraId="63BE1E0E" w14:textId="77777777" w:rsidR="00922B2A" w:rsidRPr="00BE176D" w:rsidRDefault="00922B2A" w:rsidP="00922B2A">
      <w:pPr>
        <w:pStyle w:val="INCISO"/>
        <w:spacing w:after="0" w:line="240" w:lineRule="auto"/>
        <w:ind w:left="0" w:firstLine="0"/>
        <w:rPr>
          <w:rFonts w:ascii="Lato" w:hAnsi="Lato"/>
          <w:sz w:val="20"/>
          <w:szCs w:val="20"/>
        </w:rPr>
      </w:pPr>
    </w:p>
    <w:p w14:paraId="0F93F63A" w14:textId="77777777" w:rsidR="00922B2A" w:rsidRPr="00BE176D" w:rsidRDefault="00922B2A" w:rsidP="00922B2A">
      <w:pPr>
        <w:pStyle w:val="INCISO"/>
        <w:numPr>
          <w:ilvl w:val="0"/>
          <w:numId w:val="7"/>
        </w:numPr>
        <w:spacing w:after="0" w:line="240" w:lineRule="auto"/>
        <w:rPr>
          <w:rFonts w:ascii="Lato" w:hAnsi="Lato"/>
          <w:sz w:val="20"/>
          <w:szCs w:val="20"/>
        </w:rPr>
      </w:pPr>
      <w:r w:rsidRPr="00BE176D">
        <w:rPr>
          <w:rFonts w:ascii="Lato" w:hAnsi="Lato"/>
          <w:sz w:val="20"/>
          <w:szCs w:val="20"/>
        </w:rPr>
        <w:t>Ejercicio fiscal.</w:t>
      </w:r>
    </w:p>
    <w:p w14:paraId="3A59BB34" w14:textId="0107C4EC" w:rsidR="00922B2A" w:rsidRPr="00BE176D" w:rsidRDefault="00922B2A" w:rsidP="00922B2A">
      <w:pPr>
        <w:pStyle w:val="INCISO"/>
        <w:spacing w:after="0" w:line="240" w:lineRule="auto"/>
        <w:ind w:left="0" w:firstLine="0"/>
        <w:rPr>
          <w:rFonts w:ascii="Lato" w:hAnsi="Lato"/>
          <w:sz w:val="20"/>
          <w:szCs w:val="20"/>
        </w:rPr>
      </w:pPr>
      <w:r w:rsidRPr="00BE176D">
        <w:rPr>
          <w:rFonts w:ascii="Lato" w:hAnsi="Lato"/>
          <w:sz w:val="20"/>
          <w:szCs w:val="20"/>
        </w:rPr>
        <w:t>Ejercicio fiscal 202</w:t>
      </w:r>
      <w:r w:rsidR="7CC597D1" w:rsidRPr="00BE176D">
        <w:rPr>
          <w:rFonts w:ascii="Lato" w:hAnsi="Lato"/>
          <w:sz w:val="20"/>
          <w:szCs w:val="20"/>
        </w:rPr>
        <w:t>5</w:t>
      </w:r>
    </w:p>
    <w:p w14:paraId="1F6F9335" w14:textId="77777777" w:rsidR="00922B2A" w:rsidRPr="00BE176D" w:rsidRDefault="00922B2A" w:rsidP="00922B2A">
      <w:pPr>
        <w:pStyle w:val="INCISO"/>
        <w:spacing w:after="0" w:line="240" w:lineRule="auto"/>
        <w:ind w:left="0" w:firstLine="0"/>
        <w:rPr>
          <w:rFonts w:ascii="Lato" w:hAnsi="Lato"/>
          <w:sz w:val="20"/>
          <w:szCs w:val="20"/>
        </w:rPr>
      </w:pPr>
    </w:p>
    <w:p w14:paraId="166F1F83" w14:textId="77777777" w:rsidR="00922B2A" w:rsidRPr="00BE176D" w:rsidRDefault="00922B2A" w:rsidP="00922B2A">
      <w:pPr>
        <w:pStyle w:val="INCISO"/>
        <w:numPr>
          <w:ilvl w:val="0"/>
          <w:numId w:val="7"/>
        </w:numPr>
        <w:spacing w:after="0" w:line="240" w:lineRule="auto"/>
        <w:rPr>
          <w:rFonts w:ascii="Lato" w:hAnsi="Lato"/>
          <w:sz w:val="20"/>
          <w:szCs w:val="20"/>
        </w:rPr>
      </w:pPr>
      <w:r w:rsidRPr="00BE176D">
        <w:rPr>
          <w:rFonts w:ascii="Lato" w:hAnsi="Lato"/>
          <w:sz w:val="20"/>
          <w:szCs w:val="20"/>
        </w:rPr>
        <w:t>Régimen jurídico.</w:t>
      </w:r>
    </w:p>
    <w:p w14:paraId="4018B477" w14:textId="77777777" w:rsidR="00922B2A" w:rsidRPr="00BE176D" w:rsidRDefault="00922B2A" w:rsidP="00922B2A">
      <w:pPr>
        <w:pStyle w:val="INCISO"/>
        <w:spacing w:after="0" w:line="240" w:lineRule="auto"/>
        <w:ind w:left="0" w:firstLine="0"/>
        <w:rPr>
          <w:rFonts w:ascii="Lato" w:hAnsi="Lato"/>
          <w:sz w:val="20"/>
          <w:szCs w:val="20"/>
        </w:rPr>
      </w:pPr>
      <w:r w:rsidRPr="00BE176D">
        <w:rPr>
          <w:rFonts w:ascii="Lato" w:hAnsi="Lato"/>
          <w:sz w:val="20"/>
          <w:szCs w:val="20"/>
        </w:rPr>
        <w:t>Régimen fiscal de la Personas Morales con Fines No Lucrativos</w:t>
      </w:r>
    </w:p>
    <w:p w14:paraId="0ED004D6" w14:textId="77777777" w:rsidR="00922B2A" w:rsidRPr="00BE176D" w:rsidRDefault="00922B2A" w:rsidP="00922B2A">
      <w:pPr>
        <w:pStyle w:val="INCISO"/>
        <w:spacing w:after="0" w:line="240" w:lineRule="auto"/>
        <w:ind w:left="0" w:firstLine="0"/>
        <w:rPr>
          <w:rFonts w:ascii="Lato" w:hAnsi="Lato"/>
          <w:sz w:val="20"/>
          <w:szCs w:val="20"/>
        </w:rPr>
      </w:pPr>
    </w:p>
    <w:p w14:paraId="5D5643C8" w14:textId="77777777" w:rsidR="00922B2A" w:rsidRPr="00BE176D" w:rsidRDefault="00922B2A" w:rsidP="00922B2A">
      <w:pPr>
        <w:pStyle w:val="INCISO"/>
        <w:numPr>
          <w:ilvl w:val="0"/>
          <w:numId w:val="7"/>
        </w:numPr>
        <w:spacing w:after="0" w:line="240" w:lineRule="auto"/>
        <w:rPr>
          <w:rFonts w:ascii="Lato" w:hAnsi="Lato"/>
          <w:sz w:val="20"/>
          <w:szCs w:val="20"/>
        </w:rPr>
      </w:pPr>
      <w:r w:rsidRPr="00BE176D">
        <w:rPr>
          <w:rFonts w:ascii="Lato" w:hAnsi="Lato"/>
          <w:sz w:val="20"/>
          <w:szCs w:val="20"/>
        </w:rPr>
        <w:t>Consideraciones fiscales del ente: revelar el tipo de contribuciones que esté obligado a pagar o retener.</w:t>
      </w:r>
    </w:p>
    <w:p w14:paraId="517338C8" w14:textId="77777777" w:rsidR="00922B2A" w:rsidRPr="00BE176D" w:rsidRDefault="00922B2A" w:rsidP="00922B2A">
      <w:pPr>
        <w:pStyle w:val="INCISO"/>
        <w:spacing w:after="0" w:line="240" w:lineRule="auto"/>
        <w:ind w:left="0" w:firstLine="0"/>
        <w:rPr>
          <w:rFonts w:ascii="Lato" w:hAnsi="Lato"/>
          <w:sz w:val="20"/>
          <w:szCs w:val="20"/>
        </w:rPr>
      </w:pPr>
      <w:r w:rsidRPr="00BE176D">
        <w:rPr>
          <w:rFonts w:ascii="Lato" w:hAnsi="Lato"/>
          <w:sz w:val="20"/>
          <w:szCs w:val="20"/>
        </w:rPr>
        <w:t>Entero de retenciones de ISR por sueldos y salarios</w:t>
      </w:r>
    </w:p>
    <w:p w14:paraId="4C56246D" w14:textId="77777777" w:rsidR="00922B2A" w:rsidRPr="00BE176D" w:rsidRDefault="00922B2A" w:rsidP="00922B2A">
      <w:pPr>
        <w:pStyle w:val="INCISO"/>
        <w:spacing w:after="0" w:line="240" w:lineRule="auto"/>
        <w:ind w:left="0" w:firstLine="0"/>
        <w:rPr>
          <w:rFonts w:ascii="Lato" w:hAnsi="Lato"/>
          <w:sz w:val="20"/>
          <w:szCs w:val="20"/>
        </w:rPr>
      </w:pPr>
    </w:p>
    <w:p w14:paraId="1FC04649" w14:textId="77777777" w:rsidR="00922B2A" w:rsidRPr="00BE176D" w:rsidRDefault="00922B2A" w:rsidP="00922B2A">
      <w:pPr>
        <w:pStyle w:val="INCISO"/>
        <w:numPr>
          <w:ilvl w:val="0"/>
          <w:numId w:val="7"/>
        </w:numPr>
        <w:spacing w:after="0" w:line="240" w:lineRule="auto"/>
        <w:rPr>
          <w:rFonts w:ascii="Lato" w:hAnsi="Lato"/>
          <w:sz w:val="20"/>
          <w:szCs w:val="20"/>
        </w:rPr>
      </w:pPr>
      <w:r w:rsidRPr="00BE176D">
        <w:rPr>
          <w:rFonts w:ascii="Lato" w:hAnsi="Lato"/>
          <w:sz w:val="20"/>
          <w:szCs w:val="20"/>
        </w:rPr>
        <w:t>Estructura organizacional básica.</w:t>
      </w:r>
    </w:p>
    <w:p w14:paraId="2E552C72" w14:textId="77777777" w:rsidR="00922B2A" w:rsidRPr="00BE176D" w:rsidRDefault="00922B2A" w:rsidP="00922B2A">
      <w:pPr>
        <w:pStyle w:val="INCISO"/>
        <w:spacing w:after="0" w:line="240" w:lineRule="auto"/>
        <w:ind w:left="0" w:firstLine="0"/>
        <w:rPr>
          <w:rFonts w:ascii="Lato" w:hAnsi="Lato"/>
          <w:sz w:val="20"/>
          <w:szCs w:val="20"/>
        </w:rPr>
      </w:pPr>
      <w:r w:rsidRPr="00BE176D">
        <w:rPr>
          <w:rFonts w:ascii="Lato" w:hAnsi="Lato"/>
          <w:sz w:val="20"/>
          <w:szCs w:val="20"/>
        </w:rPr>
        <w:t>Comité Técnico, integrado por dos miembros de la fideicomisaria, dos miembros de la fideicomitente y un presidente que designará el Rector de la Universidad Autónoma de Yucatán</w:t>
      </w:r>
    </w:p>
    <w:p w14:paraId="1496E7A9" w14:textId="77777777" w:rsidR="00922B2A" w:rsidRPr="00BE176D" w:rsidRDefault="00922B2A" w:rsidP="00922B2A">
      <w:pPr>
        <w:pStyle w:val="INCISO"/>
        <w:spacing w:after="0" w:line="240" w:lineRule="auto"/>
        <w:ind w:firstLine="0"/>
        <w:rPr>
          <w:rFonts w:ascii="Lato" w:hAnsi="Lato"/>
          <w:sz w:val="20"/>
          <w:szCs w:val="20"/>
        </w:rPr>
      </w:pPr>
    </w:p>
    <w:p w14:paraId="7C41F47D" w14:textId="77777777" w:rsidR="00922B2A" w:rsidRPr="00BE176D" w:rsidRDefault="00922B2A" w:rsidP="00922B2A">
      <w:pPr>
        <w:pStyle w:val="INCISO"/>
        <w:numPr>
          <w:ilvl w:val="0"/>
          <w:numId w:val="7"/>
        </w:numPr>
        <w:spacing w:after="0" w:line="240" w:lineRule="auto"/>
        <w:rPr>
          <w:rFonts w:ascii="Lato" w:hAnsi="Lato"/>
          <w:sz w:val="20"/>
          <w:szCs w:val="20"/>
        </w:rPr>
      </w:pPr>
      <w:r w:rsidRPr="00BE176D">
        <w:rPr>
          <w:rFonts w:ascii="Lato" w:hAnsi="Lato"/>
          <w:sz w:val="20"/>
          <w:szCs w:val="20"/>
        </w:rPr>
        <w:t>Fideicomisos, mandatos y análogos de los cuales es fideicomitente o fideicomisario.</w:t>
      </w:r>
    </w:p>
    <w:p w14:paraId="094D6529" w14:textId="77777777" w:rsidR="00922B2A" w:rsidRPr="00BE176D" w:rsidRDefault="00922B2A" w:rsidP="00922B2A">
      <w:pPr>
        <w:pStyle w:val="INCISO"/>
        <w:spacing w:after="0" w:line="240" w:lineRule="auto"/>
        <w:rPr>
          <w:rFonts w:ascii="Lato" w:hAnsi="Lato"/>
          <w:sz w:val="20"/>
          <w:szCs w:val="20"/>
        </w:rPr>
      </w:pPr>
    </w:p>
    <w:p w14:paraId="463ACBE7" w14:textId="77777777" w:rsidR="00922B2A" w:rsidRPr="00BE176D" w:rsidRDefault="00922B2A" w:rsidP="00922B2A">
      <w:pPr>
        <w:pStyle w:val="Texto"/>
        <w:spacing w:after="0" w:line="240" w:lineRule="auto"/>
        <w:ind w:firstLine="0"/>
        <w:rPr>
          <w:rFonts w:ascii="Lato" w:hAnsi="Lato"/>
          <w:b/>
          <w:sz w:val="20"/>
          <w:lang w:val="es-MX"/>
        </w:rPr>
      </w:pPr>
    </w:p>
    <w:p w14:paraId="0776A986" w14:textId="77777777" w:rsidR="00922B2A" w:rsidRPr="00BE176D" w:rsidRDefault="00922B2A" w:rsidP="00922B2A">
      <w:pPr>
        <w:pStyle w:val="Texto"/>
        <w:spacing w:after="0" w:line="240" w:lineRule="auto"/>
        <w:ind w:firstLine="0"/>
        <w:rPr>
          <w:rFonts w:ascii="Lato" w:hAnsi="Lato"/>
          <w:b/>
          <w:sz w:val="20"/>
          <w:lang w:val="es-MX"/>
        </w:rPr>
      </w:pPr>
    </w:p>
    <w:p w14:paraId="792E9235" w14:textId="58AD327C" w:rsidR="00922B2A" w:rsidRPr="00BE176D" w:rsidRDefault="00922B2A" w:rsidP="00922B2A">
      <w:pPr>
        <w:pStyle w:val="Texto"/>
        <w:spacing w:after="0" w:line="240" w:lineRule="auto"/>
        <w:ind w:firstLine="0"/>
        <w:rPr>
          <w:rFonts w:ascii="Lato" w:hAnsi="Lato"/>
          <w:b/>
          <w:sz w:val="20"/>
          <w:lang w:val="es-MX"/>
        </w:rPr>
      </w:pPr>
      <w:r w:rsidRPr="00BE176D">
        <w:rPr>
          <w:rFonts w:ascii="Lato" w:hAnsi="Lato"/>
          <w:b/>
          <w:sz w:val="20"/>
          <w:lang w:val="es-MX"/>
        </w:rPr>
        <w:t>4.-Bases de Preparación de los Estados Financieros</w:t>
      </w:r>
    </w:p>
    <w:p w14:paraId="0AAC03ED" w14:textId="77777777" w:rsidR="00922B2A" w:rsidRPr="00BE176D" w:rsidRDefault="00922B2A" w:rsidP="00922B2A">
      <w:pPr>
        <w:autoSpaceDE w:val="0"/>
        <w:autoSpaceDN w:val="0"/>
        <w:adjustRightInd w:val="0"/>
        <w:spacing w:after="0" w:line="240" w:lineRule="auto"/>
        <w:jc w:val="both"/>
        <w:rPr>
          <w:rFonts w:ascii="Lato" w:hAnsi="Lato" w:cs="Arial"/>
          <w:sz w:val="20"/>
          <w:szCs w:val="20"/>
        </w:rPr>
      </w:pPr>
      <w:r w:rsidRPr="00BE176D">
        <w:rPr>
          <w:rFonts w:ascii="Lato" w:hAnsi="Lato" w:cs="Arial"/>
          <w:sz w:val="20"/>
          <w:szCs w:val="20"/>
        </w:rPr>
        <w:t>En la preparación de los Estados Financieros del Fideicomiso, se observó con lo establecido en la Ley General de Contabilidad Gubernamental, la Ley de Presupuesto y Contabilidad Gubernamental del Estado de Yucatán y demás disposiciones emitidas para tal efecto por el Consejo Nacional de Armonización Contable (CONAC).</w:t>
      </w:r>
    </w:p>
    <w:p w14:paraId="041F5A91" w14:textId="77777777" w:rsidR="00922B2A" w:rsidRPr="00BE176D" w:rsidRDefault="00922B2A" w:rsidP="00922B2A">
      <w:pPr>
        <w:autoSpaceDE w:val="0"/>
        <w:autoSpaceDN w:val="0"/>
        <w:adjustRightInd w:val="0"/>
        <w:spacing w:after="0" w:line="240" w:lineRule="auto"/>
        <w:jc w:val="both"/>
        <w:rPr>
          <w:rFonts w:ascii="Lato" w:hAnsi="Lato" w:cs="Arial"/>
          <w:sz w:val="20"/>
          <w:szCs w:val="20"/>
        </w:rPr>
      </w:pPr>
    </w:p>
    <w:p w14:paraId="41E21A62" w14:textId="623F01D4" w:rsidR="00922B2A" w:rsidRPr="00BE176D" w:rsidRDefault="00922B2A" w:rsidP="00922B2A">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t>5.-Políticas de Contabilidad Significativas</w:t>
      </w:r>
    </w:p>
    <w:p w14:paraId="1A1AF3CD" w14:textId="77777777" w:rsidR="00922B2A" w:rsidRPr="00BE176D" w:rsidRDefault="00922B2A" w:rsidP="00922B2A">
      <w:pPr>
        <w:autoSpaceDE w:val="0"/>
        <w:autoSpaceDN w:val="0"/>
        <w:adjustRightInd w:val="0"/>
        <w:spacing w:after="0" w:line="240" w:lineRule="auto"/>
        <w:rPr>
          <w:rFonts w:ascii="Lato" w:hAnsi="Lato" w:cs="Arial"/>
          <w:bCs/>
          <w:sz w:val="20"/>
          <w:szCs w:val="20"/>
        </w:rPr>
      </w:pPr>
      <w:r w:rsidRPr="00BE176D">
        <w:rPr>
          <w:rFonts w:ascii="Lato" w:hAnsi="Lato" w:cs="Arial"/>
          <w:bCs/>
          <w:sz w:val="20"/>
          <w:szCs w:val="20"/>
        </w:rPr>
        <w:t>1.-Las aportaciones de la Universidad Autónoma de Yucatán se depositarán a la cuenta de la fiduciaria</w:t>
      </w:r>
    </w:p>
    <w:p w14:paraId="1707BCEB" w14:textId="77777777" w:rsidR="00922B2A" w:rsidRPr="00BE176D" w:rsidRDefault="00922B2A" w:rsidP="00922B2A">
      <w:pPr>
        <w:autoSpaceDE w:val="0"/>
        <w:autoSpaceDN w:val="0"/>
        <w:adjustRightInd w:val="0"/>
        <w:spacing w:after="0" w:line="240" w:lineRule="auto"/>
        <w:rPr>
          <w:rFonts w:ascii="Lato" w:hAnsi="Lato" w:cs="Arial"/>
          <w:bCs/>
          <w:sz w:val="20"/>
          <w:szCs w:val="20"/>
        </w:rPr>
      </w:pPr>
    </w:p>
    <w:p w14:paraId="1EE734C0" w14:textId="77777777" w:rsidR="00922B2A" w:rsidRPr="00BE176D" w:rsidRDefault="00922B2A" w:rsidP="00922B2A">
      <w:pPr>
        <w:autoSpaceDE w:val="0"/>
        <w:autoSpaceDN w:val="0"/>
        <w:adjustRightInd w:val="0"/>
        <w:spacing w:after="0" w:line="240" w:lineRule="auto"/>
        <w:rPr>
          <w:rFonts w:ascii="Lato" w:hAnsi="Lato" w:cs="Arial"/>
          <w:bCs/>
          <w:sz w:val="20"/>
          <w:szCs w:val="20"/>
        </w:rPr>
      </w:pPr>
      <w:r w:rsidRPr="00BE176D">
        <w:rPr>
          <w:rFonts w:ascii="Lato" w:hAnsi="Lato" w:cs="Arial"/>
          <w:bCs/>
          <w:sz w:val="20"/>
          <w:szCs w:val="20"/>
        </w:rPr>
        <w:t>2.-Mediante una carta de instrucción girada por el presidente del Comité Técnico se realizarán los traspasos de fondos a la cuenta de gastos para que se paguen los mismos.</w:t>
      </w:r>
    </w:p>
    <w:p w14:paraId="26DF7820" w14:textId="77777777" w:rsidR="00922B2A" w:rsidRPr="00BE176D" w:rsidRDefault="00922B2A" w:rsidP="00922B2A">
      <w:pPr>
        <w:autoSpaceDE w:val="0"/>
        <w:autoSpaceDN w:val="0"/>
        <w:adjustRightInd w:val="0"/>
        <w:spacing w:after="0" w:line="240" w:lineRule="auto"/>
        <w:rPr>
          <w:rFonts w:ascii="Lato" w:hAnsi="Lato" w:cs="Arial"/>
          <w:bCs/>
          <w:sz w:val="20"/>
          <w:szCs w:val="20"/>
        </w:rPr>
      </w:pPr>
    </w:p>
    <w:p w14:paraId="66103D50" w14:textId="77777777" w:rsidR="00922B2A" w:rsidRPr="00BE176D" w:rsidRDefault="00922B2A" w:rsidP="00922B2A">
      <w:pPr>
        <w:autoSpaceDE w:val="0"/>
        <w:autoSpaceDN w:val="0"/>
        <w:adjustRightInd w:val="0"/>
        <w:spacing w:after="0" w:line="240" w:lineRule="auto"/>
        <w:rPr>
          <w:rFonts w:ascii="Lato" w:hAnsi="Lato" w:cs="Arial"/>
          <w:bCs/>
          <w:sz w:val="20"/>
          <w:szCs w:val="20"/>
        </w:rPr>
      </w:pPr>
      <w:r w:rsidRPr="00BE176D">
        <w:rPr>
          <w:rFonts w:ascii="Lato" w:hAnsi="Lato" w:cs="Arial"/>
          <w:bCs/>
          <w:sz w:val="20"/>
          <w:szCs w:val="20"/>
        </w:rPr>
        <w:t>3.-De manera anual se presentarán los informes operativos, administrativos y financieros a todos los integrantes del Comité Técnico</w:t>
      </w:r>
    </w:p>
    <w:p w14:paraId="180D102A" w14:textId="77777777" w:rsidR="00922B2A" w:rsidRPr="00BE176D" w:rsidRDefault="00922B2A" w:rsidP="00922B2A">
      <w:pPr>
        <w:autoSpaceDE w:val="0"/>
        <w:autoSpaceDN w:val="0"/>
        <w:adjustRightInd w:val="0"/>
        <w:spacing w:after="0" w:line="240" w:lineRule="auto"/>
        <w:rPr>
          <w:rFonts w:ascii="Lato" w:hAnsi="Lato" w:cs="Arial"/>
          <w:b/>
          <w:bCs/>
          <w:sz w:val="20"/>
          <w:szCs w:val="20"/>
        </w:rPr>
      </w:pPr>
    </w:p>
    <w:p w14:paraId="4831D687" w14:textId="04517702" w:rsidR="00922B2A" w:rsidRPr="00BE176D" w:rsidRDefault="00922B2A" w:rsidP="00922B2A">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t>6.- Posición en Moneda Extranjera y Protección por Riesgo Cambiario</w:t>
      </w:r>
    </w:p>
    <w:p w14:paraId="3AFFC685" w14:textId="77777777" w:rsidR="00922B2A" w:rsidRPr="00BE176D" w:rsidRDefault="00922B2A" w:rsidP="00922B2A">
      <w:pPr>
        <w:autoSpaceDE w:val="0"/>
        <w:autoSpaceDN w:val="0"/>
        <w:adjustRightInd w:val="0"/>
        <w:spacing w:after="0" w:line="240" w:lineRule="auto"/>
        <w:rPr>
          <w:rFonts w:ascii="Lato" w:hAnsi="Lato" w:cs="Arial"/>
          <w:sz w:val="20"/>
          <w:szCs w:val="20"/>
        </w:rPr>
      </w:pPr>
      <w:r w:rsidRPr="00BE176D">
        <w:rPr>
          <w:rFonts w:ascii="Lato" w:hAnsi="Lato" w:cs="Arial"/>
          <w:sz w:val="20"/>
          <w:szCs w:val="20"/>
        </w:rPr>
        <w:t>Este mes no aplica para el fideicomiso.</w:t>
      </w:r>
    </w:p>
    <w:p w14:paraId="016FAF1E" w14:textId="77777777" w:rsidR="00922B2A" w:rsidRPr="00BE176D" w:rsidRDefault="00922B2A" w:rsidP="00922B2A">
      <w:pPr>
        <w:autoSpaceDE w:val="0"/>
        <w:autoSpaceDN w:val="0"/>
        <w:adjustRightInd w:val="0"/>
        <w:spacing w:after="0" w:line="240" w:lineRule="auto"/>
        <w:rPr>
          <w:rFonts w:ascii="Lato" w:hAnsi="Lato" w:cs="Arial"/>
          <w:sz w:val="20"/>
          <w:szCs w:val="20"/>
        </w:rPr>
      </w:pPr>
    </w:p>
    <w:p w14:paraId="349DBA5C" w14:textId="01C1D693" w:rsidR="00922B2A" w:rsidRPr="00BE176D" w:rsidRDefault="00922B2A" w:rsidP="00922B2A">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t>7.- Reporte Analítico del Activo</w:t>
      </w:r>
    </w:p>
    <w:p w14:paraId="22033890" w14:textId="77777777" w:rsidR="00922B2A" w:rsidRPr="00BE176D" w:rsidRDefault="00922B2A" w:rsidP="00922B2A">
      <w:pPr>
        <w:autoSpaceDE w:val="0"/>
        <w:autoSpaceDN w:val="0"/>
        <w:adjustRightInd w:val="0"/>
        <w:spacing w:after="0" w:line="240" w:lineRule="auto"/>
        <w:rPr>
          <w:rFonts w:ascii="Lato" w:hAnsi="Lato" w:cs="Arial"/>
          <w:sz w:val="20"/>
          <w:szCs w:val="20"/>
        </w:rPr>
      </w:pPr>
      <w:r w:rsidRPr="00BE176D">
        <w:rPr>
          <w:rFonts w:ascii="Lato" w:hAnsi="Lato" w:cs="Arial"/>
          <w:sz w:val="20"/>
          <w:szCs w:val="20"/>
        </w:rPr>
        <w:t>La infraestructura, así como los bienes muebles se deprecian utilizando el método de línea recta y a una tasa de depreciación de acuerdo</w:t>
      </w:r>
      <w:r w:rsidRPr="00BE176D">
        <w:rPr>
          <w:rFonts w:ascii="Lato" w:hAnsi="Lato" w:cs="Arial"/>
          <w:bCs/>
          <w:sz w:val="20"/>
          <w:szCs w:val="20"/>
        </w:rPr>
        <w:t xml:space="preserve"> con los artículos 33, 34, 35 y 36 de la Ley del Impuesto Sobre la Renta (LISR):</w:t>
      </w:r>
    </w:p>
    <w:p w14:paraId="709DA2D2" w14:textId="77777777" w:rsidR="00922B2A" w:rsidRPr="00BE176D" w:rsidRDefault="00922B2A" w:rsidP="00922B2A">
      <w:pPr>
        <w:autoSpaceDE w:val="0"/>
        <w:autoSpaceDN w:val="0"/>
        <w:adjustRightInd w:val="0"/>
        <w:spacing w:after="0" w:line="240" w:lineRule="auto"/>
        <w:rPr>
          <w:rFonts w:ascii="Lato" w:hAnsi="Lato" w:cs="Arial"/>
          <w:sz w:val="20"/>
          <w:szCs w:val="20"/>
        </w:rPr>
      </w:pPr>
    </w:p>
    <w:p w14:paraId="6A7C44D1" w14:textId="54815C61" w:rsidR="00922B2A" w:rsidRPr="00BE176D" w:rsidRDefault="00922B2A" w:rsidP="00922B2A">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lastRenderedPageBreak/>
        <w:t>8.- Fideicomisos, Mandatos y Análogos</w:t>
      </w:r>
    </w:p>
    <w:p w14:paraId="3C68E529" w14:textId="77777777" w:rsidR="00922B2A" w:rsidRPr="00BE176D" w:rsidRDefault="00922B2A" w:rsidP="00922B2A">
      <w:pPr>
        <w:autoSpaceDE w:val="0"/>
        <w:autoSpaceDN w:val="0"/>
        <w:adjustRightInd w:val="0"/>
        <w:spacing w:after="0" w:line="240" w:lineRule="auto"/>
        <w:rPr>
          <w:rFonts w:ascii="Lato" w:hAnsi="Lato" w:cs="Arial"/>
          <w:sz w:val="20"/>
          <w:szCs w:val="20"/>
        </w:rPr>
      </w:pPr>
      <w:r w:rsidRPr="00BE176D">
        <w:rPr>
          <w:rFonts w:ascii="Lato" w:hAnsi="Lato" w:cs="Arial"/>
          <w:sz w:val="20"/>
          <w:szCs w:val="20"/>
        </w:rPr>
        <w:t>Este mes no aplica para el fideicomiso.</w:t>
      </w:r>
    </w:p>
    <w:p w14:paraId="1F2C2A91" w14:textId="77777777" w:rsidR="00922B2A" w:rsidRPr="00BE176D" w:rsidRDefault="00922B2A" w:rsidP="00922B2A">
      <w:pPr>
        <w:autoSpaceDE w:val="0"/>
        <w:autoSpaceDN w:val="0"/>
        <w:adjustRightInd w:val="0"/>
        <w:spacing w:after="0" w:line="240" w:lineRule="auto"/>
        <w:rPr>
          <w:rFonts w:ascii="Lato" w:hAnsi="Lato" w:cs="Arial"/>
          <w:sz w:val="20"/>
          <w:szCs w:val="20"/>
        </w:rPr>
      </w:pPr>
    </w:p>
    <w:p w14:paraId="7C69B9E4" w14:textId="344D532C" w:rsidR="00922B2A" w:rsidRPr="00BE176D" w:rsidRDefault="00922B2A" w:rsidP="00922B2A">
      <w:pPr>
        <w:autoSpaceDE w:val="0"/>
        <w:autoSpaceDN w:val="0"/>
        <w:adjustRightInd w:val="0"/>
        <w:spacing w:after="0" w:line="240" w:lineRule="auto"/>
        <w:rPr>
          <w:rFonts w:ascii="Lato" w:hAnsi="Lato" w:cs="Arial"/>
          <w:sz w:val="20"/>
          <w:szCs w:val="20"/>
        </w:rPr>
      </w:pPr>
      <w:r w:rsidRPr="00BE176D">
        <w:rPr>
          <w:rFonts w:ascii="Lato" w:hAnsi="Lato" w:cs="Arial"/>
          <w:b/>
          <w:bCs/>
          <w:sz w:val="20"/>
          <w:szCs w:val="20"/>
        </w:rPr>
        <w:t>9.- Reporte de la Recaudación</w:t>
      </w:r>
      <w:r w:rsidRPr="00BE176D">
        <w:rPr>
          <w:rFonts w:ascii="Lato" w:hAnsi="Lato" w:cs="Arial"/>
          <w:sz w:val="20"/>
          <w:szCs w:val="20"/>
        </w:rPr>
        <w:t>:</w:t>
      </w:r>
    </w:p>
    <w:p w14:paraId="7F0D4906" w14:textId="77777777" w:rsidR="00922B2A" w:rsidRPr="00BE176D" w:rsidRDefault="00922B2A" w:rsidP="00922B2A">
      <w:pPr>
        <w:autoSpaceDE w:val="0"/>
        <w:autoSpaceDN w:val="0"/>
        <w:adjustRightInd w:val="0"/>
        <w:spacing w:after="0" w:line="240" w:lineRule="auto"/>
        <w:rPr>
          <w:rFonts w:ascii="Lato" w:hAnsi="Lato" w:cs="Arial"/>
          <w:sz w:val="20"/>
          <w:szCs w:val="20"/>
        </w:rPr>
      </w:pPr>
      <w:r w:rsidRPr="00BE176D">
        <w:rPr>
          <w:rFonts w:ascii="Lato" w:hAnsi="Lato" w:cs="Arial"/>
          <w:sz w:val="20"/>
          <w:szCs w:val="20"/>
        </w:rPr>
        <w:t>Este mes no aplica para el fideicomiso.</w:t>
      </w:r>
    </w:p>
    <w:p w14:paraId="3BB76C48" w14:textId="77777777" w:rsidR="00922B2A" w:rsidRPr="00BE176D" w:rsidRDefault="00922B2A" w:rsidP="00922B2A">
      <w:pPr>
        <w:autoSpaceDE w:val="0"/>
        <w:autoSpaceDN w:val="0"/>
        <w:adjustRightInd w:val="0"/>
        <w:spacing w:after="0" w:line="240" w:lineRule="auto"/>
        <w:rPr>
          <w:rFonts w:ascii="Lato" w:hAnsi="Lato" w:cs="Arial"/>
          <w:sz w:val="20"/>
          <w:szCs w:val="20"/>
        </w:rPr>
      </w:pPr>
    </w:p>
    <w:p w14:paraId="06C1DECD" w14:textId="68308620" w:rsidR="00922B2A" w:rsidRPr="00BE176D" w:rsidRDefault="00922B2A" w:rsidP="00922B2A">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t>10. Información sobre la Deuda y el Reporte Analítico de la Deuda:</w:t>
      </w:r>
    </w:p>
    <w:p w14:paraId="568D0D60" w14:textId="77777777" w:rsidR="00922B2A" w:rsidRPr="00BE176D" w:rsidRDefault="00922B2A" w:rsidP="00922B2A">
      <w:pPr>
        <w:autoSpaceDE w:val="0"/>
        <w:autoSpaceDN w:val="0"/>
        <w:adjustRightInd w:val="0"/>
        <w:spacing w:after="0" w:line="240" w:lineRule="auto"/>
        <w:rPr>
          <w:rFonts w:ascii="Lato" w:hAnsi="Lato" w:cs="Arial"/>
          <w:sz w:val="20"/>
          <w:szCs w:val="20"/>
        </w:rPr>
      </w:pPr>
      <w:r w:rsidRPr="00BE176D">
        <w:rPr>
          <w:rFonts w:ascii="Lato" w:hAnsi="Lato" w:cs="Arial"/>
          <w:sz w:val="20"/>
          <w:szCs w:val="20"/>
        </w:rPr>
        <w:t>Este mes no aplica para el fideicomiso.</w:t>
      </w:r>
    </w:p>
    <w:p w14:paraId="7C4710D6" w14:textId="77777777" w:rsidR="00922B2A" w:rsidRPr="00BE176D" w:rsidRDefault="00922B2A" w:rsidP="00922B2A">
      <w:pPr>
        <w:autoSpaceDE w:val="0"/>
        <w:autoSpaceDN w:val="0"/>
        <w:adjustRightInd w:val="0"/>
        <w:spacing w:after="0" w:line="240" w:lineRule="auto"/>
        <w:rPr>
          <w:rFonts w:ascii="Lato" w:hAnsi="Lato" w:cs="Arial"/>
          <w:sz w:val="20"/>
          <w:szCs w:val="20"/>
        </w:rPr>
      </w:pPr>
    </w:p>
    <w:p w14:paraId="4D5DD056" w14:textId="42A7F048" w:rsidR="00922B2A" w:rsidRPr="00BE176D" w:rsidRDefault="00922B2A" w:rsidP="00922B2A">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t>11.- Calificaciones otorgadas</w:t>
      </w:r>
    </w:p>
    <w:p w14:paraId="230E50FB" w14:textId="77777777" w:rsidR="00922B2A" w:rsidRPr="00BE176D" w:rsidRDefault="00922B2A" w:rsidP="00922B2A">
      <w:pPr>
        <w:autoSpaceDE w:val="0"/>
        <w:autoSpaceDN w:val="0"/>
        <w:adjustRightInd w:val="0"/>
        <w:spacing w:after="0" w:line="240" w:lineRule="auto"/>
        <w:rPr>
          <w:rFonts w:ascii="Lato" w:hAnsi="Lato" w:cs="Arial"/>
          <w:sz w:val="20"/>
          <w:szCs w:val="20"/>
        </w:rPr>
      </w:pPr>
      <w:r w:rsidRPr="00BE176D">
        <w:rPr>
          <w:rFonts w:ascii="Lato" w:hAnsi="Lato" w:cs="Arial"/>
          <w:sz w:val="20"/>
          <w:szCs w:val="20"/>
        </w:rPr>
        <w:t>Este mes no aplica para el fideicomiso.</w:t>
      </w:r>
    </w:p>
    <w:p w14:paraId="77456993" w14:textId="77777777" w:rsidR="00922B2A" w:rsidRPr="00BE176D" w:rsidRDefault="00922B2A" w:rsidP="00922B2A">
      <w:pPr>
        <w:autoSpaceDE w:val="0"/>
        <w:autoSpaceDN w:val="0"/>
        <w:adjustRightInd w:val="0"/>
        <w:spacing w:after="0" w:line="240" w:lineRule="auto"/>
        <w:rPr>
          <w:rFonts w:ascii="Lato" w:hAnsi="Lato" w:cs="Arial"/>
          <w:sz w:val="20"/>
          <w:szCs w:val="20"/>
        </w:rPr>
      </w:pPr>
    </w:p>
    <w:p w14:paraId="3CF015AD" w14:textId="0324D5C2" w:rsidR="00922B2A" w:rsidRPr="00BE176D" w:rsidRDefault="00922B2A" w:rsidP="00922B2A">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t>12.- Proceso de Mejora</w:t>
      </w:r>
    </w:p>
    <w:p w14:paraId="617C6FA1" w14:textId="444F44A5" w:rsidR="00922B2A" w:rsidRPr="00BE176D" w:rsidRDefault="00922B2A" w:rsidP="00922B2A">
      <w:pPr>
        <w:autoSpaceDE w:val="0"/>
        <w:autoSpaceDN w:val="0"/>
        <w:adjustRightInd w:val="0"/>
        <w:spacing w:after="0" w:line="240" w:lineRule="auto"/>
        <w:rPr>
          <w:rFonts w:ascii="Lato" w:hAnsi="Lato" w:cs="Arial"/>
          <w:bCs/>
          <w:sz w:val="20"/>
          <w:szCs w:val="20"/>
        </w:rPr>
      </w:pPr>
      <w:r w:rsidRPr="00BE176D">
        <w:rPr>
          <w:rFonts w:ascii="Lato" w:hAnsi="Lato" w:cs="Arial"/>
          <w:bCs/>
          <w:sz w:val="20"/>
          <w:szCs w:val="20"/>
        </w:rPr>
        <w:t>Con las aportaciones que realiza la Universidad Autónoma de Yucatán, se busca mantener en óptimas condiciones las instalaciones entregadas en fideicomiso</w:t>
      </w:r>
    </w:p>
    <w:p w14:paraId="7DD34EE6" w14:textId="77777777" w:rsidR="00922B2A" w:rsidRPr="00BE176D" w:rsidRDefault="00922B2A" w:rsidP="00922B2A">
      <w:pPr>
        <w:autoSpaceDE w:val="0"/>
        <w:autoSpaceDN w:val="0"/>
        <w:adjustRightInd w:val="0"/>
        <w:spacing w:after="0" w:line="240" w:lineRule="auto"/>
        <w:rPr>
          <w:rFonts w:ascii="Lato" w:hAnsi="Lato" w:cs="Arial"/>
          <w:sz w:val="20"/>
          <w:szCs w:val="20"/>
        </w:rPr>
      </w:pPr>
    </w:p>
    <w:p w14:paraId="2E86BE79" w14:textId="330ADC08" w:rsidR="00922B2A" w:rsidRPr="00BE176D" w:rsidRDefault="00922B2A" w:rsidP="00922B2A">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t>13. Información por Segmentos</w:t>
      </w:r>
    </w:p>
    <w:p w14:paraId="0245F79C" w14:textId="77777777" w:rsidR="00922B2A" w:rsidRPr="00BE176D" w:rsidRDefault="00922B2A" w:rsidP="00922B2A">
      <w:pPr>
        <w:autoSpaceDE w:val="0"/>
        <w:autoSpaceDN w:val="0"/>
        <w:adjustRightInd w:val="0"/>
        <w:spacing w:after="0" w:line="240" w:lineRule="auto"/>
        <w:rPr>
          <w:rFonts w:ascii="Lato" w:hAnsi="Lato" w:cs="Arial"/>
          <w:sz w:val="20"/>
          <w:szCs w:val="20"/>
        </w:rPr>
      </w:pPr>
      <w:r w:rsidRPr="00BE176D">
        <w:rPr>
          <w:rFonts w:ascii="Lato" w:hAnsi="Lato" w:cs="Arial"/>
          <w:sz w:val="20"/>
          <w:szCs w:val="20"/>
        </w:rPr>
        <w:t>Este mes no aplica para el fideicomiso.</w:t>
      </w:r>
    </w:p>
    <w:p w14:paraId="5138D25E" w14:textId="77777777" w:rsidR="00922B2A" w:rsidRPr="00BE176D" w:rsidRDefault="00922B2A" w:rsidP="00922B2A">
      <w:pPr>
        <w:autoSpaceDE w:val="0"/>
        <w:autoSpaceDN w:val="0"/>
        <w:adjustRightInd w:val="0"/>
        <w:spacing w:after="0" w:line="240" w:lineRule="auto"/>
        <w:rPr>
          <w:rFonts w:ascii="Lato" w:hAnsi="Lato" w:cs="Arial"/>
          <w:sz w:val="20"/>
          <w:szCs w:val="20"/>
        </w:rPr>
      </w:pPr>
    </w:p>
    <w:p w14:paraId="0BEB50EC" w14:textId="3FB9C32D" w:rsidR="00922B2A" w:rsidRPr="00BE176D" w:rsidRDefault="00922B2A" w:rsidP="00922B2A">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t>14.- Eventos Posteriores al cierre</w:t>
      </w:r>
    </w:p>
    <w:p w14:paraId="5D8C2003" w14:textId="77777777" w:rsidR="00922B2A" w:rsidRPr="00BE176D" w:rsidRDefault="00922B2A" w:rsidP="00922B2A">
      <w:pPr>
        <w:autoSpaceDE w:val="0"/>
        <w:autoSpaceDN w:val="0"/>
        <w:adjustRightInd w:val="0"/>
        <w:spacing w:after="0" w:line="240" w:lineRule="auto"/>
        <w:rPr>
          <w:rFonts w:ascii="Lato" w:hAnsi="Lato" w:cs="Arial"/>
          <w:sz w:val="20"/>
          <w:szCs w:val="20"/>
        </w:rPr>
      </w:pPr>
      <w:r w:rsidRPr="00BE176D">
        <w:rPr>
          <w:rFonts w:ascii="Lato" w:hAnsi="Lato" w:cs="Arial"/>
          <w:sz w:val="20"/>
          <w:szCs w:val="20"/>
        </w:rPr>
        <w:t>Este mes no aplica para el fideicomiso.</w:t>
      </w:r>
    </w:p>
    <w:p w14:paraId="63B4E85B" w14:textId="77777777" w:rsidR="00922B2A" w:rsidRPr="00BE176D" w:rsidRDefault="00922B2A" w:rsidP="00922B2A">
      <w:pPr>
        <w:autoSpaceDE w:val="0"/>
        <w:autoSpaceDN w:val="0"/>
        <w:adjustRightInd w:val="0"/>
        <w:spacing w:after="0" w:line="240" w:lineRule="auto"/>
        <w:rPr>
          <w:rFonts w:ascii="Lato" w:hAnsi="Lato" w:cs="Arial"/>
          <w:sz w:val="20"/>
          <w:szCs w:val="20"/>
        </w:rPr>
      </w:pPr>
    </w:p>
    <w:p w14:paraId="2E42E006" w14:textId="0438377E" w:rsidR="00922B2A" w:rsidRPr="00BE176D" w:rsidRDefault="00922B2A" w:rsidP="00922B2A">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t>15.- Partes Relacionadas:</w:t>
      </w:r>
    </w:p>
    <w:p w14:paraId="56990E69" w14:textId="77777777" w:rsidR="00922B2A" w:rsidRPr="00BE176D" w:rsidRDefault="00922B2A" w:rsidP="00922B2A">
      <w:pPr>
        <w:autoSpaceDE w:val="0"/>
        <w:autoSpaceDN w:val="0"/>
        <w:adjustRightInd w:val="0"/>
        <w:spacing w:after="0" w:line="240" w:lineRule="auto"/>
        <w:rPr>
          <w:rFonts w:ascii="Lato" w:hAnsi="Lato" w:cs="Arial"/>
          <w:sz w:val="20"/>
          <w:szCs w:val="20"/>
        </w:rPr>
      </w:pPr>
      <w:r w:rsidRPr="00BE176D">
        <w:rPr>
          <w:rFonts w:ascii="Lato" w:hAnsi="Lato" w:cs="Arial"/>
          <w:sz w:val="20"/>
          <w:szCs w:val="20"/>
        </w:rPr>
        <w:t>En este fideicomiso no existen partes relacionadas que pudieran ejercer influencia significativa sobre la toma de decisiones financieras y operativas.</w:t>
      </w:r>
    </w:p>
    <w:p w14:paraId="48CAAFE1" w14:textId="77777777" w:rsidR="00922B2A" w:rsidRPr="00BE176D" w:rsidRDefault="00922B2A" w:rsidP="00922B2A">
      <w:pPr>
        <w:autoSpaceDE w:val="0"/>
        <w:autoSpaceDN w:val="0"/>
        <w:adjustRightInd w:val="0"/>
        <w:spacing w:after="0" w:line="240" w:lineRule="auto"/>
        <w:rPr>
          <w:rFonts w:ascii="Lato" w:hAnsi="Lato" w:cs="Arial"/>
          <w:sz w:val="20"/>
          <w:szCs w:val="20"/>
        </w:rPr>
      </w:pPr>
    </w:p>
    <w:p w14:paraId="22CA2D7F" w14:textId="0165A22A" w:rsidR="00922B2A" w:rsidRPr="00BE176D" w:rsidRDefault="00922B2A" w:rsidP="00922B2A">
      <w:pPr>
        <w:autoSpaceDE w:val="0"/>
        <w:autoSpaceDN w:val="0"/>
        <w:adjustRightInd w:val="0"/>
        <w:spacing w:after="0" w:line="240" w:lineRule="auto"/>
        <w:rPr>
          <w:rFonts w:ascii="Lato" w:hAnsi="Lato" w:cs="Arial"/>
          <w:sz w:val="20"/>
          <w:szCs w:val="20"/>
        </w:rPr>
      </w:pPr>
      <w:r w:rsidRPr="00BE176D">
        <w:rPr>
          <w:rFonts w:ascii="Lato" w:hAnsi="Lato" w:cs="Arial"/>
          <w:b/>
          <w:bCs/>
          <w:sz w:val="20"/>
          <w:szCs w:val="20"/>
        </w:rPr>
        <w:t>16.- Responsabilidad Sobre la Presentación Razonable de la Información contable</w:t>
      </w:r>
    </w:p>
    <w:p w14:paraId="0F28DAA0" w14:textId="3E7EC506" w:rsidR="00922B2A" w:rsidRPr="00BE176D" w:rsidRDefault="00922B2A" w:rsidP="00922B2A">
      <w:pPr>
        <w:autoSpaceDE w:val="0"/>
        <w:autoSpaceDN w:val="0"/>
        <w:adjustRightInd w:val="0"/>
        <w:spacing w:after="0" w:line="240" w:lineRule="auto"/>
        <w:jc w:val="both"/>
        <w:rPr>
          <w:rFonts w:ascii="Lato" w:hAnsi="Lato" w:cs="Arial"/>
          <w:sz w:val="20"/>
          <w:szCs w:val="20"/>
        </w:rPr>
      </w:pPr>
      <w:r w:rsidRPr="00BE176D">
        <w:rPr>
          <w:rFonts w:ascii="Lato" w:hAnsi="Lato" w:cs="Arial"/>
          <w:sz w:val="20"/>
          <w:szCs w:val="20"/>
        </w:rPr>
        <w:t>Bajo protesta de decir verdad declaramos que los Estados Financieros y sus Notas son razonablemente correctos y son responsabilidad del emisor.</w:t>
      </w:r>
    </w:p>
    <w:p w14:paraId="205940C3" w14:textId="2DEB775B" w:rsidR="00922B2A" w:rsidRDefault="00922B2A" w:rsidP="00922B2A">
      <w:pPr>
        <w:autoSpaceDE w:val="0"/>
        <w:autoSpaceDN w:val="0"/>
        <w:adjustRightInd w:val="0"/>
        <w:spacing w:after="0" w:line="240" w:lineRule="auto"/>
        <w:jc w:val="both"/>
        <w:rPr>
          <w:rFonts w:ascii="Lato" w:hAnsi="Lato" w:cs="Arial"/>
          <w:sz w:val="20"/>
          <w:szCs w:val="20"/>
        </w:rPr>
      </w:pPr>
    </w:p>
    <w:p w14:paraId="3D4EA70A" w14:textId="0D6B0154" w:rsidR="00430B0A" w:rsidRDefault="00430B0A" w:rsidP="00922B2A">
      <w:pPr>
        <w:autoSpaceDE w:val="0"/>
        <w:autoSpaceDN w:val="0"/>
        <w:adjustRightInd w:val="0"/>
        <w:spacing w:after="0" w:line="240" w:lineRule="auto"/>
        <w:jc w:val="both"/>
        <w:rPr>
          <w:rFonts w:ascii="Lato" w:hAnsi="Lato" w:cs="Arial"/>
          <w:sz w:val="20"/>
          <w:szCs w:val="20"/>
        </w:rPr>
      </w:pPr>
    </w:p>
    <w:p w14:paraId="5D1EAD0F" w14:textId="7CE20577" w:rsidR="00430B0A" w:rsidRDefault="00430B0A" w:rsidP="00922B2A">
      <w:pPr>
        <w:autoSpaceDE w:val="0"/>
        <w:autoSpaceDN w:val="0"/>
        <w:adjustRightInd w:val="0"/>
        <w:spacing w:after="0" w:line="240" w:lineRule="auto"/>
        <w:jc w:val="both"/>
        <w:rPr>
          <w:rFonts w:ascii="Lato" w:hAnsi="Lato" w:cs="Arial"/>
          <w:sz w:val="20"/>
          <w:szCs w:val="20"/>
        </w:rPr>
      </w:pPr>
    </w:p>
    <w:p w14:paraId="05F8B173" w14:textId="77777777" w:rsidR="00430B0A" w:rsidRPr="00BE176D" w:rsidRDefault="00430B0A" w:rsidP="00922B2A">
      <w:pPr>
        <w:autoSpaceDE w:val="0"/>
        <w:autoSpaceDN w:val="0"/>
        <w:adjustRightInd w:val="0"/>
        <w:spacing w:after="0" w:line="240" w:lineRule="auto"/>
        <w:jc w:val="both"/>
        <w:rPr>
          <w:rFonts w:ascii="Lato" w:hAnsi="Lato" w:cs="Arial"/>
          <w:sz w:val="20"/>
          <w:szCs w:val="20"/>
        </w:rPr>
      </w:pPr>
    </w:p>
    <w:p w14:paraId="2A4FED99" w14:textId="77777777" w:rsidR="00922B2A" w:rsidRPr="00BE176D" w:rsidRDefault="00922B2A" w:rsidP="006A38A7">
      <w:pPr>
        <w:spacing w:after="0" w:line="240" w:lineRule="auto"/>
        <w:jc w:val="both"/>
        <w:rPr>
          <w:rFonts w:ascii="Lato" w:hAnsi="Lato" w:cs="Arial"/>
          <w:b/>
          <w:sz w:val="20"/>
          <w:szCs w:val="20"/>
          <w:lang w:val="es-ES"/>
        </w:rPr>
      </w:pPr>
    </w:p>
    <w:p w14:paraId="2F8B9C0C" w14:textId="0789A6CD" w:rsidR="00486407" w:rsidRPr="00BE176D" w:rsidRDefault="00486407" w:rsidP="00922B2A">
      <w:pPr>
        <w:pStyle w:val="Prrafodelista"/>
        <w:numPr>
          <w:ilvl w:val="0"/>
          <w:numId w:val="8"/>
        </w:numPr>
        <w:spacing w:after="0" w:line="240" w:lineRule="auto"/>
        <w:rPr>
          <w:rFonts w:ascii="Lato" w:hAnsi="Lato" w:cs="Arial"/>
          <w:b/>
          <w:sz w:val="20"/>
          <w:szCs w:val="20"/>
          <w:lang w:val="es-ES"/>
        </w:rPr>
      </w:pPr>
      <w:r w:rsidRPr="00BE176D">
        <w:rPr>
          <w:rFonts w:ascii="Lato" w:hAnsi="Lato" w:cs="Arial"/>
          <w:b/>
          <w:sz w:val="20"/>
          <w:szCs w:val="20"/>
          <w:lang w:val="es-ES"/>
        </w:rPr>
        <w:lastRenderedPageBreak/>
        <w:t>NOTAS DE DESGLOSE</w:t>
      </w:r>
    </w:p>
    <w:p w14:paraId="4F1507A0" w14:textId="05380926" w:rsidR="00486407" w:rsidRPr="00BE176D" w:rsidRDefault="00486407" w:rsidP="006A38A7">
      <w:pPr>
        <w:spacing w:after="0" w:line="240" w:lineRule="auto"/>
        <w:jc w:val="both"/>
        <w:rPr>
          <w:rFonts w:ascii="Lato" w:hAnsi="Lato" w:cs="Arial"/>
          <w:b/>
          <w:bCs/>
          <w:sz w:val="20"/>
          <w:szCs w:val="20"/>
        </w:rPr>
      </w:pPr>
    </w:p>
    <w:p w14:paraId="581278BA" w14:textId="36CCC65D" w:rsidR="00922B2A" w:rsidRPr="00BE176D" w:rsidRDefault="00922B2A" w:rsidP="00922B2A">
      <w:pPr>
        <w:pStyle w:val="Prrafodelista"/>
        <w:numPr>
          <w:ilvl w:val="0"/>
          <w:numId w:val="9"/>
        </w:numPr>
        <w:spacing w:after="0" w:line="240" w:lineRule="auto"/>
        <w:rPr>
          <w:rFonts w:ascii="Lato" w:hAnsi="Lato" w:cs="Arial"/>
          <w:b/>
          <w:bCs/>
          <w:sz w:val="20"/>
          <w:szCs w:val="20"/>
        </w:rPr>
      </w:pPr>
      <w:r w:rsidRPr="00BE176D">
        <w:rPr>
          <w:rFonts w:ascii="Lato" w:hAnsi="Lato" w:cs="Arial"/>
          <w:b/>
          <w:bCs/>
          <w:sz w:val="20"/>
          <w:szCs w:val="20"/>
        </w:rPr>
        <w:t>NOTAS AL ESTADO DE ACTIVIDADES</w:t>
      </w:r>
    </w:p>
    <w:p w14:paraId="03A046E7" w14:textId="77777777" w:rsidR="00922B2A" w:rsidRPr="00BE176D" w:rsidRDefault="00922B2A" w:rsidP="00922B2A">
      <w:pPr>
        <w:pStyle w:val="Prrafodelista"/>
        <w:spacing w:after="0" w:line="240" w:lineRule="auto"/>
        <w:ind w:left="1080"/>
        <w:rPr>
          <w:rFonts w:ascii="Lato" w:hAnsi="Lato" w:cs="Arial"/>
          <w:b/>
          <w:bCs/>
          <w:sz w:val="20"/>
          <w:szCs w:val="20"/>
        </w:rPr>
      </w:pPr>
    </w:p>
    <w:p w14:paraId="57AE5E25" w14:textId="77777777" w:rsidR="00922B2A" w:rsidRPr="00BE176D" w:rsidRDefault="00922B2A" w:rsidP="00922B2A">
      <w:pPr>
        <w:spacing w:after="0" w:line="240" w:lineRule="auto"/>
        <w:rPr>
          <w:rFonts w:ascii="Lato" w:hAnsi="Lato" w:cs="Arial"/>
          <w:b/>
          <w:bCs/>
          <w:sz w:val="20"/>
          <w:szCs w:val="20"/>
        </w:rPr>
      </w:pPr>
      <w:r w:rsidRPr="00BE176D">
        <w:rPr>
          <w:rFonts w:ascii="Lato" w:hAnsi="Lato" w:cs="Arial"/>
          <w:b/>
          <w:bCs/>
          <w:sz w:val="20"/>
          <w:szCs w:val="20"/>
        </w:rPr>
        <w:t>Ingresos de Gestión:</w:t>
      </w:r>
    </w:p>
    <w:p w14:paraId="575EA4D4" w14:textId="288F1563" w:rsidR="00922B2A" w:rsidRPr="00BE176D" w:rsidRDefault="00922B2A" w:rsidP="00922B2A">
      <w:pPr>
        <w:spacing w:after="0" w:line="240" w:lineRule="auto"/>
        <w:rPr>
          <w:rFonts w:ascii="Lato" w:hAnsi="Lato" w:cs="Arial"/>
          <w:sz w:val="20"/>
          <w:szCs w:val="20"/>
        </w:rPr>
      </w:pPr>
      <w:r w:rsidRPr="00BE176D">
        <w:rPr>
          <w:rFonts w:ascii="Lato" w:hAnsi="Lato" w:cs="Arial"/>
          <w:sz w:val="20"/>
          <w:szCs w:val="20"/>
        </w:rPr>
        <w:t xml:space="preserve">1.- Representa el monto de los ingresos recaudados del 01 al </w:t>
      </w:r>
      <w:r w:rsidR="00AF314A" w:rsidRPr="00BE176D">
        <w:rPr>
          <w:rFonts w:ascii="Lato" w:hAnsi="Lato" w:cs="Arial"/>
          <w:sz w:val="20"/>
          <w:szCs w:val="20"/>
        </w:rPr>
        <w:t>31</w:t>
      </w:r>
      <w:r w:rsidRPr="00BE176D">
        <w:rPr>
          <w:rFonts w:ascii="Lato" w:hAnsi="Lato" w:cs="Arial"/>
          <w:sz w:val="20"/>
          <w:szCs w:val="20"/>
        </w:rPr>
        <w:t xml:space="preserve"> de </w:t>
      </w:r>
      <w:r w:rsidR="00AF314A" w:rsidRPr="00BE176D">
        <w:rPr>
          <w:rFonts w:ascii="Lato" w:hAnsi="Lato" w:cs="Arial"/>
          <w:sz w:val="20"/>
          <w:szCs w:val="20"/>
        </w:rPr>
        <w:t>marzo</w:t>
      </w:r>
      <w:r w:rsidRPr="00BE176D">
        <w:rPr>
          <w:rFonts w:ascii="Lato" w:hAnsi="Lato" w:cs="Arial"/>
          <w:sz w:val="20"/>
          <w:szCs w:val="20"/>
        </w:rPr>
        <w:t xml:space="preserve"> del 202</w:t>
      </w:r>
      <w:r w:rsidR="006DF71B" w:rsidRPr="00BE176D">
        <w:rPr>
          <w:rFonts w:ascii="Lato" w:hAnsi="Lato" w:cs="Arial"/>
          <w:sz w:val="20"/>
          <w:szCs w:val="20"/>
        </w:rPr>
        <w:t>5</w:t>
      </w:r>
      <w:r w:rsidRPr="00BE176D">
        <w:rPr>
          <w:rFonts w:ascii="Lato" w:hAnsi="Lato" w:cs="Arial"/>
          <w:sz w:val="20"/>
          <w:szCs w:val="20"/>
        </w:rPr>
        <w:t>, a continuación, se relacionan las cuentas que lo integran:</w:t>
      </w:r>
    </w:p>
    <w:p w14:paraId="64E64EBA" w14:textId="69CA5F89" w:rsidR="00922B2A" w:rsidRPr="00BE176D" w:rsidRDefault="00922B2A" w:rsidP="00922B2A">
      <w:pPr>
        <w:spacing w:after="0" w:line="240" w:lineRule="auto"/>
        <w:rPr>
          <w:rFonts w:ascii="Lato" w:hAnsi="Lato"/>
          <w:sz w:val="20"/>
          <w:szCs w:val="20"/>
        </w:rPr>
      </w:pPr>
    </w:p>
    <w:p w14:paraId="62AF4158" w14:textId="3A9F44E8" w:rsidR="00256E1D" w:rsidRPr="00BE176D" w:rsidRDefault="00922B2A" w:rsidP="00922B2A">
      <w:pPr>
        <w:autoSpaceDE w:val="0"/>
        <w:autoSpaceDN w:val="0"/>
        <w:adjustRightInd w:val="0"/>
        <w:spacing w:after="0" w:line="240" w:lineRule="auto"/>
        <w:jc w:val="both"/>
        <w:rPr>
          <w:rFonts w:ascii="Lato" w:hAnsi="Lato" w:cs="Arial"/>
          <w:sz w:val="20"/>
          <w:szCs w:val="20"/>
        </w:rPr>
      </w:pPr>
      <w:r w:rsidRPr="00BE176D">
        <w:rPr>
          <w:rFonts w:ascii="Lato" w:hAnsi="Lato" w:cs="Arial"/>
          <w:sz w:val="20"/>
          <w:szCs w:val="20"/>
        </w:rPr>
        <w:t>Este rubro se encuentra integrada por las aportaciones al fideicomiso que realiza la Universidad Autónoma de Yucatán, fideicomisaria de este fideicomiso y otras aportaciones menores de particulares.</w:t>
      </w:r>
    </w:p>
    <w:p w14:paraId="0B23422A" w14:textId="77777777" w:rsidR="00256E1D" w:rsidRPr="00BE176D" w:rsidRDefault="00256E1D" w:rsidP="00922B2A">
      <w:pPr>
        <w:autoSpaceDE w:val="0"/>
        <w:autoSpaceDN w:val="0"/>
        <w:adjustRightInd w:val="0"/>
        <w:spacing w:after="0" w:line="240" w:lineRule="auto"/>
        <w:jc w:val="both"/>
        <w:rPr>
          <w:rFonts w:ascii="Lato" w:hAnsi="Lato" w:cs="Arial"/>
          <w:sz w:val="20"/>
          <w:szCs w:val="20"/>
        </w:rPr>
      </w:pPr>
    </w:p>
    <w:tbl>
      <w:tblPr>
        <w:tblW w:w="7840" w:type="dxa"/>
        <w:jc w:val="center"/>
        <w:tblCellMar>
          <w:top w:w="15" w:type="dxa"/>
          <w:left w:w="70" w:type="dxa"/>
          <w:bottom w:w="15" w:type="dxa"/>
          <w:right w:w="70" w:type="dxa"/>
        </w:tblCellMar>
        <w:tblLook w:val="04A0" w:firstRow="1" w:lastRow="0" w:firstColumn="1" w:lastColumn="0" w:noHBand="0" w:noVBand="1"/>
      </w:tblPr>
      <w:tblGrid>
        <w:gridCol w:w="4070"/>
        <w:gridCol w:w="3770"/>
      </w:tblGrid>
      <w:tr w:rsidR="00AF314A" w:rsidRPr="00BE176D" w14:paraId="1A386ADE" w14:textId="77777777" w:rsidTr="00430B0A">
        <w:trPr>
          <w:trHeight w:val="301"/>
          <w:jc w:val="center"/>
        </w:trPr>
        <w:tc>
          <w:tcPr>
            <w:tcW w:w="4070" w:type="dxa"/>
            <w:tcBorders>
              <w:top w:val="single" w:sz="4" w:space="0" w:color="auto"/>
              <w:left w:val="single" w:sz="4" w:space="0" w:color="auto"/>
              <w:bottom w:val="single" w:sz="4" w:space="0" w:color="auto"/>
              <w:right w:val="single" w:sz="4" w:space="0" w:color="auto"/>
            </w:tcBorders>
            <w:noWrap/>
            <w:vAlign w:val="center"/>
            <w:hideMark/>
          </w:tcPr>
          <w:p w14:paraId="3B7C0338" w14:textId="77777777" w:rsidR="00AF314A" w:rsidRPr="00BE176D" w:rsidRDefault="00AF314A" w:rsidP="00AF314A">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Concepto</w:t>
            </w:r>
          </w:p>
        </w:tc>
        <w:tc>
          <w:tcPr>
            <w:tcW w:w="3770" w:type="dxa"/>
            <w:tcBorders>
              <w:top w:val="single" w:sz="4" w:space="0" w:color="auto"/>
              <w:left w:val="single" w:sz="4" w:space="0" w:color="auto"/>
              <w:bottom w:val="single" w:sz="4" w:space="0" w:color="auto"/>
              <w:right w:val="single" w:sz="4" w:space="0" w:color="auto"/>
            </w:tcBorders>
            <w:vAlign w:val="center"/>
            <w:hideMark/>
          </w:tcPr>
          <w:p w14:paraId="1F946020" w14:textId="77777777" w:rsidR="00AF314A" w:rsidRPr="00BE176D" w:rsidRDefault="00AF314A" w:rsidP="00AF314A">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Importe al 31 de marzo del 2025</w:t>
            </w:r>
          </w:p>
        </w:tc>
      </w:tr>
      <w:tr w:rsidR="00AF314A" w:rsidRPr="00BE176D" w14:paraId="03CE96F3" w14:textId="77777777" w:rsidTr="00430B0A">
        <w:trPr>
          <w:trHeight w:val="315"/>
          <w:jc w:val="center"/>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016885D1" w14:textId="77777777" w:rsidR="00AF314A" w:rsidRPr="00BE176D" w:rsidRDefault="00AF314A" w:rsidP="00AF314A">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Aportaciones UADY</w:t>
            </w:r>
          </w:p>
        </w:tc>
        <w:tc>
          <w:tcPr>
            <w:tcW w:w="3770" w:type="dxa"/>
            <w:tcBorders>
              <w:top w:val="single" w:sz="4" w:space="0" w:color="auto"/>
              <w:left w:val="single" w:sz="4" w:space="0" w:color="auto"/>
              <w:bottom w:val="single" w:sz="4" w:space="0" w:color="auto"/>
              <w:right w:val="single" w:sz="4" w:space="0" w:color="auto"/>
            </w:tcBorders>
            <w:noWrap/>
            <w:vAlign w:val="bottom"/>
            <w:hideMark/>
          </w:tcPr>
          <w:p w14:paraId="21E25B20" w14:textId="77777777" w:rsidR="00AF314A" w:rsidRPr="00BE176D" w:rsidRDefault="00AF314A" w:rsidP="00AF314A">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643,940.63</w:t>
            </w:r>
          </w:p>
        </w:tc>
      </w:tr>
      <w:tr w:rsidR="00AF314A" w:rsidRPr="00BE176D" w14:paraId="440DC840" w14:textId="77777777" w:rsidTr="00430B0A">
        <w:trPr>
          <w:trHeight w:val="273"/>
          <w:jc w:val="center"/>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2781895C" w14:textId="77777777" w:rsidR="00AF314A" w:rsidRPr="00BE176D" w:rsidRDefault="00AF314A" w:rsidP="00AF314A">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Otras aportaciones</w:t>
            </w:r>
          </w:p>
        </w:tc>
        <w:tc>
          <w:tcPr>
            <w:tcW w:w="3770" w:type="dxa"/>
            <w:tcBorders>
              <w:top w:val="single" w:sz="4" w:space="0" w:color="auto"/>
              <w:left w:val="single" w:sz="4" w:space="0" w:color="auto"/>
              <w:bottom w:val="single" w:sz="4" w:space="0" w:color="auto"/>
              <w:right w:val="single" w:sz="4" w:space="0" w:color="auto"/>
            </w:tcBorders>
            <w:noWrap/>
            <w:vAlign w:val="bottom"/>
            <w:hideMark/>
          </w:tcPr>
          <w:p w14:paraId="2F7F5C89" w14:textId="77777777" w:rsidR="00AF314A" w:rsidRPr="00BE176D" w:rsidRDefault="00AF314A" w:rsidP="00AF314A">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106,012.00</w:t>
            </w:r>
          </w:p>
        </w:tc>
      </w:tr>
      <w:tr w:rsidR="00AF314A" w:rsidRPr="00BE176D" w14:paraId="0ED92916" w14:textId="77777777" w:rsidTr="00430B0A">
        <w:trPr>
          <w:trHeight w:val="145"/>
          <w:jc w:val="center"/>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5FC82497" w14:textId="77777777" w:rsidR="00AF314A" w:rsidRPr="00BE176D" w:rsidRDefault="00AF314A" w:rsidP="00AF314A">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Total</w:t>
            </w:r>
          </w:p>
        </w:tc>
        <w:tc>
          <w:tcPr>
            <w:tcW w:w="3770" w:type="dxa"/>
            <w:tcBorders>
              <w:top w:val="single" w:sz="4" w:space="0" w:color="auto"/>
              <w:left w:val="single" w:sz="4" w:space="0" w:color="auto"/>
              <w:bottom w:val="single" w:sz="4" w:space="0" w:color="auto"/>
              <w:right w:val="single" w:sz="4" w:space="0" w:color="auto"/>
            </w:tcBorders>
            <w:noWrap/>
            <w:vAlign w:val="bottom"/>
            <w:hideMark/>
          </w:tcPr>
          <w:p w14:paraId="1C309537" w14:textId="77777777" w:rsidR="00AF314A" w:rsidRPr="00BE176D" w:rsidRDefault="00AF314A" w:rsidP="00AF314A">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749,952.63</w:t>
            </w:r>
          </w:p>
        </w:tc>
      </w:tr>
    </w:tbl>
    <w:p w14:paraId="30867833" w14:textId="31BDF82C" w:rsidR="000430E7" w:rsidRPr="00BE176D" w:rsidRDefault="000430E7" w:rsidP="00922B2A">
      <w:pPr>
        <w:autoSpaceDE w:val="0"/>
        <w:autoSpaceDN w:val="0"/>
        <w:adjustRightInd w:val="0"/>
        <w:spacing w:after="0" w:line="240" w:lineRule="auto"/>
        <w:jc w:val="both"/>
        <w:rPr>
          <w:rFonts w:ascii="Lato" w:hAnsi="Lato" w:cs="Arial"/>
          <w:sz w:val="20"/>
          <w:szCs w:val="20"/>
        </w:rPr>
      </w:pPr>
    </w:p>
    <w:p w14:paraId="7E5BC2CC" w14:textId="62ADFC7A" w:rsidR="0034550A" w:rsidRPr="00BE176D" w:rsidRDefault="0034550A" w:rsidP="0034550A">
      <w:pPr>
        <w:autoSpaceDE w:val="0"/>
        <w:autoSpaceDN w:val="0"/>
        <w:adjustRightInd w:val="0"/>
        <w:spacing w:after="0" w:line="240" w:lineRule="auto"/>
        <w:rPr>
          <w:rFonts w:ascii="Lato" w:hAnsi="Lato" w:cs="Arial"/>
          <w:sz w:val="20"/>
          <w:szCs w:val="20"/>
        </w:rPr>
      </w:pPr>
      <w:r w:rsidRPr="00BE176D">
        <w:rPr>
          <w:rFonts w:ascii="Lato" w:hAnsi="Lato" w:cs="Arial"/>
          <w:sz w:val="20"/>
          <w:szCs w:val="20"/>
        </w:rPr>
        <w:t>Este rubro se encuentra integrado por los productos financieros del Banco Santander</w:t>
      </w:r>
      <w:r w:rsidR="00256E1D" w:rsidRPr="00BE176D">
        <w:rPr>
          <w:rFonts w:ascii="Lato" w:hAnsi="Lato" w:cs="Arial"/>
          <w:sz w:val="20"/>
          <w:szCs w:val="20"/>
        </w:rPr>
        <w:t>.</w:t>
      </w:r>
    </w:p>
    <w:p w14:paraId="47BBCF81" w14:textId="77777777" w:rsidR="00256E1D" w:rsidRPr="00BE176D" w:rsidRDefault="00256E1D" w:rsidP="0034550A">
      <w:pPr>
        <w:autoSpaceDE w:val="0"/>
        <w:autoSpaceDN w:val="0"/>
        <w:adjustRightInd w:val="0"/>
        <w:spacing w:after="0" w:line="240" w:lineRule="auto"/>
        <w:rPr>
          <w:rFonts w:ascii="Lato" w:hAnsi="Lato" w:cs="Arial"/>
          <w:bCs/>
          <w:sz w:val="20"/>
          <w:szCs w:val="20"/>
        </w:rPr>
      </w:pPr>
    </w:p>
    <w:tbl>
      <w:tblPr>
        <w:tblW w:w="7840" w:type="dxa"/>
        <w:jc w:val="center"/>
        <w:tblCellMar>
          <w:top w:w="15" w:type="dxa"/>
          <w:left w:w="70" w:type="dxa"/>
          <w:bottom w:w="15" w:type="dxa"/>
          <w:right w:w="70" w:type="dxa"/>
        </w:tblCellMar>
        <w:tblLook w:val="04A0" w:firstRow="1" w:lastRow="0" w:firstColumn="1" w:lastColumn="0" w:noHBand="0" w:noVBand="1"/>
      </w:tblPr>
      <w:tblGrid>
        <w:gridCol w:w="4070"/>
        <w:gridCol w:w="3770"/>
      </w:tblGrid>
      <w:tr w:rsidR="00AF314A" w:rsidRPr="00BE176D" w14:paraId="4EB9B208" w14:textId="77777777" w:rsidTr="00430B0A">
        <w:trPr>
          <w:trHeight w:val="292"/>
          <w:jc w:val="center"/>
        </w:trPr>
        <w:tc>
          <w:tcPr>
            <w:tcW w:w="4070" w:type="dxa"/>
            <w:tcBorders>
              <w:top w:val="single" w:sz="4" w:space="0" w:color="auto"/>
              <w:left w:val="single" w:sz="4" w:space="0" w:color="auto"/>
              <w:bottom w:val="single" w:sz="4" w:space="0" w:color="auto"/>
              <w:right w:val="single" w:sz="4" w:space="0" w:color="auto"/>
            </w:tcBorders>
            <w:noWrap/>
            <w:vAlign w:val="center"/>
            <w:hideMark/>
          </w:tcPr>
          <w:p w14:paraId="2EC9EF3C" w14:textId="77777777" w:rsidR="00AF314A" w:rsidRPr="00BE176D" w:rsidRDefault="00AF314A" w:rsidP="00AF314A">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Concepto</w:t>
            </w:r>
          </w:p>
        </w:tc>
        <w:tc>
          <w:tcPr>
            <w:tcW w:w="3770" w:type="dxa"/>
            <w:tcBorders>
              <w:top w:val="single" w:sz="4" w:space="0" w:color="auto"/>
              <w:left w:val="single" w:sz="4" w:space="0" w:color="auto"/>
              <w:bottom w:val="single" w:sz="4" w:space="0" w:color="auto"/>
              <w:right w:val="single" w:sz="4" w:space="0" w:color="auto"/>
            </w:tcBorders>
            <w:vAlign w:val="center"/>
            <w:hideMark/>
          </w:tcPr>
          <w:p w14:paraId="13EB8E2B" w14:textId="77777777" w:rsidR="00AF314A" w:rsidRPr="00BE176D" w:rsidRDefault="00AF314A" w:rsidP="00AF314A">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Importe al 31 de marzo del 2025</w:t>
            </w:r>
          </w:p>
        </w:tc>
      </w:tr>
      <w:tr w:rsidR="00AF314A" w:rsidRPr="00BE176D" w14:paraId="4C82828E" w14:textId="77777777" w:rsidTr="00430B0A">
        <w:trPr>
          <w:trHeight w:val="99"/>
          <w:jc w:val="center"/>
        </w:trPr>
        <w:tc>
          <w:tcPr>
            <w:tcW w:w="4070" w:type="dxa"/>
            <w:tcBorders>
              <w:top w:val="single" w:sz="4" w:space="0" w:color="auto"/>
              <w:left w:val="single" w:sz="4" w:space="0" w:color="auto"/>
              <w:bottom w:val="single" w:sz="4" w:space="0" w:color="auto"/>
              <w:right w:val="single" w:sz="4" w:space="0" w:color="auto"/>
            </w:tcBorders>
            <w:noWrap/>
            <w:vAlign w:val="center"/>
            <w:hideMark/>
          </w:tcPr>
          <w:p w14:paraId="44EFAF67" w14:textId="77777777" w:rsidR="00AF314A" w:rsidRPr="00BE176D" w:rsidRDefault="00AF314A" w:rsidP="00AF314A">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Productos</w:t>
            </w:r>
          </w:p>
        </w:tc>
        <w:tc>
          <w:tcPr>
            <w:tcW w:w="3770" w:type="dxa"/>
            <w:tcBorders>
              <w:top w:val="single" w:sz="4" w:space="0" w:color="auto"/>
              <w:left w:val="single" w:sz="4" w:space="0" w:color="auto"/>
              <w:bottom w:val="single" w:sz="4" w:space="0" w:color="auto"/>
              <w:right w:val="single" w:sz="4" w:space="0" w:color="auto"/>
            </w:tcBorders>
            <w:noWrap/>
            <w:vAlign w:val="center"/>
            <w:hideMark/>
          </w:tcPr>
          <w:p w14:paraId="3A28DBBC" w14:textId="77777777" w:rsidR="00AF314A" w:rsidRPr="00BE176D" w:rsidRDefault="00AF314A" w:rsidP="00AF314A">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13.97</w:t>
            </w:r>
          </w:p>
        </w:tc>
      </w:tr>
      <w:tr w:rsidR="00AF314A" w:rsidRPr="00BE176D" w14:paraId="3728CB00" w14:textId="77777777" w:rsidTr="00430B0A">
        <w:trPr>
          <w:trHeight w:val="515"/>
          <w:jc w:val="center"/>
        </w:trPr>
        <w:tc>
          <w:tcPr>
            <w:tcW w:w="4070" w:type="dxa"/>
            <w:tcBorders>
              <w:top w:val="single" w:sz="4" w:space="0" w:color="auto"/>
              <w:left w:val="single" w:sz="4" w:space="0" w:color="auto"/>
              <w:bottom w:val="single" w:sz="4" w:space="0" w:color="auto"/>
              <w:right w:val="single" w:sz="4" w:space="0" w:color="auto"/>
            </w:tcBorders>
            <w:vAlign w:val="center"/>
            <w:hideMark/>
          </w:tcPr>
          <w:p w14:paraId="45D75176" w14:textId="77777777" w:rsidR="00AF314A" w:rsidRPr="00BE176D" w:rsidRDefault="00AF314A" w:rsidP="00AF314A">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Ingresos por Venta de Bienes y Prestación de Servicios</w:t>
            </w:r>
          </w:p>
        </w:tc>
        <w:tc>
          <w:tcPr>
            <w:tcW w:w="3770" w:type="dxa"/>
            <w:tcBorders>
              <w:top w:val="single" w:sz="4" w:space="0" w:color="auto"/>
              <w:left w:val="single" w:sz="4" w:space="0" w:color="auto"/>
              <w:bottom w:val="single" w:sz="4" w:space="0" w:color="auto"/>
              <w:right w:val="single" w:sz="4" w:space="0" w:color="auto"/>
            </w:tcBorders>
            <w:noWrap/>
            <w:vAlign w:val="center"/>
            <w:hideMark/>
          </w:tcPr>
          <w:p w14:paraId="705CE778" w14:textId="77777777" w:rsidR="00AF314A" w:rsidRPr="00BE176D" w:rsidRDefault="00AF314A" w:rsidP="00AF314A">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r>
      <w:tr w:rsidR="00AF314A" w:rsidRPr="00BE176D" w14:paraId="60D4E25B" w14:textId="77777777" w:rsidTr="00430B0A">
        <w:trPr>
          <w:trHeight w:val="240"/>
          <w:jc w:val="center"/>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330081C3" w14:textId="77777777" w:rsidR="00AF314A" w:rsidRPr="00BE176D" w:rsidRDefault="00AF314A" w:rsidP="00AF314A">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Total</w:t>
            </w:r>
          </w:p>
        </w:tc>
        <w:tc>
          <w:tcPr>
            <w:tcW w:w="3770" w:type="dxa"/>
            <w:tcBorders>
              <w:top w:val="single" w:sz="4" w:space="0" w:color="auto"/>
              <w:left w:val="single" w:sz="4" w:space="0" w:color="auto"/>
              <w:bottom w:val="single" w:sz="4" w:space="0" w:color="auto"/>
              <w:right w:val="single" w:sz="4" w:space="0" w:color="auto"/>
            </w:tcBorders>
            <w:noWrap/>
            <w:vAlign w:val="bottom"/>
            <w:hideMark/>
          </w:tcPr>
          <w:p w14:paraId="357EE99C" w14:textId="77777777" w:rsidR="00AF314A" w:rsidRPr="00BE176D" w:rsidRDefault="00AF314A" w:rsidP="00AF314A">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13.97</w:t>
            </w:r>
          </w:p>
        </w:tc>
      </w:tr>
    </w:tbl>
    <w:p w14:paraId="0FEFDDF8" w14:textId="05520499" w:rsidR="0034550A" w:rsidRPr="00BE176D" w:rsidRDefault="0034550A" w:rsidP="5D32C9C1">
      <w:pPr>
        <w:autoSpaceDE w:val="0"/>
        <w:autoSpaceDN w:val="0"/>
        <w:adjustRightInd w:val="0"/>
        <w:spacing w:after="0" w:line="240" w:lineRule="auto"/>
        <w:rPr>
          <w:rFonts w:ascii="Lato" w:hAnsi="Lato" w:cs="Arial"/>
          <w:sz w:val="20"/>
          <w:szCs w:val="20"/>
        </w:rPr>
      </w:pPr>
    </w:p>
    <w:p w14:paraId="60859575" w14:textId="77777777" w:rsidR="0034550A" w:rsidRPr="00BE176D" w:rsidRDefault="0034550A" w:rsidP="0034550A">
      <w:pPr>
        <w:autoSpaceDE w:val="0"/>
        <w:autoSpaceDN w:val="0"/>
        <w:adjustRightInd w:val="0"/>
        <w:spacing w:after="0" w:line="240" w:lineRule="auto"/>
        <w:rPr>
          <w:rFonts w:ascii="Lato" w:hAnsi="Lato" w:cs="Arial"/>
          <w:b/>
          <w:bCs/>
          <w:sz w:val="20"/>
          <w:szCs w:val="20"/>
        </w:rPr>
      </w:pPr>
    </w:p>
    <w:p w14:paraId="692BDBDC" w14:textId="77777777" w:rsidR="00922B2A" w:rsidRPr="00BE176D" w:rsidRDefault="00922B2A" w:rsidP="00922B2A">
      <w:pPr>
        <w:spacing w:after="0" w:line="240" w:lineRule="auto"/>
        <w:rPr>
          <w:rFonts w:ascii="Lato" w:hAnsi="Lato" w:cs="Arial"/>
          <w:b/>
          <w:bCs/>
          <w:sz w:val="20"/>
          <w:szCs w:val="20"/>
        </w:rPr>
      </w:pPr>
      <w:r w:rsidRPr="00BE176D">
        <w:rPr>
          <w:rFonts w:ascii="Lato" w:hAnsi="Lato" w:cs="Arial"/>
          <w:b/>
          <w:bCs/>
          <w:sz w:val="20"/>
          <w:szCs w:val="20"/>
        </w:rPr>
        <w:t>Gastos y Otras Perdidas</w:t>
      </w:r>
    </w:p>
    <w:p w14:paraId="529E6508" w14:textId="1DBA44C9" w:rsidR="00922B2A" w:rsidRPr="00BE176D" w:rsidRDefault="00E015A9" w:rsidP="00E015A9">
      <w:pPr>
        <w:spacing w:after="0" w:line="240" w:lineRule="auto"/>
        <w:ind w:left="360"/>
        <w:jc w:val="both"/>
        <w:rPr>
          <w:rFonts w:ascii="Lato" w:hAnsi="Lato" w:cs="Arial"/>
          <w:sz w:val="20"/>
          <w:szCs w:val="20"/>
        </w:rPr>
      </w:pPr>
      <w:r w:rsidRPr="00BE176D">
        <w:rPr>
          <w:rFonts w:ascii="Lato" w:hAnsi="Lato" w:cs="Arial"/>
          <w:sz w:val="20"/>
          <w:szCs w:val="20"/>
        </w:rPr>
        <w:t>1.-</w:t>
      </w:r>
      <w:r w:rsidR="00922B2A" w:rsidRPr="00BE176D">
        <w:rPr>
          <w:rFonts w:ascii="Lato" w:hAnsi="Lato" w:cs="Arial"/>
          <w:sz w:val="20"/>
          <w:szCs w:val="20"/>
        </w:rPr>
        <w:t>La cuenta de “gastos de funcionamiento” se encuentra se encuentra integrada por los sueldos y prestaciones del personal, los materiales y los servicios que son utilizados para el mantenimiento y cuidado de las instalaciones, bien fideicomitido.</w:t>
      </w:r>
    </w:p>
    <w:p w14:paraId="0DED81DA" w14:textId="365B6DFE" w:rsidR="00E015A9" w:rsidRPr="00BE176D" w:rsidRDefault="00E015A9" w:rsidP="00E015A9">
      <w:pPr>
        <w:spacing w:after="0" w:line="240" w:lineRule="auto"/>
        <w:ind w:left="360"/>
        <w:jc w:val="both"/>
        <w:rPr>
          <w:rFonts w:ascii="Lato" w:hAnsi="Lato" w:cs="Arial"/>
          <w:sz w:val="20"/>
          <w:szCs w:val="20"/>
        </w:rPr>
      </w:pPr>
    </w:p>
    <w:p w14:paraId="6C9770C1" w14:textId="77777777" w:rsidR="00AF314A" w:rsidRPr="00BE176D" w:rsidRDefault="00AF314A" w:rsidP="00E015A9">
      <w:pPr>
        <w:spacing w:after="0" w:line="240" w:lineRule="auto"/>
        <w:ind w:left="360"/>
        <w:jc w:val="both"/>
        <w:rPr>
          <w:rFonts w:ascii="Lato" w:hAnsi="Lato" w:cs="Arial"/>
          <w:sz w:val="20"/>
          <w:szCs w:val="20"/>
        </w:rPr>
      </w:pPr>
    </w:p>
    <w:tbl>
      <w:tblPr>
        <w:tblW w:w="7840" w:type="dxa"/>
        <w:jc w:val="center"/>
        <w:tblCellMar>
          <w:top w:w="15" w:type="dxa"/>
          <w:left w:w="70" w:type="dxa"/>
          <w:bottom w:w="15" w:type="dxa"/>
          <w:right w:w="70" w:type="dxa"/>
        </w:tblCellMar>
        <w:tblLook w:val="04A0" w:firstRow="1" w:lastRow="0" w:firstColumn="1" w:lastColumn="0" w:noHBand="0" w:noVBand="1"/>
      </w:tblPr>
      <w:tblGrid>
        <w:gridCol w:w="4070"/>
        <w:gridCol w:w="3770"/>
      </w:tblGrid>
      <w:tr w:rsidR="00AA0B58" w:rsidRPr="00BE176D" w14:paraId="06D775C6" w14:textId="77777777" w:rsidTr="00430B0A">
        <w:trPr>
          <w:trHeight w:val="254"/>
          <w:jc w:val="center"/>
        </w:trPr>
        <w:tc>
          <w:tcPr>
            <w:tcW w:w="4070" w:type="dxa"/>
            <w:tcBorders>
              <w:top w:val="single" w:sz="4" w:space="0" w:color="auto"/>
              <w:left w:val="single" w:sz="4" w:space="0" w:color="auto"/>
              <w:bottom w:val="single" w:sz="4" w:space="0" w:color="auto"/>
              <w:right w:val="single" w:sz="4" w:space="0" w:color="auto"/>
            </w:tcBorders>
            <w:noWrap/>
            <w:vAlign w:val="center"/>
            <w:hideMark/>
          </w:tcPr>
          <w:p w14:paraId="310CEF0E" w14:textId="77777777" w:rsidR="00AA0B58" w:rsidRPr="00BE176D" w:rsidRDefault="00AA0B58" w:rsidP="00AA0B58">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lastRenderedPageBreak/>
              <w:t>Concepto</w:t>
            </w:r>
          </w:p>
        </w:tc>
        <w:tc>
          <w:tcPr>
            <w:tcW w:w="3770" w:type="dxa"/>
            <w:tcBorders>
              <w:top w:val="single" w:sz="4" w:space="0" w:color="auto"/>
              <w:left w:val="single" w:sz="4" w:space="0" w:color="auto"/>
              <w:bottom w:val="single" w:sz="4" w:space="0" w:color="auto"/>
              <w:right w:val="single" w:sz="4" w:space="0" w:color="auto"/>
            </w:tcBorders>
            <w:vAlign w:val="center"/>
            <w:hideMark/>
          </w:tcPr>
          <w:p w14:paraId="583BBD3B" w14:textId="77777777" w:rsidR="00AA0B58" w:rsidRPr="00BE176D" w:rsidRDefault="00AA0B58" w:rsidP="00AA0B58">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Importe al 31 de marzo del 2025</w:t>
            </w:r>
          </w:p>
        </w:tc>
      </w:tr>
      <w:tr w:rsidR="00AA0B58" w:rsidRPr="00BE176D" w14:paraId="2101A963" w14:textId="77777777" w:rsidTr="00430B0A">
        <w:trPr>
          <w:trHeight w:val="117"/>
          <w:jc w:val="center"/>
        </w:trPr>
        <w:tc>
          <w:tcPr>
            <w:tcW w:w="4070" w:type="dxa"/>
            <w:tcBorders>
              <w:top w:val="single" w:sz="4" w:space="0" w:color="auto"/>
              <w:left w:val="single" w:sz="4" w:space="0" w:color="auto"/>
              <w:bottom w:val="single" w:sz="4" w:space="0" w:color="auto"/>
              <w:right w:val="single" w:sz="4" w:space="0" w:color="auto"/>
            </w:tcBorders>
            <w:noWrap/>
            <w:vAlign w:val="center"/>
            <w:hideMark/>
          </w:tcPr>
          <w:p w14:paraId="12CDF1A4"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Servicios Personales</w:t>
            </w:r>
          </w:p>
        </w:tc>
        <w:tc>
          <w:tcPr>
            <w:tcW w:w="3770" w:type="dxa"/>
            <w:tcBorders>
              <w:top w:val="single" w:sz="4" w:space="0" w:color="auto"/>
              <w:left w:val="single" w:sz="4" w:space="0" w:color="auto"/>
              <w:bottom w:val="single" w:sz="4" w:space="0" w:color="auto"/>
              <w:right w:val="single" w:sz="4" w:space="0" w:color="auto"/>
            </w:tcBorders>
            <w:noWrap/>
            <w:vAlign w:val="center"/>
            <w:hideMark/>
          </w:tcPr>
          <w:p w14:paraId="01BBE9B6" w14:textId="77777777" w:rsidR="00AA0B58" w:rsidRPr="00BE176D" w:rsidRDefault="00AA0B58" w:rsidP="00AA0B58">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775,565.35</w:t>
            </w:r>
          </w:p>
        </w:tc>
      </w:tr>
      <w:tr w:rsidR="00AA0B58" w:rsidRPr="00BE176D" w14:paraId="74C3AA10" w14:textId="77777777" w:rsidTr="00430B0A">
        <w:trPr>
          <w:trHeight w:val="92"/>
          <w:jc w:val="center"/>
        </w:trPr>
        <w:tc>
          <w:tcPr>
            <w:tcW w:w="4070" w:type="dxa"/>
            <w:tcBorders>
              <w:top w:val="single" w:sz="4" w:space="0" w:color="auto"/>
              <w:left w:val="single" w:sz="4" w:space="0" w:color="auto"/>
              <w:bottom w:val="single" w:sz="4" w:space="0" w:color="auto"/>
              <w:right w:val="single" w:sz="4" w:space="0" w:color="auto"/>
            </w:tcBorders>
            <w:noWrap/>
            <w:vAlign w:val="center"/>
            <w:hideMark/>
          </w:tcPr>
          <w:p w14:paraId="57CBEC45"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Materiales y Suministros</w:t>
            </w:r>
          </w:p>
        </w:tc>
        <w:tc>
          <w:tcPr>
            <w:tcW w:w="3770" w:type="dxa"/>
            <w:tcBorders>
              <w:top w:val="single" w:sz="4" w:space="0" w:color="auto"/>
              <w:left w:val="single" w:sz="4" w:space="0" w:color="auto"/>
              <w:bottom w:val="single" w:sz="4" w:space="0" w:color="auto"/>
              <w:right w:val="single" w:sz="4" w:space="0" w:color="auto"/>
            </w:tcBorders>
            <w:noWrap/>
            <w:vAlign w:val="center"/>
            <w:hideMark/>
          </w:tcPr>
          <w:p w14:paraId="4533F17A" w14:textId="77777777" w:rsidR="00AA0B58" w:rsidRPr="00BE176D" w:rsidRDefault="00AA0B58" w:rsidP="00AA0B58">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158,439.95</w:t>
            </w:r>
          </w:p>
        </w:tc>
      </w:tr>
      <w:tr w:rsidR="00AA0B58" w:rsidRPr="00BE176D" w14:paraId="6963215A" w14:textId="77777777" w:rsidTr="00430B0A">
        <w:trPr>
          <w:trHeight w:val="239"/>
          <w:jc w:val="center"/>
        </w:trPr>
        <w:tc>
          <w:tcPr>
            <w:tcW w:w="4070" w:type="dxa"/>
            <w:tcBorders>
              <w:top w:val="single" w:sz="4" w:space="0" w:color="auto"/>
              <w:left w:val="single" w:sz="4" w:space="0" w:color="auto"/>
              <w:bottom w:val="single" w:sz="4" w:space="0" w:color="auto"/>
              <w:right w:val="single" w:sz="4" w:space="0" w:color="auto"/>
            </w:tcBorders>
            <w:noWrap/>
            <w:vAlign w:val="center"/>
            <w:hideMark/>
          </w:tcPr>
          <w:p w14:paraId="1160125D"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Servicios Generales</w:t>
            </w:r>
          </w:p>
        </w:tc>
        <w:tc>
          <w:tcPr>
            <w:tcW w:w="3770" w:type="dxa"/>
            <w:tcBorders>
              <w:top w:val="single" w:sz="4" w:space="0" w:color="auto"/>
              <w:left w:val="single" w:sz="4" w:space="0" w:color="auto"/>
              <w:bottom w:val="single" w:sz="4" w:space="0" w:color="auto"/>
              <w:right w:val="single" w:sz="4" w:space="0" w:color="auto"/>
            </w:tcBorders>
            <w:noWrap/>
            <w:vAlign w:val="center"/>
            <w:hideMark/>
          </w:tcPr>
          <w:p w14:paraId="2DAD38A7" w14:textId="77777777" w:rsidR="00AA0B58" w:rsidRPr="00BE176D" w:rsidRDefault="00AA0B58" w:rsidP="00AA0B58">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208,732.61</w:t>
            </w:r>
          </w:p>
        </w:tc>
      </w:tr>
      <w:tr w:rsidR="00AA0B58" w:rsidRPr="00BE176D" w14:paraId="194C177D" w14:textId="77777777" w:rsidTr="00430B0A">
        <w:trPr>
          <w:trHeight w:val="72"/>
          <w:jc w:val="center"/>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1B036CDD"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Total</w:t>
            </w:r>
          </w:p>
        </w:tc>
        <w:tc>
          <w:tcPr>
            <w:tcW w:w="3770" w:type="dxa"/>
            <w:tcBorders>
              <w:top w:val="single" w:sz="4" w:space="0" w:color="auto"/>
              <w:left w:val="single" w:sz="4" w:space="0" w:color="auto"/>
              <w:bottom w:val="single" w:sz="4" w:space="0" w:color="auto"/>
              <w:right w:val="single" w:sz="4" w:space="0" w:color="auto"/>
            </w:tcBorders>
            <w:noWrap/>
            <w:vAlign w:val="bottom"/>
            <w:hideMark/>
          </w:tcPr>
          <w:p w14:paraId="6D7414BA" w14:textId="77777777" w:rsidR="00AA0B58" w:rsidRPr="00BE176D" w:rsidRDefault="00AA0B58" w:rsidP="00AA0B58">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1,142,737.91</w:t>
            </w:r>
          </w:p>
        </w:tc>
      </w:tr>
    </w:tbl>
    <w:p w14:paraId="4F9452F7" w14:textId="241148DE" w:rsidR="00922B2A" w:rsidRPr="00BE176D" w:rsidRDefault="00922B2A" w:rsidP="5D32C9C1">
      <w:pPr>
        <w:spacing w:after="0" w:line="240" w:lineRule="auto"/>
        <w:rPr>
          <w:rFonts w:ascii="Lato" w:hAnsi="Lato"/>
          <w:sz w:val="20"/>
          <w:szCs w:val="20"/>
        </w:rPr>
      </w:pPr>
    </w:p>
    <w:p w14:paraId="083FB6EF" w14:textId="77777777" w:rsidR="00922B2A" w:rsidRPr="00BE176D" w:rsidRDefault="00922B2A" w:rsidP="00E015A9">
      <w:pPr>
        <w:spacing w:after="0" w:line="240" w:lineRule="auto"/>
        <w:rPr>
          <w:rFonts w:ascii="Lato" w:hAnsi="Lato" w:cs="Arial"/>
          <w:sz w:val="20"/>
          <w:szCs w:val="20"/>
        </w:rPr>
      </w:pPr>
      <w:r w:rsidRPr="00BE176D">
        <w:rPr>
          <w:rFonts w:ascii="Lato" w:hAnsi="Lato" w:cs="Arial"/>
          <w:sz w:val="20"/>
          <w:szCs w:val="20"/>
        </w:rPr>
        <w:t>La cuenta de “Transferencias, Asignaciones, Subsidios y Otras Ayudas” ésta integrada por las cuotas patronales de seguridad social.</w:t>
      </w:r>
    </w:p>
    <w:p w14:paraId="0F59A334" w14:textId="77777777" w:rsidR="00922B2A" w:rsidRPr="00BE176D" w:rsidRDefault="00922B2A" w:rsidP="00922B2A">
      <w:pPr>
        <w:pStyle w:val="Prrafodelista"/>
        <w:spacing w:after="0" w:line="240" w:lineRule="auto"/>
        <w:rPr>
          <w:rFonts w:ascii="Lato" w:hAnsi="Lato" w:cs="Arial"/>
          <w:sz w:val="20"/>
          <w:szCs w:val="20"/>
        </w:rPr>
      </w:pPr>
    </w:p>
    <w:tbl>
      <w:tblPr>
        <w:tblW w:w="7840" w:type="dxa"/>
        <w:jc w:val="center"/>
        <w:tblCellMar>
          <w:top w:w="15" w:type="dxa"/>
          <w:left w:w="70" w:type="dxa"/>
          <w:bottom w:w="15" w:type="dxa"/>
          <w:right w:w="70" w:type="dxa"/>
        </w:tblCellMar>
        <w:tblLook w:val="04A0" w:firstRow="1" w:lastRow="0" w:firstColumn="1" w:lastColumn="0" w:noHBand="0" w:noVBand="1"/>
      </w:tblPr>
      <w:tblGrid>
        <w:gridCol w:w="4070"/>
        <w:gridCol w:w="3770"/>
      </w:tblGrid>
      <w:tr w:rsidR="00AA0B58" w:rsidRPr="00BE176D" w14:paraId="6BA45FBC" w14:textId="77777777" w:rsidTr="00430B0A">
        <w:trPr>
          <w:trHeight w:val="233"/>
          <w:jc w:val="center"/>
        </w:trPr>
        <w:tc>
          <w:tcPr>
            <w:tcW w:w="4070" w:type="dxa"/>
            <w:tcBorders>
              <w:top w:val="single" w:sz="4" w:space="0" w:color="auto"/>
              <w:left w:val="single" w:sz="4" w:space="0" w:color="auto"/>
              <w:bottom w:val="single" w:sz="4" w:space="0" w:color="auto"/>
              <w:right w:val="single" w:sz="4" w:space="0" w:color="auto"/>
            </w:tcBorders>
            <w:noWrap/>
            <w:vAlign w:val="center"/>
            <w:hideMark/>
          </w:tcPr>
          <w:p w14:paraId="0E60DCB9" w14:textId="77777777" w:rsidR="00AA0B58" w:rsidRPr="00BE176D" w:rsidRDefault="00AA0B58" w:rsidP="00AA0B58">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Concepto</w:t>
            </w:r>
          </w:p>
        </w:tc>
        <w:tc>
          <w:tcPr>
            <w:tcW w:w="3770" w:type="dxa"/>
            <w:tcBorders>
              <w:top w:val="single" w:sz="4" w:space="0" w:color="auto"/>
              <w:left w:val="single" w:sz="4" w:space="0" w:color="auto"/>
              <w:bottom w:val="single" w:sz="4" w:space="0" w:color="auto"/>
              <w:right w:val="single" w:sz="4" w:space="0" w:color="auto"/>
            </w:tcBorders>
            <w:vAlign w:val="center"/>
            <w:hideMark/>
          </w:tcPr>
          <w:p w14:paraId="3500680C" w14:textId="77777777" w:rsidR="00AA0B58" w:rsidRPr="00BE176D" w:rsidRDefault="00AA0B58" w:rsidP="00AA0B58">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Importe al 31 de marzo del 2025</w:t>
            </w:r>
          </w:p>
        </w:tc>
      </w:tr>
      <w:tr w:rsidR="00AA0B58" w:rsidRPr="00BE176D" w14:paraId="21FEA356" w14:textId="77777777" w:rsidTr="00430B0A">
        <w:trPr>
          <w:trHeight w:val="223"/>
          <w:jc w:val="center"/>
        </w:trPr>
        <w:tc>
          <w:tcPr>
            <w:tcW w:w="4070" w:type="dxa"/>
            <w:tcBorders>
              <w:top w:val="single" w:sz="4" w:space="0" w:color="auto"/>
              <w:left w:val="single" w:sz="4" w:space="0" w:color="auto"/>
              <w:bottom w:val="single" w:sz="4" w:space="0" w:color="auto"/>
              <w:right w:val="single" w:sz="4" w:space="0" w:color="auto"/>
            </w:tcBorders>
            <w:noWrap/>
            <w:vAlign w:val="center"/>
            <w:hideMark/>
          </w:tcPr>
          <w:p w14:paraId="1BF9A529"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Transferencias a la Seguridad Social</w:t>
            </w:r>
          </w:p>
        </w:tc>
        <w:tc>
          <w:tcPr>
            <w:tcW w:w="3770" w:type="dxa"/>
            <w:tcBorders>
              <w:top w:val="single" w:sz="4" w:space="0" w:color="auto"/>
              <w:left w:val="single" w:sz="4" w:space="0" w:color="auto"/>
              <w:bottom w:val="single" w:sz="4" w:space="0" w:color="auto"/>
              <w:right w:val="single" w:sz="4" w:space="0" w:color="auto"/>
            </w:tcBorders>
            <w:noWrap/>
            <w:vAlign w:val="center"/>
            <w:hideMark/>
          </w:tcPr>
          <w:p w14:paraId="5341E518" w14:textId="77777777" w:rsidR="00AA0B58" w:rsidRPr="00BE176D" w:rsidRDefault="00AA0B58" w:rsidP="00AA0B58">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110,105.49</w:t>
            </w:r>
          </w:p>
        </w:tc>
      </w:tr>
      <w:tr w:rsidR="00AA0B58" w:rsidRPr="00BE176D" w14:paraId="68E634C8" w14:textId="77777777" w:rsidTr="00430B0A">
        <w:trPr>
          <w:trHeight w:val="214"/>
          <w:jc w:val="center"/>
        </w:trPr>
        <w:tc>
          <w:tcPr>
            <w:tcW w:w="4070" w:type="dxa"/>
            <w:tcBorders>
              <w:top w:val="single" w:sz="4" w:space="0" w:color="auto"/>
              <w:left w:val="single" w:sz="4" w:space="0" w:color="auto"/>
              <w:bottom w:val="single" w:sz="4" w:space="0" w:color="auto"/>
              <w:right w:val="single" w:sz="4" w:space="0" w:color="auto"/>
            </w:tcBorders>
            <w:noWrap/>
            <w:vAlign w:val="bottom"/>
            <w:hideMark/>
          </w:tcPr>
          <w:p w14:paraId="40CCD702"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Total</w:t>
            </w:r>
          </w:p>
        </w:tc>
        <w:tc>
          <w:tcPr>
            <w:tcW w:w="3770" w:type="dxa"/>
            <w:tcBorders>
              <w:top w:val="single" w:sz="4" w:space="0" w:color="auto"/>
              <w:left w:val="single" w:sz="4" w:space="0" w:color="auto"/>
              <w:bottom w:val="single" w:sz="4" w:space="0" w:color="auto"/>
              <w:right w:val="single" w:sz="4" w:space="0" w:color="auto"/>
            </w:tcBorders>
            <w:noWrap/>
            <w:vAlign w:val="bottom"/>
            <w:hideMark/>
          </w:tcPr>
          <w:p w14:paraId="0D614D7C" w14:textId="77777777" w:rsidR="00AA0B58" w:rsidRPr="00BE176D" w:rsidRDefault="00AA0B58" w:rsidP="00AA0B58">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110,105.49</w:t>
            </w:r>
          </w:p>
        </w:tc>
      </w:tr>
    </w:tbl>
    <w:p w14:paraId="32C4519D" w14:textId="2C59BA98" w:rsidR="00922B2A" w:rsidRPr="00BE176D" w:rsidRDefault="00922B2A" w:rsidP="5D32C9C1">
      <w:pPr>
        <w:spacing w:after="0" w:line="240" w:lineRule="auto"/>
        <w:rPr>
          <w:rFonts w:ascii="Lato" w:hAnsi="Lato" w:cs="Arial"/>
          <w:sz w:val="20"/>
          <w:szCs w:val="20"/>
        </w:rPr>
      </w:pPr>
    </w:p>
    <w:p w14:paraId="307BC2DC" w14:textId="77777777" w:rsidR="00922B2A" w:rsidRPr="00BE176D" w:rsidRDefault="00922B2A" w:rsidP="00E015A9">
      <w:pPr>
        <w:spacing w:after="0" w:line="240" w:lineRule="auto"/>
        <w:jc w:val="both"/>
        <w:rPr>
          <w:rFonts w:ascii="Lato" w:hAnsi="Lato" w:cs="Arial"/>
          <w:sz w:val="20"/>
          <w:szCs w:val="20"/>
        </w:rPr>
      </w:pPr>
      <w:r w:rsidRPr="00BE176D">
        <w:rPr>
          <w:rFonts w:ascii="Lato" w:hAnsi="Lato" w:cs="Arial"/>
          <w:sz w:val="20"/>
          <w:szCs w:val="20"/>
        </w:rPr>
        <w:t>La cuenta de “Otros gastos y pérdidas extraordinarias se encuentra integrada por las depreciaciones del periodo de la infraestructura y de los bienes muebles.</w:t>
      </w:r>
    </w:p>
    <w:p w14:paraId="16EF4F10" w14:textId="77777777" w:rsidR="00922B2A" w:rsidRPr="00BE176D" w:rsidRDefault="00922B2A" w:rsidP="00922B2A">
      <w:pPr>
        <w:tabs>
          <w:tab w:val="left" w:pos="915"/>
        </w:tabs>
        <w:spacing w:after="0" w:line="240" w:lineRule="auto"/>
        <w:jc w:val="both"/>
        <w:rPr>
          <w:rFonts w:ascii="Lato" w:hAnsi="Lato" w:cs="Arial"/>
          <w:sz w:val="20"/>
          <w:szCs w:val="20"/>
        </w:rPr>
      </w:pPr>
      <w:r w:rsidRPr="00BE176D">
        <w:rPr>
          <w:rFonts w:ascii="Lato" w:hAnsi="Lato" w:cs="Arial"/>
          <w:sz w:val="20"/>
          <w:szCs w:val="20"/>
        </w:rPr>
        <w:tab/>
      </w:r>
    </w:p>
    <w:tbl>
      <w:tblPr>
        <w:tblW w:w="8359" w:type="dxa"/>
        <w:jc w:val="center"/>
        <w:tblCellMar>
          <w:top w:w="15" w:type="dxa"/>
          <w:left w:w="70" w:type="dxa"/>
          <w:bottom w:w="15" w:type="dxa"/>
          <w:right w:w="70" w:type="dxa"/>
        </w:tblCellMar>
        <w:tblLook w:val="04A0" w:firstRow="1" w:lastRow="0" w:firstColumn="1" w:lastColumn="0" w:noHBand="0" w:noVBand="1"/>
      </w:tblPr>
      <w:tblGrid>
        <w:gridCol w:w="4531"/>
        <w:gridCol w:w="3828"/>
      </w:tblGrid>
      <w:tr w:rsidR="00AA0B58" w:rsidRPr="00BE176D" w14:paraId="687715F9" w14:textId="77777777" w:rsidTr="00430B0A">
        <w:trPr>
          <w:trHeight w:val="219"/>
          <w:jc w:val="center"/>
        </w:trPr>
        <w:tc>
          <w:tcPr>
            <w:tcW w:w="4531" w:type="dxa"/>
            <w:tcBorders>
              <w:top w:val="single" w:sz="4" w:space="0" w:color="auto"/>
              <w:left w:val="single" w:sz="4" w:space="0" w:color="auto"/>
              <w:bottom w:val="single" w:sz="4" w:space="0" w:color="auto"/>
              <w:right w:val="single" w:sz="4" w:space="0" w:color="auto"/>
            </w:tcBorders>
            <w:noWrap/>
            <w:vAlign w:val="center"/>
            <w:hideMark/>
          </w:tcPr>
          <w:p w14:paraId="794C4B01" w14:textId="77777777" w:rsidR="00AA0B58" w:rsidRPr="00BE176D" w:rsidRDefault="00AA0B58" w:rsidP="00AA0B58">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Concepto</w:t>
            </w:r>
          </w:p>
        </w:tc>
        <w:tc>
          <w:tcPr>
            <w:tcW w:w="3828" w:type="dxa"/>
            <w:tcBorders>
              <w:top w:val="single" w:sz="4" w:space="0" w:color="auto"/>
              <w:left w:val="single" w:sz="4" w:space="0" w:color="auto"/>
              <w:bottom w:val="single" w:sz="4" w:space="0" w:color="auto"/>
              <w:right w:val="single" w:sz="4" w:space="0" w:color="auto"/>
            </w:tcBorders>
            <w:vAlign w:val="center"/>
            <w:hideMark/>
          </w:tcPr>
          <w:p w14:paraId="7EE669D5" w14:textId="77777777" w:rsidR="00AA0B58" w:rsidRPr="00BE176D" w:rsidRDefault="00AA0B58" w:rsidP="00AA0B58">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Importe al 31 de marzo del 2025</w:t>
            </w:r>
          </w:p>
        </w:tc>
      </w:tr>
      <w:tr w:rsidR="00AA0B58" w:rsidRPr="00BE176D" w14:paraId="6800EEFF" w14:textId="77777777" w:rsidTr="00430B0A">
        <w:trPr>
          <w:trHeight w:val="507"/>
          <w:jc w:val="center"/>
        </w:trPr>
        <w:tc>
          <w:tcPr>
            <w:tcW w:w="4531" w:type="dxa"/>
            <w:tcBorders>
              <w:top w:val="single" w:sz="4" w:space="0" w:color="auto"/>
              <w:left w:val="single" w:sz="4" w:space="0" w:color="auto"/>
              <w:bottom w:val="single" w:sz="4" w:space="0" w:color="auto"/>
              <w:right w:val="single" w:sz="4" w:space="0" w:color="auto"/>
            </w:tcBorders>
            <w:vAlign w:val="center"/>
            <w:hideMark/>
          </w:tcPr>
          <w:p w14:paraId="3B92EC91"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Estimaciones, Depreciaciones, Deterioros, Obsolescencia y Amortizaciones</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0E8A3ADD" w14:textId="77777777" w:rsidR="00AA0B58" w:rsidRPr="00BE176D" w:rsidRDefault="00AA0B58" w:rsidP="00AA0B58">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34,326.39</w:t>
            </w:r>
          </w:p>
        </w:tc>
      </w:tr>
      <w:tr w:rsidR="00AA0B58" w:rsidRPr="00BE176D" w14:paraId="5C9204D3" w14:textId="77777777" w:rsidTr="00430B0A">
        <w:trPr>
          <w:trHeight w:val="232"/>
          <w:jc w:val="center"/>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06DDAE1E"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Otros gastos</w:t>
            </w:r>
          </w:p>
        </w:tc>
        <w:tc>
          <w:tcPr>
            <w:tcW w:w="3828" w:type="dxa"/>
            <w:tcBorders>
              <w:top w:val="single" w:sz="4" w:space="0" w:color="auto"/>
              <w:left w:val="single" w:sz="4" w:space="0" w:color="auto"/>
              <w:bottom w:val="single" w:sz="4" w:space="0" w:color="auto"/>
              <w:right w:val="single" w:sz="4" w:space="0" w:color="auto"/>
            </w:tcBorders>
            <w:noWrap/>
            <w:vAlign w:val="center"/>
            <w:hideMark/>
          </w:tcPr>
          <w:p w14:paraId="016D6395" w14:textId="77777777" w:rsidR="00AA0B58" w:rsidRPr="00BE176D" w:rsidRDefault="00AA0B58" w:rsidP="00AA0B58">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r>
      <w:tr w:rsidR="00AA0B58" w:rsidRPr="00BE176D" w14:paraId="652719AB" w14:textId="77777777" w:rsidTr="00430B0A">
        <w:trPr>
          <w:trHeight w:val="235"/>
          <w:jc w:val="center"/>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68CFE73F"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Total</w:t>
            </w:r>
          </w:p>
        </w:tc>
        <w:tc>
          <w:tcPr>
            <w:tcW w:w="3828" w:type="dxa"/>
            <w:tcBorders>
              <w:top w:val="single" w:sz="4" w:space="0" w:color="auto"/>
              <w:left w:val="single" w:sz="4" w:space="0" w:color="auto"/>
              <w:bottom w:val="single" w:sz="4" w:space="0" w:color="auto"/>
              <w:right w:val="single" w:sz="4" w:space="0" w:color="auto"/>
            </w:tcBorders>
            <w:noWrap/>
            <w:vAlign w:val="bottom"/>
            <w:hideMark/>
          </w:tcPr>
          <w:p w14:paraId="0AE743F7" w14:textId="77777777" w:rsidR="00AA0B58" w:rsidRPr="00BE176D" w:rsidRDefault="00AA0B58" w:rsidP="00AA0B58">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34,326.39</w:t>
            </w:r>
          </w:p>
        </w:tc>
      </w:tr>
    </w:tbl>
    <w:p w14:paraId="5A41CBBA" w14:textId="7603E2CB" w:rsidR="002534DD" w:rsidRPr="00BE176D" w:rsidRDefault="002534DD" w:rsidP="5D32C9C1">
      <w:pPr>
        <w:tabs>
          <w:tab w:val="left" w:pos="915"/>
        </w:tabs>
        <w:spacing w:after="0" w:line="240" w:lineRule="auto"/>
        <w:ind w:firstLine="708"/>
        <w:jc w:val="both"/>
        <w:rPr>
          <w:rFonts w:ascii="Lato" w:hAnsi="Lato"/>
          <w:sz w:val="20"/>
          <w:szCs w:val="20"/>
        </w:rPr>
      </w:pPr>
    </w:p>
    <w:p w14:paraId="51C39AB2" w14:textId="77777777" w:rsidR="00922B2A" w:rsidRPr="00BE176D" w:rsidRDefault="00922B2A" w:rsidP="006A38A7">
      <w:pPr>
        <w:spacing w:after="0" w:line="240" w:lineRule="auto"/>
        <w:jc w:val="both"/>
        <w:rPr>
          <w:rFonts w:ascii="Lato" w:hAnsi="Lato" w:cs="Arial"/>
          <w:b/>
          <w:bCs/>
          <w:sz w:val="20"/>
          <w:szCs w:val="20"/>
        </w:rPr>
      </w:pPr>
    </w:p>
    <w:p w14:paraId="1351ABC0" w14:textId="12902D72" w:rsidR="00486407" w:rsidRPr="00BE176D" w:rsidRDefault="00486407" w:rsidP="00922B2A">
      <w:pPr>
        <w:pStyle w:val="Prrafodelista"/>
        <w:numPr>
          <w:ilvl w:val="0"/>
          <w:numId w:val="9"/>
        </w:numPr>
        <w:spacing w:after="0" w:line="240" w:lineRule="auto"/>
        <w:jc w:val="both"/>
        <w:rPr>
          <w:rFonts w:ascii="Lato" w:hAnsi="Lato" w:cs="Arial"/>
          <w:b/>
          <w:bCs/>
          <w:sz w:val="20"/>
          <w:szCs w:val="20"/>
        </w:rPr>
      </w:pPr>
      <w:r w:rsidRPr="00BE176D">
        <w:rPr>
          <w:rFonts w:ascii="Lato" w:hAnsi="Lato" w:cs="Arial"/>
          <w:b/>
          <w:bCs/>
          <w:sz w:val="20"/>
          <w:szCs w:val="20"/>
        </w:rPr>
        <w:t>NOTAS AL ESTADO DE SITUACIÓN FINANCIERA.</w:t>
      </w:r>
    </w:p>
    <w:p w14:paraId="23D57F61" w14:textId="77777777" w:rsidR="00922B2A" w:rsidRPr="00BE176D" w:rsidRDefault="00922B2A" w:rsidP="006A38A7">
      <w:pPr>
        <w:spacing w:after="0" w:line="240" w:lineRule="auto"/>
        <w:jc w:val="both"/>
        <w:rPr>
          <w:rFonts w:ascii="Lato" w:hAnsi="Lato" w:cs="Arial"/>
          <w:b/>
          <w:bCs/>
          <w:sz w:val="20"/>
          <w:szCs w:val="20"/>
        </w:rPr>
      </w:pPr>
    </w:p>
    <w:p w14:paraId="16CA66E6" w14:textId="42D45F1C" w:rsidR="00E92094" w:rsidRPr="00BE176D" w:rsidRDefault="00E92094" w:rsidP="006A38A7">
      <w:pPr>
        <w:spacing w:after="0" w:line="240" w:lineRule="auto"/>
        <w:jc w:val="both"/>
        <w:rPr>
          <w:rFonts w:ascii="Lato" w:hAnsi="Lato" w:cs="Arial"/>
          <w:b/>
          <w:bCs/>
          <w:sz w:val="20"/>
          <w:szCs w:val="20"/>
        </w:rPr>
      </w:pPr>
      <w:r w:rsidRPr="00BE176D">
        <w:rPr>
          <w:rFonts w:ascii="Lato" w:hAnsi="Lato" w:cs="Arial"/>
          <w:b/>
          <w:bCs/>
          <w:sz w:val="20"/>
          <w:szCs w:val="20"/>
        </w:rPr>
        <w:t>A</w:t>
      </w:r>
      <w:r w:rsidR="00C421A8" w:rsidRPr="00BE176D">
        <w:rPr>
          <w:rFonts w:ascii="Lato" w:hAnsi="Lato" w:cs="Arial"/>
          <w:b/>
          <w:bCs/>
          <w:sz w:val="20"/>
          <w:szCs w:val="20"/>
        </w:rPr>
        <w:t>ctivo</w:t>
      </w:r>
    </w:p>
    <w:p w14:paraId="06021AE2" w14:textId="16998922" w:rsidR="00486407" w:rsidRPr="00BE176D" w:rsidRDefault="00E92094" w:rsidP="006A38A7">
      <w:pPr>
        <w:spacing w:after="0" w:line="240" w:lineRule="auto"/>
        <w:jc w:val="both"/>
        <w:rPr>
          <w:rFonts w:ascii="Lato" w:hAnsi="Lato" w:cs="Arial"/>
          <w:b/>
          <w:bCs/>
          <w:sz w:val="20"/>
          <w:szCs w:val="20"/>
        </w:rPr>
      </w:pPr>
      <w:r w:rsidRPr="00BE176D">
        <w:rPr>
          <w:rFonts w:ascii="Lato" w:hAnsi="Lato" w:cs="Arial"/>
          <w:b/>
          <w:bCs/>
          <w:sz w:val="20"/>
          <w:szCs w:val="20"/>
        </w:rPr>
        <w:t>Efectivo y Equivalentes:</w:t>
      </w:r>
    </w:p>
    <w:p w14:paraId="1B2E8D3C" w14:textId="4EC958AC" w:rsidR="00E92094" w:rsidRPr="00BE176D" w:rsidRDefault="00206233" w:rsidP="006A38A7">
      <w:pPr>
        <w:spacing w:after="0" w:line="240" w:lineRule="auto"/>
        <w:jc w:val="both"/>
        <w:rPr>
          <w:rFonts w:ascii="Lato" w:hAnsi="Lato" w:cs="Arial"/>
          <w:sz w:val="20"/>
          <w:szCs w:val="20"/>
        </w:rPr>
      </w:pPr>
      <w:r w:rsidRPr="00BE176D">
        <w:rPr>
          <w:rFonts w:ascii="Lato" w:hAnsi="Lato" w:cs="Arial"/>
          <w:bCs/>
          <w:sz w:val="20"/>
          <w:szCs w:val="20"/>
        </w:rPr>
        <w:t xml:space="preserve">1.- </w:t>
      </w:r>
      <w:r w:rsidR="00E92094" w:rsidRPr="00BE176D">
        <w:rPr>
          <w:rFonts w:ascii="Lato" w:hAnsi="Lato" w:cs="Arial"/>
          <w:bCs/>
          <w:sz w:val="20"/>
          <w:szCs w:val="20"/>
        </w:rPr>
        <w:t xml:space="preserve">Paras las </w:t>
      </w:r>
      <w:r w:rsidRPr="00BE176D">
        <w:rPr>
          <w:rFonts w:ascii="Lato" w:hAnsi="Lato" w:cs="Arial"/>
          <w:bCs/>
          <w:sz w:val="20"/>
          <w:szCs w:val="20"/>
        </w:rPr>
        <w:t>operaciones que se realizan a través</w:t>
      </w:r>
      <w:r w:rsidR="00E92094" w:rsidRPr="00BE176D">
        <w:rPr>
          <w:rFonts w:ascii="Lato" w:hAnsi="Lato" w:cs="Arial"/>
          <w:bCs/>
          <w:sz w:val="20"/>
          <w:szCs w:val="20"/>
        </w:rPr>
        <w:t xml:space="preserve"> del fideicomiso, se </w:t>
      </w:r>
      <w:r w:rsidR="00E14904" w:rsidRPr="00BE176D">
        <w:rPr>
          <w:rFonts w:ascii="Lato" w:hAnsi="Lato" w:cs="Arial"/>
          <w:bCs/>
          <w:sz w:val="20"/>
          <w:szCs w:val="20"/>
        </w:rPr>
        <w:t>apertura</w:t>
      </w:r>
      <w:r w:rsidRPr="00BE176D">
        <w:rPr>
          <w:rFonts w:ascii="Lato" w:hAnsi="Lato" w:cs="Arial"/>
          <w:bCs/>
          <w:sz w:val="20"/>
          <w:szCs w:val="20"/>
        </w:rPr>
        <w:t xml:space="preserve"> las cuentas 65500536778</w:t>
      </w:r>
      <w:r w:rsidR="00DA1E7E" w:rsidRPr="00BE176D">
        <w:rPr>
          <w:rFonts w:ascii="Lato" w:hAnsi="Lato" w:cs="Arial"/>
          <w:bCs/>
          <w:sz w:val="20"/>
          <w:szCs w:val="20"/>
        </w:rPr>
        <w:t xml:space="preserve"> </w:t>
      </w:r>
      <w:r w:rsidRPr="00BE176D">
        <w:rPr>
          <w:rFonts w:ascii="Lato" w:hAnsi="Lato" w:cs="Arial"/>
          <w:bCs/>
          <w:sz w:val="20"/>
          <w:szCs w:val="20"/>
        </w:rPr>
        <w:t>y 65503418509, la primera se utiliza para recibir aportaciones, que mediante una carta de instrucción se realizan traspasos a la segunda cuenta, para el pago los gastos de mantenimiento de las instalaciones y la nómina del personal, ambas d</w:t>
      </w:r>
      <w:r w:rsidR="00E92094" w:rsidRPr="00BE176D">
        <w:rPr>
          <w:rFonts w:ascii="Lato" w:hAnsi="Lato" w:cs="Arial"/>
          <w:bCs/>
          <w:sz w:val="20"/>
          <w:szCs w:val="20"/>
        </w:rPr>
        <w:t xml:space="preserve">el </w:t>
      </w:r>
      <w:r w:rsidR="00E92094" w:rsidRPr="00BE176D">
        <w:rPr>
          <w:rFonts w:ascii="Lato" w:hAnsi="Lato" w:cs="Arial"/>
          <w:sz w:val="20"/>
          <w:szCs w:val="20"/>
        </w:rPr>
        <w:t>Banco Santander S.A, (México) Institución de Banca Múltiple, Grupo Financiero Santander, la cual funge como fiduciaria</w:t>
      </w:r>
      <w:r w:rsidRPr="00BE176D">
        <w:rPr>
          <w:rFonts w:ascii="Lato" w:hAnsi="Lato" w:cs="Arial"/>
          <w:sz w:val="20"/>
          <w:szCs w:val="20"/>
        </w:rPr>
        <w:t>.</w:t>
      </w:r>
    </w:p>
    <w:p w14:paraId="02343E45" w14:textId="77777777" w:rsidR="006D365B" w:rsidRPr="00BE176D" w:rsidRDefault="006D365B" w:rsidP="006A38A7">
      <w:pPr>
        <w:spacing w:after="0" w:line="240" w:lineRule="auto"/>
        <w:jc w:val="both"/>
        <w:rPr>
          <w:rFonts w:ascii="Lato" w:hAnsi="Lato" w:cs="Arial"/>
          <w:bCs/>
          <w:sz w:val="20"/>
          <w:szCs w:val="20"/>
        </w:rPr>
      </w:pPr>
    </w:p>
    <w:p w14:paraId="7326C81E" w14:textId="03A7CCDD" w:rsidR="5D32C9C1" w:rsidRPr="00BE176D" w:rsidRDefault="00206233" w:rsidP="5D32C9C1">
      <w:pPr>
        <w:spacing w:after="0" w:line="240" w:lineRule="auto"/>
        <w:jc w:val="both"/>
        <w:rPr>
          <w:rFonts w:ascii="Lato" w:hAnsi="Lato" w:cs="Arial"/>
          <w:bCs/>
          <w:sz w:val="20"/>
          <w:szCs w:val="20"/>
        </w:rPr>
      </w:pPr>
      <w:r w:rsidRPr="00BE176D">
        <w:rPr>
          <w:rFonts w:ascii="Lato" w:hAnsi="Lato" w:cs="Arial"/>
          <w:sz w:val="20"/>
          <w:szCs w:val="20"/>
        </w:rPr>
        <w:lastRenderedPageBreak/>
        <w:t>La cuenta de Efectivo y equivalentes de efectivo se encuentran integradas de la siguiente manera:</w:t>
      </w:r>
    </w:p>
    <w:p w14:paraId="274B8667" w14:textId="77777777" w:rsidR="0086426A" w:rsidRPr="00BE176D" w:rsidRDefault="0086426A" w:rsidP="006A38A7">
      <w:pPr>
        <w:spacing w:after="0" w:line="240" w:lineRule="auto"/>
        <w:jc w:val="both"/>
        <w:rPr>
          <w:rFonts w:ascii="Lato" w:hAnsi="Lato" w:cs="Arial"/>
          <w:bCs/>
          <w:sz w:val="20"/>
          <w:szCs w:val="20"/>
        </w:rPr>
      </w:pPr>
    </w:p>
    <w:tbl>
      <w:tblPr>
        <w:tblW w:w="7083" w:type="dxa"/>
        <w:jc w:val="center"/>
        <w:tblCellMar>
          <w:top w:w="15" w:type="dxa"/>
          <w:left w:w="70" w:type="dxa"/>
          <w:bottom w:w="15" w:type="dxa"/>
          <w:right w:w="70" w:type="dxa"/>
        </w:tblCellMar>
        <w:tblLook w:val="04A0" w:firstRow="1" w:lastRow="0" w:firstColumn="1" w:lastColumn="0" w:noHBand="0" w:noVBand="1"/>
      </w:tblPr>
      <w:tblGrid>
        <w:gridCol w:w="2920"/>
        <w:gridCol w:w="4163"/>
      </w:tblGrid>
      <w:tr w:rsidR="00AA0B58" w:rsidRPr="00BE176D" w14:paraId="472F6D4D" w14:textId="77777777" w:rsidTr="00430B0A">
        <w:trPr>
          <w:trHeight w:val="330"/>
          <w:jc w:val="center"/>
        </w:trPr>
        <w:tc>
          <w:tcPr>
            <w:tcW w:w="2920" w:type="dxa"/>
            <w:tcBorders>
              <w:top w:val="single" w:sz="4" w:space="0" w:color="auto"/>
              <w:left w:val="single" w:sz="4" w:space="0" w:color="auto"/>
              <w:bottom w:val="single" w:sz="4" w:space="0" w:color="auto"/>
              <w:right w:val="single" w:sz="4" w:space="0" w:color="auto"/>
            </w:tcBorders>
            <w:noWrap/>
            <w:vAlign w:val="center"/>
            <w:hideMark/>
          </w:tcPr>
          <w:p w14:paraId="3F3ECE8F" w14:textId="77777777" w:rsidR="00AA0B58" w:rsidRPr="00BE176D" w:rsidRDefault="00AA0B58" w:rsidP="00AA0B58">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Concepto</w:t>
            </w:r>
          </w:p>
        </w:tc>
        <w:tc>
          <w:tcPr>
            <w:tcW w:w="4163" w:type="dxa"/>
            <w:tcBorders>
              <w:top w:val="single" w:sz="4" w:space="0" w:color="auto"/>
              <w:left w:val="single" w:sz="4" w:space="0" w:color="auto"/>
              <w:bottom w:val="single" w:sz="4" w:space="0" w:color="auto"/>
              <w:right w:val="single" w:sz="4" w:space="0" w:color="auto"/>
            </w:tcBorders>
            <w:vAlign w:val="center"/>
            <w:hideMark/>
          </w:tcPr>
          <w:p w14:paraId="678728A7" w14:textId="77777777" w:rsidR="00AA0B58" w:rsidRPr="00BE176D" w:rsidRDefault="00AA0B58" w:rsidP="00AA0B58">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Importe del 01 al 31 de marzo de 2025</w:t>
            </w:r>
          </w:p>
        </w:tc>
      </w:tr>
      <w:tr w:rsidR="00AA0B58" w:rsidRPr="00BE176D" w14:paraId="51F9E31E" w14:textId="77777777" w:rsidTr="00430B0A">
        <w:trPr>
          <w:trHeight w:val="251"/>
          <w:jc w:val="center"/>
        </w:trPr>
        <w:tc>
          <w:tcPr>
            <w:tcW w:w="2920" w:type="dxa"/>
            <w:tcBorders>
              <w:top w:val="single" w:sz="4" w:space="0" w:color="auto"/>
              <w:left w:val="single" w:sz="4" w:space="0" w:color="auto"/>
              <w:bottom w:val="single" w:sz="4" w:space="0" w:color="auto"/>
              <w:right w:val="single" w:sz="4" w:space="0" w:color="auto"/>
            </w:tcBorders>
            <w:noWrap/>
            <w:vAlign w:val="center"/>
            <w:hideMark/>
          </w:tcPr>
          <w:p w14:paraId="01810CA0"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Caja/fondo fijo</w:t>
            </w:r>
          </w:p>
        </w:tc>
        <w:tc>
          <w:tcPr>
            <w:tcW w:w="4163" w:type="dxa"/>
            <w:tcBorders>
              <w:top w:val="single" w:sz="4" w:space="0" w:color="auto"/>
              <w:left w:val="single" w:sz="4" w:space="0" w:color="auto"/>
              <w:bottom w:val="single" w:sz="4" w:space="0" w:color="auto"/>
              <w:right w:val="single" w:sz="4" w:space="0" w:color="auto"/>
            </w:tcBorders>
            <w:noWrap/>
            <w:vAlign w:val="center"/>
            <w:hideMark/>
          </w:tcPr>
          <w:p w14:paraId="4ECE0DF2" w14:textId="77777777" w:rsidR="00AA0B58" w:rsidRPr="00BE176D" w:rsidRDefault="00AA0B58" w:rsidP="00AA0B58">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11,000.00</w:t>
            </w:r>
          </w:p>
        </w:tc>
      </w:tr>
      <w:tr w:rsidR="00AA0B58" w:rsidRPr="00BE176D" w14:paraId="352D302C" w14:textId="77777777" w:rsidTr="00430B0A">
        <w:trPr>
          <w:trHeight w:val="242"/>
          <w:jc w:val="center"/>
        </w:trPr>
        <w:tc>
          <w:tcPr>
            <w:tcW w:w="2920" w:type="dxa"/>
            <w:tcBorders>
              <w:top w:val="single" w:sz="4" w:space="0" w:color="auto"/>
              <w:left w:val="single" w:sz="4" w:space="0" w:color="auto"/>
              <w:bottom w:val="single" w:sz="4" w:space="0" w:color="auto"/>
              <w:right w:val="single" w:sz="4" w:space="0" w:color="auto"/>
            </w:tcBorders>
            <w:vAlign w:val="center"/>
            <w:hideMark/>
          </w:tcPr>
          <w:p w14:paraId="7A8AD1E8"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Bancos</w:t>
            </w:r>
          </w:p>
        </w:tc>
        <w:tc>
          <w:tcPr>
            <w:tcW w:w="4163" w:type="dxa"/>
            <w:tcBorders>
              <w:top w:val="single" w:sz="4" w:space="0" w:color="auto"/>
              <w:left w:val="single" w:sz="4" w:space="0" w:color="auto"/>
              <w:bottom w:val="single" w:sz="4" w:space="0" w:color="auto"/>
              <w:right w:val="single" w:sz="4" w:space="0" w:color="auto"/>
            </w:tcBorders>
            <w:noWrap/>
            <w:vAlign w:val="center"/>
            <w:hideMark/>
          </w:tcPr>
          <w:p w14:paraId="3AA3B395" w14:textId="77777777" w:rsidR="00AA0B58" w:rsidRPr="00BE176D" w:rsidRDefault="00AA0B58" w:rsidP="00AA0B58">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474,396.41</w:t>
            </w:r>
          </w:p>
        </w:tc>
      </w:tr>
      <w:tr w:rsidR="00AA0B58" w:rsidRPr="00BE176D" w14:paraId="26C4F778" w14:textId="77777777" w:rsidTr="00430B0A">
        <w:trPr>
          <w:trHeight w:val="217"/>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219DE80B"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Total</w:t>
            </w:r>
          </w:p>
        </w:tc>
        <w:tc>
          <w:tcPr>
            <w:tcW w:w="4163" w:type="dxa"/>
            <w:tcBorders>
              <w:top w:val="single" w:sz="4" w:space="0" w:color="auto"/>
              <w:left w:val="single" w:sz="4" w:space="0" w:color="auto"/>
              <w:bottom w:val="single" w:sz="4" w:space="0" w:color="auto"/>
              <w:right w:val="single" w:sz="4" w:space="0" w:color="auto"/>
            </w:tcBorders>
            <w:noWrap/>
            <w:vAlign w:val="bottom"/>
            <w:hideMark/>
          </w:tcPr>
          <w:p w14:paraId="41DBC297" w14:textId="77777777" w:rsidR="00AA0B58" w:rsidRPr="00BE176D" w:rsidRDefault="00AA0B58" w:rsidP="00AA0B58">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485,396.41</w:t>
            </w:r>
          </w:p>
        </w:tc>
      </w:tr>
    </w:tbl>
    <w:p w14:paraId="0DCEC176" w14:textId="27536EC0" w:rsidR="000430E7" w:rsidRPr="00BE176D" w:rsidRDefault="000430E7" w:rsidP="5D32C9C1">
      <w:pPr>
        <w:spacing w:after="0" w:line="240" w:lineRule="auto"/>
        <w:jc w:val="both"/>
        <w:rPr>
          <w:rFonts w:ascii="Lato" w:hAnsi="Lato"/>
          <w:sz w:val="20"/>
          <w:szCs w:val="20"/>
        </w:rPr>
      </w:pPr>
    </w:p>
    <w:p w14:paraId="26433792" w14:textId="1CB935A4" w:rsidR="009C7BCF" w:rsidRPr="00BE176D" w:rsidRDefault="009C7BCF" w:rsidP="006A38A7">
      <w:pPr>
        <w:spacing w:after="0" w:line="240" w:lineRule="auto"/>
        <w:jc w:val="both"/>
        <w:rPr>
          <w:rFonts w:ascii="Lato" w:hAnsi="Lato" w:cs="Arial"/>
          <w:b/>
          <w:bCs/>
          <w:sz w:val="20"/>
          <w:szCs w:val="20"/>
        </w:rPr>
      </w:pPr>
      <w:r w:rsidRPr="00BE176D">
        <w:rPr>
          <w:rFonts w:ascii="Lato" w:hAnsi="Lato" w:cs="Arial"/>
          <w:b/>
          <w:bCs/>
          <w:sz w:val="20"/>
          <w:szCs w:val="20"/>
        </w:rPr>
        <w:t>Derechos a Recibir Efectivo y Equivalentes y Bienes y Servicios a Recibir:</w:t>
      </w:r>
    </w:p>
    <w:p w14:paraId="084B9FBC" w14:textId="1070C153" w:rsidR="009E181F" w:rsidRPr="00BE176D" w:rsidRDefault="009E181F" w:rsidP="006A38A7">
      <w:pPr>
        <w:spacing w:after="0" w:line="240" w:lineRule="auto"/>
        <w:jc w:val="both"/>
        <w:rPr>
          <w:rFonts w:ascii="Lato" w:hAnsi="Lato" w:cs="Arial"/>
          <w:bCs/>
          <w:sz w:val="20"/>
          <w:szCs w:val="20"/>
        </w:rPr>
      </w:pPr>
      <w:r w:rsidRPr="00BE176D">
        <w:rPr>
          <w:rFonts w:ascii="Lato" w:hAnsi="Lato" w:cs="Arial"/>
          <w:bCs/>
          <w:sz w:val="20"/>
          <w:szCs w:val="20"/>
        </w:rPr>
        <w:t>2.-No se tiene contribuciones por recuperar</w:t>
      </w:r>
    </w:p>
    <w:p w14:paraId="50B53ED4" w14:textId="77777777" w:rsidR="009E181F" w:rsidRPr="00BE176D" w:rsidRDefault="009E181F" w:rsidP="006A38A7">
      <w:pPr>
        <w:spacing w:after="0" w:line="240" w:lineRule="auto"/>
        <w:jc w:val="both"/>
        <w:rPr>
          <w:rFonts w:ascii="Lato" w:hAnsi="Lato" w:cs="Arial"/>
          <w:bCs/>
          <w:sz w:val="20"/>
          <w:szCs w:val="20"/>
        </w:rPr>
      </w:pPr>
    </w:p>
    <w:p w14:paraId="27BAEBB1" w14:textId="0B603AE9" w:rsidR="009C7BCF" w:rsidRPr="00BE176D" w:rsidRDefault="009E181F" w:rsidP="006A38A7">
      <w:pPr>
        <w:spacing w:after="0" w:line="240" w:lineRule="auto"/>
        <w:jc w:val="both"/>
        <w:rPr>
          <w:rFonts w:ascii="Lato" w:hAnsi="Lato" w:cs="Arial"/>
          <w:bCs/>
          <w:sz w:val="20"/>
          <w:szCs w:val="20"/>
        </w:rPr>
      </w:pPr>
      <w:r w:rsidRPr="00BE176D">
        <w:rPr>
          <w:rFonts w:ascii="Lato" w:hAnsi="Lato" w:cs="Arial"/>
          <w:bCs/>
          <w:sz w:val="20"/>
          <w:szCs w:val="20"/>
        </w:rPr>
        <w:t>3</w:t>
      </w:r>
      <w:r w:rsidR="00E015A9" w:rsidRPr="00BE176D">
        <w:rPr>
          <w:rFonts w:ascii="Lato" w:hAnsi="Lato" w:cs="Arial"/>
          <w:bCs/>
          <w:sz w:val="20"/>
          <w:szCs w:val="20"/>
        </w:rPr>
        <w:t>.-</w:t>
      </w:r>
      <w:r w:rsidR="009C7BCF" w:rsidRPr="00BE176D">
        <w:rPr>
          <w:rFonts w:ascii="Lato" w:hAnsi="Lato" w:cs="Arial"/>
          <w:bCs/>
          <w:sz w:val="20"/>
          <w:szCs w:val="20"/>
        </w:rPr>
        <w:t>La cuenta de derechos a recibir en efectivo y equivalentes de efectivo y bienes o servicios a recibir se encuentran integradas de la siguiente manera:</w:t>
      </w:r>
    </w:p>
    <w:p w14:paraId="0A60FCE7" w14:textId="3B66243F" w:rsidR="003925ED" w:rsidRPr="00BE176D" w:rsidRDefault="003925ED" w:rsidP="006A38A7">
      <w:pPr>
        <w:autoSpaceDE w:val="0"/>
        <w:autoSpaceDN w:val="0"/>
        <w:adjustRightInd w:val="0"/>
        <w:spacing w:after="0" w:line="240" w:lineRule="auto"/>
        <w:rPr>
          <w:rFonts w:ascii="Lato" w:hAnsi="Lato" w:cs="Arial"/>
          <w:b/>
          <w:bCs/>
          <w:sz w:val="20"/>
          <w:szCs w:val="20"/>
        </w:rPr>
      </w:pPr>
    </w:p>
    <w:tbl>
      <w:tblPr>
        <w:tblW w:w="7508" w:type="dxa"/>
        <w:jc w:val="center"/>
        <w:tblCellMar>
          <w:top w:w="15" w:type="dxa"/>
          <w:left w:w="70" w:type="dxa"/>
          <w:bottom w:w="15" w:type="dxa"/>
          <w:right w:w="70" w:type="dxa"/>
        </w:tblCellMar>
        <w:tblLook w:val="04A0" w:firstRow="1" w:lastRow="0" w:firstColumn="1" w:lastColumn="0" w:noHBand="0" w:noVBand="1"/>
      </w:tblPr>
      <w:tblGrid>
        <w:gridCol w:w="2920"/>
        <w:gridCol w:w="4588"/>
      </w:tblGrid>
      <w:tr w:rsidR="00AA0B58" w:rsidRPr="00BE176D" w14:paraId="5BA526C3" w14:textId="77777777" w:rsidTr="00430B0A">
        <w:trPr>
          <w:trHeight w:val="138"/>
          <w:jc w:val="center"/>
        </w:trPr>
        <w:tc>
          <w:tcPr>
            <w:tcW w:w="2920" w:type="dxa"/>
            <w:tcBorders>
              <w:top w:val="single" w:sz="4" w:space="0" w:color="auto"/>
              <w:left w:val="single" w:sz="4" w:space="0" w:color="auto"/>
              <w:bottom w:val="single" w:sz="4" w:space="0" w:color="auto"/>
              <w:right w:val="single" w:sz="4" w:space="0" w:color="auto"/>
            </w:tcBorders>
            <w:noWrap/>
            <w:vAlign w:val="center"/>
            <w:hideMark/>
          </w:tcPr>
          <w:p w14:paraId="4C0287EA" w14:textId="77777777" w:rsidR="00AA0B58" w:rsidRPr="00BE176D" w:rsidRDefault="00AA0B58" w:rsidP="00AA0B58">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Concepto</w:t>
            </w:r>
          </w:p>
        </w:tc>
        <w:tc>
          <w:tcPr>
            <w:tcW w:w="4588" w:type="dxa"/>
            <w:tcBorders>
              <w:top w:val="single" w:sz="4" w:space="0" w:color="auto"/>
              <w:left w:val="single" w:sz="4" w:space="0" w:color="auto"/>
              <w:bottom w:val="single" w:sz="4" w:space="0" w:color="auto"/>
              <w:right w:val="single" w:sz="4" w:space="0" w:color="auto"/>
            </w:tcBorders>
            <w:vAlign w:val="center"/>
            <w:hideMark/>
          </w:tcPr>
          <w:p w14:paraId="1824ED02" w14:textId="77777777" w:rsidR="00AA0B58" w:rsidRPr="00BE176D" w:rsidRDefault="00AA0B58" w:rsidP="00AA0B58">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Importe del 01 al 31 de marzo de 2025</w:t>
            </w:r>
          </w:p>
        </w:tc>
      </w:tr>
      <w:tr w:rsidR="00AA0B58" w:rsidRPr="00BE176D" w14:paraId="26E80E51" w14:textId="77777777" w:rsidTr="00430B0A">
        <w:trPr>
          <w:trHeight w:val="142"/>
          <w:jc w:val="center"/>
        </w:trPr>
        <w:tc>
          <w:tcPr>
            <w:tcW w:w="2920" w:type="dxa"/>
            <w:tcBorders>
              <w:top w:val="single" w:sz="4" w:space="0" w:color="auto"/>
              <w:left w:val="single" w:sz="4" w:space="0" w:color="auto"/>
              <w:bottom w:val="single" w:sz="4" w:space="0" w:color="auto"/>
              <w:right w:val="single" w:sz="4" w:space="0" w:color="auto"/>
            </w:tcBorders>
            <w:noWrap/>
            <w:vAlign w:val="center"/>
            <w:hideMark/>
          </w:tcPr>
          <w:p w14:paraId="69CCFA27"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Clientes</w:t>
            </w:r>
          </w:p>
        </w:tc>
        <w:tc>
          <w:tcPr>
            <w:tcW w:w="4588" w:type="dxa"/>
            <w:tcBorders>
              <w:top w:val="single" w:sz="4" w:space="0" w:color="auto"/>
              <w:left w:val="single" w:sz="4" w:space="0" w:color="auto"/>
              <w:bottom w:val="single" w:sz="4" w:space="0" w:color="auto"/>
              <w:right w:val="single" w:sz="4" w:space="0" w:color="auto"/>
            </w:tcBorders>
            <w:vAlign w:val="center"/>
            <w:hideMark/>
          </w:tcPr>
          <w:p w14:paraId="77A598E9" w14:textId="77777777" w:rsidR="00AA0B58" w:rsidRPr="00BE176D" w:rsidRDefault="00AA0B58" w:rsidP="00AA0B58">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r>
      <w:tr w:rsidR="00AA0B58" w:rsidRPr="00BE176D" w14:paraId="3F63042C" w14:textId="77777777" w:rsidTr="00430B0A">
        <w:trPr>
          <w:trHeight w:val="260"/>
          <w:jc w:val="center"/>
        </w:trPr>
        <w:tc>
          <w:tcPr>
            <w:tcW w:w="2920" w:type="dxa"/>
            <w:tcBorders>
              <w:top w:val="single" w:sz="4" w:space="0" w:color="auto"/>
              <w:left w:val="single" w:sz="4" w:space="0" w:color="auto"/>
              <w:bottom w:val="single" w:sz="4" w:space="0" w:color="auto"/>
              <w:right w:val="single" w:sz="4" w:space="0" w:color="auto"/>
            </w:tcBorders>
            <w:noWrap/>
            <w:hideMark/>
          </w:tcPr>
          <w:p w14:paraId="2F7A1404"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Subsidio al empleo</w:t>
            </w:r>
          </w:p>
        </w:tc>
        <w:tc>
          <w:tcPr>
            <w:tcW w:w="4588" w:type="dxa"/>
            <w:tcBorders>
              <w:top w:val="single" w:sz="4" w:space="0" w:color="auto"/>
              <w:left w:val="single" w:sz="4" w:space="0" w:color="auto"/>
              <w:bottom w:val="single" w:sz="4" w:space="0" w:color="auto"/>
              <w:right w:val="single" w:sz="4" w:space="0" w:color="auto"/>
            </w:tcBorders>
            <w:noWrap/>
            <w:vAlign w:val="bottom"/>
            <w:hideMark/>
          </w:tcPr>
          <w:p w14:paraId="795EA814" w14:textId="77777777" w:rsidR="00AA0B58" w:rsidRPr="00BE176D" w:rsidRDefault="00AA0B58" w:rsidP="00AA0B58">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274.88</w:t>
            </w:r>
          </w:p>
        </w:tc>
      </w:tr>
      <w:tr w:rsidR="00AA0B58" w:rsidRPr="00BE176D" w14:paraId="1602C1EA" w14:textId="77777777" w:rsidTr="00430B0A">
        <w:trPr>
          <w:trHeight w:val="249"/>
          <w:jc w:val="center"/>
        </w:trPr>
        <w:tc>
          <w:tcPr>
            <w:tcW w:w="2920" w:type="dxa"/>
            <w:tcBorders>
              <w:top w:val="single" w:sz="4" w:space="0" w:color="auto"/>
              <w:left w:val="single" w:sz="4" w:space="0" w:color="auto"/>
              <w:bottom w:val="single" w:sz="4" w:space="0" w:color="auto"/>
              <w:right w:val="single" w:sz="4" w:space="0" w:color="auto"/>
            </w:tcBorders>
            <w:noWrap/>
            <w:hideMark/>
          </w:tcPr>
          <w:p w14:paraId="54A3DE08"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Funcionarios y empleados</w:t>
            </w:r>
          </w:p>
        </w:tc>
        <w:tc>
          <w:tcPr>
            <w:tcW w:w="4588" w:type="dxa"/>
            <w:tcBorders>
              <w:top w:val="single" w:sz="4" w:space="0" w:color="auto"/>
              <w:left w:val="single" w:sz="4" w:space="0" w:color="auto"/>
              <w:bottom w:val="single" w:sz="4" w:space="0" w:color="auto"/>
              <w:right w:val="single" w:sz="4" w:space="0" w:color="auto"/>
            </w:tcBorders>
            <w:noWrap/>
            <w:vAlign w:val="bottom"/>
            <w:hideMark/>
          </w:tcPr>
          <w:p w14:paraId="2D89AEC7" w14:textId="77777777" w:rsidR="00AA0B58" w:rsidRPr="00BE176D" w:rsidRDefault="00AA0B58" w:rsidP="00AA0B58">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0.00</w:t>
            </w:r>
          </w:p>
        </w:tc>
      </w:tr>
      <w:tr w:rsidR="00AA0B58" w:rsidRPr="00BE176D" w14:paraId="74BD7F13" w14:textId="77777777" w:rsidTr="00430B0A">
        <w:trPr>
          <w:trHeight w:val="240"/>
          <w:jc w:val="center"/>
        </w:trPr>
        <w:tc>
          <w:tcPr>
            <w:tcW w:w="2920" w:type="dxa"/>
            <w:tcBorders>
              <w:top w:val="single" w:sz="4" w:space="0" w:color="auto"/>
              <w:left w:val="single" w:sz="4" w:space="0" w:color="auto"/>
              <w:bottom w:val="single" w:sz="4" w:space="0" w:color="auto"/>
              <w:right w:val="single" w:sz="4" w:space="0" w:color="auto"/>
            </w:tcBorders>
            <w:noWrap/>
            <w:hideMark/>
          </w:tcPr>
          <w:p w14:paraId="02D5FBA3"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Banco santander</w:t>
            </w:r>
          </w:p>
        </w:tc>
        <w:tc>
          <w:tcPr>
            <w:tcW w:w="4588" w:type="dxa"/>
            <w:tcBorders>
              <w:top w:val="single" w:sz="4" w:space="0" w:color="auto"/>
              <w:left w:val="single" w:sz="4" w:space="0" w:color="auto"/>
              <w:bottom w:val="single" w:sz="4" w:space="0" w:color="auto"/>
              <w:right w:val="single" w:sz="4" w:space="0" w:color="auto"/>
            </w:tcBorders>
            <w:noWrap/>
            <w:vAlign w:val="bottom"/>
            <w:hideMark/>
          </w:tcPr>
          <w:p w14:paraId="66235695" w14:textId="77777777" w:rsidR="00AA0B58" w:rsidRPr="00BE176D" w:rsidRDefault="00AA0B58" w:rsidP="00AA0B58">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0.00</w:t>
            </w:r>
          </w:p>
        </w:tc>
      </w:tr>
      <w:tr w:rsidR="00AA0B58" w:rsidRPr="00BE176D" w14:paraId="3F16F795" w14:textId="77777777" w:rsidTr="00430B0A">
        <w:trPr>
          <w:trHeight w:val="87"/>
          <w:jc w:val="center"/>
        </w:trPr>
        <w:tc>
          <w:tcPr>
            <w:tcW w:w="2920" w:type="dxa"/>
            <w:tcBorders>
              <w:top w:val="single" w:sz="4" w:space="0" w:color="auto"/>
              <w:left w:val="single" w:sz="4" w:space="0" w:color="auto"/>
              <w:bottom w:val="single" w:sz="4" w:space="0" w:color="auto"/>
              <w:right w:val="single" w:sz="4" w:space="0" w:color="auto"/>
            </w:tcBorders>
            <w:noWrap/>
            <w:hideMark/>
          </w:tcPr>
          <w:p w14:paraId="24C0F0CB"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Otros deudores</w:t>
            </w:r>
          </w:p>
        </w:tc>
        <w:tc>
          <w:tcPr>
            <w:tcW w:w="4588" w:type="dxa"/>
            <w:tcBorders>
              <w:top w:val="single" w:sz="4" w:space="0" w:color="auto"/>
              <w:left w:val="single" w:sz="4" w:space="0" w:color="auto"/>
              <w:bottom w:val="single" w:sz="4" w:space="0" w:color="auto"/>
              <w:right w:val="single" w:sz="4" w:space="0" w:color="auto"/>
            </w:tcBorders>
            <w:noWrap/>
            <w:vAlign w:val="bottom"/>
            <w:hideMark/>
          </w:tcPr>
          <w:p w14:paraId="18E25D03" w14:textId="77777777" w:rsidR="00AA0B58" w:rsidRPr="00BE176D" w:rsidRDefault="00AA0B58" w:rsidP="00AA0B58">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142,591.02</w:t>
            </w:r>
          </w:p>
        </w:tc>
      </w:tr>
      <w:tr w:rsidR="00AA0B58" w:rsidRPr="00BE176D" w14:paraId="1E31B721" w14:textId="77777777" w:rsidTr="00430B0A">
        <w:trPr>
          <w:trHeight w:val="220"/>
          <w:jc w:val="center"/>
        </w:trPr>
        <w:tc>
          <w:tcPr>
            <w:tcW w:w="2920" w:type="dxa"/>
            <w:tcBorders>
              <w:top w:val="single" w:sz="4" w:space="0" w:color="auto"/>
              <w:left w:val="single" w:sz="4" w:space="0" w:color="auto"/>
              <w:bottom w:val="single" w:sz="4" w:space="0" w:color="auto"/>
              <w:right w:val="single" w:sz="4" w:space="0" w:color="auto"/>
            </w:tcBorders>
            <w:noWrap/>
            <w:hideMark/>
          </w:tcPr>
          <w:p w14:paraId="6F24F182"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Anticipo a proveedores</w:t>
            </w:r>
          </w:p>
        </w:tc>
        <w:tc>
          <w:tcPr>
            <w:tcW w:w="4588" w:type="dxa"/>
            <w:tcBorders>
              <w:top w:val="single" w:sz="4" w:space="0" w:color="auto"/>
              <w:left w:val="single" w:sz="4" w:space="0" w:color="auto"/>
              <w:bottom w:val="single" w:sz="4" w:space="0" w:color="auto"/>
              <w:right w:val="single" w:sz="4" w:space="0" w:color="auto"/>
            </w:tcBorders>
            <w:noWrap/>
            <w:vAlign w:val="bottom"/>
            <w:hideMark/>
          </w:tcPr>
          <w:p w14:paraId="7751F505" w14:textId="77777777" w:rsidR="00AA0B58" w:rsidRPr="00BE176D" w:rsidRDefault="00AA0B58" w:rsidP="00AA0B58">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134.99</w:t>
            </w:r>
          </w:p>
        </w:tc>
      </w:tr>
      <w:tr w:rsidR="00AA0B58" w:rsidRPr="00BE176D" w14:paraId="59FDF7F9" w14:textId="77777777" w:rsidTr="00430B0A">
        <w:trPr>
          <w:trHeight w:val="67"/>
          <w:jc w:val="center"/>
        </w:trPr>
        <w:tc>
          <w:tcPr>
            <w:tcW w:w="2920" w:type="dxa"/>
            <w:tcBorders>
              <w:top w:val="single" w:sz="4" w:space="0" w:color="auto"/>
              <w:left w:val="single" w:sz="4" w:space="0" w:color="auto"/>
              <w:bottom w:val="single" w:sz="4" w:space="0" w:color="auto"/>
              <w:right w:val="single" w:sz="4" w:space="0" w:color="auto"/>
            </w:tcBorders>
            <w:noWrap/>
            <w:vAlign w:val="bottom"/>
            <w:hideMark/>
          </w:tcPr>
          <w:p w14:paraId="744B3FA2"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Total</w:t>
            </w:r>
          </w:p>
        </w:tc>
        <w:tc>
          <w:tcPr>
            <w:tcW w:w="4588" w:type="dxa"/>
            <w:tcBorders>
              <w:top w:val="single" w:sz="4" w:space="0" w:color="auto"/>
              <w:left w:val="single" w:sz="4" w:space="0" w:color="auto"/>
              <w:bottom w:val="single" w:sz="4" w:space="0" w:color="auto"/>
              <w:right w:val="single" w:sz="4" w:space="0" w:color="auto"/>
            </w:tcBorders>
            <w:noWrap/>
            <w:vAlign w:val="bottom"/>
            <w:hideMark/>
          </w:tcPr>
          <w:p w14:paraId="05D5111B" w14:textId="77777777" w:rsidR="00AA0B58" w:rsidRPr="00BE176D" w:rsidRDefault="00AA0B58" w:rsidP="00AA0B58">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143,000.89</w:t>
            </w:r>
          </w:p>
        </w:tc>
      </w:tr>
    </w:tbl>
    <w:p w14:paraId="73E15102" w14:textId="77777777" w:rsidR="000430E7" w:rsidRPr="00BE176D" w:rsidRDefault="000430E7" w:rsidP="006A38A7">
      <w:pPr>
        <w:autoSpaceDE w:val="0"/>
        <w:autoSpaceDN w:val="0"/>
        <w:adjustRightInd w:val="0"/>
        <w:spacing w:after="0" w:line="240" w:lineRule="auto"/>
        <w:rPr>
          <w:rFonts w:ascii="Lato" w:hAnsi="Lato" w:cs="Arial"/>
          <w:b/>
          <w:bCs/>
          <w:sz w:val="20"/>
          <w:szCs w:val="20"/>
        </w:rPr>
      </w:pPr>
    </w:p>
    <w:p w14:paraId="258C2992" w14:textId="28C9E64F" w:rsidR="00A50F6E" w:rsidRPr="00BE176D" w:rsidRDefault="00A50F6E" w:rsidP="006A38A7">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t>Bienes Disponibles para su Transformación o Consumo (Inventarios):</w:t>
      </w:r>
    </w:p>
    <w:p w14:paraId="0D239AA3" w14:textId="02E7F32D" w:rsidR="00A50F6E" w:rsidRPr="00BE176D" w:rsidRDefault="000754A6" w:rsidP="006A38A7">
      <w:pPr>
        <w:autoSpaceDE w:val="0"/>
        <w:autoSpaceDN w:val="0"/>
        <w:adjustRightInd w:val="0"/>
        <w:spacing w:after="0" w:line="240" w:lineRule="auto"/>
        <w:rPr>
          <w:rFonts w:ascii="Lato" w:hAnsi="Lato" w:cs="Arial"/>
          <w:sz w:val="20"/>
          <w:szCs w:val="20"/>
        </w:rPr>
      </w:pPr>
      <w:r w:rsidRPr="00BE176D">
        <w:rPr>
          <w:rFonts w:ascii="Lato" w:hAnsi="Lato" w:cs="Arial"/>
          <w:sz w:val="20"/>
          <w:szCs w:val="20"/>
        </w:rPr>
        <w:t>4.-</w:t>
      </w:r>
      <w:r w:rsidR="00A50F6E" w:rsidRPr="00BE176D">
        <w:rPr>
          <w:rFonts w:ascii="Lato" w:hAnsi="Lato" w:cs="Arial"/>
          <w:sz w:val="20"/>
          <w:szCs w:val="20"/>
        </w:rPr>
        <w:t>Este mes no aplica para el fideicomiso.</w:t>
      </w:r>
    </w:p>
    <w:p w14:paraId="7F682839" w14:textId="77777777" w:rsidR="000754A6" w:rsidRPr="00BE176D" w:rsidRDefault="000754A6" w:rsidP="006A38A7">
      <w:pPr>
        <w:autoSpaceDE w:val="0"/>
        <w:autoSpaceDN w:val="0"/>
        <w:adjustRightInd w:val="0"/>
        <w:spacing w:after="0" w:line="240" w:lineRule="auto"/>
        <w:rPr>
          <w:rFonts w:ascii="Lato" w:hAnsi="Lato" w:cs="Arial"/>
          <w:sz w:val="20"/>
          <w:szCs w:val="20"/>
        </w:rPr>
      </w:pPr>
    </w:p>
    <w:p w14:paraId="59372A16" w14:textId="056BFE6A" w:rsidR="00EC153B" w:rsidRPr="00BE176D" w:rsidRDefault="00EC153B" w:rsidP="006A38A7">
      <w:pPr>
        <w:autoSpaceDE w:val="0"/>
        <w:autoSpaceDN w:val="0"/>
        <w:adjustRightInd w:val="0"/>
        <w:spacing w:after="0" w:line="240" w:lineRule="auto"/>
        <w:rPr>
          <w:rFonts w:ascii="Lato" w:hAnsi="Lato" w:cs="Arial"/>
          <w:sz w:val="20"/>
          <w:szCs w:val="20"/>
        </w:rPr>
      </w:pPr>
      <w:r w:rsidRPr="00BE176D">
        <w:rPr>
          <w:rFonts w:ascii="Lato" w:hAnsi="Lato" w:cs="Arial"/>
          <w:b/>
          <w:bCs/>
          <w:sz w:val="20"/>
          <w:szCs w:val="20"/>
        </w:rPr>
        <w:t>Almacenes</w:t>
      </w:r>
    </w:p>
    <w:p w14:paraId="0FCB37C6" w14:textId="32E8EB38" w:rsidR="00EC153B" w:rsidRPr="00BE176D" w:rsidRDefault="00EC153B" w:rsidP="00EC153B">
      <w:pPr>
        <w:autoSpaceDE w:val="0"/>
        <w:autoSpaceDN w:val="0"/>
        <w:adjustRightInd w:val="0"/>
        <w:spacing w:after="0" w:line="240" w:lineRule="auto"/>
        <w:rPr>
          <w:rFonts w:ascii="Lato" w:hAnsi="Lato" w:cs="Arial"/>
          <w:bCs/>
          <w:sz w:val="20"/>
          <w:szCs w:val="20"/>
        </w:rPr>
      </w:pPr>
      <w:r w:rsidRPr="00BE176D">
        <w:rPr>
          <w:rFonts w:ascii="Lato" w:hAnsi="Lato" w:cs="Arial"/>
          <w:bCs/>
          <w:sz w:val="20"/>
          <w:szCs w:val="20"/>
        </w:rPr>
        <w:t>5.-Para este fideicomiso no aplica, ya que no realiza este tipo de operaciones</w:t>
      </w:r>
    </w:p>
    <w:p w14:paraId="26EB106E" w14:textId="77777777" w:rsidR="00EC153B" w:rsidRPr="00BE176D" w:rsidRDefault="00EC153B" w:rsidP="006A38A7">
      <w:pPr>
        <w:autoSpaceDE w:val="0"/>
        <w:autoSpaceDN w:val="0"/>
        <w:adjustRightInd w:val="0"/>
        <w:spacing w:after="0" w:line="240" w:lineRule="auto"/>
        <w:rPr>
          <w:rFonts w:ascii="Lato" w:hAnsi="Lato" w:cs="Arial"/>
          <w:sz w:val="20"/>
          <w:szCs w:val="20"/>
        </w:rPr>
      </w:pPr>
    </w:p>
    <w:p w14:paraId="5ED3F93A" w14:textId="77777777" w:rsidR="00DB172D" w:rsidRPr="00BE176D" w:rsidRDefault="00DB172D" w:rsidP="006A38A7">
      <w:pPr>
        <w:autoSpaceDE w:val="0"/>
        <w:autoSpaceDN w:val="0"/>
        <w:adjustRightInd w:val="0"/>
        <w:spacing w:after="0" w:line="240" w:lineRule="auto"/>
        <w:rPr>
          <w:rFonts w:ascii="Lato" w:hAnsi="Lato" w:cs="Arial"/>
          <w:sz w:val="20"/>
          <w:szCs w:val="20"/>
        </w:rPr>
      </w:pPr>
    </w:p>
    <w:p w14:paraId="29F01577" w14:textId="24FDA58E" w:rsidR="00A50F6E" w:rsidRPr="00BE176D" w:rsidRDefault="00A50F6E" w:rsidP="006A38A7">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t>Inversiones financieras:</w:t>
      </w:r>
    </w:p>
    <w:p w14:paraId="5281EF40" w14:textId="0F82F301" w:rsidR="00A50F6E" w:rsidRPr="00BE176D" w:rsidRDefault="000754A6" w:rsidP="006A38A7">
      <w:pPr>
        <w:autoSpaceDE w:val="0"/>
        <w:autoSpaceDN w:val="0"/>
        <w:adjustRightInd w:val="0"/>
        <w:spacing w:after="0" w:line="240" w:lineRule="auto"/>
        <w:rPr>
          <w:rFonts w:ascii="Lato" w:hAnsi="Lato" w:cs="Arial"/>
          <w:bCs/>
          <w:sz w:val="20"/>
          <w:szCs w:val="20"/>
        </w:rPr>
      </w:pPr>
      <w:r w:rsidRPr="00BE176D">
        <w:rPr>
          <w:rFonts w:ascii="Lato" w:hAnsi="Lato" w:cs="Arial"/>
          <w:bCs/>
          <w:sz w:val="20"/>
          <w:szCs w:val="20"/>
        </w:rPr>
        <w:lastRenderedPageBreak/>
        <w:t>6.-</w:t>
      </w:r>
      <w:r w:rsidR="00A50F6E" w:rsidRPr="00BE176D">
        <w:rPr>
          <w:rFonts w:ascii="Lato" w:hAnsi="Lato" w:cs="Arial"/>
          <w:bCs/>
          <w:sz w:val="20"/>
          <w:szCs w:val="20"/>
        </w:rPr>
        <w:t>Para este fideicomiso no aplica, ya que no realiza este tipo de operaciones</w:t>
      </w:r>
    </w:p>
    <w:p w14:paraId="266CB636" w14:textId="77777777" w:rsidR="00DB172D" w:rsidRPr="00BE176D" w:rsidRDefault="00DB172D" w:rsidP="006A38A7">
      <w:pPr>
        <w:autoSpaceDE w:val="0"/>
        <w:autoSpaceDN w:val="0"/>
        <w:adjustRightInd w:val="0"/>
        <w:spacing w:after="0" w:line="240" w:lineRule="auto"/>
        <w:rPr>
          <w:rFonts w:ascii="Lato" w:hAnsi="Lato" w:cs="Arial"/>
          <w:bCs/>
          <w:sz w:val="20"/>
          <w:szCs w:val="20"/>
        </w:rPr>
      </w:pPr>
    </w:p>
    <w:p w14:paraId="1FEDD179" w14:textId="2590D3F7" w:rsidR="00725123" w:rsidRPr="00BE176D" w:rsidRDefault="009E181F" w:rsidP="006A38A7">
      <w:pPr>
        <w:autoSpaceDE w:val="0"/>
        <w:autoSpaceDN w:val="0"/>
        <w:adjustRightInd w:val="0"/>
        <w:spacing w:after="0" w:line="240" w:lineRule="auto"/>
        <w:rPr>
          <w:rFonts w:ascii="Lato" w:hAnsi="Lato" w:cs="Arial"/>
          <w:sz w:val="20"/>
          <w:szCs w:val="20"/>
        </w:rPr>
      </w:pPr>
      <w:r w:rsidRPr="00BE176D">
        <w:rPr>
          <w:rFonts w:ascii="Lato" w:hAnsi="Lato" w:cs="Arial"/>
          <w:bCs/>
          <w:sz w:val="20"/>
          <w:szCs w:val="20"/>
        </w:rPr>
        <w:t>7.-</w:t>
      </w:r>
      <w:r w:rsidRPr="00BE176D">
        <w:rPr>
          <w:rFonts w:ascii="Lato" w:hAnsi="Lato" w:cs="Arial"/>
          <w:sz w:val="20"/>
          <w:szCs w:val="20"/>
        </w:rPr>
        <w:t xml:space="preserve"> </w:t>
      </w:r>
      <w:r w:rsidR="00C21BCE" w:rsidRPr="00BE176D">
        <w:rPr>
          <w:rFonts w:ascii="Lato" w:hAnsi="Lato" w:cs="Arial"/>
          <w:sz w:val="20"/>
          <w:szCs w:val="20"/>
        </w:rPr>
        <w:t>Sin información que revelar</w:t>
      </w:r>
    </w:p>
    <w:p w14:paraId="40207A4E" w14:textId="77777777" w:rsidR="006D5B59" w:rsidRPr="00BE176D" w:rsidRDefault="006D5B59" w:rsidP="006A38A7">
      <w:pPr>
        <w:autoSpaceDE w:val="0"/>
        <w:autoSpaceDN w:val="0"/>
        <w:adjustRightInd w:val="0"/>
        <w:spacing w:after="0" w:line="240" w:lineRule="auto"/>
        <w:rPr>
          <w:rFonts w:ascii="Lato" w:hAnsi="Lato" w:cs="Arial"/>
          <w:b/>
          <w:bCs/>
          <w:sz w:val="20"/>
          <w:szCs w:val="20"/>
        </w:rPr>
      </w:pPr>
    </w:p>
    <w:p w14:paraId="6176EB34" w14:textId="33C444DE" w:rsidR="00A50F6E" w:rsidRPr="00BE176D" w:rsidRDefault="00A50F6E" w:rsidP="006A38A7">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t>Bienes Muebles, Inmuebles e intangibles:</w:t>
      </w:r>
    </w:p>
    <w:p w14:paraId="262D6943" w14:textId="2B2A186E" w:rsidR="00DB172D" w:rsidRPr="00BE176D" w:rsidRDefault="009E181F" w:rsidP="006A38A7">
      <w:pPr>
        <w:spacing w:after="0" w:line="240" w:lineRule="auto"/>
        <w:jc w:val="both"/>
        <w:rPr>
          <w:rFonts w:ascii="Lato" w:hAnsi="Lato" w:cs="Arial"/>
          <w:bCs/>
          <w:sz w:val="20"/>
          <w:szCs w:val="20"/>
        </w:rPr>
      </w:pPr>
      <w:r w:rsidRPr="00BE176D">
        <w:rPr>
          <w:rFonts w:ascii="Lato" w:hAnsi="Lato" w:cs="Arial"/>
          <w:bCs/>
          <w:sz w:val="20"/>
          <w:szCs w:val="20"/>
        </w:rPr>
        <w:t>8</w:t>
      </w:r>
      <w:r w:rsidR="00A50F6E" w:rsidRPr="00BE176D">
        <w:rPr>
          <w:rFonts w:ascii="Lato" w:hAnsi="Lato" w:cs="Arial"/>
          <w:bCs/>
          <w:sz w:val="20"/>
          <w:szCs w:val="20"/>
        </w:rPr>
        <w:t xml:space="preserve">.- La cuenta de </w:t>
      </w:r>
      <w:r w:rsidR="00DB172D" w:rsidRPr="00BE176D">
        <w:rPr>
          <w:rFonts w:ascii="Lato" w:hAnsi="Lato" w:cs="Arial"/>
          <w:bCs/>
          <w:sz w:val="20"/>
          <w:szCs w:val="20"/>
        </w:rPr>
        <w:t>bienes muebles, inmuebles e intangibles</w:t>
      </w:r>
      <w:r w:rsidR="00A50F6E" w:rsidRPr="00BE176D">
        <w:rPr>
          <w:rFonts w:ascii="Lato" w:hAnsi="Lato" w:cs="Arial"/>
          <w:bCs/>
          <w:sz w:val="20"/>
          <w:szCs w:val="20"/>
        </w:rPr>
        <w:t xml:space="preserve"> se encuentran integradas de la siguiente manera</w:t>
      </w:r>
      <w:r w:rsidR="00DB172D" w:rsidRPr="00BE176D">
        <w:rPr>
          <w:rFonts w:ascii="Lato" w:hAnsi="Lato" w:cs="Arial"/>
          <w:bCs/>
          <w:sz w:val="20"/>
          <w:szCs w:val="20"/>
        </w:rPr>
        <w:t>, para su depreciación se utiliza el método de línea recta aplicando las tasas correspondientes contenidas en los artículos 33, 34, 35 y 36 de la Ley del Impuesto Sobre la Renta (LISR)</w:t>
      </w:r>
      <w:r w:rsidR="00A50F6E" w:rsidRPr="00BE176D">
        <w:rPr>
          <w:rFonts w:ascii="Lato" w:hAnsi="Lato" w:cs="Arial"/>
          <w:bCs/>
          <w:sz w:val="20"/>
          <w:szCs w:val="20"/>
        </w:rPr>
        <w:t>:</w:t>
      </w:r>
    </w:p>
    <w:p w14:paraId="21D97FBA" w14:textId="77777777" w:rsidR="001B4AD0" w:rsidRPr="00BE176D" w:rsidRDefault="001B4AD0" w:rsidP="006A38A7">
      <w:pPr>
        <w:spacing w:after="0" w:line="240" w:lineRule="auto"/>
        <w:jc w:val="both"/>
        <w:rPr>
          <w:rFonts w:ascii="Lato" w:hAnsi="Lato" w:cs="Arial"/>
          <w:bCs/>
          <w:sz w:val="20"/>
          <w:szCs w:val="20"/>
        </w:rPr>
      </w:pPr>
    </w:p>
    <w:tbl>
      <w:tblPr>
        <w:tblW w:w="9420" w:type="dxa"/>
        <w:tblCellMar>
          <w:top w:w="15" w:type="dxa"/>
          <w:left w:w="70" w:type="dxa"/>
          <w:bottom w:w="15" w:type="dxa"/>
          <w:right w:w="70" w:type="dxa"/>
        </w:tblCellMar>
        <w:tblLook w:val="04A0" w:firstRow="1" w:lastRow="0" w:firstColumn="1" w:lastColumn="0" w:noHBand="0" w:noVBand="1"/>
      </w:tblPr>
      <w:tblGrid>
        <w:gridCol w:w="7640"/>
        <w:gridCol w:w="1780"/>
      </w:tblGrid>
      <w:tr w:rsidR="00AA0B58" w:rsidRPr="00BE176D" w14:paraId="23C4D2C9" w14:textId="77777777" w:rsidTr="00AA0B58">
        <w:trPr>
          <w:trHeight w:val="315"/>
        </w:trPr>
        <w:tc>
          <w:tcPr>
            <w:tcW w:w="7640" w:type="dxa"/>
            <w:tcBorders>
              <w:top w:val="nil"/>
              <w:left w:val="nil"/>
              <w:bottom w:val="nil"/>
              <w:right w:val="nil"/>
            </w:tcBorders>
            <w:noWrap/>
            <w:vAlign w:val="bottom"/>
            <w:hideMark/>
          </w:tcPr>
          <w:p w14:paraId="442EB8F5" w14:textId="77777777" w:rsidR="00AA0B58" w:rsidRPr="00BE176D" w:rsidRDefault="00AA0B58" w:rsidP="00AA0B58">
            <w:pPr>
              <w:spacing w:after="0" w:line="240" w:lineRule="auto"/>
              <w:rPr>
                <w:rFonts w:ascii="Lato" w:eastAsia="Times New Roman" w:hAnsi="Lato" w:cs="Arial"/>
                <w:b/>
                <w:bCs/>
                <w:sz w:val="20"/>
                <w:szCs w:val="20"/>
                <w:lang w:eastAsia="es-MX"/>
              </w:rPr>
            </w:pPr>
            <w:r w:rsidRPr="00BE176D">
              <w:rPr>
                <w:rFonts w:ascii="Lato" w:eastAsia="Times New Roman" w:hAnsi="Lato" w:cs="Arial"/>
                <w:b/>
                <w:bCs/>
                <w:sz w:val="20"/>
                <w:szCs w:val="20"/>
                <w:lang w:eastAsia="es-MX"/>
              </w:rPr>
              <w:t>Depreciación, Deterioro y amortización Acumulada de Bienes</w:t>
            </w:r>
          </w:p>
        </w:tc>
        <w:tc>
          <w:tcPr>
            <w:tcW w:w="1780" w:type="dxa"/>
            <w:tcBorders>
              <w:top w:val="nil"/>
              <w:left w:val="nil"/>
              <w:bottom w:val="nil"/>
              <w:right w:val="nil"/>
            </w:tcBorders>
            <w:noWrap/>
            <w:vAlign w:val="bottom"/>
            <w:hideMark/>
          </w:tcPr>
          <w:p w14:paraId="4F7A5968" w14:textId="77777777" w:rsidR="00AA0B58" w:rsidRPr="00BE176D" w:rsidRDefault="00AA0B58" w:rsidP="00AA0B58">
            <w:pPr>
              <w:spacing w:after="0" w:line="240" w:lineRule="auto"/>
              <w:jc w:val="right"/>
              <w:rPr>
                <w:rFonts w:ascii="Lato" w:eastAsia="Times New Roman" w:hAnsi="Lato" w:cs="Arial"/>
                <w:b/>
                <w:bCs/>
                <w:sz w:val="20"/>
                <w:szCs w:val="20"/>
                <w:lang w:eastAsia="es-MX"/>
              </w:rPr>
            </w:pPr>
            <w:r w:rsidRPr="00BE176D">
              <w:rPr>
                <w:rFonts w:ascii="Lato" w:eastAsia="Times New Roman" w:hAnsi="Lato" w:cs="Arial"/>
                <w:b/>
                <w:bCs/>
                <w:sz w:val="20"/>
                <w:szCs w:val="20"/>
                <w:lang w:eastAsia="es-MX"/>
              </w:rPr>
              <w:t>1,753,054.60</w:t>
            </w:r>
          </w:p>
        </w:tc>
      </w:tr>
      <w:tr w:rsidR="00AA0B58" w:rsidRPr="00BE176D" w14:paraId="35058108" w14:textId="77777777" w:rsidTr="00AA0B58">
        <w:trPr>
          <w:trHeight w:val="300"/>
        </w:trPr>
        <w:tc>
          <w:tcPr>
            <w:tcW w:w="7640" w:type="dxa"/>
            <w:tcBorders>
              <w:top w:val="nil"/>
              <w:left w:val="nil"/>
              <w:bottom w:val="nil"/>
              <w:right w:val="nil"/>
            </w:tcBorders>
            <w:noWrap/>
            <w:vAlign w:val="bottom"/>
            <w:hideMark/>
          </w:tcPr>
          <w:p w14:paraId="50D720FE" w14:textId="77777777" w:rsidR="00AA0B58" w:rsidRPr="00BE176D" w:rsidRDefault="00AA0B58" w:rsidP="00AA0B58">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Depreciación Acumulada de Edificios</w:t>
            </w:r>
          </w:p>
        </w:tc>
        <w:tc>
          <w:tcPr>
            <w:tcW w:w="1780" w:type="dxa"/>
            <w:tcBorders>
              <w:top w:val="nil"/>
              <w:left w:val="nil"/>
              <w:bottom w:val="nil"/>
              <w:right w:val="nil"/>
            </w:tcBorders>
            <w:noWrap/>
            <w:vAlign w:val="bottom"/>
            <w:hideMark/>
          </w:tcPr>
          <w:p w14:paraId="68197E0C" w14:textId="77777777" w:rsidR="00AA0B58" w:rsidRPr="00BE176D" w:rsidRDefault="00AA0B58" w:rsidP="00AA0B58">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1,429,227.66</w:t>
            </w:r>
          </w:p>
        </w:tc>
      </w:tr>
      <w:tr w:rsidR="00AA0B58" w:rsidRPr="00BE176D" w14:paraId="42B848F7" w14:textId="77777777" w:rsidTr="00AA0B58">
        <w:trPr>
          <w:trHeight w:val="300"/>
        </w:trPr>
        <w:tc>
          <w:tcPr>
            <w:tcW w:w="7640" w:type="dxa"/>
            <w:tcBorders>
              <w:top w:val="nil"/>
              <w:left w:val="nil"/>
              <w:bottom w:val="nil"/>
              <w:right w:val="nil"/>
            </w:tcBorders>
            <w:noWrap/>
            <w:hideMark/>
          </w:tcPr>
          <w:p w14:paraId="2F33CE3F"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Depreciación Acumulada de Maq. y Equipo</w:t>
            </w:r>
          </w:p>
        </w:tc>
        <w:tc>
          <w:tcPr>
            <w:tcW w:w="1780" w:type="dxa"/>
            <w:tcBorders>
              <w:top w:val="nil"/>
              <w:left w:val="nil"/>
              <w:bottom w:val="nil"/>
              <w:right w:val="nil"/>
            </w:tcBorders>
            <w:noWrap/>
            <w:vAlign w:val="bottom"/>
            <w:hideMark/>
          </w:tcPr>
          <w:p w14:paraId="717C2585" w14:textId="77777777" w:rsidR="00AA0B58" w:rsidRPr="00BE176D" w:rsidRDefault="00AA0B58" w:rsidP="00AA0B58">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259,275.78</w:t>
            </w:r>
          </w:p>
        </w:tc>
      </w:tr>
      <w:tr w:rsidR="00AA0B58" w:rsidRPr="00BE176D" w14:paraId="20D887F3" w14:textId="77777777" w:rsidTr="00AA0B58">
        <w:trPr>
          <w:trHeight w:val="300"/>
        </w:trPr>
        <w:tc>
          <w:tcPr>
            <w:tcW w:w="7640" w:type="dxa"/>
            <w:tcBorders>
              <w:top w:val="nil"/>
              <w:left w:val="nil"/>
              <w:bottom w:val="nil"/>
              <w:right w:val="nil"/>
            </w:tcBorders>
            <w:noWrap/>
            <w:hideMark/>
          </w:tcPr>
          <w:p w14:paraId="32D40A11"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Depreciación acumulada de mob y equipo de oficina</w:t>
            </w:r>
          </w:p>
        </w:tc>
        <w:tc>
          <w:tcPr>
            <w:tcW w:w="1780" w:type="dxa"/>
            <w:tcBorders>
              <w:top w:val="nil"/>
              <w:left w:val="nil"/>
              <w:bottom w:val="nil"/>
              <w:right w:val="nil"/>
            </w:tcBorders>
            <w:noWrap/>
            <w:vAlign w:val="bottom"/>
            <w:hideMark/>
          </w:tcPr>
          <w:p w14:paraId="0B92FBF4" w14:textId="77777777" w:rsidR="00AA0B58" w:rsidRPr="00BE176D" w:rsidRDefault="00AA0B58" w:rsidP="00AA0B58">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2,319.08</w:t>
            </w:r>
          </w:p>
        </w:tc>
      </w:tr>
      <w:tr w:rsidR="00AA0B58" w:rsidRPr="00BE176D" w14:paraId="72F0038D" w14:textId="77777777" w:rsidTr="00AA0B58">
        <w:trPr>
          <w:trHeight w:val="300"/>
        </w:trPr>
        <w:tc>
          <w:tcPr>
            <w:tcW w:w="7640" w:type="dxa"/>
            <w:tcBorders>
              <w:top w:val="nil"/>
              <w:left w:val="nil"/>
              <w:bottom w:val="nil"/>
              <w:right w:val="nil"/>
            </w:tcBorders>
            <w:noWrap/>
            <w:hideMark/>
          </w:tcPr>
          <w:p w14:paraId="2DE4339E"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Depreciación acumulada de equipo de computo</w:t>
            </w:r>
          </w:p>
        </w:tc>
        <w:tc>
          <w:tcPr>
            <w:tcW w:w="1780" w:type="dxa"/>
            <w:tcBorders>
              <w:top w:val="nil"/>
              <w:left w:val="nil"/>
              <w:bottom w:val="nil"/>
              <w:right w:val="nil"/>
            </w:tcBorders>
            <w:noWrap/>
            <w:vAlign w:val="bottom"/>
            <w:hideMark/>
          </w:tcPr>
          <w:p w14:paraId="269D1309" w14:textId="77777777" w:rsidR="00AA0B58" w:rsidRPr="00BE176D" w:rsidRDefault="00AA0B58" w:rsidP="00AA0B58">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28,387.00</w:t>
            </w:r>
          </w:p>
        </w:tc>
      </w:tr>
      <w:tr w:rsidR="00AA0B58" w:rsidRPr="00BE176D" w14:paraId="1DA03110" w14:textId="77777777" w:rsidTr="00AA0B58">
        <w:trPr>
          <w:trHeight w:val="300"/>
        </w:trPr>
        <w:tc>
          <w:tcPr>
            <w:tcW w:w="7640" w:type="dxa"/>
            <w:tcBorders>
              <w:top w:val="nil"/>
              <w:left w:val="nil"/>
              <w:bottom w:val="nil"/>
              <w:right w:val="nil"/>
            </w:tcBorders>
            <w:noWrap/>
            <w:hideMark/>
          </w:tcPr>
          <w:p w14:paraId="7CC53CC4"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Depreciación Acumulada de Mobiliario y Equipo</w:t>
            </w:r>
          </w:p>
        </w:tc>
        <w:tc>
          <w:tcPr>
            <w:tcW w:w="1780" w:type="dxa"/>
            <w:tcBorders>
              <w:top w:val="nil"/>
              <w:left w:val="nil"/>
              <w:bottom w:val="nil"/>
              <w:right w:val="nil"/>
            </w:tcBorders>
            <w:noWrap/>
            <w:vAlign w:val="bottom"/>
            <w:hideMark/>
          </w:tcPr>
          <w:p w14:paraId="35B937D8" w14:textId="77777777" w:rsidR="00AA0B58" w:rsidRPr="00BE176D" w:rsidRDefault="00AA0B58" w:rsidP="00AA0B58">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26,998.04</w:t>
            </w:r>
          </w:p>
        </w:tc>
      </w:tr>
      <w:tr w:rsidR="00AA0B58" w:rsidRPr="00BE176D" w14:paraId="2D8F8E10" w14:textId="77777777" w:rsidTr="00AA0B58">
        <w:trPr>
          <w:trHeight w:val="300"/>
        </w:trPr>
        <w:tc>
          <w:tcPr>
            <w:tcW w:w="7640" w:type="dxa"/>
            <w:tcBorders>
              <w:top w:val="nil"/>
              <w:left w:val="nil"/>
              <w:bottom w:val="nil"/>
              <w:right w:val="nil"/>
            </w:tcBorders>
            <w:noWrap/>
            <w:hideMark/>
          </w:tcPr>
          <w:p w14:paraId="2586F341" w14:textId="77777777" w:rsidR="00AA0B58" w:rsidRPr="00BE176D" w:rsidRDefault="00AA0B58" w:rsidP="00AA0B58">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Depreciación Acumulada de Adaptaciones y mejoras</w:t>
            </w:r>
          </w:p>
        </w:tc>
        <w:tc>
          <w:tcPr>
            <w:tcW w:w="1780" w:type="dxa"/>
            <w:tcBorders>
              <w:top w:val="nil"/>
              <w:left w:val="nil"/>
              <w:bottom w:val="nil"/>
              <w:right w:val="nil"/>
            </w:tcBorders>
            <w:noWrap/>
            <w:vAlign w:val="bottom"/>
            <w:hideMark/>
          </w:tcPr>
          <w:p w14:paraId="452EC02E" w14:textId="77777777" w:rsidR="00AA0B58" w:rsidRPr="00BE176D" w:rsidRDefault="00AA0B58" w:rsidP="00AA0B58">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6,847.04</w:t>
            </w:r>
          </w:p>
        </w:tc>
      </w:tr>
    </w:tbl>
    <w:p w14:paraId="0B1EB3B9" w14:textId="77777777" w:rsidR="00DB172D" w:rsidRPr="00BE176D" w:rsidRDefault="00DB172D" w:rsidP="006A38A7">
      <w:pPr>
        <w:spacing w:after="0" w:line="240" w:lineRule="auto"/>
        <w:rPr>
          <w:rFonts w:ascii="Lato" w:hAnsi="Lato" w:cs="Arial"/>
          <w:sz w:val="20"/>
          <w:szCs w:val="20"/>
        </w:rPr>
      </w:pPr>
    </w:p>
    <w:p w14:paraId="6CF5C0AD" w14:textId="602E2561" w:rsidR="00A50F6E" w:rsidRPr="00BE176D" w:rsidRDefault="009E181F" w:rsidP="006A38A7">
      <w:pPr>
        <w:spacing w:after="0" w:line="240" w:lineRule="auto"/>
        <w:rPr>
          <w:rFonts w:ascii="Lato" w:hAnsi="Lato" w:cs="Arial"/>
          <w:sz w:val="20"/>
          <w:szCs w:val="20"/>
        </w:rPr>
      </w:pPr>
      <w:r w:rsidRPr="00BE176D">
        <w:rPr>
          <w:rFonts w:ascii="Lato" w:hAnsi="Lato" w:cs="Arial"/>
          <w:sz w:val="20"/>
          <w:szCs w:val="20"/>
        </w:rPr>
        <w:t>9.- Este mes no aplica para el fideicomiso</w:t>
      </w:r>
    </w:p>
    <w:p w14:paraId="655CDECA" w14:textId="77777777" w:rsidR="00796E2B" w:rsidRPr="00BE176D" w:rsidRDefault="00796E2B" w:rsidP="006A38A7">
      <w:pPr>
        <w:spacing w:after="0" w:line="240" w:lineRule="auto"/>
        <w:rPr>
          <w:rFonts w:ascii="Lato" w:hAnsi="Lato" w:cs="Arial"/>
          <w:sz w:val="20"/>
          <w:szCs w:val="20"/>
        </w:rPr>
      </w:pPr>
    </w:p>
    <w:tbl>
      <w:tblPr>
        <w:tblW w:w="9072" w:type="dxa"/>
        <w:tblCellMar>
          <w:top w:w="15" w:type="dxa"/>
          <w:left w:w="70" w:type="dxa"/>
          <w:bottom w:w="15" w:type="dxa"/>
          <w:right w:w="70" w:type="dxa"/>
        </w:tblCellMar>
        <w:tblLook w:val="04A0" w:firstRow="1" w:lastRow="0" w:firstColumn="1" w:lastColumn="0" w:noHBand="0" w:noVBand="1"/>
      </w:tblPr>
      <w:tblGrid>
        <w:gridCol w:w="6663"/>
        <w:gridCol w:w="2409"/>
      </w:tblGrid>
      <w:tr w:rsidR="00715A1C" w:rsidRPr="00BE176D" w14:paraId="526D3397" w14:textId="77777777" w:rsidTr="00715A1C">
        <w:trPr>
          <w:trHeight w:val="315"/>
        </w:trPr>
        <w:tc>
          <w:tcPr>
            <w:tcW w:w="6663" w:type="dxa"/>
            <w:tcBorders>
              <w:top w:val="nil"/>
              <w:left w:val="nil"/>
              <w:bottom w:val="nil"/>
              <w:right w:val="nil"/>
            </w:tcBorders>
            <w:noWrap/>
            <w:vAlign w:val="bottom"/>
            <w:hideMark/>
          </w:tcPr>
          <w:p w14:paraId="7EFBA605" w14:textId="77777777" w:rsidR="00715A1C" w:rsidRPr="00BE176D" w:rsidRDefault="00715A1C" w:rsidP="00715A1C">
            <w:pPr>
              <w:spacing w:after="0" w:line="240" w:lineRule="auto"/>
              <w:rPr>
                <w:rFonts w:ascii="Lato" w:eastAsia="Times New Roman" w:hAnsi="Lato" w:cs="Arial"/>
                <w:b/>
                <w:bCs/>
                <w:sz w:val="20"/>
                <w:szCs w:val="20"/>
                <w:lang w:eastAsia="es-MX"/>
              </w:rPr>
            </w:pPr>
            <w:r w:rsidRPr="00BE176D">
              <w:rPr>
                <w:rFonts w:ascii="Lato" w:eastAsia="Times New Roman" w:hAnsi="Lato" w:cs="Arial"/>
                <w:b/>
                <w:bCs/>
                <w:sz w:val="20"/>
                <w:szCs w:val="20"/>
                <w:lang w:eastAsia="es-MX"/>
              </w:rPr>
              <w:t>Bienes Inmuebles, infraestructura y Construcciones en Proceso</w:t>
            </w:r>
          </w:p>
        </w:tc>
        <w:tc>
          <w:tcPr>
            <w:tcW w:w="2409" w:type="dxa"/>
            <w:tcBorders>
              <w:top w:val="nil"/>
              <w:left w:val="nil"/>
              <w:bottom w:val="nil"/>
              <w:right w:val="nil"/>
            </w:tcBorders>
            <w:noWrap/>
            <w:vAlign w:val="bottom"/>
            <w:hideMark/>
          </w:tcPr>
          <w:p w14:paraId="171D19A3" w14:textId="77777777" w:rsidR="00715A1C" w:rsidRPr="00BE176D" w:rsidRDefault="00715A1C" w:rsidP="00715A1C">
            <w:pPr>
              <w:spacing w:after="0" w:line="240" w:lineRule="auto"/>
              <w:jc w:val="right"/>
              <w:rPr>
                <w:rFonts w:ascii="Lato" w:eastAsia="Times New Roman" w:hAnsi="Lato" w:cs="Arial"/>
                <w:b/>
                <w:bCs/>
                <w:sz w:val="20"/>
                <w:szCs w:val="20"/>
                <w:lang w:eastAsia="es-MX"/>
              </w:rPr>
            </w:pPr>
            <w:r w:rsidRPr="00BE176D">
              <w:rPr>
                <w:rFonts w:ascii="Lato" w:eastAsia="Times New Roman" w:hAnsi="Lato" w:cs="Arial"/>
                <w:b/>
                <w:bCs/>
                <w:sz w:val="20"/>
                <w:szCs w:val="20"/>
                <w:lang w:eastAsia="es-MX"/>
              </w:rPr>
              <w:t>3,244,435.51</w:t>
            </w:r>
          </w:p>
        </w:tc>
      </w:tr>
      <w:tr w:rsidR="00715A1C" w:rsidRPr="00BE176D" w14:paraId="74CBCA60" w14:textId="77777777" w:rsidTr="00715A1C">
        <w:trPr>
          <w:trHeight w:val="315"/>
        </w:trPr>
        <w:tc>
          <w:tcPr>
            <w:tcW w:w="6663" w:type="dxa"/>
            <w:tcBorders>
              <w:top w:val="nil"/>
              <w:left w:val="nil"/>
              <w:bottom w:val="nil"/>
              <w:right w:val="nil"/>
            </w:tcBorders>
            <w:noWrap/>
            <w:vAlign w:val="bottom"/>
            <w:hideMark/>
          </w:tcPr>
          <w:p w14:paraId="42611C98" w14:textId="77777777" w:rsidR="00715A1C" w:rsidRPr="00BE176D" w:rsidRDefault="00715A1C" w:rsidP="00715A1C">
            <w:pPr>
              <w:spacing w:after="0" w:line="240" w:lineRule="auto"/>
              <w:jc w:val="center"/>
              <w:rPr>
                <w:rFonts w:ascii="Lato" w:eastAsia="Times New Roman" w:hAnsi="Lato" w:cs="Arial"/>
                <w:b/>
                <w:bCs/>
                <w:sz w:val="20"/>
                <w:szCs w:val="20"/>
                <w:lang w:eastAsia="es-MX"/>
              </w:rPr>
            </w:pPr>
            <w:r w:rsidRPr="00BE176D">
              <w:rPr>
                <w:rFonts w:ascii="Lato" w:eastAsia="Times New Roman" w:hAnsi="Lato" w:cs="Arial"/>
                <w:b/>
                <w:bCs/>
                <w:sz w:val="20"/>
                <w:szCs w:val="20"/>
                <w:lang w:eastAsia="es-MX"/>
              </w:rPr>
              <w:t>Terrenos</w:t>
            </w:r>
          </w:p>
        </w:tc>
        <w:tc>
          <w:tcPr>
            <w:tcW w:w="2409" w:type="dxa"/>
            <w:tcBorders>
              <w:top w:val="nil"/>
              <w:left w:val="nil"/>
              <w:bottom w:val="nil"/>
              <w:right w:val="nil"/>
            </w:tcBorders>
            <w:noWrap/>
            <w:vAlign w:val="bottom"/>
            <w:hideMark/>
          </w:tcPr>
          <w:p w14:paraId="2292CCE9" w14:textId="77777777" w:rsidR="00715A1C" w:rsidRPr="00BE176D" w:rsidRDefault="00715A1C" w:rsidP="00715A1C">
            <w:pPr>
              <w:spacing w:after="0" w:line="240" w:lineRule="auto"/>
              <w:jc w:val="center"/>
              <w:rPr>
                <w:rFonts w:ascii="Lato" w:eastAsia="Times New Roman" w:hAnsi="Lato" w:cs="Arial"/>
                <w:b/>
                <w:bCs/>
                <w:sz w:val="20"/>
                <w:szCs w:val="20"/>
                <w:lang w:eastAsia="es-MX"/>
              </w:rPr>
            </w:pPr>
          </w:p>
        </w:tc>
      </w:tr>
      <w:tr w:rsidR="00715A1C" w:rsidRPr="00BE176D" w14:paraId="6ECFF213" w14:textId="77777777" w:rsidTr="00715A1C">
        <w:trPr>
          <w:trHeight w:val="300"/>
        </w:trPr>
        <w:tc>
          <w:tcPr>
            <w:tcW w:w="6663" w:type="dxa"/>
            <w:tcBorders>
              <w:top w:val="nil"/>
              <w:left w:val="nil"/>
              <w:bottom w:val="nil"/>
              <w:right w:val="nil"/>
            </w:tcBorders>
            <w:noWrap/>
            <w:vAlign w:val="bottom"/>
            <w:hideMark/>
          </w:tcPr>
          <w:p w14:paraId="491FCCDF"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427 HA de cerril</w:t>
            </w:r>
          </w:p>
        </w:tc>
        <w:tc>
          <w:tcPr>
            <w:tcW w:w="2409" w:type="dxa"/>
            <w:tcBorders>
              <w:top w:val="nil"/>
              <w:left w:val="nil"/>
              <w:bottom w:val="nil"/>
              <w:right w:val="nil"/>
            </w:tcBorders>
            <w:noWrap/>
            <w:vAlign w:val="bottom"/>
            <w:hideMark/>
          </w:tcPr>
          <w:p w14:paraId="64035490"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256,200.00</w:t>
            </w:r>
          </w:p>
        </w:tc>
      </w:tr>
      <w:tr w:rsidR="00715A1C" w:rsidRPr="00BE176D" w14:paraId="5C46FE07" w14:textId="77777777" w:rsidTr="00715A1C">
        <w:trPr>
          <w:trHeight w:val="300"/>
        </w:trPr>
        <w:tc>
          <w:tcPr>
            <w:tcW w:w="6663" w:type="dxa"/>
            <w:tcBorders>
              <w:top w:val="nil"/>
              <w:left w:val="nil"/>
              <w:bottom w:val="nil"/>
              <w:right w:val="nil"/>
            </w:tcBorders>
            <w:noWrap/>
            <w:vAlign w:val="bottom"/>
            <w:hideMark/>
          </w:tcPr>
          <w:p w14:paraId="3A86B3F8"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947 HA de planada</w:t>
            </w:r>
          </w:p>
        </w:tc>
        <w:tc>
          <w:tcPr>
            <w:tcW w:w="2409" w:type="dxa"/>
            <w:tcBorders>
              <w:top w:val="nil"/>
              <w:left w:val="nil"/>
              <w:bottom w:val="nil"/>
              <w:right w:val="nil"/>
            </w:tcBorders>
            <w:noWrap/>
            <w:vAlign w:val="bottom"/>
            <w:hideMark/>
          </w:tcPr>
          <w:p w14:paraId="5CB30EAE"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947,000.00</w:t>
            </w:r>
          </w:p>
        </w:tc>
      </w:tr>
      <w:tr w:rsidR="00715A1C" w:rsidRPr="00BE176D" w14:paraId="60B07544" w14:textId="77777777" w:rsidTr="00715A1C">
        <w:trPr>
          <w:trHeight w:val="315"/>
        </w:trPr>
        <w:tc>
          <w:tcPr>
            <w:tcW w:w="6663" w:type="dxa"/>
            <w:tcBorders>
              <w:top w:val="nil"/>
              <w:left w:val="nil"/>
              <w:bottom w:val="nil"/>
              <w:right w:val="nil"/>
            </w:tcBorders>
            <w:noWrap/>
            <w:vAlign w:val="bottom"/>
            <w:hideMark/>
          </w:tcPr>
          <w:p w14:paraId="2A8C4410" w14:textId="77777777" w:rsidR="00715A1C" w:rsidRPr="00BE176D" w:rsidRDefault="00715A1C" w:rsidP="00715A1C">
            <w:pPr>
              <w:spacing w:after="0" w:line="240" w:lineRule="auto"/>
              <w:jc w:val="center"/>
              <w:rPr>
                <w:rFonts w:ascii="Lato" w:eastAsia="Times New Roman" w:hAnsi="Lato" w:cs="Arial"/>
                <w:b/>
                <w:bCs/>
                <w:sz w:val="20"/>
                <w:szCs w:val="20"/>
                <w:lang w:eastAsia="es-MX"/>
              </w:rPr>
            </w:pPr>
            <w:r w:rsidRPr="00BE176D">
              <w:rPr>
                <w:rFonts w:ascii="Lato" w:eastAsia="Times New Roman" w:hAnsi="Lato" w:cs="Arial"/>
                <w:b/>
                <w:bCs/>
                <w:sz w:val="20"/>
                <w:szCs w:val="20"/>
                <w:lang w:eastAsia="es-MX"/>
              </w:rPr>
              <w:t>Edificios</w:t>
            </w:r>
          </w:p>
        </w:tc>
        <w:tc>
          <w:tcPr>
            <w:tcW w:w="2409" w:type="dxa"/>
            <w:tcBorders>
              <w:top w:val="nil"/>
              <w:left w:val="nil"/>
              <w:bottom w:val="nil"/>
              <w:right w:val="nil"/>
            </w:tcBorders>
            <w:noWrap/>
            <w:vAlign w:val="bottom"/>
            <w:hideMark/>
          </w:tcPr>
          <w:p w14:paraId="621BD468" w14:textId="77777777" w:rsidR="00715A1C" w:rsidRPr="00BE176D" w:rsidRDefault="00715A1C" w:rsidP="00715A1C">
            <w:pPr>
              <w:spacing w:after="0" w:line="240" w:lineRule="auto"/>
              <w:jc w:val="center"/>
              <w:rPr>
                <w:rFonts w:ascii="Lato" w:eastAsia="Times New Roman" w:hAnsi="Lato" w:cs="Arial"/>
                <w:b/>
                <w:bCs/>
                <w:sz w:val="20"/>
                <w:szCs w:val="20"/>
                <w:lang w:eastAsia="es-MX"/>
              </w:rPr>
            </w:pPr>
          </w:p>
        </w:tc>
      </w:tr>
      <w:tr w:rsidR="00715A1C" w:rsidRPr="00BE176D" w14:paraId="1C8F9A3E" w14:textId="77777777" w:rsidTr="00715A1C">
        <w:trPr>
          <w:trHeight w:val="300"/>
        </w:trPr>
        <w:tc>
          <w:tcPr>
            <w:tcW w:w="6663" w:type="dxa"/>
            <w:tcBorders>
              <w:top w:val="nil"/>
              <w:left w:val="nil"/>
              <w:bottom w:val="nil"/>
              <w:right w:val="nil"/>
            </w:tcBorders>
            <w:noWrap/>
            <w:vAlign w:val="bottom"/>
            <w:hideMark/>
          </w:tcPr>
          <w:p w14:paraId="6C8FA996"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Cerca de mampostería</w:t>
            </w:r>
          </w:p>
        </w:tc>
        <w:tc>
          <w:tcPr>
            <w:tcW w:w="2409" w:type="dxa"/>
            <w:tcBorders>
              <w:top w:val="nil"/>
              <w:left w:val="nil"/>
              <w:bottom w:val="nil"/>
              <w:right w:val="nil"/>
            </w:tcBorders>
            <w:noWrap/>
            <w:vAlign w:val="bottom"/>
            <w:hideMark/>
          </w:tcPr>
          <w:p w14:paraId="5E69D14F"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44,100.00</w:t>
            </w:r>
          </w:p>
        </w:tc>
      </w:tr>
      <w:tr w:rsidR="00715A1C" w:rsidRPr="00BE176D" w14:paraId="57AF565F" w14:textId="77777777" w:rsidTr="00715A1C">
        <w:trPr>
          <w:trHeight w:val="300"/>
        </w:trPr>
        <w:tc>
          <w:tcPr>
            <w:tcW w:w="6663" w:type="dxa"/>
            <w:tcBorders>
              <w:top w:val="nil"/>
              <w:left w:val="nil"/>
              <w:bottom w:val="nil"/>
              <w:right w:val="nil"/>
            </w:tcBorders>
            <w:noWrap/>
            <w:vAlign w:val="bottom"/>
            <w:hideMark/>
          </w:tcPr>
          <w:p w14:paraId="4C1D0E7F"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Cerca de alfarda de madera</w:t>
            </w:r>
          </w:p>
        </w:tc>
        <w:tc>
          <w:tcPr>
            <w:tcW w:w="2409" w:type="dxa"/>
            <w:tcBorders>
              <w:top w:val="nil"/>
              <w:left w:val="nil"/>
              <w:bottom w:val="nil"/>
              <w:right w:val="nil"/>
            </w:tcBorders>
            <w:noWrap/>
            <w:vAlign w:val="bottom"/>
            <w:hideMark/>
          </w:tcPr>
          <w:p w14:paraId="11C1ED0A"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49,500.00</w:t>
            </w:r>
          </w:p>
        </w:tc>
      </w:tr>
      <w:tr w:rsidR="00715A1C" w:rsidRPr="00BE176D" w14:paraId="4EFA8413" w14:textId="77777777" w:rsidTr="00715A1C">
        <w:trPr>
          <w:trHeight w:val="300"/>
        </w:trPr>
        <w:tc>
          <w:tcPr>
            <w:tcW w:w="6663" w:type="dxa"/>
            <w:tcBorders>
              <w:top w:val="nil"/>
              <w:left w:val="nil"/>
              <w:bottom w:val="nil"/>
              <w:right w:val="nil"/>
            </w:tcBorders>
            <w:noWrap/>
            <w:vAlign w:val="bottom"/>
            <w:hideMark/>
          </w:tcPr>
          <w:p w14:paraId="7C916E1F"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Comederos y bebederos de concreto</w:t>
            </w:r>
          </w:p>
        </w:tc>
        <w:tc>
          <w:tcPr>
            <w:tcW w:w="2409" w:type="dxa"/>
            <w:tcBorders>
              <w:top w:val="nil"/>
              <w:left w:val="nil"/>
              <w:bottom w:val="nil"/>
              <w:right w:val="nil"/>
            </w:tcBorders>
            <w:noWrap/>
            <w:vAlign w:val="bottom"/>
            <w:hideMark/>
          </w:tcPr>
          <w:p w14:paraId="723AA5E0"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18,900.00</w:t>
            </w:r>
          </w:p>
        </w:tc>
      </w:tr>
      <w:tr w:rsidR="00715A1C" w:rsidRPr="00BE176D" w14:paraId="574E1696" w14:textId="77777777" w:rsidTr="00715A1C">
        <w:trPr>
          <w:trHeight w:val="300"/>
        </w:trPr>
        <w:tc>
          <w:tcPr>
            <w:tcW w:w="6663" w:type="dxa"/>
            <w:tcBorders>
              <w:top w:val="nil"/>
              <w:left w:val="nil"/>
              <w:bottom w:val="nil"/>
              <w:right w:val="nil"/>
            </w:tcBorders>
            <w:noWrap/>
            <w:vAlign w:val="bottom"/>
            <w:hideMark/>
          </w:tcPr>
          <w:p w14:paraId="7BA9B6EC"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lastRenderedPageBreak/>
              <w:t>Sombreaderos con estructura de madera</w:t>
            </w:r>
          </w:p>
        </w:tc>
        <w:tc>
          <w:tcPr>
            <w:tcW w:w="2409" w:type="dxa"/>
            <w:tcBorders>
              <w:top w:val="nil"/>
              <w:left w:val="nil"/>
              <w:bottom w:val="nil"/>
              <w:right w:val="nil"/>
            </w:tcBorders>
            <w:noWrap/>
            <w:vAlign w:val="bottom"/>
            <w:hideMark/>
          </w:tcPr>
          <w:p w14:paraId="38DB7CC3"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45,600.00</w:t>
            </w:r>
          </w:p>
        </w:tc>
      </w:tr>
      <w:tr w:rsidR="00715A1C" w:rsidRPr="00BE176D" w14:paraId="1FE3EF1A" w14:textId="77777777" w:rsidTr="00715A1C">
        <w:trPr>
          <w:trHeight w:val="300"/>
        </w:trPr>
        <w:tc>
          <w:tcPr>
            <w:tcW w:w="6663" w:type="dxa"/>
            <w:tcBorders>
              <w:top w:val="nil"/>
              <w:left w:val="nil"/>
              <w:bottom w:val="nil"/>
              <w:right w:val="nil"/>
            </w:tcBorders>
            <w:noWrap/>
            <w:vAlign w:val="bottom"/>
            <w:hideMark/>
          </w:tcPr>
          <w:p w14:paraId="69C558D9"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Báscula fairbanks-more</w:t>
            </w:r>
          </w:p>
        </w:tc>
        <w:tc>
          <w:tcPr>
            <w:tcW w:w="2409" w:type="dxa"/>
            <w:tcBorders>
              <w:top w:val="nil"/>
              <w:left w:val="nil"/>
              <w:bottom w:val="nil"/>
              <w:right w:val="nil"/>
            </w:tcBorders>
            <w:noWrap/>
            <w:vAlign w:val="bottom"/>
            <w:hideMark/>
          </w:tcPr>
          <w:p w14:paraId="52EE6D4C"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5,000.00</w:t>
            </w:r>
          </w:p>
        </w:tc>
      </w:tr>
      <w:tr w:rsidR="00715A1C" w:rsidRPr="00BE176D" w14:paraId="5706568E" w14:textId="77777777" w:rsidTr="00715A1C">
        <w:trPr>
          <w:trHeight w:val="300"/>
        </w:trPr>
        <w:tc>
          <w:tcPr>
            <w:tcW w:w="6663" w:type="dxa"/>
            <w:tcBorders>
              <w:top w:val="nil"/>
              <w:left w:val="nil"/>
              <w:bottom w:val="nil"/>
              <w:right w:val="nil"/>
            </w:tcBorders>
            <w:noWrap/>
            <w:vAlign w:val="bottom"/>
            <w:hideMark/>
          </w:tcPr>
          <w:p w14:paraId="065880E8"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Prensa para manejo de ganado</w:t>
            </w:r>
          </w:p>
        </w:tc>
        <w:tc>
          <w:tcPr>
            <w:tcW w:w="2409" w:type="dxa"/>
            <w:tcBorders>
              <w:top w:val="nil"/>
              <w:left w:val="nil"/>
              <w:bottom w:val="nil"/>
              <w:right w:val="nil"/>
            </w:tcBorders>
            <w:noWrap/>
            <w:vAlign w:val="bottom"/>
            <w:hideMark/>
          </w:tcPr>
          <w:p w14:paraId="0C55EA33"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3,000.00</w:t>
            </w:r>
          </w:p>
        </w:tc>
      </w:tr>
      <w:tr w:rsidR="00715A1C" w:rsidRPr="00BE176D" w14:paraId="22BA5C4B" w14:textId="77777777" w:rsidTr="00715A1C">
        <w:trPr>
          <w:trHeight w:val="300"/>
        </w:trPr>
        <w:tc>
          <w:tcPr>
            <w:tcW w:w="6663" w:type="dxa"/>
            <w:tcBorders>
              <w:top w:val="nil"/>
              <w:left w:val="nil"/>
              <w:bottom w:val="nil"/>
              <w:right w:val="nil"/>
            </w:tcBorders>
            <w:noWrap/>
            <w:vAlign w:val="bottom"/>
            <w:hideMark/>
          </w:tcPr>
          <w:p w14:paraId="29336FFC"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Tanque de melaza de mampostería y compresor</w:t>
            </w:r>
          </w:p>
        </w:tc>
        <w:tc>
          <w:tcPr>
            <w:tcW w:w="2409" w:type="dxa"/>
            <w:tcBorders>
              <w:top w:val="nil"/>
              <w:left w:val="nil"/>
              <w:bottom w:val="nil"/>
              <w:right w:val="nil"/>
            </w:tcBorders>
            <w:noWrap/>
            <w:vAlign w:val="bottom"/>
            <w:hideMark/>
          </w:tcPr>
          <w:p w14:paraId="355BEDB1"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30,000.00</w:t>
            </w:r>
          </w:p>
        </w:tc>
      </w:tr>
      <w:tr w:rsidR="00715A1C" w:rsidRPr="00BE176D" w14:paraId="455D1B3D" w14:textId="77777777" w:rsidTr="00715A1C">
        <w:trPr>
          <w:trHeight w:val="300"/>
        </w:trPr>
        <w:tc>
          <w:tcPr>
            <w:tcW w:w="6663" w:type="dxa"/>
            <w:tcBorders>
              <w:top w:val="nil"/>
              <w:left w:val="nil"/>
              <w:bottom w:val="nil"/>
              <w:right w:val="nil"/>
            </w:tcBorders>
            <w:noWrap/>
            <w:vAlign w:val="bottom"/>
            <w:hideMark/>
          </w:tcPr>
          <w:p w14:paraId="62737D8A"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Baño garrapaticida de mampostería</w:t>
            </w:r>
          </w:p>
        </w:tc>
        <w:tc>
          <w:tcPr>
            <w:tcW w:w="2409" w:type="dxa"/>
            <w:tcBorders>
              <w:top w:val="nil"/>
              <w:left w:val="nil"/>
              <w:bottom w:val="nil"/>
              <w:right w:val="nil"/>
            </w:tcBorders>
            <w:noWrap/>
            <w:vAlign w:val="bottom"/>
            <w:hideMark/>
          </w:tcPr>
          <w:p w14:paraId="03A3FE3D"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10,000.00</w:t>
            </w:r>
          </w:p>
        </w:tc>
      </w:tr>
      <w:tr w:rsidR="00715A1C" w:rsidRPr="00BE176D" w14:paraId="17F5214C" w14:textId="77777777" w:rsidTr="00715A1C">
        <w:trPr>
          <w:trHeight w:val="300"/>
        </w:trPr>
        <w:tc>
          <w:tcPr>
            <w:tcW w:w="6663" w:type="dxa"/>
            <w:tcBorders>
              <w:top w:val="nil"/>
              <w:left w:val="nil"/>
              <w:bottom w:val="nil"/>
              <w:right w:val="nil"/>
            </w:tcBorders>
            <w:noWrap/>
            <w:vAlign w:val="bottom"/>
            <w:hideMark/>
          </w:tcPr>
          <w:p w14:paraId="1FEACC07"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Pozo de 40m con veleta</w:t>
            </w:r>
          </w:p>
        </w:tc>
        <w:tc>
          <w:tcPr>
            <w:tcW w:w="2409" w:type="dxa"/>
            <w:tcBorders>
              <w:top w:val="nil"/>
              <w:left w:val="nil"/>
              <w:bottom w:val="nil"/>
              <w:right w:val="nil"/>
            </w:tcBorders>
            <w:noWrap/>
            <w:vAlign w:val="bottom"/>
            <w:hideMark/>
          </w:tcPr>
          <w:p w14:paraId="0DA1EC5B"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15,000.00</w:t>
            </w:r>
          </w:p>
        </w:tc>
      </w:tr>
      <w:tr w:rsidR="00715A1C" w:rsidRPr="00BE176D" w14:paraId="0116583A" w14:textId="77777777" w:rsidTr="00715A1C">
        <w:trPr>
          <w:trHeight w:val="300"/>
        </w:trPr>
        <w:tc>
          <w:tcPr>
            <w:tcW w:w="6663" w:type="dxa"/>
            <w:tcBorders>
              <w:top w:val="nil"/>
              <w:left w:val="nil"/>
              <w:bottom w:val="nil"/>
              <w:right w:val="nil"/>
            </w:tcBorders>
            <w:noWrap/>
            <w:vAlign w:val="bottom"/>
            <w:hideMark/>
          </w:tcPr>
          <w:p w14:paraId="320B29F7"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Tanque para agua de mampostería 100 m3</w:t>
            </w:r>
          </w:p>
        </w:tc>
        <w:tc>
          <w:tcPr>
            <w:tcW w:w="2409" w:type="dxa"/>
            <w:tcBorders>
              <w:top w:val="nil"/>
              <w:left w:val="nil"/>
              <w:bottom w:val="nil"/>
              <w:right w:val="nil"/>
            </w:tcBorders>
            <w:noWrap/>
            <w:vAlign w:val="bottom"/>
            <w:hideMark/>
          </w:tcPr>
          <w:p w14:paraId="7155BBE6"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25,000.00</w:t>
            </w:r>
          </w:p>
        </w:tc>
      </w:tr>
      <w:tr w:rsidR="00715A1C" w:rsidRPr="00BE176D" w14:paraId="143C7B69" w14:textId="77777777" w:rsidTr="00715A1C">
        <w:trPr>
          <w:trHeight w:val="300"/>
        </w:trPr>
        <w:tc>
          <w:tcPr>
            <w:tcW w:w="6663" w:type="dxa"/>
            <w:tcBorders>
              <w:top w:val="nil"/>
              <w:left w:val="nil"/>
              <w:bottom w:val="nil"/>
              <w:right w:val="nil"/>
            </w:tcBorders>
            <w:noWrap/>
            <w:vAlign w:val="bottom"/>
            <w:hideMark/>
          </w:tcPr>
          <w:p w14:paraId="51434B50"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Tanque para agua de mampostería 10 m3</w:t>
            </w:r>
          </w:p>
        </w:tc>
        <w:tc>
          <w:tcPr>
            <w:tcW w:w="2409" w:type="dxa"/>
            <w:tcBorders>
              <w:top w:val="nil"/>
              <w:left w:val="nil"/>
              <w:bottom w:val="nil"/>
              <w:right w:val="nil"/>
            </w:tcBorders>
            <w:noWrap/>
            <w:vAlign w:val="bottom"/>
            <w:hideMark/>
          </w:tcPr>
          <w:p w14:paraId="1DAD1648"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2,500.00</w:t>
            </w:r>
          </w:p>
        </w:tc>
      </w:tr>
      <w:tr w:rsidR="00715A1C" w:rsidRPr="00BE176D" w14:paraId="7093454E" w14:textId="77777777" w:rsidTr="00715A1C">
        <w:trPr>
          <w:trHeight w:val="300"/>
        </w:trPr>
        <w:tc>
          <w:tcPr>
            <w:tcW w:w="6663" w:type="dxa"/>
            <w:tcBorders>
              <w:top w:val="nil"/>
              <w:left w:val="nil"/>
              <w:bottom w:val="nil"/>
              <w:right w:val="nil"/>
            </w:tcBorders>
            <w:noWrap/>
            <w:vAlign w:val="bottom"/>
            <w:hideMark/>
          </w:tcPr>
          <w:p w14:paraId="6F5727E9"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Silos de Trinchera de mapostería</w:t>
            </w:r>
          </w:p>
        </w:tc>
        <w:tc>
          <w:tcPr>
            <w:tcW w:w="2409" w:type="dxa"/>
            <w:tcBorders>
              <w:top w:val="nil"/>
              <w:left w:val="nil"/>
              <w:bottom w:val="nil"/>
              <w:right w:val="nil"/>
            </w:tcBorders>
            <w:noWrap/>
            <w:vAlign w:val="bottom"/>
            <w:hideMark/>
          </w:tcPr>
          <w:p w14:paraId="7DA2FB65"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25,000.00</w:t>
            </w:r>
          </w:p>
        </w:tc>
      </w:tr>
      <w:tr w:rsidR="00715A1C" w:rsidRPr="00BE176D" w14:paraId="20FC64C6" w14:textId="77777777" w:rsidTr="00715A1C">
        <w:trPr>
          <w:trHeight w:val="300"/>
        </w:trPr>
        <w:tc>
          <w:tcPr>
            <w:tcW w:w="6663" w:type="dxa"/>
            <w:tcBorders>
              <w:top w:val="nil"/>
              <w:left w:val="nil"/>
              <w:bottom w:val="nil"/>
              <w:right w:val="nil"/>
            </w:tcBorders>
            <w:noWrap/>
            <w:vAlign w:val="bottom"/>
            <w:hideMark/>
          </w:tcPr>
          <w:p w14:paraId="5CD6A5AA"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Casa con muro de mampostería</w:t>
            </w:r>
          </w:p>
        </w:tc>
        <w:tc>
          <w:tcPr>
            <w:tcW w:w="2409" w:type="dxa"/>
            <w:tcBorders>
              <w:top w:val="nil"/>
              <w:left w:val="nil"/>
              <w:bottom w:val="nil"/>
              <w:right w:val="nil"/>
            </w:tcBorders>
            <w:noWrap/>
            <w:vAlign w:val="bottom"/>
            <w:hideMark/>
          </w:tcPr>
          <w:p w14:paraId="319E4CFD"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46,800.00</w:t>
            </w:r>
          </w:p>
        </w:tc>
      </w:tr>
      <w:tr w:rsidR="00715A1C" w:rsidRPr="00BE176D" w14:paraId="6E2217EF" w14:textId="77777777" w:rsidTr="00715A1C">
        <w:trPr>
          <w:trHeight w:val="300"/>
        </w:trPr>
        <w:tc>
          <w:tcPr>
            <w:tcW w:w="6663" w:type="dxa"/>
            <w:tcBorders>
              <w:top w:val="nil"/>
              <w:left w:val="nil"/>
              <w:bottom w:val="nil"/>
              <w:right w:val="nil"/>
            </w:tcBorders>
            <w:noWrap/>
            <w:vAlign w:val="bottom"/>
            <w:hideMark/>
          </w:tcPr>
          <w:p w14:paraId="0DB2B1C3"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Bodega con muros de techo asbesto</w:t>
            </w:r>
          </w:p>
        </w:tc>
        <w:tc>
          <w:tcPr>
            <w:tcW w:w="2409" w:type="dxa"/>
            <w:tcBorders>
              <w:top w:val="nil"/>
              <w:left w:val="nil"/>
              <w:bottom w:val="nil"/>
              <w:right w:val="nil"/>
            </w:tcBorders>
            <w:noWrap/>
            <w:vAlign w:val="bottom"/>
            <w:hideMark/>
          </w:tcPr>
          <w:p w14:paraId="1B5A314D"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23,100.00</w:t>
            </w:r>
          </w:p>
        </w:tc>
      </w:tr>
      <w:tr w:rsidR="00715A1C" w:rsidRPr="00BE176D" w14:paraId="67786C15" w14:textId="77777777" w:rsidTr="00715A1C">
        <w:trPr>
          <w:trHeight w:val="300"/>
        </w:trPr>
        <w:tc>
          <w:tcPr>
            <w:tcW w:w="6663" w:type="dxa"/>
            <w:tcBorders>
              <w:top w:val="nil"/>
              <w:left w:val="nil"/>
              <w:bottom w:val="nil"/>
              <w:right w:val="nil"/>
            </w:tcBorders>
            <w:noWrap/>
            <w:vAlign w:val="bottom"/>
            <w:hideMark/>
          </w:tcPr>
          <w:p w14:paraId="2CFD182C"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Bodega con muros de techo lámina</w:t>
            </w:r>
          </w:p>
        </w:tc>
        <w:tc>
          <w:tcPr>
            <w:tcW w:w="2409" w:type="dxa"/>
            <w:tcBorders>
              <w:top w:val="nil"/>
              <w:left w:val="nil"/>
              <w:bottom w:val="nil"/>
              <w:right w:val="nil"/>
            </w:tcBorders>
            <w:noWrap/>
            <w:vAlign w:val="bottom"/>
            <w:hideMark/>
          </w:tcPr>
          <w:p w14:paraId="04951CA4"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14,000.00</w:t>
            </w:r>
          </w:p>
        </w:tc>
      </w:tr>
      <w:tr w:rsidR="00715A1C" w:rsidRPr="00BE176D" w14:paraId="3F3B4804" w14:textId="77777777" w:rsidTr="00715A1C">
        <w:trPr>
          <w:trHeight w:val="300"/>
        </w:trPr>
        <w:tc>
          <w:tcPr>
            <w:tcW w:w="6663" w:type="dxa"/>
            <w:tcBorders>
              <w:top w:val="nil"/>
              <w:left w:val="nil"/>
              <w:bottom w:val="nil"/>
              <w:right w:val="nil"/>
            </w:tcBorders>
            <w:noWrap/>
            <w:vAlign w:val="bottom"/>
            <w:hideMark/>
          </w:tcPr>
          <w:p w14:paraId="11D75DCA"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Caballería de mampostería techo lámina</w:t>
            </w:r>
          </w:p>
        </w:tc>
        <w:tc>
          <w:tcPr>
            <w:tcW w:w="2409" w:type="dxa"/>
            <w:tcBorders>
              <w:top w:val="nil"/>
              <w:left w:val="nil"/>
              <w:bottom w:val="nil"/>
              <w:right w:val="nil"/>
            </w:tcBorders>
            <w:noWrap/>
            <w:vAlign w:val="bottom"/>
            <w:hideMark/>
          </w:tcPr>
          <w:p w14:paraId="0E35C10A"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5,600.00</w:t>
            </w:r>
          </w:p>
        </w:tc>
      </w:tr>
      <w:tr w:rsidR="00715A1C" w:rsidRPr="00BE176D" w14:paraId="5BCDD63F" w14:textId="77777777" w:rsidTr="00715A1C">
        <w:trPr>
          <w:trHeight w:val="300"/>
        </w:trPr>
        <w:tc>
          <w:tcPr>
            <w:tcW w:w="6663" w:type="dxa"/>
            <w:tcBorders>
              <w:top w:val="nil"/>
              <w:left w:val="nil"/>
              <w:bottom w:val="nil"/>
              <w:right w:val="nil"/>
            </w:tcBorders>
            <w:noWrap/>
            <w:vAlign w:val="bottom"/>
            <w:hideMark/>
          </w:tcPr>
          <w:p w14:paraId="6046A1CF"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Terraza con techo de lámina</w:t>
            </w:r>
          </w:p>
        </w:tc>
        <w:tc>
          <w:tcPr>
            <w:tcW w:w="2409" w:type="dxa"/>
            <w:tcBorders>
              <w:top w:val="nil"/>
              <w:left w:val="nil"/>
              <w:bottom w:val="nil"/>
              <w:right w:val="nil"/>
            </w:tcBorders>
            <w:noWrap/>
            <w:vAlign w:val="bottom"/>
            <w:hideMark/>
          </w:tcPr>
          <w:p w14:paraId="10BA72AB"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18,000.00</w:t>
            </w:r>
          </w:p>
        </w:tc>
      </w:tr>
      <w:tr w:rsidR="00715A1C" w:rsidRPr="00BE176D" w14:paraId="0B7F8A4E" w14:textId="77777777" w:rsidTr="00715A1C">
        <w:trPr>
          <w:trHeight w:val="300"/>
        </w:trPr>
        <w:tc>
          <w:tcPr>
            <w:tcW w:w="6663" w:type="dxa"/>
            <w:tcBorders>
              <w:top w:val="nil"/>
              <w:left w:val="nil"/>
              <w:bottom w:val="nil"/>
              <w:right w:val="nil"/>
            </w:tcBorders>
            <w:noWrap/>
            <w:vAlign w:val="bottom"/>
            <w:hideMark/>
          </w:tcPr>
          <w:p w14:paraId="02A11DB6"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Centro de acopio lechero, con muros de block, techo de bovedillas</w:t>
            </w:r>
          </w:p>
        </w:tc>
        <w:tc>
          <w:tcPr>
            <w:tcW w:w="2409" w:type="dxa"/>
            <w:tcBorders>
              <w:top w:val="nil"/>
              <w:left w:val="nil"/>
              <w:bottom w:val="nil"/>
              <w:right w:val="nil"/>
            </w:tcBorders>
            <w:noWrap/>
            <w:vAlign w:val="bottom"/>
            <w:hideMark/>
          </w:tcPr>
          <w:p w14:paraId="79FD7507"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36,000.00</w:t>
            </w:r>
          </w:p>
        </w:tc>
      </w:tr>
      <w:tr w:rsidR="00715A1C" w:rsidRPr="00BE176D" w14:paraId="258FCB70" w14:textId="77777777" w:rsidTr="00715A1C">
        <w:trPr>
          <w:trHeight w:val="300"/>
        </w:trPr>
        <w:tc>
          <w:tcPr>
            <w:tcW w:w="6663" w:type="dxa"/>
            <w:tcBorders>
              <w:top w:val="nil"/>
              <w:left w:val="nil"/>
              <w:bottom w:val="nil"/>
              <w:right w:val="nil"/>
            </w:tcBorders>
            <w:noWrap/>
            <w:vAlign w:val="bottom"/>
            <w:hideMark/>
          </w:tcPr>
          <w:p w14:paraId="36E98703"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Laboratorio de mampostería</w:t>
            </w:r>
          </w:p>
        </w:tc>
        <w:tc>
          <w:tcPr>
            <w:tcW w:w="2409" w:type="dxa"/>
            <w:tcBorders>
              <w:top w:val="nil"/>
              <w:left w:val="nil"/>
              <w:bottom w:val="nil"/>
              <w:right w:val="nil"/>
            </w:tcBorders>
            <w:noWrap/>
            <w:vAlign w:val="bottom"/>
            <w:hideMark/>
          </w:tcPr>
          <w:p w14:paraId="37ED4C2A"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81,000.00</w:t>
            </w:r>
          </w:p>
        </w:tc>
      </w:tr>
      <w:tr w:rsidR="00715A1C" w:rsidRPr="00BE176D" w14:paraId="7B95C511" w14:textId="77777777" w:rsidTr="00715A1C">
        <w:trPr>
          <w:trHeight w:val="300"/>
        </w:trPr>
        <w:tc>
          <w:tcPr>
            <w:tcW w:w="6663" w:type="dxa"/>
            <w:tcBorders>
              <w:top w:val="nil"/>
              <w:left w:val="nil"/>
              <w:bottom w:val="nil"/>
              <w:right w:val="nil"/>
            </w:tcBorders>
            <w:noWrap/>
            <w:vAlign w:val="bottom"/>
            <w:hideMark/>
          </w:tcPr>
          <w:p w14:paraId="187C5BE9"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Caja rústica de mampostería</w:t>
            </w:r>
          </w:p>
        </w:tc>
        <w:tc>
          <w:tcPr>
            <w:tcW w:w="2409" w:type="dxa"/>
            <w:tcBorders>
              <w:top w:val="nil"/>
              <w:left w:val="nil"/>
              <w:bottom w:val="nil"/>
              <w:right w:val="nil"/>
            </w:tcBorders>
            <w:noWrap/>
            <w:vAlign w:val="bottom"/>
            <w:hideMark/>
          </w:tcPr>
          <w:p w14:paraId="75DEB369"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28,800.00</w:t>
            </w:r>
          </w:p>
        </w:tc>
      </w:tr>
      <w:tr w:rsidR="00715A1C" w:rsidRPr="00BE176D" w14:paraId="177D7CA8" w14:textId="77777777" w:rsidTr="00715A1C">
        <w:trPr>
          <w:trHeight w:val="300"/>
        </w:trPr>
        <w:tc>
          <w:tcPr>
            <w:tcW w:w="6663" w:type="dxa"/>
            <w:tcBorders>
              <w:top w:val="nil"/>
              <w:left w:val="nil"/>
              <w:bottom w:val="nil"/>
              <w:right w:val="nil"/>
            </w:tcBorders>
            <w:noWrap/>
            <w:vAlign w:val="bottom"/>
            <w:hideMark/>
          </w:tcPr>
          <w:p w14:paraId="3BB61C2E"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Comederos de concreto con sombredearo</w:t>
            </w:r>
          </w:p>
        </w:tc>
        <w:tc>
          <w:tcPr>
            <w:tcW w:w="2409" w:type="dxa"/>
            <w:tcBorders>
              <w:top w:val="nil"/>
              <w:left w:val="nil"/>
              <w:bottom w:val="nil"/>
              <w:right w:val="nil"/>
            </w:tcBorders>
            <w:noWrap/>
            <w:vAlign w:val="bottom"/>
            <w:hideMark/>
          </w:tcPr>
          <w:p w14:paraId="5463E60E"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43,500.00</w:t>
            </w:r>
          </w:p>
        </w:tc>
      </w:tr>
      <w:tr w:rsidR="00715A1C" w:rsidRPr="00BE176D" w14:paraId="7BB30CAB" w14:textId="77777777" w:rsidTr="00715A1C">
        <w:trPr>
          <w:trHeight w:val="300"/>
        </w:trPr>
        <w:tc>
          <w:tcPr>
            <w:tcW w:w="6663" w:type="dxa"/>
            <w:tcBorders>
              <w:top w:val="nil"/>
              <w:left w:val="nil"/>
              <w:bottom w:val="nil"/>
              <w:right w:val="nil"/>
            </w:tcBorders>
            <w:noWrap/>
            <w:vAlign w:val="bottom"/>
            <w:hideMark/>
          </w:tcPr>
          <w:p w14:paraId="4423FD24"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Comederos rústicos con techo de huano de block</w:t>
            </w:r>
          </w:p>
        </w:tc>
        <w:tc>
          <w:tcPr>
            <w:tcW w:w="2409" w:type="dxa"/>
            <w:tcBorders>
              <w:top w:val="nil"/>
              <w:left w:val="nil"/>
              <w:bottom w:val="nil"/>
              <w:right w:val="nil"/>
            </w:tcBorders>
            <w:noWrap/>
            <w:vAlign w:val="bottom"/>
            <w:hideMark/>
          </w:tcPr>
          <w:p w14:paraId="33B32C30"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4,000.00</w:t>
            </w:r>
          </w:p>
        </w:tc>
      </w:tr>
      <w:tr w:rsidR="00715A1C" w:rsidRPr="00BE176D" w14:paraId="5F5D2653" w14:textId="77777777" w:rsidTr="00715A1C">
        <w:trPr>
          <w:trHeight w:val="300"/>
        </w:trPr>
        <w:tc>
          <w:tcPr>
            <w:tcW w:w="6663" w:type="dxa"/>
            <w:tcBorders>
              <w:top w:val="nil"/>
              <w:left w:val="nil"/>
              <w:bottom w:val="nil"/>
              <w:right w:val="nil"/>
            </w:tcBorders>
            <w:noWrap/>
            <w:vAlign w:val="bottom"/>
            <w:hideMark/>
          </w:tcPr>
          <w:p w14:paraId="1EF9F728"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Tanque de almacenamiento de agua 20 m3</w:t>
            </w:r>
          </w:p>
        </w:tc>
        <w:tc>
          <w:tcPr>
            <w:tcW w:w="2409" w:type="dxa"/>
            <w:tcBorders>
              <w:top w:val="nil"/>
              <w:left w:val="nil"/>
              <w:bottom w:val="nil"/>
              <w:right w:val="nil"/>
            </w:tcBorders>
            <w:noWrap/>
            <w:vAlign w:val="bottom"/>
            <w:hideMark/>
          </w:tcPr>
          <w:p w14:paraId="768B76E5"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5,000.00</w:t>
            </w:r>
          </w:p>
        </w:tc>
      </w:tr>
      <w:tr w:rsidR="00715A1C" w:rsidRPr="00BE176D" w14:paraId="19BFFBD2" w14:textId="77777777" w:rsidTr="00715A1C">
        <w:trPr>
          <w:trHeight w:val="300"/>
        </w:trPr>
        <w:tc>
          <w:tcPr>
            <w:tcW w:w="6663" w:type="dxa"/>
            <w:tcBorders>
              <w:top w:val="nil"/>
              <w:left w:val="nil"/>
              <w:bottom w:val="nil"/>
              <w:right w:val="nil"/>
            </w:tcBorders>
            <w:noWrap/>
            <w:vAlign w:val="bottom"/>
            <w:hideMark/>
          </w:tcPr>
          <w:p w14:paraId="1394372A"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Pozo profundo de 70 m, con bomba sumergible de 8"</w:t>
            </w:r>
          </w:p>
        </w:tc>
        <w:tc>
          <w:tcPr>
            <w:tcW w:w="2409" w:type="dxa"/>
            <w:tcBorders>
              <w:top w:val="nil"/>
              <w:left w:val="nil"/>
              <w:bottom w:val="nil"/>
              <w:right w:val="nil"/>
            </w:tcBorders>
            <w:noWrap/>
            <w:vAlign w:val="bottom"/>
            <w:hideMark/>
          </w:tcPr>
          <w:p w14:paraId="38150726"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50,000.00</w:t>
            </w:r>
          </w:p>
        </w:tc>
      </w:tr>
      <w:tr w:rsidR="00715A1C" w:rsidRPr="00BE176D" w14:paraId="31E56C4F" w14:textId="77777777" w:rsidTr="00715A1C">
        <w:trPr>
          <w:trHeight w:val="300"/>
        </w:trPr>
        <w:tc>
          <w:tcPr>
            <w:tcW w:w="6663" w:type="dxa"/>
            <w:tcBorders>
              <w:top w:val="nil"/>
              <w:left w:val="nil"/>
              <w:bottom w:val="nil"/>
              <w:right w:val="nil"/>
            </w:tcBorders>
            <w:noWrap/>
            <w:vAlign w:val="bottom"/>
            <w:hideMark/>
          </w:tcPr>
          <w:p w14:paraId="752C77E9"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Instalación subterranea de pvc de 6" para regar 40 ha</w:t>
            </w:r>
          </w:p>
        </w:tc>
        <w:tc>
          <w:tcPr>
            <w:tcW w:w="2409" w:type="dxa"/>
            <w:tcBorders>
              <w:top w:val="nil"/>
              <w:left w:val="nil"/>
              <w:bottom w:val="nil"/>
              <w:right w:val="nil"/>
            </w:tcBorders>
            <w:noWrap/>
            <w:vAlign w:val="bottom"/>
            <w:hideMark/>
          </w:tcPr>
          <w:p w14:paraId="46011091"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25,000.00</w:t>
            </w:r>
          </w:p>
        </w:tc>
      </w:tr>
      <w:tr w:rsidR="00715A1C" w:rsidRPr="00BE176D" w14:paraId="65FBE744" w14:textId="77777777" w:rsidTr="00715A1C">
        <w:trPr>
          <w:trHeight w:val="300"/>
        </w:trPr>
        <w:tc>
          <w:tcPr>
            <w:tcW w:w="6663" w:type="dxa"/>
            <w:tcBorders>
              <w:top w:val="nil"/>
              <w:left w:val="nil"/>
              <w:bottom w:val="nil"/>
              <w:right w:val="nil"/>
            </w:tcBorders>
            <w:noWrap/>
            <w:vAlign w:val="bottom"/>
            <w:hideMark/>
          </w:tcPr>
          <w:p w14:paraId="4978E02D"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Línea eléctrica trifásica</w:t>
            </w:r>
          </w:p>
        </w:tc>
        <w:tc>
          <w:tcPr>
            <w:tcW w:w="2409" w:type="dxa"/>
            <w:tcBorders>
              <w:top w:val="nil"/>
              <w:left w:val="nil"/>
              <w:bottom w:val="nil"/>
              <w:right w:val="nil"/>
            </w:tcBorders>
            <w:noWrap/>
            <w:vAlign w:val="bottom"/>
            <w:hideMark/>
          </w:tcPr>
          <w:p w14:paraId="3D3CF125"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160,000.00</w:t>
            </w:r>
          </w:p>
        </w:tc>
      </w:tr>
      <w:tr w:rsidR="00715A1C" w:rsidRPr="00BE176D" w14:paraId="55E72933" w14:textId="77777777" w:rsidTr="00715A1C">
        <w:trPr>
          <w:trHeight w:val="300"/>
        </w:trPr>
        <w:tc>
          <w:tcPr>
            <w:tcW w:w="6663" w:type="dxa"/>
            <w:tcBorders>
              <w:top w:val="nil"/>
              <w:left w:val="nil"/>
              <w:bottom w:val="nil"/>
              <w:right w:val="nil"/>
            </w:tcBorders>
            <w:noWrap/>
            <w:vAlign w:val="bottom"/>
            <w:hideMark/>
          </w:tcPr>
          <w:p w14:paraId="0BE3F8D8"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lastRenderedPageBreak/>
              <w:t>Transformador de 45 kva</w:t>
            </w:r>
          </w:p>
        </w:tc>
        <w:tc>
          <w:tcPr>
            <w:tcW w:w="2409" w:type="dxa"/>
            <w:tcBorders>
              <w:top w:val="nil"/>
              <w:left w:val="nil"/>
              <w:bottom w:val="nil"/>
              <w:right w:val="nil"/>
            </w:tcBorders>
            <w:noWrap/>
            <w:vAlign w:val="bottom"/>
            <w:hideMark/>
          </w:tcPr>
          <w:p w14:paraId="43CE217A"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5,000.00</w:t>
            </w:r>
          </w:p>
        </w:tc>
      </w:tr>
      <w:tr w:rsidR="00715A1C" w:rsidRPr="00BE176D" w14:paraId="68C5DA92" w14:textId="77777777" w:rsidTr="00715A1C">
        <w:trPr>
          <w:trHeight w:val="300"/>
        </w:trPr>
        <w:tc>
          <w:tcPr>
            <w:tcW w:w="6663" w:type="dxa"/>
            <w:tcBorders>
              <w:top w:val="nil"/>
              <w:left w:val="nil"/>
              <w:bottom w:val="nil"/>
              <w:right w:val="nil"/>
            </w:tcBorders>
            <w:noWrap/>
            <w:vAlign w:val="bottom"/>
            <w:hideMark/>
          </w:tcPr>
          <w:p w14:paraId="2024683D"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Cerca perimetal con poste de madera</w:t>
            </w:r>
          </w:p>
        </w:tc>
        <w:tc>
          <w:tcPr>
            <w:tcW w:w="2409" w:type="dxa"/>
            <w:tcBorders>
              <w:top w:val="nil"/>
              <w:left w:val="nil"/>
              <w:bottom w:val="nil"/>
              <w:right w:val="nil"/>
            </w:tcBorders>
            <w:noWrap/>
            <w:vAlign w:val="bottom"/>
            <w:hideMark/>
          </w:tcPr>
          <w:p w14:paraId="2FBFB66A"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37,500.00</w:t>
            </w:r>
          </w:p>
        </w:tc>
      </w:tr>
      <w:tr w:rsidR="00715A1C" w:rsidRPr="00BE176D" w14:paraId="21DFF7F3" w14:textId="77777777" w:rsidTr="00715A1C">
        <w:trPr>
          <w:trHeight w:val="300"/>
        </w:trPr>
        <w:tc>
          <w:tcPr>
            <w:tcW w:w="6663" w:type="dxa"/>
            <w:tcBorders>
              <w:top w:val="nil"/>
              <w:left w:val="nil"/>
              <w:bottom w:val="nil"/>
              <w:right w:val="nil"/>
            </w:tcBorders>
            <w:noWrap/>
            <w:vAlign w:val="bottom"/>
            <w:hideMark/>
          </w:tcPr>
          <w:p w14:paraId="095EF99F"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Cerco interno con postes de madera</w:t>
            </w:r>
          </w:p>
        </w:tc>
        <w:tc>
          <w:tcPr>
            <w:tcW w:w="2409" w:type="dxa"/>
            <w:tcBorders>
              <w:top w:val="nil"/>
              <w:left w:val="nil"/>
              <w:bottom w:val="nil"/>
              <w:right w:val="nil"/>
            </w:tcBorders>
            <w:noWrap/>
            <w:vAlign w:val="bottom"/>
            <w:hideMark/>
          </w:tcPr>
          <w:p w14:paraId="1B9AEF6D"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75,600.00</w:t>
            </w:r>
          </w:p>
        </w:tc>
      </w:tr>
      <w:tr w:rsidR="00715A1C" w:rsidRPr="00BE176D" w14:paraId="7608EB66" w14:textId="77777777" w:rsidTr="00715A1C">
        <w:trPr>
          <w:trHeight w:val="300"/>
        </w:trPr>
        <w:tc>
          <w:tcPr>
            <w:tcW w:w="6663" w:type="dxa"/>
            <w:tcBorders>
              <w:top w:val="nil"/>
              <w:left w:val="nil"/>
              <w:bottom w:val="nil"/>
              <w:right w:val="nil"/>
            </w:tcBorders>
            <w:noWrap/>
            <w:vAlign w:val="bottom"/>
            <w:hideMark/>
          </w:tcPr>
          <w:p w14:paraId="2837E677"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12 km de camino interno</w:t>
            </w:r>
          </w:p>
        </w:tc>
        <w:tc>
          <w:tcPr>
            <w:tcW w:w="2409" w:type="dxa"/>
            <w:tcBorders>
              <w:top w:val="nil"/>
              <w:left w:val="nil"/>
              <w:bottom w:val="nil"/>
              <w:right w:val="nil"/>
            </w:tcBorders>
            <w:noWrap/>
            <w:vAlign w:val="bottom"/>
            <w:hideMark/>
          </w:tcPr>
          <w:p w14:paraId="03913E1F"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96,000.00</w:t>
            </w:r>
          </w:p>
        </w:tc>
      </w:tr>
      <w:tr w:rsidR="00715A1C" w:rsidRPr="00BE176D" w14:paraId="31880F6E" w14:textId="77777777" w:rsidTr="00715A1C">
        <w:trPr>
          <w:trHeight w:val="300"/>
        </w:trPr>
        <w:tc>
          <w:tcPr>
            <w:tcW w:w="6663" w:type="dxa"/>
            <w:tcBorders>
              <w:top w:val="nil"/>
              <w:left w:val="nil"/>
              <w:bottom w:val="nil"/>
              <w:right w:val="nil"/>
            </w:tcBorders>
            <w:noWrap/>
            <w:vAlign w:val="bottom"/>
            <w:hideMark/>
          </w:tcPr>
          <w:p w14:paraId="4F3B947A"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2 km de camino asfaltado</w:t>
            </w:r>
          </w:p>
        </w:tc>
        <w:tc>
          <w:tcPr>
            <w:tcW w:w="2409" w:type="dxa"/>
            <w:tcBorders>
              <w:top w:val="nil"/>
              <w:left w:val="nil"/>
              <w:bottom w:val="nil"/>
              <w:right w:val="nil"/>
            </w:tcBorders>
            <w:noWrap/>
            <w:vAlign w:val="bottom"/>
            <w:hideMark/>
          </w:tcPr>
          <w:p w14:paraId="3BBBDFDE"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50,000.00</w:t>
            </w:r>
          </w:p>
        </w:tc>
      </w:tr>
      <w:tr w:rsidR="00715A1C" w:rsidRPr="00BE176D" w14:paraId="032F0A2E" w14:textId="77777777" w:rsidTr="00715A1C">
        <w:trPr>
          <w:trHeight w:val="300"/>
        </w:trPr>
        <w:tc>
          <w:tcPr>
            <w:tcW w:w="6663" w:type="dxa"/>
            <w:tcBorders>
              <w:top w:val="nil"/>
              <w:left w:val="nil"/>
              <w:bottom w:val="nil"/>
              <w:right w:val="nil"/>
            </w:tcBorders>
            <w:noWrap/>
            <w:vAlign w:val="bottom"/>
            <w:hideMark/>
          </w:tcPr>
          <w:p w14:paraId="4BC4C940"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 xml:space="preserve">Construcción Sala Ordeña                          </w:t>
            </w:r>
          </w:p>
        </w:tc>
        <w:tc>
          <w:tcPr>
            <w:tcW w:w="2409" w:type="dxa"/>
            <w:tcBorders>
              <w:top w:val="nil"/>
              <w:left w:val="nil"/>
              <w:bottom w:val="nil"/>
              <w:right w:val="nil"/>
            </w:tcBorders>
            <w:noWrap/>
            <w:vAlign w:val="bottom"/>
            <w:hideMark/>
          </w:tcPr>
          <w:p w14:paraId="5769715E"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42,106.34</w:t>
            </w:r>
          </w:p>
        </w:tc>
      </w:tr>
      <w:tr w:rsidR="00715A1C" w:rsidRPr="00BE176D" w14:paraId="40BC0F3B" w14:textId="77777777" w:rsidTr="00715A1C">
        <w:trPr>
          <w:trHeight w:val="300"/>
        </w:trPr>
        <w:tc>
          <w:tcPr>
            <w:tcW w:w="6663" w:type="dxa"/>
            <w:tcBorders>
              <w:top w:val="nil"/>
              <w:left w:val="nil"/>
              <w:bottom w:val="nil"/>
              <w:right w:val="nil"/>
            </w:tcBorders>
            <w:noWrap/>
            <w:vAlign w:val="bottom"/>
            <w:hideMark/>
          </w:tcPr>
          <w:p w14:paraId="3EA630D2"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 xml:space="preserve">Construcción Corrales                             </w:t>
            </w:r>
          </w:p>
        </w:tc>
        <w:tc>
          <w:tcPr>
            <w:tcW w:w="2409" w:type="dxa"/>
            <w:tcBorders>
              <w:top w:val="nil"/>
              <w:left w:val="nil"/>
              <w:bottom w:val="nil"/>
              <w:right w:val="nil"/>
            </w:tcBorders>
            <w:noWrap/>
            <w:vAlign w:val="bottom"/>
            <w:hideMark/>
          </w:tcPr>
          <w:p w14:paraId="08ABC548"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40,000.35</w:t>
            </w:r>
          </w:p>
        </w:tc>
      </w:tr>
      <w:tr w:rsidR="00715A1C" w:rsidRPr="00BE176D" w14:paraId="47309663" w14:textId="77777777" w:rsidTr="00715A1C">
        <w:trPr>
          <w:trHeight w:val="300"/>
        </w:trPr>
        <w:tc>
          <w:tcPr>
            <w:tcW w:w="6663" w:type="dxa"/>
            <w:tcBorders>
              <w:top w:val="nil"/>
              <w:left w:val="nil"/>
              <w:bottom w:val="nil"/>
              <w:right w:val="nil"/>
            </w:tcBorders>
            <w:noWrap/>
            <w:vAlign w:val="bottom"/>
            <w:hideMark/>
          </w:tcPr>
          <w:p w14:paraId="09A12D7E"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Cercos</w:t>
            </w:r>
          </w:p>
        </w:tc>
        <w:tc>
          <w:tcPr>
            <w:tcW w:w="2409" w:type="dxa"/>
            <w:tcBorders>
              <w:top w:val="nil"/>
              <w:left w:val="nil"/>
              <w:bottom w:val="nil"/>
              <w:right w:val="nil"/>
            </w:tcBorders>
            <w:noWrap/>
            <w:vAlign w:val="bottom"/>
            <w:hideMark/>
          </w:tcPr>
          <w:p w14:paraId="075AF333"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124,642.94</w:t>
            </w:r>
          </w:p>
        </w:tc>
      </w:tr>
      <w:tr w:rsidR="00715A1C" w:rsidRPr="00BE176D" w14:paraId="54E4174D" w14:textId="77777777" w:rsidTr="00715A1C">
        <w:trPr>
          <w:trHeight w:val="300"/>
        </w:trPr>
        <w:tc>
          <w:tcPr>
            <w:tcW w:w="6663" w:type="dxa"/>
            <w:tcBorders>
              <w:top w:val="nil"/>
              <w:left w:val="nil"/>
              <w:bottom w:val="nil"/>
              <w:right w:val="nil"/>
            </w:tcBorders>
            <w:noWrap/>
            <w:vAlign w:val="bottom"/>
            <w:hideMark/>
          </w:tcPr>
          <w:p w14:paraId="2E0629E9"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Sala de juntas</w:t>
            </w:r>
          </w:p>
        </w:tc>
        <w:tc>
          <w:tcPr>
            <w:tcW w:w="2409" w:type="dxa"/>
            <w:tcBorders>
              <w:top w:val="nil"/>
              <w:left w:val="nil"/>
              <w:bottom w:val="nil"/>
              <w:right w:val="nil"/>
            </w:tcBorders>
            <w:noWrap/>
            <w:vAlign w:val="bottom"/>
            <w:hideMark/>
          </w:tcPr>
          <w:p w14:paraId="3D82903C"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404,622.47</w:t>
            </w:r>
          </w:p>
        </w:tc>
      </w:tr>
      <w:tr w:rsidR="00715A1C" w:rsidRPr="00BE176D" w14:paraId="3DF60D95" w14:textId="77777777" w:rsidTr="00715A1C">
        <w:trPr>
          <w:trHeight w:val="300"/>
        </w:trPr>
        <w:tc>
          <w:tcPr>
            <w:tcW w:w="6663" w:type="dxa"/>
            <w:tcBorders>
              <w:top w:val="nil"/>
              <w:left w:val="nil"/>
              <w:bottom w:val="nil"/>
              <w:right w:val="nil"/>
            </w:tcBorders>
            <w:noWrap/>
            <w:vAlign w:val="bottom"/>
            <w:hideMark/>
          </w:tcPr>
          <w:p w14:paraId="4D5EC614"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Corral cabras</w:t>
            </w:r>
          </w:p>
        </w:tc>
        <w:tc>
          <w:tcPr>
            <w:tcW w:w="2409" w:type="dxa"/>
            <w:tcBorders>
              <w:top w:val="nil"/>
              <w:left w:val="nil"/>
              <w:bottom w:val="nil"/>
              <w:right w:val="nil"/>
            </w:tcBorders>
            <w:noWrap/>
            <w:vAlign w:val="bottom"/>
            <w:hideMark/>
          </w:tcPr>
          <w:p w14:paraId="47E1D6B1"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49,445.28</w:t>
            </w:r>
          </w:p>
        </w:tc>
      </w:tr>
      <w:tr w:rsidR="00715A1C" w:rsidRPr="00BE176D" w14:paraId="0252B57F" w14:textId="77777777" w:rsidTr="00715A1C">
        <w:trPr>
          <w:trHeight w:val="300"/>
        </w:trPr>
        <w:tc>
          <w:tcPr>
            <w:tcW w:w="6663" w:type="dxa"/>
            <w:tcBorders>
              <w:top w:val="nil"/>
              <w:left w:val="nil"/>
              <w:bottom w:val="nil"/>
              <w:right w:val="nil"/>
            </w:tcBorders>
            <w:noWrap/>
            <w:vAlign w:val="bottom"/>
            <w:hideMark/>
          </w:tcPr>
          <w:p w14:paraId="2373D955"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 xml:space="preserve">Ordeña                                </w:t>
            </w:r>
          </w:p>
        </w:tc>
        <w:tc>
          <w:tcPr>
            <w:tcW w:w="2409" w:type="dxa"/>
            <w:tcBorders>
              <w:top w:val="nil"/>
              <w:left w:val="nil"/>
              <w:bottom w:val="nil"/>
              <w:right w:val="nil"/>
            </w:tcBorders>
            <w:noWrap/>
            <w:vAlign w:val="bottom"/>
            <w:hideMark/>
          </w:tcPr>
          <w:p w14:paraId="2E65614E"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36,032.00</w:t>
            </w:r>
          </w:p>
        </w:tc>
      </w:tr>
      <w:tr w:rsidR="00715A1C" w:rsidRPr="00BE176D" w14:paraId="49236EA1" w14:textId="77777777" w:rsidTr="00715A1C">
        <w:trPr>
          <w:trHeight w:val="315"/>
        </w:trPr>
        <w:tc>
          <w:tcPr>
            <w:tcW w:w="6663" w:type="dxa"/>
            <w:tcBorders>
              <w:top w:val="nil"/>
              <w:left w:val="nil"/>
              <w:bottom w:val="nil"/>
              <w:right w:val="nil"/>
            </w:tcBorders>
            <w:noWrap/>
            <w:vAlign w:val="bottom"/>
            <w:hideMark/>
          </w:tcPr>
          <w:p w14:paraId="3A09798B" w14:textId="77777777" w:rsidR="00715A1C" w:rsidRPr="00BE176D" w:rsidRDefault="00715A1C" w:rsidP="00715A1C">
            <w:pPr>
              <w:spacing w:after="0" w:line="240" w:lineRule="auto"/>
              <w:jc w:val="right"/>
              <w:rPr>
                <w:rFonts w:ascii="Lato" w:eastAsia="Times New Roman" w:hAnsi="Lato" w:cs="Arial"/>
                <w:sz w:val="20"/>
                <w:szCs w:val="20"/>
                <w:lang w:eastAsia="es-MX"/>
              </w:rPr>
            </w:pPr>
          </w:p>
        </w:tc>
        <w:tc>
          <w:tcPr>
            <w:tcW w:w="2409" w:type="dxa"/>
            <w:tcBorders>
              <w:top w:val="nil"/>
              <w:left w:val="nil"/>
              <w:bottom w:val="nil"/>
              <w:right w:val="nil"/>
            </w:tcBorders>
            <w:noWrap/>
            <w:vAlign w:val="bottom"/>
            <w:hideMark/>
          </w:tcPr>
          <w:p w14:paraId="18888A04" w14:textId="77777777" w:rsidR="00715A1C" w:rsidRPr="00BE176D" w:rsidRDefault="00715A1C" w:rsidP="00715A1C">
            <w:pPr>
              <w:spacing w:after="0" w:line="240" w:lineRule="auto"/>
              <w:jc w:val="center"/>
              <w:rPr>
                <w:rFonts w:ascii="Lato" w:eastAsia="Times New Roman" w:hAnsi="Lato" w:cs="Times New Roman"/>
                <w:sz w:val="20"/>
                <w:szCs w:val="20"/>
                <w:lang w:eastAsia="es-MX"/>
              </w:rPr>
            </w:pPr>
          </w:p>
        </w:tc>
      </w:tr>
      <w:tr w:rsidR="00715A1C" w:rsidRPr="00BE176D" w14:paraId="7B811582" w14:textId="77777777" w:rsidTr="00715A1C">
        <w:trPr>
          <w:trHeight w:val="315"/>
        </w:trPr>
        <w:tc>
          <w:tcPr>
            <w:tcW w:w="6663" w:type="dxa"/>
            <w:tcBorders>
              <w:top w:val="nil"/>
              <w:left w:val="nil"/>
              <w:bottom w:val="nil"/>
              <w:right w:val="nil"/>
            </w:tcBorders>
            <w:noWrap/>
            <w:vAlign w:val="bottom"/>
            <w:hideMark/>
          </w:tcPr>
          <w:p w14:paraId="6F57F2A6" w14:textId="77777777" w:rsidR="00715A1C" w:rsidRPr="00BE176D" w:rsidRDefault="00715A1C" w:rsidP="00715A1C">
            <w:pPr>
              <w:spacing w:after="0" w:line="240" w:lineRule="auto"/>
              <w:jc w:val="center"/>
              <w:rPr>
                <w:rFonts w:ascii="Lato" w:eastAsia="Times New Roman" w:hAnsi="Lato" w:cs="Arial"/>
                <w:b/>
                <w:bCs/>
                <w:sz w:val="20"/>
                <w:szCs w:val="20"/>
                <w:lang w:eastAsia="es-MX"/>
              </w:rPr>
            </w:pPr>
            <w:r w:rsidRPr="00BE176D">
              <w:rPr>
                <w:rFonts w:ascii="Lato" w:eastAsia="Times New Roman" w:hAnsi="Lato" w:cs="Arial"/>
                <w:b/>
                <w:bCs/>
                <w:sz w:val="20"/>
                <w:szCs w:val="20"/>
                <w:lang w:eastAsia="es-MX"/>
              </w:rPr>
              <w:t>Adaptaciones y mejoras</w:t>
            </w:r>
          </w:p>
        </w:tc>
        <w:tc>
          <w:tcPr>
            <w:tcW w:w="2409" w:type="dxa"/>
            <w:tcBorders>
              <w:top w:val="nil"/>
              <w:left w:val="nil"/>
              <w:bottom w:val="nil"/>
              <w:right w:val="nil"/>
            </w:tcBorders>
            <w:noWrap/>
            <w:vAlign w:val="bottom"/>
            <w:hideMark/>
          </w:tcPr>
          <w:p w14:paraId="1C04B42E" w14:textId="77777777" w:rsidR="00715A1C" w:rsidRPr="00BE176D" w:rsidRDefault="00715A1C" w:rsidP="00715A1C">
            <w:pPr>
              <w:spacing w:after="0" w:line="240" w:lineRule="auto"/>
              <w:jc w:val="center"/>
              <w:rPr>
                <w:rFonts w:ascii="Lato" w:eastAsia="Times New Roman" w:hAnsi="Lato" w:cs="Arial"/>
                <w:b/>
                <w:bCs/>
                <w:sz w:val="20"/>
                <w:szCs w:val="20"/>
                <w:lang w:eastAsia="es-MX"/>
              </w:rPr>
            </w:pPr>
          </w:p>
        </w:tc>
      </w:tr>
      <w:tr w:rsidR="00715A1C" w:rsidRPr="00BE176D" w14:paraId="7B098D12" w14:textId="77777777" w:rsidTr="00715A1C">
        <w:trPr>
          <w:trHeight w:val="300"/>
        </w:trPr>
        <w:tc>
          <w:tcPr>
            <w:tcW w:w="6663" w:type="dxa"/>
            <w:tcBorders>
              <w:top w:val="nil"/>
              <w:left w:val="nil"/>
              <w:bottom w:val="nil"/>
              <w:right w:val="nil"/>
            </w:tcBorders>
            <w:noWrap/>
            <w:vAlign w:val="bottom"/>
            <w:hideMark/>
          </w:tcPr>
          <w:p w14:paraId="22232366"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Adaptaciones y mejoras</w:t>
            </w:r>
          </w:p>
        </w:tc>
        <w:tc>
          <w:tcPr>
            <w:tcW w:w="2409" w:type="dxa"/>
            <w:tcBorders>
              <w:top w:val="nil"/>
              <w:left w:val="nil"/>
              <w:bottom w:val="nil"/>
              <w:right w:val="nil"/>
            </w:tcBorders>
            <w:noWrap/>
            <w:vAlign w:val="bottom"/>
            <w:hideMark/>
          </w:tcPr>
          <w:p w14:paraId="3911CD9B"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265,886.13</w:t>
            </w:r>
          </w:p>
        </w:tc>
      </w:tr>
    </w:tbl>
    <w:p w14:paraId="16C14780" w14:textId="77777777" w:rsidR="006D5B59" w:rsidRPr="00BE176D" w:rsidRDefault="006D5B59" w:rsidP="006A38A7">
      <w:pPr>
        <w:spacing w:after="0" w:line="240" w:lineRule="auto"/>
        <w:rPr>
          <w:rFonts w:ascii="Lato" w:hAnsi="Lato" w:cs="Arial"/>
          <w:sz w:val="20"/>
          <w:szCs w:val="20"/>
        </w:rPr>
      </w:pPr>
    </w:p>
    <w:p w14:paraId="05C3891D" w14:textId="4EF44D22" w:rsidR="00A50F6E" w:rsidRPr="00BE176D" w:rsidRDefault="00A50F6E" w:rsidP="006A38A7">
      <w:pPr>
        <w:autoSpaceDE w:val="0"/>
        <w:autoSpaceDN w:val="0"/>
        <w:adjustRightInd w:val="0"/>
        <w:spacing w:after="0" w:line="240" w:lineRule="auto"/>
        <w:rPr>
          <w:rFonts w:ascii="Lato" w:hAnsi="Lato" w:cs="Arial"/>
          <w:bCs/>
          <w:sz w:val="20"/>
          <w:szCs w:val="20"/>
        </w:rPr>
      </w:pPr>
    </w:p>
    <w:tbl>
      <w:tblPr>
        <w:tblW w:w="8931" w:type="dxa"/>
        <w:tblCellMar>
          <w:top w:w="15" w:type="dxa"/>
          <w:left w:w="70" w:type="dxa"/>
          <w:bottom w:w="15" w:type="dxa"/>
          <w:right w:w="70" w:type="dxa"/>
        </w:tblCellMar>
        <w:tblLook w:val="04A0" w:firstRow="1" w:lastRow="0" w:firstColumn="1" w:lastColumn="0" w:noHBand="0" w:noVBand="1"/>
      </w:tblPr>
      <w:tblGrid>
        <w:gridCol w:w="7088"/>
        <w:gridCol w:w="552"/>
        <w:gridCol w:w="1291"/>
      </w:tblGrid>
      <w:tr w:rsidR="00715A1C" w:rsidRPr="00BE176D" w14:paraId="0B7AC63A" w14:textId="77777777" w:rsidTr="00715A1C">
        <w:trPr>
          <w:trHeight w:val="315"/>
        </w:trPr>
        <w:tc>
          <w:tcPr>
            <w:tcW w:w="7088" w:type="dxa"/>
            <w:tcBorders>
              <w:top w:val="nil"/>
              <w:left w:val="nil"/>
              <w:bottom w:val="nil"/>
              <w:right w:val="nil"/>
            </w:tcBorders>
            <w:noWrap/>
            <w:vAlign w:val="bottom"/>
            <w:hideMark/>
          </w:tcPr>
          <w:p w14:paraId="53A2F477" w14:textId="77777777" w:rsidR="00715A1C" w:rsidRPr="00BE176D" w:rsidRDefault="00715A1C" w:rsidP="00715A1C">
            <w:pPr>
              <w:spacing w:after="0" w:line="240" w:lineRule="auto"/>
              <w:rPr>
                <w:rFonts w:ascii="Lato" w:eastAsia="Times New Roman" w:hAnsi="Lato" w:cs="Arial"/>
                <w:b/>
                <w:bCs/>
                <w:sz w:val="20"/>
                <w:szCs w:val="20"/>
                <w:lang w:eastAsia="es-MX"/>
              </w:rPr>
            </w:pPr>
            <w:r w:rsidRPr="00BE176D">
              <w:rPr>
                <w:rFonts w:ascii="Lato" w:eastAsia="Times New Roman" w:hAnsi="Lato" w:cs="Arial"/>
                <w:b/>
                <w:bCs/>
                <w:sz w:val="20"/>
                <w:szCs w:val="20"/>
                <w:lang w:eastAsia="es-MX"/>
              </w:rPr>
              <w:t>Bienes muebles</w:t>
            </w:r>
          </w:p>
        </w:tc>
        <w:tc>
          <w:tcPr>
            <w:tcW w:w="1843" w:type="dxa"/>
            <w:gridSpan w:val="2"/>
            <w:tcBorders>
              <w:top w:val="nil"/>
              <w:left w:val="nil"/>
              <w:bottom w:val="nil"/>
              <w:right w:val="nil"/>
            </w:tcBorders>
            <w:noWrap/>
            <w:vAlign w:val="bottom"/>
            <w:hideMark/>
          </w:tcPr>
          <w:p w14:paraId="2D896880" w14:textId="77777777" w:rsidR="00715A1C" w:rsidRPr="00BE176D" w:rsidRDefault="00715A1C" w:rsidP="00715A1C">
            <w:pPr>
              <w:spacing w:after="0" w:line="240" w:lineRule="auto"/>
              <w:jc w:val="right"/>
              <w:rPr>
                <w:rFonts w:ascii="Lato" w:eastAsia="Times New Roman" w:hAnsi="Lato" w:cs="Arial"/>
                <w:b/>
                <w:bCs/>
                <w:sz w:val="20"/>
                <w:szCs w:val="20"/>
                <w:lang w:eastAsia="es-MX"/>
              </w:rPr>
            </w:pPr>
            <w:r w:rsidRPr="00BE176D">
              <w:rPr>
                <w:rFonts w:ascii="Lato" w:eastAsia="Times New Roman" w:hAnsi="Lato" w:cs="Arial"/>
                <w:b/>
                <w:bCs/>
                <w:sz w:val="20"/>
                <w:szCs w:val="20"/>
                <w:lang w:eastAsia="es-MX"/>
              </w:rPr>
              <w:t>603,402.37</w:t>
            </w:r>
          </w:p>
        </w:tc>
      </w:tr>
      <w:tr w:rsidR="00715A1C" w:rsidRPr="00BE176D" w14:paraId="10CDF9EE" w14:textId="77777777" w:rsidTr="00715A1C">
        <w:trPr>
          <w:trHeight w:val="315"/>
        </w:trPr>
        <w:tc>
          <w:tcPr>
            <w:tcW w:w="7640" w:type="dxa"/>
            <w:gridSpan w:val="2"/>
            <w:tcBorders>
              <w:top w:val="nil"/>
              <w:left w:val="nil"/>
              <w:bottom w:val="nil"/>
              <w:right w:val="nil"/>
            </w:tcBorders>
            <w:noWrap/>
            <w:vAlign w:val="bottom"/>
            <w:hideMark/>
          </w:tcPr>
          <w:p w14:paraId="00135CBE" w14:textId="77777777" w:rsidR="00715A1C" w:rsidRPr="00BE176D" w:rsidRDefault="00715A1C" w:rsidP="00715A1C">
            <w:pPr>
              <w:spacing w:after="0" w:line="240" w:lineRule="auto"/>
              <w:jc w:val="center"/>
              <w:rPr>
                <w:rFonts w:ascii="Lato" w:eastAsia="Times New Roman" w:hAnsi="Lato" w:cs="Arial"/>
                <w:b/>
                <w:bCs/>
                <w:sz w:val="20"/>
                <w:szCs w:val="20"/>
                <w:lang w:eastAsia="es-MX"/>
              </w:rPr>
            </w:pPr>
            <w:r w:rsidRPr="00BE176D">
              <w:rPr>
                <w:rFonts w:ascii="Lato" w:eastAsia="Times New Roman" w:hAnsi="Lato" w:cs="Arial"/>
                <w:b/>
                <w:bCs/>
                <w:sz w:val="20"/>
                <w:szCs w:val="20"/>
                <w:lang w:eastAsia="es-MX"/>
              </w:rPr>
              <w:t>Maquinaria y Equipo</w:t>
            </w:r>
          </w:p>
        </w:tc>
        <w:tc>
          <w:tcPr>
            <w:tcW w:w="1291" w:type="dxa"/>
            <w:tcBorders>
              <w:top w:val="nil"/>
              <w:left w:val="nil"/>
              <w:bottom w:val="nil"/>
              <w:right w:val="nil"/>
            </w:tcBorders>
            <w:noWrap/>
            <w:vAlign w:val="bottom"/>
            <w:hideMark/>
          </w:tcPr>
          <w:p w14:paraId="01D984F2" w14:textId="77777777" w:rsidR="00715A1C" w:rsidRPr="00BE176D" w:rsidRDefault="00715A1C" w:rsidP="00715A1C">
            <w:pPr>
              <w:spacing w:after="0" w:line="240" w:lineRule="auto"/>
              <w:jc w:val="center"/>
              <w:rPr>
                <w:rFonts w:ascii="Lato" w:eastAsia="Times New Roman" w:hAnsi="Lato" w:cs="Arial"/>
                <w:b/>
                <w:bCs/>
                <w:sz w:val="20"/>
                <w:szCs w:val="20"/>
                <w:lang w:eastAsia="es-MX"/>
              </w:rPr>
            </w:pPr>
          </w:p>
        </w:tc>
      </w:tr>
      <w:tr w:rsidR="00715A1C" w:rsidRPr="00BE176D" w14:paraId="3EFA9E72" w14:textId="77777777" w:rsidTr="00715A1C">
        <w:trPr>
          <w:trHeight w:val="300"/>
        </w:trPr>
        <w:tc>
          <w:tcPr>
            <w:tcW w:w="7640" w:type="dxa"/>
            <w:gridSpan w:val="2"/>
            <w:tcBorders>
              <w:top w:val="nil"/>
              <w:left w:val="nil"/>
              <w:bottom w:val="nil"/>
              <w:right w:val="nil"/>
            </w:tcBorders>
            <w:noWrap/>
            <w:vAlign w:val="bottom"/>
            <w:hideMark/>
          </w:tcPr>
          <w:p w14:paraId="48F9E191"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Tractor Jhon Deere-2755</w:t>
            </w:r>
          </w:p>
        </w:tc>
        <w:tc>
          <w:tcPr>
            <w:tcW w:w="1291" w:type="dxa"/>
            <w:tcBorders>
              <w:top w:val="nil"/>
              <w:left w:val="nil"/>
              <w:bottom w:val="nil"/>
              <w:right w:val="nil"/>
            </w:tcBorders>
            <w:noWrap/>
            <w:vAlign w:val="bottom"/>
            <w:hideMark/>
          </w:tcPr>
          <w:p w14:paraId="354F519C"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45,000.00</w:t>
            </w:r>
          </w:p>
        </w:tc>
      </w:tr>
      <w:tr w:rsidR="00715A1C" w:rsidRPr="00BE176D" w14:paraId="09D7F0A1" w14:textId="77777777" w:rsidTr="00715A1C">
        <w:trPr>
          <w:trHeight w:val="300"/>
        </w:trPr>
        <w:tc>
          <w:tcPr>
            <w:tcW w:w="7640" w:type="dxa"/>
            <w:gridSpan w:val="2"/>
            <w:tcBorders>
              <w:top w:val="nil"/>
              <w:left w:val="nil"/>
              <w:bottom w:val="nil"/>
              <w:right w:val="nil"/>
            </w:tcBorders>
            <w:noWrap/>
            <w:vAlign w:val="bottom"/>
            <w:hideMark/>
          </w:tcPr>
          <w:p w14:paraId="2F9D4DE9"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Empacadora de forraje Jhon derre-328</w:t>
            </w:r>
          </w:p>
        </w:tc>
        <w:tc>
          <w:tcPr>
            <w:tcW w:w="1291" w:type="dxa"/>
            <w:tcBorders>
              <w:top w:val="nil"/>
              <w:left w:val="nil"/>
              <w:bottom w:val="nil"/>
              <w:right w:val="nil"/>
            </w:tcBorders>
            <w:noWrap/>
            <w:vAlign w:val="bottom"/>
            <w:hideMark/>
          </w:tcPr>
          <w:p w14:paraId="40C2BCF6"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7,000.00</w:t>
            </w:r>
          </w:p>
        </w:tc>
      </w:tr>
      <w:tr w:rsidR="00715A1C" w:rsidRPr="00BE176D" w14:paraId="38A8015A" w14:textId="77777777" w:rsidTr="00715A1C">
        <w:trPr>
          <w:trHeight w:val="300"/>
        </w:trPr>
        <w:tc>
          <w:tcPr>
            <w:tcW w:w="7640" w:type="dxa"/>
            <w:gridSpan w:val="2"/>
            <w:tcBorders>
              <w:top w:val="nil"/>
              <w:left w:val="nil"/>
              <w:bottom w:val="nil"/>
              <w:right w:val="nil"/>
            </w:tcBorders>
            <w:noWrap/>
            <w:vAlign w:val="bottom"/>
            <w:hideMark/>
          </w:tcPr>
          <w:p w14:paraId="3C36FA00"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Cosechadora de forraje Jhon derre-1217</w:t>
            </w:r>
          </w:p>
        </w:tc>
        <w:tc>
          <w:tcPr>
            <w:tcW w:w="1291" w:type="dxa"/>
            <w:tcBorders>
              <w:top w:val="nil"/>
              <w:left w:val="nil"/>
              <w:bottom w:val="nil"/>
              <w:right w:val="nil"/>
            </w:tcBorders>
            <w:noWrap/>
            <w:vAlign w:val="bottom"/>
            <w:hideMark/>
          </w:tcPr>
          <w:p w14:paraId="24219D9B"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5,000.00</w:t>
            </w:r>
          </w:p>
        </w:tc>
      </w:tr>
      <w:tr w:rsidR="00715A1C" w:rsidRPr="00BE176D" w14:paraId="4EF5421E" w14:textId="77777777" w:rsidTr="00715A1C">
        <w:trPr>
          <w:trHeight w:val="300"/>
        </w:trPr>
        <w:tc>
          <w:tcPr>
            <w:tcW w:w="7640" w:type="dxa"/>
            <w:gridSpan w:val="2"/>
            <w:tcBorders>
              <w:top w:val="nil"/>
              <w:left w:val="nil"/>
              <w:bottom w:val="nil"/>
              <w:right w:val="nil"/>
            </w:tcBorders>
            <w:noWrap/>
            <w:vAlign w:val="bottom"/>
            <w:hideMark/>
          </w:tcPr>
          <w:p w14:paraId="20489C75"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Fertilizadora para pastos</w:t>
            </w:r>
          </w:p>
        </w:tc>
        <w:tc>
          <w:tcPr>
            <w:tcW w:w="1291" w:type="dxa"/>
            <w:tcBorders>
              <w:top w:val="nil"/>
              <w:left w:val="nil"/>
              <w:bottom w:val="nil"/>
              <w:right w:val="nil"/>
            </w:tcBorders>
            <w:noWrap/>
            <w:vAlign w:val="bottom"/>
            <w:hideMark/>
          </w:tcPr>
          <w:p w14:paraId="1CA70847"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1,500.00</w:t>
            </w:r>
          </w:p>
        </w:tc>
      </w:tr>
      <w:tr w:rsidR="00715A1C" w:rsidRPr="00BE176D" w14:paraId="599847A7" w14:textId="77777777" w:rsidTr="00715A1C">
        <w:trPr>
          <w:trHeight w:val="300"/>
        </w:trPr>
        <w:tc>
          <w:tcPr>
            <w:tcW w:w="7640" w:type="dxa"/>
            <w:gridSpan w:val="2"/>
            <w:tcBorders>
              <w:top w:val="nil"/>
              <w:left w:val="nil"/>
              <w:bottom w:val="nil"/>
              <w:right w:val="nil"/>
            </w:tcBorders>
            <w:noWrap/>
            <w:hideMark/>
          </w:tcPr>
          <w:p w14:paraId="31F646D3"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Maquinaria y Equipo Agrícola</w:t>
            </w:r>
          </w:p>
        </w:tc>
        <w:tc>
          <w:tcPr>
            <w:tcW w:w="1291" w:type="dxa"/>
            <w:tcBorders>
              <w:top w:val="nil"/>
              <w:left w:val="nil"/>
              <w:bottom w:val="nil"/>
              <w:right w:val="nil"/>
            </w:tcBorders>
            <w:noWrap/>
            <w:vAlign w:val="bottom"/>
            <w:hideMark/>
          </w:tcPr>
          <w:p w14:paraId="5007E2E5"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14,260.87</w:t>
            </w:r>
          </w:p>
        </w:tc>
      </w:tr>
      <w:tr w:rsidR="00715A1C" w:rsidRPr="00BE176D" w14:paraId="451BCBDA" w14:textId="77777777" w:rsidTr="00715A1C">
        <w:trPr>
          <w:trHeight w:val="300"/>
        </w:trPr>
        <w:tc>
          <w:tcPr>
            <w:tcW w:w="7640" w:type="dxa"/>
            <w:gridSpan w:val="2"/>
            <w:tcBorders>
              <w:top w:val="nil"/>
              <w:left w:val="nil"/>
              <w:bottom w:val="nil"/>
              <w:right w:val="nil"/>
            </w:tcBorders>
            <w:noWrap/>
            <w:vAlign w:val="bottom"/>
            <w:hideMark/>
          </w:tcPr>
          <w:p w14:paraId="4201B10D"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lastRenderedPageBreak/>
              <w:t>Desbrozadora</w:t>
            </w:r>
          </w:p>
        </w:tc>
        <w:tc>
          <w:tcPr>
            <w:tcW w:w="1291" w:type="dxa"/>
            <w:tcBorders>
              <w:top w:val="nil"/>
              <w:left w:val="nil"/>
              <w:bottom w:val="nil"/>
              <w:right w:val="nil"/>
            </w:tcBorders>
            <w:noWrap/>
            <w:vAlign w:val="bottom"/>
            <w:hideMark/>
          </w:tcPr>
          <w:p w14:paraId="55F22254"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10,030.17</w:t>
            </w:r>
          </w:p>
        </w:tc>
      </w:tr>
      <w:tr w:rsidR="00715A1C" w:rsidRPr="00BE176D" w14:paraId="34C68B6F" w14:textId="77777777" w:rsidTr="00715A1C">
        <w:trPr>
          <w:trHeight w:val="300"/>
        </w:trPr>
        <w:tc>
          <w:tcPr>
            <w:tcW w:w="7640" w:type="dxa"/>
            <w:gridSpan w:val="2"/>
            <w:tcBorders>
              <w:top w:val="nil"/>
              <w:left w:val="nil"/>
              <w:bottom w:val="nil"/>
              <w:right w:val="nil"/>
            </w:tcBorders>
            <w:noWrap/>
            <w:vAlign w:val="bottom"/>
            <w:hideMark/>
          </w:tcPr>
          <w:p w14:paraId="56685425"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Bomba Centrífuga 2HP</w:t>
            </w:r>
          </w:p>
        </w:tc>
        <w:tc>
          <w:tcPr>
            <w:tcW w:w="1291" w:type="dxa"/>
            <w:tcBorders>
              <w:top w:val="nil"/>
              <w:left w:val="nil"/>
              <w:bottom w:val="nil"/>
              <w:right w:val="nil"/>
            </w:tcBorders>
            <w:noWrap/>
            <w:vAlign w:val="bottom"/>
            <w:hideMark/>
          </w:tcPr>
          <w:p w14:paraId="7B70E322"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2,513.07</w:t>
            </w:r>
          </w:p>
        </w:tc>
      </w:tr>
      <w:tr w:rsidR="00715A1C" w:rsidRPr="00BE176D" w14:paraId="42D9BE39" w14:textId="77777777" w:rsidTr="00715A1C">
        <w:trPr>
          <w:trHeight w:val="300"/>
        </w:trPr>
        <w:tc>
          <w:tcPr>
            <w:tcW w:w="7640" w:type="dxa"/>
            <w:gridSpan w:val="2"/>
            <w:tcBorders>
              <w:top w:val="nil"/>
              <w:left w:val="nil"/>
              <w:bottom w:val="nil"/>
              <w:right w:val="nil"/>
            </w:tcBorders>
            <w:noWrap/>
            <w:vAlign w:val="bottom"/>
            <w:hideMark/>
          </w:tcPr>
          <w:p w14:paraId="3FDFF35F"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Fumigadora</w:t>
            </w:r>
          </w:p>
        </w:tc>
        <w:tc>
          <w:tcPr>
            <w:tcW w:w="1291" w:type="dxa"/>
            <w:tcBorders>
              <w:top w:val="nil"/>
              <w:left w:val="nil"/>
              <w:bottom w:val="nil"/>
              <w:right w:val="nil"/>
            </w:tcBorders>
            <w:noWrap/>
            <w:vAlign w:val="bottom"/>
            <w:hideMark/>
          </w:tcPr>
          <w:p w14:paraId="0D885962"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7,748.42</w:t>
            </w:r>
          </w:p>
        </w:tc>
      </w:tr>
      <w:tr w:rsidR="00715A1C" w:rsidRPr="00BE176D" w14:paraId="732B249D" w14:textId="77777777" w:rsidTr="00715A1C">
        <w:trPr>
          <w:trHeight w:val="300"/>
        </w:trPr>
        <w:tc>
          <w:tcPr>
            <w:tcW w:w="7640" w:type="dxa"/>
            <w:gridSpan w:val="2"/>
            <w:tcBorders>
              <w:top w:val="nil"/>
              <w:left w:val="nil"/>
              <w:bottom w:val="nil"/>
              <w:right w:val="nil"/>
            </w:tcBorders>
            <w:noWrap/>
            <w:vAlign w:val="bottom"/>
            <w:hideMark/>
          </w:tcPr>
          <w:p w14:paraId="36635E55"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Desmalezadora</w:t>
            </w:r>
          </w:p>
        </w:tc>
        <w:tc>
          <w:tcPr>
            <w:tcW w:w="1291" w:type="dxa"/>
            <w:tcBorders>
              <w:top w:val="nil"/>
              <w:left w:val="nil"/>
              <w:bottom w:val="nil"/>
              <w:right w:val="nil"/>
            </w:tcBorders>
            <w:noWrap/>
            <w:vAlign w:val="bottom"/>
            <w:hideMark/>
          </w:tcPr>
          <w:p w14:paraId="1D26C39D"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18,473.48</w:t>
            </w:r>
          </w:p>
        </w:tc>
      </w:tr>
      <w:tr w:rsidR="00715A1C" w:rsidRPr="00BE176D" w14:paraId="17B2AEBD" w14:textId="77777777" w:rsidTr="00715A1C">
        <w:trPr>
          <w:trHeight w:val="315"/>
        </w:trPr>
        <w:tc>
          <w:tcPr>
            <w:tcW w:w="7640" w:type="dxa"/>
            <w:gridSpan w:val="2"/>
            <w:tcBorders>
              <w:top w:val="nil"/>
              <w:left w:val="nil"/>
              <w:bottom w:val="nil"/>
              <w:right w:val="nil"/>
            </w:tcBorders>
            <w:noWrap/>
            <w:vAlign w:val="bottom"/>
            <w:hideMark/>
          </w:tcPr>
          <w:p w14:paraId="59289F48"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Desmalezadora</w:t>
            </w:r>
          </w:p>
        </w:tc>
        <w:tc>
          <w:tcPr>
            <w:tcW w:w="1291" w:type="dxa"/>
            <w:tcBorders>
              <w:top w:val="nil"/>
              <w:left w:val="nil"/>
              <w:bottom w:val="nil"/>
              <w:right w:val="nil"/>
            </w:tcBorders>
            <w:noWrap/>
            <w:vAlign w:val="bottom"/>
            <w:hideMark/>
          </w:tcPr>
          <w:p w14:paraId="06737DED"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18,473.48</w:t>
            </w:r>
          </w:p>
        </w:tc>
      </w:tr>
      <w:tr w:rsidR="00715A1C" w:rsidRPr="00BE176D" w14:paraId="069D6CCC" w14:textId="77777777" w:rsidTr="00715A1C">
        <w:trPr>
          <w:trHeight w:val="300"/>
        </w:trPr>
        <w:tc>
          <w:tcPr>
            <w:tcW w:w="7640" w:type="dxa"/>
            <w:gridSpan w:val="2"/>
            <w:tcBorders>
              <w:top w:val="nil"/>
              <w:left w:val="nil"/>
              <w:bottom w:val="nil"/>
              <w:right w:val="nil"/>
            </w:tcBorders>
            <w:noWrap/>
            <w:vAlign w:val="bottom"/>
            <w:hideMark/>
          </w:tcPr>
          <w:p w14:paraId="3CE640A2"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Motosierra</w:t>
            </w:r>
          </w:p>
        </w:tc>
        <w:tc>
          <w:tcPr>
            <w:tcW w:w="1291" w:type="dxa"/>
            <w:tcBorders>
              <w:top w:val="nil"/>
              <w:left w:val="nil"/>
              <w:bottom w:val="nil"/>
              <w:right w:val="nil"/>
            </w:tcBorders>
            <w:noWrap/>
            <w:vAlign w:val="bottom"/>
            <w:hideMark/>
          </w:tcPr>
          <w:p w14:paraId="684A54A0"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11,908.29</w:t>
            </w:r>
          </w:p>
        </w:tc>
      </w:tr>
      <w:tr w:rsidR="00715A1C" w:rsidRPr="00BE176D" w14:paraId="0D6D03CC" w14:textId="77777777" w:rsidTr="00715A1C">
        <w:trPr>
          <w:trHeight w:val="300"/>
        </w:trPr>
        <w:tc>
          <w:tcPr>
            <w:tcW w:w="7640" w:type="dxa"/>
            <w:gridSpan w:val="2"/>
            <w:tcBorders>
              <w:top w:val="nil"/>
              <w:left w:val="nil"/>
              <w:bottom w:val="nil"/>
              <w:right w:val="nil"/>
            </w:tcBorders>
            <w:noWrap/>
            <w:vAlign w:val="bottom"/>
            <w:hideMark/>
          </w:tcPr>
          <w:p w14:paraId="60638C73"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Motosierra</w:t>
            </w:r>
          </w:p>
        </w:tc>
        <w:tc>
          <w:tcPr>
            <w:tcW w:w="1291" w:type="dxa"/>
            <w:tcBorders>
              <w:top w:val="nil"/>
              <w:left w:val="nil"/>
              <w:bottom w:val="nil"/>
              <w:right w:val="nil"/>
            </w:tcBorders>
            <w:noWrap/>
            <w:vAlign w:val="bottom"/>
            <w:hideMark/>
          </w:tcPr>
          <w:p w14:paraId="660FF669"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5,761.18</w:t>
            </w:r>
          </w:p>
        </w:tc>
      </w:tr>
      <w:tr w:rsidR="00715A1C" w:rsidRPr="00BE176D" w14:paraId="5884FA4E" w14:textId="77777777" w:rsidTr="00715A1C">
        <w:trPr>
          <w:trHeight w:val="300"/>
        </w:trPr>
        <w:tc>
          <w:tcPr>
            <w:tcW w:w="7640" w:type="dxa"/>
            <w:gridSpan w:val="2"/>
            <w:tcBorders>
              <w:top w:val="nil"/>
              <w:left w:val="nil"/>
              <w:bottom w:val="nil"/>
              <w:right w:val="nil"/>
            </w:tcBorders>
            <w:noWrap/>
            <w:vAlign w:val="bottom"/>
            <w:hideMark/>
          </w:tcPr>
          <w:p w14:paraId="2A3760EF"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Motosierra</w:t>
            </w:r>
          </w:p>
        </w:tc>
        <w:tc>
          <w:tcPr>
            <w:tcW w:w="1291" w:type="dxa"/>
            <w:tcBorders>
              <w:top w:val="nil"/>
              <w:left w:val="nil"/>
              <w:bottom w:val="nil"/>
              <w:right w:val="nil"/>
            </w:tcBorders>
            <w:noWrap/>
            <w:vAlign w:val="bottom"/>
            <w:hideMark/>
          </w:tcPr>
          <w:p w14:paraId="298E70AA"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5,761.18</w:t>
            </w:r>
          </w:p>
        </w:tc>
      </w:tr>
      <w:tr w:rsidR="00715A1C" w:rsidRPr="00BE176D" w14:paraId="05B9FC73" w14:textId="77777777" w:rsidTr="00715A1C">
        <w:trPr>
          <w:trHeight w:val="300"/>
        </w:trPr>
        <w:tc>
          <w:tcPr>
            <w:tcW w:w="7640" w:type="dxa"/>
            <w:gridSpan w:val="2"/>
            <w:tcBorders>
              <w:top w:val="nil"/>
              <w:left w:val="nil"/>
              <w:bottom w:val="nil"/>
              <w:right w:val="nil"/>
            </w:tcBorders>
            <w:noWrap/>
            <w:vAlign w:val="bottom"/>
            <w:hideMark/>
          </w:tcPr>
          <w:p w14:paraId="0083664B"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Tamborcito de Miel</w:t>
            </w:r>
          </w:p>
        </w:tc>
        <w:tc>
          <w:tcPr>
            <w:tcW w:w="1291" w:type="dxa"/>
            <w:tcBorders>
              <w:top w:val="nil"/>
              <w:left w:val="nil"/>
              <w:bottom w:val="nil"/>
              <w:right w:val="nil"/>
            </w:tcBorders>
            <w:noWrap/>
            <w:vAlign w:val="bottom"/>
            <w:hideMark/>
          </w:tcPr>
          <w:p w14:paraId="4BF80A8F"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5,719.99</w:t>
            </w:r>
          </w:p>
        </w:tc>
      </w:tr>
      <w:tr w:rsidR="00715A1C" w:rsidRPr="00BE176D" w14:paraId="7841E84D" w14:textId="77777777" w:rsidTr="00715A1C">
        <w:trPr>
          <w:trHeight w:val="300"/>
        </w:trPr>
        <w:tc>
          <w:tcPr>
            <w:tcW w:w="7640" w:type="dxa"/>
            <w:gridSpan w:val="2"/>
            <w:tcBorders>
              <w:top w:val="nil"/>
              <w:left w:val="nil"/>
              <w:bottom w:val="nil"/>
              <w:right w:val="nil"/>
            </w:tcBorders>
            <w:noWrap/>
            <w:vAlign w:val="bottom"/>
            <w:hideMark/>
          </w:tcPr>
          <w:p w14:paraId="4B168751"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Bascula Digital (plataforma 200 kg)</w:t>
            </w:r>
          </w:p>
        </w:tc>
        <w:tc>
          <w:tcPr>
            <w:tcW w:w="1291" w:type="dxa"/>
            <w:tcBorders>
              <w:top w:val="nil"/>
              <w:left w:val="nil"/>
              <w:bottom w:val="nil"/>
              <w:right w:val="nil"/>
            </w:tcBorders>
            <w:noWrap/>
            <w:vAlign w:val="bottom"/>
            <w:hideMark/>
          </w:tcPr>
          <w:p w14:paraId="3A520977"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2,633.62</w:t>
            </w:r>
          </w:p>
        </w:tc>
      </w:tr>
      <w:tr w:rsidR="00715A1C" w:rsidRPr="00BE176D" w14:paraId="3330BFFD" w14:textId="77777777" w:rsidTr="00715A1C">
        <w:trPr>
          <w:trHeight w:val="300"/>
        </w:trPr>
        <w:tc>
          <w:tcPr>
            <w:tcW w:w="7640" w:type="dxa"/>
            <w:gridSpan w:val="2"/>
            <w:tcBorders>
              <w:top w:val="nil"/>
              <w:left w:val="nil"/>
              <w:bottom w:val="nil"/>
              <w:right w:val="nil"/>
            </w:tcBorders>
            <w:noWrap/>
            <w:vAlign w:val="bottom"/>
            <w:hideMark/>
          </w:tcPr>
          <w:p w14:paraId="1379DC85"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Sierra (portátil 7 1/2 eléctrico)</w:t>
            </w:r>
          </w:p>
        </w:tc>
        <w:tc>
          <w:tcPr>
            <w:tcW w:w="1291" w:type="dxa"/>
            <w:tcBorders>
              <w:top w:val="nil"/>
              <w:left w:val="nil"/>
              <w:bottom w:val="nil"/>
              <w:right w:val="nil"/>
            </w:tcBorders>
            <w:noWrap/>
            <w:vAlign w:val="bottom"/>
            <w:hideMark/>
          </w:tcPr>
          <w:p w14:paraId="450D883F"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1,508.62</w:t>
            </w:r>
          </w:p>
        </w:tc>
      </w:tr>
      <w:tr w:rsidR="00715A1C" w:rsidRPr="00BE176D" w14:paraId="30D37D46" w14:textId="77777777" w:rsidTr="00715A1C">
        <w:trPr>
          <w:trHeight w:val="300"/>
        </w:trPr>
        <w:tc>
          <w:tcPr>
            <w:tcW w:w="7640" w:type="dxa"/>
            <w:gridSpan w:val="2"/>
            <w:tcBorders>
              <w:top w:val="nil"/>
              <w:left w:val="nil"/>
              <w:bottom w:val="nil"/>
              <w:right w:val="nil"/>
            </w:tcBorders>
            <w:noWrap/>
            <w:vAlign w:val="bottom"/>
            <w:hideMark/>
          </w:tcPr>
          <w:p w14:paraId="70422459"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Motosierra</w:t>
            </w:r>
          </w:p>
        </w:tc>
        <w:tc>
          <w:tcPr>
            <w:tcW w:w="1291" w:type="dxa"/>
            <w:tcBorders>
              <w:top w:val="nil"/>
              <w:left w:val="nil"/>
              <w:bottom w:val="nil"/>
              <w:right w:val="nil"/>
            </w:tcBorders>
            <w:noWrap/>
            <w:vAlign w:val="bottom"/>
            <w:hideMark/>
          </w:tcPr>
          <w:p w14:paraId="34796990"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5,260.16</w:t>
            </w:r>
          </w:p>
        </w:tc>
      </w:tr>
      <w:tr w:rsidR="00715A1C" w:rsidRPr="00BE176D" w14:paraId="6F5F1827" w14:textId="77777777" w:rsidTr="00715A1C">
        <w:trPr>
          <w:trHeight w:val="300"/>
        </w:trPr>
        <w:tc>
          <w:tcPr>
            <w:tcW w:w="7640" w:type="dxa"/>
            <w:gridSpan w:val="2"/>
            <w:tcBorders>
              <w:top w:val="nil"/>
              <w:left w:val="nil"/>
              <w:bottom w:val="nil"/>
              <w:right w:val="nil"/>
            </w:tcBorders>
            <w:noWrap/>
            <w:vAlign w:val="bottom"/>
            <w:hideMark/>
          </w:tcPr>
          <w:p w14:paraId="3C79B69A"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Bomba Sumergible 7.5HP 3F 230V</w:t>
            </w:r>
          </w:p>
        </w:tc>
        <w:tc>
          <w:tcPr>
            <w:tcW w:w="1291" w:type="dxa"/>
            <w:tcBorders>
              <w:top w:val="nil"/>
              <w:left w:val="nil"/>
              <w:bottom w:val="nil"/>
              <w:right w:val="nil"/>
            </w:tcBorders>
            <w:noWrap/>
            <w:vAlign w:val="bottom"/>
            <w:hideMark/>
          </w:tcPr>
          <w:p w14:paraId="245F196C"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19,363.00</w:t>
            </w:r>
          </w:p>
        </w:tc>
      </w:tr>
      <w:tr w:rsidR="00715A1C" w:rsidRPr="00BE176D" w14:paraId="7BA6C9D2" w14:textId="77777777" w:rsidTr="00715A1C">
        <w:trPr>
          <w:trHeight w:val="300"/>
        </w:trPr>
        <w:tc>
          <w:tcPr>
            <w:tcW w:w="7640" w:type="dxa"/>
            <w:gridSpan w:val="2"/>
            <w:tcBorders>
              <w:top w:val="nil"/>
              <w:left w:val="nil"/>
              <w:bottom w:val="nil"/>
              <w:right w:val="nil"/>
            </w:tcBorders>
            <w:noWrap/>
            <w:vAlign w:val="bottom"/>
            <w:hideMark/>
          </w:tcPr>
          <w:p w14:paraId="2E2E7ACB"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Bomba Sumergible Franklin</w:t>
            </w:r>
          </w:p>
        </w:tc>
        <w:tc>
          <w:tcPr>
            <w:tcW w:w="1291" w:type="dxa"/>
            <w:tcBorders>
              <w:top w:val="nil"/>
              <w:left w:val="nil"/>
              <w:bottom w:val="nil"/>
              <w:right w:val="nil"/>
            </w:tcBorders>
            <w:noWrap/>
            <w:vAlign w:val="bottom"/>
            <w:hideMark/>
          </w:tcPr>
          <w:p w14:paraId="48298381"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5,940.00</w:t>
            </w:r>
          </w:p>
        </w:tc>
      </w:tr>
      <w:tr w:rsidR="00715A1C" w:rsidRPr="00BE176D" w14:paraId="23A7D324" w14:textId="77777777" w:rsidTr="00715A1C">
        <w:trPr>
          <w:trHeight w:val="300"/>
        </w:trPr>
        <w:tc>
          <w:tcPr>
            <w:tcW w:w="7640" w:type="dxa"/>
            <w:gridSpan w:val="2"/>
            <w:tcBorders>
              <w:top w:val="nil"/>
              <w:left w:val="nil"/>
              <w:bottom w:val="nil"/>
              <w:right w:val="nil"/>
            </w:tcBorders>
            <w:noWrap/>
            <w:vAlign w:val="bottom"/>
            <w:hideMark/>
          </w:tcPr>
          <w:p w14:paraId="489974F3"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Bomba de media HP</w:t>
            </w:r>
          </w:p>
        </w:tc>
        <w:tc>
          <w:tcPr>
            <w:tcW w:w="1291" w:type="dxa"/>
            <w:tcBorders>
              <w:top w:val="nil"/>
              <w:left w:val="nil"/>
              <w:bottom w:val="nil"/>
              <w:right w:val="nil"/>
            </w:tcBorders>
            <w:noWrap/>
            <w:vAlign w:val="bottom"/>
            <w:hideMark/>
          </w:tcPr>
          <w:p w14:paraId="42286B43"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1,998.00</w:t>
            </w:r>
          </w:p>
        </w:tc>
      </w:tr>
      <w:tr w:rsidR="00715A1C" w:rsidRPr="00BE176D" w14:paraId="5E58B6D6" w14:textId="77777777" w:rsidTr="00715A1C">
        <w:trPr>
          <w:trHeight w:val="300"/>
        </w:trPr>
        <w:tc>
          <w:tcPr>
            <w:tcW w:w="7640" w:type="dxa"/>
            <w:gridSpan w:val="2"/>
            <w:tcBorders>
              <w:top w:val="nil"/>
              <w:left w:val="nil"/>
              <w:bottom w:val="nil"/>
              <w:right w:val="nil"/>
            </w:tcBorders>
            <w:noWrap/>
            <w:vAlign w:val="bottom"/>
            <w:hideMark/>
          </w:tcPr>
          <w:p w14:paraId="785BD1D5"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Motosierra Stihl Ms-260 3.5Hp 20R</w:t>
            </w:r>
          </w:p>
        </w:tc>
        <w:tc>
          <w:tcPr>
            <w:tcW w:w="1291" w:type="dxa"/>
            <w:tcBorders>
              <w:top w:val="nil"/>
              <w:left w:val="nil"/>
              <w:bottom w:val="nil"/>
              <w:right w:val="nil"/>
            </w:tcBorders>
            <w:noWrap/>
            <w:vAlign w:val="bottom"/>
            <w:hideMark/>
          </w:tcPr>
          <w:p w14:paraId="758DDCB3"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10,135.30</w:t>
            </w:r>
          </w:p>
        </w:tc>
      </w:tr>
      <w:tr w:rsidR="00715A1C" w:rsidRPr="00BE176D" w14:paraId="61D362EE" w14:textId="77777777" w:rsidTr="00715A1C">
        <w:trPr>
          <w:trHeight w:val="300"/>
        </w:trPr>
        <w:tc>
          <w:tcPr>
            <w:tcW w:w="7640" w:type="dxa"/>
            <w:gridSpan w:val="2"/>
            <w:tcBorders>
              <w:top w:val="nil"/>
              <w:left w:val="nil"/>
              <w:bottom w:val="nil"/>
              <w:right w:val="nil"/>
            </w:tcBorders>
            <w:noWrap/>
            <w:vAlign w:val="bottom"/>
            <w:hideMark/>
          </w:tcPr>
          <w:p w14:paraId="0C6B1AAB"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Motosierra Stihl Ms-260 3.5Hp 20R</w:t>
            </w:r>
          </w:p>
        </w:tc>
        <w:tc>
          <w:tcPr>
            <w:tcW w:w="1291" w:type="dxa"/>
            <w:tcBorders>
              <w:top w:val="nil"/>
              <w:left w:val="nil"/>
              <w:bottom w:val="nil"/>
              <w:right w:val="nil"/>
            </w:tcBorders>
            <w:noWrap/>
            <w:vAlign w:val="bottom"/>
            <w:hideMark/>
          </w:tcPr>
          <w:p w14:paraId="03EACD52"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10,135.30</w:t>
            </w:r>
          </w:p>
        </w:tc>
      </w:tr>
      <w:tr w:rsidR="00715A1C" w:rsidRPr="00BE176D" w14:paraId="4AD6D69D" w14:textId="77777777" w:rsidTr="00715A1C">
        <w:trPr>
          <w:trHeight w:val="300"/>
        </w:trPr>
        <w:tc>
          <w:tcPr>
            <w:tcW w:w="7640" w:type="dxa"/>
            <w:gridSpan w:val="2"/>
            <w:tcBorders>
              <w:top w:val="nil"/>
              <w:left w:val="nil"/>
              <w:bottom w:val="nil"/>
              <w:right w:val="nil"/>
            </w:tcBorders>
            <w:noWrap/>
            <w:vAlign w:val="bottom"/>
            <w:hideMark/>
          </w:tcPr>
          <w:p w14:paraId="058741BF"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Motosierra Ms-462 C-m Stihl 30-Rs</w:t>
            </w:r>
          </w:p>
        </w:tc>
        <w:tc>
          <w:tcPr>
            <w:tcW w:w="1291" w:type="dxa"/>
            <w:tcBorders>
              <w:top w:val="nil"/>
              <w:left w:val="nil"/>
              <w:bottom w:val="nil"/>
              <w:right w:val="nil"/>
            </w:tcBorders>
            <w:noWrap/>
            <w:vAlign w:val="bottom"/>
            <w:hideMark/>
          </w:tcPr>
          <w:p w14:paraId="30F1E479"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18,015.00</w:t>
            </w:r>
          </w:p>
        </w:tc>
      </w:tr>
      <w:tr w:rsidR="00715A1C" w:rsidRPr="00BE176D" w14:paraId="1FFB2D0A" w14:textId="77777777" w:rsidTr="00715A1C">
        <w:trPr>
          <w:trHeight w:val="300"/>
        </w:trPr>
        <w:tc>
          <w:tcPr>
            <w:tcW w:w="7640" w:type="dxa"/>
            <w:gridSpan w:val="2"/>
            <w:tcBorders>
              <w:top w:val="nil"/>
              <w:left w:val="nil"/>
              <w:bottom w:val="nil"/>
              <w:right w:val="nil"/>
            </w:tcBorders>
            <w:noWrap/>
            <w:vAlign w:val="bottom"/>
            <w:hideMark/>
          </w:tcPr>
          <w:p w14:paraId="2EF42B04"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Desbrozadora Stihl Fs-460 Hilo/Cuchilla</w:t>
            </w:r>
          </w:p>
        </w:tc>
        <w:tc>
          <w:tcPr>
            <w:tcW w:w="1291" w:type="dxa"/>
            <w:tcBorders>
              <w:top w:val="nil"/>
              <w:left w:val="nil"/>
              <w:bottom w:val="nil"/>
              <w:right w:val="nil"/>
            </w:tcBorders>
            <w:noWrap/>
            <w:vAlign w:val="bottom"/>
            <w:hideMark/>
          </w:tcPr>
          <w:p w14:paraId="6822F418"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23,375.00</w:t>
            </w:r>
          </w:p>
        </w:tc>
      </w:tr>
      <w:tr w:rsidR="00715A1C" w:rsidRPr="00BE176D" w14:paraId="48FF613A" w14:textId="77777777" w:rsidTr="00715A1C">
        <w:trPr>
          <w:trHeight w:val="300"/>
        </w:trPr>
        <w:tc>
          <w:tcPr>
            <w:tcW w:w="7640" w:type="dxa"/>
            <w:gridSpan w:val="2"/>
            <w:tcBorders>
              <w:top w:val="nil"/>
              <w:left w:val="nil"/>
              <w:bottom w:val="nil"/>
              <w:right w:val="nil"/>
            </w:tcBorders>
            <w:noWrap/>
            <w:vAlign w:val="bottom"/>
            <w:hideMark/>
          </w:tcPr>
          <w:p w14:paraId="01FB96D4"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Desbrozadora Stihl Fs-460 Hilo/Cuchilla</w:t>
            </w:r>
          </w:p>
        </w:tc>
        <w:tc>
          <w:tcPr>
            <w:tcW w:w="1291" w:type="dxa"/>
            <w:tcBorders>
              <w:top w:val="nil"/>
              <w:left w:val="nil"/>
              <w:bottom w:val="nil"/>
              <w:right w:val="nil"/>
            </w:tcBorders>
            <w:noWrap/>
            <w:vAlign w:val="bottom"/>
            <w:hideMark/>
          </w:tcPr>
          <w:p w14:paraId="2BD5ED5A"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23,375.00</w:t>
            </w:r>
          </w:p>
        </w:tc>
      </w:tr>
      <w:tr w:rsidR="00715A1C" w:rsidRPr="00BE176D" w14:paraId="74B996FA" w14:textId="77777777" w:rsidTr="00715A1C">
        <w:trPr>
          <w:trHeight w:val="300"/>
        </w:trPr>
        <w:tc>
          <w:tcPr>
            <w:tcW w:w="7640" w:type="dxa"/>
            <w:gridSpan w:val="2"/>
            <w:tcBorders>
              <w:top w:val="nil"/>
              <w:left w:val="nil"/>
              <w:bottom w:val="nil"/>
              <w:right w:val="nil"/>
            </w:tcBorders>
            <w:noWrap/>
            <w:vAlign w:val="bottom"/>
            <w:hideMark/>
          </w:tcPr>
          <w:p w14:paraId="0841BC26"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Desbrozadora Stihl Fs-460 Hilo/Cuchilla</w:t>
            </w:r>
          </w:p>
        </w:tc>
        <w:tc>
          <w:tcPr>
            <w:tcW w:w="1291" w:type="dxa"/>
            <w:tcBorders>
              <w:top w:val="nil"/>
              <w:left w:val="nil"/>
              <w:bottom w:val="nil"/>
              <w:right w:val="nil"/>
            </w:tcBorders>
            <w:noWrap/>
            <w:vAlign w:val="bottom"/>
            <w:hideMark/>
          </w:tcPr>
          <w:p w14:paraId="5CDBBB9E"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23,375.00</w:t>
            </w:r>
          </w:p>
        </w:tc>
      </w:tr>
      <w:tr w:rsidR="00715A1C" w:rsidRPr="00BE176D" w14:paraId="73BAFB45" w14:textId="77777777" w:rsidTr="00715A1C">
        <w:trPr>
          <w:trHeight w:val="300"/>
        </w:trPr>
        <w:tc>
          <w:tcPr>
            <w:tcW w:w="7640" w:type="dxa"/>
            <w:gridSpan w:val="2"/>
            <w:tcBorders>
              <w:top w:val="nil"/>
              <w:left w:val="nil"/>
              <w:bottom w:val="nil"/>
              <w:right w:val="nil"/>
            </w:tcBorders>
            <w:noWrap/>
            <w:vAlign w:val="bottom"/>
            <w:hideMark/>
          </w:tcPr>
          <w:p w14:paraId="0EE1FB52"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Podadora de Altura Ht-105 30cm/12</w:t>
            </w:r>
          </w:p>
        </w:tc>
        <w:tc>
          <w:tcPr>
            <w:tcW w:w="1291" w:type="dxa"/>
            <w:tcBorders>
              <w:top w:val="nil"/>
              <w:left w:val="nil"/>
              <w:bottom w:val="nil"/>
              <w:right w:val="nil"/>
            </w:tcBorders>
            <w:noWrap/>
            <w:vAlign w:val="bottom"/>
            <w:hideMark/>
          </w:tcPr>
          <w:p w14:paraId="0E732E11"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13,925.00</w:t>
            </w:r>
          </w:p>
        </w:tc>
      </w:tr>
      <w:tr w:rsidR="00715A1C" w:rsidRPr="00BE176D" w14:paraId="6CC1DEF0" w14:textId="77777777" w:rsidTr="00715A1C">
        <w:trPr>
          <w:trHeight w:val="300"/>
        </w:trPr>
        <w:tc>
          <w:tcPr>
            <w:tcW w:w="7640" w:type="dxa"/>
            <w:gridSpan w:val="2"/>
            <w:tcBorders>
              <w:top w:val="nil"/>
              <w:left w:val="nil"/>
              <w:bottom w:val="nil"/>
              <w:right w:val="nil"/>
            </w:tcBorders>
            <w:noWrap/>
            <w:vAlign w:val="bottom"/>
            <w:hideMark/>
          </w:tcPr>
          <w:p w14:paraId="67466FA3"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Cortasetos Stihl Hs-45 1.0Hp 24</w:t>
            </w:r>
          </w:p>
        </w:tc>
        <w:tc>
          <w:tcPr>
            <w:tcW w:w="1291" w:type="dxa"/>
            <w:tcBorders>
              <w:top w:val="nil"/>
              <w:left w:val="nil"/>
              <w:bottom w:val="nil"/>
              <w:right w:val="nil"/>
            </w:tcBorders>
            <w:noWrap/>
            <w:vAlign w:val="bottom"/>
            <w:hideMark/>
          </w:tcPr>
          <w:p w14:paraId="1435BDDF"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4,735.07</w:t>
            </w:r>
          </w:p>
        </w:tc>
      </w:tr>
      <w:tr w:rsidR="00715A1C" w:rsidRPr="00BE176D" w14:paraId="2A27B861" w14:textId="77777777" w:rsidTr="00715A1C">
        <w:trPr>
          <w:trHeight w:val="300"/>
        </w:trPr>
        <w:tc>
          <w:tcPr>
            <w:tcW w:w="7640" w:type="dxa"/>
            <w:gridSpan w:val="2"/>
            <w:tcBorders>
              <w:top w:val="nil"/>
              <w:left w:val="nil"/>
              <w:bottom w:val="nil"/>
              <w:right w:val="nil"/>
            </w:tcBorders>
            <w:noWrap/>
            <w:vAlign w:val="bottom"/>
            <w:hideMark/>
          </w:tcPr>
          <w:p w14:paraId="64928F9A"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lastRenderedPageBreak/>
              <w:t>Sopladora de Mochila Stihl Br-600 4.0Hp</w:t>
            </w:r>
          </w:p>
        </w:tc>
        <w:tc>
          <w:tcPr>
            <w:tcW w:w="1291" w:type="dxa"/>
            <w:tcBorders>
              <w:top w:val="nil"/>
              <w:left w:val="nil"/>
              <w:bottom w:val="nil"/>
              <w:right w:val="nil"/>
            </w:tcBorders>
            <w:noWrap/>
            <w:vAlign w:val="bottom"/>
            <w:hideMark/>
          </w:tcPr>
          <w:p w14:paraId="659BEEDE"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13,409.99</w:t>
            </w:r>
          </w:p>
        </w:tc>
      </w:tr>
      <w:tr w:rsidR="00715A1C" w:rsidRPr="00BE176D" w14:paraId="7FC5DB2A" w14:textId="77777777" w:rsidTr="00715A1C">
        <w:trPr>
          <w:trHeight w:val="300"/>
        </w:trPr>
        <w:tc>
          <w:tcPr>
            <w:tcW w:w="7640" w:type="dxa"/>
            <w:gridSpan w:val="2"/>
            <w:tcBorders>
              <w:top w:val="nil"/>
              <w:left w:val="nil"/>
              <w:bottom w:val="nil"/>
              <w:right w:val="nil"/>
            </w:tcBorders>
            <w:noWrap/>
            <w:vAlign w:val="bottom"/>
            <w:hideMark/>
          </w:tcPr>
          <w:p w14:paraId="50D93322"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Diablo de Carga Fierro 200Kg</w:t>
            </w:r>
          </w:p>
        </w:tc>
        <w:tc>
          <w:tcPr>
            <w:tcW w:w="1291" w:type="dxa"/>
            <w:tcBorders>
              <w:top w:val="nil"/>
              <w:left w:val="nil"/>
              <w:bottom w:val="nil"/>
              <w:right w:val="nil"/>
            </w:tcBorders>
            <w:noWrap/>
            <w:vAlign w:val="bottom"/>
            <w:hideMark/>
          </w:tcPr>
          <w:p w14:paraId="378B8DA6"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1,314.99</w:t>
            </w:r>
          </w:p>
        </w:tc>
      </w:tr>
      <w:tr w:rsidR="00715A1C" w:rsidRPr="00BE176D" w14:paraId="7F20622D" w14:textId="77777777" w:rsidTr="00715A1C">
        <w:trPr>
          <w:trHeight w:val="300"/>
        </w:trPr>
        <w:tc>
          <w:tcPr>
            <w:tcW w:w="7640" w:type="dxa"/>
            <w:gridSpan w:val="2"/>
            <w:tcBorders>
              <w:top w:val="nil"/>
              <w:left w:val="nil"/>
              <w:bottom w:val="nil"/>
              <w:right w:val="nil"/>
            </w:tcBorders>
            <w:noWrap/>
            <w:vAlign w:val="bottom"/>
            <w:hideMark/>
          </w:tcPr>
          <w:p w14:paraId="6475CD7F"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Diablo de Carga 385Kg Plataforma Rueda</w:t>
            </w:r>
          </w:p>
        </w:tc>
        <w:tc>
          <w:tcPr>
            <w:tcW w:w="1291" w:type="dxa"/>
            <w:tcBorders>
              <w:top w:val="nil"/>
              <w:left w:val="nil"/>
              <w:bottom w:val="nil"/>
              <w:right w:val="nil"/>
            </w:tcBorders>
            <w:noWrap/>
            <w:vAlign w:val="bottom"/>
            <w:hideMark/>
          </w:tcPr>
          <w:p w14:paraId="16596911"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1,614.86</w:t>
            </w:r>
          </w:p>
        </w:tc>
      </w:tr>
      <w:tr w:rsidR="00715A1C" w:rsidRPr="00BE176D" w14:paraId="7D43340A" w14:textId="77777777" w:rsidTr="00715A1C">
        <w:trPr>
          <w:trHeight w:val="300"/>
        </w:trPr>
        <w:tc>
          <w:tcPr>
            <w:tcW w:w="7640" w:type="dxa"/>
            <w:gridSpan w:val="2"/>
            <w:tcBorders>
              <w:top w:val="nil"/>
              <w:left w:val="nil"/>
              <w:bottom w:val="nil"/>
              <w:right w:val="nil"/>
            </w:tcBorders>
            <w:noWrap/>
            <w:vAlign w:val="bottom"/>
            <w:hideMark/>
          </w:tcPr>
          <w:p w14:paraId="1863509C"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Podadora Propulsada 3en1 Bs 675Exi Bol</w:t>
            </w:r>
          </w:p>
        </w:tc>
        <w:tc>
          <w:tcPr>
            <w:tcW w:w="1291" w:type="dxa"/>
            <w:tcBorders>
              <w:top w:val="nil"/>
              <w:left w:val="nil"/>
              <w:bottom w:val="nil"/>
              <w:right w:val="nil"/>
            </w:tcBorders>
            <w:noWrap/>
            <w:vAlign w:val="bottom"/>
            <w:hideMark/>
          </w:tcPr>
          <w:p w14:paraId="351838AE"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11,998.99</w:t>
            </w:r>
          </w:p>
        </w:tc>
      </w:tr>
      <w:tr w:rsidR="00715A1C" w:rsidRPr="00BE176D" w14:paraId="6F7E7EB2" w14:textId="77777777" w:rsidTr="00715A1C">
        <w:trPr>
          <w:trHeight w:val="300"/>
        </w:trPr>
        <w:tc>
          <w:tcPr>
            <w:tcW w:w="7640" w:type="dxa"/>
            <w:gridSpan w:val="2"/>
            <w:tcBorders>
              <w:top w:val="nil"/>
              <w:left w:val="nil"/>
              <w:bottom w:val="nil"/>
              <w:right w:val="nil"/>
            </w:tcBorders>
            <w:noWrap/>
            <w:vAlign w:val="bottom"/>
            <w:hideMark/>
          </w:tcPr>
          <w:p w14:paraId="163052C1" w14:textId="77777777" w:rsidR="00715A1C" w:rsidRPr="00BE176D" w:rsidRDefault="00715A1C" w:rsidP="00715A1C">
            <w:pPr>
              <w:spacing w:after="0" w:line="240" w:lineRule="auto"/>
              <w:jc w:val="right"/>
              <w:rPr>
                <w:rFonts w:ascii="Lato" w:eastAsia="Times New Roman" w:hAnsi="Lato" w:cs="Arial"/>
                <w:sz w:val="20"/>
                <w:szCs w:val="20"/>
                <w:lang w:eastAsia="es-MX"/>
              </w:rPr>
            </w:pPr>
          </w:p>
        </w:tc>
        <w:tc>
          <w:tcPr>
            <w:tcW w:w="1291" w:type="dxa"/>
            <w:tcBorders>
              <w:top w:val="nil"/>
              <w:left w:val="nil"/>
              <w:bottom w:val="nil"/>
              <w:right w:val="nil"/>
            </w:tcBorders>
            <w:noWrap/>
            <w:vAlign w:val="bottom"/>
            <w:hideMark/>
          </w:tcPr>
          <w:p w14:paraId="56E377F9" w14:textId="77777777" w:rsidR="00715A1C" w:rsidRPr="00BE176D" w:rsidRDefault="00715A1C" w:rsidP="00715A1C">
            <w:pPr>
              <w:spacing w:after="0" w:line="240" w:lineRule="auto"/>
              <w:rPr>
                <w:rFonts w:ascii="Lato" w:eastAsia="Times New Roman" w:hAnsi="Lato" w:cs="Times New Roman"/>
                <w:sz w:val="20"/>
                <w:szCs w:val="20"/>
                <w:lang w:eastAsia="es-MX"/>
              </w:rPr>
            </w:pPr>
          </w:p>
        </w:tc>
      </w:tr>
      <w:tr w:rsidR="00715A1C" w:rsidRPr="00BE176D" w14:paraId="2E7DAAB2" w14:textId="77777777" w:rsidTr="00715A1C">
        <w:trPr>
          <w:trHeight w:val="315"/>
        </w:trPr>
        <w:tc>
          <w:tcPr>
            <w:tcW w:w="7640" w:type="dxa"/>
            <w:gridSpan w:val="2"/>
            <w:tcBorders>
              <w:top w:val="nil"/>
              <w:left w:val="nil"/>
              <w:bottom w:val="nil"/>
              <w:right w:val="nil"/>
            </w:tcBorders>
            <w:noWrap/>
            <w:vAlign w:val="bottom"/>
            <w:hideMark/>
          </w:tcPr>
          <w:p w14:paraId="62CF5A70" w14:textId="77777777" w:rsidR="00715A1C" w:rsidRPr="00BE176D" w:rsidRDefault="00715A1C" w:rsidP="00715A1C">
            <w:pPr>
              <w:spacing w:after="0" w:line="240" w:lineRule="auto"/>
              <w:jc w:val="center"/>
              <w:rPr>
                <w:rFonts w:ascii="Lato" w:eastAsia="Times New Roman" w:hAnsi="Lato" w:cs="Arial"/>
                <w:b/>
                <w:bCs/>
                <w:sz w:val="20"/>
                <w:szCs w:val="20"/>
                <w:lang w:eastAsia="es-MX"/>
              </w:rPr>
            </w:pPr>
            <w:r w:rsidRPr="00BE176D">
              <w:rPr>
                <w:rFonts w:ascii="Lato" w:eastAsia="Times New Roman" w:hAnsi="Lato" w:cs="Arial"/>
                <w:b/>
                <w:bCs/>
                <w:sz w:val="20"/>
                <w:szCs w:val="20"/>
                <w:lang w:eastAsia="es-MX"/>
              </w:rPr>
              <w:t>Mobiliario y Equipo de Oficina</w:t>
            </w:r>
          </w:p>
        </w:tc>
        <w:tc>
          <w:tcPr>
            <w:tcW w:w="1291" w:type="dxa"/>
            <w:tcBorders>
              <w:top w:val="nil"/>
              <w:left w:val="nil"/>
              <w:bottom w:val="nil"/>
              <w:right w:val="nil"/>
            </w:tcBorders>
            <w:noWrap/>
            <w:vAlign w:val="bottom"/>
            <w:hideMark/>
          </w:tcPr>
          <w:p w14:paraId="47CD6A8E" w14:textId="77777777" w:rsidR="00715A1C" w:rsidRPr="00BE176D" w:rsidRDefault="00715A1C" w:rsidP="00715A1C">
            <w:pPr>
              <w:spacing w:after="0" w:line="240" w:lineRule="auto"/>
              <w:jc w:val="center"/>
              <w:rPr>
                <w:rFonts w:ascii="Lato" w:eastAsia="Times New Roman" w:hAnsi="Lato" w:cs="Arial"/>
                <w:b/>
                <w:bCs/>
                <w:sz w:val="20"/>
                <w:szCs w:val="20"/>
                <w:lang w:eastAsia="es-MX"/>
              </w:rPr>
            </w:pPr>
          </w:p>
        </w:tc>
      </w:tr>
      <w:tr w:rsidR="00715A1C" w:rsidRPr="00BE176D" w14:paraId="750FF865" w14:textId="77777777" w:rsidTr="00715A1C">
        <w:trPr>
          <w:trHeight w:val="300"/>
        </w:trPr>
        <w:tc>
          <w:tcPr>
            <w:tcW w:w="7640" w:type="dxa"/>
            <w:gridSpan w:val="2"/>
            <w:tcBorders>
              <w:top w:val="nil"/>
              <w:left w:val="nil"/>
              <w:bottom w:val="nil"/>
              <w:right w:val="nil"/>
            </w:tcBorders>
            <w:noWrap/>
            <w:hideMark/>
          </w:tcPr>
          <w:p w14:paraId="260A31BA"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Horno de microondas</w:t>
            </w:r>
          </w:p>
        </w:tc>
        <w:tc>
          <w:tcPr>
            <w:tcW w:w="1291" w:type="dxa"/>
            <w:tcBorders>
              <w:top w:val="nil"/>
              <w:left w:val="nil"/>
              <w:bottom w:val="nil"/>
              <w:right w:val="nil"/>
            </w:tcBorders>
            <w:noWrap/>
            <w:hideMark/>
          </w:tcPr>
          <w:p w14:paraId="702275D9"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1,723.27</w:t>
            </w:r>
          </w:p>
        </w:tc>
      </w:tr>
      <w:tr w:rsidR="00715A1C" w:rsidRPr="00BE176D" w14:paraId="1FA7A6A3" w14:textId="77777777" w:rsidTr="00715A1C">
        <w:trPr>
          <w:trHeight w:val="300"/>
        </w:trPr>
        <w:tc>
          <w:tcPr>
            <w:tcW w:w="7640" w:type="dxa"/>
            <w:gridSpan w:val="2"/>
            <w:tcBorders>
              <w:top w:val="nil"/>
              <w:left w:val="nil"/>
              <w:bottom w:val="nil"/>
              <w:right w:val="nil"/>
            </w:tcBorders>
            <w:noWrap/>
            <w:hideMark/>
          </w:tcPr>
          <w:p w14:paraId="00B9308F"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Sillon Ejecutivo</w:t>
            </w:r>
          </w:p>
        </w:tc>
        <w:tc>
          <w:tcPr>
            <w:tcW w:w="1291" w:type="dxa"/>
            <w:tcBorders>
              <w:top w:val="nil"/>
              <w:left w:val="nil"/>
              <w:bottom w:val="nil"/>
              <w:right w:val="nil"/>
            </w:tcBorders>
            <w:noWrap/>
            <w:hideMark/>
          </w:tcPr>
          <w:p w14:paraId="5B8886C9"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1,375.00</w:t>
            </w:r>
          </w:p>
        </w:tc>
      </w:tr>
      <w:tr w:rsidR="00715A1C" w:rsidRPr="00BE176D" w14:paraId="2453B6A3" w14:textId="77777777" w:rsidTr="00715A1C">
        <w:trPr>
          <w:trHeight w:val="300"/>
        </w:trPr>
        <w:tc>
          <w:tcPr>
            <w:tcW w:w="7640" w:type="dxa"/>
            <w:gridSpan w:val="2"/>
            <w:tcBorders>
              <w:top w:val="nil"/>
              <w:left w:val="nil"/>
              <w:bottom w:val="nil"/>
              <w:right w:val="nil"/>
            </w:tcBorders>
            <w:noWrap/>
            <w:hideMark/>
          </w:tcPr>
          <w:p w14:paraId="7DB08371"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Deshumidificador Elec c/tanque</w:t>
            </w:r>
          </w:p>
        </w:tc>
        <w:tc>
          <w:tcPr>
            <w:tcW w:w="1291" w:type="dxa"/>
            <w:tcBorders>
              <w:top w:val="nil"/>
              <w:left w:val="nil"/>
              <w:bottom w:val="nil"/>
              <w:right w:val="nil"/>
            </w:tcBorders>
            <w:noWrap/>
            <w:hideMark/>
          </w:tcPr>
          <w:p w14:paraId="77AF8A25"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1,715.52</w:t>
            </w:r>
          </w:p>
        </w:tc>
      </w:tr>
      <w:tr w:rsidR="00715A1C" w:rsidRPr="00BE176D" w14:paraId="40838A0C" w14:textId="77777777" w:rsidTr="00715A1C">
        <w:trPr>
          <w:trHeight w:val="300"/>
        </w:trPr>
        <w:tc>
          <w:tcPr>
            <w:tcW w:w="7640" w:type="dxa"/>
            <w:gridSpan w:val="2"/>
            <w:tcBorders>
              <w:top w:val="nil"/>
              <w:left w:val="nil"/>
              <w:bottom w:val="nil"/>
              <w:right w:val="nil"/>
            </w:tcBorders>
            <w:noWrap/>
            <w:hideMark/>
          </w:tcPr>
          <w:p w14:paraId="3A92552B"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p>
        </w:tc>
        <w:tc>
          <w:tcPr>
            <w:tcW w:w="1291" w:type="dxa"/>
            <w:tcBorders>
              <w:top w:val="nil"/>
              <w:left w:val="nil"/>
              <w:bottom w:val="nil"/>
              <w:right w:val="nil"/>
            </w:tcBorders>
            <w:noWrap/>
            <w:hideMark/>
          </w:tcPr>
          <w:p w14:paraId="1ADA372D" w14:textId="77777777" w:rsidR="00715A1C" w:rsidRPr="00BE176D" w:rsidRDefault="00715A1C" w:rsidP="00715A1C">
            <w:pPr>
              <w:spacing w:after="0" w:line="240" w:lineRule="auto"/>
              <w:rPr>
                <w:rFonts w:ascii="Lato" w:eastAsia="Times New Roman" w:hAnsi="Lato" w:cs="Times New Roman"/>
                <w:sz w:val="20"/>
                <w:szCs w:val="20"/>
                <w:lang w:eastAsia="es-MX"/>
              </w:rPr>
            </w:pPr>
          </w:p>
        </w:tc>
      </w:tr>
      <w:tr w:rsidR="00715A1C" w:rsidRPr="00BE176D" w14:paraId="61EE62CC" w14:textId="77777777" w:rsidTr="00715A1C">
        <w:trPr>
          <w:trHeight w:val="315"/>
        </w:trPr>
        <w:tc>
          <w:tcPr>
            <w:tcW w:w="7640" w:type="dxa"/>
            <w:gridSpan w:val="2"/>
            <w:tcBorders>
              <w:top w:val="nil"/>
              <w:left w:val="nil"/>
              <w:bottom w:val="nil"/>
              <w:right w:val="nil"/>
            </w:tcBorders>
            <w:noWrap/>
            <w:vAlign w:val="bottom"/>
            <w:hideMark/>
          </w:tcPr>
          <w:p w14:paraId="1153B9E4" w14:textId="77777777" w:rsidR="00715A1C" w:rsidRPr="00BE176D" w:rsidRDefault="00715A1C" w:rsidP="00715A1C">
            <w:pPr>
              <w:spacing w:after="0" w:line="240" w:lineRule="auto"/>
              <w:jc w:val="center"/>
              <w:rPr>
                <w:rFonts w:ascii="Lato" w:eastAsia="Times New Roman" w:hAnsi="Lato" w:cs="Arial"/>
                <w:b/>
                <w:bCs/>
                <w:sz w:val="20"/>
                <w:szCs w:val="20"/>
                <w:lang w:eastAsia="es-MX"/>
              </w:rPr>
            </w:pPr>
            <w:r w:rsidRPr="00BE176D">
              <w:rPr>
                <w:rFonts w:ascii="Lato" w:eastAsia="Times New Roman" w:hAnsi="Lato" w:cs="Arial"/>
                <w:b/>
                <w:bCs/>
                <w:sz w:val="20"/>
                <w:szCs w:val="20"/>
                <w:lang w:eastAsia="es-MX"/>
              </w:rPr>
              <w:t>Equipo de cómputo</w:t>
            </w:r>
          </w:p>
        </w:tc>
        <w:tc>
          <w:tcPr>
            <w:tcW w:w="1291" w:type="dxa"/>
            <w:tcBorders>
              <w:top w:val="nil"/>
              <w:left w:val="nil"/>
              <w:bottom w:val="nil"/>
              <w:right w:val="nil"/>
            </w:tcBorders>
            <w:noWrap/>
            <w:vAlign w:val="bottom"/>
            <w:hideMark/>
          </w:tcPr>
          <w:p w14:paraId="540F16E6" w14:textId="77777777" w:rsidR="00715A1C" w:rsidRPr="00BE176D" w:rsidRDefault="00715A1C" w:rsidP="00715A1C">
            <w:pPr>
              <w:spacing w:after="0" w:line="240" w:lineRule="auto"/>
              <w:jc w:val="center"/>
              <w:rPr>
                <w:rFonts w:ascii="Lato" w:eastAsia="Times New Roman" w:hAnsi="Lato" w:cs="Arial"/>
                <w:b/>
                <w:bCs/>
                <w:sz w:val="20"/>
                <w:szCs w:val="20"/>
                <w:lang w:eastAsia="es-MX"/>
              </w:rPr>
            </w:pPr>
          </w:p>
        </w:tc>
      </w:tr>
      <w:tr w:rsidR="00715A1C" w:rsidRPr="00BE176D" w14:paraId="704FD516" w14:textId="77777777" w:rsidTr="00715A1C">
        <w:trPr>
          <w:trHeight w:val="300"/>
        </w:trPr>
        <w:tc>
          <w:tcPr>
            <w:tcW w:w="7640" w:type="dxa"/>
            <w:gridSpan w:val="2"/>
            <w:tcBorders>
              <w:top w:val="nil"/>
              <w:left w:val="nil"/>
              <w:bottom w:val="nil"/>
              <w:right w:val="nil"/>
            </w:tcBorders>
            <w:noWrap/>
            <w:vAlign w:val="bottom"/>
            <w:hideMark/>
          </w:tcPr>
          <w:p w14:paraId="115125DF"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Proyector EPSON</w:t>
            </w:r>
          </w:p>
        </w:tc>
        <w:tc>
          <w:tcPr>
            <w:tcW w:w="1291" w:type="dxa"/>
            <w:tcBorders>
              <w:top w:val="nil"/>
              <w:left w:val="nil"/>
              <w:bottom w:val="nil"/>
              <w:right w:val="nil"/>
            </w:tcBorders>
            <w:noWrap/>
            <w:vAlign w:val="bottom"/>
            <w:hideMark/>
          </w:tcPr>
          <w:p w14:paraId="712695DB"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6,152.74</w:t>
            </w:r>
          </w:p>
        </w:tc>
      </w:tr>
      <w:tr w:rsidR="00715A1C" w:rsidRPr="00BE176D" w14:paraId="0C5B8AE1" w14:textId="77777777" w:rsidTr="00715A1C">
        <w:trPr>
          <w:trHeight w:val="300"/>
        </w:trPr>
        <w:tc>
          <w:tcPr>
            <w:tcW w:w="7640" w:type="dxa"/>
            <w:gridSpan w:val="2"/>
            <w:tcBorders>
              <w:top w:val="nil"/>
              <w:left w:val="nil"/>
              <w:bottom w:val="nil"/>
              <w:right w:val="nil"/>
            </w:tcBorders>
            <w:noWrap/>
            <w:vAlign w:val="bottom"/>
            <w:hideMark/>
          </w:tcPr>
          <w:p w14:paraId="41AEA7CD"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Disco duro</w:t>
            </w:r>
          </w:p>
        </w:tc>
        <w:tc>
          <w:tcPr>
            <w:tcW w:w="1291" w:type="dxa"/>
            <w:tcBorders>
              <w:top w:val="nil"/>
              <w:left w:val="nil"/>
              <w:bottom w:val="nil"/>
              <w:right w:val="nil"/>
            </w:tcBorders>
            <w:noWrap/>
            <w:vAlign w:val="bottom"/>
            <w:hideMark/>
          </w:tcPr>
          <w:p w14:paraId="64683238"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1,536.82</w:t>
            </w:r>
          </w:p>
        </w:tc>
      </w:tr>
      <w:tr w:rsidR="00715A1C" w:rsidRPr="00BE176D" w14:paraId="071D0A67" w14:textId="77777777" w:rsidTr="00715A1C">
        <w:trPr>
          <w:trHeight w:val="300"/>
        </w:trPr>
        <w:tc>
          <w:tcPr>
            <w:tcW w:w="7640" w:type="dxa"/>
            <w:gridSpan w:val="2"/>
            <w:tcBorders>
              <w:top w:val="nil"/>
              <w:left w:val="nil"/>
              <w:bottom w:val="nil"/>
              <w:right w:val="nil"/>
            </w:tcBorders>
            <w:noWrap/>
            <w:vAlign w:val="bottom"/>
            <w:hideMark/>
          </w:tcPr>
          <w:p w14:paraId="2EEB88DF"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Disco duro</w:t>
            </w:r>
          </w:p>
        </w:tc>
        <w:tc>
          <w:tcPr>
            <w:tcW w:w="1291" w:type="dxa"/>
            <w:tcBorders>
              <w:top w:val="nil"/>
              <w:left w:val="nil"/>
              <w:bottom w:val="nil"/>
              <w:right w:val="nil"/>
            </w:tcBorders>
            <w:noWrap/>
            <w:vAlign w:val="bottom"/>
            <w:hideMark/>
          </w:tcPr>
          <w:p w14:paraId="1CEE9028"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1,536.82</w:t>
            </w:r>
          </w:p>
        </w:tc>
      </w:tr>
      <w:tr w:rsidR="00715A1C" w:rsidRPr="00BE176D" w14:paraId="5458EC59" w14:textId="77777777" w:rsidTr="00715A1C">
        <w:trPr>
          <w:trHeight w:val="300"/>
        </w:trPr>
        <w:tc>
          <w:tcPr>
            <w:tcW w:w="7640" w:type="dxa"/>
            <w:gridSpan w:val="2"/>
            <w:tcBorders>
              <w:top w:val="nil"/>
              <w:left w:val="nil"/>
              <w:bottom w:val="nil"/>
              <w:right w:val="nil"/>
            </w:tcBorders>
            <w:noWrap/>
            <w:vAlign w:val="bottom"/>
            <w:hideMark/>
          </w:tcPr>
          <w:p w14:paraId="0024C9EB"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Regulador Sola Basic CVR2500 2500VA</w:t>
            </w:r>
          </w:p>
        </w:tc>
        <w:tc>
          <w:tcPr>
            <w:tcW w:w="1291" w:type="dxa"/>
            <w:tcBorders>
              <w:top w:val="nil"/>
              <w:left w:val="nil"/>
              <w:bottom w:val="nil"/>
              <w:right w:val="nil"/>
            </w:tcBorders>
            <w:noWrap/>
            <w:vAlign w:val="bottom"/>
            <w:hideMark/>
          </w:tcPr>
          <w:p w14:paraId="1E62EE33"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2,415.00</w:t>
            </w:r>
          </w:p>
        </w:tc>
      </w:tr>
      <w:tr w:rsidR="00715A1C" w:rsidRPr="00BE176D" w14:paraId="203756E6" w14:textId="77777777" w:rsidTr="00715A1C">
        <w:trPr>
          <w:trHeight w:val="300"/>
        </w:trPr>
        <w:tc>
          <w:tcPr>
            <w:tcW w:w="7640" w:type="dxa"/>
            <w:gridSpan w:val="2"/>
            <w:tcBorders>
              <w:top w:val="nil"/>
              <w:left w:val="nil"/>
              <w:bottom w:val="nil"/>
              <w:right w:val="nil"/>
            </w:tcBorders>
            <w:noWrap/>
            <w:vAlign w:val="bottom"/>
            <w:hideMark/>
          </w:tcPr>
          <w:p w14:paraId="7270080B"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Unidad de Estado Solido HP 960GB SATA</w:t>
            </w:r>
          </w:p>
        </w:tc>
        <w:tc>
          <w:tcPr>
            <w:tcW w:w="1291" w:type="dxa"/>
            <w:tcBorders>
              <w:top w:val="nil"/>
              <w:left w:val="nil"/>
              <w:bottom w:val="nil"/>
              <w:right w:val="nil"/>
            </w:tcBorders>
            <w:noWrap/>
            <w:vAlign w:val="bottom"/>
            <w:hideMark/>
          </w:tcPr>
          <w:p w14:paraId="4EF1758C"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836.21</w:t>
            </w:r>
          </w:p>
        </w:tc>
      </w:tr>
      <w:tr w:rsidR="00715A1C" w:rsidRPr="00BE176D" w14:paraId="6D83C357" w14:textId="77777777" w:rsidTr="00715A1C">
        <w:trPr>
          <w:trHeight w:val="300"/>
        </w:trPr>
        <w:tc>
          <w:tcPr>
            <w:tcW w:w="7640" w:type="dxa"/>
            <w:gridSpan w:val="2"/>
            <w:tcBorders>
              <w:top w:val="nil"/>
              <w:left w:val="nil"/>
              <w:bottom w:val="nil"/>
              <w:right w:val="nil"/>
            </w:tcBorders>
            <w:noWrap/>
            <w:vAlign w:val="bottom"/>
            <w:hideMark/>
          </w:tcPr>
          <w:p w14:paraId="060D83A2"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Laptop Dell 15.6" M:Latitude3540 S:7J41M44</w:t>
            </w:r>
          </w:p>
        </w:tc>
        <w:tc>
          <w:tcPr>
            <w:tcW w:w="1291" w:type="dxa"/>
            <w:tcBorders>
              <w:top w:val="nil"/>
              <w:left w:val="nil"/>
              <w:bottom w:val="nil"/>
              <w:right w:val="nil"/>
            </w:tcBorders>
            <w:noWrap/>
            <w:vAlign w:val="bottom"/>
            <w:hideMark/>
          </w:tcPr>
          <w:p w14:paraId="4F7F9BAB"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13,339.00</w:t>
            </w:r>
          </w:p>
        </w:tc>
      </w:tr>
      <w:tr w:rsidR="00715A1C" w:rsidRPr="00BE176D" w14:paraId="2229B925" w14:textId="77777777" w:rsidTr="00715A1C">
        <w:trPr>
          <w:trHeight w:val="300"/>
        </w:trPr>
        <w:tc>
          <w:tcPr>
            <w:tcW w:w="7640" w:type="dxa"/>
            <w:gridSpan w:val="2"/>
            <w:tcBorders>
              <w:top w:val="nil"/>
              <w:left w:val="nil"/>
              <w:bottom w:val="nil"/>
              <w:right w:val="nil"/>
            </w:tcBorders>
            <w:noWrap/>
            <w:vAlign w:val="bottom"/>
            <w:hideMark/>
          </w:tcPr>
          <w:p w14:paraId="72E9C0BC"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Nobreak APC 700VA 120V M:BR700G S:SOB2343L10956</w:t>
            </w:r>
          </w:p>
        </w:tc>
        <w:tc>
          <w:tcPr>
            <w:tcW w:w="1291" w:type="dxa"/>
            <w:tcBorders>
              <w:top w:val="nil"/>
              <w:left w:val="nil"/>
              <w:bottom w:val="nil"/>
              <w:right w:val="nil"/>
            </w:tcBorders>
            <w:noWrap/>
            <w:vAlign w:val="bottom"/>
            <w:hideMark/>
          </w:tcPr>
          <w:p w14:paraId="0C93EE4D"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2,399.00</w:t>
            </w:r>
          </w:p>
        </w:tc>
      </w:tr>
      <w:tr w:rsidR="00715A1C" w:rsidRPr="00BE176D" w14:paraId="5BA06441" w14:textId="77777777" w:rsidTr="00715A1C">
        <w:trPr>
          <w:trHeight w:val="300"/>
        </w:trPr>
        <w:tc>
          <w:tcPr>
            <w:tcW w:w="7640" w:type="dxa"/>
            <w:gridSpan w:val="2"/>
            <w:tcBorders>
              <w:top w:val="nil"/>
              <w:left w:val="nil"/>
              <w:bottom w:val="nil"/>
              <w:right w:val="nil"/>
            </w:tcBorders>
            <w:noWrap/>
            <w:vAlign w:val="bottom"/>
            <w:hideMark/>
          </w:tcPr>
          <w:p w14:paraId="35B08A9F"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Nobreak Apc 700VA 120V M:BR700G S:SOB2343L10944</w:t>
            </w:r>
          </w:p>
        </w:tc>
        <w:tc>
          <w:tcPr>
            <w:tcW w:w="1291" w:type="dxa"/>
            <w:tcBorders>
              <w:top w:val="nil"/>
              <w:left w:val="nil"/>
              <w:bottom w:val="nil"/>
              <w:right w:val="nil"/>
            </w:tcBorders>
            <w:noWrap/>
            <w:vAlign w:val="bottom"/>
            <w:hideMark/>
          </w:tcPr>
          <w:p w14:paraId="50C2C8DB"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2,399.00</w:t>
            </w:r>
          </w:p>
        </w:tc>
      </w:tr>
      <w:tr w:rsidR="00715A1C" w:rsidRPr="00BE176D" w14:paraId="4C9B0A37" w14:textId="77777777" w:rsidTr="00715A1C">
        <w:trPr>
          <w:trHeight w:val="300"/>
        </w:trPr>
        <w:tc>
          <w:tcPr>
            <w:tcW w:w="7640" w:type="dxa"/>
            <w:gridSpan w:val="2"/>
            <w:tcBorders>
              <w:top w:val="nil"/>
              <w:left w:val="nil"/>
              <w:bottom w:val="nil"/>
              <w:right w:val="nil"/>
            </w:tcBorders>
            <w:noWrap/>
            <w:vAlign w:val="bottom"/>
            <w:hideMark/>
          </w:tcPr>
          <w:p w14:paraId="333304A1"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Laptop Dell 15.6" M:Latitude3540 S:1JGBQ04</w:t>
            </w:r>
          </w:p>
        </w:tc>
        <w:tc>
          <w:tcPr>
            <w:tcW w:w="1291" w:type="dxa"/>
            <w:tcBorders>
              <w:top w:val="nil"/>
              <w:left w:val="nil"/>
              <w:bottom w:val="nil"/>
              <w:right w:val="nil"/>
            </w:tcBorders>
            <w:noWrap/>
            <w:vAlign w:val="bottom"/>
            <w:hideMark/>
          </w:tcPr>
          <w:p w14:paraId="4745675C"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15,799.00</w:t>
            </w:r>
          </w:p>
        </w:tc>
      </w:tr>
      <w:tr w:rsidR="00715A1C" w:rsidRPr="00BE176D" w14:paraId="2B78F009" w14:textId="77777777" w:rsidTr="00715A1C">
        <w:trPr>
          <w:trHeight w:val="300"/>
        </w:trPr>
        <w:tc>
          <w:tcPr>
            <w:tcW w:w="7640" w:type="dxa"/>
            <w:gridSpan w:val="2"/>
            <w:tcBorders>
              <w:top w:val="nil"/>
              <w:left w:val="nil"/>
              <w:bottom w:val="nil"/>
              <w:right w:val="nil"/>
            </w:tcBorders>
            <w:noWrap/>
            <w:vAlign w:val="bottom"/>
            <w:hideMark/>
          </w:tcPr>
          <w:p w14:paraId="72E3B8FE"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Laptop Dell 15.6" M:Latitude3540 S:2PFBQ04</w:t>
            </w:r>
          </w:p>
        </w:tc>
        <w:tc>
          <w:tcPr>
            <w:tcW w:w="1291" w:type="dxa"/>
            <w:tcBorders>
              <w:top w:val="nil"/>
              <w:left w:val="nil"/>
              <w:bottom w:val="nil"/>
              <w:right w:val="nil"/>
            </w:tcBorders>
            <w:noWrap/>
            <w:vAlign w:val="bottom"/>
            <w:hideMark/>
          </w:tcPr>
          <w:p w14:paraId="253CE063"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15,799.00</w:t>
            </w:r>
          </w:p>
        </w:tc>
      </w:tr>
      <w:tr w:rsidR="00715A1C" w:rsidRPr="00BE176D" w14:paraId="7C48A4A6" w14:textId="77777777" w:rsidTr="00715A1C">
        <w:trPr>
          <w:trHeight w:val="300"/>
        </w:trPr>
        <w:tc>
          <w:tcPr>
            <w:tcW w:w="7640" w:type="dxa"/>
            <w:gridSpan w:val="2"/>
            <w:tcBorders>
              <w:top w:val="nil"/>
              <w:left w:val="nil"/>
              <w:bottom w:val="nil"/>
              <w:right w:val="nil"/>
            </w:tcBorders>
            <w:noWrap/>
            <w:vAlign w:val="bottom"/>
            <w:hideMark/>
          </w:tcPr>
          <w:p w14:paraId="599D5A57"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Desktop Dell M:Optiplex7010 S:7FXRM34</w:t>
            </w:r>
          </w:p>
        </w:tc>
        <w:tc>
          <w:tcPr>
            <w:tcW w:w="1291" w:type="dxa"/>
            <w:tcBorders>
              <w:top w:val="nil"/>
              <w:left w:val="nil"/>
              <w:bottom w:val="nil"/>
              <w:right w:val="nil"/>
            </w:tcBorders>
            <w:noWrap/>
            <w:vAlign w:val="bottom"/>
            <w:hideMark/>
          </w:tcPr>
          <w:p w14:paraId="049FA9FB"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13,846.25</w:t>
            </w:r>
          </w:p>
        </w:tc>
      </w:tr>
      <w:tr w:rsidR="00715A1C" w:rsidRPr="00BE176D" w14:paraId="4B2791BE" w14:textId="77777777" w:rsidTr="00715A1C">
        <w:trPr>
          <w:trHeight w:val="300"/>
        </w:trPr>
        <w:tc>
          <w:tcPr>
            <w:tcW w:w="7640" w:type="dxa"/>
            <w:gridSpan w:val="2"/>
            <w:tcBorders>
              <w:top w:val="nil"/>
              <w:left w:val="nil"/>
              <w:bottom w:val="nil"/>
              <w:right w:val="nil"/>
            </w:tcBorders>
            <w:noWrap/>
            <w:vAlign w:val="bottom"/>
            <w:hideMark/>
          </w:tcPr>
          <w:p w14:paraId="09E1636D"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Desktop Dell M:Optiplex7010 S:DDHDZ24</w:t>
            </w:r>
          </w:p>
        </w:tc>
        <w:tc>
          <w:tcPr>
            <w:tcW w:w="1291" w:type="dxa"/>
            <w:tcBorders>
              <w:top w:val="nil"/>
              <w:left w:val="nil"/>
              <w:bottom w:val="nil"/>
              <w:right w:val="nil"/>
            </w:tcBorders>
            <w:noWrap/>
            <w:vAlign w:val="bottom"/>
            <w:hideMark/>
          </w:tcPr>
          <w:p w14:paraId="26B00E76"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13,846.25</w:t>
            </w:r>
          </w:p>
        </w:tc>
      </w:tr>
      <w:tr w:rsidR="00715A1C" w:rsidRPr="00BE176D" w14:paraId="528D8A0E" w14:textId="77777777" w:rsidTr="00715A1C">
        <w:trPr>
          <w:trHeight w:val="300"/>
        </w:trPr>
        <w:tc>
          <w:tcPr>
            <w:tcW w:w="7640" w:type="dxa"/>
            <w:gridSpan w:val="2"/>
            <w:tcBorders>
              <w:top w:val="nil"/>
              <w:left w:val="nil"/>
              <w:bottom w:val="nil"/>
              <w:right w:val="nil"/>
            </w:tcBorders>
            <w:noWrap/>
            <w:vAlign w:val="bottom"/>
            <w:hideMark/>
          </w:tcPr>
          <w:p w14:paraId="480F0DCD"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lastRenderedPageBreak/>
              <w:t>Desktop Dell M:Optiplex7010 S:G9HDZ24</w:t>
            </w:r>
          </w:p>
        </w:tc>
        <w:tc>
          <w:tcPr>
            <w:tcW w:w="1291" w:type="dxa"/>
            <w:tcBorders>
              <w:top w:val="nil"/>
              <w:left w:val="nil"/>
              <w:bottom w:val="nil"/>
              <w:right w:val="nil"/>
            </w:tcBorders>
            <w:noWrap/>
            <w:vAlign w:val="bottom"/>
            <w:hideMark/>
          </w:tcPr>
          <w:p w14:paraId="04913AE8"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13,846.25</w:t>
            </w:r>
          </w:p>
        </w:tc>
      </w:tr>
      <w:tr w:rsidR="00715A1C" w:rsidRPr="00BE176D" w14:paraId="36A7BD33" w14:textId="77777777" w:rsidTr="00715A1C">
        <w:trPr>
          <w:trHeight w:val="300"/>
        </w:trPr>
        <w:tc>
          <w:tcPr>
            <w:tcW w:w="7640" w:type="dxa"/>
            <w:gridSpan w:val="2"/>
            <w:tcBorders>
              <w:top w:val="nil"/>
              <w:left w:val="nil"/>
              <w:bottom w:val="nil"/>
              <w:right w:val="nil"/>
            </w:tcBorders>
            <w:noWrap/>
            <w:vAlign w:val="bottom"/>
            <w:hideMark/>
          </w:tcPr>
          <w:p w14:paraId="1AF628A2"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Desktop Dell M:Optiplex7010 S:46TRM34</w:t>
            </w:r>
          </w:p>
        </w:tc>
        <w:tc>
          <w:tcPr>
            <w:tcW w:w="1291" w:type="dxa"/>
            <w:tcBorders>
              <w:top w:val="nil"/>
              <w:left w:val="nil"/>
              <w:bottom w:val="nil"/>
              <w:right w:val="nil"/>
            </w:tcBorders>
            <w:noWrap/>
            <w:vAlign w:val="bottom"/>
            <w:hideMark/>
          </w:tcPr>
          <w:p w14:paraId="708197C1"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13,846.25</w:t>
            </w:r>
          </w:p>
        </w:tc>
      </w:tr>
      <w:tr w:rsidR="00715A1C" w:rsidRPr="00BE176D" w14:paraId="51B01CCF" w14:textId="77777777" w:rsidTr="00715A1C">
        <w:trPr>
          <w:trHeight w:val="300"/>
        </w:trPr>
        <w:tc>
          <w:tcPr>
            <w:tcW w:w="7640" w:type="dxa"/>
            <w:gridSpan w:val="2"/>
            <w:tcBorders>
              <w:top w:val="nil"/>
              <w:left w:val="nil"/>
              <w:bottom w:val="nil"/>
              <w:right w:val="nil"/>
            </w:tcBorders>
            <w:noWrap/>
            <w:vAlign w:val="bottom"/>
            <w:hideMark/>
          </w:tcPr>
          <w:p w14:paraId="5C12318E"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Monitor Dell 21.5" M:E2222HS S:8870B14</w:t>
            </w:r>
          </w:p>
        </w:tc>
        <w:tc>
          <w:tcPr>
            <w:tcW w:w="1291" w:type="dxa"/>
            <w:tcBorders>
              <w:top w:val="nil"/>
              <w:left w:val="nil"/>
              <w:bottom w:val="nil"/>
              <w:right w:val="nil"/>
            </w:tcBorders>
            <w:noWrap/>
            <w:vAlign w:val="bottom"/>
            <w:hideMark/>
          </w:tcPr>
          <w:p w14:paraId="4104013B"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1,869.00</w:t>
            </w:r>
          </w:p>
        </w:tc>
      </w:tr>
      <w:tr w:rsidR="00715A1C" w:rsidRPr="00BE176D" w14:paraId="054AFA62" w14:textId="77777777" w:rsidTr="00715A1C">
        <w:trPr>
          <w:trHeight w:val="300"/>
        </w:trPr>
        <w:tc>
          <w:tcPr>
            <w:tcW w:w="7640" w:type="dxa"/>
            <w:gridSpan w:val="2"/>
            <w:tcBorders>
              <w:top w:val="nil"/>
              <w:left w:val="nil"/>
              <w:bottom w:val="nil"/>
              <w:right w:val="nil"/>
            </w:tcBorders>
            <w:noWrap/>
            <w:vAlign w:val="bottom"/>
            <w:hideMark/>
          </w:tcPr>
          <w:p w14:paraId="6C4E0C03"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Monitor Dell 21.5" M:E2222HS S:8CB0B14</w:t>
            </w:r>
          </w:p>
        </w:tc>
        <w:tc>
          <w:tcPr>
            <w:tcW w:w="1291" w:type="dxa"/>
            <w:tcBorders>
              <w:top w:val="nil"/>
              <w:left w:val="nil"/>
              <w:bottom w:val="nil"/>
              <w:right w:val="nil"/>
            </w:tcBorders>
            <w:noWrap/>
            <w:vAlign w:val="bottom"/>
            <w:hideMark/>
          </w:tcPr>
          <w:p w14:paraId="092FAEA1"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1,869.00</w:t>
            </w:r>
          </w:p>
        </w:tc>
      </w:tr>
      <w:tr w:rsidR="00715A1C" w:rsidRPr="00BE176D" w14:paraId="2D013B40" w14:textId="77777777" w:rsidTr="00715A1C">
        <w:trPr>
          <w:trHeight w:val="300"/>
        </w:trPr>
        <w:tc>
          <w:tcPr>
            <w:tcW w:w="7640" w:type="dxa"/>
            <w:gridSpan w:val="2"/>
            <w:tcBorders>
              <w:top w:val="nil"/>
              <w:left w:val="nil"/>
              <w:bottom w:val="nil"/>
              <w:right w:val="nil"/>
            </w:tcBorders>
            <w:noWrap/>
            <w:vAlign w:val="bottom"/>
            <w:hideMark/>
          </w:tcPr>
          <w:p w14:paraId="2874354E"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Monitor Dell 21.5" M:E2222HS S:8C2Z914</w:t>
            </w:r>
          </w:p>
        </w:tc>
        <w:tc>
          <w:tcPr>
            <w:tcW w:w="1291" w:type="dxa"/>
            <w:tcBorders>
              <w:top w:val="nil"/>
              <w:left w:val="nil"/>
              <w:bottom w:val="nil"/>
              <w:right w:val="nil"/>
            </w:tcBorders>
            <w:noWrap/>
            <w:vAlign w:val="bottom"/>
            <w:hideMark/>
          </w:tcPr>
          <w:p w14:paraId="0D2DB18E"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1,869.00</w:t>
            </w:r>
          </w:p>
        </w:tc>
      </w:tr>
      <w:tr w:rsidR="00715A1C" w:rsidRPr="00BE176D" w14:paraId="28B6913E" w14:textId="77777777" w:rsidTr="00715A1C">
        <w:trPr>
          <w:trHeight w:val="300"/>
        </w:trPr>
        <w:tc>
          <w:tcPr>
            <w:tcW w:w="7640" w:type="dxa"/>
            <w:gridSpan w:val="2"/>
            <w:tcBorders>
              <w:top w:val="nil"/>
              <w:left w:val="nil"/>
              <w:bottom w:val="nil"/>
              <w:right w:val="nil"/>
            </w:tcBorders>
            <w:noWrap/>
            <w:vAlign w:val="bottom"/>
            <w:hideMark/>
          </w:tcPr>
          <w:p w14:paraId="234AD59A"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Monitor Dell 21.5" M:E2222HS S:88H0B14</w:t>
            </w:r>
          </w:p>
        </w:tc>
        <w:tc>
          <w:tcPr>
            <w:tcW w:w="1291" w:type="dxa"/>
            <w:tcBorders>
              <w:top w:val="nil"/>
              <w:left w:val="nil"/>
              <w:bottom w:val="nil"/>
              <w:right w:val="nil"/>
            </w:tcBorders>
            <w:noWrap/>
            <w:vAlign w:val="bottom"/>
            <w:hideMark/>
          </w:tcPr>
          <w:p w14:paraId="08F13623"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1,869.00</w:t>
            </w:r>
          </w:p>
        </w:tc>
      </w:tr>
      <w:tr w:rsidR="00715A1C" w:rsidRPr="00BE176D" w14:paraId="14F3B779" w14:textId="77777777" w:rsidTr="00715A1C">
        <w:trPr>
          <w:trHeight w:val="300"/>
        </w:trPr>
        <w:tc>
          <w:tcPr>
            <w:tcW w:w="7640" w:type="dxa"/>
            <w:gridSpan w:val="2"/>
            <w:tcBorders>
              <w:top w:val="nil"/>
              <w:left w:val="nil"/>
              <w:bottom w:val="nil"/>
              <w:right w:val="nil"/>
            </w:tcBorders>
            <w:noWrap/>
            <w:vAlign w:val="bottom"/>
            <w:hideMark/>
          </w:tcPr>
          <w:p w14:paraId="7EEEB7A9" w14:textId="77777777" w:rsidR="00715A1C" w:rsidRPr="00BE176D" w:rsidRDefault="00715A1C" w:rsidP="00715A1C">
            <w:pPr>
              <w:spacing w:after="0" w:line="240" w:lineRule="auto"/>
              <w:jc w:val="right"/>
              <w:rPr>
                <w:rFonts w:ascii="Lato" w:eastAsia="Times New Roman" w:hAnsi="Lato" w:cs="Arial"/>
                <w:sz w:val="20"/>
                <w:szCs w:val="20"/>
                <w:lang w:eastAsia="es-MX"/>
              </w:rPr>
            </w:pPr>
          </w:p>
        </w:tc>
        <w:tc>
          <w:tcPr>
            <w:tcW w:w="1291" w:type="dxa"/>
            <w:tcBorders>
              <w:top w:val="nil"/>
              <w:left w:val="nil"/>
              <w:bottom w:val="nil"/>
              <w:right w:val="nil"/>
            </w:tcBorders>
            <w:noWrap/>
            <w:vAlign w:val="bottom"/>
            <w:hideMark/>
          </w:tcPr>
          <w:p w14:paraId="2708BAD1" w14:textId="77777777" w:rsidR="00715A1C" w:rsidRPr="00BE176D" w:rsidRDefault="00715A1C" w:rsidP="00715A1C">
            <w:pPr>
              <w:spacing w:after="0" w:line="240" w:lineRule="auto"/>
              <w:rPr>
                <w:rFonts w:ascii="Lato" w:eastAsia="Times New Roman" w:hAnsi="Lato" w:cs="Times New Roman"/>
                <w:sz w:val="20"/>
                <w:szCs w:val="20"/>
                <w:lang w:eastAsia="es-MX"/>
              </w:rPr>
            </w:pPr>
          </w:p>
        </w:tc>
      </w:tr>
      <w:tr w:rsidR="00715A1C" w:rsidRPr="00BE176D" w14:paraId="2EB2BF66" w14:textId="77777777" w:rsidTr="00715A1C">
        <w:trPr>
          <w:trHeight w:val="315"/>
        </w:trPr>
        <w:tc>
          <w:tcPr>
            <w:tcW w:w="7640" w:type="dxa"/>
            <w:gridSpan w:val="2"/>
            <w:tcBorders>
              <w:top w:val="nil"/>
              <w:left w:val="nil"/>
              <w:bottom w:val="nil"/>
              <w:right w:val="nil"/>
            </w:tcBorders>
            <w:noWrap/>
            <w:vAlign w:val="bottom"/>
            <w:hideMark/>
          </w:tcPr>
          <w:p w14:paraId="64D264BD" w14:textId="77777777" w:rsidR="00715A1C" w:rsidRPr="00BE176D" w:rsidRDefault="00715A1C" w:rsidP="00715A1C">
            <w:pPr>
              <w:spacing w:after="0" w:line="240" w:lineRule="auto"/>
              <w:jc w:val="center"/>
              <w:rPr>
                <w:rFonts w:ascii="Lato" w:eastAsia="Times New Roman" w:hAnsi="Lato" w:cs="Arial"/>
                <w:b/>
                <w:bCs/>
                <w:sz w:val="20"/>
                <w:szCs w:val="20"/>
                <w:lang w:eastAsia="es-MX"/>
              </w:rPr>
            </w:pPr>
            <w:r w:rsidRPr="00BE176D">
              <w:rPr>
                <w:rFonts w:ascii="Lato" w:eastAsia="Times New Roman" w:hAnsi="Lato" w:cs="Arial"/>
                <w:b/>
                <w:bCs/>
                <w:sz w:val="20"/>
                <w:szCs w:val="20"/>
                <w:lang w:eastAsia="es-MX"/>
              </w:rPr>
              <w:t>Mobiliario y Equipo</w:t>
            </w:r>
          </w:p>
        </w:tc>
        <w:tc>
          <w:tcPr>
            <w:tcW w:w="1291" w:type="dxa"/>
            <w:tcBorders>
              <w:top w:val="nil"/>
              <w:left w:val="nil"/>
              <w:bottom w:val="nil"/>
              <w:right w:val="nil"/>
            </w:tcBorders>
            <w:noWrap/>
            <w:vAlign w:val="bottom"/>
            <w:hideMark/>
          </w:tcPr>
          <w:p w14:paraId="766F80F2" w14:textId="77777777" w:rsidR="00715A1C" w:rsidRPr="00BE176D" w:rsidRDefault="00715A1C" w:rsidP="00715A1C">
            <w:pPr>
              <w:spacing w:after="0" w:line="240" w:lineRule="auto"/>
              <w:jc w:val="center"/>
              <w:rPr>
                <w:rFonts w:ascii="Lato" w:eastAsia="Times New Roman" w:hAnsi="Lato" w:cs="Arial"/>
                <w:b/>
                <w:bCs/>
                <w:sz w:val="20"/>
                <w:szCs w:val="20"/>
                <w:lang w:eastAsia="es-MX"/>
              </w:rPr>
            </w:pPr>
          </w:p>
        </w:tc>
      </w:tr>
      <w:tr w:rsidR="00715A1C" w:rsidRPr="00BE176D" w14:paraId="25D4C36A" w14:textId="77777777" w:rsidTr="00715A1C">
        <w:trPr>
          <w:trHeight w:val="300"/>
        </w:trPr>
        <w:tc>
          <w:tcPr>
            <w:tcW w:w="7640" w:type="dxa"/>
            <w:gridSpan w:val="2"/>
            <w:tcBorders>
              <w:top w:val="nil"/>
              <w:left w:val="nil"/>
              <w:bottom w:val="nil"/>
              <w:right w:val="nil"/>
            </w:tcBorders>
            <w:noWrap/>
            <w:vAlign w:val="bottom"/>
            <w:hideMark/>
          </w:tcPr>
          <w:p w14:paraId="1A656CB8"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Cajas para Apicultura</w:t>
            </w:r>
          </w:p>
        </w:tc>
        <w:tc>
          <w:tcPr>
            <w:tcW w:w="1291" w:type="dxa"/>
            <w:tcBorders>
              <w:top w:val="nil"/>
              <w:left w:val="nil"/>
              <w:bottom w:val="nil"/>
              <w:right w:val="nil"/>
            </w:tcBorders>
            <w:noWrap/>
            <w:vAlign w:val="bottom"/>
            <w:hideMark/>
          </w:tcPr>
          <w:p w14:paraId="40089F51"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18,962.00</w:t>
            </w:r>
          </w:p>
        </w:tc>
      </w:tr>
      <w:tr w:rsidR="00715A1C" w:rsidRPr="00BE176D" w14:paraId="7C1B4584" w14:textId="77777777" w:rsidTr="00715A1C">
        <w:trPr>
          <w:trHeight w:val="300"/>
        </w:trPr>
        <w:tc>
          <w:tcPr>
            <w:tcW w:w="7640" w:type="dxa"/>
            <w:gridSpan w:val="2"/>
            <w:tcBorders>
              <w:top w:val="nil"/>
              <w:left w:val="nil"/>
              <w:bottom w:val="nil"/>
              <w:right w:val="nil"/>
            </w:tcBorders>
            <w:noWrap/>
            <w:vAlign w:val="bottom"/>
            <w:hideMark/>
          </w:tcPr>
          <w:p w14:paraId="6E597CF1"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Bomba aspersora mestiza 20Lt</w:t>
            </w:r>
          </w:p>
        </w:tc>
        <w:tc>
          <w:tcPr>
            <w:tcW w:w="1291" w:type="dxa"/>
            <w:tcBorders>
              <w:top w:val="nil"/>
              <w:left w:val="nil"/>
              <w:bottom w:val="nil"/>
              <w:right w:val="nil"/>
            </w:tcBorders>
            <w:noWrap/>
            <w:vAlign w:val="bottom"/>
            <w:hideMark/>
          </w:tcPr>
          <w:p w14:paraId="7A1B15AB"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1,370.00</w:t>
            </w:r>
          </w:p>
        </w:tc>
      </w:tr>
      <w:tr w:rsidR="00715A1C" w:rsidRPr="00BE176D" w14:paraId="70222F56" w14:textId="77777777" w:rsidTr="00715A1C">
        <w:trPr>
          <w:trHeight w:val="300"/>
        </w:trPr>
        <w:tc>
          <w:tcPr>
            <w:tcW w:w="7640" w:type="dxa"/>
            <w:gridSpan w:val="2"/>
            <w:tcBorders>
              <w:top w:val="nil"/>
              <w:left w:val="nil"/>
              <w:bottom w:val="nil"/>
              <w:right w:val="nil"/>
            </w:tcBorders>
            <w:noWrap/>
            <w:vAlign w:val="bottom"/>
            <w:hideMark/>
          </w:tcPr>
          <w:p w14:paraId="3D46D7A8"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Tinaco rotoplas 1100 Lt</w:t>
            </w:r>
          </w:p>
        </w:tc>
        <w:tc>
          <w:tcPr>
            <w:tcW w:w="1291" w:type="dxa"/>
            <w:tcBorders>
              <w:top w:val="nil"/>
              <w:left w:val="nil"/>
              <w:bottom w:val="nil"/>
              <w:right w:val="nil"/>
            </w:tcBorders>
            <w:noWrap/>
            <w:vAlign w:val="bottom"/>
            <w:hideMark/>
          </w:tcPr>
          <w:p w14:paraId="61CC27DD"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2,931.03</w:t>
            </w:r>
          </w:p>
        </w:tc>
      </w:tr>
      <w:tr w:rsidR="00715A1C" w:rsidRPr="00BE176D" w14:paraId="3F42DC26" w14:textId="77777777" w:rsidTr="00715A1C">
        <w:trPr>
          <w:trHeight w:val="300"/>
        </w:trPr>
        <w:tc>
          <w:tcPr>
            <w:tcW w:w="7640" w:type="dxa"/>
            <w:gridSpan w:val="2"/>
            <w:tcBorders>
              <w:top w:val="nil"/>
              <w:left w:val="nil"/>
              <w:bottom w:val="nil"/>
              <w:right w:val="nil"/>
            </w:tcBorders>
            <w:noWrap/>
            <w:vAlign w:val="bottom"/>
            <w:hideMark/>
          </w:tcPr>
          <w:p w14:paraId="6A7EDF37"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Carretilla Truper reforzada</w:t>
            </w:r>
          </w:p>
        </w:tc>
        <w:tc>
          <w:tcPr>
            <w:tcW w:w="1291" w:type="dxa"/>
            <w:tcBorders>
              <w:top w:val="nil"/>
              <w:left w:val="nil"/>
              <w:bottom w:val="nil"/>
              <w:right w:val="nil"/>
            </w:tcBorders>
            <w:noWrap/>
            <w:vAlign w:val="bottom"/>
            <w:hideMark/>
          </w:tcPr>
          <w:p w14:paraId="20462D41"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1,577.59</w:t>
            </w:r>
          </w:p>
        </w:tc>
      </w:tr>
      <w:tr w:rsidR="00715A1C" w:rsidRPr="00BE176D" w14:paraId="0029A6EC" w14:textId="77777777" w:rsidTr="00715A1C">
        <w:trPr>
          <w:trHeight w:val="300"/>
        </w:trPr>
        <w:tc>
          <w:tcPr>
            <w:tcW w:w="7640" w:type="dxa"/>
            <w:gridSpan w:val="2"/>
            <w:tcBorders>
              <w:top w:val="nil"/>
              <w:left w:val="nil"/>
              <w:bottom w:val="nil"/>
              <w:right w:val="nil"/>
            </w:tcBorders>
            <w:noWrap/>
            <w:vAlign w:val="bottom"/>
            <w:hideMark/>
          </w:tcPr>
          <w:p w14:paraId="030466DD"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Carretilla 5.5 ft</w:t>
            </w:r>
          </w:p>
        </w:tc>
        <w:tc>
          <w:tcPr>
            <w:tcW w:w="1291" w:type="dxa"/>
            <w:tcBorders>
              <w:top w:val="nil"/>
              <w:left w:val="nil"/>
              <w:bottom w:val="nil"/>
              <w:right w:val="nil"/>
            </w:tcBorders>
            <w:noWrap/>
            <w:vAlign w:val="bottom"/>
            <w:hideMark/>
          </w:tcPr>
          <w:p w14:paraId="5AEAE395"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1,292.24</w:t>
            </w:r>
          </w:p>
        </w:tc>
      </w:tr>
      <w:tr w:rsidR="00715A1C" w:rsidRPr="00BE176D" w14:paraId="0C78648A" w14:textId="77777777" w:rsidTr="00715A1C">
        <w:trPr>
          <w:trHeight w:val="300"/>
        </w:trPr>
        <w:tc>
          <w:tcPr>
            <w:tcW w:w="7640" w:type="dxa"/>
            <w:gridSpan w:val="2"/>
            <w:tcBorders>
              <w:top w:val="nil"/>
              <w:left w:val="nil"/>
              <w:bottom w:val="nil"/>
              <w:right w:val="nil"/>
            </w:tcBorders>
            <w:noWrap/>
            <w:vAlign w:val="bottom"/>
            <w:hideMark/>
          </w:tcPr>
          <w:p w14:paraId="58F56368"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Carretilla 4.5 ft</w:t>
            </w:r>
          </w:p>
        </w:tc>
        <w:tc>
          <w:tcPr>
            <w:tcW w:w="1291" w:type="dxa"/>
            <w:tcBorders>
              <w:top w:val="nil"/>
              <w:left w:val="nil"/>
              <w:bottom w:val="nil"/>
              <w:right w:val="nil"/>
            </w:tcBorders>
            <w:noWrap/>
            <w:vAlign w:val="bottom"/>
            <w:hideMark/>
          </w:tcPr>
          <w:p w14:paraId="58F3650C"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1,267.24</w:t>
            </w:r>
          </w:p>
        </w:tc>
      </w:tr>
      <w:tr w:rsidR="00715A1C" w:rsidRPr="00BE176D" w14:paraId="26BF8BB1" w14:textId="77777777" w:rsidTr="00715A1C">
        <w:trPr>
          <w:trHeight w:val="300"/>
        </w:trPr>
        <w:tc>
          <w:tcPr>
            <w:tcW w:w="7640" w:type="dxa"/>
            <w:gridSpan w:val="2"/>
            <w:tcBorders>
              <w:top w:val="nil"/>
              <w:left w:val="nil"/>
              <w:bottom w:val="nil"/>
              <w:right w:val="nil"/>
            </w:tcBorders>
            <w:noWrap/>
            <w:vAlign w:val="bottom"/>
            <w:hideMark/>
          </w:tcPr>
          <w:p w14:paraId="01B5BA2F"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Cubeta de Acero Inoxidable</w:t>
            </w:r>
          </w:p>
        </w:tc>
        <w:tc>
          <w:tcPr>
            <w:tcW w:w="1291" w:type="dxa"/>
            <w:tcBorders>
              <w:top w:val="nil"/>
              <w:left w:val="nil"/>
              <w:bottom w:val="nil"/>
              <w:right w:val="nil"/>
            </w:tcBorders>
            <w:noWrap/>
            <w:vAlign w:val="bottom"/>
            <w:hideMark/>
          </w:tcPr>
          <w:p w14:paraId="33B44B75"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1,431.03</w:t>
            </w:r>
          </w:p>
        </w:tc>
      </w:tr>
      <w:tr w:rsidR="00715A1C" w:rsidRPr="00BE176D" w14:paraId="6ECA9427" w14:textId="77777777" w:rsidTr="00715A1C">
        <w:trPr>
          <w:trHeight w:val="300"/>
        </w:trPr>
        <w:tc>
          <w:tcPr>
            <w:tcW w:w="7640" w:type="dxa"/>
            <w:gridSpan w:val="2"/>
            <w:tcBorders>
              <w:top w:val="nil"/>
              <w:left w:val="nil"/>
              <w:bottom w:val="nil"/>
              <w:right w:val="nil"/>
            </w:tcBorders>
            <w:noWrap/>
            <w:vAlign w:val="bottom"/>
            <w:hideMark/>
          </w:tcPr>
          <w:p w14:paraId="1D5EDB05"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Enfriador Glacial Forte V38 Negro</w:t>
            </w:r>
          </w:p>
        </w:tc>
        <w:tc>
          <w:tcPr>
            <w:tcW w:w="1291" w:type="dxa"/>
            <w:tcBorders>
              <w:top w:val="nil"/>
              <w:left w:val="nil"/>
              <w:bottom w:val="nil"/>
              <w:right w:val="nil"/>
            </w:tcBorders>
            <w:noWrap/>
            <w:vAlign w:val="bottom"/>
            <w:hideMark/>
          </w:tcPr>
          <w:p w14:paraId="5B0520DD"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32,843.00</w:t>
            </w:r>
          </w:p>
        </w:tc>
      </w:tr>
      <w:tr w:rsidR="00715A1C" w:rsidRPr="00BE176D" w14:paraId="7A91796C" w14:textId="77777777" w:rsidTr="00715A1C">
        <w:trPr>
          <w:trHeight w:val="300"/>
        </w:trPr>
        <w:tc>
          <w:tcPr>
            <w:tcW w:w="7640" w:type="dxa"/>
            <w:gridSpan w:val="2"/>
            <w:tcBorders>
              <w:top w:val="nil"/>
              <w:left w:val="nil"/>
              <w:bottom w:val="nil"/>
              <w:right w:val="nil"/>
            </w:tcBorders>
            <w:noWrap/>
            <w:vAlign w:val="bottom"/>
            <w:hideMark/>
          </w:tcPr>
          <w:p w14:paraId="6CA27C26"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Mini Split Samsung 18 mil Btus 220V</w:t>
            </w:r>
          </w:p>
        </w:tc>
        <w:tc>
          <w:tcPr>
            <w:tcW w:w="1291" w:type="dxa"/>
            <w:tcBorders>
              <w:top w:val="nil"/>
              <w:left w:val="nil"/>
              <w:bottom w:val="nil"/>
              <w:right w:val="nil"/>
            </w:tcBorders>
            <w:noWrap/>
            <w:vAlign w:val="bottom"/>
            <w:hideMark/>
          </w:tcPr>
          <w:p w14:paraId="3081B1DF"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7,499.98</w:t>
            </w:r>
          </w:p>
        </w:tc>
      </w:tr>
      <w:tr w:rsidR="00715A1C" w:rsidRPr="00BE176D" w14:paraId="307742C2" w14:textId="77777777" w:rsidTr="00715A1C">
        <w:trPr>
          <w:trHeight w:val="300"/>
        </w:trPr>
        <w:tc>
          <w:tcPr>
            <w:tcW w:w="7640" w:type="dxa"/>
            <w:gridSpan w:val="2"/>
            <w:tcBorders>
              <w:top w:val="nil"/>
              <w:left w:val="nil"/>
              <w:bottom w:val="nil"/>
              <w:right w:val="nil"/>
            </w:tcBorders>
            <w:noWrap/>
            <w:vAlign w:val="bottom"/>
            <w:hideMark/>
          </w:tcPr>
          <w:p w14:paraId="39EC1407"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Mini Split Samsung 24 mil Btus 220V</w:t>
            </w:r>
          </w:p>
        </w:tc>
        <w:tc>
          <w:tcPr>
            <w:tcW w:w="1291" w:type="dxa"/>
            <w:tcBorders>
              <w:top w:val="nil"/>
              <w:left w:val="nil"/>
              <w:bottom w:val="nil"/>
              <w:right w:val="nil"/>
            </w:tcBorders>
            <w:noWrap/>
            <w:vAlign w:val="bottom"/>
            <w:hideMark/>
          </w:tcPr>
          <w:p w14:paraId="30C92AAF"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9,784.44</w:t>
            </w:r>
          </w:p>
        </w:tc>
      </w:tr>
      <w:tr w:rsidR="00715A1C" w:rsidRPr="00BE176D" w14:paraId="2C60B42F" w14:textId="77777777" w:rsidTr="00715A1C">
        <w:trPr>
          <w:trHeight w:val="300"/>
        </w:trPr>
        <w:tc>
          <w:tcPr>
            <w:tcW w:w="7640" w:type="dxa"/>
            <w:gridSpan w:val="2"/>
            <w:tcBorders>
              <w:top w:val="nil"/>
              <w:left w:val="nil"/>
              <w:bottom w:val="nil"/>
              <w:right w:val="nil"/>
            </w:tcBorders>
            <w:noWrap/>
            <w:vAlign w:val="bottom"/>
            <w:hideMark/>
          </w:tcPr>
          <w:p w14:paraId="6A48D561"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Tanque de Envasado Acero Inox/Tapa/llave 150kg</w:t>
            </w:r>
          </w:p>
        </w:tc>
        <w:tc>
          <w:tcPr>
            <w:tcW w:w="1291" w:type="dxa"/>
            <w:tcBorders>
              <w:top w:val="nil"/>
              <w:left w:val="nil"/>
              <w:bottom w:val="nil"/>
              <w:right w:val="nil"/>
            </w:tcBorders>
            <w:noWrap/>
            <w:vAlign w:val="bottom"/>
            <w:hideMark/>
          </w:tcPr>
          <w:p w14:paraId="072EE054"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7,500.52</w:t>
            </w:r>
          </w:p>
        </w:tc>
      </w:tr>
      <w:tr w:rsidR="00715A1C" w:rsidRPr="00BE176D" w14:paraId="7DC39922" w14:textId="77777777" w:rsidTr="00715A1C">
        <w:trPr>
          <w:trHeight w:val="300"/>
        </w:trPr>
        <w:tc>
          <w:tcPr>
            <w:tcW w:w="7640" w:type="dxa"/>
            <w:gridSpan w:val="2"/>
            <w:tcBorders>
              <w:top w:val="nil"/>
              <w:left w:val="nil"/>
              <w:bottom w:val="nil"/>
              <w:right w:val="nil"/>
            </w:tcBorders>
            <w:noWrap/>
            <w:vAlign w:val="bottom"/>
            <w:hideMark/>
          </w:tcPr>
          <w:p w14:paraId="14ED355C"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Tambor Fenolizado</w:t>
            </w:r>
          </w:p>
        </w:tc>
        <w:tc>
          <w:tcPr>
            <w:tcW w:w="1291" w:type="dxa"/>
            <w:tcBorders>
              <w:top w:val="nil"/>
              <w:left w:val="nil"/>
              <w:bottom w:val="nil"/>
              <w:right w:val="nil"/>
            </w:tcBorders>
            <w:noWrap/>
            <w:vAlign w:val="bottom"/>
            <w:hideMark/>
          </w:tcPr>
          <w:p w14:paraId="6B24CC6E"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857.76</w:t>
            </w:r>
          </w:p>
        </w:tc>
      </w:tr>
      <w:tr w:rsidR="00715A1C" w:rsidRPr="00BE176D" w14:paraId="2760F6EE" w14:textId="77777777" w:rsidTr="00715A1C">
        <w:trPr>
          <w:trHeight w:val="300"/>
        </w:trPr>
        <w:tc>
          <w:tcPr>
            <w:tcW w:w="7640" w:type="dxa"/>
            <w:gridSpan w:val="2"/>
            <w:tcBorders>
              <w:top w:val="nil"/>
              <w:left w:val="nil"/>
              <w:bottom w:val="nil"/>
              <w:right w:val="nil"/>
            </w:tcBorders>
            <w:noWrap/>
            <w:vAlign w:val="bottom"/>
            <w:hideMark/>
          </w:tcPr>
          <w:p w14:paraId="53D6B33F"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Tambor Fenolizado</w:t>
            </w:r>
          </w:p>
        </w:tc>
        <w:tc>
          <w:tcPr>
            <w:tcW w:w="1291" w:type="dxa"/>
            <w:tcBorders>
              <w:top w:val="nil"/>
              <w:left w:val="nil"/>
              <w:bottom w:val="nil"/>
              <w:right w:val="nil"/>
            </w:tcBorders>
            <w:noWrap/>
            <w:vAlign w:val="bottom"/>
            <w:hideMark/>
          </w:tcPr>
          <w:p w14:paraId="6EA76880"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857.76</w:t>
            </w:r>
          </w:p>
        </w:tc>
      </w:tr>
      <w:tr w:rsidR="00715A1C" w:rsidRPr="00BE176D" w14:paraId="089C7182" w14:textId="77777777" w:rsidTr="00715A1C">
        <w:trPr>
          <w:trHeight w:val="300"/>
        </w:trPr>
        <w:tc>
          <w:tcPr>
            <w:tcW w:w="7640" w:type="dxa"/>
            <w:gridSpan w:val="2"/>
            <w:tcBorders>
              <w:top w:val="nil"/>
              <w:left w:val="nil"/>
              <w:bottom w:val="nil"/>
              <w:right w:val="nil"/>
            </w:tcBorders>
            <w:noWrap/>
            <w:vAlign w:val="bottom"/>
            <w:hideMark/>
          </w:tcPr>
          <w:p w14:paraId="4DEDC8D3"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Cajas Apicultura 20C/Accesorios</w:t>
            </w:r>
          </w:p>
        </w:tc>
        <w:tc>
          <w:tcPr>
            <w:tcW w:w="1291" w:type="dxa"/>
            <w:tcBorders>
              <w:top w:val="nil"/>
              <w:left w:val="nil"/>
              <w:bottom w:val="nil"/>
              <w:right w:val="nil"/>
            </w:tcBorders>
            <w:noWrap/>
            <w:vAlign w:val="bottom"/>
            <w:hideMark/>
          </w:tcPr>
          <w:p w14:paraId="363E219E"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14,896.54</w:t>
            </w:r>
          </w:p>
        </w:tc>
      </w:tr>
      <w:tr w:rsidR="00715A1C" w:rsidRPr="00BE176D" w14:paraId="6A4C262C" w14:textId="77777777" w:rsidTr="00715A1C">
        <w:trPr>
          <w:trHeight w:val="300"/>
        </w:trPr>
        <w:tc>
          <w:tcPr>
            <w:tcW w:w="7640" w:type="dxa"/>
            <w:gridSpan w:val="2"/>
            <w:tcBorders>
              <w:top w:val="nil"/>
              <w:left w:val="nil"/>
              <w:bottom w:val="nil"/>
              <w:right w:val="nil"/>
            </w:tcBorders>
            <w:noWrap/>
            <w:vAlign w:val="bottom"/>
            <w:hideMark/>
          </w:tcPr>
          <w:p w14:paraId="74BB4A29"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Extintor</w:t>
            </w:r>
          </w:p>
        </w:tc>
        <w:tc>
          <w:tcPr>
            <w:tcW w:w="1291" w:type="dxa"/>
            <w:tcBorders>
              <w:top w:val="nil"/>
              <w:left w:val="nil"/>
              <w:bottom w:val="nil"/>
              <w:right w:val="nil"/>
            </w:tcBorders>
            <w:noWrap/>
            <w:vAlign w:val="bottom"/>
            <w:hideMark/>
          </w:tcPr>
          <w:p w14:paraId="5019011A"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18,161.00</w:t>
            </w:r>
          </w:p>
        </w:tc>
      </w:tr>
      <w:tr w:rsidR="00715A1C" w:rsidRPr="00BE176D" w14:paraId="4F472BCA" w14:textId="77777777" w:rsidTr="00715A1C">
        <w:trPr>
          <w:trHeight w:val="300"/>
        </w:trPr>
        <w:tc>
          <w:tcPr>
            <w:tcW w:w="7640" w:type="dxa"/>
            <w:gridSpan w:val="2"/>
            <w:tcBorders>
              <w:top w:val="nil"/>
              <w:left w:val="nil"/>
              <w:bottom w:val="nil"/>
              <w:right w:val="nil"/>
            </w:tcBorders>
            <w:noWrap/>
            <w:vAlign w:val="bottom"/>
            <w:hideMark/>
          </w:tcPr>
          <w:p w14:paraId="06615D20"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lastRenderedPageBreak/>
              <w:t>Bascula Electronica Multifunciones 40kg</w:t>
            </w:r>
          </w:p>
        </w:tc>
        <w:tc>
          <w:tcPr>
            <w:tcW w:w="1291" w:type="dxa"/>
            <w:tcBorders>
              <w:top w:val="nil"/>
              <w:left w:val="nil"/>
              <w:bottom w:val="nil"/>
              <w:right w:val="nil"/>
            </w:tcBorders>
            <w:noWrap/>
            <w:vAlign w:val="bottom"/>
            <w:hideMark/>
          </w:tcPr>
          <w:p w14:paraId="603E40C2"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1,019.83</w:t>
            </w:r>
          </w:p>
        </w:tc>
      </w:tr>
    </w:tbl>
    <w:p w14:paraId="16A229F0" w14:textId="0FE0B6F2" w:rsidR="004D2E9E" w:rsidRPr="00BE176D" w:rsidRDefault="004D2E9E" w:rsidP="006A38A7">
      <w:pPr>
        <w:autoSpaceDE w:val="0"/>
        <w:autoSpaceDN w:val="0"/>
        <w:adjustRightInd w:val="0"/>
        <w:spacing w:after="0" w:line="240" w:lineRule="auto"/>
        <w:rPr>
          <w:rFonts w:ascii="Lato" w:hAnsi="Lato" w:cs="Arial"/>
          <w:bCs/>
          <w:sz w:val="20"/>
          <w:szCs w:val="20"/>
        </w:rPr>
      </w:pPr>
    </w:p>
    <w:p w14:paraId="54A3133A" w14:textId="77777777" w:rsidR="006C4E51" w:rsidRPr="00BE176D" w:rsidRDefault="006C4E51" w:rsidP="006A38A7">
      <w:pPr>
        <w:autoSpaceDE w:val="0"/>
        <w:autoSpaceDN w:val="0"/>
        <w:adjustRightInd w:val="0"/>
        <w:spacing w:after="0" w:line="240" w:lineRule="auto"/>
        <w:rPr>
          <w:rFonts w:ascii="Lato" w:hAnsi="Lato" w:cs="Arial"/>
          <w:b/>
          <w:bCs/>
          <w:sz w:val="20"/>
          <w:szCs w:val="20"/>
        </w:rPr>
      </w:pPr>
    </w:p>
    <w:p w14:paraId="115D0691" w14:textId="716F447B" w:rsidR="002A4043" w:rsidRPr="00BE176D" w:rsidRDefault="002A4043" w:rsidP="006A38A7">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t>Estimaciones y Deterioros:</w:t>
      </w:r>
    </w:p>
    <w:p w14:paraId="38D1AA17" w14:textId="2E5778DB" w:rsidR="002A4043" w:rsidRPr="00BE176D" w:rsidRDefault="009E181F" w:rsidP="006A38A7">
      <w:pPr>
        <w:autoSpaceDE w:val="0"/>
        <w:autoSpaceDN w:val="0"/>
        <w:adjustRightInd w:val="0"/>
        <w:spacing w:after="0" w:line="240" w:lineRule="auto"/>
        <w:rPr>
          <w:rFonts w:ascii="Lato" w:hAnsi="Lato" w:cs="Arial"/>
          <w:sz w:val="20"/>
          <w:szCs w:val="20"/>
        </w:rPr>
      </w:pPr>
      <w:r w:rsidRPr="00BE176D">
        <w:rPr>
          <w:rFonts w:ascii="Lato" w:hAnsi="Lato" w:cs="Arial"/>
          <w:sz w:val="20"/>
          <w:szCs w:val="20"/>
        </w:rPr>
        <w:t>10</w:t>
      </w:r>
      <w:r w:rsidR="005103F1" w:rsidRPr="00BE176D">
        <w:rPr>
          <w:rFonts w:ascii="Lato" w:hAnsi="Lato" w:cs="Arial"/>
          <w:sz w:val="20"/>
          <w:szCs w:val="20"/>
        </w:rPr>
        <w:t>.-</w:t>
      </w:r>
      <w:r w:rsidR="002A4043" w:rsidRPr="00BE176D">
        <w:rPr>
          <w:rFonts w:ascii="Lato" w:hAnsi="Lato" w:cs="Arial"/>
          <w:sz w:val="20"/>
          <w:szCs w:val="20"/>
        </w:rPr>
        <w:t>Este mes no aplica para el fideicomiso.</w:t>
      </w:r>
    </w:p>
    <w:p w14:paraId="651605F7" w14:textId="77777777" w:rsidR="002A4043" w:rsidRPr="00BE176D" w:rsidRDefault="002A4043" w:rsidP="006A38A7">
      <w:pPr>
        <w:autoSpaceDE w:val="0"/>
        <w:autoSpaceDN w:val="0"/>
        <w:adjustRightInd w:val="0"/>
        <w:spacing w:after="0" w:line="240" w:lineRule="auto"/>
        <w:rPr>
          <w:rFonts w:ascii="Lato" w:hAnsi="Lato" w:cs="Arial"/>
          <w:sz w:val="20"/>
          <w:szCs w:val="20"/>
        </w:rPr>
      </w:pPr>
    </w:p>
    <w:p w14:paraId="5E76FDC9" w14:textId="77777777" w:rsidR="002A4043" w:rsidRPr="00BE176D" w:rsidRDefault="002A4043" w:rsidP="006A38A7">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t>Otros Activos:</w:t>
      </w:r>
    </w:p>
    <w:p w14:paraId="684F8AC8" w14:textId="2852C85B" w:rsidR="00DB172D" w:rsidRPr="00BE176D" w:rsidRDefault="009E181F" w:rsidP="006A38A7">
      <w:pPr>
        <w:autoSpaceDE w:val="0"/>
        <w:autoSpaceDN w:val="0"/>
        <w:adjustRightInd w:val="0"/>
        <w:spacing w:after="0" w:line="240" w:lineRule="auto"/>
        <w:rPr>
          <w:rFonts w:ascii="Lato" w:hAnsi="Lato" w:cs="Arial"/>
          <w:sz w:val="20"/>
          <w:szCs w:val="20"/>
        </w:rPr>
      </w:pPr>
      <w:r w:rsidRPr="00BE176D">
        <w:rPr>
          <w:rFonts w:ascii="Lato" w:hAnsi="Lato" w:cs="Arial"/>
          <w:sz w:val="20"/>
          <w:szCs w:val="20"/>
        </w:rPr>
        <w:t>11</w:t>
      </w:r>
      <w:r w:rsidR="005103F1" w:rsidRPr="00BE176D">
        <w:rPr>
          <w:rFonts w:ascii="Lato" w:hAnsi="Lato" w:cs="Arial"/>
          <w:sz w:val="20"/>
          <w:szCs w:val="20"/>
        </w:rPr>
        <w:t>.-</w:t>
      </w:r>
      <w:r w:rsidR="002A4043" w:rsidRPr="00BE176D">
        <w:rPr>
          <w:rFonts w:ascii="Lato" w:hAnsi="Lato" w:cs="Arial"/>
          <w:sz w:val="20"/>
          <w:szCs w:val="20"/>
        </w:rPr>
        <w:t>Este mes no aplica para el fideicomiso.</w:t>
      </w:r>
    </w:p>
    <w:p w14:paraId="10D625C9" w14:textId="02745C60" w:rsidR="00C421A8" w:rsidRPr="00BE176D" w:rsidRDefault="00C421A8" w:rsidP="006A38A7">
      <w:pPr>
        <w:autoSpaceDE w:val="0"/>
        <w:autoSpaceDN w:val="0"/>
        <w:adjustRightInd w:val="0"/>
        <w:spacing w:after="0" w:line="240" w:lineRule="auto"/>
        <w:rPr>
          <w:rFonts w:ascii="Lato" w:hAnsi="Lato" w:cs="Arial"/>
          <w:bCs/>
          <w:sz w:val="20"/>
          <w:szCs w:val="20"/>
        </w:rPr>
      </w:pPr>
    </w:p>
    <w:p w14:paraId="450885DF" w14:textId="1A0DED1A" w:rsidR="00C421A8" w:rsidRPr="00BE176D" w:rsidRDefault="00C421A8" w:rsidP="006A38A7">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t>PASIVO</w:t>
      </w:r>
    </w:p>
    <w:p w14:paraId="234DCD46" w14:textId="7AC8AD33" w:rsidR="00C421A8" w:rsidRPr="00BE176D" w:rsidRDefault="00C421A8" w:rsidP="006A38A7">
      <w:pPr>
        <w:autoSpaceDE w:val="0"/>
        <w:autoSpaceDN w:val="0"/>
        <w:adjustRightInd w:val="0"/>
        <w:spacing w:after="0" w:line="240" w:lineRule="auto"/>
        <w:rPr>
          <w:rFonts w:ascii="Lato" w:hAnsi="Lato" w:cs="Arial"/>
          <w:b/>
          <w:bCs/>
          <w:sz w:val="20"/>
          <w:szCs w:val="20"/>
        </w:rPr>
      </w:pPr>
    </w:p>
    <w:p w14:paraId="7FA97542" w14:textId="46D49A72" w:rsidR="00C421A8" w:rsidRPr="00BE176D" w:rsidRDefault="009E181F" w:rsidP="006A38A7">
      <w:pPr>
        <w:autoSpaceDE w:val="0"/>
        <w:autoSpaceDN w:val="0"/>
        <w:adjustRightInd w:val="0"/>
        <w:spacing w:after="0" w:line="240" w:lineRule="auto"/>
        <w:rPr>
          <w:rFonts w:ascii="Lato" w:hAnsi="Lato" w:cs="Arial"/>
          <w:bCs/>
          <w:sz w:val="20"/>
          <w:szCs w:val="20"/>
        </w:rPr>
      </w:pPr>
      <w:r w:rsidRPr="00BE176D">
        <w:rPr>
          <w:rFonts w:ascii="Lato" w:hAnsi="Lato" w:cs="Arial"/>
          <w:bCs/>
          <w:sz w:val="20"/>
          <w:szCs w:val="20"/>
        </w:rPr>
        <w:t>1</w:t>
      </w:r>
      <w:r w:rsidR="00C421A8" w:rsidRPr="00BE176D">
        <w:rPr>
          <w:rFonts w:ascii="Lato" w:hAnsi="Lato" w:cs="Arial"/>
          <w:bCs/>
          <w:sz w:val="20"/>
          <w:szCs w:val="20"/>
        </w:rPr>
        <w:t>.-Las cuentas por pagar de se encuentra integradas de la siguiente manera:</w:t>
      </w:r>
    </w:p>
    <w:p w14:paraId="42AA50B0" w14:textId="1A80BCFF" w:rsidR="00C421A8" w:rsidRPr="00BE176D" w:rsidRDefault="00C421A8" w:rsidP="006A38A7">
      <w:pPr>
        <w:autoSpaceDE w:val="0"/>
        <w:autoSpaceDN w:val="0"/>
        <w:adjustRightInd w:val="0"/>
        <w:spacing w:after="0" w:line="240" w:lineRule="auto"/>
        <w:rPr>
          <w:rFonts w:ascii="Lato" w:hAnsi="Lato" w:cs="Arial"/>
          <w:bCs/>
          <w:sz w:val="20"/>
          <w:szCs w:val="20"/>
        </w:rPr>
      </w:pPr>
    </w:p>
    <w:tbl>
      <w:tblPr>
        <w:tblW w:w="8931" w:type="dxa"/>
        <w:tblCellMar>
          <w:top w:w="15" w:type="dxa"/>
          <w:left w:w="70" w:type="dxa"/>
          <w:bottom w:w="15" w:type="dxa"/>
          <w:right w:w="70" w:type="dxa"/>
        </w:tblCellMar>
        <w:tblLook w:val="04A0" w:firstRow="1" w:lastRow="0" w:firstColumn="1" w:lastColumn="0" w:noHBand="0" w:noVBand="1"/>
      </w:tblPr>
      <w:tblGrid>
        <w:gridCol w:w="6946"/>
        <w:gridCol w:w="1985"/>
      </w:tblGrid>
      <w:tr w:rsidR="00715A1C" w:rsidRPr="00BE176D" w14:paraId="0AA27A2A" w14:textId="77777777" w:rsidTr="00715A1C">
        <w:trPr>
          <w:trHeight w:val="315"/>
        </w:trPr>
        <w:tc>
          <w:tcPr>
            <w:tcW w:w="6946" w:type="dxa"/>
            <w:tcBorders>
              <w:top w:val="nil"/>
              <w:left w:val="nil"/>
              <w:bottom w:val="nil"/>
              <w:right w:val="nil"/>
            </w:tcBorders>
            <w:noWrap/>
            <w:hideMark/>
          </w:tcPr>
          <w:p w14:paraId="640BB2FE" w14:textId="77777777" w:rsidR="00715A1C" w:rsidRPr="00BE176D" w:rsidRDefault="00715A1C" w:rsidP="00715A1C">
            <w:pPr>
              <w:spacing w:after="0" w:line="240" w:lineRule="auto"/>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Cuentas por Pagar a Corto Plazo</w:t>
            </w:r>
          </w:p>
        </w:tc>
        <w:tc>
          <w:tcPr>
            <w:tcW w:w="1985" w:type="dxa"/>
            <w:tcBorders>
              <w:top w:val="nil"/>
              <w:left w:val="nil"/>
              <w:bottom w:val="nil"/>
              <w:right w:val="nil"/>
            </w:tcBorders>
            <w:noWrap/>
            <w:hideMark/>
          </w:tcPr>
          <w:p w14:paraId="2FDE9FBA" w14:textId="77777777" w:rsidR="00715A1C" w:rsidRPr="00BE176D" w:rsidRDefault="00715A1C" w:rsidP="00715A1C">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50,960.16</w:t>
            </w:r>
          </w:p>
        </w:tc>
      </w:tr>
      <w:tr w:rsidR="00715A1C" w:rsidRPr="00BE176D" w14:paraId="10254B92" w14:textId="77777777" w:rsidTr="00715A1C">
        <w:trPr>
          <w:trHeight w:val="300"/>
        </w:trPr>
        <w:tc>
          <w:tcPr>
            <w:tcW w:w="6946" w:type="dxa"/>
            <w:tcBorders>
              <w:top w:val="nil"/>
              <w:left w:val="nil"/>
              <w:bottom w:val="nil"/>
              <w:right w:val="nil"/>
            </w:tcBorders>
            <w:noWrap/>
            <w:hideMark/>
          </w:tcPr>
          <w:p w14:paraId="16355DB3"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Sueldos por pagar</w:t>
            </w:r>
          </w:p>
        </w:tc>
        <w:tc>
          <w:tcPr>
            <w:tcW w:w="1985" w:type="dxa"/>
            <w:tcBorders>
              <w:top w:val="nil"/>
              <w:left w:val="nil"/>
              <w:bottom w:val="nil"/>
              <w:right w:val="nil"/>
            </w:tcBorders>
            <w:noWrap/>
            <w:vAlign w:val="bottom"/>
            <w:hideMark/>
          </w:tcPr>
          <w:p w14:paraId="18585799"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0.00</w:t>
            </w:r>
          </w:p>
        </w:tc>
      </w:tr>
      <w:tr w:rsidR="00715A1C" w:rsidRPr="00BE176D" w14:paraId="1CE4F9DF" w14:textId="77777777" w:rsidTr="00715A1C">
        <w:trPr>
          <w:trHeight w:val="300"/>
        </w:trPr>
        <w:tc>
          <w:tcPr>
            <w:tcW w:w="6946" w:type="dxa"/>
            <w:tcBorders>
              <w:top w:val="nil"/>
              <w:left w:val="nil"/>
              <w:bottom w:val="nil"/>
              <w:right w:val="nil"/>
            </w:tcBorders>
            <w:noWrap/>
            <w:vAlign w:val="bottom"/>
            <w:hideMark/>
          </w:tcPr>
          <w:p w14:paraId="01D0E25B"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Reembolsos por pagar</w:t>
            </w:r>
          </w:p>
        </w:tc>
        <w:tc>
          <w:tcPr>
            <w:tcW w:w="1985" w:type="dxa"/>
            <w:tcBorders>
              <w:top w:val="nil"/>
              <w:left w:val="nil"/>
              <w:bottom w:val="nil"/>
              <w:right w:val="nil"/>
            </w:tcBorders>
            <w:noWrap/>
            <w:vAlign w:val="bottom"/>
            <w:hideMark/>
          </w:tcPr>
          <w:p w14:paraId="45886705"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0.00</w:t>
            </w:r>
          </w:p>
        </w:tc>
      </w:tr>
      <w:tr w:rsidR="00715A1C" w:rsidRPr="00BE176D" w14:paraId="6C45721D" w14:textId="77777777" w:rsidTr="00715A1C">
        <w:trPr>
          <w:trHeight w:val="300"/>
        </w:trPr>
        <w:tc>
          <w:tcPr>
            <w:tcW w:w="6946" w:type="dxa"/>
            <w:tcBorders>
              <w:top w:val="nil"/>
              <w:left w:val="nil"/>
              <w:bottom w:val="nil"/>
              <w:right w:val="nil"/>
            </w:tcBorders>
            <w:noWrap/>
            <w:vAlign w:val="bottom"/>
            <w:hideMark/>
          </w:tcPr>
          <w:p w14:paraId="17529C55"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Acreedores</w:t>
            </w:r>
          </w:p>
        </w:tc>
        <w:tc>
          <w:tcPr>
            <w:tcW w:w="1985" w:type="dxa"/>
            <w:tcBorders>
              <w:top w:val="nil"/>
              <w:left w:val="nil"/>
              <w:bottom w:val="nil"/>
              <w:right w:val="nil"/>
            </w:tcBorders>
            <w:noWrap/>
            <w:vAlign w:val="bottom"/>
            <w:hideMark/>
          </w:tcPr>
          <w:p w14:paraId="574424D2"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681.40</w:t>
            </w:r>
          </w:p>
        </w:tc>
      </w:tr>
      <w:tr w:rsidR="00715A1C" w:rsidRPr="00BE176D" w14:paraId="743CE26D" w14:textId="77777777" w:rsidTr="00715A1C">
        <w:trPr>
          <w:trHeight w:val="300"/>
        </w:trPr>
        <w:tc>
          <w:tcPr>
            <w:tcW w:w="6946" w:type="dxa"/>
            <w:tcBorders>
              <w:top w:val="nil"/>
              <w:left w:val="nil"/>
              <w:bottom w:val="nil"/>
              <w:right w:val="nil"/>
            </w:tcBorders>
            <w:noWrap/>
            <w:vAlign w:val="bottom"/>
            <w:hideMark/>
          </w:tcPr>
          <w:p w14:paraId="3F37BCF8" w14:textId="77777777" w:rsidR="00715A1C" w:rsidRPr="00BE176D" w:rsidRDefault="00715A1C" w:rsidP="00715A1C">
            <w:pPr>
              <w:spacing w:after="0" w:line="240" w:lineRule="auto"/>
              <w:rPr>
                <w:rFonts w:ascii="Lato" w:eastAsia="Times New Roman" w:hAnsi="Lato" w:cs="Arial"/>
                <w:sz w:val="20"/>
                <w:szCs w:val="20"/>
                <w:lang w:eastAsia="es-MX"/>
              </w:rPr>
            </w:pPr>
            <w:r w:rsidRPr="00BE176D">
              <w:rPr>
                <w:rFonts w:ascii="Lato" w:eastAsia="Times New Roman" w:hAnsi="Lato" w:cs="Arial"/>
                <w:sz w:val="20"/>
                <w:szCs w:val="20"/>
                <w:lang w:eastAsia="es-MX"/>
              </w:rPr>
              <w:t>Proveedores</w:t>
            </w:r>
          </w:p>
        </w:tc>
        <w:tc>
          <w:tcPr>
            <w:tcW w:w="1985" w:type="dxa"/>
            <w:tcBorders>
              <w:top w:val="nil"/>
              <w:left w:val="nil"/>
              <w:bottom w:val="nil"/>
              <w:right w:val="nil"/>
            </w:tcBorders>
            <w:noWrap/>
            <w:vAlign w:val="bottom"/>
            <w:hideMark/>
          </w:tcPr>
          <w:p w14:paraId="58594870"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0.00</w:t>
            </w:r>
          </w:p>
        </w:tc>
      </w:tr>
      <w:tr w:rsidR="00715A1C" w:rsidRPr="00BE176D" w14:paraId="76F678C9" w14:textId="77777777" w:rsidTr="00715A1C">
        <w:trPr>
          <w:trHeight w:val="300"/>
        </w:trPr>
        <w:tc>
          <w:tcPr>
            <w:tcW w:w="6946" w:type="dxa"/>
            <w:tcBorders>
              <w:top w:val="nil"/>
              <w:left w:val="nil"/>
              <w:bottom w:val="nil"/>
              <w:right w:val="nil"/>
            </w:tcBorders>
            <w:noWrap/>
            <w:vAlign w:val="bottom"/>
            <w:hideMark/>
          </w:tcPr>
          <w:p w14:paraId="5EC76575" w14:textId="77777777" w:rsidR="00715A1C" w:rsidRPr="00BE176D" w:rsidRDefault="00715A1C" w:rsidP="00715A1C">
            <w:pPr>
              <w:spacing w:after="0" w:line="240" w:lineRule="auto"/>
              <w:jc w:val="right"/>
              <w:rPr>
                <w:rFonts w:ascii="Lato" w:eastAsia="Times New Roman" w:hAnsi="Lato" w:cs="Arial"/>
                <w:sz w:val="20"/>
                <w:szCs w:val="20"/>
                <w:lang w:eastAsia="es-MX"/>
              </w:rPr>
            </w:pPr>
          </w:p>
        </w:tc>
        <w:tc>
          <w:tcPr>
            <w:tcW w:w="1985" w:type="dxa"/>
            <w:tcBorders>
              <w:top w:val="nil"/>
              <w:left w:val="nil"/>
              <w:bottom w:val="nil"/>
              <w:right w:val="nil"/>
            </w:tcBorders>
            <w:noWrap/>
            <w:vAlign w:val="bottom"/>
            <w:hideMark/>
          </w:tcPr>
          <w:p w14:paraId="228C2F12" w14:textId="77777777" w:rsidR="00715A1C" w:rsidRPr="00BE176D" w:rsidRDefault="00715A1C" w:rsidP="00715A1C">
            <w:pPr>
              <w:spacing w:after="0" w:line="240" w:lineRule="auto"/>
              <w:rPr>
                <w:rFonts w:ascii="Lato" w:eastAsia="Times New Roman" w:hAnsi="Lato" w:cs="Times New Roman"/>
                <w:sz w:val="20"/>
                <w:szCs w:val="20"/>
                <w:lang w:eastAsia="es-MX"/>
              </w:rPr>
            </w:pPr>
          </w:p>
        </w:tc>
      </w:tr>
      <w:tr w:rsidR="00715A1C" w:rsidRPr="00BE176D" w14:paraId="1BF2A7F1" w14:textId="77777777" w:rsidTr="00715A1C">
        <w:trPr>
          <w:trHeight w:val="300"/>
        </w:trPr>
        <w:tc>
          <w:tcPr>
            <w:tcW w:w="6946" w:type="dxa"/>
            <w:tcBorders>
              <w:top w:val="nil"/>
              <w:left w:val="nil"/>
              <w:bottom w:val="nil"/>
              <w:right w:val="nil"/>
            </w:tcBorders>
            <w:noWrap/>
            <w:hideMark/>
          </w:tcPr>
          <w:p w14:paraId="6884C083" w14:textId="77777777" w:rsidR="00715A1C" w:rsidRPr="00BE176D" w:rsidRDefault="00715A1C" w:rsidP="00715A1C">
            <w:pPr>
              <w:spacing w:after="0" w:line="240" w:lineRule="auto"/>
              <w:rPr>
                <w:rFonts w:ascii="Lato" w:eastAsia="Times New Roman" w:hAnsi="Lato" w:cs="Arial"/>
                <w:i/>
                <w:iCs/>
                <w:color w:val="000000"/>
                <w:sz w:val="20"/>
                <w:szCs w:val="20"/>
                <w:lang w:eastAsia="es-MX"/>
              </w:rPr>
            </w:pPr>
            <w:r w:rsidRPr="00BE176D">
              <w:rPr>
                <w:rFonts w:ascii="Lato" w:eastAsia="Times New Roman" w:hAnsi="Lato" w:cs="Arial"/>
                <w:i/>
                <w:iCs/>
                <w:color w:val="000000"/>
                <w:sz w:val="20"/>
                <w:szCs w:val="20"/>
                <w:lang w:eastAsia="es-MX"/>
              </w:rPr>
              <w:t>Retenciones y contribuciones por pagar</w:t>
            </w:r>
          </w:p>
        </w:tc>
        <w:tc>
          <w:tcPr>
            <w:tcW w:w="1985" w:type="dxa"/>
            <w:tcBorders>
              <w:top w:val="nil"/>
              <w:left w:val="nil"/>
              <w:bottom w:val="nil"/>
              <w:right w:val="nil"/>
            </w:tcBorders>
            <w:noWrap/>
            <w:vAlign w:val="bottom"/>
            <w:hideMark/>
          </w:tcPr>
          <w:p w14:paraId="47DA476B"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50,278.76</w:t>
            </w:r>
          </w:p>
        </w:tc>
      </w:tr>
      <w:tr w:rsidR="00715A1C" w:rsidRPr="00BE176D" w14:paraId="30AEB08B" w14:textId="77777777" w:rsidTr="00715A1C">
        <w:trPr>
          <w:trHeight w:val="300"/>
        </w:trPr>
        <w:tc>
          <w:tcPr>
            <w:tcW w:w="6946" w:type="dxa"/>
            <w:tcBorders>
              <w:top w:val="nil"/>
              <w:left w:val="nil"/>
              <w:bottom w:val="nil"/>
              <w:right w:val="nil"/>
            </w:tcBorders>
            <w:noWrap/>
            <w:hideMark/>
          </w:tcPr>
          <w:p w14:paraId="47219ABF"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IMSS</w:t>
            </w:r>
          </w:p>
        </w:tc>
        <w:tc>
          <w:tcPr>
            <w:tcW w:w="1985" w:type="dxa"/>
            <w:tcBorders>
              <w:top w:val="nil"/>
              <w:left w:val="nil"/>
              <w:bottom w:val="nil"/>
              <w:right w:val="nil"/>
            </w:tcBorders>
            <w:noWrap/>
            <w:vAlign w:val="bottom"/>
            <w:hideMark/>
          </w:tcPr>
          <w:p w14:paraId="6F3A7530"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22,049.79</w:t>
            </w:r>
          </w:p>
        </w:tc>
      </w:tr>
      <w:tr w:rsidR="00715A1C" w:rsidRPr="00BE176D" w14:paraId="44407D04" w14:textId="77777777" w:rsidTr="00715A1C">
        <w:trPr>
          <w:trHeight w:val="300"/>
        </w:trPr>
        <w:tc>
          <w:tcPr>
            <w:tcW w:w="6946" w:type="dxa"/>
            <w:tcBorders>
              <w:top w:val="nil"/>
              <w:left w:val="nil"/>
              <w:bottom w:val="nil"/>
              <w:right w:val="nil"/>
            </w:tcBorders>
            <w:noWrap/>
            <w:hideMark/>
          </w:tcPr>
          <w:p w14:paraId="38B792F2"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SAR</w:t>
            </w:r>
          </w:p>
        </w:tc>
        <w:tc>
          <w:tcPr>
            <w:tcW w:w="1985" w:type="dxa"/>
            <w:tcBorders>
              <w:top w:val="nil"/>
              <w:left w:val="nil"/>
              <w:bottom w:val="nil"/>
              <w:right w:val="nil"/>
            </w:tcBorders>
            <w:noWrap/>
            <w:vAlign w:val="bottom"/>
            <w:hideMark/>
          </w:tcPr>
          <w:p w14:paraId="758D2E92"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0.00</w:t>
            </w:r>
          </w:p>
        </w:tc>
      </w:tr>
      <w:tr w:rsidR="00715A1C" w:rsidRPr="00BE176D" w14:paraId="1DA362BC" w14:textId="77777777" w:rsidTr="00715A1C">
        <w:trPr>
          <w:trHeight w:val="300"/>
        </w:trPr>
        <w:tc>
          <w:tcPr>
            <w:tcW w:w="6946" w:type="dxa"/>
            <w:tcBorders>
              <w:top w:val="nil"/>
              <w:left w:val="nil"/>
              <w:bottom w:val="nil"/>
              <w:right w:val="nil"/>
            </w:tcBorders>
            <w:noWrap/>
            <w:hideMark/>
          </w:tcPr>
          <w:p w14:paraId="7908E488"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INFONAVIT</w:t>
            </w:r>
          </w:p>
        </w:tc>
        <w:tc>
          <w:tcPr>
            <w:tcW w:w="1985" w:type="dxa"/>
            <w:tcBorders>
              <w:top w:val="nil"/>
              <w:left w:val="nil"/>
              <w:bottom w:val="nil"/>
              <w:right w:val="nil"/>
            </w:tcBorders>
            <w:noWrap/>
            <w:vAlign w:val="bottom"/>
            <w:hideMark/>
          </w:tcPr>
          <w:p w14:paraId="65342CB1"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0.00</w:t>
            </w:r>
          </w:p>
        </w:tc>
      </w:tr>
      <w:tr w:rsidR="00715A1C" w:rsidRPr="00BE176D" w14:paraId="4E41BA25" w14:textId="77777777" w:rsidTr="00715A1C">
        <w:trPr>
          <w:trHeight w:val="300"/>
        </w:trPr>
        <w:tc>
          <w:tcPr>
            <w:tcW w:w="6946" w:type="dxa"/>
            <w:tcBorders>
              <w:top w:val="nil"/>
              <w:left w:val="nil"/>
              <w:bottom w:val="nil"/>
              <w:right w:val="nil"/>
            </w:tcBorders>
            <w:noWrap/>
            <w:hideMark/>
          </w:tcPr>
          <w:p w14:paraId="200F975F"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Retenciones ISR Salarios</w:t>
            </w:r>
          </w:p>
        </w:tc>
        <w:tc>
          <w:tcPr>
            <w:tcW w:w="1985" w:type="dxa"/>
            <w:tcBorders>
              <w:top w:val="nil"/>
              <w:left w:val="nil"/>
              <w:bottom w:val="nil"/>
              <w:right w:val="nil"/>
            </w:tcBorders>
            <w:noWrap/>
            <w:vAlign w:val="bottom"/>
            <w:hideMark/>
          </w:tcPr>
          <w:p w14:paraId="112EDF85"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12,207.64</w:t>
            </w:r>
          </w:p>
        </w:tc>
      </w:tr>
      <w:tr w:rsidR="00715A1C" w:rsidRPr="00BE176D" w14:paraId="297A555B" w14:textId="77777777" w:rsidTr="00715A1C">
        <w:trPr>
          <w:trHeight w:val="300"/>
        </w:trPr>
        <w:tc>
          <w:tcPr>
            <w:tcW w:w="6946" w:type="dxa"/>
            <w:tcBorders>
              <w:top w:val="nil"/>
              <w:left w:val="nil"/>
              <w:bottom w:val="nil"/>
              <w:right w:val="nil"/>
            </w:tcBorders>
            <w:noWrap/>
            <w:hideMark/>
          </w:tcPr>
          <w:p w14:paraId="4A8F0C8F"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Retenciones de IMSS a los trabajadores</w:t>
            </w:r>
          </w:p>
        </w:tc>
        <w:tc>
          <w:tcPr>
            <w:tcW w:w="1985" w:type="dxa"/>
            <w:tcBorders>
              <w:top w:val="nil"/>
              <w:left w:val="nil"/>
              <w:bottom w:val="nil"/>
              <w:right w:val="nil"/>
            </w:tcBorders>
            <w:noWrap/>
            <w:vAlign w:val="bottom"/>
            <w:hideMark/>
          </w:tcPr>
          <w:p w14:paraId="6CE1B219"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2,548.62</w:t>
            </w:r>
          </w:p>
        </w:tc>
      </w:tr>
      <w:tr w:rsidR="00715A1C" w:rsidRPr="00BE176D" w14:paraId="7BF865FA" w14:textId="77777777" w:rsidTr="00715A1C">
        <w:trPr>
          <w:trHeight w:val="300"/>
        </w:trPr>
        <w:tc>
          <w:tcPr>
            <w:tcW w:w="6946" w:type="dxa"/>
            <w:tcBorders>
              <w:top w:val="nil"/>
              <w:left w:val="nil"/>
              <w:bottom w:val="nil"/>
              <w:right w:val="nil"/>
            </w:tcBorders>
            <w:noWrap/>
            <w:hideMark/>
          </w:tcPr>
          <w:p w14:paraId="552949AA"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Cesantía y Vejez Obrera</w:t>
            </w:r>
          </w:p>
        </w:tc>
        <w:tc>
          <w:tcPr>
            <w:tcW w:w="1985" w:type="dxa"/>
            <w:tcBorders>
              <w:top w:val="nil"/>
              <w:left w:val="nil"/>
              <w:bottom w:val="nil"/>
              <w:right w:val="nil"/>
            </w:tcBorders>
            <w:noWrap/>
            <w:vAlign w:val="bottom"/>
            <w:hideMark/>
          </w:tcPr>
          <w:p w14:paraId="2BFBF525"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1,599.23</w:t>
            </w:r>
          </w:p>
        </w:tc>
      </w:tr>
      <w:tr w:rsidR="00715A1C" w:rsidRPr="00BE176D" w14:paraId="721BF9EF" w14:textId="77777777" w:rsidTr="00715A1C">
        <w:trPr>
          <w:trHeight w:val="300"/>
        </w:trPr>
        <w:tc>
          <w:tcPr>
            <w:tcW w:w="6946" w:type="dxa"/>
            <w:tcBorders>
              <w:top w:val="nil"/>
              <w:left w:val="nil"/>
              <w:bottom w:val="nil"/>
              <w:right w:val="nil"/>
            </w:tcBorders>
            <w:noWrap/>
            <w:hideMark/>
          </w:tcPr>
          <w:p w14:paraId="036D2A59"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lastRenderedPageBreak/>
              <w:t>Amortización Crédito INFONAVIT</w:t>
            </w:r>
          </w:p>
        </w:tc>
        <w:tc>
          <w:tcPr>
            <w:tcW w:w="1985" w:type="dxa"/>
            <w:tcBorders>
              <w:top w:val="nil"/>
              <w:left w:val="nil"/>
              <w:bottom w:val="nil"/>
              <w:right w:val="nil"/>
            </w:tcBorders>
            <w:noWrap/>
            <w:vAlign w:val="bottom"/>
            <w:hideMark/>
          </w:tcPr>
          <w:p w14:paraId="0DFE5BFF"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5,442.97</w:t>
            </w:r>
          </w:p>
        </w:tc>
      </w:tr>
      <w:tr w:rsidR="00715A1C" w:rsidRPr="00BE176D" w14:paraId="3E891345" w14:textId="77777777" w:rsidTr="00715A1C">
        <w:trPr>
          <w:trHeight w:val="300"/>
        </w:trPr>
        <w:tc>
          <w:tcPr>
            <w:tcW w:w="6946" w:type="dxa"/>
            <w:tcBorders>
              <w:top w:val="nil"/>
              <w:left w:val="nil"/>
              <w:bottom w:val="nil"/>
              <w:right w:val="nil"/>
            </w:tcBorders>
            <w:noWrap/>
            <w:hideMark/>
          </w:tcPr>
          <w:p w14:paraId="36503DC9"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Retenciones ISR asimilados a salario</w:t>
            </w:r>
          </w:p>
        </w:tc>
        <w:tc>
          <w:tcPr>
            <w:tcW w:w="1985" w:type="dxa"/>
            <w:tcBorders>
              <w:top w:val="nil"/>
              <w:left w:val="nil"/>
              <w:bottom w:val="nil"/>
              <w:right w:val="nil"/>
            </w:tcBorders>
            <w:noWrap/>
            <w:vAlign w:val="bottom"/>
            <w:hideMark/>
          </w:tcPr>
          <w:p w14:paraId="3F5F1A84"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5,249.92</w:t>
            </w:r>
          </w:p>
        </w:tc>
      </w:tr>
      <w:tr w:rsidR="00715A1C" w:rsidRPr="00BE176D" w14:paraId="638C0525" w14:textId="77777777" w:rsidTr="00715A1C">
        <w:trPr>
          <w:trHeight w:val="300"/>
        </w:trPr>
        <w:tc>
          <w:tcPr>
            <w:tcW w:w="6946" w:type="dxa"/>
            <w:tcBorders>
              <w:top w:val="nil"/>
              <w:left w:val="nil"/>
              <w:bottom w:val="nil"/>
              <w:right w:val="nil"/>
            </w:tcBorders>
            <w:noWrap/>
            <w:hideMark/>
          </w:tcPr>
          <w:p w14:paraId="2BB50553"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ISR Regimen Simplificado de Confianza</w:t>
            </w:r>
          </w:p>
        </w:tc>
        <w:tc>
          <w:tcPr>
            <w:tcW w:w="1985" w:type="dxa"/>
            <w:tcBorders>
              <w:top w:val="nil"/>
              <w:left w:val="nil"/>
              <w:bottom w:val="nil"/>
              <w:right w:val="nil"/>
            </w:tcBorders>
            <w:noWrap/>
            <w:vAlign w:val="bottom"/>
            <w:hideMark/>
          </w:tcPr>
          <w:p w14:paraId="5A9A1106"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843.52</w:t>
            </w:r>
          </w:p>
        </w:tc>
      </w:tr>
      <w:tr w:rsidR="00715A1C" w:rsidRPr="00BE176D" w14:paraId="5630A5FD" w14:textId="77777777" w:rsidTr="00715A1C">
        <w:trPr>
          <w:trHeight w:val="300"/>
        </w:trPr>
        <w:tc>
          <w:tcPr>
            <w:tcW w:w="6946" w:type="dxa"/>
            <w:tcBorders>
              <w:top w:val="nil"/>
              <w:left w:val="nil"/>
              <w:bottom w:val="nil"/>
              <w:right w:val="nil"/>
            </w:tcBorders>
            <w:noWrap/>
            <w:hideMark/>
          </w:tcPr>
          <w:p w14:paraId="0DAE40D9"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IVA Trasladado Cobrado</w:t>
            </w:r>
          </w:p>
        </w:tc>
        <w:tc>
          <w:tcPr>
            <w:tcW w:w="1985" w:type="dxa"/>
            <w:tcBorders>
              <w:top w:val="nil"/>
              <w:left w:val="nil"/>
              <w:bottom w:val="nil"/>
              <w:right w:val="nil"/>
            </w:tcBorders>
            <w:noWrap/>
            <w:vAlign w:val="bottom"/>
            <w:hideMark/>
          </w:tcPr>
          <w:p w14:paraId="70FA8797"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0.00</w:t>
            </w:r>
          </w:p>
        </w:tc>
      </w:tr>
      <w:tr w:rsidR="00715A1C" w:rsidRPr="00BE176D" w14:paraId="6150C340" w14:textId="77777777" w:rsidTr="00715A1C">
        <w:trPr>
          <w:trHeight w:val="300"/>
        </w:trPr>
        <w:tc>
          <w:tcPr>
            <w:tcW w:w="6946" w:type="dxa"/>
            <w:tcBorders>
              <w:top w:val="nil"/>
              <w:left w:val="nil"/>
              <w:bottom w:val="nil"/>
              <w:right w:val="nil"/>
            </w:tcBorders>
            <w:noWrap/>
            <w:hideMark/>
          </w:tcPr>
          <w:p w14:paraId="235CB7C0"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Retención IVA</w:t>
            </w:r>
          </w:p>
        </w:tc>
        <w:tc>
          <w:tcPr>
            <w:tcW w:w="1985" w:type="dxa"/>
            <w:tcBorders>
              <w:top w:val="nil"/>
              <w:left w:val="nil"/>
              <w:bottom w:val="nil"/>
              <w:right w:val="nil"/>
            </w:tcBorders>
            <w:noWrap/>
            <w:vAlign w:val="bottom"/>
            <w:hideMark/>
          </w:tcPr>
          <w:p w14:paraId="3701F640"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337.07</w:t>
            </w:r>
          </w:p>
        </w:tc>
      </w:tr>
      <w:tr w:rsidR="00715A1C" w:rsidRPr="00BE176D" w14:paraId="1966BF17" w14:textId="77777777" w:rsidTr="00715A1C">
        <w:trPr>
          <w:trHeight w:val="300"/>
        </w:trPr>
        <w:tc>
          <w:tcPr>
            <w:tcW w:w="6946" w:type="dxa"/>
            <w:tcBorders>
              <w:top w:val="nil"/>
              <w:left w:val="nil"/>
              <w:bottom w:val="nil"/>
              <w:right w:val="nil"/>
            </w:tcBorders>
            <w:noWrap/>
            <w:hideMark/>
          </w:tcPr>
          <w:p w14:paraId="725F4B75"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ISR por pagar</w:t>
            </w:r>
          </w:p>
        </w:tc>
        <w:tc>
          <w:tcPr>
            <w:tcW w:w="1985" w:type="dxa"/>
            <w:tcBorders>
              <w:top w:val="nil"/>
              <w:left w:val="nil"/>
              <w:bottom w:val="nil"/>
              <w:right w:val="nil"/>
            </w:tcBorders>
            <w:noWrap/>
            <w:vAlign w:val="bottom"/>
            <w:hideMark/>
          </w:tcPr>
          <w:p w14:paraId="4CDEC635" w14:textId="77777777" w:rsidR="00715A1C" w:rsidRPr="00BE176D" w:rsidRDefault="00715A1C" w:rsidP="00715A1C">
            <w:pPr>
              <w:spacing w:after="0" w:line="240" w:lineRule="auto"/>
              <w:jc w:val="right"/>
              <w:rPr>
                <w:rFonts w:ascii="Lato" w:eastAsia="Times New Roman" w:hAnsi="Lato" w:cs="Arial"/>
                <w:sz w:val="20"/>
                <w:szCs w:val="20"/>
                <w:lang w:eastAsia="es-MX"/>
              </w:rPr>
            </w:pPr>
            <w:r w:rsidRPr="00BE176D">
              <w:rPr>
                <w:rFonts w:ascii="Lato" w:eastAsia="Times New Roman" w:hAnsi="Lato" w:cs="Arial"/>
                <w:sz w:val="20"/>
                <w:szCs w:val="20"/>
                <w:lang w:eastAsia="es-MX"/>
              </w:rPr>
              <w:t>0.00</w:t>
            </w:r>
          </w:p>
        </w:tc>
      </w:tr>
    </w:tbl>
    <w:p w14:paraId="0CDA894D" w14:textId="0198F888" w:rsidR="0044049F" w:rsidRPr="00BE176D" w:rsidRDefault="0044049F" w:rsidP="006A38A7">
      <w:pPr>
        <w:autoSpaceDE w:val="0"/>
        <w:autoSpaceDN w:val="0"/>
        <w:adjustRightInd w:val="0"/>
        <w:spacing w:after="0" w:line="240" w:lineRule="auto"/>
        <w:rPr>
          <w:rFonts w:ascii="Lato" w:hAnsi="Lato" w:cs="Arial"/>
          <w:bCs/>
          <w:sz w:val="20"/>
          <w:szCs w:val="20"/>
        </w:rPr>
      </w:pPr>
    </w:p>
    <w:p w14:paraId="764B6609" w14:textId="45966F1D" w:rsidR="00C21BCE" w:rsidRPr="00BE176D" w:rsidRDefault="00C21BCE" w:rsidP="006A38A7">
      <w:pPr>
        <w:autoSpaceDE w:val="0"/>
        <w:autoSpaceDN w:val="0"/>
        <w:adjustRightInd w:val="0"/>
        <w:spacing w:after="0" w:line="240" w:lineRule="auto"/>
        <w:rPr>
          <w:rFonts w:ascii="Lato" w:hAnsi="Lato" w:cs="Arial"/>
          <w:bCs/>
          <w:sz w:val="20"/>
          <w:szCs w:val="20"/>
        </w:rPr>
      </w:pPr>
    </w:p>
    <w:p w14:paraId="37319183" w14:textId="364CB5F0" w:rsidR="00C21BCE" w:rsidRPr="00BE176D" w:rsidRDefault="00C05DC1" w:rsidP="006A38A7">
      <w:pPr>
        <w:autoSpaceDE w:val="0"/>
        <w:autoSpaceDN w:val="0"/>
        <w:adjustRightInd w:val="0"/>
        <w:spacing w:after="0" w:line="240" w:lineRule="auto"/>
        <w:rPr>
          <w:rFonts w:ascii="Lato" w:hAnsi="Lato" w:cs="Arial"/>
          <w:bCs/>
          <w:sz w:val="20"/>
          <w:szCs w:val="20"/>
        </w:rPr>
      </w:pPr>
      <w:r w:rsidRPr="00BE176D">
        <w:rPr>
          <w:rFonts w:ascii="Lato" w:hAnsi="Lato" w:cs="Arial"/>
          <w:bCs/>
          <w:sz w:val="20"/>
          <w:szCs w:val="20"/>
        </w:rPr>
        <w:t>Con relación a los documentos por pagar, en este periodo no se tienen información que revelar.</w:t>
      </w:r>
    </w:p>
    <w:p w14:paraId="1E250B10" w14:textId="67F8B4B2" w:rsidR="0044049F" w:rsidRPr="00BE176D" w:rsidRDefault="0044049F" w:rsidP="006A38A7">
      <w:pPr>
        <w:spacing w:after="0" w:line="240" w:lineRule="auto"/>
        <w:rPr>
          <w:rFonts w:ascii="Lato" w:hAnsi="Lato" w:cs="Arial"/>
          <w:sz w:val="20"/>
          <w:szCs w:val="20"/>
        </w:rPr>
      </w:pPr>
    </w:p>
    <w:p w14:paraId="65F2E712" w14:textId="15C247E4" w:rsidR="00C06D9B" w:rsidRPr="00BE176D" w:rsidRDefault="00C96E13" w:rsidP="000E5D31">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t>Fondos y Bienes de Terceros en Garantía y/o Administración</w:t>
      </w:r>
    </w:p>
    <w:p w14:paraId="3C0E49EB" w14:textId="41EBABC7" w:rsidR="00C96E13" w:rsidRPr="00BE176D" w:rsidRDefault="009E181F" w:rsidP="00C96E13">
      <w:pPr>
        <w:autoSpaceDE w:val="0"/>
        <w:autoSpaceDN w:val="0"/>
        <w:adjustRightInd w:val="0"/>
        <w:spacing w:after="0" w:line="240" w:lineRule="auto"/>
        <w:rPr>
          <w:rFonts w:ascii="Lato" w:hAnsi="Lato" w:cs="Arial"/>
          <w:sz w:val="20"/>
          <w:szCs w:val="20"/>
        </w:rPr>
      </w:pPr>
      <w:r w:rsidRPr="00BE176D">
        <w:rPr>
          <w:rFonts w:ascii="Lato" w:hAnsi="Lato" w:cs="Arial"/>
          <w:sz w:val="20"/>
          <w:szCs w:val="20"/>
        </w:rPr>
        <w:t>2</w:t>
      </w:r>
      <w:r w:rsidR="00804F90" w:rsidRPr="00BE176D">
        <w:rPr>
          <w:rFonts w:ascii="Lato" w:hAnsi="Lato" w:cs="Arial"/>
          <w:sz w:val="20"/>
          <w:szCs w:val="20"/>
        </w:rPr>
        <w:t>.-</w:t>
      </w:r>
      <w:r w:rsidR="00C96E13" w:rsidRPr="00BE176D">
        <w:rPr>
          <w:rFonts w:ascii="Lato" w:hAnsi="Lato" w:cs="Arial"/>
          <w:sz w:val="20"/>
          <w:szCs w:val="20"/>
        </w:rPr>
        <w:t>Este mes no aplica para el fideicomiso.</w:t>
      </w:r>
    </w:p>
    <w:p w14:paraId="0B36820F" w14:textId="77777777" w:rsidR="00C96E13" w:rsidRPr="00BE176D" w:rsidRDefault="00C96E13" w:rsidP="00C96E13">
      <w:pPr>
        <w:autoSpaceDE w:val="0"/>
        <w:autoSpaceDN w:val="0"/>
        <w:adjustRightInd w:val="0"/>
        <w:spacing w:after="0" w:line="240" w:lineRule="auto"/>
        <w:rPr>
          <w:rFonts w:ascii="Lato" w:hAnsi="Lato" w:cs="Arial"/>
          <w:b/>
          <w:bCs/>
          <w:sz w:val="20"/>
          <w:szCs w:val="20"/>
        </w:rPr>
      </w:pPr>
    </w:p>
    <w:p w14:paraId="577EF1C7" w14:textId="77777777" w:rsidR="00C96E13" w:rsidRPr="00BE176D" w:rsidRDefault="00C96E13" w:rsidP="000E5D31">
      <w:pPr>
        <w:autoSpaceDE w:val="0"/>
        <w:autoSpaceDN w:val="0"/>
        <w:adjustRightInd w:val="0"/>
        <w:spacing w:after="0" w:line="240" w:lineRule="auto"/>
        <w:rPr>
          <w:rFonts w:ascii="Lato" w:hAnsi="Lato" w:cs="Arial"/>
          <w:b/>
          <w:bCs/>
          <w:sz w:val="20"/>
          <w:szCs w:val="20"/>
        </w:rPr>
      </w:pPr>
    </w:p>
    <w:p w14:paraId="0BC25E30" w14:textId="4268E300" w:rsidR="00C96E13" w:rsidRPr="00BE176D" w:rsidRDefault="00C96E13" w:rsidP="000E5D31">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t>Pasivos Diferidos</w:t>
      </w:r>
    </w:p>
    <w:p w14:paraId="39125C86" w14:textId="2CF2F4E5" w:rsidR="00C96E13" w:rsidRPr="00BE176D" w:rsidRDefault="009E181F" w:rsidP="00C96E13">
      <w:pPr>
        <w:autoSpaceDE w:val="0"/>
        <w:autoSpaceDN w:val="0"/>
        <w:adjustRightInd w:val="0"/>
        <w:spacing w:after="0" w:line="240" w:lineRule="auto"/>
        <w:rPr>
          <w:rFonts w:ascii="Lato" w:hAnsi="Lato" w:cs="Arial"/>
          <w:sz w:val="20"/>
          <w:szCs w:val="20"/>
        </w:rPr>
      </w:pPr>
      <w:r w:rsidRPr="00BE176D">
        <w:rPr>
          <w:rFonts w:ascii="Lato" w:hAnsi="Lato" w:cs="Arial"/>
          <w:sz w:val="20"/>
          <w:szCs w:val="20"/>
        </w:rPr>
        <w:t>3</w:t>
      </w:r>
      <w:r w:rsidR="00804F90" w:rsidRPr="00BE176D">
        <w:rPr>
          <w:rFonts w:ascii="Lato" w:hAnsi="Lato" w:cs="Arial"/>
          <w:sz w:val="20"/>
          <w:szCs w:val="20"/>
        </w:rPr>
        <w:t>.-</w:t>
      </w:r>
      <w:r w:rsidR="00C96E13" w:rsidRPr="00BE176D">
        <w:rPr>
          <w:rFonts w:ascii="Lato" w:hAnsi="Lato" w:cs="Arial"/>
          <w:sz w:val="20"/>
          <w:szCs w:val="20"/>
        </w:rPr>
        <w:t>Este mes no aplica para el fideicomiso.</w:t>
      </w:r>
    </w:p>
    <w:p w14:paraId="10745F2B" w14:textId="77777777" w:rsidR="00C96E13" w:rsidRPr="00BE176D" w:rsidRDefault="00C96E13" w:rsidP="00C96E13">
      <w:pPr>
        <w:autoSpaceDE w:val="0"/>
        <w:autoSpaceDN w:val="0"/>
        <w:adjustRightInd w:val="0"/>
        <w:spacing w:after="0" w:line="240" w:lineRule="auto"/>
        <w:rPr>
          <w:rFonts w:ascii="Lato" w:hAnsi="Lato" w:cs="Arial"/>
          <w:b/>
          <w:bCs/>
          <w:sz w:val="20"/>
          <w:szCs w:val="20"/>
        </w:rPr>
      </w:pPr>
    </w:p>
    <w:p w14:paraId="12EA141D" w14:textId="77777777" w:rsidR="00C96E13" w:rsidRPr="00BE176D" w:rsidRDefault="00C96E13" w:rsidP="000E5D31">
      <w:pPr>
        <w:autoSpaceDE w:val="0"/>
        <w:autoSpaceDN w:val="0"/>
        <w:adjustRightInd w:val="0"/>
        <w:spacing w:after="0" w:line="240" w:lineRule="auto"/>
        <w:rPr>
          <w:rFonts w:ascii="Lato" w:hAnsi="Lato" w:cs="Arial"/>
          <w:b/>
          <w:bCs/>
          <w:sz w:val="20"/>
          <w:szCs w:val="20"/>
        </w:rPr>
      </w:pPr>
    </w:p>
    <w:p w14:paraId="06335670" w14:textId="413A8EBE" w:rsidR="00C96E13" w:rsidRPr="00BE176D" w:rsidRDefault="00C96E13" w:rsidP="000E5D31">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t>Provisiones</w:t>
      </w:r>
    </w:p>
    <w:p w14:paraId="05D1E150" w14:textId="3101BEBD" w:rsidR="00C96E13" w:rsidRPr="00BE176D" w:rsidRDefault="009E181F" w:rsidP="00C96E13">
      <w:pPr>
        <w:autoSpaceDE w:val="0"/>
        <w:autoSpaceDN w:val="0"/>
        <w:adjustRightInd w:val="0"/>
        <w:spacing w:after="0" w:line="240" w:lineRule="auto"/>
        <w:rPr>
          <w:rFonts w:ascii="Lato" w:hAnsi="Lato" w:cs="Arial"/>
          <w:sz w:val="20"/>
          <w:szCs w:val="20"/>
        </w:rPr>
      </w:pPr>
      <w:r w:rsidRPr="00BE176D">
        <w:rPr>
          <w:rFonts w:ascii="Lato" w:hAnsi="Lato" w:cs="Arial"/>
          <w:sz w:val="20"/>
          <w:szCs w:val="20"/>
        </w:rPr>
        <w:t>4</w:t>
      </w:r>
      <w:r w:rsidR="00804F90" w:rsidRPr="00BE176D">
        <w:rPr>
          <w:rFonts w:ascii="Lato" w:hAnsi="Lato" w:cs="Arial"/>
          <w:sz w:val="20"/>
          <w:szCs w:val="20"/>
        </w:rPr>
        <w:t>.-</w:t>
      </w:r>
      <w:r w:rsidR="00C96E13" w:rsidRPr="00BE176D">
        <w:rPr>
          <w:rFonts w:ascii="Lato" w:hAnsi="Lato" w:cs="Arial"/>
          <w:sz w:val="20"/>
          <w:szCs w:val="20"/>
        </w:rPr>
        <w:t>Este mes no aplica para el fideicomiso.</w:t>
      </w:r>
    </w:p>
    <w:p w14:paraId="5FBD6213" w14:textId="77777777" w:rsidR="00C96E13" w:rsidRPr="00BE176D" w:rsidRDefault="00C96E13" w:rsidP="00C96E13">
      <w:pPr>
        <w:autoSpaceDE w:val="0"/>
        <w:autoSpaceDN w:val="0"/>
        <w:adjustRightInd w:val="0"/>
        <w:spacing w:after="0" w:line="240" w:lineRule="auto"/>
        <w:rPr>
          <w:rFonts w:ascii="Lato" w:hAnsi="Lato" w:cs="Arial"/>
          <w:b/>
          <w:bCs/>
          <w:sz w:val="20"/>
          <w:szCs w:val="20"/>
        </w:rPr>
      </w:pPr>
    </w:p>
    <w:p w14:paraId="334554C5" w14:textId="77777777" w:rsidR="00C96E13" w:rsidRPr="00BE176D" w:rsidRDefault="00C96E13" w:rsidP="000E5D31">
      <w:pPr>
        <w:autoSpaceDE w:val="0"/>
        <w:autoSpaceDN w:val="0"/>
        <w:adjustRightInd w:val="0"/>
        <w:spacing w:after="0" w:line="240" w:lineRule="auto"/>
        <w:rPr>
          <w:rFonts w:ascii="Lato" w:hAnsi="Lato" w:cs="Arial"/>
          <w:b/>
          <w:bCs/>
          <w:sz w:val="20"/>
          <w:szCs w:val="20"/>
        </w:rPr>
      </w:pPr>
    </w:p>
    <w:p w14:paraId="09FD9B74" w14:textId="225C6E7D" w:rsidR="00C96E13" w:rsidRPr="00BE176D" w:rsidRDefault="00C96E13" w:rsidP="000E5D31">
      <w:pPr>
        <w:autoSpaceDE w:val="0"/>
        <w:autoSpaceDN w:val="0"/>
        <w:adjustRightInd w:val="0"/>
        <w:spacing w:after="0" w:line="240" w:lineRule="auto"/>
        <w:rPr>
          <w:rFonts w:ascii="Lato" w:hAnsi="Lato" w:cs="Arial"/>
          <w:b/>
          <w:bCs/>
          <w:sz w:val="20"/>
          <w:szCs w:val="20"/>
        </w:rPr>
      </w:pPr>
      <w:r w:rsidRPr="00BE176D">
        <w:rPr>
          <w:rFonts w:ascii="Lato" w:hAnsi="Lato" w:cs="Arial"/>
          <w:b/>
          <w:bCs/>
          <w:sz w:val="20"/>
          <w:szCs w:val="20"/>
        </w:rPr>
        <w:t>Otros Pasivos</w:t>
      </w:r>
    </w:p>
    <w:p w14:paraId="712C8AE7" w14:textId="3A009D4B" w:rsidR="00C96E13" w:rsidRPr="00BE176D" w:rsidRDefault="009E181F" w:rsidP="00C96E13">
      <w:pPr>
        <w:autoSpaceDE w:val="0"/>
        <w:autoSpaceDN w:val="0"/>
        <w:adjustRightInd w:val="0"/>
        <w:spacing w:after="0" w:line="240" w:lineRule="auto"/>
        <w:rPr>
          <w:rFonts w:ascii="Lato" w:hAnsi="Lato" w:cs="Arial"/>
          <w:sz w:val="20"/>
          <w:szCs w:val="20"/>
        </w:rPr>
      </w:pPr>
      <w:r w:rsidRPr="00BE176D">
        <w:rPr>
          <w:rFonts w:ascii="Lato" w:hAnsi="Lato" w:cs="Arial"/>
          <w:sz w:val="20"/>
          <w:szCs w:val="20"/>
        </w:rPr>
        <w:t>5</w:t>
      </w:r>
      <w:r w:rsidR="00804F90" w:rsidRPr="00BE176D">
        <w:rPr>
          <w:rFonts w:ascii="Lato" w:hAnsi="Lato" w:cs="Arial"/>
          <w:sz w:val="20"/>
          <w:szCs w:val="20"/>
        </w:rPr>
        <w:t>.-</w:t>
      </w:r>
      <w:r w:rsidR="00C96E13" w:rsidRPr="00BE176D">
        <w:rPr>
          <w:rFonts w:ascii="Lato" w:hAnsi="Lato" w:cs="Arial"/>
          <w:sz w:val="20"/>
          <w:szCs w:val="20"/>
        </w:rPr>
        <w:t>Este mes no aplica para el fideicomiso.</w:t>
      </w:r>
    </w:p>
    <w:p w14:paraId="54D9B93A" w14:textId="77777777" w:rsidR="00C96E13" w:rsidRPr="00BE176D" w:rsidRDefault="00C96E13" w:rsidP="00C96E13">
      <w:pPr>
        <w:autoSpaceDE w:val="0"/>
        <w:autoSpaceDN w:val="0"/>
        <w:adjustRightInd w:val="0"/>
        <w:spacing w:after="0" w:line="240" w:lineRule="auto"/>
        <w:rPr>
          <w:rFonts w:ascii="Lato" w:hAnsi="Lato" w:cs="Arial"/>
          <w:b/>
          <w:bCs/>
          <w:sz w:val="20"/>
          <w:szCs w:val="20"/>
        </w:rPr>
      </w:pPr>
    </w:p>
    <w:p w14:paraId="7A964045" w14:textId="77777777" w:rsidR="00C96E13" w:rsidRPr="00BE176D" w:rsidRDefault="00C96E13" w:rsidP="006A38A7">
      <w:pPr>
        <w:spacing w:after="0" w:line="240" w:lineRule="auto"/>
        <w:rPr>
          <w:rFonts w:ascii="Lato" w:hAnsi="Lato" w:cs="Arial"/>
          <w:sz w:val="20"/>
          <w:szCs w:val="20"/>
        </w:rPr>
      </w:pPr>
    </w:p>
    <w:p w14:paraId="4D42C6EB" w14:textId="77777777" w:rsidR="00EF5954" w:rsidRPr="00BE176D" w:rsidRDefault="00EF5954" w:rsidP="006A38A7">
      <w:pPr>
        <w:spacing w:after="0" w:line="240" w:lineRule="auto"/>
        <w:rPr>
          <w:rFonts w:ascii="Lato" w:hAnsi="Lato" w:cs="Arial"/>
          <w:sz w:val="20"/>
          <w:szCs w:val="20"/>
        </w:rPr>
      </w:pPr>
    </w:p>
    <w:p w14:paraId="4DBDCB83" w14:textId="77777777" w:rsidR="00EF5954" w:rsidRPr="00BE176D" w:rsidRDefault="00EF5954" w:rsidP="006A38A7">
      <w:pPr>
        <w:spacing w:after="0" w:line="240" w:lineRule="auto"/>
        <w:rPr>
          <w:rFonts w:ascii="Lato" w:hAnsi="Lato" w:cs="Arial"/>
          <w:sz w:val="20"/>
          <w:szCs w:val="20"/>
        </w:rPr>
      </w:pPr>
    </w:p>
    <w:p w14:paraId="112CDBB4" w14:textId="1848ECE7" w:rsidR="003C3CBE" w:rsidRPr="00BE176D" w:rsidRDefault="003C3CBE" w:rsidP="00922B2A">
      <w:pPr>
        <w:pStyle w:val="Prrafodelista"/>
        <w:numPr>
          <w:ilvl w:val="0"/>
          <w:numId w:val="9"/>
        </w:numPr>
        <w:spacing w:after="0" w:line="240" w:lineRule="auto"/>
        <w:rPr>
          <w:rFonts w:ascii="Lato" w:hAnsi="Lato" w:cs="Arial"/>
          <w:b/>
          <w:sz w:val="20"/>
          <w:szCs w:val="20"/>
        </w:rPr>
      </w:pPr>
      <w:r w:rsidRPr="00BE176D">
        <w:rPr>
          <w:rFonts w:ascii="Lato" w:hAnsi="Lato" w:cs="Arial"/>
          <w:b/>
          <w:sz w:val="20"/>
          <w:szCs w:val="20"/>
        </w:rPr>
        <w:t>NOTAS AL ESTADO DE VARIACIONES EN LA HACIENDA PÚBLICA.</w:t>
      </w:r>
    </w:p>
    <w:p w14:paraId="401E4320" w14:textId="77777777" w:rsidR="00A93364" w:rsidRPr="00BE176D" w:rsidRDefault="00A93364" w:rsidP="006A38A7">
      <w:pPr>
        <w:spacing w:after="0" w:line="240" w:lineRule="auto"/>
        <w:rPr>
          <w:rFonts w:ascii="Lato" w:hAnsi="Lato" w:cs="Arial"/>
          <w:b/>
          <w:sz w:val="20"/>
          <w:szCs w:val="20"/>
        </w:rPr>
      </w:pPr>
    </w:p>
    <w:p w14:paraId="40EE6CB7" w14:textId="60D067DC" w:rsidR="00943C48" w:rsidRPr="00BE176D" w:rsidRDefault="003048E3" w:rsidP="006A38A7">
      <w:pPr>
        <w:spacing w:after="0" w:line="240" w:lineRule="auto"/>
        <w:jc w:val="both"/>
        <w:rPr>
          <w:rFonts w:ascii="Lato" w:hAnsi="Lato" w:cs="Arial"/>
          <w:sz w:val="20"/>
          <w:szCs w:val="20"/>
        </w:rPr>
      </w:pPr>
      <w:r w:rsidRPr="00BE176D">
        <w:rPr>
          <w:rFonts w:ascii="Lato" w:hAnsi="Lato" w:cs="Arial"/>
          <w:sz w:val="20"/>
          <w:szCs w:val="20"/>
        </w:rPr>
        <w:t>1.-</w:t>
      </w:r>
      <w:r w:rsidR="003C3CBE" w:rsidRPr="00BE176D">
        <w:rPr>
          <w:rFonts w:ascii="Lato" w:hAnsi="Lato" w:cs="Arial"/>
          <w:sz w:val="20"/>
          <w:szCs w:val="20"/>
        </w:rPr>
        <w:t xml:space="preserve">En la cuenta de patrimonio </w:t>
      </w:r>
      <w:r w:rsidRPr="00BE176D">
        <w:rPr>
          <w:rFonts w:ascii="Lato" w:hAnsi="Lato" w:cs="Arial"/>
          <w:sz w:val="20"/>
          <w:szCs w:val="20"/>
        </w:rPr>
        <w:t>contribuido se encuentra integrada por las instalaciones entregadas como bien fideicomitido por el Gobierno del Estado de Yucatán, en su calidad de fideicomitente, con un valor de $3,290,200.00</w:t>
      </w:r>
    </w:p>
    <w:p w14:paraId="362D4142" w14:textId="012D4EC2" w:rsidR="003048E3" w:rsidRPr="00BE176D" w:rsidRDefault="003048E3" w:rsidP="006A38A7">
      <w:pPr>
        <w:spacing w:after="0" w:line="240" w:lineRule="auto"/>
        <w:jc w:val="both"/>
        <w:rPr>
          <w:rFonts w:ascii="Lato" w:hAnsi="Lato" w:cs="Arial"/>
          <w:sz w:val="20"/>
          <w:szCs w:val="20"/>
        </w:rPr>
      </w:pPr>
    </w:p>
    <w:p w14:paraId="42330A6B" w14:textId="5A25E6CA" w:rsidR="003048E3" w:rsidRPr="00BE176D" w:rsidRDefault="003048E3" w:rsidP="006A38A7">
      <w:pPr>
        <w:spacing w:after="0" w:line="240" w:lineRule="auto"/>
        <w:jc w:val="both"/>
        <w:rPr>
          <w:rFonts w:ascii="Lato" w:hAnsi="Lato" w:cs="Arial"/>
          <w:sz w:val="20"/>
          <w:szCs w:val="20"/>
        </w:rPr>
      </w:pPr>
      <w:r w:rsidRPr="00BE176D">
        <w:rPr>
          <w:rFonts w:ascii="Lato" w:hAnsi="Lato" w:cs="Arial"/>
          <w:sz w:val="20"/>
          <w:szCs w:val="20"/>
        </w:rPr>
        <w:t>2.- En la cuenta de patrimonio generado se acumula el resultado del ejercicio anterior y se integran de la siguiente forma</w:t>
      </w:r>
    </w:p>
    <w:p w14:paraId="7B13AC3F" w14:textId="0C38A637" w:rsidR="00A93364" w:rsidRPr="00BE176D" w:rsidRDefault="00A93364" w:rsidP="006A38A7">
      <w:pPr>
        <w:spacing w:after="0" w:line="240" w:lineRule="auto"/>
        <w:jc w:val="both"/>
        <w:rPr>
          <w:rFonts w:ascii="Lato" w:hAnsi="Lato" w:cs="Arial"/>
          <w:sz w:val="20"/>
          <w:szCs w:val="20"/>
        </w:rPr>
      </w:pPr>
    </w:p>
    <w:tbl>
      <w:tblPr>
        <w:tblW w:w="8784" w:type="dxa"/>
        <w:jc w:val="center"/>
        <w:tblCellMar>
          <w:top w:w="15" w:type="dxa"/>
          <w:left w:w="70" w:type="dxa"/>
          <w:bottom w:w="15" w:type="dxa"/>
          <w:right w:w="70" w:type="dxa"/>
        </w:tblCellMar>
        <w:tblLook w:val="04A0" w:firstRow="1" w:lastRow="0" w:firstColumn="1" w:lastColumn="0" w:noHBand="0" w:noVBand="1"/>
      </w:tblPr>
      <w:tblGrid>
        <w:gridCol w:w="3681"/>
        <w:gridCol w:w="5103"/>
      </w:tblGrid>
      <w:tr w:rsidR="00715A1C" w:rsidRPr="00BE176D" w14:paraId="772F6018" w14:textId="77777777" w:rsidTr="00430B0A">
        <w:trPr>
          <w:trHeight w:val="433"/>
          <w:jc w:val="center"/>
        </w:trPr>
        <w:tc>
          <w:tcPr>
            <w:tcW w:w="3681" w:type="dxa"/>
            <w:tcBorders>
              <w:top w:val="single" w:sz="4" w:space="0" w:color="auto"/>
              <w:left w:val="single" w:sz="4" w:space="0" w:color="auto"/>
              <w:bottom w:val="single" w:sz="4" w:space="0" w:color="auto"/>
              <w:right w:val="single" w:sz="4" w:space="0" w:color="auto"/>
            </w:tcBorders>
            <w:noWrap/>
            <w:vAlign w:val="center"/>
            <w:hideMark/>
          </w:tcPr>
          <w:p w14:paraId="5345E29D" w14:textId="77777777" w:rsidR="00715A1C" w:rsidRPr="00BE176D" w:rsidRDefault="00715A1C" w:rsidP="00715A1C">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Concepto</w:t>
            </w:r>
          </w:p>
        </w:tc>
        <w:tc>
          <w:tcPr>
            <w:tcW w:w="5103" w:type="dxa"/>
            <w:tcBorders>
              <w:top w:val="single" w:sz="4" w:space="0" w:color="auto"/>
              <w:left w:val="single" w:sz="4" w:space="0" w:color="auto"/>
              <w:bottom w:val="single" w:sz="4" w:space="0" w:color="auto"/>
              <w:right w:val="single" w:sz="4" w:space="0" w:color="auto"/>
            </w:tcBorders>
            <w:vAlign w:val="center"/>
            <w:hideMark/>
          </w:tcPr>
          <w:p w14:paraId="3B138703" w14:textId="77777777" w:rsidR="00715A1C" w:rsidRPr="00BE176D" w:rsidRDefault="00715A1C" w:rsidP="00715A1C">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Importe del 01 de enero al 31 de marzo de 2025</w:t>
            </w:r>
          </w:p>
        </w:tc>
      </w:tr>
      <w:tr w:rsidR="00715A1C" w:rsidRPr="00BE176D" w14:paraId="2F76E94C" w14:textId="77777777" w:rsidTr="00430B0A">
        <w:trPr>
          <w:trHeight w:val="256"/>
          <w:jc w:val="center"/>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6F866909"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Resultados del Ejercicio</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127862E7"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-537,203.19</w:t>
            </w:r>
          </w:p>
        </w:tc>
      </w:tr>
      <w:tr w:rsidR="00715A1C" w:rsidRPr="00BE176D" w14:paraId="0F4CF6F9" w14:textId="77777777" w:rsidTr="00430B0A">
        <w:trPr>
          <w:trHeight w:val="245"/>
          <w:jc w:val="center"/>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7FE0D6FB"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Resultados de Ejercicios Anteriores</w:t>
            </w:r>
          </w:p>
        </w:tc>
        <w:tc>
          <w:tcPr>
            <w:tcW w:w="5103" w:type="dxa"/>
            <w:tcBorders>
              <w:top w:val="single" w:sz="4" w:space="0" w:color="auto"/>
              <w:left w:val="single" w:sz="4" w:space="0" w:color="auto"/>
              <w:bottom w:val="single" w:sz="4" w:space="0" w:color="auto"/>
              <w:right w:val="single" w:sz="4" w:space="0" w:color="auto"/>
            </w:tcBorders>
            <w:noWrap/>
            <w:vAlign w:val="center"/>
            <w:hideMark/>
          </w:tcPr>
          <w:p w14:paraId="6FA45B3C"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-80,776.39</w:t>
            </w:r>
          </w:p>
        </w:tc>
      </w:tr>
      <w:tr w:rsidR="00715A1C" w:rsidRPr="00BE176D" w14:paraId="3078CAE1" w14:textId="77777777" w:rsidTr="00430B0A">
        <w:trPr>
          <w:trHeight w:val="236"/>
          <w:jc w:val="center"/>
        </w:trPr>
        <w:tc>
          <w:tcPr>
            <w:tcW w:w="3681" w:type="dxa"/>
            <w:tcBorders>
              <w:top w:val="single" w:sz="4" w:space="0" w:color="auto"/>
              <w:left w:val="single" w:sz="4" w:space="0" w:color="auto"/>
              <w:bottom w:val="single" w:sz="4" w:space="0" w:color="auto"/>
              <w:right w:val="single" w:sz="4" w:space="0" w:color="auto"/>
            </w:tcBorders>
            <w:noWrap/>
            <w:vAlign w:val="bottom"/>
            <w:hideMark/>
          </w:tcPr>
          <w:p w14:paraId="16AB70C5"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Total</w:t>
            </w:r>
          </w:p>
        </w:tc>
        <w:tc>
          <w:tcPr>
            <w:tcW w:w="5103" w:type="dxa"/>
            <w:tcBorders>
              <w:top w:val="single" w:sz="4" w:space="0" w:color="auto"/>
              <w:left w:val="single" w:sz="4" w:space="0" w:color="auto"/>
              <w:bottom w:val="single" w:sz="4" w:space="0" w:color="auto"/>
              <w:right w:val="single" w:sz="4" w:space="0" w:color="auto"/>
            </w:tcBorders>
            <w:noWrap/>
            <w:vAlign w:val="bottom"/>
            <w:hideMark/>
          </w:tcPr>
          <w:p w14:paraId="4A1205E4"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-617,979.58</w:t>
            </w:r>
          </w:p>
        </w:tc>
      </w:tr>
    </w:tbl>
    <w:p w14:paraId="2C5F4D95" w14:textId="0FBCD0FE" w:rsidR="003048E3" w:rsidRPr="00BE176D" w:rsidRDefault="003048E3" w:rsidP="00694F8A">
      <w:pPr>
        <w:tabs>
          <w:tab w:val="left" w:pos="1050"/>
        </w:tabs>
        <w:spacing w:after="0" w:line="240" w:lineRule="auto"/>
        <w:rPr>
          <w:rFonts w:ascii="Lato" w:hAnsi="Lato"/>
          <w:sz w:val="20"/>
          <w:szCs w:val="20"/>
        </w:rPr>
      </w:pPr>
    </w:p>
    <w:p w14:paraId="7971F249" w14:textId="77777777" w:rsidR="00204341" w:rsidRPr="00BE176D" w:rsidRDefault="00204341" w:rsidP="006A38A7">
      <w:pPr>
        <w:tabs>
          <w:tab w:val="left" w:pos="1050"/>
        </w:tabs>
        <w:spacing w:after="0" w:line="240" w:lineRule="auto"/>
        <w:jc w:val="both"/>
        <w:rPr>
          <w:rFonts w:ascii="Lato" w:hAnsi="Lato" w:cs="Arial"/>
          <w:sz w:val="20"/>
          <w:szCs w:val="20"/>
        </w:rPr>
      </w:pPr>
    </w:p>
    <w:p w14:paraId="0B844C24" w14:textId="336D8F8E" w:rsidR="0008057F" w:rsidRPr="00BE176D" w:rsidRDefault="0008057F" w:rsidP="00922B2A">
      <w:pPr>
        <w:pStyle w:val="Prrafodelista"/>
        <w:numPr>
          <w:ilvl w:val="0"/>
          <w:numId w:val="9"/>
        </w:numPr>
        <w:tabs>
          <w:tab w:val="left" w:pos="1050"/>
        </w:tabs>
        <w:spacing w:after="0" w:line="240" w:lineRule="auto"/>
        <w:jc w:val="both"/>
        <w:rPr>
          <w:rFonts w:ascii="Lato" w:hAnsi="Lato" w:cs="Arial"/>
          <w:sz w:val="20"/>
          <w:szCs w:val="20"/>
        </w:rPr>
      </w:pPr>
      <w:r w:rsidRPr="00BE176D">
        <w:rPr>
          <w:rFonts w:ascii="Lato" w:hAnsi="Lato" w:cs="Arial"/>
          <w:b/>
          <w:bCs/>
          <w:sz w:val="20"/>
          <w:szCs w:val="20"/>
        </w:rPr>
        <w:t>NOTAS AL ESTADO DE FLUJO DE EFECTIVO:</w:t>
      </w:r>
    </w:p>
    <w:p w14:paraId="710D2248" w14:textId="1853AF30" w:rsidR="008A5546" w:rsidRPr="00BE176D" w:rsidRDefault="008A5546" w:rsidP="006A38A7">
      <w:pPr>
        <w:autoSpaceDE w:val="0"/>
        <w:autoSpaceDN w:val="0"/>
        <w:adjustRightInd w:val="0"/>
        <w:spacing w:after="0" w:line="240" w:lineRule="auto"/>
        <w:jc w:val="both"/>
        <w:rPr>
          <w:rFonts w:ascii="Lato" w:hAnsi="Lato" w:cs="Arial"/>
          <w:b/>
          <w:bCs/>
          <w:sz w:val="20"/>
          <w:szCs w:val="20"/>
        </w:rPr>
      </w:pPr>
      <w:r w:rsidRPr="00BE176D">
        <w:rPr>
          <w:rFonts w:ascii="Lato" w:hAnsi="Lato" w:cs="Arial"/>
          <w:b/>
          <w:bCs/>
          <w:sz w:val="20"/>
          <w:szCs w:val="20"/>
        </w:rPr>
        <w:t>EFECTIVO Y EQUIVALENTES</w:t>
      </w:r>
    </w:p>
    <w:p w14:paraId="5D74852D" w14:textId="77777777" w:rsidR="00A93364" w:rsidRPr="00BE176D" w:rsidRDefault="00A93364" w:rsidP="006A38A7">
      <w:pPr>
        <w:autoSpaceDE w:val="0"/>
        <w:autoSpaceDN w:val="0"/>
        <w:adjustRightInd w:val="0"/>
        <w:spacing w:after="0" w:line="240" w:lineRule="auto"/>
        <w:jc w:val="both"/>
        <w:rPr>
          <w:rFonts w:ascii="Lato" w:hAnsi="Lato" w:cs="Arial"/>
          <w:b/>
          <w:bCs/>
          <w:sz w:val="20"/>
          <w:szCs w:val="20"/>
        </w:rPr>
      </w:pPr>
    </w:p>
    <w:p w14:paraId="03336543" w14:textId="65C0623A" w:rsidR="00715A1C" w:rsidRPr="00BE176D" w:rsidRDefault="008A5546" w:rsidP="006A38A7">
      <w:pPr>
        <w:autoSpaceDE w:val="0"/>
        <w:autoSpaceDN w:val="0"/>
        <w:adjustRightInd w:val="0"/>
        <w:spacing w:after="0" w:line="240" w:lineRule="auto"/>
        <w:jc w:val="both"/>
        <w:rPr>
          <w:rFonts w:ascii="Lato" w:hAnsi="Lato" w:cs="Arial"/>
          <w:sz w:val="20"/>
          <w:szCs w:val="20"/>
        </w:rPr>
      </w:pPr>
      <w:r w:rsidRPr="00BE176D">
        <w:rPr>
          <w:rFonts w:ascii="Lato" w:hAnsi="Lato" w:cs="Arial"/>
          <w:sz w:val="20"/>
          <w:szCs w:val="20"/>
        </w:rPr>
        <w:t>1.-Se presenta el análisis de las cifras del periodo actual 202</w:t>
      </w:r>
      <w:r w:rsidR="0061262A" w:rsidRPr="00BE176D">
        <w:rPr>
          <w:rFonts w:ascii="Lato" w:hAnsi="Lato" w:cs="Arial"/>
          <w:sz w:val="20"/>
          <w:szCs w:val="20"/>
        </w:rPr>
        <w:t>5</w:t>
      </w:r>
      <w:r w:rsidRPr="00BE176D">
        <w:rPr>
          <w:rFonts w:ascii="Lato" w:hAnsi="Lato" w:cs="Arial"/>
          <w:sz w:val="20"/>
          <w:szCs w:val="20"/>
        </w:rPr>
        <w:t xml:space="preserve"> y periodos anteriores del Efectivo que figuran en la última parte del estado de flujo de efectivo en la cuenta de efectivo y equivalentes es como sigue:</w:t>
      </w:r>
    </w:p>
    <w:tbl>
      <w:tblPr>
        <w:tblW w:w="8642" w:type="dxa"/>
        <w:jc w:val="center"/>
        <w:tblCellMar>
          <w:top w:w="15" w:type="dxa"/>
          <w:left w:w="70" w:type="dxa"/>
          <w:bottom w:w="15" w:type="dxa"/>
          <w:right w:w="70" w:type="dxa"/>
        </w:tblCellMar>
        <w:tblLook w:val="04A0" w:firstRow="1" w:lastRow="0" w:firstColumn="1" w:lastColumn="0" w:noHBand="0" w:noVBand="1"/>
      </w:tblPr>
      <w:tblGrid>
        <w:gridCol w:w="6061"/>
        <w:gridCol w:w="1255"/>
        <w:gridCol w:w="1326"/>
      </w:tblGrid>
      <w:tr w:rsidR="00715A1C" w:rsidRPr="00BE176D" w14:paraId="0DE9AFDF" w14:textId="77777777" w:rsidTr="00430B0A">
        <w:trPr>
          <w:trHeight w:val="147"/>
          <w:jc w:val="center"/>
        </w:trPr>
        <w:tc>
          <w:tcPr>
            <w:tcW w:w="8642" w:type="dxa"/>
            <w:gridSpan w:val="3"/>
            <w:tcBorders>
              <w:top w:val="single" w:sz="4" w:space="0" w:color="auto"/>
              <w:left w:val="single" w:sz="4" w:space="0" w:color="auto"/>
              <w:bottom w:val="single" w:sz="4" w:space="0" w:color="auto"/>
              <w:right w:val="single" w:sz="4" w:space="0" w:color="auto"/>
            </w:tcBorders>
            <w:noWrap/>
            <w:vAlign w:val="bottom"/>
            <w:hideMark/>
          </w:tcPr>
          <w:p w14:paraId="42172B6C" w14:textId="77777777" w:rsidR="00715A1C" w:rsidRPr="00BE176D" w:rsidRDefault="00715A1C" w:rsidP="00715A1C">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Efectivo y Equivalentes</w:t>
            </w:r>
          </w:p>
        </w:tc>
      </w:tr>
      <w:tr w:rsidR="00715A1C" w:rsidRPr="00BE176D" w14:paraId="03EDA997" w14:textId="77777777" w:rsidTr="00430B0A">
        <w:trPr>
          <w:trHeight w:val="393"/>
          <w:jc w:val="center"/>
        </w:trPr>
        <w:tc>
          <w:tcPr>
            <w:tcW w:w="6091" w:type="dxa"/>
            <w:tcBorders>
              <w:top w:val="single" w:sz="4" w:space="0" w:color="auto"/>
              <w:left w:val="single" w:sz="4" w:space="0" w:color="auto"/>
              <w:bottom w:val="single" w:sz="4" w:space="0" w:color="auto"/>
              <w:right w:val="single" w:sz="4" w:space="0" w:color="auto"/>
            </w:tcBorders>
            <w:vAlign w:val="center"/>
            <w:hideMark/>
          </w:tcPr>
          <w:p w14:paraId="590CA520" w14:textId="77777777" w:rsidR="00715A1C" w:rsidRPr="00BE176D" w:rsidRDefault="00715A1C" w:rsidP="00715A1C">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Concepto</w:t>
            </w:r>
          </w:p>
        </w:tc>
        <w:tc>
          <w:tcPr>
            <w:tcW w:w="1242" w:type="dxa"/>
            <w:tcBorders>
              <w:top w:val="single" w:sz="4" w:space="0" w:color="auto"/>
              <w:left w:val="single" w:sz="4" w:space="0" w:color="auto"/>
              <w:bottom w:val="single" w:sz="4" w:space="0" w:color="auto"/>
              <w:right w:val="single" w:sz="4" w:space="0" w:color="auto"/>
            </w:tcBorders>
            <w:vAlign w:val="center"/>
            <w:hideMark/>
          </w:tcPr>
          <w:p w14:paraId="55278F6B" w14:textId="77777777" w:rsidR="00715A1C" w:rsidRPr="00BE176D" w:rsidRDefault="00715A1C" w:rsidP="00715A1C">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Saldos al 31/03/2025</w:t>
            </w:r>
          </w:p>
        </w:tc>
        <w:tc>
          <w:tcPr>
            <w:tcW w:w="1309" w:type="dxa"/>
            <w:tcBorders>
              <w:top w:val="single" w:sz="4" w:space="0" w:color="auto"/>
              <w:left w:val="single" w:sz="4" w:space="0" w:color="auto"/>
              <w:bottom w:val="single" w:sz="4" w:space="0" w:color="auto"/>
              <w:right w:val="single" w:sz="4" w:space="0" w:color="auto"/>
            </w:tcBorders>
            <w:vAlign w:val="center"/>
            <w:hideMark/>
          </w:tcPr>
          <w:p w14:paraId="69B5F10F" w14:textId="77777777" w:rsidR="00715A1C" w:rsidRPr="00BE176D" w:rsidRDefault="00715A1C" w:rsidP="00715A1C">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Saldos al 31/12/2024</w:t>
            </w:r>
          </w:p>
        </w:tc>
      </w:tr>
      <w:tr w:rsidR="00715A1C" w:rsidRPr="00BE176D" w14:paraId="7525DB58" w14:textId="77777777" w:rsidTr="00430B0A">
        <w:trPr>
          <w:trHeight w:val="187"/>
          <w:jc w:val="center"/>
        </w:trPr>
        <w:tc>
          <w:tcPr>
            <w:tcW w:w="6091" w:type="dxa"/>
            <w:tcBorders>
              <w:top w:val="single" w:sz="4" w:space="0" w:color="auto"/>
              <w:left w:val="single" w:sz="4" w:space="0" w:color="auto"/>
              <w:bottom w:val="single" w:sz="4" w:space="0" w:color="auto"/>
              <w:right w:val="single" w:sz="4" w:space="0" w:color="auto"/>
            </w:tcBorders>
            <w:vAlign w:val="bottom"/>
            <w:hideMark/>
          </w:tcPr>
          <w:p w14:paraId="4F8FB0DD"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Efectivo</w:t>
            </w:r>
          </w:p>
        </w:tc>
        <w:tc>
          <w:tcPr>
            <w:tcW w:w="1242" w:type="dxa"/>
            <w:tcBorders>
              <w:top w:val="single" w:sz="4" w:space="0" w:color="auto"/>
              <w:left w:val="single" w:sz="4" w:space="0" w:color="auto"/>
              <w:bottom w:val="single" w:sz="4" w:space="0" w:color="auto"/>
              <w:right w:val="single" w:sz="4" w:space="0" w:color="auto"/>
            </w:tcBorders>
            <w:vAlign w:val="bottom"/>
            <w:hideMark/>
          </w:tcPr>
          <w:p w14:paraId="5680F22A"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11,000.00</w:t>
            </w:r>
          </w:p>
        </w:tc>
        <w:tc>
          <w:tcPr>
            <w:tcW w:w="1309" w:type="dxa"/>
            <w:tcBorders>
              <w:top w:val="single" w:sz="4" w:space="0" w:color="auto"/>
              <w:left w:val="single" w:sz="4" w:space="0" w:color="auto"/>
              <w:bottom w:val="single" w:sz="4" w:space="0" w:color="auto"/>
              <w:right w:val="single" w:sz="4" w:space="0" w:color="auto"/>
            </w:tcBorders>
            <w:vAlign w:val="bottom"/>
            <w:hideMark/>
          </w:tcPr>
          <w:p w14:paraId="2BD713F8"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13,000.00</w:t>
            </w:r>
          </w:p>
        </w:tc>
      </w:tr>
      <w:tr w:rsidR="00715A1C" w:rsidRPr="00BE176D" w14:paraId="3D0D1BDA" w14:textId="77777777" w:rsidTr="00430B0A">
        <w:trPr>
          <w:trHeight w:val="49"/>
          <w:jc w:val="center"/>
        </w:trPr>
        <w:tc>
          <w:tcPr>
            <w:tcW w:w="6091" w:type="dxa"/>
            <w:tcBorders>
              <w:top w:val="single" w:sz="4" w:space="0" w:color="auto"/>
              <w:left w:val="single" w:sz="4" w:space="0" w:color="auto"/>
              <w:bottom w:val="single" w:sz="4" w:space="0" w:color="auto"/>
              <w:right w:val="single" w:sz="4" w:space="0" w:color="auto"/>
            </w:tcBorders>
            <w:vAlign w:val="bottom"/>
            <w:hideMark/>
          </w:tcPr>
          <w:p w14:paraId="485CBF65"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Bancos/Tesorería </w:t>
            </w:r>
          </w:p>
        </w:tc>
        <w:tc>
          <w:tcPr>
            <w:tcW w:w="1242" w:type="dxa"/>
            <w:tcBorders>
              <w:top w:val="single" w:sz="4" w:space="0" w:color="auto"/>
              <w:left w:val="single" w:sz="4" w:space="0" w:color="auto"/>
              <w:bottom w:val="nil"/>
              <w:right w:val="single" w:sz="4" w:space="0" w:color="auto"/>
            </w:tcBorders>
            <w:vAlign w:val="bottom"/>
            <w:hideMark/>
          </w:tcPr>
          <w:p w14:paraId="29276C6B"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474,396.41</w:t>
            </w:r>
          </w:p>
        </w:tc>
        <w:tc>
          <w:tcPr>
            <w:tcW w:w="1309" w:type="dxa"/>
            <w:tcBorders>
              <w:top w:val="single" w:sz="4" w:space="0" w:color="auto"/>
              <w:left w:val="single" w:sz="4" w:space="0" w:color="auto"/>
              <w:bottom w:val="nil"/>
              <w:right w:val="single" w:sz="4" w:space="0" w:color="auto"/>
            </w:tcBorders>
            <w:hideMark/>
          </w:tcPr>
          <w:p w14:paraId="68771FD5"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1,050,507.59</w:t>
            </w:r>
          </w:p>
        </w:tc>
      </w:tr>
      <w:tr w:rsidR="00715A1C" w:rsidRPr="00BE176D" w14:paraId="61E2F73E" w14:textId="77777777" w:rsidTr="00430B0A">
        <w:trPr>
          <w:trHeight w:val="223"/>
          <w:jc w:val="center"/>
        </w:trPr>
        <w:tc>
          <w:tcPr>
            <w:tcW w:w="6091" w:type="dxa"/>
            <w:tcBorders>
              <w:top w:val="single" w:sz="4" w:space="0" w:color="auto"/>
              <w:left w:val="single" w:sz="4" w:space="0" w:color="auto"/>
              <w:bottom w:val="single" w:sz="4" w:space="0" w:color="auto"/>
              <w:right w:val="nil"/>
            </w:tcBorders>
            <w:vAlign w:val="bottom"/>
            <w:hideMark/>
          </w:tcPr>
          <w:p w14:paraId="3AF23C22"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Bancos/Dependencias y Otros </w:t>
            </w:r>
          </w:p>
        </w:tc>
        <w:tc>
          <w:tcPr>
            <w:tcW w:w="1242" w:type="dxa"/>
            <w:tcBorders>
              <w:top w:val="single" w:sz="4" w:space="0" w:color="000000"/>
              <w:left w:val="single" w:sz="4" w:space="0" w:color="000000"/>
              <w:bottom w:val="single" w:sz="4" w:space="0" w:color="000000"/>
              <w:right w:val="single" w:sz="4" w:space="0" w:color="000000"/>
            </w:tcBorders>
            <w:vAlign w:val="bottom"/>
            <w:hideMark/>
          </w:tcPr>
          <w:p w14:paraId="79F9B831"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309" w:type="dxa"/>
            <w:tcBorders>
              <w:top w:val="single" w:sz="4" w:space="0" w:color="000000"/>
              <w:left w:val="single" w:sz="4" w:space="0" w:color="000000"/>
              <w:bottom w:val="single" w:sz="4" w:space="0" w:color="000000"/>
              <w:right w:val="single" w:sz="4" w:space="0" w:color="000000"/>
            </w:tcBorders>
            <w:vAlign w:val="bottom"/>
            <w:hideMark/>
          </w:tcPr>
          <w:p w14:paraId="7C1C39D1"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715A1C" w:rsidRPr="00BE176D" w14:paraId="75455DB0" w14:textId="77777777" w:rsidTr="00430B0A">
        <w:trPr>
          <w:trHeight w:val="227"/>
          <w:jc w:val="center"/>
        </w:trPr>
        <w:tc>
          <w:tcPr>
            <w:tcW w:w="6091" w:type="dxa"/>
            <w:tcBorders>
              <w:top w:val="single" w:sz="4" w:space="0" w:color="auto"/>
              <w:left w:val="single" w:sz="4" w:space="0" w:color="auto"/>
              <w:bottom w:val="single" w:sz="4" w:space="0" w:color="auto"/>
              <w:right w:val="nil"/>
            </w:tcBorders>
            <w:vAlign w:val="bottom"/>
            <w:hideMark/>
          </w:tcPr>
          <w:p w14:paraId="5B33EA27"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Inversiones Temporales (Hasta 3 meses)  </w:t>
            </w:r>
          </w:p>
        </w:tc>
        <w:tc>
          <w:tcPr>
            <w:tcW w:w="1242" w:type="dxa"/>
            <w:tcBorders>
              <w:top w:val="single" w:sz="4" w:space="0" w:color="000000"/>
              <w:left w:val="single" w:sz="4" w:space="0" w:color="000000"/>
              <w:bottom w:val="single" w:sz="4" w:space="0" w:color="000000"/>
              <w:right w:val="single" w:sz="4" w:space="0" w:color="000000"/>
            </w:tcBorders>
            <w:vAlign w:val="bottom"/>
            <w:hideMark/>
          </w:tcPr>
          <w:p w14:paraId="71AAB1D5"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309" w:type="dxa"/>
            <w:tcBorders>
              <w:top w:val="single" w:sz="4" w:space="0" w:color="000000"/>
              <w:left w:val="single" w:sz="4" w:space="0" w:color="000000"/>
              <w:bottom w:val="single" w:sz="4" w:space="0" w:color="000000"/>
              <w:right w:val="single" w:sz="4" w:space="0" w:color="000000"/>
            </w:tcBorders>
            <w:vAlign w:val="bottom"/>
            <w:hideMark/>
          </w:tcPr>
          <w:p w14:paraId="3C752626"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715A1C" w:rsidRPr="00BE176D" w14:paraId="2A115ADF" w14:textId="77777777" w:rsidTr="00430B0A">
        <w:trPr>
          <w:trHeight w:val="116"/>
          <w:jc w:val="center"/>
        </w:trPr>
        <w:tc>
          <w:tcPr>
            <w:tcW w:w="6091" w:type="dxa"/>
            <w:tcBorders>
              <w:top w:val="single" w:sz="4" w:space="0" w:color="auto"/>
              <w:left w:val="single" w:sz="4" w:space="0" w:color="auto"/>
              <w:bottom w:val="single" w:sz="4" w:space="0" w:color="auto"/>
              <w:right w:val="nil"/>
            </w:tcBorders>
            <w:vAlign w:val="bottom"/>
            <w:hideMark/>
          </w:tcPr>
          <w:p w14:paraId="012819A2"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Fondos con Afectación Específica</w:t>
            </w:r>
          </w:p>
        </w:tc>
        <w:tc>
          <w:tcPr>
            <w:tcW w:w="1242" w:type="dxa"/>
            <w:tcBorders>
              <w:top w:val="single" w:sz="4" w:space="0" w:color="000000"/>
              <w:left w:val="single" w:sz="4" w:space="0" w:color="000000"/>
              <w:bottom w:val="single" w:sz="4" w:space="0" w:color="000000"/>
              <w:right w:val="single" w:sz="4" w:space="0" w:color="000000"/>
            </w:tcBorders>
            <w:vAlign w:val="bottom"/>
            <w:hideMark/>
          </w:tcPr>
          <w:p w14:paraId="7A6C1684"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309" w:type="dxa"/>
            <w:tcBorders>
              <w:top w:val="single" w:sz="4" w:space="0" w:color="000000"/>
              <w:left w:val="single" w:sz="4" w:space="0" w:color="000000"/>
              <w:bottom w:val="single" w:sz="4" w:space="0" w:color="000000"/>
              <w:right w:val="single" w:sz="4" w:space="0" w:color="000000"/>
            </w:tcBorders>
            <w:vAlign w:val="bottom"/>
            <w:hideMark/>
          </w:tcPr>
          <w:p w14:paraId="1FA8CEC7"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715A1C" w:rsidRPr="00BE176D" w14:paraId="780544F8" w14:textId="77777777" w:rsidTr="00430B0A">
        <w:trPr>
          <w:trHeight w:val="270"/>
          <w:jc w:val="center"/>
        </w:trPr>
        <w:tc>
          <w:tcPr>
            <w:tcW w:w="6091" w:type="dxa"/>
            <w:tcBorders>
              <w:top w:val="single" w:sz="4" w:space="0" w:color="auto"/>
              <w:left w:val="single" w:sz="4" w:space="0" w:color="auto"/>
              <w:bottom w:val="single" w:sz="4" w:space="0" w:color="auto"/>
              <w:right w:val="nil"/>
            </w:tcBorders>
            <w:vAlign w:val="bottom"/>
            <w:hideMark/>
          </w:tcPr>
          <w:p w14:paraId="76D7E7CA"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Depósitos de Fondos de Terceros en Garantía y/o Administración</w:t>
            </w:r>
          </w:p>
        </w:tc>
        <w:tc>
          <w:tcPr>
            <w:tcW w:w="1242" w:type="dxa"/>
            <w:tcBorders>
              <w:top w:val="single" w:sz="4" w:space="0" w:color="000000"/>
              <w:left w:val="single" w:sz="4" w:space="0" w:color="000000"/>
              <w:bottom w:val="single" w:sz="4" w:space="0" w:color="000000"/>
              <w:right w:val="single" w:sz="4" w:space="0" w:color="000000"/>
            </w:tcBorders>
            <w:vAlign w:val="bottom"/>
            <w:hideMark/>
          </w:tcPr>
          <w:p w14:paraId="53E414DC"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309" w:type="dxa"/>
            <w:tcBorders>
              <w:top w:val="single" w:sz="4" w:space="0" w:color="000000"/>
              <w:left w:val="single" w:sz="4" w:space="0" w:color="000000"/>
              <w:bottom w:val="single" w:sz="4" w:space="0" w:color="000000"/>
              <w:right w:val="single" w:sz="4" w:space="0" w:color="000000"/>
            </w:tcBorders>
            <w:vAlign w:val="bottom"/>
            <w:hideMark/>
          </w:tcPr>
          <w:p w14:paraId="70012C16"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715A1C" w:rsidRPr="00BE176D" w14:paraId="5D357A69" w14:textId="77777777" w:rsidTr="00430B0A">
        <w:trPr>
          <w:trHeight w:val="231"/>
          <w:jc w:val="center"/>
        </w:trPr>
        <w:tc>
          <w:tcPr>
            <w:tcW w:w="6091" w:type="dxa"/>
            <w:tcBorders>
              <w:top w:val="single" w:sz="4" w:space="0" w:color="auto"/>
              <w:left w:val="single" w:sz="4" w:space="0" w:color="auto"/>
              <w:bottom w:val="single" w:sz="4" w:space="0" w:color="auto"/>
              <w:right w:val="nil"/>
            </w:tcBorders>
            <w:vAlign w:val="bottom"/>
            <w:hideMark/>
          </w:tcPr>
          <w:p w14:paraId="7D33DD65"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Otros Efectivos y Equivalentes </w:t>
            </w:r>
          </w:p>
        </w:tc>
        <w:tc>
          <w:tcPr>
            <w:tcW w:w="1242" w:type="dxa"/>
            <w:tcBorders>
              <w:top w:val="single" w:sz="4" w:space="0" w:color="000000"/>
              <w:left w:val="single" w:sz="4" w:space="0" w:color="000000"/>
              <w:bottom w:val="single" w:sz="4" w:space="0" w:color="000000"/>
              <w:right w:val="single" w:sz="4" w:space="0" w:color="000000"/>
            </w:tcBorders>
            <w:vAlign w:val="bottom"/>
            <w:hideMark/>
          </w:tcPr>
          <w:p w14:paraId="49C15CE8"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309" w:type="dxa"/>
            <w:tcBorders>
              <w:top w:val="single" w:sz="4" w:space="0" w:color="000000"/>
              <w:left w:val="single" w:sz="4" w:space="0" w:color="000000"/>
              <w:bottom w:val="single" w:sz="4" w:space="0" w:color="000000"/>
              <w:right w:val="single" w:sz="4" w:space="0" w:color="000000"/>
            </w:tcBorders>
            <w:vAlign w:val="bottom"/>
            <w:hideMark/>
          </w:tcPr>
          <w:p w14:paraId="1A161BCE"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715A1C" w:rsidRPr="00BE176D" w14:paraId="3189C5A0" w14:textId="77777777" w:rsidTr="00430B0A">
        <w:trPr>
          <w:trHeight w:val="270"/>
          <w:jc w:val="center"/>
        </w:trPr>
        <w:tc>
          <w:tcPr>
            <w:tcW w:w="6091" w:type="dxa"/>
            <w:tcBorders>
              <w:top w:val="single" w:sz="4" w:space="0" w:color="auto"/>
              <w:left w:val="single" w:sz="4" w:space="0" w:color="auto"/>
              <w:bottom w:val="single" w:sz="4" w:space="0" w:color="auto"/>
              <w:right w:val="single" w:sz="4" w:space="0" w:color="auto"/>
            </w:tcBorders>
            <w:vAlign w:val="bottom"/>
            <w:hideMark/>
          </w:tcPr>
          <w:p w14:paraId="67A60068" w14:textId="77777777" w:rsidR="00715A1C" w:rsidRPr="00BE176D" w:rsidRDefault="00715A1C" w:rsidP="00715A1C">
            <w:pPr>
              <w:spacing w:after="0" w:line="240" w:lineRule="auto"/>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Total</w:t>
            </w:r>
          </w:p>
        </w:tc>
        <w:tc>
          <w:tcPr>
            <w:tcW w:w="1242" w:type="dxa"/>
            <w:tcBorders>
              <w:top w:val="nil"/>
              <w:left w:val="single" w:sz="4" w:space="0" w:color="auto"/>
              <w:bottom w:val="single" w:sz="4" w:space="0" w:color="auto"/>
              <w:right w:val="single" w:sz="4" w:space="0" w:color="auto"/>
            </w:tcBorders>
            <w:vAlign w:val="bottom"/>
            <w:hideMark/>
          </w:tcPr>
          <w:p w14:paraId="666A960E" w14:textId="77777777" w:rsidR="00715A1C" w:rsidRPr="00BE176D" w:rsidRDefault="00715A1C" w:rsidP="00715A1C">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485,396.41</w:t>
            </w:r>
          </w:p>
        </w:tc>
        <w:tc>
          <w:tcPr>
            <w:tcW w:w="1309" w:type="dxa"/>
            <w:tcBorders>
              <w:top w:val="nil"/>
              <w:left w:val="single" w:sz="4" w:space="0" w:color="auto"/>
              <w:bottom w:val="single" w:sz="4" w:space="0" w:color="auto"/>
              <w:right w:val="single" w:sz="4" w:space="0" w:color="auto"/>
            </w:tcBorders>
            <w:vAlign w:val="bottom"/>
            <w:hideMark/>
          </w:tcPr>
          <w:p w14:paraId="220B9617" w14:textId="77777777" w:rsidR="00715A1C" w:rsidRPr="00BE176D" w:rsidRDefault="00715A1C" w:rsidP="00715A1C">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1,063,507.59</w:t>
            </w:r>
          </w:p>
        </w:tc>
      </w:tr>
    </w:tbl>
    <w:p w14:paraId="55DE906D" w14:textId="7A2BFC81" w:rsidR="003F0929" w:rsidRPr="00BE176D" w:rsidRDefault="00C5470E" w:rsidP="003F0929">
      <w:pPr>
        <w:autoSpaceDE w:val="0"/>
        <w:autoSpaceDN w:val="0"/>
        <w:adjustRightInd w:val="0"/>
        <w:spacing w:after="0" w:line="240" w:lineRule="auto"/>
        <w:rPr>
          <w:rFonts w:ascii="Lato" w:hAnsi="Lato" w:cs="Arial"/>
          <w:sz w:val="20"/>
          <w:szCs w:val="20"/>
        </w:rPr>
      </w:pPr>
      <w:r w:rsidRPr="00BE176D">
        <w:rPr>
          <w:rFonts w:ascii="Lato" w:hAnsi="Lato" w:cs="Arial"/>
          <w:sz w:val="20"/>
          <w:szCs w:val="20"/>
        </w:rPr>
        <w:lastRenderedPageBreak/>
        <w:t xml:space="preserve">2.- </w:t>
      </w:r>
      <w:r w:rsidR="003F0929" w:rsidRPr="00BE176D">
        <w:rPr>
          <w:rFonts w:ascii="Lato" w:hAnsi="Lato" w:cs="Arial"/>
          <w:sz w:val="20"/>
          <w:szCs w:val="20"/>
        </w:rPr>
        <w:t xml:space="preserve">Se presenta las Adquisiciones de Actividades de Inversión efectivamente pagadas, </w:t>
      </w:r>
      <w:r w:rsidRPr="00BE176D">
        <w:rPr>
          <w:rFonts w:ascii="Lato" w:hAnsi="Lato" w:cs="Arial"/>
          <w:sz w:val="20"/>
          <w:szCs w:val="20"/>
        </w:rPr>
        <w:t>utilizando el siguiente recuadro:</w:t>
      </w:r>
    </w:p>
    <w:p w14:paraId="0482E989" w14:textId="77777777" w:rsidR="00FC57A4" w:rsidRPr="00BE176D" w:rsidRDefault="00FC57A4" w:rsidP="003F0929">
      <w:pPr>
        <w:autoSpaceDE w:val="0"/>
        <w:autoSpaceDN w:val="0"/>
        <w:adjustRightInd w:val="0"/>
        <w:spacing w:after="0" w:line="240" w:lineRule="auto"/>
        <w:rPr>
          <w:rFonts w:ascii="Lato" w:hAnsi="Lato" w:cs="Arial"/>
          <w:sz w:val="20"/>
          <w:szCs w:val="20"/>
        </w:rPr>
      </w:pPr>
    </w:p>
    <w:tbl>
      <w:tblPr>
        <w:tblW w:w="9245" w:type="dxa"/>
        <w:jc w:val="center"/>
        <w:tblCellMar>
          <w:top w:w="15" w:type="dxa"/>
          <w:left w:w="70" w:type="dxa"/>
          <w:bottom w:w="15" w:type="dxa"/>
          <w:right w:w="70" w:type="dxa"/>
        </w:tblCellMar>
        <w:tblLook w:val="04A0" w:firstRow="1" w:lastRow="0" w:firstColumn="1" w:lastColumn="0" w:noHBand="0" w:noVBand="1"/>
      </w:tblPr>
      <w:tblGrid>
        <w:gridCol w:w="6516"/>
        <w:gridCol w:w="1417"/>
        <w:gridCol w:w="1312"/>
      </w:tblGrid>
      <w:tr w:rsidR="00715A1C" w:rsidRPr="00BE176D" w14:paraId="5862FB71" w14:textId="77777777" w:rsidTr="00430B0A">
        <w:trPr>
          <w:trHeight w:val="160"/>
          <w:jc w:val="center"/>
        </w:trPr>
        <w:tc>
          <w:tcPr>
            <w:tcW w:w="9245" w:type="dxa"/>
            <w:gridSpan w:val="3"/>
            <w:tcBorders>
              <w:top w:val="single" w:sz="4" w:space="0" w:color="auto"/>
              <w:left w:val="single" w:sz="4" w:space="0" w:color="auto"/>
              <w:bottom w:val="single" w:sz="4" w:space="0" w:color="auto"/>
              <w:right w:val="nil"/>
            </w:tcBorders>
            <w:noWrap/>
            <w:vAlign w:val="center"/>
            <w:hideMark/>
          </w:tcPr>
          <w:p w14:paraId="20898FEB" w14:textId="77777777" w:rsidR="00715A1C" w:rsidRPr="00BE176D" w:rsidRDefault="00715A1C" w:rsidP="00715A1C">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 xml:space="preserve">Adquisiciones de Actividades de Inversión efectivamente pagadas </w:t>
            </w:r>
          </w:p>
        </w:tc>
      </w:tr>
      <w:tr w:rsidR="00715A1C" w:rsidRPr="00BE176D" w14:paraId="4A1A0A9C" w14:textId="77777777" w:rsidTr="00430B0A">
        <w:trPr>
          <w:trHeight w:val="461"/>
          <w:jc w:val="center"/>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68550C6B" w14:textId="77777777" w:rsidR="00715A1C" w:rsidRPr="00BE176D" w:rsidRDefault="00715A1C" w:rsidP="00715A1C">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Concepto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CA5411" w14:textId="77777777" w:rsidR="00715A1C" w:rsidRPr="00BE176D" w:rsidRDefault="00715A1C" w:rsidP="00715A1C">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Saldos al 31/03/2025</w:t>
            </w:r>
          </w:p>
        </w:tc>
        <w:tc>
          <w:tcPr>
            <w:tcW w:w="1312" w:type="dxa"/>
            <w:tcBorders>
              <w:top w:val="single" w:sz="4" w:space="0" w:color="auto"/>
              <w:left w:val="single" w:sz="4" w:space="0" w:color="auto"/>
              <w:bottom w:val="single" w:sz="4" w:space="0" w:color="auto"/>
              <w:right w:val="single" w:sz="4" w:space="0" w:color="auto"/>
            </w:tcBorders>
            <w:vAlign w:val="center"/>
            <w:hideMark/>
          </w:tcPr>
          <w:p w14:paraId="6A07D8EE" w14:textId="77777777" w:rsidR="00715A1C" w:rsidRPr="00BE176D" w:rsidRDefault="00715A1C" w:rsidP="00715A1C">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Saldos al 31/12/2024</w:t>
            </w:r>
          </w:p>
        </w:tc>
      </w:tr>
      <w:tr w:rsidR="00715A1C" w:rsidRPr="00BE176D" w14:paraId="6E2EF409" w14:textId="77777777" w:rsidTr="00430B0A">
        <w:trPr>
          <w:trHeight w:val="241"/>
          <w:jc w:val="center"/>
        </w:trPr>
        <w:tc>
          <w:tcPr>
            <w:tcW w:w="6516" w:type="dxa"/>
            <w:tcBorders>
              <w:top w:val="single" w:sz="4" w:space="0" w:color="auto"/>
              <w:left w:val="single" w:sz="4" w:space="0" w:color="auto"/>
              <w:bottom w:val="single" w:sz="4" w:space="0" w:color="auto"/>
              <w:right w:val="single" w:sz="4" w:space="0" w:color="auto"/>
            </w:tcBorders>
            <w:vAlign w:val="bottom"/>
            <w:hideMark/>
          </w:tcPr>
          <w:p w14:paraId="6415EEF1" w14:textId="77777777" w:rsidR="00715A1C" w:rsidRPr="00BE176D" w:rsidRDefault="00715A1C" w:rsidP="00715A1C">
            <w:pPr>
              <w:spacing w:after="0" w:line="240" w:lineRule="auto"/>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 xml:space="preserve">Bienes Inmuebles, Infraestructura y Construcciones en Proceso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87C7F73" w14:textId="77777777" w:rsidR="00715A1C" w:rsidRPr="00BE176D" w:rsidRDefault="00715A1C" w:rsidP="00715A1C">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0.00</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1B3227D6" w14:textId="77777777" w:rsidR="00715A1C" w:rsidRPr="00BE176D" w:rsidRDefault="00715A1C" w:rsidP="00715A1C">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232,094.17</w:t>
            </w:r>
          </w:p>
        </w:tc>
      </w:tr>
      <w:tr w:rsidR="00715A1C" w:rsidRPr="00BE176D" w14:paraId="1A9E4621" w14:textId="77777777" w:rsidTr="00430B0A">
        <w:trPr>
          <w:trHeight w:val="231"/>
          <w:jc w:val="center"/>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1A54FF6C"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Terrenos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9D79957"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6F2286E7"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715A1C" w:rsidRPr="00BE176D" w14:paraId="7899EFB0" w14:textId="77777777" w:rsidTr="00430B0A">
        <w:trPr>
          <w:trHeight w:val="107"/>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44F51D5B"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Viviendas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A73FCD6"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1EB749E1"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715A1C" w:rsidRPr="00BE176D" w14:paraId="0FE81310" w14:textId="77777777" w:rsidTr="00430B0A">
        <w:trPr>
          <w:trHeight w:val="125"/>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448D208F"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Edificios no Habitacionales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526DDE5"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6F1B9320"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715A1C" w:rsidRPr="00BE176D" w14:paraId="36C0B587" w14:textId="77777777" w:rsidTr="00430B0A">
        <w:trPr>
          <w:trHeight w:val="143"/>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552FF798"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Infraestructura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C3A778F"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5A096DA8"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715A1C" w:rsidRPr="00BE176D" w14:paraId="22DCAE66" w14:textId="77777777" w:rsidTr="00430B0A">
        <w:trPr>
          <w:trHeight w:val="147"/>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1A00BA50"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Construcciones en Proceso en Bienes de Dominio Público</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8F8405E"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56CA1D8E"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715A1C" w:rsidRPr="00BE176D" w14:paraId="7A79E33D" w14:textId="77777777" w:rsidTr="00430B0A">
        <w:trPr>
          <w:trHeight w:val="166"/>
          <w:jc w:val="center"/>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071B426B"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Construcciones en Proceso en Bienes Propios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CFC1A9"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2C45527A"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232094.17</w:t>
            </w:r>
          </w:p>
        </w:tc>
      </w:tr>
      <w:tr w:rsidR="00715A1C" w:rsidRPr="00BE176D" w14:paraId="7704E826" w14:textId="77777777" w:rsidTr="00430B0A">
        <w:trPr>
          <w:trHeight w:val="169"/>
          <w:jc w:val="center"/>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310FA1F5"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Otros Bienes Inmuebles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C50527"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04637825"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715A1C" w:rsidRPr="00BE176D" w14:paraId="0D21D06D" w14:textId="77777777" w:rsidTr="00430B0A">
        <w:trPr>
          <w:trHeight w:val="46"/>
          <w:jc w:val="center"/>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124AE94D" w14:textId="77777777" w:rsidR="00715A1C" w:rsidRPr="00BE176D" w:rsidRDefault="00715A1C" w:rsidP="00715A1C">
            <w:pPr>
              <w:spacing w:after="0" w:line="240" w:lineRule="auto"/>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 xml:space="preserve">Bienes Muebles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EE4ED3D" w14:textId="77777777" w:rsidR="00715A1C" w:rsidRPr="00BE176D" w:rsidRDefault="00715A1C" w:rsidP="00715A1C">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1,019.83</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0F6E14D4" w14:textId="77777777" w:rsidR="00715A1C" w:rsidRPr="00BE176D" w:rsidRDefault="00715A1C" w:rsidP="00715A1C">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147,369.06</w:t>
            </w:r>
          </w:p>
        </w:tc>
      </w:tr>
      <w:tr w:rsidR="00715A1C" w:rsidRPr="00BE176D" w14:paraId="6D95ABB7" w14:textId="77777777" w:rsidTr="00430B0A">
        <w:trPr>
          <w:trHeight w:val="205"/>
          <w:jc w:val="center"/>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65459D0B"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Mobiliario y Equipo de Administración</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AA698B8"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243DB000"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715A1C" w:rsidRPr="00BE176D" w14:paraId="41A165E4" w14:textId="77777777" w:rsidTr="00430B0A">
        <w:trPr>
          <w:trHeight w:val="82"/>
          <w:jc w:val="center"/>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21E982C5"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Mobiliario y Equipo Educacional y Recreativo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64A79A4"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4229334A"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715A1C" w:rsidRPr="00BE176D" w14:paraId="2E6A4210" w14:textId="77777777" w:rsidTr="00430B0A">
        <w:trPr>
          <w:trHeight w:val="227"/>
          <w:jc w:val="center"/>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67CEA4A8"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Equipo e Instrumental Médico y de Laboratorio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D8FB025"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0C6589F5"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715A1C" w:rsidRPr="00BE176D" w14:paraId="5ED032A0" w14:textId="77777777" w:rsidTr="00430B0A">
        <w:trPr>
          <w:trHeight w:val="246"/>
          <w:jc w:val="center"/>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3D753348"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Vehículos y Equipo de Transporte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43D3855"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4BA6F34A"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715A1C" w:rsidRPr="00BE176D" w14:paraId="37A6E683" w14:textId="77777777" w:rsidTr="00430B0A">
        <w:trPr>
          <w:trHeight w:val="235"/>
          <w:jc w:val="center"/>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74330EAC"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Equipo de Defensa y Seguridad</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5C6C190"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14FC8C81"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715A1C" w:rsidRPr="00BE176D" w14:paraId="540C206D" w14:textId="77777777" w:rsidTr="00430B0A">
        <w:trPr>
          <w:trHeight w:val="112"/>
          <w:jc w:val="center"/>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18E60B88"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Maquinaria, Otros Equipos y Herramientas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C550F03"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1,019.83</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762DBF2D"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147,369.06</w:t>
            </w:r>
          </w:p>
        </w:tc>
      </w:tr>
      <w:tr w:rsidR="00715A1C" w:rsidRPr="00BE176D" w14:paraId="6C748F04" w14:textId="77777777" w:rsidTr="00430B0A">
        <w:trPr>
          <w:trHeight w:val="129"/>
          <w:jc w:val="center"/>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7044D1D5"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Colecciones, Obras de Arte y Objetos Valiosos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B32C939"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065E5877"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715A1C" w:rsidRPr="00BE176D" w14:paraId="54A14ED6" w14:textId="77777777" w:rsidTr="00430B0A">
        <w:trPr>
          <w:trHeight w:val="133"/>
          <w:jc w:val="center"/>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4E9F78B9"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Activos Biológicos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6E73D2D"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0022DDBD"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715A1C" w:rsidRPr="00BE176D" w14:paraId="77090CCD" w14:textId="77777777" w:rsidTr="00430B0A">
        <w:trPr>
          <w:trHeight w:val="151"/>
          <w:jc w:val="center"/>
        </w:trPr>
        <w:tc>
          <w:tcPr>
            <w:tcW w:w="6516" w:type="dxa"/>
            <w:tcBorders>
              <w:top w:val="single" w:sz="4" w:space="0" w:color="auto"/>
              <w:left w:val="single" w:sz="4" w:space="0" w:color="auto"/>
              <w:bottom w:val="single" w:sz="4" w:space="0" w:color="auto"/>
              <w:right w:val="single" w:sz="4" w:space="0" w:color="auto"/>
            </w:tcBorders>
            <w:noWrap/>
            <w:vAlign w:val="center"/>
            <w:hideMark/>
          </w:tcPr>
          <w:p w14:paraId="4B5A43E8" w14:textId="77777777" w:rsidR="00715A1C" w:rsidRPr="00BE176D" w:rsidRDefault="00715A1C" w:rsidP="00715A1C">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Otras Inversiones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0EBED2D"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55F6C5A4" w14:textId="77777777" w:rsidR="00715A1C" w:rsidRPr="00BE176D" w:rsidRDefault="00715A1C" w:rsidP="00715A1C">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715A1C" w:rsidRPr="00BE176D" w14:paraId="4D176BAE" w14:textId="77777777" w:rsidTr="00430B0A">
        <w:trPr>
          <w:trHeight w:val="155"/>
          <w:jc w:val="center"/>
        </w:trPr>
        <w:tc>
          <w:tcPr>
            <w:tcW w:w="6516" w:type="dxa"/>
            <w:tcBorders>
              <w:top w:val="single" w:sz="4" w:space="0" w:color="auto"/>
              <w:left w:val="single" w:sz="4" w:space="0" w:color="auto"/>
              <w:bottom w:val="single" w:sz="4" w:space="0" w:color="auto"/>
              <w:right w:val="single" w:sz="4" w:space="0" w:color="auto"/>
            </w:tcBorders>
            <w:noWrap/>
            <w:vAlign w:val="bottom"/>
            <w:hideMark/>
          </w:tcPr>
          <w:p w14:paraId="313D07B7" w14:textId="77777777" w:rsidR="00715A1C" w:rsidRPr="00BE176D" w:rsidRDefault="00715A1C" w:rsidP="00715A1C">
            <w:pPr>
              <w:spacing w:after="0" w:line="240" w:lineRule="auto"/>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Total</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0D5DB90C" w14:textId="77777777" w:rsidR="00715A1C" w:rsidRPr="00BE176D" w:rsidRDefault="00715A1C" w:rsidP="00715A1C">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1,019.83</w:t>
            </w:r>
          </w:p>
        </w:tc>
        <w:tc>
          <w:tcPr>
            <w:tcW w:w="1312" w:type="dxa"/>
            <w:tcBorders>
              <w:top w:val="single" w:sz="4" w:space="0" w:color="auto"/>
              <w:left w:val="single" w:sz="4" w:space="0" w:color="auto"/>
              <w:bottom w:val="single" w:sz="4" w:space="0" w:color="auto"/>
              <w:right w:val="single" w:sz="4" w:space="0" w:color="auto"/>
            </w:tcBorders>
            <w:noWrap/>
            <w:vAlign w:val="bottom"/>
            <w:hideMark/>
          </w:tcPr>
          <w:p w14:paraId="5F90B25C" w14:textId="77777777" w:rsidR="00715A1C" w:rsidRPr="00BE176D" w:rsidRDefault="00715A1C" w:rsidP="00715A1C">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379,463.23</w:t>
            </w:r>
          </w:p>
        </w:tc>
      </w:tr>
    </w:tbl>
    <w:p w14:paraId="48EC7005" w14:textId="77777777" w:rsidR="00CB3C0F" w:rsidRPr="00BE176D" w:rsidRDefault="00CB3C0F" w:rsidP="003F0929">
      <w:pPr>
        <w:tabs>
          <w:tab w:val="left" w:pos="1125"/>
        </w:tabs>
        <w:spacing w:after="0" w:line="240" w:lineRule="auto"/>
        <w:jc w:val="both"/>
        <w:rPr>
          <w:rFonts w:ascii="Lato" w:hAnsi="Lato" w:cs="Arial"/>
          <w:sz w:val="20"/>
          <w:szCs w:val="20"/>
        </w:rPr>
      </w:pPr>
    </w:p>
    <w:p w14:paraId="48C15121" w14:textId="5EA4E895" w:rsidR="008A5546" w:rsidRPr="00BE176D" w:rsidRDefault="003F0929" w:rsidP="003F0929">
      <w:pPr>
        <w:tabs>
          <w:tab w:val="left" w:pos="1125"/>
        </w:tabs>
        <w:spacing w:after="0" w:line="240" w:lineRule="auto"/>
        <w:jc w:val="both"/>
        <w:rPr>
          <w:rFonts w:ascii="Lato" w:hAnsi="Lato" w:cs="Arial"/>
          <w:sz w:val="20"/>
          <w:szCs w:val="20"/>
        </w:rPr>
      </w:pPr>
      <w:r w:rsidRPr="00BE176D">
        <w:rPr>
          <w:rFonts w:ascii="Lato" w:hAnsi="Lato" w:cs="Arial"/>
          <w:sz w:val="20"/>
          <w:szCs w:val="20"/>
        </w:rPr>
        <w:t>3</w:t>
      </w:r>
      <w:r w:rsidR="008A5546" w:rsidRPr="00BE176D">
        <w:rPr>
          <w:rFonts w:ascii="Lato" w:hAnsi="Lato" w:cs="Arial"/>
          <w:sz w:val="20"/>
          <w:szCs w:val="20"/>
        </w:rPr>
        <w:t xml:space="preserve">.- </w:t>
      </w:r>
      <w:r w:rsidRPr="00BE176D">
        <w:rPr>
          <w:rFonts w:ascii="Lato" w:hAnsi="Lato" w:cs="Arial"/>
          <w:sz w:val="20"/>
          <w:szCs w:val="20"/>
        </w:rPr>
        <w:t>Se presenta</w:t>
      </w:r>
      <w:r w:rsidR="008A5546" w:rsidRPr="00BE176D">
        <w:rPr>
          <w:rFonts w:ascii="Lato" w:hAnsi="Lato" w:cs="Arial"/>
          <w:sz w:val="20"/>
          <w:szCs w:val="20"/>
        </w:rPr>
        <w:t xml:space="preserve"> la Conciliación de los Flujos de Efectivo Netos de las Actividades de Operación y los saldos de Resultados del Ejercicio (Ahorro / Desahorro),</w:t>
      </w:r>
    </w:p>
    <w:p w14:paraId="48436BC2" w14:textId="5DEB7FD5" w:rsidR="00F13A85" w:rsidRPr="00BE176D" w:rsidRDefault="008A5546" w:rsidP="006A38A7">
      <w:pPr>
        <w:spacing w:after="0" w:line="240" w:lineRule="auto"/>
        <w:jc w:val="both"/>
        <w:rPr>
          <w:rFonts w:ascii="Lato" w:hAnsi="Lato" w:cs="Arial"/>
          <w:sz w:val="20"/>
          <w:szCs w:val="20"/>
        </w:rPr>
      </w:pPr>
      <w:r w:rsidRPr="00BE176D">
        <w:rPr>
          <w:rFonts w:ascii="Lato" w:hAnsi="Lato" w:cs="Arial"/>
          <w:sz w:val="20"/>
          <w:szCs w:val="20"/>
        </w:rPr>
        <w:t>utilizando el siguiente recuadro:</w:t>
      </w:r>
    </w:p>
    <w:p w14:paraId="1D344D06" w14:textId="77777777" w:rsidR="00876143" w:rsidRPr="00BE176D" w:rsidRDefault="003C6939" w:rsidP="006A38A7">
      <w:pPr>
        <w:spacing w:after="0" w:line="240" w:lineRule="auto"/>
        <w:jc w:val="both"/>
        <w:rPr>
          <w:rFonts w:ascii="Lato" w:hAnsi="Lato" w:cs="Arial"/>
          <w:sz w:val="20"/>
          <w:szCs w:val="20"/>
        </w:rPr>
      </w:pPr>
      <w:r w:rsidRPr="00BE176D">
        <w:rPr>
          <w:rFonts w:ascii="Lato" w:hAnsi="Lato" w:cs="Arial"/>
          <w:sz w:val="20"/>
          <w:szCs w:val="20"/>
        </w:rPr>
        <w:t xml:space="preserve"> </w:t>
      </w:r>
    </w:p>
    <w:tbl>
      <w:tblPr>
        <w:tblW w:w="9293" w:type="dxa"/>
        <w:jc w:val="center"/>
        <w:tblCellMar>
          <w:top w:w="15" w:type="dxa"/>
          <w:left w:w="70" w:type="dxa"/>
          <w:bottom w:w="15" w:type="dxa"/>
          <w:right w:w="70" w:type="dxa"/>
        </w:tblCellMar>
        <w:tblLook w:val="04A0" w:firstRow="1" w:lastRow="0" w:firstColumn="1" w:lastColumn="0" w:noHBand="0" w:noVBand="1"/>
      </w:tblPr>
      <w:tblGrid>
        <w:gridCol w:w="6516"/>
        <w:gridCol w:w="1417"/>
        <w:gridCol w:w="1360"/>
      </w:tblGrid>
      <w:tr w:rsidR="00C11DB1" w:rsidRPr="00BE176D" w14:paraId="5DAA1EFF" w14:textId="77777777" w:rsidTr="00430B0A">
        <w:trPr>
          <w:trHeight w:val="185"/>
          <w:jc w:val="center"/>
        </w:trPr>
        <w:tc>
          <w:tcPr>
            <w:tcW w:w="9293" w:type="dxa"/>
            <w:gridSpan w:val="3"/>
            <w:tcBorders>
              <w:top w:val="single" w:sz="4" w:space="0" w:color="auto"/>
              <w:left w:val="single" w:sz="4" w:space="0" w:color="auto"/>
              <w:bottom w:val="single" w:sz="4" w:space="0" w:color="auto"/>
              <w:right w:val="single" w:sz="4" w:space="0" w:color="auto"/>
            </w:tcBorders>
            <w:noWrap/>
            <w:vAlign w:val="bottom"/>
            <w:hideMark/>
          </w:tcPr>
          <w:p w14:paraId="5B54C22D" w14:textId="77777777" w:rsidR="00C11DB1" w:rsidRPr="00BE176D" w:rsidRDefault="00C11DB1" w:rsidP="00C11DB1">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lastRenderedPageBreak/>
              <w:t>Conciliación de Flujos de Efectivo Netos</w:t>
            </w:r>
          </w:p>
        </w:tc>
      </w:tr>
      <w:tr w:rsidR="00C11DB1" w:rsidRPr="00BE176D" w14:paraId="50EE53FC" w14:textId="77777777" w:rsidTr="00430B0A">
        <w:trPr>
          <w:trHeight w:val="217"/>
          <w:jc w:val="center"/>
        </w:trPr>
        <w:tc>
          <w:tcPr>
            <w:tcW w:w="6516" w:type="dxa"/>
            <w:tcBorders>
              <w:top w:val="single" w:sz="4" w:space="0" w:color="auto"/>
              <w:left w:val="single" w:sz="4" w:space="0" w:color="auto"/>
              <w:bottom w:val="single" w:sz="4" w:space="0" w:color="auto"/>
              <w:right w:val="single" w:sz="4" w:space="0" w:color="auto"/>
            </w:tcBorders>
            <w:vAlign w:val="center"/>
            <w:hideMark/>
          </w:tcPr>
          <w:p w14:paraId="627416FE" w14:textId="77777777" w:rsidR="00C11DB1" w:rsidRPr="00BE176D" w:rsidRDefault="00C11DB1" w:rsidP="00C11DB1">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Concepto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A2FFDE" w14:textId="77777777" w:rsidR="00C11DB1" w:rsidRPr="00BE176D" w:rsidRDefault="00C11DB1" w:rsidP="00C11DB1">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Saldos al 31/03/2025</w:t>
            </w:r>
          </w:p>
        </w:tc>
        <w:tc>
          <w:tcPr>
            <w:tcW w:w="1360" w:type="dxa"/>
            <w:tcBorders>
              <w:top w:val="single" w:sz="4" w:space="0" w:color="auto"/>
              <w:left w:val="single" w:sz="4" w:space="0" w:color="auto"/>
              <w:bottom w:val="single" w:sz="4" w:space="0" w:color="auto"/>
              <w:right w:val="single" w:sz="4" w:space="0" w:color="auto"/>
            </w:tcBorders>
            <w:vAlign w:val="center"/>
            <w:hideMark/>
          </w:tcPr>
          <w:p w14:paraId="7A3EA935" w14:textId="77777777" w:rsidR="00C11DB1" w:rsidRPr="00BE176D" w:rsidRDefault="00C11DB1" w:rsidP="00C11DB1">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Saldos al 31/12/2024</w:t>
            </w:r>
          </w:p>
        </w:tc>
      </w:tr>
      <w:tr w:rsidR="00C11DB1" w:rsidRPr="00BE176D" w14:paraId="44AED472" w14:textId="77777777" w:rsidTr="00430B0A">
        <w:trPr>
          <w:trHeight w:val="126"/>
          <w:jc w:val="center"/>
        </w:trPr>
        <w:tc>
          <w:tcPr>
            <w:tcW w:w="6516" w:type="dxa"/>
            <w:tcBorders>
              <w:top w:val="single" w:sz="4" w:space="0" w:color="auto"/>
              <w:left w:val="single" w:sz="4" w:space="0" w:color="auto"/>
              <w:bottom w:val="single" w:sz="4" w:space="0" w:color="auto"/>
              <w:right w:val="single" w:sz="4" w:space="0" w:color="auto"/>
            </w:tcBorders>
            <w:vAlign w:val="bottom"/>
            <w:hideMark/>
          </w:tcPr>
          <w:p w14:paraId="6218BC97" w14:textId="77777777" w:rsidR="00C11DB1" w:rsidRPr="00BE176D" w:rsidRDefault="00C11DB1" w:rsidP="00C11DB1">
            <w:pPr>
              <w:spacing w:after="0" w:line="240" w:lineRule="auto"/>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 xml:space="preserve">Resultados del Ejercicio Ahorro/Desahorro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07E916" w14:textId="77777777" w:rsidR="00C11DB1" w:rsidRPr="00BE176D" w:rsidRDefault="00C11DB1" w:rsidP="00C11DB1">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-537,203.19</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4C85D0FA" w14:textId="77777777" w:rsidR="00C11DB1" w:rsidRPr="00BE176D" w:rsidRDefault="00C11DB1" w:rsidP="00C11DB1">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1,253,800.54</w:t>
            </w:r>
          </w:p>
        </w:tc>
      </w:tr>
      <w:tr w:rsidR="00C11DB1" w:rsidRPr="00BE176D" w14:paraId="18B4AD88" w14:textId="77777777" w:rsidTr="00430B0A">
        <w:trPr>
          <w:trHeight w:val="143"/>
          <w:jc w:val="center"/>
        </w:trPr>
        <w:tc>
          <w:tcPr>
            <w:tcW w:w="6516" w:type="dxa"/>
            <w:tcBorders>
              <w:top w:val="single" w:sz="4" w:space="0" w:color="auto"/>
              <w:left w:val="single" w:sz="4" w:space="0" w:color="auto"/>
              <w:bottom w:val="single" w:sz="4" w:space="0" w:color="auto"/>
              <w:right w:val="single" w:sz="4" w:space="0" w:color="auto"/>
            </w:tcBorders>
            <w:vAlign w:val="bottom"/>
            <w:hideMark/>
          </w:tcPr>
          <w:p w14:paraId="0218FA27" w14:textId="77777777" w:rsidR="00C11DB1" w:rsidRPr="00BE176D" w:rsidRDefault="00C11DB1" w:rsidP="00C11DB1">
            <w:pPr>
              <w:spacing w:after="0" w:line="240" w:lineRule="auto"/>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 xml:space="preserve">Movimientos de partidas (o rubros) que no afectan al efectivo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3414A64" w14:textId="77777777" w:rsidR="00C11DB1" w:rsidRPr="00BE176D" w:rsidRDefault="00C11DB1" w:rsidP="00C11DB1">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-39,888.16</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4ACF95DA" w14:textId="77777777" w:rsidR="00C11DB1" w:rsidRPr="00BE176D" w:rsidRDefault="00C11DB1" w:rsidP="00C11DB1">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-10,856.07</w:t>
            </w:r>
          </w:p>
        </w:tc>
      </w:tr>
      <w:tr w:rsidR="00C11DB1" w:rsidRPr="00BE176D" w14:paraId="2F119BF2" w14:textId="77777777" w:rsidTr="00430B0A">
        <w:trPr>
          <w:trHeight w:val="162"/>
          <w:jc w:val="center"/>
        </w:trPr>
        <w:tc>
          <w:tcPr>
            <w:tcW w:w="6516" w:type="dxa"/>
            <w:tcBorders>
              <w:top w:val="single" w:sz="4" w:space="0" w:color="auto"/>
              <w:left w:val="single" w:sz="4" w:space="0" w:color="auto"/>
              <w:bottom w:val="single" w:sz="4" w:space="0" w:color="auto"/>
              <w:right w:val="single" w:sz="4" w:space="0" w:color="auto"/>
            </w:tcBorders>
            <w:vAlign w:val="bottom"/>
            <w:hideMark/>
          </w:tcPr>
          <w:p w14:paraId="6671EC02"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Depreciación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B77EC02"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34,326.39</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02A5D60E"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90,238.78</w:t>
            </w:r>
          </w:p>
        </w:tc>
      </w:tr>
      <w:tr w:rsidR="00C11DB1" w:rsidRPr="00BE176D" w14:paraId="769A884C" w14:textId="77777777" w:rsidTr="00430B0A">
        <w:trPr>
          <w:trHeight w:val="43"/>
          <w:jc w:val="center"/>
        </w:trPr>
        <w:tc>
          <w:tcPr>
            <w:tcW w:w="6516" w:type="dxa"/>
            <w:tcBorders>
              <w:top w:val="single" w:sz="4" w:space="0" w:color="auto"/>
              <w:left w:val="single" w:sz="4" w:space="0" w:color="auto"/>
              <w:bottom w:val="single" w:sz="4" w:space="0" w:color="auto"/>
              <w:right w:val="single" w:sz="4" w:space="0" w:color="auto"/>
            </w:tcBorders>
            <w:vAlign w:val="bottom"/>
            <w:hideMark/>
          </w:tcPr>
          <w:p w14:paraId="519869FB"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Amortización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F26B592"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6B1097C0"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C11DB1" w:rsidRPr="00BE176D" w14:paraId="13FE23CD" w14:textId="77777777" w:rsidTr="00430B0A">
        <w:trPr>
          <w:trHeight w:val="184"/>
          <w:jc w:val="center"/>
        </w:trPr>
        <w:tc>
          <w:tcPr>
            <w:tcW w:w="6516" w:type="dxa"/>
            <w:tcBorders>
              <w:top w:val="single" w:sz="4" w:space="0" w:color="auto"/>
              <w:left w:val="single" w:sz="4" w:space="0" w:color="auto"/>
              <w:bottom w:val="single" w:sz="4" w:space="0" w:color="auto"/>
              <w:right w:val="single" w:sz="4" w:space="0" w:color="auto"/>
            </w:tcBorders>
            <w:vAlign w:val="bottom"/>
            <w:hideMark/>
          </w:tcPr>
          <w:p w14:paraId="216BCD03"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Incrementos en las provisiones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FA4BA3E"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2D89A14F"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C11DB1" w:rsidRPr="00BE176D" w14:paraId="3FBCA465" w14:textId="77777777" w:rsidTr="00430B0A">
        <w:trPr>
          <w:trHeight w:val="45"/>
          <w:jc w:val="center"/>
        </w:trPr>
        <w:tc>
          <w:tcPr>
            <w:tcW w:w="6516" w:type="dxa"/>
            <w:tcBorders>
              <w:top w:val="single" w:sz="4" w:space="0" w:color="auto"/>
              <w:left w:val="single" w:sz="4" w:space="0" w:color="auto"/>
              <w:bottom w:val="single" w:sz="4" w:space="0" w:color="auto"/>
              <w:right w:val="single" w:sz="4" w:space="0" w:color="auto"/>
            </w:tcBorders>
            <w:vAlign w:val="bottom"/>
            <w:hideMark/>
          </w:tcPr>
          <w:p w14:paraId="17B0299F"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Incremento en inversiones producido por revaluación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C396A70"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21B534F0"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C11DB1" w:rsidRPr="00BE176D" w14:paraId="231F267F" w14:textId="77777777" w:rsidTr="00430B0A">
        <w:trPr>
          <w:trHeight w:val="220"/>
          <w:jc w:val="center"/>
        </w:trPr>
        <w:tc>
          <w:tcPr>
            <w:tcW w:w="6516" w:type="dxa"/>
            <w:tcBorders>
              <w:top w:val="single" w:sz="4" w:space="0" w:color="auto"/>
              <w:left w:val="single" w:sz="4" w:space="0" w:color="auto"/>
              <w:bottom w:val="single" w:sz="4" w:space="0" w:color="auto"/>
              <w:right w:val="single" w:sz="4" w:space="0" w:color="auto"/>
            </w:tcBorders>
            <w:vAlign w:val="bottom"/>
            <w:hideMark/>
          </w:tcPr>
          <w:p w14:paraId="42FB7BED"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 xml:space="preserve">Ganancia/pérdida en venta de bienes muebles, inmuebles e intangibles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4CE06A5"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2EE1AFB9"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C11DB1" w:rsidRPr="00BE176D" w14:paraId="64591E94" w14:textId="77777777" w:rsidTr="00430B0A">
        <w:trPr>
          <w:trHeight w:val="81"/>
          <w:jc w:val="center"/>
        </w:trPr>
        <w:tc>
          <w:tcPr>
            <w:tcW w:w="6516" w:type="dxa"/>
            <w:tcBorders>
              <w:top w:val="single" w:sz="4" w:space="0" w:color="auto"/>
              <w:left w:val="single" w:sz="4" w:space="0" w:color="auto"/>
              <w:bottom w:val="single" w:sz="4" w:space="0" w:color="auto"/>
              <w:right w:val="single" w:sz="4" w:space="0" w:color="auto"/>
            </w:tcBorders>
            <w:vAlign w:val="bottom"/>
            <w:hideMark/>
          </w:tcPr>
          <w:p w14:paraId="7D14AB40"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Disminución  en cuentas por cobrar</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FAC3A4"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19,326.80</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5B303B20"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C11DB1" w:rsidRPr="00BE176D" w14:paraId="557B77AA" w14:textId="77777777" w:rsidTr="00430B0A">
        <w:trPr>
          <w:trHeight w:val="100"/>
          <w:jc w:val="center"/>
        </w:trPr>
        <w:tc>
          <w:tcPr>
            <w:tcW w:w="6516" w:type="dxa"/>
            <w:tcBorders>
              <w:top w:val="single" w:sz="4" w:space="0" w:color="auto"/>
              <w:left w:val="single" w:sz="4" w:space="0" w:color="auto"/>
              <w:bottom w:val="single" w:sz="4" w:space="0" w:color="auto"/>
              <w:right w:val="single" w:sz="4" w:space="0" w:color="auto"/>
            </w:tcBorders>
            <w:noWrap/>
            <w:vAlign w:val="bottom"/>
            <w:hideMark/>
          </w:tcPr>
          <w:p w14:paraId="49F6F971"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Incremento de cuentas por pagar</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2CC508D"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133AE54D"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3,962.92</w:t>
            </w:r>
          </w:p>
        </w:tc>
      </w:tr>
      <w:tr w:rsidR="00C11DB1" w:rsidRPr="00BE176D" w14:paraId="12B139F9" w14:textId="77777777" w:rsidTr="00430B0A">
        <w:trPr>
          <w:trHeight w:val="103"/>
          <w:jc w:val="center"/>
        </w:trPr>
        <w:tc>
          <w:tcPr>
            <w:tcW w:w="6516" w:type="dxa"/>
            <w:tcBorders>
              <w:top w:val="single" w:sz="4" w:space="0" w:color="auto"/>
              <w:left w:val="single" w:sz="4" w:space="0" w:color="auto"/>
              <w:bottom w:val="single" w:sz="4" w:space="0" w:color="auto"/>
              <w:right w:val="single" w:sz="4" w:space="0" w:color="auto"/>
            </w:tcBorders>
            <w:vAlign w:val="bottom"/>
            <w:hideMark/>
          </w:tcPr>
          <w:p w14:paraId="7CAA938A"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Incremento en cuentas por cobrar</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6EB0CB8"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7253C4C9"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-136,006.77</w:t>
            </w:r>
          </w:p>
        </w:tc>
      </w:tr>
      <w:tr w:rsidR="00C11DB1" w:rsidRPr="00BE176D" w14:paraId="64124C5C" w14:textId="77777777" w:rsidTr="00430B0A">
        <w:trPr>
          <w:trHeight w:val="43"/>
          <w:jc w:val="center"/>
        </w:trPr>
        <w:tc>
          <w:tcPr>
            <w:tcW w:w="6516" w:type="dxa"/>
            <w:tcBorders>
              <w:top w:val="single" w:sz="4" w:space="0" w:color="auto"/>
              <w:left w:val="single" w:sz="4" w:space="0" w:color="auto"/>
              <w:bottom w:val="single" w:sz="4" w:space="0" w:color="auto"/>
              <w:right w:val="single" w:sz="4" w:space="0" w:color="auto"/>
            </w:tcBorders>
            <w:noWrap/>
            <w:vAlign w:val="bottom"/>
            <w:hideMark/>
          </w:tcPr>
          <w:p w14:paraId="3409CF1D"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Disminución de cuentas por pagar</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75B5436"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-93,541.35</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05BAA32B"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C11DB1" w:rsidRPr="00BE176D" w14:paraId="2E0EE29F" w14:textId="77777777" w:rsidTr="00430B0A">
        <w:trPr>
          <w:trHeight w:val="139"/>
          <w:jc w:val="center"/>
        </w:trPr>
        <w:tc>
          <w:tcPr>
            <w:tcW w:w="6516" w:type="dxa"/>
            <w:tcBorders>
              <w:top w:val="single" w:sz="4" w:space="0" w:color="auto"/>
              <w:left w:val="single" w:sz="4" w:space="0" w:color="auto"/>
              <w:bottom w:val="single" w:sz="4" w:space="0" w:color="auto"/>
              <w:right w:val="single" w:sz="4" w:space="0" w:color="auto"/>
            </w:tcBorders>
            <w:noWrap/>
            <w:vAlign w:val="bottom"/>
            <w:hideMark/>
          </w:tcPr>
          <w:p w14:paraId="2D0857EA"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Provisión de ISR por remanente distribuible por pagar</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4217477"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027DC583"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30,949.00</w:t>
            </w:r>
          </w:p>
        </w:tc>
      </w:tr>
      <w:tr w:rsidR="00C11DB1" w:rsidRPr="00BE176D" w14:paraId="2939430A" w14:textId="77777777" w:rsidTr="00430B0A">
        <w:trPr>
          <w:trHeight w:val="157"/>
          <w:jc w:val="center"/>
        </w:trPr>
        <w:tc>
          <w:tcPr>
            <w:tcW w:w="6516" w:type="dxa"/>
            <w:tcBorders>
              <w:top w:val="single" w:sz="4" w:space="0" w:color="auto"/>
              <w:left w:val="single" w:sz="4" w:space="0" w:color="auto"/>
              <w:bottom w:val="single" w:sz="4" w:space="0" w:color="auto"/>
              <w:right w:val="single" w:sz="4" w:space="0" w:color="auto"/>
            </w:tcBorders>
            <w:noWrap/>
            <w:vAlign w:val="bottom"/>
            <w:hideMark/>
          </w:tcPr>
          <w:p w14:paraId="0C18B1CD"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Provisión de gastos</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A69CD41"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37F410E7"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w:t>
            </w:r>
          </w:p>
        </w:tc>
      </w:tr>
      <w:tr w:rsidR="00C11DB1" w:rsidRPr="00BE176D" w14:paraId="3BA1F1D6" w14:textId="77777777" w:rsidTr="00430B0A">
        <w:trPr>
          <w:trHeight w:val="161"/>
          <w:jc w:val="center"/>
        </w:trPr>
        <w:tc>
          <w:tcPr>
            <w:tcW w:w="6516" w:type="dxa"/>
            <w:tcBorders>
              <w:top w:val="single" w:sz="4" w:space="0" w:color="auto"/>
              <w:left w:val="single" w:sz="4" w:space="0" w:color="auto"/>
              <w:bottom w:val="single" w:sz="4" w:space="0" w:color="auto"/>
              <w:right w:val="single" w:sz="4" w:space="0" w:color="auto"/>
            </w:tcBorders>
            <w:vAlign w:val="bottom"/>
            <w:hideMark/>
          </w:tcPr>
          <w:p w14:paraId="14CD974D" w14:textId="77777777" w:rsidR="00C11DB1" w:rsidRPr="00BE176D" w:rsidRDefault="00C11DB1" w:rsidP="00C11DB1">
            <w:pPr>
              <w:spacing w:after="0" w:line="240" w:lineRule="auto"/>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 xml:space="preserve">Flujos de Efectivo Netos de las Actividades de Operación </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2E320F15"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-577,091.35</w:t>
            </w:r>
          </w:p>
        </w:tc>
        <w:tc>
          <w:tcPr>
            <w:tcW w:w="1360" w:type="dxa"/>
            <w:tcBorders>
              <w:top w:val="single" w:sz="4" w:space="0" w:color="auto"/>
              <w:left w:val="single" w:sz="4" w:space="0" w:color="auto"/>
              <w:bottom w:val="single" w:sz="4" w:space="0" w:color="auto"/>
              <w:right w:val="single" w:sz="4" w:space="0" w:color="auto"/>
            </w:tcBorders>
            <w:noWrap/>
            <w:vAlign w:val="bottom"/>
            <w:hideMark/>
          </w:tcPr>
          <w:p w14:paraId="5179759D"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1,242,944.47</w:t>
            </w:r>
          </w:p>
        </w:tc>
      </w:tr>
    </w:tbl>
    <w:p w14:paraId="4D855AD1" w14:textId="30BC4F23" w:rsidR="00FB4119" w:rsidRDefault="00FB4119" w:rsidP="006A38A7">
      <w:pPr>
        <w:spacing w:after="0" w:line="240" w:lineRule="auto"/>
        <w:jc w:val="both"/>
        <w:rPr>
          <w:rFonts w:ascii="Lato" w:hAnsi="Lato" w:cs="Arial"/>
          <w:sz w:val="20"/>
          <w:szCs w:val="20"/>
        </w:rPr>
      </w:pPr>
    </w:p>
    <w:p w14:paraId="4334BAB2" w14:textId="58EB155B" w:rsidR="00430B0A" w:rsidRDefault="00430B0A" w:rsidP="006A38A7">
      <w:pPr>
        <w:spacing w:after="0" w:line="240" w:lineRule="auto"/>
        <w:jc w:val="both"/>
        <w:rPr>
          <w:rFonts w:ascii="Lato" w:hAnsi="Lato" w:cs="Arial"/>
          <w:sz w:val="20"/>
          <w:szCs w:val="20"/>
        </w:rPr>
      </w:pPr>
    </w:p>
    <w:p w14:paraId="4D9F23F7" w14:textId="6D33A7C0" w:rsidR="00430B0A" w:rsidRDefault="00430B0A" w:rsidP="006A38A7">
      <w:pPr>
        <w:spacing w:after="0" w:line="240" w:lineRule="auto"/>
        <w:jc w:val="both"/>
        <w:rPr>
          <w:rFonts w:ascii="Lato" w:hAnsi="Lato" w:cs="Arial"/>
          <w:sz w:val="20"/>
          <w:szCs w:val="20"/>
        </w:rPr>
      </w:pPr>
    </w:p>
    <w:p w14:paraId="71B7559A" w14:textId="215BE1AB" w:rsidR="00430B0A" w:rsidRDefault="00430B0A" w:rsidP="006A38A7">
      <w:pPr>
        <w:spacing w:after="0" w:line="240" w:lineRule="auto"/>
        <w:jc w:val="both"/>
        <w:rPr>
          <w:rFonts w:ascii="Lato" w:hAnsi="Lato" w:cs="Arial"/>
          <w:sz w:val="20"/>
          <w:szCs w:val="20"/>
        </w:rPr>
      </w:pPr>
    </w:p>
    <w:p w14:paraId="5CED262D" w14:textId="10DE6A03" w:rsidR="00430B0A" w:rsidRDefault="00430B0A" w:rsidP="006A38A7">
      <w:pPr>
        <w:spacing w:after="0" w:line="240" w:lineRule="auto"/>
        <w:jc w:val="both"/>
        <w:rPr>
          <w:rFonts w:ascii="Lato" w:hAnsi="Lato" w:cs="Arial"/>
          <w:sz w:val="20"/>
          <w:szCs w:val="20"/>
        </w:rPr>
      </w:pPr>
    </w:p>
    <w:p w14:paraId="3F95AA84" w14:textId="6BBB50FC" w:rsidR="00430B0A" w:rsidRDefault="00430B0A" w:rsidP="006A38A7">
      <w:pPr>
        <w:spacing w:after="0" w:line="240" w:lineRule="auto"/>
        <w:jc w:val="both"/>
        <w:rPr>
          <w:rFonts w:ascii="Lato" w:hAnsi="Lato" w:cs="Arial"/>
          <w:sz w:val="20"/>
          <w:szCs w:val="20"/>
        </w:rPr>
      </w:pPr>
    </w:p>
    <w:p w14:paraId="0C1EB4E2" w14:textId="110DF3C8" w:rsidR="00430B0A" w:rsidRDefault="00430B0A" w:rsidP="006A38A7">
      <w:pPr>
        <w:spacing w:after="0" w:line="240" w:lineRule="auto"/>
        <w:jc w:val="both"/>
        <w:rPr>
          <w:rFonts w:ascii="Lato" w:hAnsi="Lato" w:cs="Arial"/>
          <w:sz w:val="20"/>
          <w:szCs w:val="20"/>
        </w:rPr>
      </w:pPr>
    </w:p>
    <w:p w14:paraId="5F4E038A" w14:textId="4EEAB4B3" w:rsidR="00430B0A" w:rsidRDefault="00430B0A" w:rsidP="006A38A7">
      <w:pPr>
        <w:spacing w:after="0" w:line="240" w:lineRule="auto"/>
        <w:jc w:val="both"/>
        <w:rPr>
          <w:rFonts w:ascii="Lato" w:hAnsi="Lato" w:cs="Arial"/>
          <w:sz w:val="20"/>
          <w:szCs w:val="20"/>
        </w:rPr>
      </w:pPr>
    </w:p>
    <w:p w14:paraId="1D2322A0" w14:textId="67F427AB" w:rsidR="00430B0A" w:rsidRDefault="00430B0A" w:rsidP="006A38A7">
      <w:pPr>
        <w:spacing w:after="0" w:line="240" w:lineRule="auto"/>
        <w:jc w:val="both"/>
        <w:rPr>
          <w:rFonts w:ascii="Lato" w:hAnsi="Lato" w:cs="Arial"/>
          <w:sz w:val="20"/>
          <w:szCs w:val="20"/>
        </w:rPr>
      </w:pPr>
    </w:p>
    <w:p w14:paraId="1CA2B945" w14:textId="29AA3FFE" w:rsidR="00430B0A" w:rsidRDefault="00430B0A" w:rsidP="006A38A7">
      <w:pPr>
        <w:spacing w:after="0" w:line="240" w:lineRule="auto"/>
        <w:jc w:val="both"/>
        <w:rPr>
          <w:rFonts w:ascii="Lato" w:hAnsi="Lato" w:cs="Arial"/>
          <w:sz w:val="20"/>
          <w:szCs w:val="20"/>
        </w:rPr>
      </w:pPr>
    </w:p>
    <w:p w14:paraId="0365C865" w14:textId="72C58B5A" w:rsidR="00430B0A" w:rsidRDefault="00430B0A" w:rsidP="006A38A7">
      <w:pPr>
        <w:spacing w:after="0" w:line="240" w:lineRule="auto"/>
        <w:jc w:val="both"/>
        <w:rPr>
          <w:rFonts w:ascii="Lato" w:hAnsi="Lato" w:cs="Arial"/>
          <w:sz w:val="20"/>
          <w:szCs w:val="20"/>
        </w:rPr>
      </w:pPr>
    </w:p>
    <w:p w14:paraId="1F7FF289" w14:textId="77777777" w:rsidR="00430B0A" w:rsidRPr="00BE176D" w:rsidRDefault="00430B0A" w:rsidP="006A38A7">
      <w:pPr>
        <w:spacing w:after="0" w:line="240" w:lineRule="auto"/>
        <w:jc w:val="both"/>
        <w:rPr>
          <w:rFonts w:ascii="Lato" w:hAnsi="Lato" w:cs="Arial"/>
          <w:sz w:val="20"/>
          <w:szCs w:val="20"/>
        </w:rPr>
      </w:pPr>
    </w:p>
    <w:p w14:paraId="795005DD" w14:textId="556C4F89" w:rsidR="000C6B68" w:rsidRPr="00BE176D" w:rsidRDefault="004034F5" w:rsidP="00C11DB1">
      <w:pPr>
        <w:pStyle w:val="Texto"/>
        <w:spacing w:line="224" w:lineRule="exact"/>
        <w:ind w:firstLine="708"/>
        <w:rPr>
          <w:rFonts w:ascii="Lato" w:hAnsi="Lato"/>
          <w:b/>
          <w:smallCaps/>
          <w:sz w:val="20"/>
        </w:rPr>
      </w:pPr>
      <w:r w:rsidRPr="00BE176D">
        <w:rPr>
          <w:rFonts w:ascii="Lato" w:hAnsi="Lato"/>
          <w:b/>
          <w:smallCaps/>
          <w:sz w:val="20"/>
        </w:rPr>
        <w:lastRenderedPageBreak/>
        <w:t>V) Conciliación entre los ingresos presupuestarios y contables, así como entre los egresos presupuestarios y los gastos contables</w:t>
      </w:r>
    </w:p>
    <w:p w14:paraId="373420BF" w14:textId="77777777" w:rsidR="00C11DB1" w:rsidRPr="00BE176D" w:rsidRDefault="00C11DB1" w:rsidP="00C11DB1">
      <w:pPr>
        <w:pStyle w:val="Texto"/>
        <w:spacing w:line="224" w:lineRule="exact"/>
        <w:ind w:firstLine="708"/>
        <w:rPr>
          <w:rFonts w:ascii="Lato" w:hAnsi="Lato"/>
          <w:b/>
          <w:smallCaps/>
          <w:sz w:val="20"/>
        </w:rPr>
      </w:pPr>
    </w:p>
    <w:tbl>
      <w:tblPr>
        <w:tblW w:w="9364" w:type="dxa"/>
        <w:jc w:val="center"/>
        <w:tblCellMar>
          <w:top w:w="15" w:type="dxa"/>
          <w:left w:w="70" w:type="dxa"/>
          <w:bottom w:w="15" w:type="dxa"/>
          <w:right w:w="70" w:type="dxa"/>
        </w:tblCellMar>
        <w:tblLook w:val="04A0" w:firstRow="1" w:lastRow="0" w:firstColumn="1" w:lastColumn="0" w:noHBand="0" w:noVBand="1"/>
      </w:tblPr>
      <w:tblGrid>
        <w:gridCol w:w="876"/>
        <w:gridCol w:w="7049"/>
        <w:gridCol w:w="1279"/>
        <w:gridCol w:w="160"/>
      </w:tblGrid>
      <w:tr w:rsidR="00C11DB1" w:rsidRPr="00BE176D" w14:paraId="5541950B" w14:textId="77777777" w:rsidTr="00430B0A">
        <w:trPr>
          <w:gridAfter w:val="1"/>
          <w:wAfter w:w="160" w:type="dxa"/>
          <w:trHeight w:val="228"/>
          <w:jc w:val="center"/>
        </w:trPr>
        <w:tc>
          <w:tcPr>
            <w:tcW w:w="9204" w:type="dxa"/>
            <w:gridSpan w:val="3"/>
            <w:tcBorders>
              <w:top w:val="single" w:sz="8" w:space="0" w:color="auto"/>
              <w:left w:val="single" w:sz="8" w:space="0" w:color="auto"/>
              <w:bottom w:val="nil"/>
              <w:right w:val="nil"/>
            </w:tcBorders>
            <w:shd w:val="clear" w:color="000000" w:fill="C0C0C0"/>
            <w:noWrap/>
            <w:vAlign w:val="center"/>
            <w:hideMark/>
          </w:tcPr>
          <w:p w14:paraId="731DB1F9" w14:textId="77777777" w:rsidR="00C11DB1" w:rsidRPr="00BE176D" w:rsidRDefault="00C11DB1" w:rsidP="00C11DB1">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BANCA SERFIN SA FID RANCHO HOBONIL</w:t>
            </w:r>
          </w:p>
        </w:tc>
      </w:tr>
      <w:tr w:rsidR="00C11DB1" w:rsidRPr="00BE176D" w14:paraId="1C348A24" w14:textId="77777777" w:rsidTr="00430B0A">
        <w:trPr>
          <w:gridAfter w:val="1"/>
          <w:wAfter w:w="160" w:type="dxa"/>
          <w:trHeight w:val="252"/>
          <w:jc w:val="center"/>
        </w:trPr>
        <w:tc>
          <w:tcPr>
            <w:tcW w:w="9204" w:type="dxa"/>
            <w:gridSpan w:val="3"/>
            <w:tcBorders>
              <w:top w:val="nil"/>
              <w:left w:val="single" w:sz="8" w:space="0" w:color="auto"/>
              <w:bottom w:val="nil"/>
              <w:right w:val="nil"/>
            </w:tcBorders>
            <w:shd w:val="clear" w:color="000000" w:fill="C0C0C0"/>
            <w:vAlign w:val="center"/>
            <w:hideMark/>
          </w:tcPr>
          <w:p w14:paraId="4FFF9CF0" w14:textId="77777777" w:rsidR="00C11DB1" w:rsidRPr="00BE176D" w:rsidRDefault="00C11DB1" w:rsidP="00C11DB1">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Conciliación entre los Ingresos Presupuestarios y Contables</w:t>
            </w:r>
          </w:p>
        </w:tc>
      </w:tr>
      <w:tr w:rsidR="00C11DB1" w:rsidRPr="00BE176D" w14:paraId="08B4453D" w14:textId="77777777" w:rsidTr="00430B0A">
        <w:trPr>
          <w:gridAfter w:val="1"/>
          <w:wAfter w:w="160" w:type="dxa"/>
          <w:trHeight w:val="242"/>
          <w:jc w:val="center"/>
        </w:trPr>
        <w:tc>
          <w:tcPr>
            <w:tcW w:w="9204" w:type="dxa"/>
            <w:gridSpan w:val="3"/>
            <w:tcBorders>
              <w:top w:val="nil"/>
              <w:left w:val="single" w:sz="8" w:space="0" w:color="auto"/>
              <w:bottom w:val="nil"/>
              <w:right w:val="nil"/>
            </w:tcBorders>
            <w:shd w:val="clear" w:color="000000" w:fill="C0C0C0"/>
            <w:vAlign w:val="center"/>
            <w:hideMark/>
          </w:tcPr>
          <w:p w14:paraId="26A45096" w14:textId="77777777" w:rsidR="00C11DB1" w:rsidRPr="00BE176D" w:rsidRDefault="00C11DB1" w:rsidP="00C11DB1">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Correspondiente del 01 de enero al 31 de marzo del 2025</w:t>
            </w:r>
          </w:p>
        </w:tc>
      </w:tr>
      <w:tr w:rsidR="00C11DB1" w:rsidRPr="00BE176D" w14:paraId="19CF6BFD" w14:textId="77777777" w:rsidTr="00430B0A">
        <w:trPr>
          <w:gridAfter w:val="1"/>
          <w:wAfter w:w="160" w:type="dxa"/>
          <w:trHeight w:val="131"/>
          <w:jc w:val="center"/>
        </w:trPr>
        <w:tc>
          <w:tcPr>
            <w:tcW w:w="9204" w:type="dxa"/>
            <w:gridSpan w:val="3"/>
            <w:tcBorders>
              <w:top w:val="nil"/>
              <w:left w:val="single" w:sz="8" w:space="0" w:color="auto"/>
              <w:bottom w:val="single" w:sz="8" w:space="0" w:color="auto"/>
              <w:right w:val="nil"/>
            </w:tcBorders>
            <w:shd w:val="clear" w:color="000000" w:fill="C0C0C0"/>
            <w:vAlign w:val="center"/>
            <w:hideMark/>
          </w:tcPr>
          <w:p w14:paraId="06D0F83A" w14:textId="77777777" w:rsidR="00C11DB1" w:rsidRPr="00BE176D" w:rsidRDefault="00C11DB1" w:rsidP="00C11DB1">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(Cifras en pesos)</w:t>
            </w:r>
          </w:p>
        </w:tc>
      </w:tr>
      <w:tr w:rsidR="00C11DB1" w:rsidRPr="00BE176D" w14:paraId="4F0ACD86" w14:textId="77777777" w:rsidTr="00430B0A">
        <w:trPr>
          <w:gridAfter w:val="1"/>
          <w:wAfter w:w="160" w:type="dxa"/>
          <w:trHeight w:val="443"/>
          <w:jc w:val="center"/>
        </w:trPr>
        <w:tc>
          <w:tcPr>
            <w:tcW w:w="7928" w:type="dxa"/>
            <w:gridSpan w:val="2"/>
            <w:vMerge w:val="restart"/>
            <w:tcBorders>
              <w:top w:val="single" w:sz="8" w:space="0" w:color="auto"/>
              <w:left w:val="single" w:sz="8" w:space="0" w:color="auto"/>
              <w:bottom w:val="nil"/>
              <w:right w:val="nil"/>
            </w:tcBorders>
            <w:shd w:val="clear" w:color="000000" w:fill="C0C0C0"/>
            <w:vAlign w:val="center"/>
            <w:hideMark/>
          </w:tcPr>
          <w:p w14:paraId="456E951D" w14:textId="77777777" w:rsidR="00C11DB1" w:rsidRPr="00BE176D" w:rsidRDefault="00C11DB1" w:rsidP="00C11DB1">
            <w:pPr>
              <w:spacing w:after="0" w:line="240" w:lineRule="auto"/>
              <w:jc w:val="both"/>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1. Total de Ingresos Presupuestarios</w:t>
            </w:r>
          </w:p>
        </w:tc>
        <w:tc>
          <w:tcPr>
            <w:tcW w:w="1276" w:type="dxa"/>
            <w:vMerge w:val="restart"/>
            <w:tcBorders>
              <w:top w:val="single" w:sz="8" w:space="0" w:color="auto"/>
              <w:left w:val="single" w:sz="8" w:space="0" w:color="auto"/>
              <w:bottom w:val="nil"/>
              <w:right w:val="single" w:sz="8" w:space="0" w:color="auto"/>
            </w:tcBorders>
            <w:shd w:val="clear" w:color="000000" w:fill="BFBFBF"/>
            <w:vAlign w:val="center"/>
            <w:hideMark/>
          </w:tcPr>
          <w:p w14:paraId="3E5B48F6" w14:textId="77777777" w:rsidR="00C11DB1" w:rsidRPr="00BE176D" w:rsidRDefault="00C11DB1" w:rsidP="00C11DB1">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$749,966.60</w:t>
            </w:r>
          </w:p>
        </w:tc>
      </w:tr>
      <w:tr w:rsidR="00C11DB1" w:rsidRPr="00BE176D" w14:paraId="64DF30C1" w14:textId="77777777" w:rsidTr="00430B0A">
        <w:trPr>
          <w:trHeight w:val="29"/>
          <w:jc w:val="center"/>
        </w:trPr>
        <w:tc>
          <w:tcPr>
            <w:tcW w:w="7928" w:type="dxa"/>
            <w:gridSpan w:val="2"/>
            <w:vMerge/>
            <w:tcBorders>
              <w:top w:val="single" w:sz="8" w:space="0" w:color="auto"/>
              <w:left w:val="single" w:sz="8" w:space="0" w:color="auto"/>
              <w:bottom w:val="nil"/>
              <w:right w:val="nil"/>
            </w:tcBorders>
            <w:vAlign w:val="center"/>
            <w:hideMark/>
          </w:tcPr>
          <w:p w14:paraId="6C7B6472" w14:textId="77777777" w:rsidR="00C11DB1" w:rsidRPr="00BE176D" w:rsidRDefault="00C11DB1" w:rsidP="00C11DB1">
            <w:pPr>
              <w:spacing w:after="0" w:line="240" w:lineRule="auto"/>
              <w:rPr>
                <w:rFonts w:ascii="Lato" w:eastAsia="Times New Roman" w:hAnsi="Lato" w:cs="Arial"/>
                <w:b/>
                <w:bCs/>
                <w:color w:val="000000"/>
                <w:sz w:val="20"/>
                <w:szCs w:val="20"/>
                <w:lang w:eastAsia="es-MX"/>
              </w:rPr>
            </w:pPr>
          </w:p>
        </w:tc>
        <w:tc>
          <w:tcPr>
            <w:tcW w:w="1276" w:type="dxa"/>
            <w:vMerge/>
            <w:tcBorders>
              <w:top w:val="single" w:sz="8" w:space="0" w:color="auto"/>
              <w:left w:val="single" w:sz="8" w:space="0" w:color="auto"/>
              <w:bottom w:val="nil"/>
              <w:right w:val="single" w:sz="8" w:space="0" w:color="auto"/>
            </w:tcBorders>
            <w:vAlign w:val="center"/>
            <w:hideMark/>
          </w:tcPr>
          <w:p w14:paraId="54C9504A" w14:textId="77777777" w:rsidR="00C11DB1" w:rsidRPr="00BE176D" w:rsidRDefault="00C11DB1" w:rsidP="00C11DB1">
            <w:pPr>
              <w:spacing w:after="0" w:line="240" w:lineRule="auto"/>
              <w:rPr>
                <w:rFonts w:ascii="Lato" w:eastAsia="Times New Roman" w:hAnsi="Lato" w:cs="Arial"/>
                <w:b/>
                <w:bCs/>
                <w:color w:val="000000"/>
                <w:sz w:val="20"/>
                <w:szCs w:val="20"/>
                <w:lang w:eastAsia="es-MX"/>
              </w:rPr>
            </w:pPr>
          </w:p>
        </w:tc>
        <w:tc>
          <w:tcPr>
            <w:tcW w:w="160" w:type="dxa"/>
            <w:tcBorders>
              <w:top w:val="nil"/>
              <w:left w:val="nil"/>
              <w:bottom w:val="nil"/>
              <w:right w:val="nil"/>
            </w:tcBorders>
            <w:noWrap/>
            <w:vAlign w:val="bottom"/>
            <w:hideMark/>
          </w:tcPr>
          <w:p w14:paraId="4A1A0FDB" w14:textId="77777777" w:rsidR="00C11DB1" w:rsidRPr="00BE176D" w:rsidRDefault="00C11DB1" w:rsidP="00C11DB1">
            <w:pPr>
              <w:spacing w:after="0" w:line="240" w:lineRule="auto"/>
              <w:jc w:val="right"/>
              <w:rPr>
                <w:rFonts w:ascii="Lato" w:eastAsia="Times New Roman" w:hAnsi="Lato" w:cs="Arial"/>
                <w:b/>
                <w:bCs/>
                <w:color w:val="000000"/>
                <w:sz w:val="20"/>
                <w:szCs w:val="20"/>
                <w:lang w:eastAsia="es-MX"/>
              </w:rPr>
            </w:pPr>
          </w:p>
        </w:tc>
      </w:tr>
      <w:tr w:rsidR="00C11DB1" w:rsidRPr="00BE176D" w14:paraId="27654774" w14:textId="77777777" w:rsidTr="00430B0A">
        <w:trPr>
          <w:trHeight w:val="251"/>
          <w:jc w:val="center"/>
        </w:trPr>
        <w:tc>
          <w:tcPr>
            <w:tcW w:w="7928" w:type="dxa"/>
            <w:gridSpan w:val="2"/>
            <w:tcBorders>
              <w:top w:val="single" w:sz="8" w:space="0" w:color="auto"/>
              <w:left w:val="nil"/>
              <w:bottom w:val="nil"/>
              <w:right w:val="nil"/>
            </w:tcBorders>
            <w:vAlign w:val="center"/>
            <w:hideMark/>
          </w:tcPr>
          <w:p w14:paraId="615E410A" w14:textId="77777777" w:rsidR="00C11DB1" w:rsidRPr="00BE176D" w:rsidRDefault="00C11DB1" w:rsidP="00C11DB1">
            <w:pPr>
              <w:spacing w:after="0" w:line="240" w:lineRule="auto"/>
              <w:rPr>
                <w:rFonts w:ascii="Lato" w:eastAsia="Times New Roman" w:hAnsi="Lato" w:cs="Times New Roman"/>
                <w:sz w:val="20"/>
                <w:szCs w:val="20"/>
                <w:lang w:eastAsia="es-MX"/>
              </w:rPr>
            </w:pPr>
          </w:p>
        </w:tc>
        <w:tc>
          <w:tcPr>
            <w:tcW w:w="1276" w:type="dxa"/>
            <w:tcBorders>
              <w:top w:val="single" w:sz="8" w:space="0" w:color="auto"/>
              <w:left w:val="nil"/>
              <w:bottom w:val="nil"/>
              <w:right w:val="nil"/>
            </w:tcBorders>
            <w:vAlign w:val="center"/>
            <w:hideMark/>
          </w:tcPr>
          <w:p w14:paraId="77F2102B" w14:textId="77777777" w:rsidR="00C11DB1" w:rsidRPr="00BE176D" w:rsidRDefault="00C11DB1" w:rsidP="00C11DB1">
            <w:pPr>
              <w:spacing w:after="0" w:line="240" w:lineRule="auto"/>
              <w:jc w:val="both"/>
              <w:rPr>
                <w:rFonts w:ascii="Lato" w:eastAsia="Times New Roman" w:hAnsi="Lato" w:cs="Times New Roman"/>
                <w:sz w:val="20"/>
                <w:szCs w:val="20"/>
                <w:lang w:eastAsia="es-MX"/>
              </w:rPr>
            </w:pPr>
          </w:p>
        </w:tc>
        <w:tc>
          <w:tcPr>
            <w:tcW w:w="160" w:type="dxa"/>
            <w:vAlign w:val="center"/>
            <w:hideMark/>
          </w:tcPr>
          <w:p w14:paraId="1C634546"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63049647" w14:textId="77777777" w:rsidTr="00430B0A">
        <w:trPr>
          <w:trHeight w:val="251"/>
          <w:jc w:val="center"/>
        </w:trPr>
        <w:tc>
          <w:tcPr>
            <w:tcW w:w="7928" w:type="dxa"/>
            <w:gridSpan w:val="2"/>
            <w:tcBorders>
              <w:top w:val="single" w:sz="4" w:space="0" w:color="auto"/>
              <w:left w:val="single" w:sz="4" w:space="0" w:color="auto"/>
              <w:bottom w:val="single" w:sz="4" w:space="0" w:color="auto"/>
              <w:right w:val="single" w:sz="4" w:space="0" w:color="auto"/>
            </w:tcBorders>
            <w:vAlign w:val="center"/>
            <w:hideMark/>
          </w:tcPr>
          <w:p w14:paraId="7372E961" w14:textId="77777777" w:rsidR="00C11DB1" w:rsidRPr="00BE176D" w:rsidRDefault="00C11DB1" w:rsidP="00C11DB1">
            <w:pPr>
              <w:spacing w:after="0" w:line="240" w:lineRule="auto"/>
              <w:jc w:val="both"/>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2. Más Ingresos Contables No Presupuestarios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702FF1" w14:textId="77777777" w:rsidR="00C11DB1" w:rsidRPr="00BE176D" w:rsidRDefault="00C11DB1" w:rsidP="00C11DB1">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$0.00</w:t>
            </w:r>
          </w:p>
        </w:tc>
        <w:tc>
          <w:tcPr>
            <w:tcW w:w="160" w:type="dxa"/>
            <w:vAlign w:val="center"/>
            <w:hideMark/>
          </w:tcPr>
          <w:p w14:paraId="5CEBF436"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4D49FE29" w14:textId="77777777" w:rsidTr="00430B0A">
        <w:trPr>
          <w:trHeight w:val="242"/>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420619C1"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2.1</w:t>
            </w:r>
          </w:p>
        </w:tc>
        <w:tc>
          <w:tcPr>
            <w:tcW w:w="7052" w:type="dxa"/>
            <w:tcBorders>
              <w:top w:val="single" w:sz="4" w:space="0" w:color="auto"/>
              <w:left w:val="single" w:sz="4" w:space="0" w:color="auto"/>
              <w:bottom w:val="single" w:sz="4" w:space="0" w:color="auto"/>
              <w:right w:val="single" w:sz="4" w:space="0" w:color="auto"/>
            </w:tcBorders>
            <w:vAlign w:val="center"/>
            <w:hideMark/>
          </w:tcPr>
          <w:p w14:paraId="7F16D388"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Ingresos Financieros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BE011E"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60" w:type="dxa"/>
            <w:vAlign w:val="center"/>
            <w:hideMark/>
          </w:tcPr>
          <w:p w14:paraId="793DA759"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6B65E8C8" w14:textId="77777777" w:rsidTr="00430B0A">
        <w:trPr>
          <w:trHeight w:val="245"/>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2AA85C6A"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2.2</w:t>
            </w:r>
          </w:p>
        </w:tc>
        <w:tc>
          <w:tcPr>
            <w:tcW w:w="7052" w:type="dxa"/>
            <w:tcBorders>
              <w:top w:val="single" w:sz="4" w:space="0" w:color="auto"/>
              <w:left w:val="single" w:sz="4" w:space="0" w:color="auto"/>
              <w:bottom w:val="single" w:sz="4" w:space="0" w:color="auto"/>
              <w:right w:val="single" w:sz="4" w:space="0" w:color="auto"/>
            </w:tcBorders>
            <w:vAlign w:val="center"/>
            <w:hideMark/>
          </w:tcPr>
          <w:p w14:paraId="17EE091B"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Incremento por Variación de Inventarios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E005EF"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60" w:type="dxa"/>
            <w:vAlign w:val="center"/>
            <w:hideMark/>
          </w:tcPr>
          <w:p w14:paraId="2A507359"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12149693" w14:textId="77777777" w:rsidTr="00430B0A">
        <w:trPr>
          <w:trHeight w:val="249"/>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3FA03D7D"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2.3</w:t>
            </w:r>
          </w:p>
        </w:tc>
        <w:tc>
          <w:tcPr>
            <w:tcW w:w="7052" w:type="dxa"/>
            <w:tcBorders>
              <w:top w:val="single" w:sz="4" w:space="0" w:color="auto"/>
              <w:left w:val="single" w:sz="4" w:space="0" w:color="auto"/>
              <w:bottom w:val="single" w:sz="4" w:space="0" w:color="auto"/>
              <w:right w:val="single" w:sz="4" w:space="0" w:color="auto"/>
            </w:tcBorders>
            <w:vAlign w:val="center"/>
            <w:hideMark/>
          </w:tcPr>
          <w:p w14:paraId="0163AF91"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Disminución del Exceso de Estimaciones por Pérdida o Deterioro u Obsolescencia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530844"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60" w:type="dxa"/>
            <w:vAlign w:val="center"/>
            <w:hideMark/>
          </w:tcPr>
          <w:p w14:paraId="54711A8E"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788F36CC" w14:textId="77777777" w:rsidTr="00430B0A">
        <w:trPr>
          <w:trHeight w:val="171"/>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3AE148D7"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2.4</w:t>
            </w:r>
          </w:p>
        </w:tc>
        <w:tc>
          <w:tcPr>
            <w:tcW w:w="7052" w:type="dxa"/>
            <w:tcBorders>
              <w:top w:val="single" w:sz="4" w:space="0" w:color="auto"/>
              <w:left w:val="single" w:sz="4" w:space="0" w:color="auto"/>
              <w:bottom w:val="single" w:sz="4" w:space="0" w:color="auto"/>
              <w:right w:val="single" w:sz="4" w:space="0" w:color="auto"/>
            </w:tcBorders>
            <w:vAlign w:val="center"/>
            <w:hideMark/>
          </w:tcPr>
          <w:p w14:paraId="6FB425DC"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Disminución del Exceso de Provisiones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1D6D3E"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60" w:type="dxa"/>
            <w:vAlign w:val="center"/>
            <w:hideMark/>
          </w:tcPr>
          <w:p w14:paraId="1CF4DB56"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7651376B" w14:textId="77777777" w:rsidTr="00430B0A">
        <w:trPr>
          <w:trHeight w:val="175"/>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29363808"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2.5</w:t>
            </w:r>
          </w:p>
        </w:tc>
        <w:tc>
          <w:tcPr>
            <w:tcW w:w="7052" w:type="dxa"/>
            <w:tcBorders>
              <w:top w:val="single" w:sz="4" w:space="0" w:color="auto"/>
              <w:left w:val="single" w:sz="4" w:space="0" w:color="auto"/>
              <w:bottom w:val="single" w:sz="4" w:space="0" w:color="auto"/>
              <w:right w:val="single" w:sz="4" w:space="0" w:color="auto"/>
            </w:tcBorders>
            <w:vAlign w:val="center"/>
            <w:hideMark/>
          </w:tcPr>
          <w:p w14:paraId="20105191"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Otros Ingresos y Beneficios Varios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15E62B"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60" w:type="dxa"/>
            <w:vAlign w:val="center"/>
            <w:hideMark/>
          </w:tcPr>
          <w:p w14:paraId="3C2BC5D4"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3B28CC81" w14:textId="77777777" w:rsidTr="00430B0A">
        <w:trPr>
          <w:trHeight w:val="207"/>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24C8092C"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2.6</w:t>
            </w:r>
          </w:p>
        </w:tc>
        <w:tc>
          <w:tcPr>
            <w:tcW w:w="7052" w:type="dxa"/>
            <w:tcBorders>
              <w:top w:val="single" w:sz="4" w:space="0" w:color="auto"/>
              <w:left w:val="single" w:sz="4" w:space="0" w:color="auto"/>
              <w:bottom w:val="single" w:sz="4" w:space="0" w:color="auto"/>
              <w:right w:val="single" w:sz="4" w:space="0" w:color="auto"/>
            </w:tcBorders>
            <w:vAlign w:val="center"/>
            <w:hideMark/>
          </w:tcPr>
          <w:p w14:paraId="291495DB"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Otros Ingresos Contables No Presupuestarios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C5C73B"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60" w:type="dxa"/>
            <w:vAlign w:val="center"/>
            <w:hideMark/>
          </w:tcPr>
          <w:p w14:paraId="5F78DFA6"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4E9D138D" w14:textId="77777777" w:rsidTr="00430B0A">
        <w:trPr>
          <w:trHeight w:val="221"/>
          <w:jc w:val="center"/>
        </w:trPr>
        <w:tc>
          <w:tcPr>
            <w:tcW w:w="7928" w:type="dxa"/>
            <w:gridSpan w:val="2"/>
            <w:tcBorders>
              <w:top w:val="nil"/>
              <w:left w:val="nil"/>
              <w:bottom w:val="nil"/>
              <w:right w:val="nil"/>
            </w:tcBorders>
            <w:vAlign w:val="center"/>
            <w:hideMark/>
          </w:tcPr>
          <w:p w14:paraId="273A4B9A"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p>
        </w:tc>
        <w:tc>
          <w:tcPr>
            <w:tcW w:w="1276" w:type="dxa"/>
            <w:tcBorders>
              <w:top w:val="nil"/>
              <w:left w:val="nil"/>
              <w:bottom w:val="nil"/>
              <w:right w:val="nil"/>
            </w:tcBorders>
            <w:vAlign w:val="center"/>
            <w:hideMark/>
          </w:tcPr>
          <w:p w14:paraId="02732B84" w14:textId="77777777" w:rsidR="00C11DB1" w:rsidRPr="00BE176D" w:rsidRDefault="00C11DB1" w:rsidP="00C11DB1">
            <w:pPr>
              <w:spacing w:after="0" w:line="240" w:lineRule="auto"/>
              <w:jc w:val="both"/>
              <w:rPr>
                <w:rFonts w:ascii="Lato" w:eastAsia="Times New Roman" w:hAnsi="Lato" w:cs="Times New Roman"/>
                <w:sz w:val="20"/>
                <w:szCs w:val="20"/>
                <w:lang w:eastAsia="es-MX"/>
              </w:rPr>
            </w:pPr>
          </w:p>
        </w:tc>
        <w:tc>
          <w:tcPr>
            <w:tcW w:w="160" w:type="dxa"/>
            <w:vAlign w:val="center"/>
            <w:hideMark/>
          </w:tcPr>
          <w:p w14:paraId="17590EE5"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3609035F" w14:textId="77777777" w:rsidTr="00430B0A">
        <w:trPr>
          <w:trHeight w:val="177"/>
          <w:jc w:val="center"/>
        </w:trPr>
        <w:tc>
          <w:tcPr>
            <w:tcW w:w="7928" w:type="dxa"/>
            <w:gridSpan w:val="2"/>
            <w:tcBorders>
              <w:top w:val="single" w:sz="4" w:space="0" w:color="auto"/>
              <w:left w:val="single" w:sz="4" w:space="0" w:color="auto"/>
              <w:bottom w:val="single" w:sz="4" w:space="0" w:color="auto"/>
              <w:right w:val="single" w:sz="4" w:space="0" w:color="auto"/>
            </w:tcBorders>
            <w:vAlign w:val="center"/>
            <w:hideMark/>
          </w:tcPr>
          <w:p w14:paraId="7B03E714" w14:textId="77777777" w:rsidR="00C11DB1" w:rsidRPr="00BE176D" w:rsidRDefault="00C11DB1" w:rsidP="00C11DB1">
            <w:pPr>
              <w:spacing w:after="0" w:line="240" w:lineRule="auto"/>
              <w:jc w:val="both"/>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3. Menos Ingresos Presupuestarios No Contables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C4E8D1" w14:textId="77777777" w:rsidR="00C11DB1" w:rsidRPr="00BE176D" w:rsidRDefault="00C11DB1" w:rsidP="00C11DB1">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$0.00</w:t>
            </w:r>
          </w:p>
        </w:tc>
        <w:tc>
          <w:tcPr>
            <w:tcW w:w="160" w:type="dxa"/>
            <w:vAlign w:val="center"/>
            <w:hideMark/>
          </w:tcPr>
          <w:p w14:paraId="20249230"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752E5518" w14:textId="77777777" w:rsidTr="00430B0A">
        <w:trPr>
          <w:trHeight w:val="195"/>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12D31560"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3.1</w:t>
            </w:r>
          </w:p>
        </w:tc>
        <w:tc>
          <w:tcPr>
            <w:tcW w:w="7052" w:type="dxa"/>
            <w:tcBorders>
              <w:top w:val="single" w:sz="4" w:space="0" w:color="auto"/>
              <w:left w:val="single" w:sz="4" w:space="0" w:color="auto"/>
              <w:bottom w:val="single" w:sz="4" w:space="0" w:color="auto"/>
              <w:right w:val="single" w:sz="4" w:space="0" w:color="auto"/>
            </w:tcBorders>
            <w:vAlign w:val="center"/>
            <w:hideMark/>
          </w:tcPr>
          <w:p w14:paraId="46E7D0C0"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Aprovechamientos Patrimoniales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403D87"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60" w:type="dxa"/>
            <w:vAlign w:val="center"/>
            <w:hideMark/>
          </w:tcPr>
          <w:p w14:paraId="29852D79"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765FF1E4" w14:textId="77777777" w:rsidTr="00430B0A">
        <w:trPr>
          <w:trHeight w:val="213"/>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0D836744"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3.2</w:t>
            </w:r>
          </w:p>
        </w:tc>
        <w:tc>
          <w:tcPr>
            <w:tcW w:w="7052" w:type="dxa"/>
            <w:tcBorders>
              <w:top w:val="single" w:sz="4" w:space="0" w:color="auto"/>
              <w:left w:val="single" w:sz="4" w:space="0" w:color="auto"/>
              <w:bottom w:val="single" w:sz="4" w:space="0" w:color="auto"/>
              <w:right w:val="single" w:sz="4" w:space="0" w:color="auto"/>
            </w:tcBorders>
            <w:vAlign w:val="center"/>
            <w:hideMark/>
          </w:tcPr>
          <w:p w14:paraId="051D64C3"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Ingresos Derivados de Financiamientos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AF4423"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60" w:type="dxa"/>
            <w:vAlign w:val="center"/>
            <w:hideMark/>
          </w:tcPr>
          <w:p w14:paraId="05D5CE82"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65153654" w14:textId="77777777" w:rsidTr="00430B0A">
        <w:trPr>
          <w:trHeight w:val="217"/>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59CFBF86"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3.3</w:t>
            </w:r>
          </w:p>
        </w:tc>
        <w:tc>
          <w:tcPr>
            <w:tcW w:w="7052" w:type="dxa"/>
            <w:tcBorders>
              <w:top w:val="single" w:sz="4" w:space="0" w:color="auto"/>
              <w:left w:val="single" w:sz="4" w:space="0" w:color="auto"/>
              <w:bottom w:val="single" w:sz="4" w:space="0" w:color="auto"/>
              <w:right w:val="single" w:sz="4" w:space="0" w:color="auto"/>
            </w:tcBorders>
            <w:vAlign w:val="center"/>
            <w:hideMark/>
          </w:tcPr>
          <w:p w14:paraId="11F34FB9"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Otros Ingresos Presupuestarios No Contables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463018"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60" w:type="dxa"/>
            <w:vAlign w:val="center"/>
            <w:hideMark/>
          </w:tcPr>
          <w:p w14:paraId="25AFD1ED"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6F1B71E6" w14:textId="77777777" w:rsidTr="00430B0A">
        <w:trPr>
          <w:trHeight w:val="311"/>
          <w:jc w:val="center"/>
        </w:trPr>
        <w:tc>
          <w:tcPr>
            <w:tcW w:w="7928" w:type="dxa"/>
            <w:gridSpan w:val="2"/>
            <w:tcBorders>
              <w:top w:val="nil"/>
              <w:left w:val="nil"/>
              <w:bottom w:val="single" w:sz="8" w:space="0" w:color="auto"/>
              <w:right w:val="nil"/>
            </w:tcBorders>
            <w:vAlign w:val="center"/>
            <w:hideMark/>
          </w:tcPr>
          <w:p w14:paraId="79D22E6C"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p>
        </w:tc>
        <w:tc>
          <w:tcPr>
            <w:tcW w:w="1276" w:type="dxa"/>
            <w:tcBorders>
              <w:top w:val="nil"/>
              <w:left w:val="nil"/>
              <w:bottom w:val="single" w:sz="8" w:space="0" w:color="auto"/>
              <w:right w:val="nil"/>
            </w:tcBorders>
            <w:vAlign w:val="center"/>
            <w:hideMark/>
          </w:tcPr>
          <w:p w14:paraId="0F4BD362" w14:textId="77777777" w:rsidR="00C11DB1" w:rsidRPr="00BE176D" w:rsidRDefault="00C11DB1" w:rsidP="00C11DB1">
            <w:pPr>
              <w:spacing w:after="0" w:line="240" w:lineRule="auto"/>
              <w:jc w:val="both"/>
              <w:rPr>
                <w:rFonts w:ascii="Lato" w:eastAsia="Times New Roman" w:hAnsi="Lato" w:cs="Times New Roman"/>
                <w:sz w:val="20"/>
                <w:szCs w:val="20"/>
                <w:lang w:eastAsia="es-MX"/>
              </w:rPr>
            </w:pPr>
          </w:p>
        </w:tc>
        <w:tc>
          <w:tcPr>
            <w:tcW w:w="160" w:type="dxa"/>
            <w:vAlign w:val="center"/>
            <w:hideMark/>
          </w:tcPr>
          <w:p w14:paraId="6AF90AAD"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6EFA1B11" w14:textId="77777777" w:rsidTr="00430B0A">
        <w:trPr>
          <w:trHeight w:val="257"/>
          <w:jc w:val="center"/>
        </w:trPr>
        <w:tc>
          <w:tcPr>
            <w:tcW w:w="7928" w:type="dxa"/>
            <w:gridSpan w:val="2"/>
            <w:tcBorders>
              <w:top w:val="single" w:sz="8" w:space="0" w:color="auto"/>
              <w:left w:val="single" w:sz="8" w:space="0" w:color="auto"/>
              <w:bottom w:val="single" w:sz="8" w:space="0" w:color="auto"/>
              <w:right w:val="nil"/>
            </w:tcBorders>
            <w:shd w:val="clear" w:color="000000" w:fill="C0C0C0"/>
            <w:vAlign w:val="center"/>
            <w:hideMark/>
          </w:tcPr>
          <w:p w14:paraId="0AED89DB" w14:textId="77777777" w:rsidR="00C11DB1" w:rsidRPr="00BE176D" w:rsidRDefault="00C11DB1" w:rsidP="00C11DB1">
            <w:pPr>
              <w:spacing w:after="0" w:line="240" w:lineRule="auto"/>
              <w:jc w:val="both"/>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4. Total de Ingresos Contables</w:t>
            </w:r>
          </w:p>
        </w:tc>
        <w:tc>
          <w:tcPr>
            <w:tcW w:w="1276" w:type="dxa"/>
            <w:tcBorders>
              <w:top w:val="nil"/>
              <w:left w:val="nil"/>
              <w:bottom w:val="single" w:sz="8" w:space="0" w:color="auto"/>
              <w:right w:val="single" w:sz="8" w:space="0" w:color="auto"/>
            </w:tcBorders>
            <w:shd w:val="clear" w:color="000000" w:fill="BFBFBF"/>
            <w:vAlign w:val="center"/>
            <w:hideMark/>
          </w:tcPr>
          <w:p w14:paraId="55CE4F6E" w14:textId="77777777" w:rsidR="00C11DB1" w:rsidRPr="00BE176D" w:rsidRDefault="00C11DB1" w:rsidP="00C11DB1">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$749,966.60</w:t>
            </w:r>
          </w:p>
        </w:tc>
        <w:tc>
          <w:tcPr>
            <w:tcW w:w="160" w:type="dxa"/>
            <w:vAlign w:val="center"/>
            <w:hideMark/>
          </w:tcPr>
          <w:p w14:paraId="66CA03A1" w14:textId="77777777" w:rsidR="00C11DB1" w:rsidRPr="00BE176D" w:rsidRDefault="00C11DB1" w:rsidP="00C11DB1">
            <w:pPr>
              <w:spacing w:after="0" w:line="240" w:lineRule="auto"/>
              <w:rPr>
                <w:rFonts w:ascii="Lato" w:eastAsia="Times New Roman" w:hAnsi="Lato" w:cs="Times New Roman"/>
                <w:sz w:val="20"/>
                <w:szCs w:val="20"/>
                <w:lang w:eastAsia="es-MX"/>
              </w:rPr>
            </w:pPr>
          </w:p>
        </w:tc>
      </w:tr>
    </w:tbl>
    <w:p w14:paraId="029B89E0" w14:textId="77777777" w:rsidR="00C11DB1" w:rsidRPr="00BE176D" w:rsidRDefault="00C11DB1" w:rsidP="00C11DB1">
      <w:pPr>
        <w:pStyle w:val="Texto"/>
        <w:spacing w:line="224" w:lineRule="exact"/>
        <w:ind w:firstLine="708"/>
        <w:rPr>
          <w:rFonts w:ascii="Lato" w:hAnsi="Lato"/>
          <w:b/>
          <w:smallCaps/>
          <w:sz w:val="20"/>
        </w:rPr>
      </w:pPr>
    </w:p>
    <w:p w14:paraId="611BA8B1" w14:textId="77777777" w:rsidR="000C6B68" w:rsidRPr="00BE176D" w:rsidRDefault="000C6B68" w:rsidP="000C6B68">
      <w:pPr>
        <w:pStyle w:val="Texto"/>
        <w:spacing w:line="224" w:lineRule="exact"/>
        <w:rPr>
          <w:rFonts w:ascii="Lato" w:hAnsi="Lato"/>
          <w:sz w:val="20"/>
        </w:rPr>
      </w:pPr>
    </w:p>
    <w:tbl>
      <w:tblPr>
        <w:tblW w:w="9395" w:type="dxa"/>
        <w:jc w:val="center"/>
        <w:tblCellMar>
          <w:top w:w="15" w:type="dxa"/>
          <w:left w:w="70" w:type="dxa"/>
          <w:bottom w:w="15" w:type="dxa"/>
          <w:right w:w="70" w:type="dxa"/>
        </w:tblCellMar>
        <w:tblLook w:val="04A0" w:firstRow="1" w:lastRow="0" w:firstColumn="1" w:lastColumn="0" w:noHBand="0" w:noVBand="1"/>
      </w:tblPr>
      <w:tblGrid>
        <w:gridCol w:w="900"/>
        <w:gridCol w:w="6887"/>
        <w:gridCol w:w="1462"/>
        <w:gridCol w:w="146"/>
      </w:tblGrid>
      <w:tr w:rsidR="00C11DB1" w:rsidRPr="00BE176D" w14:paraId="7799BF18" w14:textId="77777777" w:rsidTr="00430B0A">
        <w:trPr>
          <w:gridAfter w:val="1"/>
          <w:wAfter w:w="146" w:type="dxa"/>
          <w:trHeight w:val="232"/>
          <w:jc w:val="center"/>
        </w:trPr>
        <w:tc>
          <w:tcPr>
            <w:tcW w:w="9249" w:type="dxa"/>
            <w:gridSpan w:val="3"/>
            <w:tcBorders>
              <w:top w:val="single" w:sz="8" w:space="0" w:color="auto"/>
              <w:left w:val="single" w:sz="8" w:space="0" w:color="auto"/>
              <w:bottom w:val="nil"/>
              <w:right w:val="nil"/>
            </w:tcBorders>
            <w:shd w:val="clear" w:color="000000" w:fill="C0C0C0"/>
            <w:noWrap/>
            <w:vAlign w:val="center"/>
            <w:hideMark/>
          </w:tcPr>
          <w:p w14:paraId="40181992" w14:textId="77777777" w:rsidR="00C11DB1" w:rsidRPr="00BE176D" w:rsidRDefault="00C11DB1" w:rsidP="00C11DB1">
            <w:pPr>
              <w:spacing w:after="0" w:line="240" w:lineRule="auto"/>
              <w:jc w:val="center"/>
              <w:rPr>
                <w:rFonts w:ascii="Lato" w:eastAsia="Times New Roman" w:hAnsi="Lato" w:cs="Arial"/>
                <w:b/>
                <w:bCs/>
                <w:color w:val="000000"/>
                <w:sz w:val="20"/>
                <w:szCs w:val="20"/>
                <w:lang w:eastAsia="es-MX"/>
              </w:rPr>
            </w:pPr>
            <w:bookmarkStart w:id="1" w:name="_GoBack"/>
            <w:r w:rsidRPr="00BE176D">
              <w:rPr>
                <w:rFonts w:ascii="Lato" w:eastAsia="Times New Roman" w:hAnsi="Lato" w:cs="Arial"/>
                <w:b/>
                <w:bCs/>
                <w:color w:val="000000"/>
                <w:sz w:val="20"/>
                <w:szCs w:val="20"/>
                <w:lang w:eastAsia="es-MX"/>
              </w:rPr>
              <w:lastRenderedPageBreak/>
              <w:t>BANCA SERFIN SA FID RANCHO HOBONIL</w:t>
            </w:r>
          </w:p>
        </w:tc>
      </w:tr>
      <w:tr w:rsidR="00C11DB1" w:rsidRPr="00BE176D" w14:paraId="4FC6B266" w14:textId="77777777" w:rsidTr="00430B0A">
        <w:trPr>
          <w:gridAfter w:val="1"/>
          <w:wAfter w:w="146" w:type="dxa"/>
          <w:trHeight w:val="242"/>
          <w:jc w:val="center"/>
        </w:trPr>
        <w:tc>
          <w:tcPr>
            <w:tcW w:w="9249" w:type="dxa"/>
            <w:gridSpan w:val="3"/>
            <w:tcBorders>
              <w:top w:val="nil"/>
              <w:left w:val="single" w:sz="8" w:space="0" w:color="auto"/>
              <w:bottom w:val="nil"/>
              <w:right w:val="nil"/>
            </w:tcBorders>
            <w:shd w:val="clear" w:color="000000" w:fill="C0C0C0"/>
            <w:vAlign w:val="center"/>
            <w:hideMark/>
          </w:tcPr>
          <w:p w14:paraId="6044F061" w14:textId="77777777" w:rsidR="00C11DB1" w:rsidRPr="00BE176D" w:rsidRDefault="00C11DB1" w:rsidP="00C11DB1">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Conciliación entre los Egresos Presupuestarios y los Gastos Contables</w:t>
            </w:r>
          </w:p>
        </w:tc>
      </w:tr>
      <w:tr w:rsidR="00C11DB1" w:rsidRPr="00BE176D" w14:paraId="4238B1E0" w14:textId="77777777" w:rsidTr="00430B0A">
        <w:trPr>
          <w:gridAfter w:val="1"/>
          <w:wAfter w:w="146" w:type="dxa"/>
          <w:trHeight w:val="273"/>
          <w:jc w:val="center"/>
        </w:trPr>
        <w:tc>
          <w:tcPr>
            <w:tcW w:w="9249" w:type="dxa"/>
            <w:gridSpan w:val="3"/>
            <w:tcBorders>
              <w:top w:val="nil"/>
              <w:left w:val="single" w:sz="8" w:space="0" w:color="auto"/>
              <w:bottom w:val="nil"/>
              <w:right w:val="nil"/>
            </w:tcBorders>
            <w:shd w:val="clear" w:color="000000" w:fill="C0C0C0"/>
            <w:vAlign w:val="center"/>
            <w:hideMark/>
          </w:tcPr>
          <w:p w14:paraId="14B6C1E2" w14:textId="77777777" w:rsidR="00C11DB1" w:rsidRPr="00BE176D" w:rsidRDefault="00C11DB1" w:rsidP="00C11DB1">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Correspondiente del 01 de enero al 31 de marzo del 2025</w:t>
            </w:r>
          </w:p>
        </w:tc>
      </w:tr>
      <w:tr w:rsidR="00C11DB1" w:rsidRPr="00BE176D" w14:paraId="45BF1644" w14:textId="77777777" w:rsidTr="00430B0A">
        <w:trPr>
          <w:gridAfter w:val="1"/>
          <w:wAfter w:w="146" w:type="dxa"/>
          <w:trHeight w:val="298"/>
          <w:jc w:val="center"/>
        </w:trPr>
        <w:tc>
          <w:tcPr>
            <w:tcW w:w="9249" w:type="dxa"/>
            <w:gridSpan w:val="3"/>
            <w:tcBorders>
              <w:top w:val="nil"/>
              <w:left w:val="single" w:sz="8" w:space="0" w:color="auto"/>
              <w:bottom w:val="single" w:sz="4" w:space="0" w:color="auto"/>
              <w:right w:val="nil"/>
            </w:tcBorders>
            <w:shd w:val="clear" w:color="000000" w:fill="C0C0C0"/>
            <w:vAlign w:val="center"/>
            <w:hideMark/>
          </w:tcPr>
          <w:p w14:paraId="140CAFC0" w14:textId="77777777" w:rsidR="00C11DB1" w:rsidRPr="00BE176D" w:rsidRDefault="00C11DB1" w:rsidP="00C11DB1">
            <w:pPr>
              <w:spacing w:after="0" w:line="240" w:lineRule="auto"/>
              <w:jc w:val="center"/>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(Cifras en pesos)</w:t>
            </w:r>
          </w:p>
        </w:tc>
      </w:tr>
      <w:tr w:rsidR="00C11DB1" w:rsidRPr="00BE176D" w14:paraId="7A35C3E7" w14:textId="77777777" w:rsidTr="00430B0A">
        <w:trPr>
          <w:gridAfter w:val="1"/>
          <w:wAfter w:w="146" w:type="dxa"/>
          <w:trHeight w:val="410"/>
          <w:jc w:val="center"/>
        </w:trPr>
        <w:tc>
          <w:tcPr>
            <w:tcW w:w="7787" w:type="dxa"/>
            <w:gridSpan w:val="2"/>
            <w:vMerge w:val="restart"/>
            <w:tcBorders>
              <w:top w:val="nil"/>
              <w:left w:val="single" w:sz="8" w:space="0" w:color="auto"/>
              <w:bottom w:val="single" w:sz="4" w:space="0" w:color="auto"/>
              <w:right w:val="single" w:sz="4" w:space="0" w:color="auto"/>
            </w:tcBorders>
            <w:shd w:val="clear" w:color="000000" w:fill="C0C0C0"/>
            <w:vAlign w:val="center"/>
            <w:hideMark/>
          </w:tcPr>
          <w:p w14:paraId="4EC60D69" w14:textId="77777777" w:rsidR="00C11DB1" w:rsidRPr="00BE176D" w:rsidRDefault="00C11DB1" w:rsidP="00C11DB1">
            <w:pPr>
              <w:spacing w:after="0" w:line="240" w:lineRule="auto"/>
              <w:jc w:val="both"/>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1. Total de Egresos Presupuestarios</w:t>
            </w:r>
          </w:p>
        </w:tc>
        <w:tc>
          <w:tcPr>
            <w:tcW w:w="1462" w:type="dxa"/>
            <w:vMerge w:val="restart"/>
            <w:tcBorders>
              <w:top w:val="nil"/>
              <w:left w:val="single" w:sz="4" w:space="0" w:color="auto"/>
              <w:bottom w:val="single" w:sz="4" w:space="0" w:color="auto"/>
              <w:right w:val="single" w:sz="8" w:space="0" w:color="auto"/>
            </w:tcBorders>
            <w:shd w:val="clear" w:color="000000" w:fill="BFBFBF"/>
            <w:vAlign w:val="center"/>
            <w:hideMark/>
          </w:tcPr>
          <w:p w14:paraId="1EFD65C4" w14:textId="77777777" w:rsidR="00C11DB1" w:rsidRPr="00BE176D" w:rsidRDefault="00C11DB1" w:rsidP="00C11DB1">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$1,253,863.23</w:t>
            </w:r>
          </w:p>
        </w:tc>
      </w:tr>
      <w:tr w:rsidR="00C11DB1" w:rsidRPr="00BE176D" w14:paraId="26DFE19F" w14:textId="77777777" w:rsidTr="00430B0A">
        <w:trPr>
          <w:trHeight w:val="53"/>
          <w:jc w:val="center"/>
        </w:trPr>
        <w:tc>
          <w:tcPr>
            <w:tcW w:w="7787" w:type="dxa"/>
            <w:gridSpan w:val="2"/>
            <w:vMerge/>
            <w:tcBorders>
              <w:top w:val="nil"/>
              <w:left w:val="single" w:sz="8" w:space="0" w:color="auto"/>
              <w:bottom w:val="single" w:sz="4" w:space="0" w:color="auto"/>
              <w:right w:val="single" w:sz="4" w:space="0" w:color="auto"/>
            </w:tcBorders>
            <w:vAlign w:val="center"/>
            <w:hideMark/>
          </w:tcPr>
          <w:p w14:paraId="7BA95B7E" w14:textId="77777777" w:rsidR="00C11DB1" w:rsidRPr="00BE176D" w:rsidRDefault="00C11DB1" w:rsidP="00C11DB1">
            <w:pPr>
              <w:spacing w:after="0" w:line="240" w:lineRule="auto"/>
              <w:rPr>
                <w:rFonts w:ascii="Lato" w:eastAsia="Times New Roman" w:hAnsi="Lato" w:cs="Arial"/>
                <w:b/>
                <w:bCs/>
                <w:color w:val="000000"/>
                <w:sz w:val="20"/>
                <w:szCs w:val="20"/>
                <w:lang w:eastAsia="es-MX"/>
              </w:rPr>
            </w:pPr>
          </w:p>
        </w:tc>
        <w:tc>
          <w:tcPr>
            <w:tcW w:w="1462" w:type="dxa"/>
            <w:vMerge/>
            <w:tcBorders>
              <w:top w:val="nil"/>
              <w:left w:val="single" w:sz="4" w:space="0" w:color="auto"/>
              <w:bottom w:val="single" w:sz="4" w:space="0" w:color="auto"/>
              <w:right w:val="single" w:sz="8" w:space="0" w:color="auto"/>
            </w:tcBorders>
            <w:vAlign w:val="center"/>
            <w:hideMark/>
          </w:tcPr>
          <w:p w14:paraId="2B27E43D" w14:textId="77777777" w:rsidR="00C11DB1" w:rsidRPr="00BE176D" w:rsidRDefault="00C11DB1" w:rsidP="00C11DB1">
            <w:pPr>
              <w:spacing w:after="0" w:line="240" w:lineRule="auto"/>
              <w:rPr>
                <w:rFonts w:ascii="Lato" w:eastAsia="Times New Roman" w:hAnsi="Lato" w:cs="Arial"/>
                <w:b/>
                <w:bCs/>
                <w:color w:val="000000"/>
                <w:sz w:val="20"/>
                <w:szCs w:val="20"/>
                <w:lang w:eastAsia="es-MX"/>
              </w:rPr>
            </w:pPr>
          </w:p>
        </w:tc>
        <w:tc>
          <w:tcPr>
            <w:tcW w:w="146" w:type="dxa"/>
            <w:tcBorders>
              <w:top w:val="nil"/>
              <w:left w:val="nil"/>
              <w:bottom w:val="nil"/>
              <w:right w:val="nil"/>
            </w:tcBorders>
            <w:noWrap/>
            <w:vAlign w:val="bottom"/>
            <w:hideMark/>
          </w:tcPr>
          <w:p w14:paraId="346BCE8E" w14:textId="77777777" w:rsidR="00C11DB1" w:rsidRPr="00BE176D" w:rsidRDefault="00C11DB1" w:rsidP="00C11DB1">
            <w:pPr>
              <w:spacing w:after="0" w:line="240" w:lineRule="auto"/>
              <w:jc w:val="right"/>
              <w:rPr>
                <w:rFonts w:ascii="Lato" w:eastAsia="Times New Roman" w:hAnsi="Lato" w:cs="Arial"/>
                <w:b/>
                <w:bCs/>
                <w:color w:val="000000"/>
                <w:sz w:val="20"/>
                <w:szCs w:val="20"/>
                <w:lang w:eastAsia="es-MX"/>
              </w:rPr>
            </w:pPr>
          </w:p>
        </w:tc>
      </w:tr>
      <w:tr w:rsidR="00C11DB1" w:rsidRPr="00BE176D" w14:paraId="4D0B190D" w14:textId="77777777" w:rsidTr="00430B0A">
        <w:trPr>
          <w:trHeight w:val="102"/>
          <w:jc w:val="center"/>
        </w:trPr>
        <w:tc>
          <w:tcPr>
            <w:tcW w:w="7787" w:type="dxa"/>
            <w:gridSpan w:val="2"/>
            <w:tcBorders>
              <w:top w:val="nil"/>
              <w:left w:val="nil"/>
              <w:bottom w:val="nil"/>
              <w:right w:val="nil"/>
            </w:tcBorders>
            <w:vAlign w:val="center"/>
            <w:hideMark/>
          </w:tcPr>
          <w:p w14:paraId="75DF67E6" w14:textId="77777777" w:rsidR="00C11DB1" w:rsidRPr="00BE176D" w:rsidRDefault="00C11DB1" w:rsidP="00C11DB1">
            <w:pPr>
              <w:spacing w:after="0" w:line="240" w:lineRule="auto"/>
              <w:rPr>
                <w:rFonts w:ascii="Lato" w:eastAsia="Times New Roman" w:hAnsi="Lato" w:cs="Times New Roman"/>
                <w:sz w:val="20"/>
                <w:szCs w:val="20"/>
                <w:lang w:eastAsia="es-MX"/>
              </w:rPr>
            </w:pPr>
          </w:p>
        </w:tc>
        <w:tc>
          <w:tcPr>
            <w:tcW w:w="1462" w:type="dxa"/>
            <w:tcBorders>
              <w:top w:val="nil"/>
              <w:left w:val="nil"/>
              <w:bottom w:val="nil"/>
              <w:right w:val="nil"/>
            </w:tcBorders>
            <w:vAlign w:val="center"/>
            <w:hideMark/>
          </w:tcPr>
          <w:p w14:paraId="16A1EC47" w14:textId="77777777" w:rsidR="00C11DB1" w:rsidRPr="00BE176D" w:rsidRDefault="00C11DB1" w:rsidP="00C11DB1">
            <w:pPr>
              <w:spacing w:after="0" w:line="240" w:lineRule="auto"/>
              <w:jc w:val="both"/>
              <w:rPr>
                <w:rFonts w:ascii="Lato" w:eastAsia="Times New Roman" w:hAnsi="Lato" w:cs="Times New Roman"/>
                <w:sz w:val="20"/>
                <w:szCs w:val="20"/>
                <w:lang w:eastAsia="es-MX"/>
              </w:rPr>
            </w:pPr>
          </w:p>
        </w:tc>
        <w:tc>
          <w:tcPr>
            <w:tcW w:w="146" w:type="dxa"/>
            <w:vAlign w:val="center"/>
            <w:hideMark/>
          </w:tcPr>
          <w:p w14:paraId="5CF20DDF"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70C1A6B1" w14:textId="77777777" w:rsidTr="00430B0A">
        <w:trPr>
          <w:trHeight w:val="213"/>
          <w:jc w:val="center"/>
        </w:trPr>
        <w:tc>
          <w:tcPr>
            <w:tcW w:w="7787" w:type="dxa"/>
            <w:gridSpan w:val="2"/>
            <w:tcBorders>
              <w:top w:val="single" w:sz="4" w:space="0" w:color="auto"/>
              <w:left w:val="single" w:sz="4" w:space="0" w:color="auto"/>
              <w:bottom w:val="single" w:sz="4" w:space="0" w:color="auto"/>
              <w:right w:val="single" w:sz="4" w:space="0" w:color="auto"/>
            </w:tcBorders>
            <w:vAlign w:val="center"/>
            <w:hideMark/>
          </w:tcPr>
          <w:p w14:paraId="3DCCD6EC" w14:textId="77777777" w:rsidR="00C11DB1" w:rsidRPr="00BE176D" w:rsidRDefault="00C11DB1" w:rsidP="00C11DB1">
            <w:pPr>
              <w:spacing w:after="0" w:line="240" w:lineRule="auto"/>
              <w:jc w:val="both"/>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2. Menos Egresos Presupuestarios No Contables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765DF558" w14:textId="77777777" w:rsidR="00C11DB1" w:rsidRPr="00BE176D" w:rsidRDefault="00C11DB1" w:rsidP="00C11DB1">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$1,019.83</w:t>
            </w:r>
          </w:p>
        </w:tc>
        <w:tc>
          <w:tcPr>
            <w:tcW w:w="146" w:type="dxa"/>
            <w:vAlign w:val="center"/>
            <w:hideMark/>
          </w:tcPr>
          <w:p w14:paraId="0D9A3A77"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50BD8C02" w14:textId="77777777" w:rsidTr="00430B0A">
        <w:trPr>
          <w:trHeight w:val="217"/>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024CEBC"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2.1</w:t>
            </w:r>
          </w:p>
        </w:tc>
        <w:tc>
          <w:tcPr>
            <w:tcW w:w="6887" w:type="dxa"/>
            <w:tcBorders>
              <w:top w:val="single" w:sz="4" w:space="0" w:color="auto"/>
              <w:left w:val="single" w:sz="4" w:space="0" w:color="auto"/>
              <w:bottom w:val="single" w:sz="4" w:space="0" w:color="auto"/>
              <w:right w:val="single" w:sz="4" w:space="0" w:color="auto"/>
            </w:tcBorders>
            <w:vAlign w:val="center"/>
            <w:hideMark/>
          </w:tcPr>
          <w:p w14:paraId="2F1BD4A5"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Materias Primas y Materiales de Producción y Comercialización</w:t>
            </w:r>
          </w:p>
        </w:tc>
        <w:tc>
          <w:tcPr>
            <w:tcW w:w="1462" w:type="dxa"/>
            <w:tcBorders>
              <w:top w:val="single" w:sz="4" w:space="0" w:color="auto"/>
              <w:left w:val="single" w:sz="4" w:space="0" w:color="auto"/>
              <w:bottom w:val="single" w:sz="4" w:space="0" w:color="auto"/>
              <w:right w:val="single" w:sz="4" w:space="0" w:color="auto"/>
            </w:tcBorders>
            <w:vAlign w:val="center"/>
            <w:hideMark/>
          </w:tcPr>
          <w:p w14:paraId="59B98951"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3DD5DE4A"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512EFAA7" w14:textId="77777777" w:rsidTr="00430B0A">
        <w:trPr>
          <w:trHeight w:val="236"/>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2B0FB60"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2.2</w:t>
            </w:r>
          </w:p>
        </w:tc>
        <w:tc>
          <w:tcPr>
            <w:tcW w:w="6887" w:type="dxa"/>
            <w:tcBorders>
              <w:top w:val="single" w:sz="4" w:space="0" w:color="auto"/>
              <w:left w:val="single" w:sz="4" w:space="0" w:color="auto"/>
              <w:bottom w:val="single" w:sz="4" w:space="0" w:color="auto"/>
              <w:right w:val="single" w:sz="4" w:space="0" w:color="auto"/>
            </w:tcBorders>
            <w:vAlign w:val="center"/>
            <w:hideMark/>
          </w:tcPr>
          <w:p w14:paraId="2AA852C4"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Materiales y Suministros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167BE838"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2A887CF8"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47A0FFD6" w14:textId="77777777" w:rsidTr="00430B0A">
        <w:trPr>
          <w:trHeight w:val="239"/>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252BA3A"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2.3</w:t>
            </w:r>
          </w:p>
        </w:tc>
        <w:tc>
          <w:tcPr>
            <w:tcW w:w="6887" w:type="dxa"/>
            <w:tcBorders>
              <w:top w:val="single" w:sz="4" w:space="0" w:color="auto"/>
              <w:left w:val="single" w:sz="4" w:space="0" w:color="auto"/>
              <w:bottom w:val="single" w:sz="4" w:space="0" w:color="auto"/>
              <w:right w:val="single" w:sz="4" w:space="0" w:color="auto"/>
            </w:tcBorders>
            <w:vAlign w:val="center"/>
            <w:hideMark/>
          </w:tcPr>
          <w:p w14:paraId="0ABF0995"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Mobiliario y Equipo de Administración</w:t>
            </w:r>
          </w:p>
        </w:tc>
        <w:tc>
          <w:tcPr>
            <w:tcW w:w="1462" w:type="dxa"/>
            <w:tcBorders>
              <w:top w:val="single" w:sz="4" w:space="0" w:color="auto"/>
              <w:left w:val="single" w:sz="4" w:space="0" w:color="auto"/>
              <w:bottom w:val="single" w:sz="4" w:space="0" w:color="auto"/>
              <w:right w:val="single" w:sz="4" w:space="0" w:color="auto"/>
            </w:tcBorders>
            <w:vAlign w:val="center"/>
            <w:hideMark/>
          </w:tcPr>
          <w:p w14:paraId="5DDF49AE"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5A1A8D06"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27020A20" w14:textId="77777777" w:rsidTr="00430B0A">
        <w:trPr>
          <w:trHeight w:val="244"/>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6839AB9"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2.4</w:t>
            </w:r>
          </w:p>
        </w:tc>
        <w:tc>
          <w:tcPr>
            <w:tcW w:w="6887" w:type="dxa"/>
            <w:tcBorders>
              <w:top w:val="single" w:sz="4" w:space="0" w:color="auto"/>
              <w:left w:val="single" w:sz="4" w:space="0" w:color="auto"/>
              <w:bottom w:val="single" w:sz="4" w:space="0" w:color="auto"/>
              <w:right w:val="single" w:sz="4" w:space="0" w:color="auto"/>
            </w:tcBorders>
            <w:vAlign w:val="center"/>
            <w:hideMark/>
          </w:tcPr>
          <w:p w14:paraId="01D366DB"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Mobiliario y Equipo Educacional y Recreativo</w:t>
            </w:r>
          </w:p>
        </w:tc>
        <w:tc>
          <w:tcPr>
            <w:tcW w:w="1462" w:type="dxa"/>
            <w:tcBorders>
              <w:top w:val="single" w:sz="4" w:space="0" w:color="auto"/>
              <w:left w:val="single" w:sz="4" w:space="0" w:color="auto"/>
              <w:bottom w:val="single" w:sz="4" w:space="0" w:color="auto"/>
              <w:right w:val="single" w:sz="4" w:space="0" w:color="auto"/>
            </w:tcBorders>
            <w:vAlign w:val="center"/>
            <w:hideMark/>
          </w:tcPr>
          <w:p w14:paraId="261D8327"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553D2D5C"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39E40CB9" w14:textId="77777777" w:rsidTr="00430B0A">
        <w:trPr>
          <w:trHeight w:val="247"/>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44B3017"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2.5</w:t>
            </w:r>
          </w:p>
        </w:tc>
        <w:tc>
          <w:tcPr>
            <w:tcW w:w="6887" w:type="dxa"/>
            <w:tcBorders>
              <w:top w:val="single" w:sz="4" w:space="0" w:color="auto"/>
              <w:left w:val="single" w:sz="4" w:space="0" w:color="auto"/>
              <w:bottom w:val="single" w:sz="4" w:space="0" w:color="auto"/>
              <w:right w:val="single" w:sz="4" w:space="0" w:color="auto"/>
            </w:tcBorders>
            <w:vAlign w:val="center"/>
            <w:hideMark/>
          </w:tcPr>
          <w:p w14:paraId="23809A41"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Equipo e Instrumental Médico y de Laboratorio</w:t>
            </w:r>
          </w:p>
        </w:tc>
        <w:tc>
          <w:tcPr>
            <w:tcW w:w="1462" w:type="dxa"/>
            <w:tcBorders>
              <w:top w:val="single" w:sz="4" w:space="0" w:color="auto"/>
              <w:left w:val="single" w:sz="4" w:space="0" w:color="auto"/>
              <w:bottom w:val="single" w:sz="4" w:space="0" w:color="auto"/>
              <w:right w:val="single" w:sz="4" w:space="0" w:color="auto"/>
            </w:tcBorders>
            <w:vAlign w:val="center"/>
            <w:hideMark/>
          </w:tcPr>
          <w:p w14:paraId="17AA766C"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018DD9AA"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14F37043" w14:textId="77777777" w:rsidTr="00430B0A">
        <w:trPr>
          <w:trHeight w:val="238"/>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CC8F75C"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2.6</w:t>
            </w:r>
          </w:p>
        </w:tc>
        <w:tc>
          <w:tcPr>
            <w:tcW w:w="6887" w:type="dxa"/>
            <w:tcBorders>
              <w:top w:val="single" w:sz="4" w:space="0" w:color="auto"/>
              <w:left w:val="single" w:sz="4" w:space="0" w:color="auto"/>
              <w:bottom w:val="single" w:sz="4" w:space="0" w:color="auto"/>
              <w:right w:val="single" w:sz="4" w:space="0" w:color="auto"/>
            </w:tcBorders>
            <w:vAlign w:val="center"/>
            <w:hideMark/>
          </w:tcPr>
          <w:p w14:paraId="44C68E24"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Vehículos y Equipo de Transporte</w:t>
            </w:r>
          </w:p>
        </w:tc>
        <w:tc>
          <w:tcPr>
            <w:tcW w:w="1462" w:type="dxa"/>
            <w:tcBorders>
              <w:top w:val="single" w:sz="4" w:space="0" w:color="auto"/>
              <w:left w:val="single" w:sz="4" w:space="0" w:color="auto"/>
              <w:bottom w:val="single" w:sz="4" w:space="0" w:color="auto"/>
              <w:right w:val="single" w:sz="4" w:space="0" w:color="auto"/>
            </w:tcBorders>
            <w:vAlign w:val="center"/>
            <w:hideMark/>
          </w:tcPr>
          <w:p w14:paraId="1047CF87"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2DF1165B"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56A08738" w14:textId="77777777" w:rsidTr="00430B0A">
        <w:trPr>
          <w:trHeight w:val="113"/>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5A266D97"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2.7</w:t>
            </w:r>
          </w:p>
        </w:tc>
        <w:tc>
          <w:tcPr>
            <w:tcW w:w="6887" w:type="dxa"/>
            <w:tcBorders>
              <w:top w:val="single" w:sz="4" w:space="0" w:color="auto"/>
              <w:left w:val="single" w:sz="4" w:space="0" w:color="auto"/>
              <w:bottom w:val="single" w:sz="4" w:space="0" w:color="auto"/>
              <w:right w:val="single" w:sz="4" w:space="0" w:color="auto"/>
            </w:tcBorders>
            <w:vAlign w:val="center"/>
            <w:hideMark/>
          </w:tcPr>
          <w:p w14:paraId="0F471CFD"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Equipo de Defensa y Seguridad</w:t>
            </w:r>
          </w:p>
        </w:tc>
        <w:tc>
          <w:tcPr>
            <w:tcW w:w="1462" w:type="dxa"/>
            <w:tcBorders>
              <w:top w:val="single" w:sz="4" w:space="0" w:color="auto"/>
              <w:left w:val="single" w:sz="4" w:space="0" w:color="auto"/>
              <w:bottom w:val="single" w:sz="4" w:space="0" w:color="auto"/>
              <w:right w:val="single" w:sz="4" w:space="0" w:color="auto"/>
            </w:tcBorders>
            <w:vAlign w:val="center"/>
            <w:hideMark/>
          </w:tcPr>
          <w:p w14:paraId="362FD54D"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6416B812"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363DA64D" w14:textId="77777777" w:rsidTr="00430B0A">
        <w:trPr>
          <w:trHeight w:val="260"/>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77052C6"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2.8</w:t>
            </w:r>
          </w:p>
        </w:tc>
        <w:tc>
          <w:tcPr>
            <w:tcW w:w="6887" w:type="dxa"/>
            <w:tcBorders>
              <w:top w:val="single" w:sz="4" w:space="0" w:color="auto"/>
              <w:left w:val="single" w:sz="4" w:space="0" w:color="auto"/>
              <w:bottom w:val="single" w:sz="4" w:space="0" w:color="auto"/>
              <w:right w:val="single" w:sz="4" w:space="0" w:color="auto"/>
            </w:tcBorders>
            <w:vAlign w:val="center"/>
            <w:hideMark/>
          </w:tcPr>
          <w:p w14:paraId="5B245131"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Maquinaria, Otros Equipos y Herramientas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1B4BA7C9"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$1,019.83</w:t>
            </w:r>
          </w:p>
        </w:tc>
        <w:tc>
          <w:tcPr>
            <w:tcW w:w="146" w:type="dxa"/>
            <w:vAlign w:val="center"/>
            <w:hideMark/>
          </w:tcPr>
          <w:p w14:paraId="40707B79"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36D79F5E" w14:textId="77777777" w:rsidTr="00430B0A">
        <w:trPr>
          <w:trHeight w:val="93"/>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621AD8A"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2.9</w:t>
            </w:r>
          </w:p>
        </w:tc>
        <w:tc>
          <w:tcPr>
            <w:tcW w:w="6887" w:type="dxa"/>
            <w:tcBorders>
              <w:top w:val="single" w:sz="4" w:space="0" w:color="auto"/>
              <w:left w:val="single" w:sz="4" w:space="0" w:color="auto"/>
              <w:bottom w:val="single" w:sz="4" w:space="0" w:color="auto"/>
              <w:right w:val="single" w:sz="4" w:space="0" w:color="auto"/>
            </w:tcBorders>
            <w:vAlign w:val="center"/>
            <w:hideMark/>
          </w:tcPr>
          <w:p w14:paraId="050B719C"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Activos Biológicos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2312257F"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0A3538FB"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7D34CD0F" w14:textId="77777777" w:rsidTr="00430B0A">
        <w:trPr>
          <w:trHeight w:val="125"/>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909BD1B"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2.10</w:t>
            </w:r>
          </w:p>
        </w:tc>
        <w:tc>
          <w:tcPr>
            <w:tcW w:w="6887" w:type="dxa"/>
            <w:tcBorders>
              <w:top w:val="single" w:sz="4" w:space="0" w:color="auto"/>
              <w:left w:val="single" w:sz="4" w:space="0" w:color="auto"/>
              <w:bottom w:val="single" w:sz="4" w:space="0" w:color="auto"/>
              <w:right w:val="single" w:sz="4" w:space="0" w:color="auto"/>
            </w:tcBorders>
            <w:vAlign w:val="center"/>
            <w:hideMark/>
          </w:tcPr>
          <w:p w14:paraId="55A8741F"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Bienes Inmuebles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3A7BB5C2"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36F8ADEA"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783E605A" w14:textId="77777777" w:rsidTr="00430B0A">
        <w:trPr>
          <w:trHeight w:val="129"/>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DABBD98"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2.11</w:t>
            </w:r>
          </w:p>
        </w:tc>
        <w:tc>
          <w:tcPr>
            <w:tcW w:w="6887" w:type="dxa"/>
            <w:tcBorders>
              <w:top w:val="single" w:sz="4" w:space="0" w:color="auto"/>
              <w:left w:val="single" w:sz="4" w:space="0" w:color="auto"/>
              <w:bottom w:val="single" w:sz="4" w:space="0" w:color="auto"/>
              <w:right w:val="single" w:sz="4" w:space="0" w:color="auto"/>
            </w:tcBorders>
            <w:vAlign w:val="center"/>
            <w:hideMark/>
          </w:tcPr>
          <w:p w14:paraId="709567E0"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Activos Intangibles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2EBEFFBA"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70654614"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6C85C06A" w14:textId="77777777" w:rsidTr="00430B0A">
        <w:trPr>
          <w:trHeight w:val="147"/>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C035CE7"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2.12</w:t>
            </w:r>
          </w:p>
        </w:tc>
        <w:tc>
          <w:tcPr>
            <w:tcW w:w="6887" w:type="dxa"/>
            <w:tcBorders>
              <w:top w:val="single" w:sz="4" w:space="0" w:color="auto"/>
              <w:left w:val="single" w:sz="4" w:space="0" w:color="auto"/>
              <w:bottom w:val="single" w:sz="4" w:space="0" w:color="auto"/>
              <w:right w:val="single" w:sz="4" w:space="0" w:color="auto"/>
            </w:tcBorders>
            <w:vAlign w:val="center"/>
            <w:hideMark/>
          </w:tcPr>
          <w:p w14:paraId="780FB54C"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Obra Pública en Bienes de Dominio Público</w:t>
            </w:r>
          </w:p>
        </w:tc>
        <w:tc>
          <w:tcPr>
            <w:tcW w:w="1462" w:type="dxa"/>
            <w:tcBorders>
              <w:top w:val="single" w:sz="4" w:space="0" w:color="auto"/>
              <w:left w:val="single" w:sz="4" w:space="0" w:color="auto"/>
              <w:bottom w:val="single" w:sz="4" w:space="0" w:color="auto"/>
              <w:right w:val="single" w:sz="4" w:space="0" w:color="auto"/>
            </w:tcBorders>
            <w:vAlign w:val="center"/>
            <w:hideMark/>
          </w:tcPr>
          <w:p w14:paraId="0DAB2B55"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7AAA2621"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0A6765C6" w14:textId="77777777" w:rsidTr="00430B0A">
        <w:trPr>
          <w:trHeight w:val="151"/>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233893C"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2.13</w:t>
            </w:r>
          </w:p>
        </w:tc>
        <w:tc>
          <w:tcPr>
            <w:tcW w:w="6887" w:type="dxa"/>
            <w:tcBorders>
              <w:top w:val="single" w:sz="4" w:space="0" w:color="auto"/>
              <w:left w:val="single" w:sz="4" w:space="0" w:color="auto"/>
              <w:bottom w:val="single" w:sz="4" w:space="0" w:color="auto"/>
              <w:right w:val="single" w:sz="4" w:space="0" w:color="auto"/>
            </w:tcBorders>
            <w:vAlign w:val="center"/>
            <w:hideMark/>
          </w:tcPr>
          <w:p w14:paraId="6E249DD5"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Obra Pública en Bienes Propios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0DC7E8D2"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493B7E41"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44DDAC03" w14:textId="77777777" w:rsidTr="00430B0A">
        <w:trPr>
          <w:trHeight w:val="169"/>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BB80E75"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2.14</w:t>
            </w:r>
          </w:p>
        </w:tc>
        <w:tc>
          <w:tcPr>
            <w:tcW w:w="6887" w:type="dxa"/>
            <w:tcBorders>
              <w:top w:val="single" w:sz="4" w:space="0" w:color="auto"/>
              <w:left w:val="single" w:sz="4" w:space="0" w:color="auto"/>
              <w:bottom w:val="single" w:sz="4" w:space="0" w:color="auto"/>
              <w:right w:val="single" w:sz="4" w:space="0" w:color="auto"/>
            </w:tcBorders>
            <w:vAlign w:val="center"/>
            <w:hideMark/>
          </w:tcPr>
          <w:p w14:paraId="1F0F7AD1"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Acciones y Participaciones de Capital</w:t>
            </w:r>
          </w:p>
        </w:tc>
        <w:tc>
          <w:tcPr>
            <w:tcW w:w="1462" w:type="dxa"/>
            <w:tcBorders>
              <w:top w:val="single" w:sz="4" w:space="0" w:color="auto"/>
              <w:left w:val="single" w:sz="4" w:space="0" w:color="auto"/>
              <w:bottom w:val="single" w:sz="4" w:space="0" w:color="auto"/>
              <w:right w:val="single" w:sz="4" w:space="0" w:color="auto"/>
            </w:tcBorders>
            <w:vAlign w:val="center"/>
            <w:hideMark/>
          </w:tcPr>
          <w:p w14:paraId="2FE77560"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5D8EA85C"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26E712D7" w14:textId="77777777" w:rsidTr="00430B0A">
        <w:trPr>
          <w:trHeight w:val="187"/>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71CB9B9"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2.15</w:t>
            </w:r>
          </w:p>
        </w:tc>
        <w:tc>
          <w:tcPr>
            <w:tcW w:w="6887" w:type="dxa"/>
            <w:tcBorders>
              <w:top w:val="single" w:sz="4" w:space="0" w:color="auto"/>
              <w:left w:val="single" w:sz="4" w:space="0" w:color="auto"/>
              <w:bottom w:val="single" w:sz="4" w:space="0" w:color="auto"/>
              <w:right w:val="single" w:sz="4" w:space="0" w:color="auto"/>
            </w:tcBorders>
            <w:vAlign w:val="center"/>
            <w:hideMark/>
          </w:tcPr>
          <w:p w14:paraId="740D9E62"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Compra de Títulos y Valores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49820DF0"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1D5D7F3D"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18121CD7" w14:textId="77777777" w:rsidTr="00430B0A">
        <w:trPr>
          <w:trHeight w:val="205"/>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9CA871E"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2.16</w:t>
            </w:r>
          </w:p>
        </w:tc>
        <w:tc>
          <w:tcPr>
            <w:tcW w:w="6887" w:type="dxa"/>
            <w:tcBorders>
              <w:top w:val="single" w:sz="4" w:space="0" w:color="auto"/>
              <w:left w:val="single" w:sz="4" w:space="0" w:color="auto"/>
              <w:bottom w:val="single" w:sz="4" w:space="0" w:color="auto"/>
              <w:right w:val="single" w:sz="4" w:space="0" w:color="auto"/>
            </w:tcBorders>
            <w:vAlign w:val="center"/>
            <w:hideMark/>
          </w:tcPr>
          <w:p w14:paraId="39AE488A"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Concesión de Préstamos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6E21AA46"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1C8E3EF6"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6DA6A390" w14:textId="77777777" w:rsidTr="00430B0A">
        <w:trPr>
          <w:trHeight w:val="209"/>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09E923CC"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2.17</w:t>
            </w:r>
          </w:p>
        </w:tc>
        <w:tc>
          <w:tcPr>
            <w:tcW w:w="6887" w:type="dxa"/>
            <w:tcBorders>
              <w:top w:val="single" w:sz="4" w:space="0" w:color="auto"/>
              <w:left w:val="single" w:sz="4" w:space="0" w:color="auto"/>
              <w:bottom w:val="single" w:sz="4" w:space="0" w:color="auto"/>
              <w:right w:val="single" w:sz="4" w:space="0" w:color="auto"/>
            </w:tcBorders>
            <w:vAlign w:val="center"/>
            <w:hideMark/>
          </w:tcPr>
          <w:p w14:paraId="500F0BB8"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Inversiones en Fideicomisos, Mandatos y Otros Análogos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6C417E0A"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278D2A90"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6F08653B" w14:textId="77777777" w:rsidTr="00430B0A">
        <w:trPr>
          <w:trHeight w:val="227"/>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CDDAF91"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2.18</w:t>
            </w:r>
          </w:p>
        </w:tc>
        <w:tc>
          <w:tcPr>
            <w:tcW w:w="6887" w:type="dxa"/>
            <w:tcBorders>
              <w:top w:val="single" w:sz="4" w:space="0" w:color="auto"/>
              <w:left w:val="single" w:sz="4" w:space="0" w:color="auto"/>
              <w:bottom w:val="single" w:sz="4" w:space="0" w:color="auto"/>
              <w:right w:val="single" w:sz="4" w:space="0" w:color="auto"/>
            </w:tcBorders>
            <w:vAlign w:val="center"/>
            <w:hideMark/>
          </w:tcPr>
          <w:p w14:paraId="4FA52903"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Provisiones para Contingencias y Otras Erogaciones Especiales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0E23420B"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79A94D53"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01B242AE" w14:textId="77777777" w:rsidTr="00430B0A">
        <w:trPr>
          <w:trHeight w:val="231"/>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302080D8"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lastRenderedPageBreak/>
              <w:t>2.19</w:t>
            </w:r>
          </w:p>
        </w:tc>
        <w:tc>
          <w:tcPr>
            <w:tcW w:w="6887" w:type="dxa"/>
            <w:tcBorders>
              <w:top w:val="single" w:sz="4" w:space="0" w:color="auto"/>
              <w:left w:val="single" w:sz="4" w:space="0" w:color="auto"/>
              <w:bottom w:val="single" w:sz="4" w:space="0" w:color="auto"/>
              <w:right w:val="single" w:sz="4" w:space="0" w:color="auto"/>
            </w:tcBorders>
            <w:vAlign w:val="center"/>
            <w:hideMark/>
          </w:tcPr>
          <w:p w14:paraId="69FBB469"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Amortización de la Deuda Pública</w:t>
            </w:r>
          </w:p>
        </w:tc>
        <w:tc>
          <w:tcPr>
            <w:tcW w:w="1462" w:type="dxa"/>
            <w:tcBorders>
              <w:top w:val="single" w:sz="4" w:space="0" w:color="auto"/>
              <w:left w:val="single" w:sz="4" w:space="0" w:color="auto"/>
              <w:bottom w:val="single" w:sz="4" w:space="0" w:color="auto"/>
              <w:right w:val="single" w:sz="4" w:space="0" w:color="auto"/>
            </w:tcBorders>
            <w:vAlign w:val="center"/>
            <w:hideMark/>
          </w:tcPr>
          <w:p w14:paraId="78450718"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0B2E1397"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314BE7F6" w14:textId="77777777" w:rsidTr="00430B0A">
        <w:trPr>
          <w:trHeight w:val="249"/>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EB4B0E1"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2.20</w:t>
            </w:r>
          </w:p>
        </w:tc>
        <w:tc>
          <w:tcPr>
            <w:tcW w:w="6887" w:type="dxa"/>
            <w:tcBorders>
              <w:top w:val="single" w:sz="4" w:space="0" w:color="auto"/>
              <w:left w:val="single" w:sz="4" w:space="0" w:color="auto"/>
              <w:bottom w:val="single" w:sz="4" w:space="0" w:color="auto"/>
              <w:right w:val="single" w:sz="4" w:space="0" w:color="auto"/>
            </w:tcBorders>
            <w:vAlign w:val="center"/>
            <w:hideMark/>
          </w:tcPr>
          <w:p w14:paraId="64F26CE6"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Adeudos de Ejercicios Fiscales Anteriores (ADEFAS)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43489722"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52DADC8D"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3FFBC1C5" w14:textId="77777777" w:rsidTr="00430B0A">
        <w:trPr>
          <w:trHeight w:val="239"/>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480EA0EF"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2.21</w:t>
            </w:r>
          </w:p>
        </w:tc>
        <w:tc>
          <w:tcPr>
            <w:tcW w:w="6887" w:type="dxa"/>
            <w:tcBorders>
              <w:top w:val="single" w:sz="4" w:space="0" w:color="auto"/>
              <w:left w:val="single" w:sz="4" w:space="0" w:color="auto"/>
              <w:bottom w:val="single" w:sz="4" w:space="0" w:color="auto"/>
              <w:right w:val="single" w:sz="4" w:space="0" w:color="auto"/>
            </w:tcBorders>
            <w:vAlign w:val="center"/>
            <w:hideMark/>
          </w:tcPr>
          <w:p w14:paraId="7440BF1F"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Otros Egresos Presupuestarios No Contables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72F10158"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22CD7B31"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4FFE1490" w14:textId="77777777" w:rsidTr="00430B0A">
        <w:trPr>
          <w:trHeight w:val="107"/>
          <w:jc w:val="center"/>
        </w:trPr>
        <w:tc>
          <w:tcPr>
            <w:tcW w:w="7787" w:type="dxa"/>
            <w:gridSpan w:val="2"/>
            <w:tcBorders>
              <w:top w:val="nil"/>
              <w:left w:val="nil"/>
              <w:bottom w:val="nil"/>
              <w:right w:val="nil"/>
            </w:tcBorders>
            <w:vAlign w:val="center"/>
            <w:hideMark/>
          </w:tcPr>
          <w:p w14:paraId="38457A88"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p>
        </w:tc>
        <w:tc>
          <w:tcPr>
            <w:tcW w:w="1462" w:type="dxa"/>
            <w:tcBorders>
              <w:top w:val="nil"/>
              <w:left w:val="nil"/>
              <w:bottom w:val="nil"/>
              <w:right w:val="nil"/>
            </w:tcBorders>
            <w:vAlign w:val="center"/>
            <w:hideMark/>
          </w:tcPr>
          <w:p w14:paraId="5C7A96AF" w14:textId="77777777" w:rsidR="00C11DB1" w:rsidRPr="00BE176D" w:rsidRDefault="00C11DB1" w:rsidP="00C11DB1">
            <w:pPr>
              <w:spacing w:after="0" w:line="240" w:lineRule="auto"/>
              <w:jc w:val="both"/>
              <w:rPr>
                <w:rFonts w:ascii="Lato" w:eastAsia="Times New Roman" w:hAnsi="Lato" w:cs="Times New Roman"/>
                <w:sz w:val="20"/>
                <w:szCs w:val="20"/>
                <w:lang w:eastAsia="es-MX"/>
              </w:rPr>
            </w:pPr>
          </w:p>
        </w:tc>
        <w:tc>
          <w:tcPr>
            <w:tcW w:w="146" w:type="dxa"/>
            <w:vAlign w:val="center"/>
            <w:hideMark/>
          </w:tcPr>
          <w:p w14:paraId="65F3AB43"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707F96DB" w14:textId="77777777" w:rsidTr="00430B0A">
        <w:trPr>
          <w:trHeight w:val="361"/>
          <w:jc w:val="center"/>
        </w:trPr>
        <w:tc>
          <w:tcPr>
            <w:tcW w:w="7787" w:type="dxa"/>
            <w:gridSpan w:val="2"/>
            <w:tcBorders>
              <w:top w:val="single" w:sz="4" w:space="0" w:color="auto"/>
              <w:left w:val="single" w:sz="4" w:space="0" w:color="auto"/>
              <w:bottom w:val="single" w:sz="4" w:space="0" w:color="auto"/>
              <w:right w:val="single" w:sz="4" w:space="0" w:color="auto"/>
            </w:tcBorders>
            <w:vAlign w:val="center"/>
            <w:hideMark/>
          </w:tcPr>
          <w:p w14:paraId="6167AF61" w14:textId="77777777" w:rsidR="00C11DB1" w:rsidRPr="00BE176D" w:rsidRDefault="00C11DB1" w:rsidP="00C11DB1">
            <w:pPr>
              <w:spacing w:after="0" w:line="240" w:lineRule="auto"/>
              <w:jc w:val="both"/>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3. Más Gastos Contables No Presupuestarios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61BFF8A0" w14:textId="77777777" w:rsidR="00C11DB1" w:rsidRPr="00BE176D" w:rsidRDefault="00C11DB1" w:rsidP="00C11DB1">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$34,326.39</w:t>
            </w:r>
          </w:p>
        </w:tc>
        <w:tc>
          <w:tcPr>
            <w:tcW w:w="146" w:type="dxa"/>
            <w:vAlign w:val="center"/>
            <w:hideMark/>
          </w:tcPr>
          <w:p w14:paraId="1CB1EA8B"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584D20D6" w14:textId="77777777" w:rsidTr="00430B0A">
        <w:trPr>
          <w:trHeight w:val="239"/>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69CB50E2"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3.1</w:t>
            </w:r>
          </w:p>
        </w:tc>
        <w:tc>
          <w:tcPr>
            <w:tcW w:w="6887" w:type="dxa"/>
            <w:tcBorders>
              <w:top w:val="single" w:sz="4" w:space="0" w:color="auto"/>
              <w:left w:val="single" w:sz="4" w:space="0" w:color="auto"/>
              <w:bottom w:val="single" w:sz="4" w:space="0" w:color="auto"/>
              <w:right w:val="single" w:sz="4" w:space="0" w:color="auto"/>
            </w:tcBorders>
            <w:vAlign w:val="center"/>
            <w:hideMark/>
          </w:tcPr>
          <w:p w14:paraId="37EADBB9"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Estimaciones, Depreciaciones, Deterioros, Obsolescencia y Amortizaciones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47FC1815"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$34,326.39</w:t>
            </w:r>
          </w:p>
        </w:tc>
        <w:tc>
          <w:tcPr>
            <w:tcW w:w="146" w:type="dxa"/>
            <w:vAlign w:val="center"/>
            <w:hideMark/>
          </w:tcPr>
          <w:p w14:paraId="2D34A93C"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02FBD59F" w14:textId="77777777" w:rsidTr="00430B0A">
        <w:trPr>
          <w:trHeight w:val="101"/>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1F19ADE"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3.2</w:t>
            </w:r>
          </w:p>
        </w:tc>
        <w:tc>
          <w:tcPr>
            <w:tcW w:w="6887" w:type="dxa"/>
            <w:tcBorders>
              <w:top w:val="single" w:sz="4" w:space="0" w:color="auto"/>
              <w:left w:val="single" w:sz="4" w:space="0" w:color="auto"/>
              <w:bottom w:val="single" w:sz="4" w:space="0" w:color="auto"/>
              <w:right w:val="single" w:sz="4" w:space="0" w:color="auto"/>
            </w:tcBorders>
            <w:vAlign w:val="center"/>
            <w:hideMark/>
          </w:tcPr>
          <w:p w14:paraId="4CCF0A6B"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Provisiones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3DCF878F"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5D9046E0"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59AEE1D9" w14:textId="77777777" w:rsidTr="00430B0A">
        <w:trPr>
          <w:trHeight w:val="261"/>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123EEADD"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3.3</w:t>
            </w:r>
          </w:p>
        </w:tc>
        <w:tc>
          <w:tcPr>
            <w:tcW w:w="6887" w:type="dxa"/>
            <w:tcBorders>
              <w:top w:val="single" w:sz="4" w:space="0" w:color="auto"/>
              <w:left w:val="single" w:sz="4" w:space="0" w:color="auto"/>
              <w:bottom w:val="single" w:sz="4" w:space="0" w:color="auto"/>
              <w:right w:val="single" w:sz="4" w:space="0" w:color="auto"/>
            </w:tcBorders>
            <w:vAlign w:val="center"/>
            <w:hideMark/>
          </w:tcPr>
          <w:p w14:paraId="12C4D950"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Disminución de Inventarios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24D17EF2"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13FFDC30"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18F2467F" w14:textId="77777777" w:rsidTr="00430B0A">
        <w:trPr>
          <w:trHeight w:val="251"/>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51B1574"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3.4</w:t>
            </w:r>
          </w:p>
        </w:tc>
        <w:tc>
          <w:tcPr>
            <w:tcW w:w="6887" w:type="dxa"/>
            <w:tcBorders>
              <w:top w:val="single" w:sz="4" w:space="0" w:color="auto"/>
              <w:left w:val="single" w:sz="4" w:space="0" w:color="auto"/>
              <w:bottom w:val="single" w:sz="4" w:space="0" w:color="auto"/>
              <w:right w:val="single" w:sz="4" w:space="0" w:color="auto"/>
            </w:tcBorders>
            <w:vAlign w:val="center"/>
            <w:hideMark/>
          </w:tcPr>
          <w:p w14:paraId="1B12D1E5"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Aumento por Insuficiencia de Estimaciones por Pérdida o Deterioro u Obsolescencia</w:t>
            </w:r>
          </w:p>
        </w:tc>
        <w:tc>
          <w:tcPr>
            <w:tcW w:w="1462" w:type="dxa"/>
            <w:tcBorders>
              <w:top w:val="single" w:sz="4" w:space="0" w:color="auto"/>
              <w:left w:val="single" w:sz="4" w:space="0" w:color="auto"/>
              <w:bottom w:val="single" w:sz="4" w:space="0" w:color="auto"/>
              <w:right w:val="single" w:sz="4" w:space="0" w:color="auto"/>
            </w:tcBorders>
            <w:vAlign w:val="center"/>
            <w:hideMark/>
          </w:tcPr>
          <w:p w14:paraId="3C0AEDFF"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0A592522"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01E9AC35" w14:textId="77777777" w:rsidTr="00430B0A">
        <w:trPr>
          <w:trHeight w:val="159"/>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21873202"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3.5</w:t>
            </w:r>
          </w:p>
        </w:tc>
        <w:tc>
          <w:tcPr>
            <w:tcW w:w="6887" w:type="dxa"/>
            <w:tcBorders>
              <w:top w:val="single" w:sz="4" w:space="0" w:color="auto"/>
              <w:left w:val="single" w:sz="4" w:space="0" w:color="auto"/>
              <w:bottom w:val="single" w:sz="4" w:space="0" w:color="auto"/>
              <w:right w:val="single" w:sz="4" w:space="0" w:color="auto"/>
            </w:tcBorders>
            <w:vAlign w:val="center"/>
            <w:hideMark/>
          </w:tcPr>
          <w:p w14:paraId="5A962F39"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Aumento por Insuficiencia de Provisiones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4E9E75E6"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301DCA61"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30EC5004" w14:textId="77777777" w:rsidTr="00430B0A">
        <w:trPr>
          <w:trHeight w:val="191"/>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C800CDF"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3.6</w:t>
            </w:r>
          </w:p>
        </w:tc>
        <w:tc>
          <w:tcPr>
            <w:tcW w:w="6887" w:type="dxa"/>
            <w:tcBorders>
              <w:top w:val="single" w:sz="4" w:space="0" w:color="auto"/>
              <w:left w:val="single" w:sz="4" w:space="0" w:color="auto"/>
              <w:bottom w:val="single" w:sz="4" w:space="0" w:color="auto"/>
              <w:right w:val="single" w:sz="4" w:space="0" w:color="auto"/>
            </w:tcBorders>
            <w:vAlign w:val="center"/>
            <w:hideMark/>
          </w:tcPr>
          <w:p w14:paraId="577AB9E1"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Otros Gastos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1A39C8AE"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35D469D1"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76F55727" w14:textId="77777777" w:rsidTr="00430B0A">
        <w:trPr>
          <w:trHeight w:val="195"/>
          <w:jc w:val="center"/>
        </w:trPr>
        <w:tc>
          <w:tcPr>
            <w:tcW w:w="900" w:type="dxa"/>
            <w:tcBorders>
              <w:top w:val="single" w:sz="4" w:space="0" w:color="auto"/>
              <w:left w:val="single" w:sz="4" w:space="0" w:color="auto"/>
              <w:bottom w:val="single" w:sz="4" w:space="0" w:color="auto"/>
              <w:right w:val="single" w:sz="4" w:space="0" w:color="auto"/>
            </w:tcBorders>
            <w:vAlign w:val="center"/>
            <w:hideMark/>
          </w:tcPr>
          <w:p w14:paraId="74C6822A"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3.7</w:t>
            </w:r>
          </w:p>
        </w:tc>
        <w:tc>
          <w:tcPr>
            <w:tcW w:w="6887" w:type="dxa"/>
            <w:tcBorders>
              <w:top w:val="single" w:sz="4" w:space="0" w:color="auto"/>
              <w:left w:val="single" w:sz="4" w:space="0" w:color="auto"/>
              <w:bottom w:val="single" w:sz="4" w:space="0" w:color="auto"/>
              <w:right w:val="single" w:sz="4" w:space="0" w:color="auto"/>
            </w:tcBorders>
            <w:vAlign w:val="center"/>
            <w:hideMark/>
          </w:tcPr>
          <w:p w14:paraId="7E7C87DB" w14:textId="77777777" w:rsidR="00C11DB1" w:rsidRPr="00BE176D" w:rsidRDefault="00C11DB1" w:rsidP="00C11DB1">
            <w:pPr>
              <w:spacing w:after="0" w:line="240" w:lineRule="auto"/>
              <w:jc w:val="both"/>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Otros Gastos Contables No Presupuestarios</w:t>
            </w:r>
          </w:p>
        </w:tc>
        <w:tc>
          <w:tcPr>
            <w:tcW w:w="1462" w:type="dxa"/>
            <w:tcBorders>
              <w:top w:val="single" w:sz="4" w:space="0" w:color="auto"/>
              <w:left w:val="single" w:sz="4" w:space="0" w:color="auto"/>
              <w:bottom w:val="single" w:sz="4" w:space="0" w:color="auto"/>
              <w:right w:val="single" w:sz="4" w:space="0" w:color="auto"/>
            </w:tcBorders>
            <w:vAlign w:val="center"/>
            <w:hideMark/>
          </w:tcPr>
          <w:p w14:paraId="0A74CD7B"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$0.00</w:t>
            </w:r>
          </w:p>
        </w:tc>
        <w:tc>
          <w:tcPr>
            <w:tcW w:w="146" w:type="dxa"/>
            <w:vAlign w:val="center"/>
            <w:hideMark/>
          </w:tcPr>
          <w:p w14:paraId="3DFB90F8"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5C0D9493" w14:textId="77777777" w:rsidTr="00430B0A">
        <w:trPr>
          <w:trHeight w:val="143"/>
          <w:jc w:val="center"/>
        </w:trPr>
        <w:tc>
          <w:tcPr>
            <w:tcW w:w="7787" w:type="dxa"/>
            <w:gridSpan w:val="2"/>
            <w:tcBorders>
              <w:top w:val="nil"/>
              <w:left w:val="nil"/>
              <w:bottom w:val="single" w:sz="8" w:space="0" w:color="auto"/>
              <w:right w:val="nil"/>
            </w:tcBorders>
            <w:vAlign w:val="center"/>
            <w:hideMark/>
          </w:tcPr>
          <w:p w14:paraId="3D1D63F0" w14:textId="77777777" w:rsidR="00C11DB1" w:rsidRPr="00BE176D" w:rsidRDefault="00C11DB1" w:rsidP="00C11DB1">
            <w:pPr>
              <w:spacing w:after="0" w:line="240" w:lineRule="auto"/>
              <w:jc w:val="right"/>
              <w:rPr>
                <w:rFonts w:ascii="Lato" w:eastAsia="Times New Roman" w:hAnsi="Lato" w:cs="Arial"/>
                <w:color w:val="000000"/>
                <w:sz w:val="20"/>
                <w:szCs w:val="20"/>
                <w:lang w:eastAsia="es-MX"/>
              </w:rPr>
            </w:pPr>
          </w:p>
        </w:tc>
        <w:tc>
          <w:tcPr>
            <w:tcW w:w="1462" w:type="dxa"/>
            <w:tcBorders>
              <w:top w:val="nil"/>
              <w:left w:val="nil"/>
              <w:bottom w:val="single" w:sz="8" w:space="0" w:color="auto"/>
              <w:right w:val="nil"/>
            </w:tcBorders>
            <w:vAlign w:val="center"/>
            <w:hideMark/>
          </w:tcPr>
          <w:p w14:paraId="2B8FAFE7" w14:textId="77777777" w:rsidR="00C11DB1" w:rsidRPr="00BE176D" w:rsidRDefault="00C11DB1" w:rsidP="00C11DB1">
            <w:pPr>
              <w:spacing w:after="0" w:line="240" w:lineRule="auto"/>
              <w:jc w:val="both"/>
              <w:rPr>
                <w:rFonts w:ascii="Lato" w:eastAsia="Times New Roman" w:hAnsi="Lato" w:cs="Times New Roman"/>
                <w:sz w:val="20"/>
                <w:szCs w:val="20"/>
                <w:lang w:eastAsia="es-MX"/>
              </w:rPr>
            </w:pPr>
          </w:p>
        </w:tc>
        <w:tc>
          <w:tcPr>
            <w:tcW w:w="146" w:type="dxa"/>
            <w:vAlign w:val="center"/>
            <w:hideMark/>
          </w:tcPr>
          <w:p w14:paraId="425BEFDC"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6EEC8F31" w14:textId="77777777" w:rsidTr="00430B0A">
        <w:trPr>
          <w:trHeight w:val="298"/>
          <w:jc w:val="center"/>
        </w:trPr>
        <w:tc>
          <w:tcPr>
            <w:tcW w:w="7787" w:type="dxa"/>
            <w:gridSpan w:val="2"/>
            <w:vMerge w:val="restart"/>
            <w:tcBorders>
              <w:top w:val="single" w:sz="8" w:space="0" w:color="auto"/>
              <w:left w:val="single" w:sz="8" w:space="0" w:color="auto"/>
              <w:bottom w:val="nil"/>
              <w:right w:val="nil"/>
            </w:tcBorders>
            <w:shd w:val="clear" w:color="000000" w:fill="C0C0C0"/>
            <w:vAlign w:val="center"/>
            <w:hideMark/>
          </w:tcPr>
          <w:p w14:paraId="1009BA73" w14:textId="77777777" w:rsidR="00C11DB1" w:rsidRPr="00BE176D" w:rsidRDefault="00C11DB1" w:rsidP="00C11DB1">
            <w:pPr>
              <w:spacing w:after="0" w:line="240" w:lineRule="auto"/>
              <w:jc w:val="both"/>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4. Total de Gastos Contables</w:t>
            </w:r>
          </w:p>
        </w:tc>
        <w:tc>
          <w:tcPr>
            <w:tcW w:w="1462" w:type="dxa"/>
            <w:vMerge w:val="restart"/>
            <w:tcBorders>
              <w:top w:val="single" w:sz="8" w:space="0" w:color="auto"/>
              <w:left w:val="single" w:sz="8" w:space="0" w:color="auto"/>
              <w:bottom w:val="nil"/>
              <w:right w:val="single" w:sz="8" w:space="0" w:color="auto"/>
            </w:tcBorders>
            <w:shd w:val="clear" w:color="000000" w:fill="BFBFBF"/>
            <w:vAlign w:val="center"/>
            <w:hideMark/>
          </w:tcPr>
          <w:p w14:paraId="60428898" w14:textId="77777777" w:rsidR="00C11DB1" w:rsidRPr="00BE176D" w:rsidRDefault="00C11DB1" w:rsidP="00C11DB1">
            <w:pPr>
              <w:spacing w:after="0" w:line="240" w:lineRule="auto"/>
              <w:jc w:val="right"/>
              <w:rPr>
                <w:rFonts w:ascii="Lato" w:eastAsia="Times New Roman" w:hAnsi="Lato" w:cs="Arial"/>
                <w:b/>
                <w:bCs/>
                <w:color w:val="000000"/>
                <w:sz w:val="20"/>
                <w:szCs w:val="20"/>
                <w:lang w:eastAsia="es-MX"/>
              </w:rPr>
            </w:pPr>
            <w:r w:rsidRPr="00BE176D">
              <w:rPr>
                <w:rFonts w:ascii="Lato" w:eastAsia="Times New Roman" w:hAnsi="Lato" w:cs="Arial"/>
                <w:b/>
                <w:bCs/>
                <w:color w:val="000000"/>
                <w:sz w:val="20"/>
                <w:szCs w:val="20"/>
                <w:lang w:eastAsia="es-MX"/>
              </w:rPr>
              <w:t>$1,287,169.79</w:t>
            </w:r>
          </w:p>
        </w:tc>
        <w:tc>
          <w:tcPr>
            <w:tcW w:w="146" w:type="dxa"/>
            <w:vAlign w:val="center"/>
            <w:hideMark/>
          </w:tcPr>
          <w:p w14:paraId="737F1F9C" w14:textId="77777777" w:rsidR="00C11DB1" w:rsidRPr="00BE176D" w:rsidRDefault="00C11DB1" w:rsidP="00C11DB1">
            <w:pPr>
              <w:spacing w:after="0" w:line="240" w:lineRule="auto"/>
              <w:rPr>
                <w:rFonts w:ascii="Lato" w:eastAsia="Times New Roman" w:hAnsi="Lato" w:cs="Times New Roman"/>
                <w:sz w:val="20"/>
                <w:szCs w:val="20"/>
                <w:lang w:eastAsia="es-MX"/>
              </w:rPr>
            </w:pPr>
          </w:p>
        </w:tc>
      </w:tr>
      <w:tr w:rsidR="00C11DB1" w:rsidRPr="00BE176D" w14:paraId="1D9FC0D3" w14:textId="77777777" w:rsidTr="00430B0A">
        <w:trPr>
          <w:trHeight w:val="298"/>
          <w:jc w:val="center"/>
        </w:trPr>
        <w:tc>
          <w:tcPr>
            <w:tcW w:w="7787" w:type="dxa"/>
            <w:gridSpan w:val="2"/>
            <w:vMerge/>
            <w:tcBorders>
              <w:top w:val="single" w:sz="8" w:space="0" w:color="auto"/>
              <w:left w:val="single" w:sz="8" w:space="0" w:color="auto"/>
              <w:bottom w:val="nil"/>
              <w:right w:val="nil"/>
            </w:tcBorders>
            <w:vAlign w:val="center"/>
            <w:hideMark/>
          </w:tcPr>
          <w:p w14:paraId="043E3DD2" w14:textId="77777777" w:rsidR="00C11DB1" w:rsidRPr="00BE176D" w:rsidRDefault="00C11DB1" w:rsidP="00C11DB1">
            <w:pPr>
              <w:spacing w:after="0" w:line="240" w:lineRule="auto"/>
              <w:rPr>
                <w:rFonts w:ascii="Lato" w:eastAsia="Times New Roman" w:hAnsi="Lato" w:cs="Arial"/>
                <w:b/>
                <w:bCs/>
                <w:color w:val="000000"/>
                <w:sz w:val="20"/>
                <w:szCs w:val="20"/>
                <w:lang w:eastAsia="es-MX"/>
              </w:rPr>
            </w:pPr>
          </w:p>
        </w:tc>
        <w:tc>
          <w:tcPr>
            <w:tcW w:w="1462" w:type="dxa"/>
            <w:vMerge/>
            <w:tcBorders>
              <w:top w:val="single" w:sz="8" w:space="0" w:color="auto"/>
              <w:left w:val="single" w:sz="8" w:space="0" w:color="auto"/>
              <w:bottom w:val="nil"/>
              <w:right w:val="single" w:sz="8" w:space="0" w:color="auto"/>
            </w:tcBorders>
            <w:vAlign w:val="center"/>
            <w:hideMark/>
          </w:tcPr>
          <w:p w14:paraId="62D64DDF" w14:textId="77777777" w:rsidR="00C11DB1" w:rsidRPr="00BE176D" w:rsidRDefault="00C11DB1" w:rsidP="00C11DB1">
            <w:pPr>
              <w:spacing w:after="0" w:line="240" w:lineRule="auto"/>
              <w:rPr>
                <w:rFonts w:ascii="Lato" w:eastAsia="Times New Roman" w:hAnsi="Lato" w:cs="Arial"/>
                <w:b/>
                <w:bCs/>
                <w:color w:val="000000"/>
                <w:sz w:val="20"/>
                <w:szCs w:val="20"/>
                <w:lang w:eastAsia="es-MX"/>
              </w:rPr>
            </w:pPr>
          </w:p>
        </w:tc>
        <w:tc>
          <w:tcPr>
            <w:tcW w:w="146" w:type="dxa"/>
            <w:tcBorders>
              <w:top w:val="nil"/>
              <w:left w:val="nil"/>
              <w:bottom w:val="nil"/>
              <w:right w:val="nil"/>
            </w:tcBorders>
            <w:noWrap/>
            <w:vAlign w:val="bottom"/>
            <w:hideMark/>
          </w:tcPr>
          <w:p w14:paraId="527640C6" w14:textId="77777777" w:rsidR="00C11DB1" w:rsidRPr="00BE176D" w:rsidRDefault="00C11DB1" w:rsidP="00C11DB1">
            <w:pPr>
              <w:spacing w:after="0" w:line="240" w:lineRule="auto"/>
              <w:jc w:val="right"/>
              <w:rPr>
                <w:rFonts w:ascii="Lato" w:eastAsia="Times New Roman" w:hAnsi="Lato" w:cs="Arial"/>
                <w:b/>
                <w:bCs/>
                <w:color w:val="000000"/>
                <w:sz w:val="20"/>
                <w:szCs w:val="20"/>
                <w:lang w:eastAsia="es-MX"/>
              </w:rPr>
            </w:pPr>
          </w:p>
        </w:tc>
      </w:tr>
      <w:bookmarkEnd w:id="1"/>
    </w:tbl>
    <w:p w14:paraId="0B8C6420" w14:textId="77777777" w:rsidR="00440D7D" w:rsidRPr="00BE176D" w:rsidRDefault="00440D7D" w:rsidP="006A38A7">
      <w:pPr>
        <w:spacing w:after="0" w:line="240" w:lineRule="auto"/>
        <w:jc w:val="both"/>
        <w:rPr>
          <w:rFonts w:ascii="Lato" w:hAnsi="Lato" w:cs="Arial"/>
          <w:sz w:val="20"/>
          <w:szCs w:val="20"/>
        </w:rPr>
      </w:pPr>
    </w:p>
    <w:p w14:paraId="02D08D9E" w14:textId="77777777" w:rsidR="00233B51" w:rsidRPr="00BE176D" w:rsidRDefault="00233B51" w:rsidP="006A38A7">
      <w:pPr>
        <w:spacing w:after="0" w:line="240" w:lineRule="auto"/>
        <w:jc w:val="both"/>
        <w:rPr>
          <w:rFonts w:ascii="Lato" w:hAnsi="Lato" w:cs="Arial"/>
          <w:sz w:val="20"/>
          <w:szCs w:val="20"/>
        </w:rPr>
      </w:pPr>
    </w:p>
    <w:p w14:paraId="51867C54" w14:textId="4537DE34" w:rsidR="00DE1CF2" w:rsidRPr="00BE176D" w:rsidRDefault="00DE1CF2" w:rsidP="00204341">
      <w:pPr>
        <w:pStyle w:val="Prrafodelista"/>
        <w:numPr>
          <w:ilvl w:val="0"/>
          <w:numId w:val="8"/>
        </w:numPr>
        <w:spacing w:after="0" w:line="240" w:lineRule="auto"/>
        <w:jc w:val="both"/>
        <w:rPr>
          <w:rFonts w:ascii="Lato" w:hAnsi="Lato" w:cs="Arial"/>
          <w:b/>
          <w:bCs/>
          <w:sz w:val="20"/>
          <w:szCs w:val="20"/>
        </w:rPr>
      </w:pPr>
      <w:r w:rsidRPr="00BE176D">
        <w:rPr>
          <w:rFonts w:ascii="Lato" w:hAnsi="Lato" w:cs="Arial"/>
          <w:b/>
          <w:bCs/>
          <w:sz w:val="20"/>
          <w:szCs w:val="20"/>
        </w:rPr>
        <w:t>NOTAS DE MEMORIA</w:t>
      </w:r>
    </w:p>
    <w:p w14:paraId="0B5439A6" w14:textId="77777777" w:rsidR="00204341" w:rsidRPr="00BE176D" w:rsidRDefault="00204341" w:rsidP="00204341">
      <w:pPr>
        <w:pStyle w:val="Prrafodelista"/>
        <w:spacing w:after="0" w:line="240" w:lineRule="auto"/>
        <w:jc w:val="both"/>
        <w:rPr>
          <w:rFonts w:ascii="Lato" w:hAnsi="Lato" w:cs="Arial"/>
          <w:b/>
          <w:bCs/>
          <w:sz w:val="20"/>
          <w:szCs w:val="20"/>
        </w:rPr>
      </w:pPr>
    </w:p>
    <w:p w14:paraId="44D987CB" w14:textId="39345718" w:rsidR="00D446F9" w:rsidRPr="00BE176D" w:rsidRDefault="00D446F9" w:rsidP="006A38A7">
      <w:pPr>
        <w:spacing w:after="0" w:line="240" w:lineRule="auto"/>
        <w:jc w:val="both"/>
        <w:rPr>
          <w:rFonts w:ascii="Lato" w:hAnsi="Lato" w:cs="Arial"/>
          <w:sz w:val="20"/>
          <w:szCs w:val="20"/>
        </w:rPr>
      </w:pPr>
      <w:r w:rsidRPr="00BE176D">
        <w:rPr>
          <w:rFonts w:ascii="Lato" w:hAnsi="Lato" w:cs="Arial"/>
          <w:sz w:val="20"/>
          <w:szCs w:val="20"/>
        </w:rPr>
        <w:t>Este fideicomiso no utiliza cuentas de orden contables y cuentas de orden presupuestales, ya que no cotiza en la bolsa mexicana de valores.</w:t>
      </w:r>
    </w:p>
    <w:p w14:paraId="27FDF9A1" w14:textId="77777777" w:rsidR="00204341" w:rsidRPr="00BE176D" w:rsidRDefault="00204341" w:rsidP="006A38A7">
      <w:pPr>
        <w:spacing w:after="0" w:line="240" w:lineRule="auto"/>
        <w:jc w:val="both"/>
        <w:rPr>
          <w:rFonts w:ascii="Lato" w:hAnsi="Lato" w:cs="Arial"/>
          <w:sz w:val="20"/>
          <w:szCs w:val="20"/>
        </w:rPr>
      </w:pPr>
    </w:p>
    <w:p w14:paraId="55B22A67" w14:textId="77777777" w:rsidR="00D446F9" w:rsidRPr="00BE176D" w:rsidRDefault="00D446F9" w:rsidP="006A38A7">
      <w:pPr>
        <w:autoSpaceDE w:val="0"/>
        <w:autoSpaceDN w:val="0"/>
        <w:adjustRightInd w:val="0"/>
        <w:spacing w:after="0" w:line="240" w:lineRule="auto"/>
        <w:rPr>
          <w:rFonts w:ascii="Lato" w:hAnsi="Lato" w:cs="Arial"/>
          <w:sz w:val="20"/>
          <w:szCs w:val="20"/>
        </w:rPr>
      </w:pPr>
      <w:r w:rsidRPr="00BE176D">
        <w:rPr>
          <w:rFonts w:ascii="Lato" w:hAnsi="Lato" w:cs="Arial"/>
          <w:b/>
          <w:bCs/>
          <w:sz w:val="20"/>
          <w:szCs w:val="20"/>
        </w:rPr>
        <w:t>Cuentas contables de orden y presupuestarias</w:t>
      </w:r>
      <w:r w:rsidRPr="00BE176D">
        <w:rPr>
          <w:rFonts w:ascii="Lato" w:hAnsi="Lato" w:cs="Arial"/>
          <w:sz w:val="20"/>
          <w:szCs w:val="20"/>
        </w:rPr>
        <w:t>:</w:t>
      </w:r>
    </w:p>
    <w:p w14:paraId="2F11A2B6" w14:textId="77777777" w:rsidR="00D446F9" w:rsidRPr="00BE176D" w:rsidRDefault="00D446F9" w:rsidP="006A38A7">
      <w:pPr>
        <w:autoSpaceDE w:val="0"/>
        <w:autoSpaceDN w:val="0"/>
        <w:adjustRightInd w:val="0"/>
        <w:spacing w:after="0" w:line="240" w:lineRule="auto"/>
        <w:rPr>
          <w:rFonts w:ascii="Lato" w:hAnsi="Lato" w:cs="Arial"/>
          <w:sz w:val="20"/>
          <w:szCs w:val="20"/>
        </w:rPr>
      </w:pPr>
      <w:r w:rsidRPr="00BE176D">
        <w:rPr>
          <w:rFonts w:ascii="Lato" w:hAnsi="Lato" w:cs="Arial"/>
          <w:sz w:val="20"/>
          <w:szCs w:val="20"/>
        </w:rPr>
        <w:t>Contables:</w:t>
      </w:r>
    </w:p>
    <w:p w14:paraId="529BEC2B" w14:textId="77777777" w:rsidR="00D446F9" w:rsidRPr="00BE176D" w:rsidRDefault="00D446F9" w:rsidP="006A38A7">
      <w:pPr>
        <w:autoSpaceDE w:val="0"/>
        <w:autoSpaceDN w:val="0"/>
        <w:adjustRightInd w:val="0"/>
        <w:spacing w:after="0" w:line="240" w:lineRule="auto"/>
        <w:rPr>
          <w:rFonts w:ascii="Lato" w:hAnsi="Lato" w:cs="Arial"/>
          <w:sz w:val="20"/>
          <w:szCs w:val="20"/>
        </w:rPr>
      </w:pPr>
      <w:r w:rsidRPr="00BE176D">
        <w:rPr>
          <w:rFonts w:ascii="Lato" w:hAnsi="Lato" w:cs="Arial"/>
          <w:sz w:val="20"/>
          <w:szCs w:val="20"/>
        </w:rPr>
        <w:t>-Cuentas de valores: Este mes no aplica para el fideicomiso.</w:t>
      </w:r>
    </w:p>
    <w:p w14:paraId="42C01579" w14:textId="77777777" w:rsidR="00D446F9" w:rsidRPr="00BE176D" w:rsidRDefault="00D446F9" w:rsidP="006A38A7">
      <w:pPr>
        <w:autoSpaceDE w:val="0"/>
        <w:autoSpaceDN w:val="0"/>
        <w:adjustRightInd w:val="0"/>
        <w:spacing w:after="0" w:line="240" w:lineRule="auto"/>
        <w:rPr>
          <w:rFonts w:ascii="Lato" w:hAnsi="Lato" w:cs="Arial"/>
          <w:sz w:val="20"/>
          <w:szCs w:val="20"/>
        </w:rPr>
      </w:pPr>
      <w:r w:rsidRPr="00BE176D">
        <w:rPr>
          <w:rFonts w:ascii="Lato" w:hAnsi="Lato" w:cs="Arial"/>
          <w:sz w:val="20"/>
          <w:szCs w:val="20"/>
        </w:rPr>
        <w:t>-Emisión de obligaciones: Este mes no aplica para el fideicomiso.</w:t>
      </w:r>
    </w:p>
    <w:p w14:paraId="5E04935B" w14:textId="77777777" w:rsidR="00D446F9" w:rsidRPr="00BE176D" w:rsidRDefault="00D446F9" w:rsidP="006A38A7">
      <w:pPr>
        <w:autoSpaceDE w:val="0"/>
        <w:autoSpaceDN w:val="0"/>
        <w:adjustRightInd w:val="0"/>
        <w:spacing w:after="0" w:line="240" w:lineRule="auto"/>
        <w:rPr>
          <w:rFonts w:ascii="Lato" w:hAnsi="Lato" w:cs="Arial"/>
          <w:sz w:val="20"/>
          <w:szCs w:val="20"/>
        </w:rPr>
      </w:pPr>
      <w:r w:rsidRPr="00BE176D">
        <w:rPr>
          <w:rFonts w:ascii="Lato" w:hAnsi="Lato" w:cs="Arial"/>
          <w:sz w:val="20"/>
          <w:szCs w:val="20"/>
        </w:rPr>
        <w:t>-Avales y garantía: Este mes no aplica para el fideicomiso.</w:t>
      </w:r>
    </w:p>
    <w:p w14:paraId="7095E013" w14:textId="77777777" w:rsidR="00D446F9" w:rsidRPr="00BE176D" w:rsidRDefault="00D446F9" w:rsidP="006A38A7">
      <w:pPr>
        <w:autoSpaceDE w:val="0"/>
        <w:autoSpaceDN w:val="0"/>
        <w:adjustRightInd w:val="0"/>
        <w:spacing w:after="0" w:line="240" w:lineRule="auto"/>
        <w:rPr>
          <w:rFonts w:ascii="Lato" w:hAnsi="Lato" w:cs="Arial"/>
          <w:sz w:val="20"/>
          <w:szCs w:val="20"/>
        </w:rPr>
      </w:pPr>
      <w:r w:rsidRPr="00BE176D">
        <w:rPr>
          <w:rFonts w:ascii="Lato" w:hAnsi="Lato" w:cs="Arial"/>
          <w:sz w:val="20"/>
          <w:szCs w:val="20"/>
        </w:rPr>
        <w:t>-Juicios: Este mes no aplica para el fideicomiso.</w:t>
      </w:r>
    </w:p>
    <w:p w14:paraId="40C226D3" w14:textId="77777777" w:rsidR="00D446F9" w:rsidRPr="00BE176D" w:rsidRDefault="00D446F9" w:rsidP="006A38A7">
      <w:pPr>
        <w:autoSpaceDE w:val="0"/>
        <w:autoSpaceDN w:val="0"/>
        <w:adjustRightInd w:val="0"/>
        <w:spacing w:after="0" w:line="240" w:lineRule="auto"/>
        <w:rPr>
          <w:rFonts w:ascii="Lato" w:hAnsi="Lato" w:cs="Arial"/>
          <w:sz w:val="20"/>
          <w:szCs w:val="20"/>
        </w:rPr>
      </w:pPr>
      <w:r w:rsidRPr="00BE176D">
        <w:rPr>
          <w:rFonts w:ascii="Lato" w:hAnsi="Lato" w:cs="Arial"/>
          <w:sz w:val="20"/>
          <w:szCs w:val="20"/>
        </w:rPr>
        <w:lastRenderedPageBreak/>
        <w:t>-Contratos para la inversión Mediante Proyectos para Prestación de Servicios (PPS) y Similares: Este mes no aplica para el fideicomiso.</w:t>
      </w:r>
    </w:p>
    <w:p w14:paraId="7358321C" w14:textId="79A0A776" w:rsidR="00D446F9" w:rsidRPr="00BE176D" w:rsidRDefault="00D446F9" w:rsidP="006A38A7">
      <w:pPr>
        <w:autoSpaceDE w:val="0"/>
        <w:autoSpaceDN w:val="0"/>
        <w:adjustRightInd w:val="0"/>
        <w:spacing w:after="0" w:line="240" w:lineRule="auto"/>
        <w:rPr>
          <w:rFonts w:ascii="Lato" w:hAnsi="Lato" w:cs="Arial"/>
          <w:sz w:val="20"/>
          <w:szCs w:val="20"/>
        </w:rPr>
      </w:pPr>
      <w:r w:rsidRPr="00BE176D">
        <w:rPr>
          <w:rFonts w:ascii="Lato" w:hAnsi="Lato" w:cs="Arial"/>
          <w:sz w:val="20"/>
          <w:szCs w:val="20"/>
        </w:rPr>
        <w:t>-Bienes concesionados o en comodato: No aplica para este fideicomiso</w:t>
      </w:r>
    </w:p>
    <w:p w14:paraId="23455547" w14:textId="77777777" w:rsidR="00D446F9" w:rsidRPr="00BE176D" w:rsidRDefault="00D446F9" w:rsidP="006A38A7">
      <w:pPr>
        <w:autoSpaceDE w:val="0"/>
        <w:autoSpaceDN w:val="0"/>
        <w:adjustRightInd w:val="0"/>
        <w:spacing w:after="0" w:line="240" w:lineRule="auto"/>
        <w:rPr>
          <w:rFonts w:ascii="Lato" w:hAnsi="Lato" w:cs="Arial"/>
          <w:sz w:val="20"/>
          <w:szCs w:val="20"/>
        </w:rPr>
      </w:pPr>
    </w:p>
    <w:p w14:paraId="198744A0" w14:textId="77777777" w:rsidR="00D446F9" w:rsidRPr="00BE176D" w:rsidRDefault="00D446F9" w:rsidP="006A38A7">
      <w:pPr>
        <w:autoSpaceDE w:val="0"/>
        <w:autoSpaceDN w:val="0"/>
        <w:adjustRightInd w:val="0"/>
        <w:spacing w:after="0" w:line="240" w:lineRule="auto"/>
        <w:rPr>
          <w:rFonts w:ascii="Lato" w:hAnsi="Lato" w:cs="Arial"/>
          <w:sz w:val="20"/>
          <w:szCs w:val="20"/>
        </w:rPr>
      </w:pPr>
      <w:r w:rsidRPr="00BE176D">
        <w:rPr>
          <w:rFonts w:ascii="Lato" w:hAnsi="Lato" w:cs="Arial"/>
          <w:b/>
          <w:bCs/>
          <w:sz w:val="20"/>
          <w:szCs w:val="20"/>
        </w:rPr>
        <w:t>Cuentas contables presupuestarias</w:t>
      </w:r>
      <w:r w:rsidRPr="00BE176D">
        <w:rPr>
          <w:rFonts w:ascii="Lato" w:hAnsi="Lato" w:cs="Arial"/>
          <w:sz w:val="20"/>
          <w:szCs w:val="20"/>
        </w:rPr>
        <w:t>:</w:t>
      </w:r>
    </w:p>
    <w:p w14:paraId="756069B1" w14:textId="77777777" w:rsidR="00D446F9" w:rsidRPr="00BE176D" w:rsidRDefault="00D446F9" w:rsidP="006A38A7">
      <w:pPr>
        <w:autoSpaceDE w:val="0"/>
        <w:autoSpaceDN w:val="0"/>
        <w:adjustRightInd w:val="0"/>
        <w:spacing w:after="0" w:line="240" w:lineRule="auto"/>
        <w:rPr>
          <w:rFonts w:ascii="Lato" w:hAnsi="Lato" w:cs="Arial"/>
          <w:sz w:val="20"/>
          <w:szCs w:val="20"/>
        </w:rPr>
      </w:pPr>
      <w:r w:rsidRPr="00BE176D">
        <w:rPr>
          <w:rFonts w:ascii="Lato" w:hAnsi="Lato" w:cs="Arial"/>
          <w:sz w:val="20"/>
          <w:szCs w:val="20"/>
        </w:rPr>
        <w:t>Este fideicomiso se basa en la Ley de Ingresos y Presupuesto de Egresos, utiliza las cuentas de orden presupuestarias en los estados financieros:</w:t>
      </w:r>
    </w:p>
    <w:p w14:paraId="318473F4" w14:textId="52BFD39B" w:rsidR="00D446F9" w:rsidRPr="00BE176D" w:rsidRDefault="00D446F9" w:rsidP="006A38A7">
      <w:pPr>
        <w:spacing w:after="0" w:line="240" w:lineRule="auto"/>
        <w:jc w:val="both"/>
        <w:rPr>
          <w:rFonts w:ascii="Lato" w:hAnsi="Lato" w:cs="Arial"/>
          <w:sz w:val="20"/>
          <w:szCs w:val="20"/>
        </w:rPr>
      </w:pPr>
      <w:r w:rsidRPr="00BE176D">
        <w:rPr>
          <w:rFonts w:ascii="Lato" w:hAnsi="Lato" w:cs="Arial"/>
          <w:sz w:val="20"/>
          <w:szCs w:val="20"/>
        </w:rPr>
        <w:t>Ampliación/Reducción, Modificado, Devengado, Pagado. (acumulado)</w:t>
      </w:r>
    </w:p>
    <w:p w14:paraId="164EC6BB" w14:textId="51FEBD46" w:rsidR="00FD2BCA" w:rsidRPr="00BE176D" w:rsidRDefault="00574795" w:rsidP="006A38A7">
      <w:pPr>
        <w:autoSpaceDE w:val="0"/>
        <w:autoSpaceDN w:val="0"/>
        <w:adjustRightInd w:val="0"/>
        <w:spacing w:after="0" w:line="240" w:lineRule="auto"/>
        <w:rPr>
          <w:rFonts w:ascii="Lato" w:hAnsi="Lato" w:cs="Arial"/>
          <w:sz w:val="20"/>
          <w:szCs w:val="20"/>
        </w:rPr>
      </w:pPr>
      <w:r w:rsidRPr="00BE176D">
        <w:rPr>
          <w:rFonts w:ascii="Lato" w:hAnsi="Lato" w:cs="Arial"/>
          <w:sz w:val="20"/>
          <w:szCs w:val="20"/>
        </w:rPr>
        <w:t xml:space="preserve">Al mes de </w:t>
      </w:r>
      <w:r w:rsidR="00957C06" w:rsidRPr="00BE176D">
        <w:rPr>
          <w:rFonts w:ascii="Lato" w:hAnsi="Lato" w:cs="Arial"/>
          <w:sz w:val="20"/>
          <w:szCs w:val="20"/>
        </w:rPr>
        <w:t>febrero</w:t>
      </w:r>
      <w:r w:rsidRPr="00BE176D">
        <w:rPr>
          <w:rFonts w:ascii="Lato" w:hAnsi="Lato" w:cs="Arial"/>
          <w:sz w:val="20"/>
          <w:szCs w:val="20"/>
        </w:rPr>
        <w:t xml:space="preserve"> 202</w:t>
      </w:r>
      <w:r w:rsidR="0061262A" w:rsidRPr="00BE176D">
        <w:rPr>
          <w:rFonts w:ascii="Lato" w:hAnsi="Lato" w:cs="Arial"/>
          <w:sz w:val="20"/>
          <w:szCs w:val="20"/>
        </w:rPr>
        <w:t>5</w:t>
      </w:r>
      <w:r w:rsidRPr="00BE176D">
        <w:rPr>
          <w:rFonts w:ascii="Lato" w:hAnsi="Lato" w:cs="Arial"/>
          <w:sz w:val="20"/>
          <w:szCs w:val="20"/>
        </w:rPr>
        <w:t xml:space="preserve"> los importes el analítico de ingresos los importes fueron los siguientes:</w:t>
      </w:r>
    </w:p>
    <w:p w14:paraId="34AFF6FB" w14:textId="77777777" w:rsidR="00C11DB1" w:rsidRPr="00BE176D" w:rsidRDefault="00C11DB1" w:rsidP="006A38A7">
      <w:pPr>
        <w:autoSpaceDE w:val="0"/>
        <w:autoSpaceDN w:val="0"/>
        <w:adjustRightInd w:val="0"/>
        <w:spacing w:after="0" w:line="240" w:lineRule="auto"/>
        <w:rPr>
          <w:rFonts w:ascii="Lato" w:hAnsi="Lato" w:cs="Arial"/>
          <w:sz w:val="20"/>
          <w:szCs w:val="20"/>
        </w:rPr>
      </w:pPr>
    </w:p>
    <w:tbl>
      <w:tblPr>
        <w:tblW w:w="7840" w:type="dxa"/>
        <w:tblCellMar>
          <w:top w:w="15" w:type="dxa"/>
          <w:left w:w="70" w:type="dxa"/>
          <w:bottom w:w="15" w:type="dxa"/>
          <w:right w:w="70" w:type="dxa"/>
        </w:tblCellMar>
        <w:tblLook w:val="04A0" w:firstRow="1" w:lastRow="0" w:firstColumn="1" w:lastColumn="0" w:noHBand="0" w:noVBand="1"/>
      </w:tblPr>
      <w:tblGrid>
        <w:gridCol w:w="4070"/>
        <w:gridCol w:w="3770"/>
      </w:tblGrid>
      <w:tr w:rsidR="00C11DB1" w:rsidRPr="00BE176D" w14:paraId="3C18C58B" w14:textId="77777777" w:rsidTr="00C11DB1">
        <w:trPr>
          <w:trHeight w:val="315"/>
        </w:trPr>
        <w:tc>
          <w:tcPr>
            <w:tcW w:w="4070" w:type="dxa"/>
            <w:tcBorders>
              <w:top w:val="nil"/>
              <w:left w:val="nil"/>
              <w:bottom w:val="nil"/>
              <w:right w:val="nil"/>
            </w:tcBorders>
            <w:noWrap/>
            <w:vAlign w:val="bottom"/>
            <w:hideMark/>
          </w:tcPr>
          <w:p w14:paraId="3D4C8918"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1.-Ampliación/reducción:</w:t>
            </w:r>
          </w:p>
        </w:tc>
        <w:tc>
          <w:tcPr>
            <w:tcW w:w="3770" w:type="dxa"/>
            <w:tcBorders>
              <w:top w:val="nil"/>
              <w:left w:val="nil"/>
              <w:bottom w:val="nil"/>
              <w:right w:val="nil"/>
            </w:tcBorders>
            <w:noWrap/>
            <w:vAlign w:val="bottom"/>
            <w:hideMark/>
          </w:tcPr>
          <w:p w14:paraId="3C3443C6"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$749,966.60</w:t>
            </w:r>
          </w:p>
        </w:tc>
      </w:tr>
      <w:tr w:rsidR="00C11DB1" w:rsidRPr="00BE176D" w14:paraId="23195498" w14:textId="77777777" w:rsidTr="00C11DB1">
        <w:trPr>
          <w:trHeight w:val="315"/>
        </w:trPr>
        <w:tc>
          <w:tcPr>
            <w:tcW w:w="4070" w:type="dxa"/>
            <w:tcBorders>
              <w:top w:val="nil"/>
              <w:left w:val="nil"/>
              <w:bottom w:val="nil"/>
              <w:right w:val="nil"/>
            </w:tcBorders>
            <w:noWrap/>
            <w:vAlign w:val="bottom"/>
            <w:hideMark/>
          </w:tcPr>
          <w:p w14:paraId="1D5F2B55"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2.-Modificación:</w:t>
            </w:r>
          </w:p>
        </w:tc>
        <w:tc>
          <w:tcPr>
            <w:tcW w:w="3770" w:type="dxa"/>
            <w:tcBorders>
              <w:top w:val="nil"/>
              <w:left w:val="nil"/>
              <w:bottom w:val="nil"/>
              <w:right w:val="nil"/>
            </w:tcBorders>
            <w:noWrap/>
            <w:vAlign w:val="bottom"/>
            <w:hideMark/>
          </w:tcPr>
          <w:p w14:paraId="670E1A71"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$749,966.60</w:t>
            </w:r>
          </w:p>
        </w:tc>
      </w:tr>
      <w:tr w:rsidR="00C11DB1" w:rsidRPr="00BE176D" w14:paraId="60D8F79A" w14:textId="77777777" w:rsidTr="00C11DB1">
        <w:trPr>
          <w:trHeight w:val="315"/>
        </w:trPr>
        <w:tc>
          <w:tcPr>
            <w:tcW w:w="4070" w:type="dxa"/>
            <w:tcBorders>
              <w:top w:val="nil"/>
              <w:left w:val="nil"/>
              <w:bottom w:val="nil"/>
              <w:right w:val="nil"/>
            </w:tcBorders>
            <w:noWrap/>
            <w:vAlign w:val="bottom"/>
            <w:hideMark/>
          </w:tcPr>
          <w:p w14:paraId="1DCF0225"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3.-Devengado:</w:t>
            </w:r>
          </w:p>
        </w:tc>
        <w:tc>
          <w:tcPr>
            <w:tcW w:w="3770" w:type="dxa"/>
            <w:tcBorders>
              <w:top w:val="nil"/>
              <w:left w:val="nil"/>
              <w:bottom w:val="nil"/>
              <w:right w:val="nil"/>
            </w:tcBorders>
            <w:noWrap/>
            <w:vAlign w:val="bottom"/>
            <w:hideMark/>
          </w:tcPr>
          <w:p w14:paraId="2991FE63"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$749,966.60</w:t>
            </w:r>
          </w:p>
        </w:tc>
      </w:tr>
      <w:tr w:rsidR="00C11DB1" w:rsidRPr="00BE176D" w14:paraId="4A647D91" w14:textId="77777777" w:rsidTr="00C11DB1">
        <w:trPr>
          <w:trHeight w:val="390"/>
        </w:trPr>
        <w:tc>
          <w:tcPr>
            <w:tcW w:w="4070" w:type="dxa"/>
            <w:tcBorders>
              <w:top w:val="nil"/>
              <w:left w:val="nil"/>
              <w:bottom w:val="nil"/>
              <w:right w:val="nil"/>
            </w:tcBorders>
            <w:noWrap/>
            <w:vAlign w:val="bottom"/>
            <w:hideMark/>
          </w:tcPr>
          <w:p w14:paraId="7E9FAE67"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4.-Pagado</w:t>
            </w:r>
          </w:p>
        </w:tc>
        <w:tc>
          <w:tcPr>
            <w:tcW w:w="3770" w:type="dxa"/>
            <w:tcBorders>
              <w:top w:val="nil"/>
              <w:left w:val="nil"/>
              <w:bottom w:val="nil"/>
              <w:right w:val="nil"/>
            </w:tcBorders>
            <w:noWrap/>
            <w:vAlign w:val="bottom"/>
            <w:hideMark/>
          </w:tcPr>
          <w:p w14:paraId="4EF28EFE"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$749,966.60</w:t>
            </w:r>
          </w:p>
        </w:tc>
      </w:tr>
    </w:tbl>
    <w:p w14:paraId="7A56962A" w14:textId="140D89EE" w:rsidR="00574795" w:rsidRPr="00BE176D" w:rsidRDefault="00574795" w:rsidP="006A38A7">
      <w:pPr>
        <w:autoSpaceDE w:val="0"/>
        <w:autoSpaceDN w:val="0"/>
        <w:adjustRightInd w:val="0"/>
        <w:spacing w:after="0" w:line="240" w:lineRule="auto"/>
        <w:rPr>
          <w:rFonts w:ascii="Lato" w:hAnsi="Lato" w:cs="Arial"/>
          <w:sz w:val="20"/>
          <w:szCs w:val="20"/>
        </w:rPr>
      </w:pPr>
    </w:p>
    <w:p w14:paraId="604F4BB1" w14:textId="0044D502" w:rsidR="00036E57" w:rsidRPr="00BE176D" w:rsidRDefault="00574795" w:rsidP="006A38A7">
      <w:pPr>
        <w:autoSpaceDE w:val="0"/>
        <w:autoSpaceDN w:val="0"/>
        <w:adjustRightInd w:val="0"/>
        <w:spacing w:after="0" w:line="240" w:lineRule="auto"/>
        <w:rPr>
          <w:rFonts w:ascii="Lato" w:hAnsi="Lato" w:cs="Arial"/>
          <w:sz w:val="20"/>
          <w:szCs w:val="20"/>
        </w:rPr>
      </w:pPr>
      <w:r w:rsidRPr="00BE176D">
        <w:rPr>
          <w:rFonts w:ascii="Lato" w:hAnsi="Lato" w:cs="Arial"/>
          <w:sz w:val="20"/>
          <w:szCs w:val="20"/>
        </w:rPr>
        <w:t xml:space="preserve">Y en el analítico del ejercicio del presupuesto de egresos al mes de </w:t>
      </w:r>
      <w:r w:rsidR="00957C06" w:rsidRPr="00BE176D">
        <w:rPr>
          <w:rFonts w:ascii="Lato" w:hAnsi="Lato" w:cs="Arial"/>
          <w:sz w:val="20"/>
          <w:szCs w:val="20"/>
        </w:rPr>
        <w:t>febrero</w:t>
      </w:r>
      <w:r w:rsidRPr="00BE176D">
        <w:rPr>
          <w:rFonts w:ascii="Lato" w:hAnsi="Lato" w:cs="Arial"/>
          <w:sz w:val="20"/>
          <w:szCs w:val="20"/>
        </w:rPr>
        <w:t xml:space="preserve"> del 202</w:t>
      </w:r>
      <w:r w:rsidR="00876143" w:rsidRPr="00BE176D">
        <w:rPr>
          <w:rFonts w:ascii="Lato" w:hAnsi="Lato" w:cs="Arial"/>
          <w:sz w:val="20"/>
          <w:szCs w:val="20"/>
        </w:rPr>
        <w:t>5</w:t>
      </w:r>
      <w:r w:rsidRPr="00BE176D">
        <w:rPr>
          <w:rFonts w:ascii="Lato" w:hAnsi="Lato" w:cs="Arial"/>
          <w:sz w:val="20"/>
          <w:szCs w:val="20"/>
        </w:rPr>
        <w:t xml:space="preserve"> los importes fueron los siguientes:</w:t>
      </w:r>
    </w:p>
    <w:p w14:paraId="3BBBE509" w14:textId="5DA2B8C6" w:rsidR="000A0F7D" w:rsidRPr="00BE176D" w:rsidRDefault="000A0F7D" w:rsidP="00957C06">
      <w:pPr>
        <w:autoSpaceDE w:val="0"/>
        <w:autoSpaceDN w:val="0"/>
        <w:adjustRightInd w:val="0"/>
        <w:spacing w:after="0" w:line="240" w:lineRule="auto"/>
        <w:rPr>
          <w:rFonts w:ascii="Lato" w:hAnsi="Lato" w:cs="Arial"/>
          <w:sz w:val="20"/>
          <w:szCs w:val="20"/>
        </w:rPr>
      </w:pPr>
    </w:p>
    <w:tbl>
      <w:tblPr>
        <w:tblW w:w="7840" w:type="dxa"/>
        <w:tblCellMar>
          <w:top w:w="15" w:type="dxa"/>
          <w:left w:w="70" w:type="dxa"/>
          <w:bottom w:w="15" w:type="dxa"/>
          <w:right w:w="70" w:type="dxa"/>
        </w:tblCellMar>
        <w:tblLook w:val="04A0" w:firstRow="1" w:lastRow="0" w:firstColumn="1" w:lastColumn="0" w:noHBand="0" w:noVBand="1"/>
      </w:tblPr>
      <w:tblGrid>
        <w:gridCol w:w="4070"/>
        <w:gridCol w:w="3770"/>
      </w:tblGrid>
      <w:tr w:rsidR="00C11DB1" w:rsidRPr="00BE176D" w14:paraId="27591F4F" w14:textId="77777777" w:rsidTr="00C11DB1">
        <w:trPr>
          <w:trHeight w:val="315"/>
        </w:trPr>
        <w:tc>
          <w:tcPr>
            <w:tcW w:w="4070" w:type="dxa"/>
            <w:tcBorders>
              <w:top w:val="nil"/>
              <w:left w:val="nil"/>
              <w:bottom w:val="nil"/>
              <w:right w:val="nil"/>
            </w:tcBorders>
            <w:noWrap/>
            <w:vAlign w:val="bottom"/>
            <w:hideMark/>
          </w:tcPr>
          <w:p w14:paraId="3C34AC3B"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1.-Ampliación/reducción:</w:t>
            </w:r>
          </w:p>
        </w:tc>
        <w:tc>
          <w:tcPr>
            <w:tcW w:w="3770" w:type="dxa"/>
            <w:tcBorders>
              <w:top w:val="nil"/>
              <w:left w:val="nil"/>
              <w:bottom w:val="nil"/>
              <w:right w:val="nil"/>
            </w:tcBorders>
            <w:noWrap/>
            <w:vAlign w:val="bottom"/>
            <w:hideMark/>
          </w:tcPr>
          <w:p w14:paraId="4BC0325E"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$1,253,863.23</w:t>
            </w:r>
          </w:p>
        </w:tc>
      </w:tr>
      <w:tr w:rsidR="00C11DB1" w:rsidRPr="00BE176D" w14:paraId="68E9A3F0" w14:textId="77777777" w:rsidTr="00C11DB1">
        <w:trPr>
          <w:trHeight w:val="315"/>
        </w:trPr>
        <w:tc>
          <w:tcPr>
            <w:tcW w:w="4070" w:type="dxa"/>
            <w:tcBorders>
              <w:top w:val="nil"/>
              <w:left w:val="nil"/>
              <w:bottom w:val="nil"/>
              <w:right w:val="nil"/>
            </w:tcBorders>
            <w:noWrap/>
            <w:vAlign w:val="bottom"/>
            <w:hideMark/>
          </w:tcPr>
          <w:p w14:paraId="2112E767"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2.-Modificación:</w:t>
            </w:r>
          </w:p>
        </w:tc>
        <w:tc>
          <w:tcPr>
            <w:tcW w:w="3770" w:type="dxa"/>
            <w:tcBorders>
              <w:top w:val="nil"/>
              <w:left w:val="nil"/>
              <w:bottom w:val="nil"/>
              <w:right w:val="nil"/>
            </w:tcBorders>
            <w:noWrap/>
            <w:vAlign w:val="bottom"/>
            <w:hideMark/>
          </w:tcPr>
          <w:p w14:paraId="6D441BC1"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$1,253,863.23</w:t>
            </w:r>
          </w:p>
        </w:tc>
      </w:tr>
      <w:tr w:rsidR="00C11DB1" w:rsidRPr="00BE176D" w14:paraId="161CD6D0" w14:textId="77777777" w:rsidTr="00C11DB1">
        <w:trPr>
          <w:trHeight w:val="315"/>
        </w:trPr>
        <w:tc>
          <w:tcPr>
            <w:tcW w:w="4070" w:type="dxa"/>
            <w:tcBorders>
              <w:top w:val="nil"/>
              <w:left w:val="nil"/>
              <w:bottom w:val="nil"/>
              <w:right w:val="nil"/>
            </w:tcBorders>
            <w:noWrap/>
            <w:vAlign w:val="bottom"/>
            <w:hideMark/>
          </w:tcPr>
          <w:p w14:paraId="66430C85"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3.-Devengado:</w:t>
            </w:r>
          </w:p>
        </w:tc>
        <w:tc>
          <w:tcPr>
            <w:tcW w:w="3770" w:type="dxa"/>
            <w:tcBorders>
              <w:top w:val="nil"/>
              <w:left w:val="nil"/>
              <w:bottom w:val="nil"/>
              <w:right w:val="nil"/>
            </w:tcBorders>
            <w:noWrap/>
            <w:vAlign w:val="bottom"/>
            <w:hideMark/>
          </w:tcPr>
          <w:p w14:paraId="35443E75"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$1,253,863.23</w:t>
            </w:r>
          </w:p>
        </w:tc>
      </w:tr>
      <w:tr w:rsidR="00C11DB1" w:rsidRPr="00BE176D" w14:paraId="770935F2" w14:textId="77777777" w:rsidTr="00C11DB1">
        <w:trPr>
          <w:trHeight w:val="390"/>
        </w:trPr>
        <w:tc>
          <w:tcPr>
            <w:tcW w:w="4070" w:type="dxa"/>
            <w:tcBorders>
              <w:top w:val="nil"/>
              <w:left w:val="nil"/>
              <w:bottom w:val="nil"/>
              <w:right w:val="nil"/>
            </w:tcBorders>
            <w:noWrap/>
            <w:vAlign w:val="bottom"/>
            <w:hideMark/>
          </w:tcPr>
          <w:p w14:paraId="6B69A7E7"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4.-Pagado</w:t>
            </w:r>
          </w:p>
        </w:tc>
        <w:tc>
          <w:tcPr>
            <w:tcW w:w="3770" w:type="dxa"/>
            <w:tcBorders>
              <w:top w:val="nil"/>
              <w:left w:val="nil"/>
              <w:bottom w:val="nil"/>
              <w:right w:val="nil"/>
            </w:tcBorders>
            <w:noWrap/>
            <w:vAlign w:val="bottom"/>
            <w:hideMark/>
          </w:tcPr>
          <w:p w14:paraId="4F5B278D" w14:textId="77777777" w:rsidR="00C11DB1" w:rsidRPr="00BE176D" w:rsidRDefault="00C11DB1" w:rsidP="00C11DB1">
            <w:pPr>
              <w:spacing w:after="0" w:line="240" w:lineRule="auto"/>
              <w:rPr>
                <w:rFonts w:ascii="Lato" w:eastAsia="Times New Roman" w:hAnsi="Lato" w:cs="Arial"/>
                <w:color w:val="000000"/>
                <w:sz w:val="20"/>
                <w:szCs w:val="20"/>
                <w:lang w:eastAsia="es-MX"/>
              </w:rPr>
            </w:pPr>
            <w:r w:rsidRPr="00BE176D">
              <w:rPr>
                <w:rFonts w:ascii="Lato" w:eastAsia="Times New Roman" w:hAnsi="Lato" w:cs="Arial"/>
                <w:color w:val="000000"/>
                <w:sz w:val="20"/>
                <w:szCs w:val="20"/>
                <w:lang w:eastAsia="es-MX"/>
              </w:rPr>
              <w:t>$1,253,863.23</w:t>
            </w:r>
          </w:p>
        </w:tc>
      </w:tr>
    </w:tbl>
    <w:p w14:paraId="4697699B" w14:textId="77777777" w:rsidR="00C11DB1" w:rsidRPr="00BE176D" w:rsidRDefault="00C11DB1" w:rsidP="00957C06">
      <w:pPr>
        <w:autoSpaceDE w:val="0"/>
        <w:autoSpaceDN w:val="0"/>
        <w:adjustRightInd w:val="0"/>
        <w:spacing w:after="0" w:line="240" w:lineRule="auto"/>
        <w:rPr>
          <w:rFonts w:ascii="Lato" w:hAnsi="Lato" w:cs="Arial"/>
          <w:sz w:val="20"/>
          <w:szCs w:val="20"/>
        </w:rPr>
      </w:pPr>
    </w:p>
    <w:sectPr w:rsidR="00C11DB1" w:rsidRPr="00BE176D" w:rsidSect="00BE176D">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0AAF2" w14:textId="77777777" w:rsidR="007B5A25" w:rsidRDefault="007B5A25" w:rsidP="00DB172D">
      <w:pPr>
        <w:spacing w:after="0" w:line="240" w:lineRule="auto"/>
      </w:pPr>
      <w:r>
        <w:separator/>
      </w:r>
    </w:p>
  </w:endnote>
  <w:endnote w:type="continuationSeparator" w:id="0">
    <w:p w14:paraId="6DCC8AED" w14:textId="77777777" w:rsidR="007B5A25" w:rsidRDefault="007B5A25" w:rsidP="00DB1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DE233" w14:textId="77777777" w:rsidR="007B5A25" w:rsidRDefault="007B5A25" w:rsidP="00DB172D">
      <w:pPr>
        <w:spacing w:after="0" w:line="240" w:lineRule="auto"/>
      </w:pPr>
      <w:r>
        <w:separator/>
      </w:r>
    </w:p>
  </w:footnote>
  <w:footnote w:type="continuationSeparator" w:id="0">
    <w:p w14:paraId="30F5D827" w14:textId="77777777" w:rsidR="007B5A25" w:rsidRDefault="007B5A25" w:rsidP="00DB1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E1BB0"/>
    <w:multiLevelType w:val="hybridMultilevel"/>
    <w:tmpl w:val="CCE4D11E"/>
    <w:lvl w:ilvl="0" w:tplc="60260C8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2A2456BD"/>
    <w:multiLevelType w:val="hybridMultilevel"/>
    <w:tmpl w:val="4D4E083C"/>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2E0F61"/>
    <w:multiLevelType w:val="hybridMultilevel"/>
    <w:tmpl w:val="C17E95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122B97"/>
    <w:multiLevelType w:val="hybridMultilevel"/>
    <w:tmpl w:val="30929A3E"/>
    <w:lvl w:ilvl="0" w:tplc="2B9A174C">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575B10EA"/>
    <w:multiLevelType w:val="hybridMultilevel"/>
    <w:tmpl w:val="397CCCA0"/>
    <w:lvl w:ilvl="0" w:tplc="E74266D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C741601"/>
    <w:multiLevelType w:val="hybridMultilevel"/>
    <w:tmpl w:val="214822C2"/>
    <w:lvl w:ilvl="0" w:tplc="4C56DA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8E15AD3"/>
    <w:multiLevelType w:val="hybridMultilevel"/>
    <w:tmpl w:val="A4583CFE"/>
    <w:lvl w:ilvl="0" w:tplc="3BC8DB8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1312721"/>
    <w:multiLevelType w:val="hybridMultilevel"/>
    <w:tmpl w:val="AA5289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8966206"/>
    <w:multiLevelType w:val="hybridMultilevel"/>
    <w:tmpl w:val="F87C3174"/>
    <w:lvl w:ilvl="0" w:tplc="5582D56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
  </w:num>
  <w:num w:numId="2">
    <w:abstractNumId w:val="5"/>
  </w:num>
  <w:num w:numId="3">
    <w:abstractNumId w:val="1"/>
  </w:num>
  <w:num w:numId="4">
    <w:abstractNumId w:val="2"/>
  </w:num>
  <w:num w:numId="5">
    <w:abstractNumId w:val="4"/>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672"/>
    <w:rsid w:val="00026C20"/>
    <w:rsid w:val="00036E57"/>
    <w:rsid w:val="000430E7"/>
    <w:rsid w:val="0004594D"/>
    <w:rsid w:val="000504CA"/>
    <w:rsid w:val="00050B4B"/>
    <w:rsid w:val="00052157"/>
    <w:rsid w:val="00061C45"/>
    <w:rsid w:val="00065AD6"/>
    <w:rsid w:val="000727FF"/>
    <w:rsid w:val="000754A6"/>
    <w:rsid w:val="0008057F"/>
    <w:rsid w:val="000A0F7D"/>
    <w:rsid w:val="000A38C9"/>
    <w:rsid w:val="000B1499"/>
    <w:rsid w:val="000B78D4"/>
    <w:rsid w:val="000B7F65"/>
    <w:rsid w:val="000C32B7"/>
    <w:rsid w:val="000C6B68"/>
    <w:rsid w:val="000D23FE"/>
    <w:rsid w:val="000D757C"/>
    <w:rsid w:val="000E1EA2"/>
    <w:rsid w:val="000E2A13"/>
    <w:rsid w:val="000E5D31"/>
    <w:rsid w:val="00101F6B"/>
    <w:rsid w:val="0011516C"/>
    <w:rsid w:val="0013343D"/>
    <w:rsid w:val="00140987"/>
    <w:rsid w:val="00145560"/>
    <w:rsid w:val="00150D8B"/>
    <w:rsid w:val="001553AE"/>
    <w:rsid w:val="00161966"/>
    <w:rsid w:val="001620AD"/>
    <w:rsid w:val="001650D5"/>
    <w:rsid w:val="001666E2"/>
    <w:rsid w:val="00172107"/>
    <w:rsid w:val="00187A95"/>
    <w:rsid w:val="00193448"/>
    <w:rsid w:val="0019393C"/>
    <w:rsid w:val="00196E38"/>
    <w:rsid w:val="001A5FD3"/>
    <w:rsid w:val="001B0B17"/>
    <w:rsid w:val="001B4AD0"/>
    <w:rsid w:val="001B7890"/>
    <w:rsid w:val="001C05F5"/>
    <w:rsid w:val="001C3F73"/>
    <w:rsid w:val="001C4027"/>
    <w:rsid w:val="001E0D49"/>
    <w:rsid w:val="001F50F6"/>
    <w:rsid w:val="00204341"/>
    <w:rsid w:val="00205B4B"/>
    <w:rsid w:val="00206233"/>
    <w:rsid w:val="00223DC7"/>
    <w:rsid w:val="0023076C"/>
    <w:rsid w:val="00230AA5"/>
    <w:rsid w:val="00232BE4"/>
    <w:rsid w:val="00233B51"/>
    <w:rsid w:val="002467BF"/>
    <w:rsid w:val="00246F81"/>
    <w:rsid w:val="002509AB"/>
    <w:rsid w:val="002534DD"/>
    <w:rsid w:val="00256E1D"/>
    <w:rsid w:val="002864D4"/>
    <w:rsid w:val="00296F91"/>
    <w:rsid w:val="002A4043"/>
    <w:rsid w:val="002B40A8"/>
    <w:rsid w:val="002C06D5"/>
    <w:rsid w:val="002D69B2"/>
    <w:rsid w:val="002F2547"/>
    <w:rsid w:val="002F3B5C"/>
    <w:rsid w:val="0030419A"/>
    <w:rsid w:val="003048E3"/>
    <w:rsid w:val="003078C2"/>
    <w:rsid w:val="003149B0"/>
    <w:rsid w:val="00334416"/>
    <w:rsid w:val="00337E64"/>
    <w:rsid w:val="00341436"/>
    <w:rsid w:val="0034550A"/>
    <w:rsid w:val="00351CB0"/>
    <w:rsid w:val="00362A0C"/>
    <w:rsid w:val="00365190"/>
    <w:rsid w:val="00387E8E"/>
    <w:rsid w:val="003912E5"/>
    <w:rsid w:val="003925ED"/>
    <w:rsid w:val="00392C14"/>
    <w:rsid w:val="0039332B"/>
    <w:rsid w:val="003A1198"/>
    <w:rsid w:val="003C0DC2"/>
    <w:rsid w:val="003C3CBE"/>
    <w:rsid w:val="003C6939"/>
    <w:rsid w:val="003E5A34"/>
    <w:rsid w:val="003F08A3"/>
    <w:rsid w:val="003F0929"/>
    <w:rsid w:val="003F4A36"/>
    <w:rsid w:val="004010FE"/>
    <w:rsid w:val="004034F5"/>
    <w:rsid w:val="00406390"/>
    <w:rsid w:val="00417C81"/>
    <w:rsid w:val="0042063D"/>
    <w:rsid w:val="00430B0A"/>
    <w:rsid w:val="0043296F"/>
    <w:rsid w:val="00432CF4"/>
    <w:rsid w:val="0044049F"/>
    <w:rsid w:val="00440D7D"/>
    <w:rsid w:val="00451F18"/>
    <w:rsid w:val="00461A65"/>
    <w:rsid w:val="0046433A"/>
    <w:rsid w:val="00483B8B"/>
    <w:rsid w:val="00486407"/>
    <w:rsid w:val="00491419"/>
    <w:rsid w:val="004A5C28"/>
    <w:rsid w:val="004A7211"/>
    <w:rsid w:val="004B06AA"/>
    <w:rsid w:val="004B0AA8"/>
    <w:rsid w:val="004C5B0A"/>
    <w:rsid w:val="004D2E9E"/>
    <w:rsid w:val="004F5A50"/>
    <w:rsid w:val="005103F1"/>
    <w:rsid w:val="00515957"/>
    <w:rsid w:val="00517F15"/>
    <w:rsid w:val="0052592B"/>
    <w:rsid w:val="005331DC"/>
    <w:rsid w:val="005456CD"/>
    <w:rsid w:val="005478DD"/>
    <w:rsid w:val="00555DE8"/>
    <w:rsid w:val="00560586"/>
    <w:rsid w:val="00574795"/>
    <w:rsid w:val="005804B9"/>
    <w:rsid w:val="0058439D"/>
    <w:rsid w:val="0058613A"/>
    <w:rsid w:val="005A2837"/>
    <w:rsid w:val="005C5549"/>
    <w:rsid w:val="005D7E9C"/>
    <w:rsid w:val="005E5C93"/>
    <w:rsid w:val="005F0AA9"/>
    <w:rsid w:val="005F14C3"/>
    <w:rsid w:val="0061262A"/>
    <w:rsid w:val="00627312"/>
    <w:rsid w:val="00631655"/>
    <w:rsid w:val="006330EA"/>
    <w:rsid w:val="00640BF7"/>
    <w:rsid w:val="0065662A"/>
    <w:rsid w:val="00656F0F"/>
    <w:rsid w:val="00664543"/>
    <w:rsid w:val="00670AAC"/>
    <w:rsid w:val="0067631B"/>
    <w:rsid w:val="006827CD"/>
    <w:rsid w:val="00694F8A"/>
    <w:rsid w:val="006A38A7"/>
    <w:rsid w:val="006A7DD8"/>
    <w:rsid w:val="006B397F"/>
    <w:rsid w:val="006B78DE"/>
    <w:rsid w:val="006C053C"/>
    <w:rsid w:val="006C209A"/>
    <w:rsid w:val="006C4E51"/>
    <w:rsid w:val="006D365B"/>
    <w:rsid w:val="006D3E3B"/>
    <w:rsid w:val="006D5B59"/>
    <w:rsid w:val="006D5F9D"/>
    <w:rsid w:val="006DF71B"/>
    <w:rsid w:val="00703E01"/>
    <w:rsid w:val="00712816"/>
    <w:rsid w:val="00714598"/>
    <w:rsid w:val="00715A1C"/>
    <w:rsid w:val="00721362"/>
    <w:rsid w:val="00725123"/>
    <w:rsid w:val="007303EC"/>
    <w:rsid w:val="00740107"/>
    <w:rsid w:val="0074171E"/>
    <w:rsid w:val="00755619"/>
    <w:rsid w:val="00761555"/>
    <w:rsid w:val="007618B7"/>
    <w:rsid w:val="007624A1"/>
    <w:rsid w:val="007636CA"/>
    <w:rsid w:val="007714C8"/>
    <w:rsid w:val="00773390"/>
    <w:rsid w:val="00776640"/>
    <w:rsid w:val="00780104"/>
    <w:rsid w:val="0078274C"/>
    <w:rsid w:val="00786196"/>
    <w:rsid w:val="00796E2B"/>
    <w:rsid w:val="007B5A25"/>
    <w:rsid w:val="007D7736"/>
    <w:rsid w:val="007E7871"/>
    <w:rsid w:val="007F2EA4"/>
    <w:rsid w:val="00804F90"/>
    <w:rsid w:val="00810EB7"/>
    <w:rsid w:val="00811A6A"/>
    <w:rsid w:val="008134A4"/>
    <w:rsid w:val="00827C39"/>
    <w:rsid w:val="00834C07"/>
    <w:rsid w:val="00842C7E"/>
    <w:rsid w:val="00844019"/>
    <w:rsid w:val="00847B81"/>
    <w:rsid w:val="0086426A"/>
    <w:rsid w:val="00866CE1"/>
    <w:rsid w:val="00871E3A"/>
    <w:rsid w:val="00876143"/>
    <w:rsid w:val="008910F1"/>
    <w:rsid w:val="00894544"/>
    <w:rsid w:val="008A5546"/>
    <w:rsid w:val="008B2903"/>
    <w:rsid w:val="008B45A5"/>
    <w:rsid w:val="008D7C8D"/>
    <w:rsid w:val="008E2C19"/>
    <w:rsid w:val="008F27CD"/>
    <w:rsid w:val="008F6CB8"/>
    <w:rsid w:val="008F7273"/>
    <w:rsid w:val="00903811"/>
    <w:rsid w:val="00904672"/>
    <w:rsid w:val="0090607D"/>
    <w:rsid w:val="009151C0"/>
    <w:rsid w:val="00921DD8"/>
    <w:rsid w:val="00922B2A"/>
    <w:rsid w:val="00927E8A"/>
    <w:rsid w:val="00940CBB"/>
    <w:rsid w:val="00943316"/>
    <w:rsid w:val="00943C48"/>
    <w:rsid w:val="0094540B"/>
    <w:rsid w:val="0094746D"/>
    <w:rsid w:val="009524A1"/>
    <w:rsid w:val="00954F65"/>
    <w:rsid w:val="00957C06"/>
    <w:rsid w:val="0096102B"/>
    <w:rsid w:val="0096553C"/>
    <w:rsid w:val="00972C1F"/>
    <w:rsid w:val="009B008E"/>
    <w:rsid w:val="009B4F7C"/>
    <w:rsid w:val="009C2EC2"/>
    <w:rsid w:val="009C3A90"/>
    <w:rsid w:val="009C7BCF"/>
    <w:rsid w:val="009D3B68"/>
    <w:rsid w:val="009E181F"/>
    <w:rsid w:val="009E2E01"/>
    <w:rsid w:val="009F213A"/>
    <w:rsid w:val="009F77DE"/>
    <w:rsid w:val="00A060A1"/>
    <w:rsid w:val="00A06CB9"/>
    <w:rsid w:val="00A11419"/>
    <w:rsid w:val="00A20736"/>
    <w:rsid w:val="00A4212B"/>
    <w:rsid w:val="00A50F6E"/>
    <w:rsid w:val="00A561AC"/>
    <w:rsid w:val="00A61443"/>
    <w:rsid w:val="00A7335D"/>
    <w:rsid w:val="00A800A4"/>
    <w:rsid w:val="00A855CB"/>
    <w:rsid w:val="00A864BC"/>
    <w:rsid w:val="00A93364"/>
    <w:rsid w:val="00AA0B58"/>
    <w:rsid w:val="00AA1369"/>
    <w:rsid w:val="00AA3013"/>
    <w:rsid w:val="00AA5F57"/>
    <w:rsid w:val="00AF2891"/>
    <w:rsid w:val="00AF314A"/>
    <w:rsid w:val="00B03DDA"/>
    <w:rsid w:val="00B14809"/>
    <w:rsid w:val="00B34C8E"/>
    <w:rsid w:val="00B423AA"/>
    <w:rsid w:val="00B47DAD"/>
    <w:rsid w:val="00B564AE"/>
    <w:rsid w:val="00B576D9"/>
    <w:rsid w:val="00B61055"/>
    <w:rsid w:val="00B739B0"/>
    <w:rsid w:val="00B762AF"/>
    <w:rsid w:val="00B87A84"/>
    <w:rsid w:val="00BA3588"/>
    <w:rsid w:val="00BA61CA"/>
    <w:rsid w:val="00BD4AC0"/>
    <w:rsid w:val="00BE0E1D"/>
    <w:rsid w:val="00BE1317"/>
    <w:rsid w:val="00BE176D"/>
    <w:rsid w:val="00C0317D"/>
    <w:rsid w:val="00C05DC1"/>
    <w:rsid w:val="00C06D9B"/>
    <w:rsid w:val="00C11DB1"/>
    <w:rsid w:val="00C21BCE"/>
    <w:rsid w:val="00C26EAE"/>
    <w:rsid w:val="00C31471"/>
    <w:rsid w:val="00C349B3"/>
    <w:rsid w:val="00C421A8"/>
    <w:rsid w:val="00C470AE"/>
    <w:rsid w:val="00C51A96"/>
    <w:rsid w:val="00C5204C"/>
    <w:rsid w:val="00C53A01"/>
    <w:rsid w:val="00C53CEE"/>
    <w:rsid w:val="00C5470E"/>
    <w:rsid w:val="00C574C5"/>
    <w:rsid w:val="00C725AD"/>
    <w:rsid w:val="00C9574B"/>
    <w:rsid w:val="00C96E13"/>
    <w:rsid w:val="00CA2470"/>
    <w:rsid w:val="00CB3C0F"/>
    <w:rsid w:val="00CB40C4"/>
    <w:rsid w:val="00CB44B5"/>
    <w:rsid w:val="00CB534E"/>
    <w:rsid w:val="00CC1011"/>
    <w:rsid w:val="00CC20DB"/>
    <w:rsid w:val="00CC63A5"/>
    <w:rsid w:val="00CD653E"/>
    <w:rsid w:val="00CE2678"/>
    <w:rsid w:val="00CF668A"/>
    <w:rsid w:val="00D001B5"/>
    <w:rsid w:val="00D0211C"/>
    <w:rsid w:val="00D27B4D"/>
    <w:rsid w:val="00D33BB6"/>
    <w:rsid w:val="00D4439D"/>
    <w:rsid w:val="00D446F9"/>
    <w:rsid w:val="00D52CB1"/>
    <w:rsid w:val="00D55BB2"/>
    <w:rsid w:val="00D737AD"/>
    <w:rsid w:val="00DA1E7E"/>
    <w:rsid w:val="00DA793D"/>
    <w:rsid w:val="00DB100F"/>
    <w:rsid w:val="00DB172D"/>
    <w:rsid w:val="00DE1CF2"/>
    <w:rsid w:val="00DF4063"/>
    <w:rsid w:val="00DF714C"/>
    <w:rsid w:val="00E015A9"/>
    <w:rsid w:val="00E01918"/>
    <w:rsid w:val="00E14904"/>
    <w:rsid w:val="00E269F7"/>
    <w:rsid w:val="00E26E3A"/>
    <w:rsid w:val="00E315B7"/>
    <w:rsid w:val="00E50BA8"/>
    <w:rsid w:val="00E70378"/>
    <w:rsid w:val="00E7521A"/>
    <w:rsid w:val="00E826A3"/>
    <w:rsid w:val="00E8294F"/>
    <w:rsid w:val="00E90C71"/>
    <w:rsid w:val="00E92094"/>
    <w:rsid w:val="00EB6CCD"/>
    <w:rsid w:val="00EC153B"/>
    <w:rsid w:val="00EF5954"/>
    <w:rsid w:val="00F04F55"/>
    <w:rsid w:val="00F10D05"/>
    <w:rsid w:val="00F13A85"/>
    <w:rsid w:val="00F153C2"/>
    <w:rsid w:val="00F27E16"/>
    <w:rsid w:val="00F30622"/>
    <w:rsid w:val="00F366A2"/>
    <w:rsid w:val="00F55EDA"/>
    <w:rsid w:val="00F67917"/>
    <w:rsid w:val="00F80AC5"/>
    <w:rsid w:val="00F83B9D"/>
    <w:rsid w:val="00F9326D"/>
    <w:rsid w:val="00F94CCE"/>
    <w:rsid w:val="00FA6A7A"/>
    <w:rsid w:val="00FB4119"/>
    <w:rsid w:val="00FB5B76"/>
    <w:rsid w:val="00FB7278"/>
    <w:rsid w:val="00FC57A4"/>
    <w:rsid w:val="00FD2BCA"/>
    <w:rsid w:val="00FE1DF8"/>
    <w:rsid w:val="00FE36E7"/>
    <w:rsid w:val="00FE684E"/>
    <w:rsid w:val="00FF06D7"/>
    <w:rsid w:val="00FF125C"/>
    <w:rsid w:val="00FF4FCD"/>
    <w:rsid w:val="0D19DF11"/>
    <w:rsid w:val="1FE7158E"/>
    <w:rsid w:val="22CA5B2C"/>
    <w:rsid w:val="2789CFE8"/>
    <w:rsid w:val="30737C43"/>
    <w:rsid w:val="3476B2AE"/>
    <w:rsid w:val="35BF925D"/>
    <w:rsid w:val="376725DF"/>
    <w:rsid w:val="3E7E57AB"/>
    <w:rsid w:val="41E606CF"/>
    <w:rsid w:val="4A4D50B5"/>
    <w:rsid w:val="4A7A4E3A"/>
    <w:rsid w:val="4D2D6D4A"/>
    <w:rsid w:val="4D45C39B"/>
    <w:rsid w:val="4D5EB838"/>
    <w:rsid w:val="5019B9C9"/>
    <w:rsid w:val="51E73564"/>
    <w:rsid w:val="55AD1E67"/>
    <w:rsid w:val="5D32C9C1"/>
    <w:rsid w:val="64B9253E"/>
    <w:rsid w:val="6676015B"/>
    <w:rsid w:val="6C1A9053"/>
    <w:rsid w:val="6F63C2BC"/>
    <w:rsid w:val="7754827C"/>
    <w:rsid w:val="78767526"/>
    <w:rsid w:val="7CC597D1"/>
    <w:rsid w:val="7E3BD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5A972"/>
  <w15:chartTrackingRefBased/>
  <w15:docId w15:val="{11ED87C0-9DAA-4A6D-866E-2D505152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86407"/>
    <w:pPr>
      <w:ind w:left="720"/>
      <w:contextualSpacing/>
    </w:pPr>
  </w:style>
  <w:style w:type="table" w:styleId="Tablaconcuadrcula">
    <w:name w:val="Table Grid"/>
    <w:basedOn w:val="Tablanormal"/>
    <w:uiPriority w:val="39"/>
    <w:rsid w:val="00E92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B17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172D"/>
  </w:style>
  <w:style w:type="paragraph" w:styleId="Piedepgina">
    <w:name w:val="footer"/>
    <w:basedOn w:val="Normal"/>
    <w:link w:val="PiedepginaCar"/>
    <w:uiPriority w:val="99"/>
    <w:unhideWhenUsed/>
    <w:rsid w:val="00DB17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172D"/>
  </w:style>
  <w:style w:type="paragraph" w:customStyle="1" w:styleId="Texto">
    <w:name w:val="Texto"/>
    <w:basedOn w:val="Normal"/>
    <w:link w:val="TextoCar"/>
    <w:qFormat/>
    <w:rsid w:val="00351CB0"/>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351CB0"/>
    <w:rPr>
      <w:rFonts w:ascii="Arial" w:eastAsia="Times New Roman" w:hAnsi="Arial" w:cs="Arial"/>
      <w:sz w:val="18"/>
      <w:szCs w:val="20"/>
      <w:lang w:val="es-ES" w:eastAsia="es-ES"/>
    </w:rPr>
  </w:style>
  <w:style w:type="paragraph" w:customStyle="1" w:styleId="INCISO">
    <w:name w:val="INCISO"/>
    <w:basedOn w:val="Normal"/>
    <w:rsid w:val="00BA61CA"/>
    <w:pPr>
      <w:spacing w:after="101" w:line="216" w:lineRule="exact"/>
      <w:ind w:left="1080" w:hanging="360"/>
      <w:jc w:val="both"/>
    </w:pPr>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5923">
      <w:bodyDiv w:val="1"/>
      <w:marLeft w:val="0"/>
      <w:marRight w:val="0"/>
      <w:marTop w:val="0"/>
      <w:marBottom w:val="0"/>
      <w:divBdr>
        <w:top w:val="none" w:sz="0" w:space="0" w:color="auto"/>
        <w:left w:val="none" w:sz="0" w:space="0" w:color="auto"/>
        <w:bottom w:val="none" w:sz="0" w:space="0" w:color="auto"/>
        <w:right w:val="none" w:sz="0" w:space="0" w:color="auto"/>
      </w:divBdr>
    </w:div>
    <w:div w:id="22370724">
      <w:bodyDiv w:val="1"/>
      <w:marLeft w:val="0"/>
      <w:marRight w:val="0"/>
      <w:marTop w:val="0"/>
      <w:marBottom w:val="0"/>
      <w:divBdr>
        <w:top w:val="none" w:sz="0" w:space="0" w:color="auto"/>
        <w:left w:val="none" w:sz="0" w:space="0" w:color="auto"/>
        <w:bottom w:val="none" w:sz="0" w:space="0" w:color="auto"/>
        <w:right w:val="none" w:sz="0" w:space="0" w:color="auto"/>
      </w:divBdr>
    </w:div>
    <w:div w:id="36010231">
      <w:bodyDiv w:val="1"/>
      <w:marLeft w:val="0"/>
      <w:marRight w:val="0"/>
      <w:marTop w:val="0"/>
      <w:marBottom w:val="0"/>
      <w:divBdr>
        <w:top w:val="none" w:sz="0" w:space="0" w:color="auto"/>
        <w:left w:val="none" w:sz="0" w:space="0" w:color="auto"/>
        <w:bottom w:val="none" w:sz="0" w:space="0" w:color="auto"/>
        <w:right w:val="none" w:sz="0" w:space="0" w:color="auto"/>
      </w:divBdr>
    </w:div>
    <w:div w:id="50664839">
      <w:bodyDiv w:val="1"/>
      <w:marLeft w:val="0"/>
      <w:marRight w:val="0"/>
      <w:marTop w:val="0"/>
      <w:marBottom w:val="0"/>
      <w:divBdr>
        <w:top w:val="none" w:sz="0" w:space="0" w:color="auto"/>
        <w:left w:val="none" w:sz="0" w:space="0" w:color="auto"/>
        <w:bottom w:val="none" w:sz="0" w:space="0" w:color="auto"/>
        <w:right w:val="none" w:sz="0" w:space="0" w:color="auto"/>
      </w:divBdr>
      <w:divsChild>
        <w:div w:id="1110316007">
          <w:marLeft w:val="0"/>
          <w:marRight w:val="0"/>
          <w:marTop w:val="0"/>
          <w:marBottom w:val="0"/>
          <w:divBdr>
            <w:top w:val="none" w:sz="0" w:space="0" w:color="auto"/>
            <w:left w:val="none" w:sz="0" w:space="0" w:color="auto"/>
            <w:bottom w:val="none" w:sz="0" w:space="0" w:color="auto"/>
            <w:right w:val="none" w:sz="0" w:space="0" w:color="auto"/>
          </w:divBdr>
        </w:div>
      </w:divsChild>
    </w:div>
    <w:div w:id="66923615">
      <w:bodyDiv w:val="1"/>
      <w:marLeft w:val="0"/>
      <w:marRight w:val="0"/>
      <w:marTop w:val="0"/>
      <w:marBottom w:val="0"/>
      <w:divBdr>
        <w:top w:val="none" w:sz="0" w:space="0" w:color="auto"/>
        <w:left w:val="none" w:sz="0" w:space="0" w:color="auto"/>
        <w:bottom w:val="none" w:sz="0" w:space="0" w:color="auto"/>
        <w:right w:val="none" w:sz="0" w:space="0" w:color="auto"/>
      </w:divBdr>
    </w:div>
    <w:div w:id="70087733">
      <w:bodyDiv w:val="1"/>
      <w:marLeft w:val="0"/>
      <w:marRight w:val="0"/>
      <w:marTop w:val="0"/>
      <w:marBottom w:val="0"/>
      <w:divBdr>
        <w:top w:val="none" w:sz="0" w:space="0" w:color="auto"/>
        <w:left w:val="none" w:sz="0" w:space="0" w:color="auto"/>
        <w:bottom w:val="none" w:sz="0" w:space="0" w:color="auto"/>
        <w:right w:val="none" w:sz="0" w:space="0" w:color="auto"/>
      </w:divBdr>
    </w:div>
    <w:div w:id="94788034">
      <w:bodyDiv w:val="1"/>
      <w:marLeft w:val="0"/>
      <w:marRight w:val="0"/>
      <w:marTop w:val="0"/>
      <w:marBottom w:val="0"/>
      <w:divBdr>
        <w:top w:val="none" w:sz="0" w:space="0" w:color="auto"/>
        <w:left w:val="none" w:sz="0" w:space="0" w:color="auto"/>
        <w:bottom w:val="none" w:sz="0" w:space="0" w:color="auto"/>
        <w:right w:val="none" w:sz="0" w:space="0" w:color="auto"/>
      </w:divBdr>
    </w:div>
    <w:div w:id="144863589">
      <w:bodyDiv w:val="1"/>
      <w:marLeft w:val="0"/>
      <w:marRight w:val="0"/>
      <w:marTop w:val="0"/>
      <w:marBottom w:val="0"/>
      <w:divBdr>
        <w:top w:val="none" w:sz="0" w:space="0" w:color="auto"/>
        <w:left w:val="none" w:sz="0" w:space="0" w:color="auto"/>
        <w:bottom w:val="none" w:sz="0" w:space="0" w:color="auto"/>
        <w:right w:val="none" w:sz="0" w:space="0" w:color="auto"/>
      </w:divBdr>
    </w:div>
    <w:div w:id="157697882">
      <w:bodyDiv w:val="1"/>
      <w:marLeft w:val="0"/>
      <w:marRight w:val="0"/>
      <w:marTop w:val="0"/>
      <w:marBottom w:val="0"/>
      <w:divBdr>
        <w:top w:val="none" w:sz="0" w:space="0" w:color="auto"/>
        <w:left w:val="none" w:sz="0" w:space="0" w:color="auto"/>
        <w:bottom w:val="none" w:sz="0" w:space="0" w:color="auto"/>
        <w:right w:val="none" w:sz="0" w:space="0" w:color="auto"/>
      </w:divBdr>
      <w:divsChild>
        <w:div w:id="590940074">
          <w:marLeft w:val="0"/>
          <w:marRight w:val="0"/>
          <w:marTop w:val="0"/>
          <w:marBottom w:val="0"/>
          <w:divBdr>
            <w:top w:val="none" w:sz="0" w:space="0" w:color="auto"/>
            <w:left w:val="none" w:sz="0" w:space="0" w:color="auto"/>
            <w:bottom w:val="none" w:sz="0" w:space="0" w:color="auto"/>
            <w:right w:val="none" w:sz="0" w:space="0" w:color="auto"/>
          </w:divBdr>
        </w:div>
      </w:divsChild>
    </w:div>
    <w:div w:id="158084640">
      <w:bodyDiv w:val="1"/>
      <w:marLeft w:val="0"/>
      <w:marRight w:val="0"/>
      <w:marTop w:val="0"/>
      <w:marBottom w:val="0"/>
      <w:divBdr>
        <w:top w:val="none" w:sz="0" w:space="0" w:color="auto"/>
        <w:left w:val="none" w:sz="0" w:space="0" w:color="auto"/>
        <w:bottom w:val="none" w:sz="0" w:space="0" w:color="auto"/>
        <w:right w:val="none" w:sz="0" w:space="0" w:color="auto"/>
      </w:divBdr>
    </w:div>
    <w:div w:id="194924737">
      <w:bodyDiv w:val="1"/>
      <w:marLeft w:val="0"/>
      <w:marRight w:val="0"/>
      <w:marTop w:val="0"/>
      <w:marBottom w:val="0"/>
      <w:divBdr>
        <w:top w:val="none" w:sz="0" w:space="0" w:color="auto"/>
        <w:left w:val="none" w:sz="0" w:space="0" w:color="auto"/>
        <w:bottom w:val="none" w:sz="0" w:space="0" w:color="auto"/>
        <w:right w:val="none" w:sz="0" w:space="0" w:color="auto"/>
      </w:divBdr>
    </w:div>
    <w:div w:id="195776305">
      <w:bodyDiv w:val="1"/>
      <w:marLeft w:val="0"/>
      <w:marRight w:val="0"/>
      <w:marTop w:val="0"/>
      <w:marBottom w:val="0"/>
      <w:divBdr>
        <w:top w:val="none" w:sz="0" w:space="0" w:color="auto"/>
        <w:left w:val="none" w:sz="0" w:space="0" w:color="auto"/>
        <w:bottom w:val="none" w:sz="0" w:space="0" w:color="auto"/>
        <w:right w:val="none" w:sz="0" w:space="0" w:color="auto"/>
      </w:divBdr>
      <w:divsChild>
        <w:div w:id="499540776">
          <w:marLeft w:val="0"/>
          <w:marRight w:val="0"/>
          <w:marTop w:val="0"/>
          <w:marBottom w:val="0"/>
          <w:divBdr>
            <w:top w:val="none" w:sz="0" w:space="0" w:color="auto"/>
            <w:left w:val="none" w:sz="0" w:space="0" w:color="auto"/>
            <w:bottom w:val="none" w:sz="0" w:space="0" w:color="auto"/>
            <w:right w:val="none" w:sz="0" w:space="0" w:color="auto"/>
          </w:divBdr>
        </w:div>
      </w:divsChild>
    </w:div>
    <w:div w:id="264044594">
      <w:bodyDiv w:val="1"/>
      <w:marLeft w:val="0"/>
      <w:marRight w:val="0"/>
      <w:marTop w:val="0"/>
      <w:marBottom w:val="0"/>
      <w:divBdr>
        <w:top w:val="none" w:sz="0" w:space="0" w:color="auto"/>
        <w:left w:val="none" w:sz="0" w:space="0" w:color="auto"/>
        <w:bottom w:val="none" w:sz="0" w:space="0" w:color="auto"/>
        <w:right w:val="none" w:sz="0" w:space="0" w:color="auto"/>
      </w:divBdr>
      <w:divsChild>
        <w:div w:id="732503359">
          <w:marLeft w:val="0"/>
          <w:marRight w:val="0"/>
          <w:marTop w:val="0"/>
          <w:marBottom w:val="0"/>
          <w:divBdr>
            <w:top w:val="none" w:sz="0" w:space="0" w:color="auto"/>
            <w:left w:val="none" w:sz="0" w:space="0" w:color="auto"/>
            <w:bottom w:val="none" w:sz="0" w:space="0" w:color="auto"/>
            <w:right w:val="none" w:sz="0" w:space="0" w:color="auto"/>
          </w:divBdr>
        </w:div>
      </w:divsChild>
    </w:div>
    <w:div w:id="279842878">
      <w:bodyDiv w:val="1"/>
      <w:marLeft w:val="0"/>
      <w:marRight w:val="0"/>
      <w:marTop w:val="0"/>
      <w:marBottom w:val="0"/>
      <w:divBdr>
        <w:top w:val="none" w:sz="0" w:space="0" w:color="auto"/>
        <w:left w:val="none" w:sz="0" w:space="0" w:color="auto"/>
        <w:bottom w:val="none" w:sz="0" w:space="0" w:color="auto"/>
        <w:right w:val="none" w:sz="0" w:space="0" w:color="auto"/>
      </w:divBdr>
    </w:div>
    <w:div w:id="284889081">
      <w:bodyDiv w:val="1"/>
      <w:marLeft w:val="0"/>
      <w:marRight w:val="0"/>
      <w:marTop w:val="0"/>
      <w:marBottom w:val="0"/>
      <w:divBdr>
        <w:top w:val="none" w:sz="0" w:space="0" w:color="auto"/>
        <w:left w:val="none" w:sz="0" w:space="0" w:color="auto"/>
        <w:bottom w:val="none" w:sz="0" w:space="0" w:color="auto"/>
        <w:right w:val="none" w:sz="0" w:space="0" w:color="auto"/>
      </w:divBdr>
    </w:div>
    <w:div w:id="297999900">
      <w:bodyDiv w:val="1"/>
      <w:marLeft w:val="0"/>
      <w:marRight w:val="0"/>
      <w:marTop w:val="0"/>
      <w:marBottom w:val="0"/>
      <w:divBdr>
        <w:top w:val="none" w:sz="0" w:space="0" w:color="auto"/>
        <w:left w:val="none" w:sz="0" w:space="0" w:color="auto"/>
        <w:bottom w:val="none" w:sz="0" w:space="0" w:color="auto"/>
        <w:right w:val="none" w:sz="0" w:space="0" w:color="auto"/>
      </w:divBdr>
      <w:divsChild>
        <w:div w:id="1779642372">
          <w:marLeft w:val="0"/>
          <w:marRight w:val="0"/>
          <w:marTop w:val="0"/>
          <w:marBottom w:val="0"/>
          <w:divBdr>
            <w:top w:val="none" w:sz="0" w:space="0" w:color="auto"/>
            <w:left w:val="none" w:sz="0" w:space="0" w:color="auto"/>
            <w:bottom w:val="none" w:sz="0" w:space="0" w:color="auto"/>
            <w:right w:val="none" w:sz="0" w:space="0" w:color="auto"/>
          </w:divBdr>
        </w:div>
      </w:divsChild>
    </w:div>
    <w:div w:id="313293421">
      <w:bodyDiv w:val="1"/>
      <w:marLeft w:val="0"/>
      <w:marRight w:val="0"/>
      <w:marTop w:val="0"/>
      <w:marBottom w:val="0"/>
      <w:divBdr>
        <w:top w:val="none" w:sz="0" w:space="0" w:color="auto"/>
        <w:left w:val="none" w:sz="0" w:space="0" w:color="auto"/>
        <w:bottom w:val="none" w:sz="0" w:space="0" w:color="auto"/>
        <w:right w:val="none" w:sz="0" w:space="0" w:color="auto"/>
      </w:divBdr>
    </w:div>
    <w:div w:id="392512059">
      <w:bodyDiv w:val="1"/>
      <w:marLeft w:val="0"/>
      <w:marRight w:val="0"/>
      <w:marTop w:val="0"/>
      <w:marBottom w:val="0"/>
      <w:divBdr>
        <w:top w:val="none" w:sz="0" w:space="0" w:color="auto"/>
        <w:left w:val="none" w:sz="0" w:space="0" w:color="auto"/>
        <w:bottom w:val="none" w:sz="0" w:space="0" w:color="auto"/>
        <w:right w:val="none" w:sz="0" w:space="0" w:color="auto"/>
      </w:divBdr>
      <w:divsChild>
        <w:div w:id="525292464">
          <w:marLeft w:val="0"/>
          <w:marRight w:val="0"/>
          <w:marTop w:val="0"/>
          <w:marBottom w:val="0"/>
          <w:divBdr>
            <w:top w:val="none" w:sz="0" w:space="0" w:color="auto"/>
            <w:left w:val="none" w:sz="0" w:space="0" w:color="auto"/>
            <w:bottom w:val="none" w:sz="0" w:space="0" w:color="auto"/>
            <w:right w:val="none" w:sz="0" w:space="0" w:color="auto"/>
          </w:divBdr>
        </w:div>
      </w:divsChild>
    </w:div>
    <w:div w:id="462887347">
      <w:bodyDiv w:val="1"/>
      <w:marLeft w:val="0"/>
      <w:marRight w:val="0"/>
      <w:marTop w:val="0"/>
      <w:marBottom w:val="0"/>
      <w:divBdr>
        <w:top w:val="none" w:sz="0" w:space="0" w:color="auto"/>
        <w:left w:val="none" w:sz="0" w:space="0" w:color="auto"/>
        <w:bottom w:val="none" w:sz="0" w:space="0" w:color="auto"/>
        <w:right w:val="none" w:sz="0" w:space="0" w:color="auto"/>
      </w:divBdr>
      <w:divsChild>
        <w:div w:id="620066885">
          <w:marLeft w:val="0"/>
          <w:marRight w:val="0"/>
          <w:marTop w:val="0"/>
          <w:marBottom w:val="0"/>
          <w:divBdr>
            <w:top w:val="none" w:sz="0" w:space="0" w:color="auto"/>
            <w:left w:val="none" w:sz="0" w:space="0" w:color="auto"/>
            <w:bottom w:val="none" w:sz="0" w:space="0" w:color="auto"/>
            <w:right w:val="none" w:sz="0" w:space="0" w:color="auto"/>
          </w:divBdr>
        </w:div>
      </w:divsChild>
    </w:div>
    <w:div w:id="512114882">
      <w:bodyDiv w:val="1"/>
      <w:marLeft w:val="0"/>
      <w:marRight w:val="0"/>
      <w:marTop w:val="0"/>
      <w:marBottom w:val="0"/>
      <w:divBdr>
        <w:top w:val="none" w:sz="0" w:space="0" w:color="auto"/>
        <w:left w:val="none" w:sz="0" w:space="0" w:color="auto"/>
        <w:bottom w:val="none" w:sz="0" w:space="0" w:color="auto"/>
        <w:right w:val="none" w:sz="0" w:space="0" w:color="auto"/>
      </w:divBdr>
    </w:div>
    <w:div w:id="531648467">
      <w:bodyDiv w:val="1"/>
      <w:marLeft w:val="0"/>
      <w:marRight w:val="0"/>
      <w:marTop w:val="0"/>
      <w:marBottom w:val="0"/>
      <w:divBdr>
        <w:top w:val="none" w:sz="0" w:space="0" w:color="auto"/>
        <w:left w:val="none" w:sz="0" w:space="0" w:color="auto"/>
        <w:bottom w:val="none" w:sz="0" w:space="0" w:color="auto"/>
        <w:right w:val="none" w:sz="0" w:space="0" w:color="auto"/>
      </w:divBdr>
      <w:divsChild>
        <w:div w:id="2010866669">
          <w:marLeft w:val="0"/>
          <w:marRight w:val="0"/>
          <w:marTop w:val="0"/>
          <w:marBottom w:val="0"/>
          <w:divBdr>
            <w:top w:val="none" w:sz="0" w:space="0" w:color="auto"/>
            <w:left w:val="none" w:sz="0" w:space="0" w:color="auto"/>
            <w:bottom w:val="none" w:sz="0" w:space="0" w:color="auto"/>
            <w:right w:val="none" w:sz="0" w:space="0" w:color="auto"/>
          </w:divBdr>
        </w:div>
      </w:divsChild>
    </w:div>
    <w:div w:id="539828263">
      <w:bodyDiv w:val="1"/>
      <w:marLeft w:val="0"/>
      <w:marRight w:val="0"/>
      <w:marTop w:val="0"/>
      <w:marBottom w:val="0"/>
      <w:divBdr>
        <w:top w:val="none" w:sz="0" w:space="0" w:color="auto"/>
        <w:left w:val="none" w:sz="0" w:space="0" w:color="auto"/>
        <w:bottom w:val="none" w:sz="0" w:space="0" w:color="auto"/>
        <w:right w:val="none" w:sz="0" w:space="0" w:color="auto"/>
      </w:divBdr>
    </w:div>
    <w:div w:id="560216171">
      <w:bodyDiv w:val="1"/>
      <w:marLeft w:val="0"/>
      <w:marRight w:val="0"/>
      <w:marTop w:val="0"/>
      <w:marBottom w:val="0"/>
      <w:divBdr>
        <w:top w:val="none" w:sz="0" w:space="0" w:color="auto"/>
        <w:left w:val="none" w:sz="0" w:space="0" w:color="auto"/>
        <w:bottom w:val="none" w:sz="0" w:space="0" w:color="auto"/>
        <w:right w:val="none" w:sz="0" w:space="0" w:color="auto"/>
      </w:divBdr>
    </w:div>
    <w:div w:id="580985475">
      <w:bodyDiv w:val="1"/>
      <w:marLeft w:val="0"/>
      <w:marRight w:val="0"/>
      <w:marTop w:val="0"/>
      <w:marBottom w:val="0"/>
      <w:divBdr>
        <w:top w:val="none" w:sz="0" w:space="0" w:color="auto"/>
        <w:left w:val="none" w:sz="0" w:space="0" w:color="auto"/>
        <w:bottom w:val="none" w:sz="0" w:space="0" w:color="auto"/>
        <w:right w:val="none" w:sz="0" w:space="0" w:color="auto"/>
      </w:divBdr>
      <w:divsChild>
        <w:div w:id="1927226935">
          <w:marLeft w:val="0"/>
          <w:marRight w:val="0"/>
          <w:marTop w:val="0"/>
          <w:marBottom w:val="0"/>
          <w:divBdr>
            <w:top w:val="none" w:sz="0" w:space="0" w:color="auto"/>
            <w:left w:val="none" w:sz="0" w:space="0" w:color="auto"/>
            <w:bottom w:val="none" w:sz="0" w:space="0" w:color="auto"/>
            <w:right w:val="none" w:sz="0" w:space="0" w:color="auto"/>
          </w:divBdr>
        </w:div>
      </w:divsChild>
    </w:div>
    <w:div w:id="594285689">
      <w:bodyDiv w:val="1"/>
      <w:marLeft w:val="0"/>
      <w:marRight w:val="0"/>
      <w:marTop w:val="0"/>
      <w:marBottom w:val="0"/>
      <w:divBdr>
        <w:top w:val="none" w:sz="0" w:space="0" w:color="auto"/>
        <w:left w:val="none" w:sz="0" w:space="0" w:color="auto"/>
        <w:bottom w:val="none" w:sz="0" w:space="0" w:color="auto"/>
        <w:right w:val="none" w:sz="0" w:space="0" w:color="auto"/>
      </w:divBdr>
      <w:divsChild>
        <w:div w:id="515120908">
          <w:marLeft w:val="0"/>
          <w:marRight w:val="0"/>
          <w:marTop w:val="0"/>
          <w:marBottom w:val="0"/>
          <w:divBdr>
            <w:top w:val="none" w:sz="0" w:space="0" w:color="auto"/>
            <w:left w:val="none" w:sz="0" w:space="0" w:color="auto"/>
            <w:bottom w:val="none" w:sz="0" w:space="0" w:color="auto"/>
            <w:right w:val="none" w:sz="0" w:space="0" w:color="auto"/>
          </w:divBdr>
        </w:div>
      </w:divsChild>
    </w:div>
    <w:div w:id="600454807">
      <w:bodyDiv w:val="1"/>
      <w:marLeft w:val="0"/>
      <w:marRight w:val="0"/>
      <w:marTop w:val="0"/>
      <w:marBottom w:val="0"/>
      <w:divBdr>
        <w:top w:val="none" w:sz="0" w:space="0" w:color="auto"/>
        <w:left w:val="none" w:sz="0" w:space="0" w:color="auto"/>
        <w:bottom w:val="none" w:sz="0" w:space="0" w:color="auto"/>
        <w:right w:val="none" w:sz="0" w:space="0" w:color="auto"/>
      </w:divBdr>
    </w:div>
    <w:div w:id="669065410">
      <w:bodyDiv w:val="1"/>
      <w:marLeft w:val="0"/>
      <w:marRight w:val="0"/>
      <w:marTop w:val="0"/>
      <w:marBottom w:val="0"/>
      <w:divBdr>
        <w:top w:val="none" w:sz="0" w:space="0" w:color="auto"/>
        <w:left w:val="none" w:sz="0" w:space="0" w:color="auto"/>
        <w:bottom w:val="none" w:sz="0" w:space="0" w:color="auto"/>
        <w:right w:val="none" w:sz="0" w:space="0" w:color="auto"/>
      </w:divBdr>
    </w:div>
    <w:div w:id="669261147">
      <w:bodyDiv w:val="1"/>
      <w:marLeft w:val="0"/>
      <w:marRight w:val="0"/>
      <w:marTop w:val="0"/>
      <w:marBottom w:val="0"/>
      <w:divBdr>
        <w:top w:val="none" w:sz="0" w:space="0" w:color="auto"/>
        <w:left w:val="none" w:sz="0" w:space="0" w:color="auto"/>
        <w:bottom w:val="none" w:sz="0" w:space="0" w:color="auto"/>
        <w:right w:val="none" w:sz="0" w:space="0" w:color="auto"/>
      </w:divBdr>
      <w:divsChild>
        <w:div w:id="1880774997">
          <w:marLeft w:val="0"/>
          <w:marRight w:val="0"/>
          <w:marTop w:val="0"/>
          <w:marBottom w:val="0"/>
          <w:divBdr>
            <w:top w:val="none" w:sz="0" w:space="0" w:color="auto"/>
            <w:left w:val="none" w:sz="0" w:space="0" w:color="auto"/>
            <w:bottom w:val="none" w:sz="0" w:space="0" w:color="auto"/>
            <w:right w:val="none" w:sz="0" w:space="0" w:color="auto"/>
          </w:divBdr>
        </w:div>
      </w:divsChild>
    </w:div>
    <w:div w:id="670985499">
      <w:bodyDiv w:val="1"/>
      <w:marLeft w:val="0"/>
      <w:marRight w:val="0"/>
      <w:marTop w:val="0"/>
      <w:marBottom w:val="0"/>
      <w:divBdr>
        <w:top w:val="none" w:sz="0" w:space="0" w:color="auto"/>
        <w:left w:val="none" w:sz="0" w:space="0" w:color="auto"/>
        <w:bottom w:val="none" w:sz="0" w:space="0" w:color="auto"/>
        <w:right w:val="none" w:sz="0" w:space="0" w:color="auto"/>
      </w:divBdr>
    </w:div>
    <w:div w:id="672031634">
      <w:bodyDiv w:val="1"/>
      <w:marLeft w:val="0"/>
      <w:marRight w:val="0"/>
      <w:marTop w:val="0"/>
      <w:marBottom w:val="0"/>
      <w:divBdr>
        <w:top w:val="none" w:sz="0" w:space="0" w:color="auto"/>
        <w:left w:val="none" w:sz="0" w:space="0" w:color="auto"/>
        <w:bottom w:val="none" w:sz="0" w:space="0" w:color="auto"/>
        <w:right w:val="none" w:sz="0" w:space="0" w:color="auto"/>
      </w:divBdr>
    </w:div>
    <w:div w:id="673806654">
      <w:bodyDiv w:val="1"/>
      <w:marLeft w:val="0"/>
      <w:marRight w:val="0"/>
      <w:marTop w:val="0"/>
      <w:marBottom w:val="0"/>
      <w:divBdr>
        <w:top w:val="none" w:sz="0" w:space="0" w:color="auto"/>
        <w:left w:val="none" w:sz="0" w:space="0" w:color="auto"/>
        <w:bottom w:val="none" w:sz="0" w:space="0" w:color="auto"/>
        <w:right w:val="none" w:sz="0" w:space="0" w:color="auto"/>
      </w:divBdr>
    </w:div>
    <w:div w:id="692417209">
      <w:bodyDiv w:val="1"/>
      <w:marLeft w:val="0"/>
      <w:marRight w:val="0"/>
      <w:marTop w:val="0"/>
      <w:marBottom w:val="0"/>
      <w:divBdr>
        <w:top w:val="none" w:sz="0" w:space="0" w:color="auto"/>
        <w:left w:val="none" w:sz="0" w:space="0" w:color="auto"/>
        <w:bottom w:val="none" w:sz="0" w:space="0" w:color="auto"/>
        <w:right w:val="none" w:sz="0" w:space="0" w:color="auto"/>
      </w:divBdr>
      <w:divsChild>
        <w:div w:id="1614096461">
          <w:marLeft w:val="0"/>
          <w:marRight w:val="0"/>
          <w:marTop w:val="0"/>
          <w:marBottom w:val="0"/>
          <w:divBdr>
            <w:top w:val="none" w:sz="0" w:space="0" w:color="auto"/>
            <w:left w:val="none" w:sz="0" w:space="0" w:color="auto"/>
            <w:bottom w:val="none" w:sz="0" w:space="0" w:color="auto"/>
            <w:right w:val="none" w:sz="0" w:space="0" w:color="auto"/>
          </w:divBdr>
        </w:div>
      </w:divsChild>
    </w:div>
    <w:div w:id="703752523">
      <w:bodyDiv w:val="1"/>
      <w:marLeft w:val="0"/>
      <w:marRight w:val="0"/>
      <w:marTop w:val="0"/>
      <w:marBottom w:val="0"/>
      <w:divBdr>
        <w:top w:val="none" w:sz="0" w:space="0" w:color="auto"/>
        <w:left w:val="none" w:sz="0" w:space="0" w:color="auto"/>
        <w:bottom w:val="none" w:sz="0" w:space="0" w:color="auto"/>
        <w:right w:val="none" w:sz="0" w:space="0" w:color="auto"/>
      </w:divBdr>
    </w:div>
    <w:div w:id="723329306">
      <w:bodyDiv w:val="1"/>
      <w:marLeft w:val="0"/>
      <w:marRight w:val="0"/>
      <w:marTop w:val="0"/>
      <w:marBottom w:val="0"/>
      <w:divBdr>
        <w:top w:val="none" w:sz="0" w:space="0" w:color="auto"/>
        <w:left w:val="none" w:sz="0" w:space="0" w:color="auto"/>
        <w:bottom w:val="none" w:sz="0" w:space="0" w:color="auto"/>
        <w:right w:val="none" w:sz="0" w:space="0" w:color="auto"/>
      </w:divBdr>
      <w:divsChild>
        <w:div w:id="1502965742">
          <w:marLeft w:val="0"/>
          <w:marRight w:val="0"/>
          <w:marTop w:val="0"/>
          <w:marBottom w:val="0"/>
          <w:divBdr>
            <w:top w:val="none" w:sz="0" w:space="0" w:color="auto"/>
            <w:left w:val="none" w:sz="0" w:space="0" w:color="auto"/>
            <w:bottom w:val="none" w:sz="0" w:space="0" w:color="auto"/>
            <w:right w:val="none" w:sz="0" w:space="0" w:color="auto"/>
          </w:divBdr>
        </w:div>
      </w:divsChild>
    </w:div>
    <w:div w:id="732585493">
      <w:bodyDiv w:val="1"/>
      <w:marLeft w:val="0"/>
      <w:marRight w:val="0"/>
      <w:marTop w:val="0"/>
      <w:marBottom w:val="0"/>
      <w:divBdr>
        <w:top w:val="none" w:sz="0" w:space="0" w:color="auto"/>
        <w:left w:val="none" w:sz="0" w:space="0" w:color="auto"/>
        <w:bottom w:val="none" w:sz="0" w:space="0" w:color="auto"/>
        <w:right w:val="none" w:sz="0" w:space="0" w:color="auto"/>
      </w:divBdr>
    </w:div>
    <w:div w:id="759908834">
      <w:bodyDiv w:val="1"/>
      <w:marLeft w:val="0"/>
      <w:marRight w:val="0"/>
      <w:marTop w:val="0"/>
      <w:marBottom w:val="0"/>
      <w:divBdr>
        <w:top w:val="none" w:sz="0" w:space="0" w:color="auto"/>
        <w:left w:val="none" w:sz="0" w:space="0" w:color="auto"/>
        <w:bottom w:val="none" w:sz="0" w:space="0" w:color="auto"/>
        <w:right w:val="none" w:sz="0" w:space="0" w:color="auto"/>
      </w:divBdr>
    </w:div>
    <w:div w:id="764231431">
      <w:bodyDiv w:val="1"/>
      <w:marLeft w:val="0"/>
      <w:marRight w:val="0"/>
      <w:marTop w:val="0"/>
      <w:marBottom w:val="0"/>
      <w:divBdr>
        <w:top w:val="none" w:sz="0" w:space="0" w:color="auto"/>
        <w:left w:val="none" w:sz="0" w:space="0" w:color="auto"/>
        <w:bottom w:val="none" w:sz="0" w:space="0" w:color="auto"/>
        <w:right w:val="none" w:sz="0" w:space="0" w:color="auto"/>
      </w:divBdr>
    </w:div>
    <w:div w:id="772163685">
      <w:bodyDiv w:val="1"/>
      <w:marLeft w:val="0"/>
      <w:marRight w:val="0"/>
      <w:marTop w:val="0"/>
      <w:marBottom w:val="0"/>
      <w:divBdr>
        <w:top w:val="none" w:sz="0" w:space="0" w:color="auto"/>
        <w:left w:val="none" w:sz="0" w:space="0" w:color="auto"/>
        <w:bottom w:val="none" w:sz="0" w:space="0" w:color="auto"/>
        <w:right w:val="none" w:sz="0" w:space="0" w:color="auto"/>
      </w:divBdr>
    </w:div>
    <w:div w:id="779493385">
      <w:bodyDiv w:val="1"/>
      <w:marLeft w:val="0"/>
      <w:marRight w:val="0"/>
      <w:marTop w:val="0"/>
      <w:marBottom w:val="0"/>
      <w:divBdr>
        <w:top w:val="none" w:sz="0" w:space="0" w:color="auto"/>
        <w:left w:val="none" w:sz="0" w:space="0" w:color="auto"/>
        <w:bottom w:val="none" w:sz="0" w:space="0" w:color="auto"/>
        <w:right w:val="none" w:sz="0" w:space="0" w:color="auto"/>
      </w:divBdr>
    </w:div>
    <w:div w:id="789204306">
      <w:bodyDiv w:val="1"/>
      <w:marLeft w:val="0"/>
      <w:marRight w:val="0"/>
      <w:marTop w:val="0"/>
      <w:marBottom w:val="0"/>
      <w:divBdr>
        <w:top w:val="none" w:sz="0" w:space="0" w:color="auto"/>
        <w:left w:val="none" w:sz="0" w:space="0" w:color="auto"/>
        <w:bottom w:val="none" w:sz="0" w:space="0" w:color="auto"/>
        <w:right w:val="none" w:sz="0" w:space="0" w:color="auto"/>
      </w:divBdr>
    </w:div>
    <w:div w:id="795874798">
      <w:bodyDiv w:val="1"/>
      <w:marLeft w:val="0"/>
      <w:marRight w:val="0"/>
      <w:marTop w:val="0"/>
      <w:marBottom w:val="0"/>
      <w:divBdr>
        <w:top w:val="none" w:sz="0" w:space="0" w:color="auto"/>
        <w:left w:val="none" w:sz="0" w:space="0" w:color="auto"/>
        <w:bottom w:val="none" w:sz="0" w:space="0" w:color="auto"/>
        <w:right w:val="none" w:sz="0" w:space="0" w:color="auto"/>
      </w:divBdr>
    </w:div>
    <w:div w:id="812453112">
      <w:bodyDiv w:val="1"/>
      <w:marLeft w:val="0"/>
      <w:marRight w:val="0"/>
      <w:marTop w:val="0"/>
      <w:marBottom w:val="0"/>
      <w:divBdr>
        <w:top w:val="none" w:sz="0" w:space="0" w:color="auto"/>
        <w:left w:val="none" w:sz="0" w:space="0" w:color="auto"/>
        <w:bottom w:val="none" w:sz="0" w:space="0" w:color="auto"/>
        <w:right w:val="none" w:sz="0" w:space="0" w:color="auto"/>
      </w:divBdr>
    </w:div>
    <w:div w:id="843205463">
      <w:bodyDiv w:val="1"/>
      <w:marLeft w:val="0"/>
      <w:marRight w:val="0"/>
      <w:marTop w:val="0"/>
      <w:marBottom w:val="0"/>
      <w:divBdr>
        <w:top w:val="none" w:sz="0" w:space="0" w:color="auto"/>
        <w:left w:val="none" w:sz="0" w:space="0" w:color="auto"/>
        <w:bottom w:val="none" w:sz="0" w:space="0" w:color="auto"/>
        <w:right w:val="none" w:sz="0" w:space="0" w:color="auto"/>
      </w:divBdr>
    </w:div>
    <w:div w:id="891186226">
      <w:bodyDiv w:val="1"/>
      <w:marLeft w:val="0"/>
      <w:marRight w:val="0"/>
      <w:marTop w:val="0"/>
      <w:marBottom w:val="0"/>
      <w:divBdr>
        <w:top w:val="none" w:sz="0" w:space="0" w:color="auto"/>
        <w:left w:val="none" w:sz="0" w:space="0" w:color="auto"/>
        <w:bottom w:val="none" w:sz="0" w:space="0" w:color="auto"/>
        <w:right w:val="none" w:sz="0" w:space="0" w:color="auto"/>
      </w:divBdr>
    </w:div>
    <w:div w:id="892470797">
      <w:bodyDiv w:val="1"/>
      <w:marLeft w:val="0"/>
      <w:marRight w:val="0"/>
      <w:marTop w:val="0"/>
      <w:marBottom w:val="0"/>
      <w:divBdr>
        <w:top w:val="none" w:sz="0" w:space="0" w:color="auto"/>
        <w:left w:val="none" w:sz="0" w:space="0" w:color="auto"/>
        <w:bottom w:val="none" w:sz="0" w:space="0" w:color="auto"/>
        <w:right w:val="none" w:sz="0" w:space="0" w:color="auto"/>
      </w:divBdr>
    </w:div>
    <w:div w:id="907613041">
      <w:bodyDiv w:val="1"/>
      <w:marLeft w:val="0"/>
      <w:marRight w:val="0"/>
      <w:marTop w:val="0"/>
      <w:marBottom w:val="0"/>
      <w:divBdr>
        <w:top w:val="none" w:sz="0" w:space="0" w:color="auto"/>
        <w:left w:val="none" w:sz="0" w:space="0" w:color="auto"/>
        <w:bottom w:val="none" w:sz="0" w:space="0" w:color="auto"/>
        <w:right w:val="none" w:sz="0" w:space="0" w:color="auto"/>
      </w:divBdr>
    </w:div>
    <w:div w:id="923606546">
      <w:bodyDiv w:val="1"/>
      <w:marLeft w:val="0"/>
      <w:marRight w:val="0"/>
      <w:marTop w:val="0"/>
      <w:marBottom w:val="0"/>
      <w:divBdr>
        <w:top w:val="none" w:sz="0" w:space="0" w:color="auto"/>
        <w:left w:val="none" w:sz="0" w:space="0" w:color="auto"/>
        <w:bottom w:val="none" w:sz="0" w:space="0" w:color="auto"/>
        <w:right w:val="none" w:sz="0" w:space="0" w:color="auto"/>
      </w:divBdr>
    </w:div>
    <w:div w:id="940331305">
      <w:bodyDiv w:val="1"/>
      <w:marLeft w:val="0"/>
      <w:marRight w:val="0"/>
      <w:marTop w:val="0"/>
      <w:marBottom w:val="0"/>
      <w:divBdr>
        <w:top w:val="none" w:sz="0" w:space="0" w:color="auto"/>
        <w:left w:val="none" w:sz="0" w:space="0" w:color="auto"/>
        <w:bottom w:val="none" w:sz="0" w:space="0" w:color="auto"/>
        <w:right w:val="none" w:sz="0" w:space="0" w:color="auto"/>
      </w:divBdr>
      <w:divsChild>
        <w:div w:id="1188442377">
          <w:marLeft w:val="0"/>
          <w:marRight w:val="0"/>
          <w:marTop w:val="0"/>
          <w:marBottom w:val="0"/>
          <w:divBdr>
            <w:top w:val="none" w:sz="0" w:space="0" w:color="auto"/>
            <w:left w:val="none" w:sz="0" w:space="0" w:color="auto"/>
            <w:bottom w:val="none" w:sz="0" w:space="0" w:color="auto"/>
            <w:right w:val="none" w:sz="0" w:space="0" w:color="auto"/>
          </w:divBdr>
        </w:div>
      </w:divsChild>
    </w:div>
    <w:div w:id="950430201">
      <w:bodyDiv w:val="1"/>
      <w:marLeft w:val="0"/>
      <w:marRight w:val="0"/>
      <w:marTop w:val="0"/>
      <w:marBottom w:val="0"/>
      <w:divBdr>
        <w:top w:val="none" w:sz="0" w:space="0" w:color="auto"/>
        <w:left w:val="none" w:sz="0" w:space="0" w:color="auto"/>
        <w:bottom w:val="none" w:sz="0" w:space="0" w:color="auto"/>
        <w:right w:val="none" w:sz="0" w:space="0" w:color="auto"/>
      </w:divBdr>
      <w:divsChild>
        <w:div w:id="1163543745">
          <w:marLeft w:val="0"/>
          <w:marRight w:val="0"/>
          <w:marTop w:val="0"/>
          <w:marBottom w:val="0"/>
          <w:divBdr>
            <w:top w:val="none" w:sz="0" w:space="0" w:color="auto"/>
            <w:left w:val="none" w:sz="0" w:space="0" w:color="auto"/>
            <w:bottom w:val="none" w:sz="0" w:space="0" w:color="auto"/>
            <w:right w:val="none" w:sz="0" w:space="0" w:color="auto"/>
          </w:divBdr>
        </w:div>
      </w:divsChild>
    </w:div>
    <w:div w:id="950818240">
      <w:bodyDiv w:val="1"/>
      <w:marLeft w:val="0"/>
      <w:marRight w:val="0"/>
      <w:marTop w:val="0"/>
      <w:marBottom w:val="0"/>
      <w:divBdr>
        <w:top w:val="none" w:sz="0" w:space="0" w:color="auto"/>
        <w:left w:val="none" w:sz="0" w:space="0" w:color="auto"/>
        <w:bottom w:val="none" w:sz="0" w:space="0" w:color="auto"/>
        <w:right w:val="none" w:sz="0" w:space="0" w:color="auto"/>
      </w:divBdr>
    </w:div>
    <w:div w:id="960843327">
      <w:bodyDiv w:val="1"/>
      <w:marLeft w:val="0"/>
      <w:marRight w:val="0"/>
      <w:marTop w:val="0"/>
      <w:marBottom w:val="0"/>
      <w:divBdr>
        <w:top w:val="none" w:sz="0" w:space="0" w:color="auto"/>
        <w:left w:val="none" w:sz="0" w:space="0" w:color="auto"/>
        <w:bottom w:val="none" w:sz="0" w:space="0" w:color="auto"/>
        <w:right w:val="none" w:sz="0" w:space="0" w:color="auto"/>
      </w:divBdr>
    </w:div>
    <w:div w:id="967274802">
      <w:bodyDiv w:val="1"/>
      <w:marLeft w:val="0"/>
      <w:marRight w:val="0"/>
      <w:marTop w:val="0"/>
      <w:marBottom w:val="0"/>
      <w:divBdr>
        <w:top w:val="none" w:sz="0" w:space="0" w:color="auto"/>
        <w:left w:val="none" w:sz="0" w:space="0" w:color="auto"/>
        <w:bottom w:val="none" w:sz="0" w:space="0" w:color="auto"/>
        <w:right w:val="none" w:sz="0" w:space="0" w:color="auto"/>
      </w:divBdr>
      <w:divsChild>
        <w:div w:id="1261714588">
          <w:marLeft w:val="0"/>
          <w:marRight w:val="0"/>
          <w:marTop w:val="0"/>
          <w:marBottom w:val="0"/>
          <w:divBdr>
            <w:top w:val="none" w:sz="0" w:space="0" w:color="auto"/>
            <w:left w:val="none" w:sz="0" w:space="0" w:color="auto"/>
            <w:bottom w:val="none" w:sz="0" w:space="0" w:color="auto"/>
            <w:right w:val="none" w:sz="0" w:space="0" w:color="auto"/>
          </w:divBdr>
        </w:div>
      </w:divsChild>
    </w:div>
    <w:div w:id="968052040">
      <w:bodyDiv w:val="1"/>
      <w:marLeft w:val="0"/>
      <w:marRight w:val="0"/>
      <w:marTop w:val="0"/>
      <w:marBottom w:val="0"/>
      <w:divBdr>
        <w:top w:val="none" w:sz="0" w:space="0" w:color="auto"/>
        <w:left w:val="none" w:sz="0" w:space="0" w:color="auto"/>
        <w:bottom w:val="none" w:sz="0" w:space="0" w:color="auto"/>
        <w:right w:val="none" w:sz="0" w:space="0" w:color="auto"/>
      </w:divBdr>
      <w:divsChild>
        <w:div w:id="1190754150">
          <w:marLeft w:val="0"/>
          <w:marRight w:val="0"/>
          <w:marTop w:val="0"/>
          <w:marBottom w:val="0"/>
          <w:divBdr>
            <w:top w:val="none" w:sz="0" w:space="0" w:color="auto"/>
            <w:left w:val="none" w:sz="0" w:space="0" w:color="auto"/>
            <w:bottom w:val="none" w:sz="0" w:space="0" w:color="auto"/>
            <w:right w:val="none" w:sz="0" w:space="0" w:color="auto"/>
          </w:divBdr>
        </w:div>
      </w:divsChild>
    </w:div>
    <w:div w:id="975914933">
      <w:bodyDiv w:val="1"/>
      <w:marLeft w:val="0"/>
      <w:marRight w:val="0"/>
      <w:marTop w:val="0"/>
      <w:marBottom w:val="0"/>
      <w:divBdr>
        <w:top w:val="none" w:sz="0" w:space="0" w:color="auto"/>
        <w:left w:val="none" w:sz="0" w:space="0" w:color="auto"/>
        <w:bottom w:val="none" w:sz="0" w:space="0" w:color="auto"/>
        <w:right w:val="none" w:sz="0" w:space="0" w:color="auto"/>
      </w:divBdr>
      <w:divsChild>
        <w:div w:id="442965706">
          <w:marLeft w:val="0"/>
          <w:marRight w:val="0"/>
          <w:marTop w:val="0"/>
          <w:marBottom w:val="0"/>
          <w:divBdr>
            <w:top w:val="none" w:sz="0" w:space="0" w:color="auto"/>
            <w:left w:val="none" w:sz="0" w:space="0" w:color="auto"/>
            <w:bottom w:val="none" w:sz="0" w:space="0" w:color="auto"/>
            <w:right w:val="none" w:sz="0" w:space="0" w:color="auto"/>
          </w:divBdr>
        </w:div>
      </w:divsChild>
    </w:div>
    <w:div w:id="986860998">
      <w:bodyDiv w:val="1"/>
      <w:marLeft w:val="0"/>
      <w:marRight w:val="0"/>
      <w:marTop w:val="0"/>
      <w:marBottom w:val="0"/>
      <w:divBdr>
        <w:top w:val="none" w:sz="0" w:space="0" w:color="auto"/>
        <w:left w:val="none" w:sz="0" w:space="0" w:color="auto"/>
        <w:bottom w:val="none" w:sz="0" w:space="0" w:color="auto"/>
        <w:right w:val="none" w:sz="0" w:space="0" w:color="auto"/>
      </w:divBdr>
    </w:div>
    <w:div w:id="997267225">
      <w:bodyDiv w:val="1"/>
      <w:marLeft w:val="0"/>
      <w:marRight w:val="0"/>
      <w:marTop w:val="0"/>
      <w:marBottom w:val="0"/>
      <w:divBdr>
        <w:top w:val="none" w:sz="0" w:space="0" w:color="auto"/>
        <w:left w:val="none" w:sz="0" w:space="0" w:color="auto"/>
        <w:bottom w:val="none" w:sz="0" w:space="0" w:color="auto"/>
        <w:right w:val="none" w:sz="0" w:space="0" w:color="auto"/>
      </w:divBdr>
    </w:div>
    <w:div w:id="998733060">
      <w:bodyDiv w:val="1"/>
      <w:marLeft w:val="0"/>
      <w:marRight w:val="0"/>
      <w:marTop w:val="0"/>
      <w:marBottom w:val="0"/>
      <w:divBdr>
        <w:top w:val="none" w:sz="0" w:space="0" w:color="auto"/>
        <w:left w:val="none" w:sz="0" w:space="0" w:color="auto"/>
        <w:bottom w:val="none" w:sz="0" w:space="0" w:color="auto"/>
        <w:right w:val="none" w:sz="0" w:space="0" w:color="auto"/>
      </w:divBdr>
    </w:div>
    <w:div w:id="1016924642">
      <w:bodyDiv w:val="1"/>
      <w:marLeft w:val="0"/>
      <w:marRight w:val="0"/>
      <w:marTop w:val="0"/>
      <w:marBottom w:val="0"/>
      <w:divBdr>
        <w:top w:val="none" w:sz="0" w:space="0" w:color="auto"/>
        <w:left w:val="none" w:sz="0" w:space="0" w:color="auto"/>
        <w:bottom w:val="none" w:sz="0" w:space="0" w:color="auto"/>
        <w:right w:val="none" w:sz="0" w:space="0" w:color="auto"/>
      </w:divBdr>
      <w:divsChild>
        <w:div w:id="1466040762">
          <w:marLeft w:val="0"/>
          <w:marRight w:val="0"/>
          <w:marTop w:val="0"/>
          <w:marBottom w:val="0"/>
          <w:divBdr>
            <w:top w:val="none" w:sz="0" w:space="0" w:color="auto"/>
            <w:left w:val="none" w:sz="0" w:space="0" w:color="auto"/>
            <w:bottom w:val="none" w:sz="0" w:space="0" w:color="auto"/>
            <w:right w:val="none" w:sz="0" w:space="0" w:color="auto"/>
          </w:divBdr>
        </w:div>
      </w:divsChild>
    </w:div>
    <w:div w:id="1033263088">
      <w:bodyDiv w:val="1"/>
      <w:marLeft w:val="0"/>
      <w:marRight w:val="0"/>
      <w:marTop w:val="0"/>
      <w:marBottom w:val="0"/>
      <w:divBdr>
        <w:top w:val="none" w:sz="0" w:space="0" w:color="auto"/>
        <w:left w:val="none" w:sz="0" w:space="0" w:color="auto"/>
        <w:bottom w:val="none" w:sz="0" w:space="0" w:color="auto"/>
        <w:right w:val="none" w:sz="0" w:space="0" w:color="auto"/>
      </w:divBdr>
    </w:div>
    <w:div w:id="1039430421">
      <w:bodyDiv w:val="1"/>
      <w:marLeft w:val="0"/>
      <w:marRight w:val="0"/>
      <w:marTop w:val="0"/>
      <w:marBottom w:val="0"/>
      <w:divBdr>
        <w:top w:val="none" w:sz="0" w:space="0" w:color="auto"/>
        <w:left w:val="none" w:sz="0" w:space="0" w:color="auto"/>
        <w:bottom w:val="none" w:sz="0" w:space="0" w:color="auto"/>
        <w:right w:val="none" w:sz="0" w:space="0" w:color="auto"/>
      </w:divBdr>
      <w:divsChild>
        <w:div w:id="1276402849">
          <w:marLeft w:val="0"/>
          <w:marRight w:val="0"/>
          <w:marTop w:val="0"/>
          <w:marBottom w:val="0"/>
          <w:divBdr>
            <w:top w:val="none" w:sz="0" w:space="0" w:color="auto"/>
            <w:left w:val="none" w:sz="0" w:space="0" w:color="auto"/>
            <w:bottom w:val="none" w:sz="0" w:space="0" w:color="auto"/>
            <w:right w:val="none" w:sz="0" w:space="0" w:color="auto"/>
          </w:divBdr>
        </w:div>
      </w:divsChild>
    </w:div>
    <w:div w:id="1073967566">
      <w:bodyDiv w:val="1"/>
      <w:marLeft w:val="0"/>
      <w:marRight w:val="0"/>
      <w:marTop w:val="0"/>
      <w:marBottom w:val="0"/>
      <w:divBdr>
        <w:top w:val="none" w:sz="0" w:space="0" w:color="auto"/>
        <w:left w:val="none" w:sz="0" w:space="0" w:color="auto"/>
        <w:bottom w:val="none" w:sz="0" w:space="0" w:color="auto"/>
        <w:right w:val="none" w:sz="0" w:space="0" w:color="auto"/>
      </w:divBdr>
    </w:div>
    <w:div w:id="1091582396">
      <w:bodyDiv w:val="1"/>
      <w:marLeft w:val="0"/>
      <w:marRight w:val="0"/>
      <w:marTop w:val="0"/>
      <w:marBottom w:val="0"/>
      <w:divBdr>
        <w:top w:val="none" w:sz="0" w:space="0" w:color="auto"/>
        <w:left w:val="none" w:sz="0" w:space="0" w:color="auto"/>
        <w:bottom w:val="none" w:sz="0" w:space="0" w:color="auto"/>
        <w:right w:val="none" w:sz="0" w:space="0" w:color="auto"/>
      </w:divBdr>
    </w:div>
    <w:div w:id="1094399926">
      <w:bodyDiv w:val="1"/>
      <w:marLeft w:val="0"/>
      <w:marRight w:val="0"/>
      <w:marTop w:val="0"/>
      <w:marBottom w:val="0"/>
      <w:divBdr>
        <w:top w:val="none" w:sz="0" w:space="0" w:color="auto"/>
        <w:left w:val="none" w:sz="0" w:space="0" w:color="auto"/>
        <w:bottom w:val="none" w:sz="0" w:space="0" w:color="auto"/>
        <w:right w:val="none" w:sz="0" w:space="0" w:color="auto"/>
      </w:divBdr>
      <w:divsChild>
        <w:div w:id="745300510">
          <w:marLeft w:val="0"/>
          <w:marRight w:val="0"/>
          <w:marTop w:val="0"/>
          <w:marBottom w:val="0"/>
          <w:divBdr>
            <w:top w:val="none" w:sz="0" w:space="0" w:color="auto"/>
            <w:left w:val="none" w:sz="0" w:space="0" w:color="auto"/>
            <w:bottom w:val="none" w:sz="0" w:space="0" w:color="auto"/>
            <w:right w:val="none" w:sz="0" w:space="0" w:color="auto"/>
          </w:divBdr>
        </w:div>
      </w:divsChild>
    </w:div>
    <w:div w:id="1098716122">
      <w:bodyDiv w:val="1"/>
      <w:marLeft w:val="0"/>
      <w:marRight w:val="0"/>
      <w:marTop w:val="0"/>
      <w:marBottom w:val="0"/>
      <w:divBdr>
        <w:top w:val="none" w:sz="0" w:space="0" w:color="auto"/>
        <w:left w:val="none" w:sz="0" w:space="0" w:color="auto"/>
        <w:bottom w:val="none" w:sz="0" w:space="0" w:color="auto"/>
        <w:right w:val="none" w:sz="0" w:space="0" w:color="auto"/>
      </w:divBdr>
      <w:divsChild>
        <w:div w:id="1562784873">
          <w:marLeft w:val="0"/>
          <w:marRight w:val="0"/>
          <w:marTop w:val="0"/>
          <w:marBottom w:val="0"/>
          <w:divBdr>
            <w:top w:val="none" w:sz="0" w:space="0" w:color="auto"/>
            <w:left w:val="none" w:sz="0" w:space="0" w:color="auto"/>
            <w:bottom w:val="none" w:sz="0" w:space="0" w:color="auto"/>
            <w:right w:val="none" w:sz="0" w:space="0" w:color="auto"/>
          </w:divBdr>
        </w:div>
      </w:divsChild>
    </w:div>
    <w:div w:id="1119911638">
      <w:bodyDiv w:val="1"/>
      <w:marLeft w:val="0"/>
      <w:marRight w:val="0"/>
      <w:marTop w:val="0"/>
      <w:marBottom w:val="0"/>
      <w:divBdr>
        <w:top w:val="none" w:sz="0" w:space="0" w:color="auto"/>
        <w:left w:val="none" w:sz="0" w:space="0" w:color="auto"/>
        <w:bottom w:val="none" w:sz="0" w:space="0" w:color="auto"/>
        <w:right w:val="none" w:sz="0" w:space="0" w:color="auto"/>
      </w:divBdr>
    </w:div>
    <w:div w:id="1181578724">
      <w:bodyDiv w:val="1"/>
      <w:marLeft w:val="0"/>
      <w:marRight w:val="0"/>
      <w:marTop w:val="0"/>
      <w:marBottom w:val="0"/>
      <w:divBdr>
        <w:top w:val="none" w:sz="0" w:space="0" w:color="auto"/>
        <w:left w:val="none" w:sz="0" w:space="0" w:color="auto"/>
        <w:bottom w:val="none" w:sz="0" w:space="0" w:color="auto"/>
        <w:right w:val="none" w:sz="0" w:space="0" w:color="auto"/>
      </w:divBdr>
      <w:divsChild>
        <w:div w:id="2122533651">
          <w:marLeft w:val="0"/>
          <w:marRight w:val="0"/>
          <w:marTop w:val="0"/>
          <w:marBottom w:val="0"/>
          <w:divBdr>
            <w:top w:val="none" w:sz="0" w:space="0" w:color="auto"/>
            <w:left w:val="none" w:sz="0" w:space="0" w:color="auto"/>
            <w:bottom w:val="none" w:sz="0" w:space="0" w:color="auto"/>
            <w:right w:val="none" w:sz="0" w:space="0" w:color="auto"/>
          </w:divBdr>
        </w:div>
      </w:divsChild>
    </w:div>
    <w:div w:id="1202673822">
      <w:bodyDiv w:val="1"/>
      <w:marLeft w:val="0"/>
      <w:marRight w:val="0"/>
      <w:marTop w:val="0"/>
      <w:marBottom w:val="0"/>
      <w:divBdr>
        <w:top w:val="none" w:sz="0" w:space="0" w:color="auto"/>
        <w:left w:val="none" w:sz="0" w:space="0" w:color="auto"/>
        <w:bottom w:val="none" w:sz="0" w:space="0" w:color="auto"/>
        <w:right w:val="none" w:sz="0" w:space="0" w:color="auto"/>
      </w:divBdr>
      <w:divsChild>
        <w:div w:id="1656909253">
          <w:marLeft w:val="0"/>
          <w:marRight w:val="0"/>
          <w:marTop w:val="0"/>
          <w:marBottom w:val="0"/>
          <w:divBdr>
            <w:top w:val="none" w:sz="0" w:space="0" w:color="auto"/>
            <w:left w:val="none" w:sz="0" w:space="0" w:color="auto"/>
            <w:bottom w:val="none" w:sz="0" w:space="0" w:color="auto"/>
            <w:right w:val="none" w:sz="0" w:space="0" w:color="auto"/>
          </w:divBdr>
        </w:div>
      </w:divsChild>
    </w:div>
    <w:div w:id="1204252147">
      <w:bodyDiv w:val="1"/>
      <w:marLeft w:val="0"/>
      <w:marRight w:val="0"/>
      <w:marTop w:val="0"/>
      <w:marBottom w:val="0"/>
      <w:divBdr>
        <w:top w:val="none" w:sz="0" w:space="0" w:color="auto"/>
        <w:left w:val="none" w:sz="0" w:space="0" w:color="auto"/>
        <w:bottom w:val="none" w:sz="0" w:space="0" w:color="auto"/>
        <w:right w:val="none" w:sz="0" w:space="0" w:color="auto"/>
      </w:divBdr>
      <w:divsChild>
        <w:div w:id="8990665">
          <w:marLeft w:val="0"/>
          <w:marRight w:val="0"/>
          <w:marTop w:val="0"/>
          <w:marBottom w:val="0"/>
          <w:divBdr>
            <w:top w:val="none" w:sz="0" w:space="0" w:color="auto"/>
            <w:left w:val="none" w:sz="0" w:space="0" w:color="auto"/>
            <w:bottom w:val="none" w:sz="0" w:space="0" w:color="auto"/>
            <w:right w:val="none" w:sz="0" w:space="0" w:color="auto"/>
          </w:divBdr>
        </w:div>
      </w:divsChild>
    </w:div>
    <w:div w:id="1212767865">
      <w:bodyDiv w:val="1"/>
      <w:marLeft w:val="0"/>
      <w:marRight w:val="0"/>
      <w:marTop w:val="0"/>
      <w:marBottom w:val="0"/>
      <w:divBdr>
        <w:top w:val="none" w:sz="0" w:space="0" w:color="auto"/>
        <w:left w:val="none" w:sz="0" w:space="0" w:color="auto"/>
        <w:bottom w:val="none" w:sz="0" w:space="0" w:color="auto"/>
        <w:right w:val="none" w:sz="0" w:space="0" w:color="auto"/>
      </w:divBdr>
      <w:divsChild>
        <w:div w:id="781457828">
          <w:marLeft w:val="0"/>
          <w:marRight w:val="0"/>
          <w:marTop w:val="0"/>
          <w:marBottom w:val="0"/>
          <w:divBdr>
            <w:top w:val="none" w:sz="0" w:space="0" w:color="auto"/>
            <w:left w:val="none" w:sz="0" w:space="0" w:color="auto"/>
            <w:bottom w:val="none" w:sz="0" w:space="0" w:color="auto"/>
            <w:right w:val="none" w:sz="0" w:space="0" w:color="auto"/>
          </w:divBdr>
        </w:div>
      </w:divsChild>
    </w:div>
    <w:div w:id="1217011599">
      <w:bodyDiv w:val="1"/>
      <w:marLeft w:val="0"/>
      <w:marRight w:val="0"/>
      <w:marTop w:val="0"/>
      <w:marBottom w:val="0"/>
      <w:divBdr>
        <w:top w:val="none" w:sz="0" w:space="0" w:color="auto"/>
        <w:left w:val="none" w:sz="0" w:space="0" w:color="auto"/>
        <w:bottom w:val="none" w:sz="0" w:space="0" w:color="auto"/>
        <w:right w:val="none" w:sz="0" w:space="0" w:color="auto"/>
      </w:divBdr>
      <w:divsChild>
        <w:div w:id="1970672553">
          <w:marLeft w:val="0"/>
          <w:marRight w:val="0"/>
          <w:marTop w:val="0"/>
          <w:marBottom w:val="0"/>
          <w:divBdr>
            <w:top w:val="none" w:sz="0" w:space="0" w:color="auto"/>
            <w:left w:val="none" w:sz="0" w:space="0" w:color="auto"/>
            <w:bottom w:val="none" w:sz="0" w:space="0" w:color="auto"/>
            <w:right w:val="none" w:sz="0" w:space="0" w:color="auto"/>
          </w:divBdr>
        </w:div>
      </w:divsChild>
    </w:div>
    <w:div w:id="1217818235">
      <w:bodyDiv w:val="1"/>
      <w:marLeft w:val="0"/>
      <w:marRight w:val="0"/>
      <w:marTop w:val="0"/>
      <w:marBottom w:val="0"/>
      <w:divBdr>
        <w:top w:val="none" w:sz="0" w:space="0" w:color="auto"/>
        <w:left w:val="none" w:sz="0" w:space="0" w:color="auto"/>
        <w:bottom w:val="none" w:sz="0" w:space="0" w:color="auto"/>
        <w:right w:val="none" w:sz="0" w:space="0" w:color="auto"/>
      </w:divBdr>
      <w:divsChild>
        <w:div w:id="1050962236">
          <w:marLeft w:val="0"/>
          <w:marRight w:val="0"/>
          <w:marTop w:val="0"/>
          <w:marBottom w:val="0"/>
          <w:divBdr>
            <w:top w:val="none" w:sz="0" w:space="0" w:color="auto"/>
            <w:left w:val="none" w:sz="0" w:space="0" w:color="auto"/>
            <w:bottom w:val="none" w:sz="0" w:space="0" w:color="auto"/>
            <w:right w:val="none" w:sz="0" w:space="0" w:color="auto"/>
          </w:divBdr>
        </w:div>
      </w:divsChild>
    </w:div>
    <w:div w:id="1233539571">
      <w:bodyDiv w:val="1"/>
      <w:marLeft w:val="0"/>
      <w:marRight w:val="0"/>
      <w:marTop w:val="0"/>
      <w:marBottom w:val="0"/>
      <w:divBdr>
        <w:top w:val="none" w:sz="0" w:space="0" w:color="auto"/>
        <w:left w:val="none" w:sz="0" w:space="0" w:color="auto"/>
        <w:bottom w:val="none" w:sz="0" w:space="0" w:color="auto"/>
        <w:right w:val="none" w:sz="0" w:space="0" w:color="auto"/>
      </w:divBdr>
    </w:div>
    <w:div w:id="1239825484">
      <w:bodyDiv w:val="1"/>
      <w:marLeft w:val="0"/>
      <w:marRight w:val="0"/>
      <w:marTop w:val="0"/>
      <w:marBottom w:val="0"/>
      <w:divBdr>
        <w:top w:val="none" w:sz="0" w:space="0" w:color="auto"/>
        <w:left w:val="none" w:sz="0" w:space="0" w:color="auto"/>
        <w:bottom w:val="none" w:sz="0" w:space="0" w:color="auto"/>
        <w:right w:val="none" w:sz="0" w:space="0" w:color="auto"/>
      </w:divBdr>
      <w:divsChild>
        <w:div w:id="1565986795">
          <w:marLeft w:val="0"/>
          <w:marRight w:val="0"/>
          <w:marTop w:val="0"/>
          <w:marBottom w:val="0"/>
          <w:divBdr>
            <w:top w:val="none" w:sz="0" w:space="0" w:color="auto"/>
            <w:left w:val="none" w:sz="0" w:space="0" w:color="auto"/>
            <w:bottom w:val="none" w:sz="0" w:space="0" w:color="auto"/>
            <w:right w:val="none" w:sz="0" w:space="0" w:color="auto"/>
          </w:divBdr>
        </w:div>
      </w:divsChild>
    </w:div>
    <w:div w:id="1259830319">
      <w:bodyDiv w:val="1"/>
      <w:marLeft w:val="0"/>
      <w:marRight w:val="0"/>
      <w:marTop w:val="0"/>
      <w:marBottom w:val="0"/>
      <w:divBdr>
        <w:top w:val="none" w:sz="0" w:space="0" w:color="auto"/>
        <w:left w:val="none" w:sz="0" w:space="0" w:color="auto"/>
        <w:bottom w:val="none" w:sz="0" w:space="0" w:color="auto"/>
        <w:right w:val="none" w:sz="0" w:space="0" w:color="auto"/>
      </w:divBdr>
    </w:div>
    <w:div w:id="1260674504">
      <w:bodyDiv w:val="1"/>
      <w:marLeft w:val="0"/>
      <w:marRight w:val="0"/>
      <w:marTop w:val="0"/>
      <w:marBottom w:val="0"/>
      <w:divBdr>
        <w:top w:val="none" w:sz="0" w:space="0" w:color="auto"/>
        <w:left w:val="none" w:sz="0" w:space="0" w:color="auto"/>
        <w:bottom w:val="none" w:sz="0" w:space="0" w:color="auto"/>
        <w:right w:val="none" w:sz="0" w:space="0" w:color="auto"/>
      </w:divBdr>
      <w:divsChild>
        <w:div w:id="1682659983">
          <w:marLeft w:val="0"/>
          <w:marRight w:val="0"/>
          <w:marTop w:val="0"/>
          <w:marBottom w:val="0"/>
          <w:divBdr>
            <w:top w:val="none" w:sz="0" w:space="0" w:color="auto"/>
            <w:left w:val="none" w:sz="0" w:space="0" w:color="auto"/>
            <w:bottom w:val="none" w:sz="0" w:space="0" w:color="auto"/>
            <w:right w:val="none" w:sz="0" w:space="0" w:color="auto"/>
          </w:divBdr>
        </w:div>
      </w:divsChild>
    </w:div>
    <w:div w:id="1271737766">
      <w:bodyDiv w:val="1"/>
      <w:marLeft w:val="0"/>
      <w:marRight w:val="0"/>
      <w:marTop w:val="0"/>
      <w:marBottom w:val="0"/>
      <w:divBdr>
        <w:top w:val="none" w:sz="0" w:space="0" w:color="auto"/>
        <w:left w:val="none" w:sz="0" w:space="0" w:color="auto"/>
        <w:bottom w:val="none" w:sz="0" w:space="0" w:color="auto"/>
        <w:right w:val="none" w:sz="0" w:space="0" w:color="auto"/>
      </w:divBdr>
    </w:div>
    <w:div w:id="1280724857">
      <w:bodyDiv w:val="1"/>
      <w:marLeft w:val="0"/>
      <w:marRight w:val="0"/>
      <w:marTop w:val="0"/>
      <w:marBottom w:val="0"/>
      <w:divBdr>
        <w:top w:val="none" w:sz="0" w:space="0" w:color="auto"/>
        <w:left w:val="none" w:sz="0" w:space="0" w:color="auto"/>
        <w:bottom w:val="none" w:sz="0" w:space="0" w:color="auto"/>
        <w:right w:val="none" w:sz="0" w:space="0" w:color="auto"/>
      </w:divBdr>
      <w:divsChild>
        <w:div w:id="1659310754">
          <w:marLeft w:val="0"/>
          <w:marRight w:val="0"/>
          <w:marTop w:val="0"/>
          <w:marBottom w:val="0"/>
          <w:divBdr>
            <w:top w:val="none" w:sz="0" w:space="0" w:color="auto"/>
            <w:left w:val="none" w:sz="0" w:space="0" w:color="auto"/>
            <w:bottom w:val="none" w:sz="0" w:space="0" w:color="auto"/>
            <w:right w:val="none" w:sz="0" w:space="0" w:color="auto"/>
          </w:divBdr>
        </w:div>
      </w:divsChild>
    </w:div>
    <w:div w:id="1326322656">
      <w:bodyDiv w:val="1"/>
      <w:marLeft w:val="0"/>
      <w:marRight w:val="0"/>
      <w:marTop w:val="0"/>
      <w:marBottom w:val="0"/>
      <w:divBdr>
        <w:top w:val="none" w:sz="0" w:space="0" w:color="auto"/>
        <w:left w:val="none" w:sz="0" w:space="0" w:color="auto"/>
        <w:bottom w:val="none" w:sz="0" w:space="0" w:color="auto"/>
        <w:right w:val="none" w:sz="0" w:space="0" w:color="auto"/>
      </w:divBdr>
    </w:div>
    <w:div w:id="1334987029">
      <w:bodyDiv w:val="1"/>
      <w:marLeft w:val="0"/>
      <w:marRight w:val="0"/>
      <w:marTop w:val="0"/>
      <w:marBottom w:val="0"/>
      <w:divBdr>
        <w:top w:val="none" w:sz="0" w:space="0" w:color="auto"/>
        <w:left w:val="none" w:sz="0" w:space="0" w:color="auto"/>
        <w:bottom w:val="none" w:sz="0" w:space="0" w:color="auto"/>
        <w:right w:val="none" w:sz="0" w:space="0" w:color="auto"/>
      </w:divBdr>
    </w:div>
    <w:div w:id="1367950777">
      <w:bodyDiv w:val="1"/>
      <w:marLeft w:val="0"/>
      <w:marRight w:val="0"/>
      <w:marTop w:val="0"/>
      <w:marBottom w:val="0"/>
      <w:divBdr>
        <w:top w:val="none" w:sz="0" w:space="0" w:color="auto"/>
        <w:left w:val="none" w:sz="0" w:space="0" w:color="auto"/>
        <w:bottom w:val="none" w:sz="0" w:space="0" w:color="auto"/>
        <w:right w:val="none" w:sz="0" w:space="0" w:color="auto"/>
      </w:divBdr>
      <w:divsChild>
        <w:div w:id="428501915">
          <w:marLeft w:val="0"/>
          <w:marRight w:val="0"/>
          <w:marTop w:val="0"/>
          <w:marBottom w:val="0"/>
          <w:divBdr>
            <w:top w:val="none" w:sz="0" w:space="0" w:color="auto"/>
            <w:left w:val="none" w:sz="0" w:space="0" w:color="auto"/>
            <w:bottom w:val="none" w:sz="0" w:space="0" w:color="auto"/>
            <w:right w:val="none" w:sz="0" w:space="0" w:color="auto"/>
          </w:divBdr>
        </w:div>
      </w:divsChild>
    </w:div>
    <w:div w:id="1369378738">
      <w:bodyDiv w:val="1"/>
      <w:marLeft w:val="0"/>
      <w:marRight w:val="0"/>
      <w:marTop w:val="0"/>
      <w:marBottom w:val="0"/>
      <w:divBdr>
        <w:top w:val="none" w:sz="0" w:space="0" w:color="auto"/>
        <w:left w:val="none" w:sz="0" w:space="0" w:color="auto"/>
        <w:bottom w:val="none" w:sz="0" w:space="0" w:color="auto"/>
        <w:right w:val="none" w:sz="0" w:space="0" w:color="auto"/>
      </w:divBdr>
    </w:div>
    <w:div w:id="1376081735">
      <w:bodyDiv w:val="1"/>
      <w:marLeft w:val="0"/>
      <w:marRight w:val="0"/>
      <w:marTop w:val="0"/>
      <w:marBottom w:val="0"/>
      <w:divBdr>
        <w:top w:val="none" w:sz="0" w:space="0" w:color="auto"/>
        <w:left w:val="none" w:sz="0" w:space="0" w:color="auto"/>
        <w:bottom w:val="none" w:sz="0" w:space="0" w:color="auto"/>
        <w:right w:val="none" w:sz="0" w:space="0" w:color="auto"/>
      </w:divBdr>
    </w:div>
    <w:div w:id="1398242528">
      <w:bodyDiv w:val="1"/>
      <w:marLeft w:val="0"/>
      <w:marRight w:val="0"/>
      <w:marTop w:val="0"/>
      <w:marBottom w:val="0"/>
      <w:divBdr>
        <w:top w:val="none" w:sz="0" w:space="0" w:color="auto"/>
        <w:left w:val="none" w:sz="0" w:space="0" w:color="auto"/>
        <w:bottom w:val="none" w:sz="0" w:space="0" w:color="auto"/>
        <w:right w:val="none" w:sz="0" w:space="0" w:color="auto"/>
      </w:divBdr>
    </w:div>
    <w:div w:id="1412892836">
      <w:bodyDiv w:val="1"/>
      <w:marLeft w:val="0"/>
      <w:marRight w:val="0"/>
      <w:marTop w:val="0"/>
      <w:marBottom w:val="0"/>
      <w:divBdr>
        <w:top w:val="none" w:sz="0" w:space="0" w:color="auto"/>
        <w:left w:val="none" w:sz="0" w:space="0" w:color="auto"/>
        <w:bottom w:val="none" w:sz="0" w:space="0" w:color="auto"/>
        <w:right w:val="none" w:sz="0" w:space="0" w:color="auto"/>
      </w:divBdr>
    </w:div>
    <w:div w:id="1417553358">
      <w:bodyDiv w:val="1"/>
      <w:marLeft w:val="0"/>
      <w:marRight w:val="0"/>
      <w:marTop w:val="0"/>
      <w:marBottom w:val="0"/>
      <w:divBdr>
        <w:top w:val="none" w:sz="0" w:space="0" w:color="auto"/>
        <w:left w:val="none" w:sz="0" w:space="0" w:color="auto"/>
        <w:bottom w:val="none" w:sz="0" w:space="0" w:color="auto"/>
        <w:right w:val="none" w:sz="0" w:space="0" w:color="auto"/>
      </w:divBdr>
      <w:divsChild>
        <w:div w:id="341668794">
          <w:marLeft w:val="0"/>
          <w:marRight w:val="0"/>
          <w:marTop w:val="0"/>
          <w:marBottom w:val="0"/>
          <w:divBdr>
            <w:top w:val="none" w:sz="0" w:space="0" w:color="auto"/>
            <w:left w:val="none" w:sz="0" w:space="0" w:color="auto"/>
            <w:bottom w:val="none" w:sz="0" w:space="0" w:color="auto"/>
            <w:right w:val="none" w:sz="0" w:space="0" w:color="auto"/>
          </w:divBdr>
        </w:div>
      </w:divsChild>
    </w:div>
    <w:div w:id="1435203068">
      <w:bodyDiv w:val="1"/>
      <w:marLeft w:val="0"/>
      <w:marRight w:val="0"/>
      <w:marTop w:val="0"/>
      <w:marBottom w:val="0"/>
      <w:divBdr>
        <w:top w:val="none" w:sz="0" w:space="0" w:color="auto"/>
        <w:left w:val="none" w:sz="0" w:space="0" w:color="auto"/>
        <w:bottom w:val="none" w:sz="0" w:space="0" w:color="auto"/>
        <w:right w:val="none" w:sz="0" w:space="0" w:color="auto"/>
      </w:divBdr>
    </w:div>
    <w:div w:id="1454055990">
      <w:bodyDiv w:val="1"/>
      <w:marLeft w:val="0"/>
      <w:marRight w:val="0"/>
      <w:marTop w:val="0"/>
      <w:marBottom w:val="0"/>
      <w:divBdr>
        <w:top w:val="none" w:sz="0" w:space="0" w:color="auto"/>
        <w:left w:val="none" w:sz="0" w:space="0" w:color="auto"/>
        <w:bottom w:val="none" w:sz="0" w:space="0" w:color="auto"/>
        <w:right w:val="none" w:sz="0" w:space="0" w:color="auto"/>
      </w:divBdr>
    </w:div>
    <w:div w:id="1460566287">
      <w:bodyDiv w:val="1"/>
      <w:marLeft w:val="0"/>
      <w:marRight w:val="0"/>
      <w:marTop w:val="0"/>
      <w:marBottom w:val="0"/>
      <w:divBdr>
        <w:top w:val="none" w:sz="0" w:space="0" w:color="auto"/>
        <w:left w:val="none" w:sz="0" w:space="0" w:color="auto"/>
        <w:bottom w:val="none" w:sz="0" w:space="0" w:color="auto"/>
        <w:right w:val="none" w:sz="0" w:space="0" w:color="auto"/>
      </w:divBdr>
    </w:div>
    <w:div w:id="1461878647">
      <w:bodyDiv w:val="1"/>
      <w:marLeft w:val="0"/>
      <w:marRight w:val="0"/>
      <w:marTop w:val="0"/>
      <w:marBottom w:val="0"/>
      <w:divBdr>
        <w:top w:val="none" w:sz="0" w:space="0" w:color="auto"/>
        <w:left w:val="none" w:sz="0" w:space="0" w:color="auto"/>
        <w:bottom w:val="none" w:sz="0" w:space="0" w:color="auto"/>
        <w:right w:val="none" w:sz="0" w:space="0" w:color="auto"/>
      </w:divBdr>
    </w:div>
    <w:div w:id="1488742274">
      <w:bodyDiv w:val="1"/>
      <w:marLeft w:val="0"/>
      <w:marRight w:val="0"/>
      <w:marTop w:val="0"/>
      <w:marBottom w:val="0"/>
      <w:divBdr>
        <w:top w:val="none" w:sz="0" w:space="0" w:color="auto"/>
        <w:left w:val="none" w:sz="0" w:space="0" w:color="auto"/>
        <w:bottom w:val="none" w:sz="0" w:space="0" w:color="auto"/>
        <w:right w:val="none" w:sz="0" w:space="0" w:color="auto"/>
      </w:divBdr>
    </w:div>
    <w:div w:id="1503935414">
      <w:bodyDiv w:val="1"/>
      <w:marLeft w:val="0"/>
      <w:marRight w:val="0"/>
      <w:marTop w:val="0"/>
      <w:marBottom w:val="0"/>
      <w:divBdr>
        <w:top w:val="none" w:sz="0" w:space="0" w:color="auto"/>
        <w:left w:val="none" w:sz="0" w:space="0" w:color="auto"/>
        <w:bottom w:val="none" w:sz="0" w:space="0" w:color="auto"/>
        <w:right w:val="none" w:sz="0" w:space="0" w:color="auto"/>
      </w:divBdr>
    </w:div>
    <w:div w:id="1525747786">
      <w:bodyDiv w:val="1"/>
      <w:marLeft w:val="0"/>
      <w:marRight w:val="0"/>
      <w:marTop w:val="0"/>
      <w:marBottom w:val="0"/>
      <w:divBdr>
        <w:top w:val="none" w:sz="0" w:space="0" w:color="auto"/>
        <w:left w:val="none" w:sz="0" w:space="0" w:color="auto"/>
        <w:bottom w:val="none" w:sz="0" w:space="0" w:color="auto"/>
        <w:right w:val="none" w:sz="0" w:space="0" w:color="auto"/>
      </w:divBdr>
    </w:div>
    <w:div w:id="1544057991">
      <w:bodyDiv w:val="1"/>
      <w:marLeft w:val="0"/>
      <w:marRight w:val="0"/>
      <w:marTop w:val="0"/>
      <w:marBottom w:val="0"/>
      <w:divBdr>
        <w:top w:val="none" w:sz="0" w:space="0" w:color="auto"/>
        <w:left w:val="none" w:sz="0" w:space="0" w:color="auto"/>
        <w:bottom w:val="none" w:sz="0" w:space="0" w:color="auto"/>
        <w:right w:val="none" w:sz="0" w:space="0" w:color="auto"/>
      </w:divBdr>
      <w:divsChild>
        <w:div w:id="868185419">
          <w:marLeft w:val="0"/>
          <w:marRight w:val="0"/>
          <w:marTop w:val="0"/>
          <w:marBottom w:val="0"/>
          <w:divBdr>
            <w:top w:val="none" w:sz="0" w:space="0" w:color="auto"/>
            <w:left w:val="none" w:sz="0" w:space="0" w:color="auto"/>
            <w:bottom w:val="none" w:sz="0" w:space="0" w:color="auto"/>
            <w:right w:val="none" w:sz="0" w:space="0" w:color="auto"/>
          </w:divBdr>
        </w:div>
      </w:divsChild>
    </w:div>
    <w:div w:id="1603416164">
      <w:bodyDiv w:val="1"/>
      <w:marLeft w:val="0"/>
      <w:marRight w:val="0"/>
      <w:marTop w:val="0"/>
      <w:marBottom w:val="0"/>
      <w:divBdr>
        <w:top w:val="none" w:sz="0" w:space="0" w:color="auto"/>
        <w:left w:val="none" w:sz="0" w:space="0" w:color="auto"/>
        <w:bottom w:val="none" w:sz="0" w:space="0" w:color="auto"/>
        <w:right w:val="none" w:sz="0" w:space="0" w:color="auto"/>
      </w:divBdr>
      <w:divsChild>
        <w:div w:id="494340142">
          <w:marLeft w:val="0"/>
          <w:marRight w:val="0"/>
          <w:marTop w:val="0"/>
          <w:marBottom w:val="0"/>
          <w:divBdr>
            <w:top w:val="none" w:sz="0" w:space="0" w:color="auto"/>
            <w:left w:val="none" w:sz="0" w:space="0" w:color="auto"/>
            <w:bottom w:val="none" w:sz="0" w:space="0" w:color="auto"/>
            <w:right w:val="none" w:sz="0" w:space="0" w:color="auto"/>
          </w:divBdr>
        </w:div>
      </w:divsChild>
    </w:div>
    <w:div w:id="1622027920">
      <w:bodyDiv w:val="1"/>
      <w:marLeft w:val="0"/>
      <w:marRight w:val="0"/>
      <w:marTop w:val="0"/>
      <w:marBottom w:val="0"/>
      <w:divBdr>
        <w:top w:val="none" w:sz="0" w:space="0" w:color="auto"/>
        <w:left w:val="none" w:sz="0" w:space="0" w:color="auto"/>
        <w:bottom w:val="none" w:sz="0" w:space="0" w:color="auto"/>
        <w:right w:val="none" w:sz="0" w:space="0" w:color="auto"/>
      </w:divBdr>
    </w:div>
    <w:div w:id="1628588913">
      <w:bodyDiv w:val="1"/>
      <w:marLeft w:val="0"/>
      <w:marRight w:val="0"/>
      <w:marTop w:val="0"/>
      <w:marBottom w:val="0"/>
      <w:divBdr>
        <w:top w:val="none" w:sz="0" w:space="0" w:color="auto"/>
        <w:left w:val="none" w:sz="0" w:space="0" w:color="auto"/>
        <w:bottom w:val="none" w:sz="0" w:space="0" w:color="auto"/>
        <w:right w:val="none" w:sz="0" w:space="0" w:color="auto"/>
      </w:divBdr>
    </w:div>
    <w:div w:id="1650745821">
      <w:bodyDiv w:val="1"/>
      <w:marLeft w:val="0"/>
      <w:marRight w:val="0"/>
      <w:marTop w:val="0"/>
      <w:marBottom w:val="0"/>
      <w:divBdr>
        <w:top w:val="none" w:sz="0" w:space="0" w:color="auto"/>
        <w:left w:val="none" w:sz="0" w:space="0" w:color="auto"/>
        <w:bottom w:val="none" w:sz="0" w:space="0" w:color="auto"/>
        <w:right w:val="none" w:sz="0" w:space="0" w:color="auto"/>
      </w:divBdr>
      <w:divsChild>
        <w:div w:id="1062486934">
          <w:marLeft w:val="0"/>
          <w:marRight w:val="0"/>
          <w:marTop w:val="0"/>
          <w:marBottom w:val="0"/>
          <w:divBdr>
            <w:top w:val="none" w:sz="0" w:space="0" w:color="auto"/>
            <w:left w:val="none" w:sz="0" w:space="0" w:color="auto"/>
            <w:bottom w:val="none" w:sz="0" w:space="0" w:color="auto"/>
            <w:right w:val="none" w:sz="0" w:space="0" w:color="auto"/>
          </w:divBdr>
        </w:div>
      </w:divsChild>
    </w:div>
    <w:div w:id="1651128138">
      <w:bodyDiv w:val="1"/>
      <w:marLeft w:val="0"/>
      <w:marRight w:val="0"/>
      <w:marTop w:val="0"/>
      <w:marBottom w:val="0"/>
      <w:divBdr>
        <w:top w:val="none" w:sz="0" w:space="0" w:color="auto"/>
        <w:left w:val="none" w:sz="0" w:space="0" w:color="auto"/>
        <w:bottom w:val="none" w:sz="0" w:space="0" w:color="auto"/>
        <w:right w:val="none" w:sz="0" w:space="0" w:color="auto"/>
      </w:divBdr>
      <w:divsChild>
        <w:div w:id="1886060620">
          <w:marLeft w:val="0"/>
          <w:marRight w:val="0"/>
          <w:marTop w:val="0"/>
          <w:marBottom w:val="0"/>
          <w:divBdr>
            <w:top w:val="none" w:sz="0" w:space="0" w:color="auto"/>
            <w:left w:val="none" w:sz="0" w:space="0" w:color="auto"/>
            <w:bottom w:val="none" w:sz="0" w:space="0" w:color="auto"/>
            <w:right w:val="none" w:sz="0" w:space="0" w:color="auto"/>
          </w:divBdr>
        </w:div>
      </w:divsChild>
    </w:div>
    <w:div w:id="1657564695">
      <w:bodyDiv w:val="1"/>
      <w:marLeft w:val="0"/>
      <w:marRight w:val="0"/>
      <w:marTop w:val="0"/>
      <w:marBottom w:val="0"/>
      <w:divBdr>
        <w:top w:val="none" w:sz="0" w:space="0" w:color="auto"/>
        <w:left w:val="none" w:sz="0" w:space="0" w:color="auto"/>
        <w:bottom w:val="none" w:sz="0" w:space="0" w:color="auto"/>
        <w:right w:val="none" w:sz="0" w:space="0" w:color="auto"/>
      </w:divBdr>
    </w:div>
    <w:div w:id="1670911597">
      <w:bodyDiv w:val="1"/>
      <w:marLeft w:val="0"/>
      <w:marRight w:val="0"/>
      <w:marTop w:val="0"/>
      <w:marBottom w:val="0"/>
      <w:divBdr>
        <w:top w:val="none" w:sz="0" w:space="0" w:color="auto"/>
        <w:left w:val="none" w:sz="0" w:space="0" w:color="auto"/>
        <w:bottom w:val="none" w:sz="0" w:space="0" w:color="auto"/>
        <w:right w:val="none" w:sz="0" w:space="0" w:color="auto"/>
      </w:divBdr>
      <w:divsChild>
        <w:div w:id="1719548548">
          <w:marLeft w:val="0"/>
          <w:marRight w:val="0"/>
          <w:marTop w:val="0"/>
          <w:marBottom w:val="0"/>
          <w:divBdr>
            <w:top w:val="none" w:sz="0" w:space="0" w:color="auto"/>
            <w:left w:val="none" w:sz="0" w:space="0" w:color="auto"/>
            <w:bottom w:val="none" w:sz="0" w:space="0" w:color="auto"/>
            <w:right w:val="none" w:sz="0" w:space="0" w:color="auto"/>
          </w:divBdr>
        </w:div>
      </w:divsChild>
    </w:div>
    <w:div w:id="1674256601">
      <w:bodyDiv w:val="1"/>
      <w:marLeft w:val="0"/>
      <w:marRight w:val="0"/>
      <w:marTop w:val="0"/>
      <w:marBottom w:val="0"/>
      <w:divBdr>
        <w:top w:val="none" w:sz="0" w:space="0" w:color="auto"/>
        <w:left w:val="none" w:sz="0" w:space="0" w:color="auto"/>
        <w:bottom w:val="none" w:sz="0" w:space="0" w:color="auto"/>
        <w:right w:val="none" w:sz="0" w:space="0" w:color="auto"/>
      </w:divBdr>
    </w:div>
    <w:div w:id="1676181199">
      <w:bodyDiv w:val="1"/>
      <w:marLeft w:val="0"/>
      <w:marRight w:val="0"/>
      <w:marTop w:val="0"/>
      <w:marBottom w:val="0"/>
      <w:divBdr>
        <w:top w:val="none" w:sz="0" w:space="0" w:color="auto"/>
        <w:left w:val="none" w:sz="0" w:space="0" w:color="auto"/>
        <w:bottom w:val="none" w:sz="0" w:space="0" w:color="auto"/>
        <w:right w:val="none" w:sz="0" w:space="0" w:color="auto"/>
      </w:divBdr>
    </w:div>
    <w:div w:id="1680308734">
      <w:bodyDiv w:val="1"/>
      <w:marLeft w:val="0"/>
      <w:marRight w:val="0"/>
      <w:marTop w:val="0"/>
      <w:marBottom w:val="0"/>
      <w:divBdr>
        <w:top w:val="none" w:sz="0" w:space="0" w:color="auto"/>
        <w:left w:val="none" w:sz="0" w:space="0" w:color="auto"/>
        <w:bottom w:val="none" w:sz="0" w:space="0" w:color="auto"/>
        <w:right w:val="none" w:sz="0" w:space="0" w:color="auto"/>
      </w:divBdr>
    </w:div>
    <w:div w:id="1687322213">
      <w:bodyDiv w:val="1"/>
      <w:marLeft w:val="0"/>
      <w:marRight w:val="0"/>
      <w:marTop w:val="0"/>
      <w:marBottom w:val="0"/>
      <w:divBdr>
        <w:top w:val="none" w:sz="0" w:space="0" w:color="auto"/>
        <w:left w:val="none" w:sz="0" w:space="0" w:color="auto"/>
        <w:bottom w:val="none" w:sz="0" w:space="0" w:color="auto"/>
        <w:right w:val="none" w:sz="0" w:space="0" w:color="auto"/>
      </w:divBdr>
    </w:div>
    <w:div w:id="1697535173">
      <w:bodyDiv w:val="1"/>
      <w:marLeft w:val="0"/>
      <w:marRight w:val="0"/>
      <w:marTop w:val="0"/>
      <w:marBottom w:val="0"/>
      <w:divBdr>
        <w:top w:val="none" w:sz="0" w:space="0" w:color="auto"/>
        <w:left w:val="none" w:sz="0" w:space="0" w:color="auto"/>
        <w:bottom w:val="none" w:sz="0" w:space="0" w:color="auto"/>
        <w:right w:val="none" w:sz="0" w:space="0" w:color="auto"/>
      </w:divBdr>
    </w:div>
    <w:div w:id="1716462948">
      <w:bodyDiv w:val="1"/>
      <w:marLeft w:val="0"/>
      <w:marRight w:val="0"/>
      <w:marTop w:val="0"/>
      <w:marBottom w:val="0"/>
      <w:divBdr>
        <w:top w:val="none" w:sz="0" w:space="0" w:color="auto"/>
        <w:left w:val="none" w:sz="0" w:space="0" w:color="auto"/>
        <w:bottom w:val="none" w:sz="0" w:space="0" w:color="auto"/>
        <w:right w:val="none" w:sz="0" w:space="0" w:color="auto"/>
      </w:divBdr>
      <w:divsChild>
        <w:div w:id="2074547961">
          <w:marLeft w:val="0"/>
          <w:marRight w:val="0"/>
          <w:marTop w:val="0"/>
          <w:marBottom w:val="0"/>
          <w:divBdr>
            <w:top w:val="none" w:sz="0" w:space="0" w:color="auto"/>
            <w:left w:val="none" w:sz="0" w:space="0" w:color="auto"/>
            <w:bottom w:val="none" w:sz="0" w:space="0" w:color="auto"/>
            <w:right w:val="none" w:sz="0" w:space="0" w:color="auto"/>
          </w:divBdr>
        </w:div>
      </w:divsChild>
    </w:div>
    <w:div w:id="1723746517">
      <w:bodyDiv w:val="1"/>
      <w:marLeft w:val="0"/>
      <w:marRight w:val="0"/>
      <w:marTop w:val="0"/>
      <w:marBottom w:val="0"/>
      <w:divBdr>
        <w:top w:val="none" w:sz="0" w:space="0" w:color="auto"/>
        <w:left w:val="none" w:sz="0" w:space="0" w:color="auto"/>
        <w:bottom w:val="none" w:sz="0" w:space="0" w:color="auto"/>
        <w:right w:val="none" w:sz="0" w:space="0" w:color="auto"/>
      </w:divBdr>
    </w:div>
    <w:div w:id="1741754283">
      <w:bodyDiv w:val="1"/>
      <w:marLeft w:val="0"/>
      <w:marRight w:val="0"/>
      <w:marTop w:val="0"/>
      <w:marBottom w:val="0"/>
      <w:divBdr>
        <w:top w:val="none" w:sz="0" w:space="0" w:color="auto"/>
        <w:left w:val="none" w:sz="0" w:space="0" w:color="auto"/>
        <w:bottom w:val="none" w:sz="0" w:space="0" w:color="auto"/>
        <w:right w:val="none" w:sz="0" w:space="0" w:color="auto"/>
      </w:divBdr>
      <w:divsChild>
        <w:div w:id="483083979">
          <w:marLeft w:val="0"/>
          <w:marRight w:val="0"/>
          <w:marTop w:val="0"/>
          <w:marBottom w:val="0"/>
          <w:divBdr>
            <w:top w:val="none" w:sz="0" w:space="0" w:color="auto"/>
            <w:left w:val="none" w:sz="0" w:space="0" w:color="auto"/>
            <w:bottom w:val="none" w:sz="0" w:space="0" w:color="auto"/>
            <w:right w:val="none" w:sz="0" w:space="0" w:color="auto"/>
          </w:divBdr>
        </w:div>
      </w:divsChild>
    </w:div>
    <w:div w:id="1791581411">
      <w:bodyDiv w:val="1"/>
      <w:marLeft w:val="0"/>
      <w:marRight w:val="0"/>
      <w:marTop w:val="0"/>
      <w:marBottom w:val="0"/>
      <w:divBdr>
        <w:top w:val="none" w:sz="0" w:space="0" w:color="auto"/>
        <w:left w:val="none" w:sz="0" w:space="0" w:color="auto"/>
        <w:bottom w:val="none" w:sz="0" w:space="0" w:color="auto"/>
        <w:right w:val="none" w:sz="0" w:space="0" w:color="auto"/>
      </w:divBdr>
    </w:div>
    <w:div w:id="1792047903">
      <w:bodyDiv w:val="1"/>
      <w:marLeft w:val="0"/>
      <w:marRight w:val="0"/>
      <w:marTop w:val="0"/>
      <w:marBottom w:val="0"/>
      <w:divBdr>
        <w:top w:val="none" w:sz="0" w:space="0" w:color="auto"/>
        <w:left w:val="none" w:sz="0" w:space="0" w:color="auto"/>
        <w:bottom w:val="none" w:sz="0" w:space="0" w:color="auto"/>
        <w:right w:val="none" w:sz="0" w:space="0" w:color="auto"/>
      </w:divBdr>
      <w:divsChild>
        <w:div w:id="1939631318">
          <w:marLeft w:val="0"/>
          <w:marRight w:val="0"/>
          <w:marTop w:val="0"/>
          <w:marBottom w:val="0"/>
          <w:divBdr>
            <w:top w:val="none" w:sz="0" w:space="0" w:color="auto"/>
            <w:left w:val="none" w:sz="0" w:space="0" w:color="auto"/>
            <w:bottom w:val="none" w:sz="0" w:space="0" w:color="auto"/>
            <w:right w:val="none" w:sz="0" w:space="0" w:color="auto"/>
          </w:divBdr>
        </w:div>
      </w:divsChild>
    </w:div>
    <w:div w:id="1830629807">
      <w:bodyDiv w:val="1"/>
      <w:marLeft w:val="0"/>
      <w:marRight w:val="0"/>
      <w:marTop w:val="0"/>
      <w:marBottom w:val="0"/>
      <w:divBdr>
        <w:top w:val="none" w:sz="0" w:space="0" w:color="auto"/>
        <w:left w:val="none" w:sz="0" w:space="0" w:color="auto"/>
        <w:bottom w:val="none" w:sz="0" w:space="0" w:color="auto"/>
        <w:right w:val="none" w:sz="0" w:space="0" w:color="auto"/>
      </w:divBdr>
    </w:div>
    <w:div w:id="1834907949">
      <w:bodyDiv w:val="1"/>
      <w:marLeft w:val="0"/>
      <w:marRight w:val="0"/>
      <w:marTop w:val="0"/>
      <w:marBottom w:val="0"/>
      <w:divBdr>
        <w:top w:val="none" w:sz="0" w:space="0" w:color="auto"/>
        <w:left w:val="none" w:sz="0" w:space="0" w:color="auto"/>
        <w:bottom w:val="none" w:sz="0" w:space="0" w:color="auto"/>
        <w:right w:val="none" w:sz="0" w:space="0" w:color="auto"/>
      </w:divBdr>
      <w:divsChild>
        <w:div w:id="1473252512">
          <w:marLeft w:val="0"/>
          <w:marRight w:val="0"/>
          <w:marTop w:val="0"/>
          <w:marBottom w:val="0"/>
          <w:divBdr>
            <w:top w:val="none" w:sz="0" w:space="0" w:color="auto"/>
            <w:left w:val="none" w:sz="0" w:space="0" w:color="auto"/>
            <w:bottom w:val="none" w:sz="0" w:space="0" w:color="auto"/>
            <w:right w:val="none" w:sz="0" w:space="0" w:color="auto"/>
          </w:divBdr>
        </w:div>
      </w:divsChild>
    </w:div>
    <w:div w:id="1844315313">
      <w:bodyDiv w:val="1"/>
      <w:marLeft w:val="0"/>
      <w:marRight w:val="0"/>
      <w:marTop w:val="0"/>
      <w:marBottom w:val="0"/>
      <w:divBdr>
        <w:top w:val="none" w:sz="0" w:space="0" w:color="auto"/>
        <w:left w:val="none" w:sz="0" w:space="0" w:color="auto"/>
        <w:bottom w:val="none" w:sz="0" w:space="0" w:color="auto"/>
        <w:right w:val="none" w:sz="0" w:space="0" w:color="auto"/>
      </w:divBdr>
      <w:divsChild>
        <w:div w:id="784471872">
          <w:marLeft w:val="0"/>
          <w:marRight w:val="0"/>
          <w:marTop w:val="0"/>
          <w:marBottom w:val="0"/>
          <w:divBdr>
            <w:top w:val="none" w:sz="0" w:space="0" w:color="auto"/>
            <w:left w:val="none" w:sz="0" w:space="0" w:color="auto"/>
            <w:bottom w:val="none" w:sz="0" w:space="0" w:color="auto"/>
            <w:right w:val="none" w:sz="0" w:space="0" w:color="auto"/>
          </w:divBdr>
        </w:div>
      </w:divsChild>
    </w:div>
    <w:div w:id="1883979134">
      <w:bodyDiv w:val="1"/>
      <w:marLeft w:val="0"/>
      <w:marRight w:val="0"/>
      <w:marTop w:val="0"/>
      <w:marBottom w:val="0"/>
      <w:divBdr>
        <w:top w:val="none" w:sz="0" w:space="0" w:color="auto"/>
        <w:left w:val="none" w:sz="0" w:space="0" w:color="auto"/>
        <w:bottom w:val="none" w:sz="0" w:space="0" w:color="auto"/>
        <w:right w:val="none" w:sz="0" w:space="0" w:color="auto"/>
      </w:divBdr>
      <w:divsChild>
        <w:div w:id="1534532459">
          <w:marLeft w:val="0"/>
          <w:marRight w:val="0"/>
          <w:marTop w:val="0"/>
          <w:marBottom w:val="0"/>
          <w:divBdr>
            <w:top w:val="none" w:sz="0" w:space="0" w:color="auto"/>
            <w:left w:val="none" w:sz="0" w:space="0" w:color="auto"/>
            <w:bottom w:val="none" w:sz="0" w:space="0" w:color="auto"/>
            <w:right w:val="none" w:sz="0" w:space="0" w:color="auto"/>
          </w:divBdr>
        </w:div>
      </w:divsChild>
    </w:div>
    <w:div w:id="1899633144">
      <w:bodyDiv w:val="1"/>
      <w:marLeft w:val="0"/>
      <w:marRight w:val="0"/>
      <w:marTop w:val="0"/>
      <w:marBottom w:val="0"/>
      <w:divBdr>
        <w:top w:val="none" w:sz="0" w:space="0" w:color="auto"/>
        <w:left w:val="none" w:sz="0" w:space="0" w:color="auto"/>
        <w:bottom w:val="none" w:sz="0" w:space="0" w:color="auto"/>
        <w:right w:val="none" w:sz="0" w:space="0" w:color="auto"/>
      </w:divBdr>
      <w:divsChild>
        <w:div w:id="1004358551">
          <w:marLeft w:val="0"/>
          <w:marRight w:val="0"/>
          <w:marTop w:val="0"/>
          <w:marBottom w:val="0"/>
          <w:divBdr>
            <w:top w:val="none" w:sz="0" w:space="0" w:color="auto"/>
            <w:left w:val="none" w:sz="0" w:space="0" w:color="auto"/>
            <w:bottom w:val="none" w:sz="0" w:space="0" w:color="auto"/>
            <w:right w:val="none" w:sz="0" w:space="0" w:color="auto"/>
          </w:divBdr>
        </w:div>
      </w:divsChild>
    </w:div>
    <w:div w:id="1911236120">
      <w:bodyDiv w:val="1"/>
      <w:marLeft w:val="0"/>
      <w:marRight w:val="0"/>
      <w:marTop w:val="0"/>
      <w:marBottom w:val="0"/>
      <w:divBdr>
        <w:top w:val="none" w:sz="0" w:space="0" w:color="auto"/>
        <w:left w:val="none" w:sz="0" w:space="0" w:color="auto"/>
        <w:bottom w:val="none" w:sz="0" w:space="0" w:color="auto"/>
        <w:right w:val="none" w:sz="0" w:space="0" w:color="auto"/>
      </w:divBdr>
    </w:div>
    <w:div w:id="1927885877">
      <w:bodyDiv w:val="1"/>
      <w:marLeft w:val="0"/>
      <w:marRight w:val="0"/>
      <w:marTop w:val="0"/>
      <w:marBottom w:val="0"/>
      <w:divBdr>
        <w:top w:val="none" w:sz="0" w:space="0" w:color="auto"/>
        <w:left w:val="none" w:sz="0" w:space="0" w:color="auto"/>
        <w:bottom w:val="none" w:sz="0" w:space="0" w:color="auto"/>
        <w:right w:val="none" w:sz="0" w:space="0" w:color="auto"/>
      </w:divBdr>
      <w:divsChild>
        <w:div w:id="1021510839">
          <w:marLeft w:val="0"/>
          <w:marRight w:val="0"/>
          <w:marTop w:val="0"/>
          <w:marBottom w:val="0"/>
          <w:divBdr>
            <w:top w:val="none" w:sz="0" w:space="0" w:color="auto"/>
            <w:left w:val="none" w:sz="0" w:space="0" w:color="auto"/>
            <w:bottom w:val="none" w:sz="0" w:space="0" w:color="auto"/>
            <w:right w:val="none" w:sz="0" w:space="0" w:color="auto"/>
          </w:divBdr>
        </w:div>
      </w:divsChild>
    </w:div>
    <w:div w:id="1941714908">
      <w:bodyDiv w:val="1"/>
      <w:marLeft w:val="0"/>
      <w:marRight w:val="0"/>
      <w:marTop w:val="0"/>
      <w:marBottom w:val="0"/>
      <w:divBdr>
        <w:top w:val="none" w:sz="0" w:space="0" w:color="auto"/>
        <w:left w:val="none" w:sz="0" w:space="0" w:color="auto"/>
        <w:bottom w:val="none" w:sz="0" w:space="0" w:color="auto"/>
        <w:right w:val="none" w:sz="0" w:space="0" w:color="auto"/>
      </w:divBdr>
      <w:divsChild>
        <w:div w:id="1493376449">
          <w:marLeft w:val="0"/>
          <w:marRight w:val="0"/>
          <w:marTop w:val="0"/>
          <w:marBottom w:val="0"/>
          <w:divBdr>
            <w:top w:val="none" w:sz="0" w:space="0" w:color="auto"/>
            <w:left w:val="none" w:sz="0" w:space="0" w:color="auto"/>
            <w:bottom w:val="none" w:sz="0" w:space="0" w:color="auto"/>
            <w:right w:val="none" w:sz="0" w:space="0" w:color="auto"/>
          </w:divBdr>
        </w:div>
      </w:divsChild>
    </w:div>
    <w:div w:id="1978336302">
      <w:bodyDiv w:val="1"/>
      <w:marLeft w:val="0"/>
      <w:marRight w:val="0"/>
      <w:marTop w:val="0"/>
      <w:marBottom w:val="0"/>
      <w:divBdr>
        <w:top w:val="none" w:sz="0" w:space="0" w:color="auto"/>
        <w:left w:val="none" w:sz="0" w:space="0" w:color="auto"/>
        <w:bottom w:val="none" w:sz="0" w:space="0" w:color="auto"/>
        <w:right w:val="none" w:sz="0" w:space="0" w:color="auto"/>
      </w:divBdr>
    </w:div>
    <w:div w:id="2082363804">
      <w:bodyDiv w:val="1"/>
      <w:marLeft w:val="0"/>
      <w:marRight w:val="0"/>
      <w:marTop w:val="0"/>
      <w:marBottom w:val="0"/>
      <w:divBdr>
        <w:top w:val="none" w:sz="0" w:space="0" w:color="auto"/>
        <w:left w:val="none" w:sz="0" w:space="0" w:color="auto"/>
        <w:bottom w:val="none" w:sz="0" w:space="0" w:color="auto"/>
        <w:right w:val="none" w:sz="0" w:space="0" w:color="auto"/>
      </w:divBdr>
      <w:divsChild>
        <w:div w:id="26567513">
          <w:marLeft w:val="0"/>
          <w:marRight w:val="0"/>
          <w:marTop w:val="0"/>
          <w:marBottom w:val="0"/>
          <w:divBdr>
            <w:top w:val="none" w:sz="0" w:space="0" w:color="auto"/>
            <w:left w:val="none" w:sz="0" w:space="0" w:color="auto"/>
            <w:bottom w:val="none" w:sz="0" w:space="0" w:color="auto"/>
            <w:right w:val="none" w:sz="0" w:space="0" w:color="auto"/>
          </w:divBdr>
        </w:div>
      </w:divsChild>
    </w:div>
    <w:div w:id="2086489664">
      <w:bodyDiv w:val="1"/>
      <w:marLeft w:val="0"/>
      <w:marRight w:val="0"/>
      <w:marTop w:val="0"/>
      <w:marBottom w:val="0"/>
      <w:divBdr>
        <w:top w:val="none" w:sz="0" w:space="0" w:color="auto"/>
        <w:left w:val="none" w:sz="0" w:space="0" w:color="auto"/>
        <w:bottom w:val="none" w:sz="0" w:space="0" w:color="auto"/>
        <w:right w:val="none" w:sz="0" w:space="0" w:color="auto"/>
      </w:divBdr>
    </w:div>
    <w:div w:id="2100834581">
      <w:bodyDiv w:val="1"/>
      <w:marLeft w:val="0"/>
      <w:marRight w:val="0"/>
      <w:marTop w:val="0"/>
      <w:marBottom w:val="0"/>
      <w:divBdr>
        <w:top w:val="none" w:sz="0" w:space="0" w:color="auto"/>
        <w:left w:val="none" w:sz="0" w:space="0" w:color="auto"/>
        <w:bottom w:val="none" w:sz="0" w:space="0" w:color="auto"/>
        <w:right w:val="none" w:sz="0" w:space="0" w:color="auto"/>
      </w:divBdr>
    </w:div>
    <w:div w:id="212758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43F46412769649886DC2CCCAE2EC0C" ma:contentTypeVersion="13" ma:contentTypeDescription="Crear nuevo documento." ma:contentTypeScope="" ma:versionID="7a1e188ba1176edf0dff8a30d55caa80">
  <xsd:schema xmlns:xsd="http://www.w3.org/2001/XMLSchema" xmlns:xs="http://www.w3.org/2001/XMLSchema" xmlns:p="http://schemas.microsoft.com/office/2006/metadata/properties" xmlns:ns2="9823f69e-0f78-487b-af6e-11875a5c393a" xmlns:ns3="32e994bf-9c04-45d0-9fd3-143a82c19c01" targetNamespace="http://schemas.microsoft.com/office/2006/metadata/properties" ma:root="true" ma:fieldsID="06e958e555389e1fd8b8d99906274888" ns2:_="" ns3:_="">
    <xsd:import namespace="9823f69e-0f78-487b-af6e-11875a5c393a"/>
    <xsd:import namespace="32e994bf-9c04-45d0-9fd3-143a82c19c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3f69e-0f78-487b-af6e-11875a5c3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c32b11c-869d-4965-b08d-eb97a9ab4f4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e994bf-9c04-45d0-9fd3-143a82c19c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ed21df-4e7c-4fd1-bdfe-8b3220aa5876}" ma:internalName="TaxCatchAll" ma:showField="CatchAllData" ma:web="32e994bf-9c04-45d0-9fd3-143a82c19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e994bf-9c04-45d0-9fd3-143a82c19c01" xsi:nil="true"/>
    <lcf76f155ced4ddcb4097134ff3c332f xmlns="9823f69e-0f78-487b-af6e-11875a5c39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49863-7512-4E9A-A0B2-BF0978CDF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3f69e-0f78-487b-af6e-11875a5c393a"/>
    <ds:schemaRef ds:uri="32e994bf-9c04-45d0-9fd3-143a82c19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ED359-368A-40D2-8D44-30D85C401959}">
  <ds:schemaRefs>
    <ds:schemaRef ds:uri="http://schemas.microsoft.com/sharepoint/v3/contenttype/forms"/>
  </ds:schemaRefs>
</ds:datastoreItem>
</file>

<file path=customXml/itemProps3.xml><?xml version="1.0" encoding="utf-8"?>
<ds:datastoreItem xmlns:ds="http://schemas.openxmlformats.org/officeDocument/2006/customXml" ds:itemID="{C00FCA3F-B1E0-4281-A15A-12D04DC2B232}">
  <ds:schemaRefs>
    <ds:schemaRef ds:uri="http://schemas.microsoft.com/office/2006/metadata/properties"/>
    <ds:schemaRef ds:uri="http://schemas.microsoft.com/office/infopath/2007/PartnerControls"/>
    <ds:schemaRef ds:uri="32e994bf-9c04-45d0-9fd3-143a82c19c01"/>
    <ds:schemaRef ds:uri="9823f69e-0f78-487b-af6e-11875a5c393a"/>
  </ds:schemaRefs>
</ds:datastoreItem>
</file>

<file path=customXml/itemProps4.xml><?xml version="1.0" encoding="utf-8"?>
<ds:datastoreItem xmlns:ds="http://schemas.openxmlformats.org/officeDocument/2006/customXml" ds:itemID="{42753C87-290C-4FC1-A3FF-13B95A6F1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3704</Words>
  <Characters>20375</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Universidad Autónoma de Yucatán</Company>
  <LinksUpToDate>false</LinksUpToDate>
  <CharactersWithSpaces>24031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 José Gilberto Pool Ucán</dc:creator>
  <cp:keywords/>
  <dc:description/>
  <cp:lastModifiedBy>Jennifer Estefany Millan Flores</cp:lastModifiedBy>
  <cp:revision>3</cp:revision>
  <dcterms:created xsi:type="dcterms:W3CDTF">2025-04-28T13:58:00Z</dcterms:created>
  <dcterms:modified xsi:type="dcterms:W3CDTF">2025-04-28T14:00:00Z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0x0101000043F46412769649886DC2CCCAE2EC0C</vt:lpwstr>
  </property>
  <property fmtid="{D5CDD505-2E9C-101B-9397-08002B2CF9AE}" pid="3" name="MediaServiceImageTags">
    <vt:lpwstr/>
  </property>
</Properties>
</file>