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6E3B2" w14:textId="77777777" w:rsidR="00667BAD" w:rsidRPr="00667BAD" w:rsidRDefault="00667BAD" w:rsidP="00667BAD">
      <w:pPr>
        <w:pStyle w:val="Texto"/>
        <w:jc w:val="center"/>
        <w:rPr>
          <w:rFonts w:ascii="Lato" w:hAnsi="Lato"/>
          <w:b/>
          <w:sz w:val="20"/>
          <w:szCs w:val="20"/>
        </w:rPr>
      </w:pPr>
      <w:r w:rsidRPr="00667BAD">
        <w:rPr>
          <w:rFonts w:ascii="Lato" w:hAnsi="Lato"/>
          <w:b/>
          <w:sz w:val="20"/>
          <w:szCs w:val="20"/>
        </w:rPr>
        <w:t>Notas a los Estados Financieros</w:t>
      </w:r>
    </w:p>
    <w:p w14:paraId="0D2A0F57" w14:textId="2FCE68C1" w:rsidR="00667BAD" w:rsidRPr="00667BAD" w:rsidRDefault="00667BAD" w:rsidP="00667BAD">
      <w:pPr>
        <w:pStyle w:val="Texto"/>
        <w:jc w:val="center"/>
        <w:rPr>
          <w:rFonts w:ascii="Lato" w:hAnsi="Lato"/>
          <w:b/>
          <w:sz w:val="20"/>
          <w:szCs w:val="20"/>
        </w:rPr>
      </w:pPr>
      <w:r>
        <w:rPr>
          <w:rFonts w:ascii="Lato" w:hAnsi="Lato"/>
          <w:b/>
          <w:sz w:val="20"/>
          <w:szCs w:val="20"/>
        </w:rPr>
        <w:t>Al 31 de marzo de 2025</w:t>
      </w:r>
    </w:p>
    <w:p w14:paraId="219B30C2" w14:textId="77777777" w:rsidR="00667BAD" w:rsidRPr="00667BAD" w:rsidRDefault="00667BAD" w:rsidP="00667BAD">
      <w:pPr>
        <w:pStyle w:val="Texto"/>
        <w:jc w:val="center"/>
        <w:rPr>
          <w:rFonts w:ascii="Lato" w:hAnsi="Lato"/>
          <w:b/>
          <w:sz w:val="20"/>
          <w:szCs w:val="20"/>
        </w:rPr>
      </w:pPr>
      <w:r w:rsidRPr="00667BAD">
        <w:rPr>
          <w:rFonts w:ascii="Lato" w:hAnsi="Lato"/>
          <w:b/>
          <w:sz w:val="20"/>
          <w:szCs w:val="20"/>
        </w:rPr>
        <w:t>(Cifras en Pesos)</w:t>
      </w:r>
    </w:p>
    <w:p w14:paraId="59AA4623" w14:textId="77777777" w:rsidR="00667BAD" w:rsidRPr="00667BAD" w:rsidRDefault="00667BAD" w:rsidP="00667BAD">
      <w:pPr>
        <w:rPr>
          <w:rFonts w:ascii="Lato" w:hAnsi="Lato" w:cs="Arial"/>
          <w:b/>
          <w:sz w:val="20"/>
          <w:szCs w:val="20"/>
        </w:rPr>
      </w:pPr>
    </w:p>
    <w:p w14:paraId="74518760" w14:textId="77777777" w:rsidR="00667BAD" w:rsidRPr="00667BAD" w:rsidRDefault="00667BAD" w:rsidP="00667BAD">
      <w:pPr>
        <w:rPr>
          <w:rFonts w:ascii="Lato" w:hAnsi="Lato" w:cs="Arial"/>
          <w:b/>
          <w:sz w:val="20"/>
          <w:szCs w:val="20"/>
        </w:rPr>
      </w:pPr>
      <w:r w:rsidRPr="00667BAD">
        <w:rPr>
          <w:rFonts w:ascii="Lato" w:hAnsi="Lato" w:cs="Arial"/>
          <w:b/>
          <w:sz w:val="20"/>
          <w:szCs w:val="20"/>
        </w:rPr>
        <w:t>Ente Público:  FIDEICOMISO FONDO DE BECAS ABOGADO FRANCISCO REPETTO MILÁN</w:t>
      </w:r>
    </w:p>
    <w:p w14:paraId="4CD716D6" w14:textId="77777777" w:rsidR="00C17412" w:rsidRPr="00667BAD" w:rsidRDefault="00C17412" w:rsidP="00C17412">
      <w:pPr>
        <w:autoSpaceDE w:val="0"/>
        <w:autoSpaceDN w:val="0"/>
        <w:adjustRightInd w:val="0"/>
        <w:spacing w:line="360" w:lineRule="auto"/>
        <w:rPr>
          <w:rFonts w:ascii="Lato" w:hAnsi="Lato" w:cs="Arial"/>
          <w:b/>
          <w:sz w:val="20"/>
          <w:szCs w:val="20"/>
        </w:rPr>
      </w:pPr>
    </w:p>
    <w:p w14:paraId="7293DC3E" w14:textId="3B50C646" w:rsidR="00C17412" w:rsidRPr="00667BAD" w:rsidRDefault="00C17412" w:rsidP="00C1741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“Fondo de Becas Francisco </w:t>
      </w:r>
      <w:proofErr w:type="spellStart"/>
      <w:r w:rsidRPr="00667BAD">
        <w:rPr>
          <w:rFonts w:ascii="Lato" w:hAnsi="Lato" w:cs="Arial"/>
          <w:sz w:val="20"/>
          <w:szCs w:val="20"/>
        </w:rPr>
        <w:t>Repetto</w:t>
      </w:r>
      <w:proofErr w:type="spellEnd"/>
      <w:r w:rsidRPr="00667BAD">
        <w:rPr>
          <w:rFonts w:ascii="Lato" w:hAnsi="Lato" w:cs="Arial"/>
          <w:sz w:val="20"/>
          <w:szCs w:val="20"/>
        </w:rPr>
        <w:t xml:space="preserve"> Milán”, ha preparado los Estados Financieros incluyendo las operaciones efectuadas al </w:t>
      </w:r>
      <w:r w:rsidR="00D16509" w:rsidRPr="00667BAD">
        <w:rPr>
          <w:rFonts w:ascii="Lato" w:hAnsi="Lato" w:cs="Arial"/>
          <w:sz w:val="20"/>
          <w:szCs w:val="20"/>
        </w:rPr>
        <w:t>31</w:t>
      </w:r>
      <w:r w:rsidR="00547ADB" w:rsidRPr="00667BAD">
        <w:rPr>
          <w:rFonts w:ascii="Lato" w:hAnsi="Lato" w:cs="Arial"/>
          <w:sz w:val="20"/>
          <w:szCs w:val="20"/>
        </w:rPr>
        <w:t xml:space="preserve"> de </w:t>
      </w:r>
      <w:r w:rsidR="00D16509" w:rsidRPr="00667BAD">
        <w:rPr>
          <w:rFonts w:ascii="Lato" w:hAnsi="Lato" w:cs="Arial"/>
          <w:sz w:val="20"/>
          <w:szCs w:val="20"/>
        </w:rPr>
        <w:t>marzo</w:t>
      </w:r>
      <w:r w:rsidR="00547ADB" w:rsidRPr="00667BAD">
        <w:rPr>
          <w:rFonts w:ascii="Lato" w:hAnsi="Lato" w:cs="Arial"/>
          <w:sz w:val="20"/>
          <w:szCs w:val="20"/>
        </w:rPr>
        <w:t xml:space="preserve"> </w:t>
      </w:r>
      <w:r w:rsidRPr="00667BAD">
        <w:rPr>
          <w:rFonts w:ascii="Lato" w:hAnsi="Lato" w:cs="Arial"/>
          <w:sz w:val="20"/>
          <w:szCs w:val="20"/>
        </w:rPr>
        <w:t>del 202</w:t>
      </w:r>
      <w:r w:rsidR="002417CC" w:rsidRPr="00667BAD">
        <w:rPr>
          <w:rFonts w:ascii="Lato" w:hAnsi="Lato" w:cs="Arial"/>
          <w:sz w:val="20"/>
          <w:szCs w:val="20"/>
        </w:rPr>
        <w:t>5</w:t>
      </w:r>
      <w:r w:rsidRPr="00667BAD">
        <w:rPr>
          <w:rFonts w:ascii="Lato" w:hAnsi="Lato" w:cs="Arial"/>
          <w:sz w:val="20"/>
          <w:szCs w:val="20"/>
        </w:rPr>
        <w:t>.</w:t>
      </w:r>
    </w:p>
    <w:p w14:paraId="2D7521D2" w14:textId="085A3DDE" w:rsidR="00C17412" w:rsidRPr="00667BAD" w:rsidRDefault="00C17412" w:rsidP="00C1741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A continuación, se presentan los tres tipos de notas que acompañan a los estados, a saber:</w:t>
      </w:r>
    </w:p>
    <w:p w14:paraId="09043582" w14:textId="2708CC9D" w:rsidR="00C17412" w:rsidRPr="00667BAD" w:rsidRDefault="00C17412" w:rsidP="00C17412">
      <w:pPr>
        <w:pStyle w:val="Prrafodelista"/>
        <w:numPr>
          <w:ilvl w:val="0"/>
          <w:numId w:val="5"/>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Notas de gestión administrativa,</w:t>
      </w:r>
    </w:p>
    <w:p w14:paraId="0249F34B" w14:textId="5F5328B6" w:rsidR="00C17412" w:rsidRPr="00667BAD" w:rsidRDefault="00C17412" w:rsidP="00C17412">
      <w:pPr>
        <w:pStyle w:val="Prrafodelista"/>
        <w:numPr>
          <w:ilvl w:val="0"/>
          <w:numId w:val="5"/>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Notas de desglose, y</w:t>
      </w:r>
    </w:p>
    <w:p w14:paraId="47FD4430" w14:textId="26B4C776" w:rsidR="00C17412" w:rsidRPr="00667BAD" w:rsidRDefault="00C17412" w:rsidP="00C17412">
      <w:pPr>
        <w:pStyle w:val="Prrafodelista"/>
        <w:numPr>
          <w:ilvl w:val="0"/>
          <w:numId w:val="5"/>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 xml:space="preserve">Notas de memoria (cuentas de </w:t>
      </w:r>
      <w:r w:rsidR="00D2515A" w:rsidRPr="00667BAD">
        <w:rPr>
          <w:rFonts w:ascii="Lato" w:hAnsi="Lato" w:cs="Arial"/>
          <w:sz w:val="20"/>
          <w:szCs w:val="20"/>
        </w:rPr>
        <w:t>orden)</w:t>
      </w:r>
    </w:p>
    <w:p w14:paraId="333D3BB2" w14:textId="77777777" w:rsidR="00C17412" w:rsidRPr="00667BAD" w:rsidRDefault="00C17412" w:rsidP="00C17412">
      <w:pPr>
        <w:autoSpaceDE w:val="0"/>
        <w:autoSpaceDN w:val="0"/>
        <w:adjustRightInd w:val="0"/>
        <w:spacing w:line="360" w:lineRule="auto"/>
        <w:jc w:val="both"/>
        <w:rPr>
          <w:rFonts w:ascii="Lato" w:hAnsi="Lato" w:cs="Arial"/>
          <w:sz w:val="20"/>
          <w:szCs w:val="20"/>
        </w:rPr>
      </w:pPr>
    </w:p>
    <w:p w14:paraId="5EB731AD" w14:textId="03440A5B" w:rsidR="00C17412" w:rsidRPr="00667BAD" w:rsidRDefault="00C17412" w:rsidP="00C17412">
      <w:pPr>
        <w:pStyle w:val="Prrafodelista"/>
        <w:numPr>
          <w:ilvl w:val="0"/>
          <w:numId w:val="6"/>
        </w:numPr>
        <w:autoSpaceDE w:val="0"/>
        <w:autoSpaceDN w:val="0"/>
        <w:adjustRightInd w:val="0"/>
        <w:spacing w:line="360" w:lineRule="auto"/>
        <w:jc w:val="center"/>
        <w:rPr>
          <w:rFonts w:ascii="Lato" w:hAnsi="Lato" w:cs="Arial"/>
          <w:b/>
          <w:sz w:val="20"/>
          <w:szCs w:val="20"/>
        </w:rPr>
      </w:pPr>
      <w:r w:rsidRPr="00667BAD">
        <w:rPr>
          <w:rFonts w:ascii="Lato" w:hAnsi="Lato" w:cs="Arial"/>
          <w:b/>
          <w:sz w:val="20"/>
          <w:szCs w:val="20"/>
        </w:rPr>
        <w:t>NOTAS DE GESTIÓN ADMINISTRATIVA</w:t>
      </w:r>
    </w:p>
    <w:p w14:paraId="644DFC6E" w14:textId="77777777" w:rsidR="00C17412" w:rsidRPr="00667BAD" w:rsidRDefault="00C17412" w:rsidP="00C17412">
      <w:pPr>
        <w:pStyle w:val="Prrafodelista"/>
        <w:autoSpaceDE w:val="0"/>
        <w:autoSpaceDN w:val="0"/>
        <w:adjustRightInd w:val="0"/>
        <w:spacing w:line="360" w:lineRule="auto"/>
        <w:rPr>
          <w:rFonts w:ascii="Lato" w:hAnsi="Lato" w:cs="Arial"/>
          <w:b/>
          <w:sz w:val="20"/>
          <w:szCs w:val="20"/>
        </w:rPr>
      </w:pPr>
    </w:p>
    <w:p w14:paraId="5F884F10" w14:textId="77777777" w:rsidR="000B6A05" w:rsidRPr="00667BAD" w:rsidRDefault="00C17412" w:rsidP="000B6A05">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 Autorización e Historia</w:t>
      </w:r>
    </w:p>
    <w:p w14:paraId="2E41B8D2" w14:textId="67F28FEC" w:rsidR="000B6A05" w:rsidRPr="00667BAD" w:rsidRDefault="000B6A05" w:rsidP="000B6A05">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 xml:space="preserve"> </w:t>
      </w:r>
      <w:r w:rsidRPr="00667BAD">
        <w:rPr>
          <w:rFonts w:ascii="Lato" w:hAnsi="Lato" w:cs="Arial"/>
          <w:b/>
          <w:sz w:val="20"/>
          <w:szCs w:val="20"/>
        </w:rPr>
        <w:t>Introducción</w:t>
      </w:r>
    </w:p>
    <w:p w14:paraId="2A5C2748" w14:textId="77777777" w:rsidR="000B6A05" w:rsidRPr="00667BAD" w:rsidRDefault="000B6A05" w:rsidP="000B6A05">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 xml:space="preserve">El objetivo es dar seguridad y transparencia a los recursos </w:t>
      </w:r>
      <w:proofErr w:type="spellStart"/>
      <w:r w:rsidRPr="00667BAD">
        <w:rPr>
          <w:rFonts w:ascii="Lato" w:hAnsi="Lato" w:cs="Arial"/>
          <w:sz w:val="20"/>
          <w:szCs w:val="20"/>
        </w:rPr>
        <w:t>fideicomitidos</w:t>
      </w:r>
      <w:proofErr w:type="spellEnd"/>
      <w:r w:rsidRPr="00667BAD">
        <w:rPr>
          <w:rFonts w:ascii="Lato" w:hAnsi="Lato" w:cs="Arial"/>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2C5BCA93" w14:textId="77777777" w:rsidR="000B6A05" w:rsidRPr="00667BAD" w:rsidRDefault="000B6A05" w:rsidP="000B6A05">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lastRenderedPageBreak/>
        <w:t xml:space="preserve">Los Estados Financieros del Fideicomiso Fondo de Becas Francisco </w:t>
      </w:r>
      <w:proofErr w:type="spellStart"/>
      <w:r w:rsidRPr="00667BAD">
        <w:rPr>
          <w:rFonts w:ascii="Lato" w:hAnsi="Lato" w:cs="Arial"/>
          <w:sz w:val="20"/>
          <w:szCs w:val="20"/>
        </w:rPr>
        <w:t>Repetto</w:t>
      </w:r>
      <w:proofErr w:type="spellEnd"/>
      <w:r w:rsidRPr="00667BAD">
        <w:rPr>
          <w:rFonts w:ascii="Lato" w:hAnsi="Lato" w:cs="Arial"/>
          <w:sz w:val="20"/>
          <w:szCs w:val="20"/>
        </w:rPr>
        <w:t xml:space="preserve"> Milán proveen información financiera a los administradores de la de la secretaria de Administración y Finanzas, al Gobierno del Estado, a la Institución Bancaria y a la Universidad, entre otros.  </w:t>
      </w:r>
    </w:p>
    <w:p w14:paraId="7F2AF68F" w14:textId="0B4DFC19" w:rsidR="000B6A05" w:rsidRPr="00667BAD" w:rsidRDefault="000B6A05" w:rsidP="00C1741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290E6EC2" w14:textId="77777777" w:rsidR="00C17412"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Se informará sobre:</w:t>
      </w:r>
    </w:p>
    <w:p w14:paraId="29BBE11E" w14:textId="77777777" w:rsidR="00C17412" w:rsidRPr="00667BAD" w:rsidRDefault="00C17412" w:rsidP="00C17412">
      <w:pPr>
        <w:pStyle w:val="Prrafodelista"/>
        <w:numPr>
          <w:ilvl w:val="0"/>
          <w:numId w:val="4"/>
        </w:num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 xml:space="preserve">Fecha de creación del ente. </w:t>
      </w:r>
    </w:p>
    <w:p w14:paraId="27B8112B" w14:textId="77777777" w:rsidR="00C17412" w:rsidRPr="00667BAD" w:rsidRDefault="00C17412" w:rsidP="00C17412">
      <w:pPr>
        <w:ind w:left="360"/>
        <w:jc w:val="both"/>
        <w:rPr>
          <w:rFonts w:ascii="Lato" w:hAnsi="Lato" w:cs="Arial"/>
          <w:sz w:val="20"/>
          <w:szCs w:val="20"/>
        </w:rPr>
      </w:pPr>
      <w:r w:rsidRPr="00667BAD">
        <w:rPr>
          <w:rFonts w:ascii="Lato" w:hAnsi="Lato" w:cs="Arial"/>
          <w:sz w:val="20"/>
          <w:szCs w:val="20"/>
        </w:rPr>
        <w:t xml:space="preserve">El Fideicomiso denominado “Fondo de Becas Abogado Francisco </w:t>
      </w:r>
      <w:proofErr w:type="spellStart"/>
      <w:r w:rsidRPr="00667BAD">
        <w:rPr>
          <w:rFonts w:ascii="Lato" w:hAnsi="Lato" w:cs="Arial"/>
          <w:sz w:val="20"/>
          <w:szCs w:val="20"/>
        </w:rPr>
        <w:t>Repetto</w:t>
      </w:r>
      <w:proofErr w:type="spellEnd"/>
      <w:r w:rsidRPr="00667BAD">
        <w:rPr>
          <w:rFonts w:ascii="Lato" w:hAnsi="Lato" w:cs="Arial"/>
          <w:sz w:val="20"/>
          <w:szCs w:val="20"/>
        </w:rPr>
        <w:t xml:space="preserve"> Milán”, fue constituido el 14 de enero 1999, con la finalidad de crear un patrimonio autónomo que le permita dar seguridad y transparencia a los recursos </w:t>
      </w:r>
      <w:proofErr w:type="spellStart"/>
      <w:r w:rsidRPr="00667BAD">
        <w:rPr>
          <w:rFonts w:ascii="Lato" w:hAnsi="Lato" w:cs="Arial"/>
          <w:sz w:val="20"/>
          <w:szCs w:val="20"/>
        </w:rPr>
        <w:t>fideicomitidos</w:t>
      </w:r>
      <w:proofErr w:type="spellEnd"/>
      <w:r w:rsidRPr="00667BAD">
        <w:rPr>
          <w:rFonts w:ascii="Lato" w:hAnsi="Lato" w:cs="Arial"/>
          <w:sz w:val="20"/>
          <w:szCs w:val="20"/>
        </w:rPr>
        <w:t>.</w:t>
      </w:r>
    </w:p>
    <w:p w14:paraId="5B776D38" w14:textId="77777777" w:rsidR="00C17412" w:rsidRPr="00667BAD" w:rsidRDefault="00C17412" w:rsidP="00C17412">
      <w:pPr>
        <w:autoSpaceDE w:val="0"/>
        <w:autoSpaceDN w:val="0"/>
        <w:adjustRightInd w:val="0"/>
        <w:spacing w:line="360" w:lineRule="auto"/>
        <w:ind w:left="360"/>
        <w:jc w:val="both"/>
        <w:rPr>
          <w:rFonts w:ascii="Lato" w:hAnsi="Lato" w:cs="Arial"/>
          <w:b/>
          <w:sz w:val="20"/>
          <w:szCs w:val="20"/>
        </w:rPr>
      </w:pPr>
      <w:r w:rsidRPr="00667BAD">
        <w:rPr>
          <w:rFonts w:ascii="Lato" w:hAnsi="Lato" w:cs="Arial"/>
          <w:b/>
          <w:sz w:val="20"/>
          <w:szCs w:val="20"/>
        </w:rPr>
        <w:t>b) Principales cambios en su estructura.</w:t>
      </w:r>
    </w:p>
    <w:p w14:paraId="0FA5EBF1" w14:textId="77777777" w:rsidR="00C17412" w:rsidRPr="00667BAD" w:rsidRDefault="00C17412" w:rsidP="00C17412">
      <w:pPr>
        <w:autoSpaceDE w:val="0"/>
        <w:autoSpaceDN w:val="0"/>
        <w:adjustRightInd w:val="0"/>
        <w:spacing w:line="360" w:lineRule="auto"/>
        <w:ind w:left="360"/>
        <w:jc w:val="both"/>
        <w:rPr>
          <w:rFonts w:ascii="Lato" w:hAnsi="Lato" w:cs="Arial"/>
          <w:sz w:val="20"/>
          <w:szCs w:val="20"/>
        </w:rPr>
      </w:pPr>
      <w:r w:rsidRPr="00667BAD">
        <w:rPr>
          <w:rFonts w:ascii="Lato" w:hAnsi="Lato" w:cs="Arial"/>
          <w:sz w:val="20"/>
          <w:szCs w:val="20"/>
        </w:rPr>
        <w:t xml:space="preserve">El comité técnico estará integrado de la siguiente manera: </w:t>
      </w:r>
    </w:p>
    <w:p w14:paraId="6B5933EC" w14:textId="77777777" w:rsidR="00C17412" w:rsidRPr="00667BAD" w:rsidRDefault="00C17412" w:rsidP="00C17412">
      <w:pPr>
        <w:autoSpaceDE w:val="0"/>
        <w:autoSpaceDN w:val="0"/>
        <w:adjustRightInd w:val="0"/>
        <w:spacing w:line="360" w:lineRule="auto"/>
        <w:ind w:left="360"/>
        <w:jc w:val="both"/>
        <w:rPr>
          <w:rFonts w:ascii="Lato" w:hAnsi="Lato" w:cs="Arial"/>
          <w:sz w:val="20"/>
          <w:szCs w:val="20"/>
        </w:rPr>
      </w:pPr>
      <w:r w:rsidRPr="00667BAD">
        <w:rPr>
          <w:rFonts w:ascii="Lato" w:hAnsi="Lato" w:cs="Arial"/>
          <w:sz w:val="20"/>
          <w:szCs w:val="20"/>
        </w:rPr>
        <w:t>Presidente, Secretario, y 6 Vocales, estos tendrán voz, voto y firma y tendrán la responsabilidad de notificar por escrito todo lo relacionado con el fideicomiso.</w:t>
      </w:r>
    </w:p>
    <w:p w14:paraId="5829C77D" w14:textId="1039EEE5" w:rsidR="00C17412" w:rsidRPr="00667BAD" w:rsidRDefault="00C17412" w:rsidP="00C17412">
      <w:pPr>
        <w:autoSpaceDE w:val="0"/>
        <w:autoSpaceDN w:val="0"/>
        <w:adjustRightInd w:val="0"/>
        <w:spacing w:line="360" w:lineRule="auto"/>
        <w:ind w:left="360"/>
        <w:jc w:val="both"/>
        <w:rPr>
          <w:rFonts w:ascii="Lato" w:hAnsi="Lato" w:cs="Arial"/>
          <w:sz w:val="20"/>
          <w:szCs w:val="20"/>
        </w:rPr>
      </w:pPr>
      <w:r w:rsidRPr="00667BAD">
        <w:rPr>
          <w:rFonts w:ascii="Lato" w:hAnsi="Lato" w:cs="Arial"/>
          <w:sz w:val="20"/>
          <w:szCs w:val="20"/>
        </w:rPr>
        <w:t>En caso de que algún o algunos de los miembros del comité sean sustituidos, el comité técnico deberá comunicarlo al fiduciario y por escrito.</w:t>
      </w:r>
    </w:p>
    <w:p w14:paraId="198E7C65" w14:textId="0A46E0D2" w:rsidR="00C17412" w:rsidRPr="00667BAD" w:rsidRDefault="00C17412" w:rsidP="00C17412">
      <w:pPr>
        <w:autoSpaceDE w:val="0"/>
        <w:autoSpaceDN w:val="0"/>
        <w:adjustRightInd w:val="0"/>
        <w:spacing w:line="360" w:lineRule="auto"/>
        <w:ind w:left="360"/>
        <w:jc w:val="both"/>
        <w:rPr>
          <w:rFonts w:ascii="Lato" w:hAnsi="Lato" w:cs="Arial"/>
          <w:sz w:val="20"/>
          <w:szCs w:val="20"/>
        </w:rPr>
      </w:pPr>
    </w:p>
    <w:p w14:paraId="4B39F312" w14:textId="77777777" w:rsidR="00C17412"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2.- Panorama Económico y Financiero</w:t>
      </w:r>
    </w:p>
    <w:p w14:paraId="42F1D764" w14:textId="320A5182" w:rsidR="00C17412" w:rsidRPr="00667BAD" w:rsidRDefault="00C17412" w:rsidP="00C17412">
      <w:pPr>
        <w:autoSpaceDE w:val="0"/>
        <w:autoSpaceDN w:val="0"/>
        <w:adjustRightInd w:val="0"/>
        <w:spacing w:line="360" w:lineRule="auto"/>
        <w:ind w:left="360"/>
        <w:jc w:val="both"/>
        <w:rPr>
          <w:rFonts w:ascii="Lato" w:hAnsi="Lato" w:cs="Arial"/>
          <w:sz w:val="20"/>
          <w:szCs w:val="20"/>
        </w:rPr>
      </w:pPr>
      <w:r w:rsidRPr="00667BAD">
        <w:rPr>
          <w:rFonts w:ascii="Lato" w:hAnsi="Lato" w:cs="Arial"/>
          <w:sz w:val="20"/>
          <w:szCs w:val="20"/>
        </w:rPr>
        <w:t>Las inversiones del capital son administradas por Banco Santander S.A, Institución de banca múltiple, Grupo financiero Santander, misma que tiene el encargo de invertir los recursos en los mejores instrumentos de inversión de más seguridad.</w:t>
      </w:r>
    </w:p>
    <w:p w14:paraId="1CEF5502" w14:textId="77777777" w:rsidR="00C17412" w:rsidRPr="00667BAD" w:rsidRDefault="00C17412" w:rsidP="00C17412">
      <w:pPr>
        <w:autoSpaceDE w:val="0"/>
        <w:autoSpaceDN w:val="0"/>
        <w:adjustRightInd w:val="0"/>
        <w:spacing w:line="360" w:lineRule="auto"/>
        <w:ind w:left="360"/>
        <w:jc w:val="both"/>
        <w:rPr>
          <w:rFonts w:ascii="Lato" w:hAnsi="Lato" w:cs="Arial"/>
          <w:sz w:val="20"/>
          <w:szCs w:val="20"/>
        </w:rPr>
      </w:pPr>
    </w:p>
    <w:p w14:paraId="55D6EFD5" w14:textId="1F2D906C" w:rsidR="00C17412" w:rsidRPr="00667BAD" w:rsidRDefault="00C17412" w:rsidP="00C17412">
      <w:pPr>
        <w:autoSpaceDE w:val="0"/>
        <w:autoSpaceDN w:val="0"/>
        <w:adjustRightInd w:val="0"/>
        <w:spacing w:line="360" w:lineRule="auto"/>
        <w:jc w:val="both"/>
        <w:rPr>
          <w:rFonts w:ascii="Lato" w:hAnsi="Lato" w:cs="Arial"/>
          <w:sz w:val="20"/>
          <w:szCs w:val="20"/>
        </w:rPr>
      </w:pPr>
      <w:r w:rsidRPr="00667BAD">
        <w:rPr>
          <w:rFonts w:ascii="Lato" w:hAnsi="Lato" w:cs="Arial"/>
          <w:b/>
          <w:sz w:val="20"/>
          <w:szCs w:val="20"/>
        </w:rPr>
        <w:t>3.- Organización y Objeto Social</w:t>
      </w:r>
    </w:p>
    <w:p w14:paraId="31BBAE06" w14:textId="77777777" w:rsidR="00C17412" w:rsidRPr="00667BAD" w:rsidRDefault="00C17412" w:rsidP="00C17412">
      <w:pPr>
        <w:numPr>
          <w:ilvl w:val="0"/>
          <w:numId w:val="1"/>
        </w:numPr>
        <w:tabs>
          <w:tab w:val="left" w:pos="1065"/>
        </w:tabs>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Objeto social.</w:t>
      </w:r>
    </w:p>
    <w:p w14:paraId="080FE863" w14:textId="77777777" w:rsidR="00C17412" w:rsidRPr="00667BAD" w:rsidRDefault="00C17412" w:rsidP="00C17412">
      <w:pPr>
        <w:ind w:left="360"/>
        <w:jc w:val="both"/>
        <w:rPr>
          <w:rFonts w:ascii="Lato" w:hAnsi="Lato" w:cs="Arial"/>
          <w:sz w:val="20"/>
          <w:szCs w:val="20"/>
        </w:rPr>
      </w:pPr>
      <w:r w:rsidRPr="00667BAD">
        <w:rPr>
          <w:rFonts w:ascii="Lato" w:hAnsi="Lato" w:cs="Arial"/>
          <w:sz w:val="20"/>
          <w:szCs w:val="20"/>
        </w:rPr>
        <w:t>Los recursos se destinarán para otorgar a los beneficiarios matriculados en las escuelas, facultades o centros de investigación dependientes directamente de la Universidad Autónoma de Yucatán contribuyendo a su superación académica.</w:t>
      </w:r>
    </w:p>
    <w:p w14:paraId="6552C706" w14:textId="77777777" w:rsidR="00C17412" w:rsidRPr="00667BAD" w:rsidRDefault="00C17412" w:rsidP="00C17412">
      <w:pPr>
        <w:numPr>
          <w:ilvl w:val="0"/>
          <w:numId w:val="1"/>
        </w:numPr>
        <w:tabs>
          <w:tab w:val="left" w:pos="1065"/>
        </w:tabs>
        <w:autoSpaceDE w:val="0"/>
        <w:autoSpaceDN w:val="0"/>
        <w:adjustRightInd w:val="0"/>
        <w:spacing w:line="360" w:lineRule="auto"/>
        <w:jc w:val="both"/>
        <w:rPr>
          <w:rFonts w:ascii="Lato" w:hAnsi="Lato" w:cs="Arial"/>
          <w:b/>
          <w:color w:val="000000" w:themeColor="text1"/>
          <w:sz w:val="20"/>
          <w:szCs w:val="20"/>
        </w:rPr>
      </w:pPr>
      <w:r w:rsidRPr="00667BAD">
        <w:rPr>
          <w:rFonts w:ascii="Lato" w:hAnsi="Lato" w:cs="Arial"/>
          <w:b/>
          <w:color w:val="000000" w:themeColor="text1"/>
          <w:sz w:val="20"/>
          <w:szCs w:val="20"/>
        </w:rPr>
        <w:t>Principal actividad</w:t>
      </w:r>
    </w:p>
    <w:p w14:paraId="33AA1FB3" w14:textId="77777777" w:rsidR="00C17412" w:rsidRPr="00667BAD" w:rsidRDefault="00C17412" w:rsidP="00C17412">
      <w:pPr>
        <w:ind w:left="360"/>
        <w:rPr>
          <w:rFonts w:ascii="Lato" w:hAnsi="Lato" w:cs="Arial"/>
          <w:sz w:val="20"/>
          <w:szCs w:val="20"/>
        </w:rPr>
      </w:pPr>
      <w:r w:rsidRPr="00667BAD">
        <w:rPr>
          <w:rFonts w:ascii="Lato" w:hAnsi="Lato" w:cs="Arial"/>
          <w:sz w:val="20"/>
          <w:szCs w:val="20"/>
        </w:rPr>
        <w:lastRenderedPageBreak/>
        <w:t>Desde 1999 la Universidad Autónoma de Yucatán ha brindado su apoyo a los estudiantes de escasos recursos económicos que tienen el deseo de superarse, buscando otorgarles medios que le permitan concluir sus estudios en forma satisfactoria.</w:t>
      </w:r>
    </w:p>
    <w:p w14:paraId="261F0EA0" w14:textId="1D99FF9B" w:rsidR="00C17412"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 xml:space="preserve"> 4.-</w:t>
      </w:r>
      <w:r w:rsidRPr="00667BAD">
        <w:rPr>
          <w:rFonts w:ascii="Lato" w:hAnsi="Lato" w:cs="Arial"/>
          <w:sz w:val="20"/>
          <w:szCs w:val="20"/>
        </w:rPr>
        <w:t xml:space="preserve"> </w:t>
      </w:r>
      <w:r w:rsidRPr="00667BAD">
        <w:rPr>
          <w:rFonts w:ascii="Lato" w:hAnsi="Lato" w:cs="Arial"/>
          <w:b/>
          <w:sz w:val="20"/>
          <w:szCs w:val="20"/>
        </w:rPr>
        <w:t>Bases para la Preparación de Estados Financieros.</w:t>
      </w:r>
    </w:p>
    <w:p w14:paraId="1080D2AA" w14:textId="77777777" w:rsidR="00C17412" w:rsidRPr="00667BAD" w:rsidRDefault="00C17412" w:rsidP="00C17412">
      <w:pPr>
        <w:autoSpaceDE w:val="0"/>
        <w:autoSpaceDN w:val="0"/>
        <w:adjustRightInd w:val="0"/>
        <w:spacing w:line="276" w:lineRule="auto"/>
        <w:jc w:val="both"/>
        <w:rPr>
          <w:rFonts w:ascii="Lato" w:hAnsi="Lato" w:cs="Arial"/>
          <w:sz w:val="20"/>
          <w:szCs w:val="20"/>
        </w:rPr>
      </w:pPr>
      <w:r w:rsidRPr="00667BAD">
        <w:rPr>
          <w:rFonts w:ascii="Lato" w:hAnsi="Lato" w:cs="Arial"/>
          <w:sz w:val="20"/>
          <w:szCs w:val="20"/>
        </w:rPr>
        <w:t xml:space="preserve">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  </w:t>
      </w:r>
    </w:p>
    <w:p w14:paraId="391E82A0" w14:textId="0149EE84" w:rsidR="00C17412"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bCs/>
          <w:sz w:val="20"/>
          <w:szCs w:val="20"/>
        </w:rPr>
        <w:t>5.-</w:t>
      </w:r>
      <w:r w:rsidRPr="00667BAD">
        <w:rPr>
          <w:rFonts w:ascii="Lato" w:hAnsi="Lato" w:cs="Arial"/>
          <w:b/>
          <w:sz w:val="20"/>
          <w:szCs w:val="20"/>
        </w:rPr>
        <w:t xml:space="preserve"> Políticas de Contabilidad Significativas.</w:t>
      </w:r>
    </w:p>
    <w:p w14:paraId="6285F6CF" w14:textId="77777777" w:rsidR="00C17412"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Ser informa sobre:</w:t>
      </w:r>
    </w:p>
    <w:p w14:paraId="485A565D" w14:textId="77777777" w:rsidR="00C17412" w:rsidRPr="00667BAD" w:rsidRDefault="00C17412" w:rsidP="00C1741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 xml:space="preserve">           A) En general. -</w:t>
      </w:r>
    </w:p>
    <w:p w14:paraId="4CB00E98"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hAnsi="Lato" w:cs="Arial"/>
          <w:sz w:val="20"/>
          <w:szCs w:val="20"/>
        </w:rPr>
        <w:t>1.-</w:t>
      </w:r>
      <w:r w:rsidRPr="00667BAD">
        <w:rPr>
          <w:rFonts w:ascii="Lato" w:eastAsiaTheme="minorHAnsi" w:hAnsi="Lato" w:cs="Arial"/>
          <w:sz w:val="20"/>
          <w:szCs w:val="20"/>
          <w:lang w:eastAsia="en-US"/>
        </w:rPr>
        <w:t>Los requisitos, documentos, fechas, entre otros, deberán especificarse en la convocatoria dirigida a aquellos alumnos interesados en la obtención de las becas de este Fondo.</w:t>
      </w:r>
    </w:p>
    <w:p w14:paraId="192CAAC6"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2.-La administración de los recursos del Fondo deberá apegarse al procedimiento administrativo correspondiente a este fondo.</w:t>
      </w:r>
    </w:p>
    <w:p w14:paraId="61A02154"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3.-El alumno acreedor a una beca, deberá contar con su TUI (Tarjeta Universitaria Inteligente).</w:t>
      </w:r>
    </w:p>
    <w:p w14:paraId="572B8495"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4.-El alumno deberá activar su TUI para poder recibir los depósitos de la beca.</w:t>
      </w:r>
    </w:p>
    <w:p w14:paraId="3B8A25A4"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 xml:space="preserve">5.-La Dirección General de Desarrollo Académico a través de la Coordinación del Sistema de Atención Integral al Estudiante, deberá validar con la Institución Bancaria que todos los alumnos seleccionados como acreedores a las becas, cuentan con las </w:t>
      </w:r>
      <w:proofErr w:type="spellStart"/>
      <w:r w:rsidRPr="00667BAD">
        <w:rPr>
          <w:rFonts w:ascii="Lato" w:eastAsiaTheme="minorHAnsi" w:hAnsi="Lato" w:cs="Arial"/>
          <w:sz w:val="20"/>
          <w:szCs w:val="20"/>
          <w:lang w:eastAsia="en-US"/>
        </w:rPr>
        <w:t>TUI’s</w:t>
      </w:r>
      <w:proofErr w:type="spellEnd"/>
      <w:r w:rsidRPr="00667BAD">
        <w:rPr>
          <w:rFonts w:ascii="Lato" w:eastAsiaTheme="minorHAnsi" w:hAnsi="Lato" w:cs="Arial"/>
          <w:sz w:val="20"/>
          <w:szCs w:val="20"/>
          <w:lang w:eastAsia="en-US"/>
        </w:rPr>
        <w:t xml:space="preserve"> activadas.</w:t>
      </w:r>
    </w:p>
    <w:p w14:paraId="3DD2D26E" w14:textId="77777777" w:rsidR="00C17412" w:rsidRPr="00667BAD" w:rsidRDefault="00C17412" w:rsidP="00C17412">
      <w:pPr>
        <w:pStyle w:val="Prrafodelista"/>
        <w:numPr>
          <w:ilvl w:val="0"/>
          <w:numId w:val="2"/>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Del pago de Becas</w:t>
      </w:r>
    </w:p>
    <w:p w14:paraId="5BDF953C"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1.-La Dirección General de Desarrollo Académico a través de la Coordinación del Sistema de Atención Integral al Estudiante deberá elaborar la lista de los alumnos con los importes y las cuentas bancarias de los alumnos donde se realizará el pago y enviará el archivo electrónico para su dispersión al área fiduciaria, en un plazo de tres días hábiles anteriores a la fecha indicada en el calendario.</w:t>
      </w:r>
    </w:p>
    <w:p w14:paraId="2B6CFF62"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 xml:space="preserve">2.- El área Fiduciaria realizará en las fechas establecidas en el calendario, las transferencias de las becas a los alumnos seleccionados. </w:t>
      </w:r>
    </w:p>
    <w:p w14:paraId="0F8E0B40"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3.-Estudiante solicitará el reporte de los pagos solicitados al Fiduciario y revisar que todas las transferencias se hayan realizado. En caso de que ocurra un reverso en algún pago, la Dirección General de Desarrollo Académico a través de la Coordinación del Sistema de Atención Integral al Estudiante deberá identificar la razón que originó este incidente y   proceder a regularizarlo para realizar su reenvío.</w:t>
      </w:r>
    </w:p>
    <w:p w14:paraId="57525603"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lastRenderedPageBreak/>
        <w:t xml:space="preserve">4.-Los recursos asignados al Fondo deberán ser transferidos por el Instituto de Becas y Crédito Educativo del Estado de Yucatán (IBECEY) a la cuenta del Fideicomiso asignada, dentro de los primeros 5 días hábiles de cada mes. </w:t>
      </w:r>
    </w:p>
    <w:p w14:paraId="0CBAA109"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5.-La Dirección General de Finanzas y Administración a través del Departamento de Tesorería gestiona y recaba el recurso asignado en el mes ante el IBECEY y deposita el recurso a la cuenta del Fideicomiso y da aviso al Fiduciario.</w:t>
      </w:r>
    </w:p>
    <w:p w14:paraId="6EC097FB"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6.-La Dirección General de Finanzas y Administración a través del Departamento de Tesorería vigila que el recurso se invierta oportunamente, así como que exista disponibilidad de acuerdo a las fechas de pago, según calendario.</w:t>
      </w:r>
    </w:p>
    <w:p w14:paraId="6D935D7C" w14:textId="77777777" w:rsidR="00C17412" w:rsidRPr="00667BAD" w:rsidRDefault="00C17412" w:rsidP="00C17412">
      <w:pPr>
        <w:pStyle w:val="Prrafodelista"/>
        <w:numPr>
          <w:ilvl w:val="0"/>
          <w:numId w:val="2"/>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Del registro y control</w:t>
      </w:r>
    </w:p>
    <w:p w14:paraId="49764E10"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 xml:space="preserve">1.-Como parte de la administración y control del Fondo de becas Abogado Francisco </w:t>
      </w:r>
      <w:proofErr w:type="spellStart"/>
      <w:r w:rsidRPr="00667BAD">
        <w:rPr>
          <w:rFonts w:ascii="Lato" w:hAnsi="Lato" w:cs="Arial"/>
          <w:sz w:val="20"/>
          <w:szCs w:val="20"/>
        </w:rPr>
        <w:t>Repetto</w:t>
      </w:r>
      <w:proofErr w:type="spellEnd"/>
      <w:r w:rsidRPr="00667BAD">
        <w:rPr>
          <w:rFonts w:ascii="Lato" w:hAnsi="Lato" w:cs="Arial"/>
          <w:sz w:val="20"/>
          <w:szCs w:val="20"/>
        </w:rPr>
        <w:t xml:space="preserve"> Milán, se cuenta con un software en ambiente web, destinado a apoyar el proceso de asignación de becas. El software se encuentra vinculado con el Sistema de Información de Control Escolar Institucional (SICEI), por lo que solo permite a los alumnos, realizar alguna solicitud de beca. Dicho software alberga los datos personales y socioeconómicos de los estudiantes y genera información de los solicitantes para análisis del Comité. Estas acciones garantizan que los alumnos seleccionados estén matriculados en nuestra Institución.</w:t>
      </w:r>
    </w:p>
    <w:p w14:paraId="5A9DAAEE"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2.-El Centro de Atención Integral al Estudiante (CAE) registra los datos académicos de los alumnos solicitantes con la información proporcionada por las Escuelas Preparatorias.</w:t>
      </w:r>
    </w:p>
    <w:p w14:paraId="6DB3549C"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 xml:space="preserve">3.-En caso de que existiera alguna baja voluntaria en el padrón de beneficiados, el CAE informa vía oficio al Coordinación del Sistema de Atención Integral al Estudiante, quien actualiza el padrón en la base de datos del sistema y se elimina al alumno del listado de pago. </w:t>
      </w:r>
    </w:p>
    <w:p w14:paraId="13C1D0F2" w14:textId="77777777" w:rsidR="00C17412" w:rsidRPr="00667BAD" w:rsidRDefault="00C17412" w:rsidP="00C17412">
      <w:pPr>
        <w:spacing w:after="200" w:line="276" w:lineRule="auto"/>
        <w:jc w:val="both"/>
        <w:rPr>
          <w:rFonts w:ascii="Lato" w:hAnsi="Lato" w:cs="Arial"/>
          <w:sz w:val="20"/>
          <w:szCs w:val="20"/>
        </w:rPr>
      </w:pPr>
      <w:r w:rsidRPr="00667BAD">
        <w:rPr>
          <w:rFonts w:ascii="Lato" w:hAnsi="Lato" w:cs="Arial"/>
          <w:sz w:val="20"/>
          <w:szCs w:val="20"/>
        </w:rPr>
        <w:t>4.-El Departamento de Tesorería, deberá elaborar informes y conciliaciones mensuales, de las operaciones realizadas según el estado de cuenta del Fideicomiso.</w:t>
      </w:r>
    </w:p>
    <w:p w14:paraId="0D799987" w14:textId="77777777" w:rsidR="00C17412" w:rsidRPr="00667BAD" w:rsidRDefault="00C17412" w:rsidP="00C17412">
      <w:pPr>
        <w:pStyle w:val="Prrafodelista"/>
        <w:numPr>
          <w:ilvl w:val="0"/>
          <w:numId w:val="2"/>
        </w:num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Rendición de cuentas</w:t>
      </w:r>
    </w:p>
    <w:p w14:paraId="0D0379B5" w14:textId="77777777" w:rsidR="00C17412" w:rsidRPr="00667BAD" w:rsidRDefault="00C17412" w:rsidP="00C17412">
      <w:pPr>
        <w:jc w:val="both"/>
        <w:rPr>
          <w:rFonts w:ascii="Lato" w:hAnsi="Lato" w:cs="Arial"/>
          <w:sz w:val="20"/>
          <w:szCs w:val="20"/>
        </w:rPr>
      </w:pPr>
      <w:r w:rsidRPr="00667BAD">
        <w:rPr>
          <w:rFonts w:ascii="Lato" w:hAnsi="Lato" w:cs="Arial"/>
          <w:sz w:val="20"/>
          <w:szCs w:val="20"/>
        </w:rPr>
        <w:t>1.- La Dirección General de Finanzas y Administración a través del Departamento de Tesorería enviará trimestralmente a través de un oficio a la Secretaría de Administración y Finanzas del Estado de Yucatán los Estados Financieros correspondientes al Fideicomiso.</w:t>
      </w:r>
    </w:p>
    <w:p w14:paraId="5960C7EE" w14:textId="77777777" w:rsidR="00C17412" w:rsidRPr="00667BAD" w:rsidRDefault="00C17412" w:rsidP="00C17412">
      <w:pPr>
        <w:jc w:val="both"/>
        <w:rPr>
          <w:rFonts w:ascii="Lato" w:hAnsi="Lato" w:cs="Arial"/>
          <w:sz w:val="20"/>
          <w:szCs w:val="20"/>
        </w:rPr>
      </w:pPr>
      <w:r w:rsidRPr="00667BAD">
        <w:rPr>
          <w:rFonts w:ascii="Lato" w:hAnsi="Lato" w:cs="Arial"/>
          <w:sz w:val="20"/>
          <w:szCs w:val="20"/>
        </w:rPr>
        <w:t>2.-La Dirección General de Finanzas y Administración a través del Departamento de Tesorería enviará   semestralmente a través de un oficio a la Auditoría Superior del Estado de Yucatán el avance de la gestión financiera del Fideicomiso, anexando los Estados Financieros y Reportes acordes a dicho avance.</w:t>
      </w:r>
    </w:p>
    <w:p w14:paraId="70E2D19F" w14:textId="77777777" w:rsidR="00C17412" w:rsidRPr="00667BAD" w:rsidRDefault="00C17412" w:rsidP="00C17412">
      <w:pPr>
        <w:jc w:val="both"/>
        <w:rPr>
          <w:rFonts w:ascii="Lato" w:hAnsi="Lato" w:cs="Arial"/>
          <w:sz w:val="20"/>
          <w:szCs w:val="20"/>
        </w:rPr>
      </w:pPr>
    </w:p>
    <w:p w14:paraId="4890AAA3" w14:textId="77777777" w:rsidR="00C17412" w:rsidRPr="00667BAD" w:rsidRDefault="00C17412" w:rsidP="00C17412">
      <w:pPr>
        <w:pStyle w:val="Prrafodelista"/>
        <w:numPr>
          <w:ilvl w:val="0"/>
          <w:numId w:val="2"/>
        </w:numPr>
        <w:jc w:val="both"/>
        <w:rPr>
          <w:rFonts w:ascii="Lato" w:hAnsi="Lato" w:cs="Arial"/>
          <w:sz w:val="20"/>
          <w:szCs w:val="20"/>
        </w:rPr>
      </w:pPr>
      <w:r w:rsidRPr="00667BAD">
        <w:rPr>
          <w:rFonts w:ascii="Lato" w:hAnsi="Lato" w:cs="Arial"/>
          <w:sz w:val="20"/>
          <w:szCs w:val="20"/>
        </w:rPr>
        <w:t>De la supervisión</w:t>
      </w:r>
    </w:p>
    <w:p w14:paraId="70EEFC04" w14:textId="77777777" w:rsidR="00C17412" w:rsidRPr="00667BAD" w:rsidRDefault="00C17412" w:rsidP="00C17412">
      <w:pPr>
        <w:pStyle w:val="Prrafodelista"/>
        <w:jc w:val="both"/>
        <w:rPr>
          <w:rFonts w:ascii="Lato" w:hAnsi="Lato" w:cs="Arial"/>
          <w:sz w:val="20"/>
          <w:szCs w:val="20"/>
        </w:rPr>
      </w:pPr>
    </w:p>
    <w:p w14:paraId="1B470643" w14:textId="77777777" w:rsidR="00C17412" w:rsidRPr="00667BAD" w:rsidRDefault="00C17412" w:rsidP="00C17412">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 xml:space="preserve">1.-El Departamento de Auditoría Interna de la Universidad Autónoma de Yucatán anualmente, realizará revisiones del manejo y administración del Fideicomiso Fondo de Becas Abogado Francisco </w:t>
      </w:r>
      <w:proofErr w:type="spellStart"/>
      <w:r w:rsidRPr="00667BAD">
        <w:rPr>
          <w:rFonts w:ascii="Lato" w:eastAsiaTheme="minorHAnsi" w:hAnsi="Lato" w:cs="Arial"/>
          <w:sz w:val="20"/>
          <w:szCs w:val="20"/>
          <w:lang w:eastAsia="en-US"/>
        </w:rPr>
        <w:t>Repetto</w:t>
      </w:r>
      <w:proofErr w:type="spellEnd"/>
      <w:r w:rsidRPr="00667BAD">
        <w:rPr>
          <w:rFonts w:ascii="Lato" w:eastAsiaTheme="minorHAnsi" w:hAnsi="Lato" w:cs="Arial"/>
          <w:sz w:val="20"/>
          <w:szCs w:val="20"/>
          <w:lang w:eastAsia="en-US"/>
        </w:rPr>
        <w:t xml:space="preserve"> Milán. </w:t>
      </w:r>
    </w:p>
    <w:p w14:paraId="098F2BD3" w14:textId="5490FE04" w:rsidR="000B6A05" w:rsidRPr="00667BAD" w:rsidRDefault="00C17412" w:rsidP="000B6A05">
      <w:pPr>
        <w:spacing w:after="200" w:line="276" w:lineRule="auto"/>
        <w:contextualSpacing/>
        <w:jc w:val="both"/>
        <w:rPr>
          <w:rFonts w:ascii="Lato" w:eastAsiaTheme="minorHAnsi" w:hAnsi="Lato" w:cs="Arial"/>
          <w:sz w:val="20"/>
          <w:szCs w:val="20"/>
          <w:lang w:eastAsia="en-US"/>
        </w:rPr>
      </w:pPr>
      <w:r w:rsidRPr="00667BAD">
        <w:rPr>
          <w:rFonts w:ascii="Lato" w:eastAsiaTheme="minorHAnsi" w:hAnsi="Lato" w:cs="Arial"/>
          <w:sz w:val="20"/>
          <w:szCs w:val="20"/>
          <w:lang w:eastAsia="en-US"/>
        </w:rPr>
        <w:t>2.-De acuerdo a los resultados emitidos por el Departamento de Auditoría Interna, se analizarán y efectuarán acciones correctivas y de mejora.</w:t>
      </w:r>
    </w:p>
    <w:p w14:paraId="1A174DAE" w14:textId="4B229A88" w:rsidR="00C17412" w:rsidRPr="00667BAD" w:rsidRDefault="000B6A05" w:rsidP="000B6A05">
      <w:pPr>
        <w:spacing w:after="200" w:line="276" w:lineRule="auto"/>
        <w:contextualSpacing/>
        <w:jc w:val="both"/>
        <w:rPr>
          <w:rFonts w:ascii="Lato" w:eastAsiaTheme="minorHAnsi" w:hAnsi="Lato" w:cs="Arial"/>
          <w:sz w:val="20"/>
          <w:szCs w:val="20"/>
          <w:lang w:eastAsia="en-US"/>
        </w:rPr>
      </w:pPr>
      <w:r w:rsidRPr="00667BAD">
        <w:rPr>
          <w:rFonts w:ascii="Lato" w:hAnsi="Lato" w:cs="Arial"/>
          <w:b/>
          <w:sz w:val="20"/>
          <w:szCs w:val="20"/>
        </w:rPr>
        <w:t>6</w:t>
      </w:r>
      <w:r w:rsidR="00C17412" w:rsidRPr="00667BAD">
        <w:rPr>
          <w:rFonts w:ascii="Lato" w:hAnsi="Lato" w:cs="Arial"/>
          <w:b/>
          <w:sz w:val="20"/>
          <w:szCs w:val="20"/>
        </w:rPr>
        <w:t xml:space="preserve">.- Posición en Moneda Extranjera y Protección por Riesgo Cambiario: </w:t>
      </w:r>
    </w:p>
    <w:p w14:paraId="0B0BC3E3" w14:textId="76E07AAE" w:rsidR="00C17412"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 Este mes </w:t>
      </w:r>
      <w:r w:rsidR="000D5F62" w:rsidRPr="00667BAD">
        <w:rPr>
          <w:rFonts w:ascii="Lato" w:hAnsi="Lato" w:cs="Arial"/>
          <w:bCs/>
          <w:sz w:val="20"/>
          <w:szCs w:val="20"/>
        </w:rPr>
        <w:t xml:space="preserve">sin información </w:t>
      </w:r>
      <w:r w:rsidR="006F60E5" w:rsidRPr="00667BAD">
        <w:rPr>
          <w:rFonts w:ascii="Lato" w:hAnsi="Lato" w:cs="Arial"/>
          <w:bCs/>
          <w:sz w:val="20"/>
          <w:szCs w:val="20"/>
        </w:rPr>
        <w:t>que revelar d</w:t>
      </w:r>
      <w:r w:rsidRPr="00667BAD">
        <w:rPr>
          <w:rFonts w:ascii="Lato" w:hAnsi="Lato" w:cs="Arial"/>
          <w:bCs/>
          <w:sz w:val="20"/>
          <w:szCs w:val="20"/>
        </w:rPr>
        <w:t>el fideicomiso.</w:t>
      </w:r>
    </w:p>
    <w:p w14:paraId="475BFF4E" w14:textId="77777777" w:rsidR="00045AC9" w:rsidRPr="00667BAD" w:rsidRDefault="000B6A05" w:rsidP="00C1741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7</w:t>
      </w:r>
      <w:r w:rsidR="00C17412" w:rsidRPr="00667BAD">
        <w:rPr>
          <w:rFonts w:ascii="Lato" w:hAnsi="Lato" w:cs="Arial"/>
          <w:b/>
          <w:sz w:val="20"/>
          <w:szCs w:val="20"/>
        </w:rPr>
        <w:t>.- Reporte Analítico del Activo:</w:t>
      </w:r>
      <w:r w:rsidR="00C17412" w:rsidRPr="00667BAD">
        <w:rPr>
          <w:rFonts w:ascii="Lato" w:hAnsi="Lato" w:cs="Arial"/>
          <w:bCs/>
          <w:sz w:val="20"/>
          <w:szCs w:val="20"/>
        </w:rPr>
        <w:t xml:space="preserve"> </w:t>
      </w:r>
    </w:p>
    <w:p w14:paraId="5D668D5E" w14:textId="14A2DF44" w:rsidR="00C17412" w:rsidRPr="00667BAD" w:rsidRDefault="006F60E5"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Este mes sin información que revelar del fideicomiso.</w:t>
      </w:r>
    </w:p>
    <w:p w14:paraId="4C8D36C9" w14:textId="77777777" w:rsidR="00045AC9" w:rsidRPr="00667BAD" w:rsidRDefault="000B6A05" w:rsidP="00C1741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8</w:t>
      </w:r>
      <w:r w:rsidR="00C17412" w:rsidRPr="00667BAD">
        <w:rPr>
          <w:rFonts w:ascii="Lato" w:hAnsi="Lato" w:cs="Arial"/>
          <w:b/>
          <w:sz w:val="20"/>
          <w:szCs w:val="20"/>
        </w:rPr>
        <w:t>.- Fideicomisos, Mandatos y Análogos:</w:t>
      </w:r>
      <w:r w:rsidR="006F60E5" w:rsidRPr="00667BAD">
        <w:rPr>
          <w:rFonts w:ascii="Lato" w:hAnsi="Lato" w:cs="Arial"/>
          <w:bCs/>
          <w:sz w:val="20"/>
          <w:szCs w:val="20"/>
        </w:rPr>
        <w:t xml:space="preserve"> </w:t>
      </w:r>
    </w:p>
    <w:p w14:paraId="31EB0565" w14:textId="2F5E37BE" w:rsidR="00C17412" w:rsidRPr="00667BAD" w:rsidRDefault="006F60E5" w:rsidP="00C17412">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7F6E7211" w14:textId="77777777" w:rsidR="00045AC9" w:rsidRPr="00667BAD" w:rsidRDefault="000B6A05" w:rsidP="00C1741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9</w:t>
      </w:r>
      <w:r w:rsidR="00C17412" w:rsidRPr="00667BAD">
        <w:rPr>
          <w:rFonts w:ascii="Lato" w:hAnsi="Lato" w:cs="Arial"/>
          <w:b/>
          <w:sz w:val="20"/>
          <w:szCs w:val="20"/>
        </w:rPr>
        <w:t>.- Reporte de la Recaudación</w:t>
      </w:r>
      <w:r w:rsidR="00C17412" w:rsidRPr="00667BAD">
        <w:rPr>
          <w:rFonts w:ascii="Lato" w:hAnsi="Lato" w:cs="Arial"/>
          <w:bCs/>
          <w:sz w:val="20"/>
          <w:szCs w:val="20"/>
        </w:rPr>
        <w:t>:</w:t>
      </w:r>
    </w:p>
    <w:p w14:paraId="08004DB5" w14:textId="607B90CA" w:rsidR="00C17412"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 </w:t>
      </w:r>
      <w:r w:rsidR="006F60E5" w:rsidRPr="00667BAD">
        <w:rPr>
          <w:rFonts w:ascii="Lato" w:hAnsi="Lato" w:cs="Arial"/>
          <w:bCs/>
          <w:sz w:val="20"/>
          <w:szCs w:val="20"/>
        </w:rPr>
        <w:t>Este mes sin información que revelar del fideicomiso.</w:t>
      </w:r>
    </w:p>
    <w:p w14:paraId="62A1AD79" w14:textId="77777777" w:rsidR="00045AC9"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0B6A05" w:rsidRPr="00667BAD">
        <w:rPr>
          <w:rFonts w:ascii="Lato" w:hAnsi="Lato" w:cs="Arial"/>
          <w:b/>
          <w:sz w:val="20"/>
          <w:szCs w:val="20"/>
        </w:rPr>
        <w:t>0</w:t>
      </w:r>
      <w:r w:rsidRPr="00667BAD">
        <w:rPr>
          <w:rFonts w:ascii="Lato" w:hAnsi="Lato" w:cs="Arial"/>
          <w:b/>
          <w:sz w:val="20"/>
          <w:szCs w:val="20"/>
        </w:rPr>
        <w:t xml:space="preserve">. Información sobre la Deuda y el Reporte Analítico de la Deuda: </w:t>
      </w:r>
    </w:p>
    <w:p w14:paraId="557C0A89" w14:textId="4B1AEA77" w:rsidR="00C17412" w:rsidRPr="00667BAD" w:rsidRDefault="006F60E5" w:rsidP="00C17412">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6FBD0341" w14:textId="77777777" w:rsidR="00045AC9"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1</w:t>
      </w:r>
      <w:r w:rsidR="000B6A05" w:rsidRPr="00667BAD">
        <w:rPr>
          <w:rFonts w:ascii="Lato" w:hAnsi="Lato" w:cs="Arial"/>
          <w:b/>
          <w:sz w:val="20"/>
          <w:szCs w:val="20"/>
        </w:rPr>
        <w:t>1</w:t>
      </w:r>
      <w:r w:rsidRPr="00667BAD">
        <w:rPr>
          <w:rFonts w:ascii="Lato" w:hAnsi="Lato" w:cs="Arial"/>
          <w:b/>
          <w:sz w:val="20"/>
          <w:szCs w:val="20"/>
        </w:rPr>
        <w:t>.- Calificaciones otorgadas:</w:t>
      </w:r>
      <w:r w:rsidR="006F60E5" w:rsidRPr="00667BAD">
        <w:rPr>
          <w:rFonts w:ascii="Lato" w:hAnsi="Lato" w:cs="Arial"/>
          <w:bCs/>
          <w:sz w:val="20"/>
          <w:szCs w:val="20"/>
        </w:rPr>
        <w:t xml:space="preserve"> </w:t>
      </w:r>
    </w:p>
    <w:p w14:paraId="1550283D" w14:textId="6F88D76A" w:rsidR="00C17412" w:rsidRPr="00667BAD" w:rsidRDefault="006F60E5" w:rsidP="00C17412">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7444618D" w14:textId="652A0181" w:rsidR="00C17412"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0B6A05" w:rsidRPr="00667BAD">
        <w:rPr>
          <w:rFonts w:ascii="Lato" w:hAnsi="Lato" w:cs="Arial"/>
          <w:b/>
          <w:sz w:val="20"/>
          <w:szCs w:val="20"/>
        </w:rPr>
        <w:t>2</w:t>
      </w:r>
      <w:r w:rsidRPr="00667BAD">
        <w:rPr>
          <w:rFonts w:ascii="Lato" w:hAnsi="Lato" w:cs="Arial"/>
          <w:b/>
          <w:sz w:val="20"/>
          <w:szCs w:val="20"/>
        </w:rPr>
        <w:t>.- Proceso de Mejora</w:t>
      </w:r>
    </w:p>
    <w:p w14:paraId="7E5F6384" w14:textId="77777777" w:rsidR="00C17412" w:rsidRPr="00667BAD" w:rsidRDefault="00C17412" w:rsidP="00C17412">
      <w:pPr>
        <w:jc w:val="both"/>
        <w:rPr>
          <w:rFonts w:ascii="Lato" w:hAnsi="Lato" w:cs="Arial"/>
          <w:bCs/>
          <w:sz w:val="20"/>
          <w:szCs w:val="20"/>
        </w:rPr>
      </w:pPr>
      <w:r w:rsidRPr="00667BAD">
        <w:rPr>
          <w:rFonts w:ascii="Lato" w:hAnsi="Lato" w:cs="Arial"/>
          <w:bCs/>
          <w:sz w:val="20"/>
          <w:szCs w:val="20"/>
        </w:rPr>
        <w:t xml:space="preserve">Dar mayor seguridad y transparencia a los recursos </w:t>
      </w:r>
      <w:proofErr w:type="spellStart"/>
      <w:r w:rsidRPr="00667BAD">
        <w:rPr>
          <w:rFonts w:ascii="Lato" w:hAnsi="Lato" w:cs="Arial"/>
          <w:bCs/>
          <w:sz w:val="20"/>
          <w:szCs w:val="20"/>
        </w:rPr>
        <w:t>fideicomitidos</w:t>
      </w:r>
      <w:proofErr w:type="spellEnd"/>
      <w:r w:rsidRPr="00667BAD">
        <w:rPr>
          <w:rFonts w:ascii="Lato" w:hAnsi="Lato" w:cs="Arial"/>
          <w:bCs/>
          <w:sz w:val="20"/>
          <w:szCs w:val="20"/>
        </w:rPr>
        <w:t xml:space="preserve"> los cuales se destinarán para otorgar a los beneficiarios matriculados en las escuelas, facultades o centros de investigación dependientes directamente de la Universidad Autónoma de Yucatán contribuyendo a su superación académica.</w:t>
      </w:r>
    </w:p>
    <w:p w14:paraId="052B5921" w14:textId="77777777" w:rsidR="00C17412" w:rsidRPr="00667BAD" w:rsidRDefault="00C17412" w:rsidP="00C17412">
      <w:pPr>
        <w:rPr>
          <w:rFonts w:ascii="Lato" w:hAnsi="Lato" w:cs="Arial"/>
          <w:bCs/>
          <w:sz w:val="20"/>
          <w:szCs w:val="20"/>
        </w:rPr>
      </w:pPr>
      <w:r w:rsidRPr="00667BAD">
        <w:rPr>
          <w:rFonts w:ascii="Lato" w:hAnsi="Lato" w:cs="Arial"/>
          <w:bCs/>
          <w:sz w:val="20"/>
          <w:szCs w:val="20"/>
        </w:rPr>
        <w:t>Metas:</w:t>
      </w:r>
    </w:p>
    <w:p w14:paraId="6B06F5AB" w14:textId="77777777" w:rsidR="00C17412" w:rsidRPr="00667BAD" w:rsidRDefault="00C17412" w:rsidP="00C17412">
      <w:pPr>
        <w:pStyle w:val="Prrafodelista"/>
        <w:numPr>
          <w:ilvl w:val="0"/>
          <w:numId w:val="3"/>
        </w:numPr>
        <w:spacing w:after="160" w:line="259" w:lineRule="auto"/>
        <w:rPr>
          <w:rFonts w:ascii="Lato" w:hAnsi="Lato" w:cs="Arial"/>
          <w:sz w:val="20"/>
          <w:szCs w:val="20"/>
        </w:rPr>
      </w:pPr>
      <w:r w:rsidRPr="00667BAD">
        <w:rPr>
          <w:rFonts w:ascii="Lato" w:hAnsi="Lato" w:cs="Arial"/>
          <w:sz w:val="20"/>
          <w:szCs w:val="20"/>
        </w:rPr>
        <w:t>Emitir y aprobar la convocatoria de cada ciclo escolar dirigida a los alumnos interesados en obtener la beca, que incluye los requisitos, documentos y fechas para la solicitud.</w:t>
      </w:r>
    </w:p>
    <w:p w14:paraId="050B812F" w14:textId="77777777" w:rsidR="00C17412" w:rsidRPr="00667BAD" w:rsidRDefault="00C17412" w:rsidP="00C17412">
      <w:pPr>
        <w:pStyle w:val="Prrafodelista"/>
        <w:numPr>
          <w:ilvl w:val="0"/>
          <w:numId w:val="3"/>
        </w:numPr>
        <w:spacing w:after="160" w:line="259" w:lineRule="auto"/>
        <w:rPr>
          <w:rFonts w:ascii="Lato" w:hAnsi="Lato" w:cs="Arial"/>
          <w:sz w:val="20"/>
          <w:szCs w:val="20"/>
        </w:rPr>
      </w:pPr>
      <w:r w:rsidRPr="00667BAD">
        <w:rPr>
          <w:rFonts w:ascii="Lato" w:hAnsi="Lato" w:cs="Arial"/>
          <w:sz w:val="20"/>
          <w:szCs w:val="20"/>
        </w:rPr>
        <w:lastRenderedPageBreak/>
        <w:t>Vigilar que el recurso del fondo sea invertido oportunamente en las mejores condiciones y que exista disponibilidad de acuerdo a las fechas de pago según el calendario.</w:t>
      </w:r>
    </w:p>
    <w:p w14:paraId="25679675" w14:textId="77777777" w:rsidR="00C17412" w:rsidRPr="00667BAD" w:rsidRDefault="00C17412" w:rsidP="00C17412">
      <w:pPr>
        <w:pStyle w:val="Prrafodelista"/>
        <w:numPr>
          <w:ilvl w:val="0"/>
          <w:numId w:val="3"/>
        </w:numPr>
        <w:spacing w:after="160" w:line="259" w:lineRule="auto"/>
        <w:rPr>
          <w:rFonts w:ascii="Lato" w:hAnsi="Lato" w:cs="Arial"/>
          <w:sz w:val="20"/>
          <w:szCs w:val="20"/>
        </w:rPr>
      </w:pPr>
      <w:r w:rsidRPr="00667BAD">
        <w:rPr>
          <w:rFonts w:ascii="Lato" w:hAnsi="Lato" w:cs="Arial"/>
          <w:sz w:val="20"/>
          <w:szCs w:val="20"/>
        </w:rPr>
        <w:t>Mantener actualizado el padrón de beneficiarios con los datos de las cuentas bancarias utilizadas para la dispersión, mismas que garantizan que el recurso sea recibido.</w:t>
      </w:r>
    </w:p>
    <w:p w14:paraId="1203CAB1" w14:textId="77777777" w:rsidR="00C17412" w:rsidRPr="00667BAD" w:rsidRDefault="00C17412" w:rsidP="00C17412">
      <w:pPr>
        <w:rPr>
          <w:rFonts w:ascii="Lato" w:hAnsi="Lato" w:cs="Arial"/>
          <w:sz w:val="20"/>
          <w:szCs w:val="20"/>
        </w:rPr>
      </w:pPr>
      <w:r w:rsidRPr="00667BAD">
        <w:rPr>
          <w:rFonts w:ascii="Lato" w:hAnsi="Lato" w:cs="Arial"/>
          <w:sz w:val="20"/>
          <w:szCs w:val="20"/>
        </w:rPr>
        <w:t>Indicadores para medir las metas:</w:t>
      </w:r>
    </w:p>
    <w:p w14:paraId="3683A704" w14:textId="77777777" w:rsidR="00C17412" w:rsidRPr="00667BAD" w:rsidRDefault="00C17412" w:rsidP="00C17412">
      <w:pPr>
        <w:rPr>
          <w:rFonts w:ascii="Lato" w:hAnsi="Lato" w:cs="Arial"/>
          <w:sz w:val="20"/>
          <w:szCs w:val="20"/>
        </w:rPr>
      </w:pPr>
      <w:r w:rsidRPr="00667BAD">
        <w:rPr>
          <w:rFonts w:ascii="Lato" w:hAnsi="Lato" w:cs="Arial"/>
          <w:sz w:val="20"/>
          <w:szCs w:val="20"/>
        </w:rPr>
        <w:t>1.- Número de convocatorias que deberían emitirse en cada ciclo escolar: 1</w:t>
      </w:r>
    </w:p>
    <w:p w14:paraId="73AB1F90" w14:textId="77777777" w:rsidR="00C17412" w:rsidRPr="00667BAD" w:rsidRDefault="00C17412" w:rsidP="00C17412">
      <w:pPr>
        <w:rPr>
          <w:rFonts w:ascii="Lato" w:hAnsi="Lato" w:cs="Arial"/>
          <w:sz w:val="20"/>
          <w:szCs w:val="20"/>
        </w:rPr>
      </w:pPr>
      <w:r w:rsidRPr="00667BAD">
        <w:rPr>
          <w:rFonts w:ascii="Lato" w:hAnsi="Lato" w:cs="Arial"/>
          <w:sz w:val="20"/>
          <w:szCs w:val="20"/>
        </w:rPr>
        <w:t>2.- Importe de los recursos disponibles para el pago de becas / Importe pagado a los beneficiarios</w:t>
      </w:r>
    </w:p>
    <w:p w14:paraId="06E6D2B9" w14:textId="77777777" w:rsidR="00C17412" w:rsidRPr="00667BAD" w:rsidRDefault="00C17412" w:rsidP="00C17412">
      <w:pPr>
        <w:rPr>
          <w:rFonts w:ascii="Lato" w:hAnsi="Lato" w:cs="Arial"/>
          <w:sz w:val="20"/>
          <w:szCs w:val="20"/>
        </w:rPr>
      </w:pPr>
      <w:r w:rsidRPr="00667BAD">
        <w:rPr>
          <w:rFonts w:ascii="Lato" w:hAnsi="Lato" w:cs="Arial"/>
          <w:sz w:val="20"/>
          <w:szCs w:val="20"/>
        </w:rPr>
        <w:t>3.- Número de transacciones exitosas y número de reversos en las dispersiones de las becas.</w:t>
      </w:r>
    </w:p>
    <w:p w14:paraId="602EBCFA" w14:textId="77777777" w:rsidR="00C17412" w:rsidRPr="00667BAD" w:rsidRDefault="00C17412" w:rsidP="00C17412">
      <w:pPr>
        <w:autoSpaceDE w:val="0"/>
        <w:autoSpaceDN w:val="0"/>
        <w:adjustRightInd w:val="0"/>
        <w:jc w:val="both"/>
        <w:rPr>
          <w:rFonts w:ascii="Lato" w:hAnsi="Lato" w:cs="Arial"/>
          <w:sz w:val="20"/>
          <w:szCs w:val="20"/>
          <w:highlight w:val="yellow"/>
        </w:rPr>
      </w:pPr>
    </w:p>
    <w:p w14:paraId="51AE9AA0" w14:textId="77777777" w:rsidR="00045AC9"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1</w:t>
      </w:r>
      <w:r w:rsidR="000B6A05" w:rsidRPr="00667BAD">
        <w:rPr>
          <w:rFonts w:ascii="Lato" w:hAnsi="Lato" w:cs="Arial"/>
          <w:b/>
          <w:sz w:val="20"/>
          <w:szCs w:val="20"/>
        </w:rPr>
        <w:t>3</w:t>
      </w:r>
      <w:r w:rsidRPr="00667BAD">
        <w:rPr>
          <w:rFonts w:ascii="Lato" w:hAnsi="Lato" w:cs="Arial"/>
          <w:b/>
          <w:sz w:val="20"/>
          <w:szCs w:val="20"/>
        </w:rPr>
        <w:t>. Información por Segmentos:</w:t>
      </w:r>
      <w:r w:rsidR="006F60E5" w:rsidRPr="00667BAD">
        <w:rPr>
          <w:rFonts w:ascii="Lato" w:hAnsi="Lato" w:cs="Arial"/>
          <w:bCs/>
          <w:sz w:val="20"/>
          <w:szCs w:val="20"/>
        </w:rPr>
        <w:t xml:space="preserve"> </w:t>
      </w:r>
    </w:p>
    <w:p w14:paraId="7C149E61" w14:textId="4132B74B" w:rsidR="00C17412" w:rsidRPr="00667BAD" w:rsidRDefault="006F60E5" w:rsidP="00C17412">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6184A5AE" w14:textId="77777777" w:rsidR="00045AC9"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0B6A05" w:rsidRPr="00667BAD">
        <w:rPr>
          <w:rFonts w:ascii="Lato" w:hAnsi="Lato" w:cs="Arial"/>
          <w:b/>
          <w:sz w:val="20"/>
          <w:szCs w:val="20"/>
        </w:rPr>
        <w:t>4</w:t>
      </w:r>
      <w:r w:rsidRPr="00667BAD">
        <w:rPr>
          <w:rFonts w:ascii="Lato" w:hAnsi="Lato" w:cs="Arial"/>
          <w:b/>
          <w:sz w:val="20"/>
          <w:szCs w:val="20"/>
        </w:rPr>
        <w:t xml:space="preserve">.- Eventos Posteriores al cierre: </w:t>
      </w:r>
    </w:p>
    <w:p w14:paraId="1116D621" w14:textId="326ED8EC" w:rsidR="00C17412" w:rsidRPr="00667BAD" w:rsidRDefault="00EE5F53" w:rsidP="00C17412">
      <w:pPr>
        <w:autoSpaceDE w:val="0"/>
        <w:autoSpaceDN w:val="0"/>
        <w:adjustRightInd w:val="0"/>
        <w:spacing w:line="360" w:lineRule="auto"/>
        <w:jc w:val="both"/>
        <w:rPr>
          <w:rFonts w:ascii="Lato" w:hAnsi="Lato" w:cs="Arial"/>
          <w:sz w:val="20"/>
          <w:szCs w:val="20"/>
        </w:rPr>
      </w:pPr>
      <w:r w:rsidRPr="00667BAD">
        <w:rPr>
          <w:rFonts w:ascii="Lato" w:hAnsi="Lato" w:cs="Arial"/>
          <w:bCs/>
          <w:sz w:val="20"/>
          <w:szCs w:val="20"/>
        </w:rPr>
        <w:t>Este mes sin información que revelar del fideicomiso.</w:t>
      </w:r>
    </w:p>
    <w:p w14:paraId="0089F70D" w14:textId="022E435C" w:rsidR="00C17412" w:rsidRPr="00667BAD" w:rsidRDefault="00C17412" w:rsidP="00C1741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0B6A05" w:rsidRPr="00667BAD">
        <w:rPr>
          <w:rFonts w:ascii="Lato" w:hAnsi="Lato" w:cs="Arial"/>
          <w:b/>
          <w:sz w:val="20"/>
          <w:szCs w:val="20"/>
        </w:rPr>
        <w:t>5</w:t>
      </w:r>
      <w:r w:rsidRPr="00667BAD">
        <w:rPr>
          <w:rFonts w:ascii="Lato" w:hAnsi="Lato" w:cs="Arial"/>
          <w:b/>
          <w:sz w:val="20"/>
          <w:szCs w:val="20"/>
        </w:rPr>
        <w:t xml:space="preserve">.- Partes Relacionadas: </w:t>
      </w:r>
    </w:p>
    <w:p w14:paraId="1A6A7295" w14:textId="77777777" w:rsidR="00F06CE7" w:rsidRPr="00667BAD" w:rsidRDefault="00C17412" w:rsidP="00C1741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En este fideicomiso no existen partes relacionadas que pudieran ejercer influencia significativa sobre la toma de decisiones financieras y operativas.</w:t>
      </w:r>
    </w:p>
    <w:p w14:paraId="2E6ABFAC" w14:textId="77777777" w:rsidR="00C17412" w:rsidRPr="00667BAD" w:rsidRDefault="00C17412" w:rsidP="00C17412">
      <w:pPr>
        <w:autoSpaceDE w:val="0"/>
        <w:autoSpaceDN w:val="0"/>
        <w:adjustRightInd w:val="0"/>
        <w:spacing w:line="360" w:lineRule="auto"/>
        <w:jc w:val="both"/>
        <w:rPr>
          <w:rFonts w:ascii="Lato" w:hAnsi="Lato" w:cs="Arial"/>
          <w:sz w:val="20"/>
          <w:szCs w:val="20"/>
        </w:rPr>
      </w:pPr>
    </w:p>
    <w:p w14:paraId="4A527F12" w14:textId="77777777" w:rsidR="001D38A4" w:rsidRPr="00667BAD" w:rsidRDefault="001D38A4" w:rsidP="00C17412">
      <w:pPr>
        <w:autoSpaceDE w:val="0"/>
        <w:autoSpaceDN w:val="0"/>
        <w:adjustRightInd w:val="0"/>
        <w:spacing w:line="360" w:lineRule="auto"/>
        <w:jc w:val="both"/>
        <w:rPr>
          <w:rFonts w:ascii="Lato" w:hAnsi="Lato" w:cs="Arial"/>
          <w:sz w:val="20"/>
          <w:szCs w:val="20"/>
        </w:rPr>
      </w:pPr>
    </w:p>
    <w:p w14:paraId="43A73BAD" w14:textId="487AE63B" w:rsidR="001D38A4" w:rsidRPr="00667BAD" w:rsidRDefault="00D46EAA" w:rsidP="008D48AA">
      <w:pPr>
        <w:pStyle w:val="Prrafodelista"/>
        <w:numPr>
          <w:ilvl w:val="0"/>
          <w:numId w:val="4"/>
        </w:numPr>
        <w:autoSpaceDE w:val="0"/>
        <w:autoSpaceDN w:val="0"/>
        <w:adjustRightInd w:val="0"/>
        <w:spacing w:line="360" w:lineRule="auto"/>
        <w:jc w:val="center"/>
        <w:rPr>
          <w:rFonts w:ascii="Lato" w:hAnsi="Lato" w:cs="Arial"/>
          <w:b/>
          <w:sz w:val="20"/>
          <w:szCs w:val="20"/>
        </w:rPr>
      </w:pPr>
      <w:r w:rsidRPr="00667BAD">
        <w:rPr>
          <w:rFonts w:ascii="Lato" w:hAnsi="Lato" w:cs="Arial"/>
          <w:b/>
          <w:sz w:val="20"/>
          <w:szCs w:val="20"/>
        </w:rPr>
        <w:t>NOTAS DE DESGLOCE</w:t>
      </w:r>
    </w:p>
    <w:p w14:paraId="0EBBBB14" w14:textId="77777777" w:rsidR="007B00CA" w:rsidRPr="00667BAD" w:rsidRDefault="007B00CA" w:rsidP="007B00CA">
      <w:pPr>
        <w:pStyle w:val="Prrafodelista"/>
        <w:autoSpaceDE w:val="0"/>
        <w:autoSpaceDN w:val="0"/>
        <w:adjustRightInd w:val="0"/>
        <w:spacing w:line="360" w:lineRule="auto"/>
        <w:rPr>
          <w:rFonts w:ascii="Lato" w:hAnsi="Lato" w:cs="Arial"/>
          <w:b/>
          <w:sz w:val="20"/>
          <w:szCs w:val="20"/>
        </w:rPr>
      </w:pPr>
    </w:p>
    <w:p w14:paraId="5FC40FBE" w14:textId="5304A63C" w:rsidR="007B00CA" w:rsidRPr="00667BAD" w:rsidRDefault="007B00CA" w:rsidP="007B00C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I) NOTAS AL ESTADO DE ACTIVIDADES</w:t>
      </w:r>
    </w:p>
    <w:p w14:paraId="7F9CC376" w14:textId="77777777" w:rsidR="007B00CA" w:rsidRPr="00667BAD" w:rsidRDefault="007B00CA" w:rsidP="007B00C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Ingresos de Gestión:</w:t>
      </w:r>
    </w:p>
    <w:p w14:paraId="3C038519" w14:textId="13D3A799" w:rsidR="007B00CA" w:rsidRPr="00667BAD" w:rsidRDefault="007B00CA" w:rsidP="007B00CA">
      <w:pPr>
        <w:autoSpaceDE w:val="0"/>
        <w:autoSpaceDN w:val="0"/>
        <w:adjustRightInd w:val="0"/>
        <w:spacing w:line="360" w:lineRule="auto"/>
        <w:jc w:val="both"/>
        <w:rPr>
          <w:rFonts w:ascii="Lato" w:hAnsi="Lato" w:cs="Arial"/>
          <w:bCs/>
          <w:sz w:val="20"/>
          <w:szCs w:val="20"/>
        </w:rPr>
      </w:pPr>
      <w:r w:rsidRPr="00667BAD">
        <w:rPr>
          <w:rFonts w:ascii="Lato" w:hAnsi="Lato" w:cs="Arial"/>
          <w:sz w:val="20"/>
          <w:szCs w:val="20"/>
        </w:rPr>
        <w:t>Representa el monto de los ingresos recaudados durante el ejercicio fiscal y que se previeron en la Ley de Ingresos del Estado de Yucatán</w:t>
      </w:r>
      <w:r w:rsidRPr="00667BAD">
        <w:rPr>
          <w:rFonts w:ascii="Lato" w:hAnsi="Lato" w:cs="Arial"/>
          <w:b/>
          <w:sz w:val="20"/>
          <w:szCs w:val="20"/>
        </w:rPr>
        <w:t xml:space="preserve">, </w:t>
      </w:r>
      <w:r w:rsidRPr="00667BAD">
        <w:rPr>
          <w:rFonts w:ascii="Lato" w:hAnsi="Lato" w:cs="Arial"/>
          <w:bCs/>
          <w:sz w:val="20"/>
          <w:szCs w:val="20"/>
        </w:rPr>
        <w:t>para este fideicomiso no se consideró en el presupuesto del 202</w:t>
      </w:r>
      <w:r w:rsidR="002417CC" w:rsidRPr="00667BAD">
        <w:rPr>
          <w:rFonts w:ascii="Lato" w:hAnsi="Lato" w:cs="Arial"/>
          <w:bCs/>
          <w:sz w:val="20"/>
          <w:szCs w:val="20"/>
        </w:rPr>
        <w:t>5</w:t>
      </w:r>
      <w:r w:rsidRPr="00667BAD">
        <w:rPr>
          <w:rFonts w:ascii="Lato" w:hAnsi="Lato" w:cs="Arial"/>
          <w:bCs/>
          <w:sz w:val="20"/>
          <w:szCs w:val="20"/>
        </w:rPr>
        <w:t>.</w:t>
      </w:r>
    </w:p>
    <w:p w14:paraId="6E15D40A" w14:textId="77777777" w:rsidR="007B00CA" w:rsidRPr="00667BAD" w:rsidRDefault="007B00CA" w:rsidP="007B00C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Los importes utilizados corresponden a Remanentes de Ejercicios Anteriores.</w:t>
      </w:r>
    </w:p>
    <w:p w14:paraId="56747A2B" w14:textId="77777777" w:rsidR="007B00CA" w:rsidRPr="00667BAD" w:rsidRDefault="007B00CA" w:rsidP="007B00CA">
      <w:pPr>
        <w:jc w:val="both"/>
        <w:rPr>
          <w:rFonts w:ascii="Lato" w:hAnsi="Lato" w:cs="Arial"/>
          <w:sz w:val="20"/>
          <w:szCs w:val="20"/>
        </w:rPr>
      </w:pPr>
      <w:r w:rsidRPr="00667BAD">
        <w:rPr>
          <w:rFonts w:ascii="Lato" w:hAnsi="Lato" w:cs="Arial"/>
          <w:sz w:val="20"/>
          <w:szCs w:val="20"/>
        </w:rPr>
        <w:lastRenderedPageBreak/>
        <w:t>A continuación, se relacionan las cuentas que lo integran:</w:t>
      </w:r>
    </w:p>
    <w:p w14:paraId="62AA996C" w14:textId="77777777" w:rsidR="003E32E5" w:rsidRPr="00667BAD" w:rsidRDefault="003E32E5" w:rsidP="007B00CA">
      <w:pPr>
        <w:jc w:val="both"/>
        <w:rPr>
          <w:rFonts w:ascii="Lato" w:hAnsi="Lato" w:cs="Arial"/>
          <w:sz w:val="20"/>
          <w:szCs w:val="20"/>
        </w:rPr>
      </w:pPr>
    </w:p>
    <w:p w14:paraId="4D7FAB3F" w14:textId="77777777" w:rsidR="007B00CA" w:rsidRPr="00667BAD" w:rsidRDefault="007B00CA" w:rsidP="007B00CA">
      <w:pPr>
        <w:jc w:val="both"/>
        <w:rPr>
          <w:rFonts w:ascii="Lato" w:hAnsi="Lato" w:cs="Arial"/>
          <w:sz w:val="20"/>
          <w:szCs w:val="20"/>
        </w:rPr>
      </w:pPr>
    </w:p>
    <w:p w14:paraId="35D971BE" w14:textId="77777777" w:rsidR="007B00CA" w:rsidRPr="00667BAD" w:rsidRDefault="007B00CA" w:rsidP="007B00CA">
      <w:pPr>
        <w:jc w:val="both"/>
        <w:rPr>
          <w:rFonts w:ascii="Lato" w:hAnsi="Lato" w:cs="Arial"/>
          <w:sz w:val="20"/>
          <w:szCs w:val="20"/>
        </w:rPr>
      </w:pPr>
      <w:r w:rsidRPr="00667BAD">
        <w:rPr>
          <w:rFonts w:ascii="Lato" w:hAnsi="Lato" w:cs="Arial"/>
          <w:bCs/>
          <w:sz w:val="20"/>
          <w:szCs w:val="20"/>
        </w:rPr>
        <w:t>1.- Las cuentas que integran los ingresos de la gestión, presentan los siguientes saldos:</w:t>
      </w:r>
    </w:p>
    <w:p w14:paraId="71ED6867" w14:textId="77777777" w:rsidR="007B00CA" w:rsidRPr="00667BAD" w:rsidRDefault="007B00CA" w:rsidP="007B00CA">
      <w:pPr>
        <w:jc w:val="both"/>
        <w:rPr>
          <w:rFonts w:ascii="Lato" w:hAnsi="Lato" w:cs="Arial"/>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9"/>
        <w:gridCol w:w="4936"/>
      </w:tblGrid>
      <w:tr w:rsidR="007B00CA" w:rsidRPr="00667BAD" w14:paraId="59D77A08" w14:textId="77777777" w:rsidTr="00D37A09">
        <w:trPr>
          <w:jc w:val="center"/>
        </w:trPr>
        <w:tc>
          <w:tcPr>
            <w:tcW w:w="4379" w:type="dxa"/>
            <w:shd w:val="clear" w:color="auto" w:fill="D9D9D9" w:themeFill="background1" w:themeFillShade="D9"/>
          </w:tcPr>
          <w:p w14:paraId="3BCB2437" w14:textId="77777777" w:rsidR="007B00CA" w:rsidRPr="00667BAD" w:rsidRDefault="007B00CA" w:rsidP="00667BAD">
            <w:pPr>
              <w:jc w:val="center"/>
              <w:rPr>
                <w:rFonts w:ascii="Lato" w:hAnsi="Lato" w:cs="Arial"/>
                <w:bCs/>
                <w:sz w:val="20"/>
                <w:szCs w:val="20"/>
              </w:rPr>
            </w:pPr>
            <w:r w:rsidRPr="00667BAD">
              <w:rPr>
                <w:rFonts w:ascii="Lato" w:hAnsi="Lato" w:cs="Arial"/>
                <w:bCs/>
                <w:sz w:val="20"/>
                <w:szCs w:val="20"/>
              </w:rPr>
              <w:t>CONCEPTO</w:t>
            </w:r>
          </w:p>
        </w:tc>
        <w:tc>
          <w:tcPr>
            <w:tcW w:w="4936" w:type="dxa"/>
            <w:shd w:val="clear" w:color="auto" w:fill="D9D9D9" w:themeFill="background1" w:themeFillShade="D9"/>
          </w:tcPr>
          <w:p w14:paraId="7B3921ED" w14:textId="78D7F939" w:rsidR="007B00CA" w:rsidRPr="00667BAD" w:rsidRDefault="007B00CA" w:rsidP="00667BAD">
            <w:pPr>
              <w:jc w:val="both"/>
              <w:rPr>
                <w:rFonts w:ascii="Lato" w:hAnsi="Lato" w:cs="Arial"/>
                <w:bCs/>
                <w:sz w:val="20"/>
                <w:szCs w:val="20"/>
              </w:rPr>
            </w:pPr>
            <w:r w:rsidRPr="00667BAD">
              <w:rPr>
                <w:rFonts w:ascii="Lato" w:hAnsi="Lato" w:cs="Arial"/>
                <w:bCs/>
                <w:sz w:val="20"/>
                <w:szCs w:val="20"/>
              </w:rPr>
              <w:t xml:space="preserve">Importe del 01 al </w:t>
            </w:r>
            <w:r w:rsidR="00536F75" w:rsidRPr="00667BAD">
              <w:rPr>
                <w:rFonts w:ascii="Lato" w:hAnsi="Lato" w:cs="Arial"/>
                <w:bCs/>
                <w:sz w:val="20"/>
                <w:szCs w:val="20"/>
              </w:rPr>
              <w:t>31</w:t>
            </w:r>
            <w:r w:rsidR="00547ADB" w:rsidRPr="00667BAD">
              <w:rPr>
                <w:rFonts w:ascii="Lato" w:hAnsi="Lato" w:cs="Arial"/>
                <w:bCs/>
                <w:sz w:val="20"/>
                <w:szCs w:val="20"/>
              </w:rPr>
              <w:t xml:space="preserve"> de </w:t>
            </w:r>
            <w:r w:rsidR="00536F75" w:rsidRPr="00667BAD">
              <w:rPr>
                <w:rFonts w:ascii="Lato" w:hAnsi="Lato" w:cs="Arial"/>
                <w:bCs/>
                <w:sz w:val="20"/>
                <w:szCs w:val="20"/>
              </w:rPr>
              <w:t>marzo</w:t>
            </w:r>
            <w:r w:rsidR="00AE1128" w:rsidRPr="00667BAD">
              <w:rPr>
                <w:rFonts w:ascii="Lato" w:hAnsi="Lato" w:cs="Arial"/>
                <w:bCs/>
                <w:sz w:val="20"/>
                <w:szCs w:val="20"/>
              </w:rPr>
              <w:t xml:space="preserve"> 202</w:t>
            </w:r>
            <w:r w:rsidR="002417CC" w:rsidRPr="00667BAD">
              <w:rPr>
                <w:rFonts w:ascii="Lato" w:hAnsi="Lato" w:cs="Arial"/>
                <w:bCs/>
                <w:sz w:val="20"/>
                <w:szCs w:val="20"/>
              </w:rPr>
              <w:t>5</w:t>
            </w:r>
          </w:p>
        </w:tc>
      </w:tr>
      <w:tr w:rsidR="007B00CA" w:rsidRPr="00667BAD" w14:paraId="3A3D867E" w14:textId="77777777" w:rsidTr="00D37A09">
        <w:trPr>
          <w:jc w:val="center"/>
        </w:trPr>
        <w:tc>
          <w:tcPr>
            <w:tcW w:w="4379" w:type="dxa"/>
          </w:tcPr>
          <w:tbl>
            <w:tblPr>
              <w:tblW w:w="3520" w:type="dxa"/>
              <w:tblCellMar>
                <w:left w:w="70" w:type="dxa"/>
                <w:right w:w="70" w:type="dxa"/>
              </w:tblCellMar>
              <w:tblLook w:val="04A0" w:firstRow="1" w:lastRow="0" w:firstColumn="1" w:lastColumn="0" w:noHBand="0" w:noVBand="1"/>
            </w:tblPr>
            <w:tblGrid>
              <w:gridCol w:w="3520"/>
            </w:tblGrid>
            <w:tr w:rsidR="007B00CA" w:rsidRPr="00667BAD" w14:paraId="2B498BAE" w14:textId="77777777" w:rsidTr="00667BAD">
              <w:trPr>
                <w:trHeight w:val="330"/>
              </w:trPr>
              <w:tc>
                <w:tcPr>
                  <w:tcW w:w="3520" w:type="dxa"/>
                  <w:tcBorders>
                    <w:top w:val="nil"/>
                    <w:left w:val="nil"/>
                    <w:bottom w:val="nil"/>
                    <w:right w:val="nil"/>
                  </w:tcBorders>
                  <w:shd w:val="clear" w:color="auto" w:fill="auto"/>
                  <w:noWrap/>
                  <w:vAlign w:val="bottom"/>
                  <w:hideMark/>
                </w:tcPr>
                <w:p w14:paraId="3A716557" w14:textId="77777777" w:rsidR="007B00CA" w:rsidRPr="00667BAD" w:rsidRDefault="007B00CA" w:rsidP="00667BAD">
                  <w:pPr>
                    <w:rPr>
                      <w:rFonts w:ascii="Lato" w:hAnsi="Lato" w:cs="Arial"/>
                      <w:color w:val="000000"/>
                      <w:sz w:val="20"/>
                      <w:szCs w:val="20"/>
                      <w:lang w:val="es-ES"/>
                    </w:rPr>
                  </w:pPr>
                  <w:r w:rsidRPr="00667BAD">
                    <w:rPr>
                      <w:rFonts w:ascii="Lato" w:hAnsi="Lato" w:cs="Arial"/>
                      <w:color w:val="000000"/>
                      <w:sz w:val="20"/>
                      <w:szCs w:val="20"/>
                      <w:lang w:val="es-ES"/>
                    </w:rPr>
                    <w:t>Transferencias, Asignaciones, Subsidios, Otras, Ayudas</w:t>
                  </w:r>
                </w:p>
              </w:tc>
            </w:tr>
            <w:tr w:rsidR="007B00CA" w:rsidRPr="00667BAD" w14:paraId="3A11DF2D" w14:textId="77777777" w:rsidTr="00667BAD">
              <w:trPr>
                <w:trHeight w:val="330"/>
              </w:trPr>
              <w:tc>
                <w:tcPr>
                  <w:tcW w:w="3520" w:type="dxa"/>
                  <w:tcBorders>
                    <w:top w:val="nil"/>
                    <w:left w:val="nil"/>
                    <w:bottom w:val="nil"/>
                    <w:right w:val="nil"/>
                  </w:tcBorders>
                  <w:shd w:val="clear" w:color="auto" w:fill="auto"/>
                  <w:noWrap/>
                  <w:vAlign w:val="bottom"/>
                  <w:hideMark/>
                </w:tcPr>
                <w:p w14:paraId="3F805A38" w14:textId="77777777" w:rsidR="007B00CA" w:rsidRPr="00667BAD" w:rsidRDefault="007B00CA" w:rsidP="00667BAD">
                  <w:pPr>
                    <w:rPr>
                      <w:rFonts w:ascii="Lato" w:hAnsi="Lato" w:cs="Arial"/>
                      <w:i/>
                      <w:iCs/>
                      <w:color w:val="000000"/>
                      <w:sz w:val="20"/>
                      <w:szCs w:val="20"/>
                      <w:lang w:val="es-ES"/>
                    </w:rPr>
                  </w:pPr>
                  <w:r w:rsidRPr="00667BAD">
                    <w:rPr>
                      <w:rFonts w:ascii="Lato" w:hAnsi="Lato" w:cs="Arial"/>
                      <w:i/>
                      <w:iCs/>
                      <w:color w:val="000000"/>
                      <w:sz w:val="20"/>
                      <w:szCs w:val="20"/>
                      <w:lang w:val="es-ES"/>
                    </w:rPr>
                    <w:t>Ayudas Sociales</w:t>
                  </w:r>
                </w:p>
              </w:tc>
            </w:tr>
          </w:tbl>
          <w:p w14:paraId="5AAB8A1A" w14:textId="77777777" w:rsidR="007B00CA" w:rsidRPr="00667BAD" w:rsidRDefault="007B00CA" w:rsidP="00667BAD">
            <w:pPr>
              <w:jc w:val="both"/>
              <w:rPr>
                <w:rFonts w:ascii="Lato" w:hAnsi="Lato" w:cs="Arial"/>
                <w:sz w:val="20"/>
                <w:szCs w:val="20"/>
              </w:rPr>
            </w:pPr>
          </w:p>
        </w:tc>
        <w:tc>
          <w:tcPr>
            <w:tcW w:w="4936" w:type="dxa"/>
          </w:tcPr>
          <w:p w14:paraId="01DDEF9A" w14:textId="77777777" w:rsidR="007B00CA" w:rsidRPr="00667BAD" w:rsidRDefault="007B00CA" w:rsidP="00667BAD">
            <w:pPr>
              <w:jc w:val="both"/>
              <w:rPr>
                <w:rFonts w:ascii="Lato" w:hAnsi="Lato" w:cs="Arial"/>
                <w:sz w:val="20"/>
                <w:szCs w:val="20"/>
              </w:rPr>
            </w:pPr>
            <w:r w:rsidRPr="00667BAD">
              <w:rPr>
                <w:rFonts w:ascii="Lato" w:hAnsi="Lato" w:cs="Arial"/>
                <w:sz w:val="20"/>
                <w:szCs w:val="20"/>
              </w:rPr>
              <w:t>$          0.00</w:t>
            </w:r>
          </w:p>
        </w:tc>
      </w:tr>
      <w:tr w:rsidR="007B00CA" w:rsidRPr="00667BAD" w14:paraId="74920926" w14:textId="77777777" w:rsidTr="00D37A09">
        <w:trPr>
          <w:trHeight w:val="538"/>
          <w:jc w:val="center"/>
        </w:trPr>
        <w:tc>
          <w:tcPr>
            <w:tcW w:w="4379" w:type="dxa"/>
          </w:tcPr>
          <w:p w14:paraId="655D554F" w14:textId="77777777" w:rsidR="007B00CA" w:rsidRPr="00667BAD" w:rsidRDefault="007B00CA" w:rsidP="00667BAD">
            <w:pPr>
              <w:jc w:val="both"/>
              <w:rPr>
                <w:rFonts w:ascii="Lato" w:hAnsi="Lato" w:cs="Arial"/>
                <w:color w:val="000000"/>
                <w:sz w:val="20"/>
                <w:szCs w:val="20"/>
                <w:lang w:val="es-ES"/>
              </w:rPr>
            </w:pPr>
            <w:r w:rsidRPr="00667BAD">
              <w:rPr>
                <w:rFonts w:ascii="Lato" w:hAnsi="Lato" w:cs="Arial"/>
                <w:color w:val="000000"/>
                <w:sz w:val="20"/>
                <w:szCs w:val="20"/>
                <w:lang w:val="es-ES"/>
              </w:rPr>
              <w:t>Productos</w:t>
            </w:r>
          </w:p>
          <w:p w14:paraId="489E97C2" w14:textId="77777777" w:rsidR="007B00CA" w:rsidRPr="00667BAD" w:rsidRDefault="007B00CA" w:rsidP="00667BAD">
            <w:pPr>
              <w:jc w:val="both"/>
              <w:rPr>
                <w:rFonts w:ascii="Lato" w:hAnsi="Lato" w:cs="Arial"/>
                <w:sz w:val="20"/>
                <w:szCs w:val="20"/>
              </w:rPr>
            </w:pPr>
          </w:p>
        </w:tc>
        <w:tc>
          <w:tcPr>
            <w:tcW w:w="4936" w:type="dxa"/>
          </w:tcPr>
          <w:p w14:paraId="0730C213" w14:textId="619B17C2" w:rsidR="00CB7836"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8D0802" w:rsidRPr="00667BAD">
              <w:rPr>
                <w:rFonts w:ascii="Lato" w:hAnsi="Lato" w:cs="Arial"/>
                <w:sz w:val="20"/>
                <w:szCs w:val="20"/>
              </w:rPr>
              <w:t>3</w:t>
            </w:r>
            <w:r w:rsidR="008A46E6" w:rsidRPr="00667BAD">
              <w:rPr>
                <w:rFonts w:ascii="Lato" w:hAnsi="Lato" w:cs="Arial"/>
                <w:sz w:val="20"/>
                <w:szCs w:val="20"/>
              </w:rPr>
              <w:t>4.47</w:t>
            </w:r>
          </w:p>
        </w:tc>
      </w:tr>
      <w:tr w:rsidR="007B00CA" w:rsidRPr="00667BAD" w14:paraId="7A009ADD" w14:textId="77777777" w:rsidTr="00D37A09">
        <w:trPr>
          <w:jc w:val="center"/>
        </w:trPr>
        <w:tc>
          <w:tcPr>
            <w:tcW w:w="4379" w:type="dxa"/>
          </w:tcPr>
          <w:p w14:paraId="2175E421" w14:textId="77777777" w:rsidR="007B00CA" w:rsidRPr="00667BAD" w:rsidRDefault="007B00CA" w:rsidP="00667BAD">
            <w:pPr>
              <w:jc w:val="both"/>
              <w:rPr>
                <w:rFonts w:ascii="Lato" w:hAnsi="Lato" w:cs="Arial"/>
                <w:sz w:val="20"/>
                <w:szCs w:val="20"/>
              </w:rPr>
            </w:pPr>
            <w:r w:rsidRPr="00667BAD">
              <w:rPr>
                <w:rFonts w:ascii="Lato" w:hAnsi="Lato" w:cs="Arial"/>
                <w:sz w:val="20"/>
                <w:szCs w:val="20"/>
              </w:rPr>
              <w:t>Total de ingresos</w:t>
            </w:r>
          </w:p>
        </w:tc>
        <w:tc>
          <w:tcPr>
            <w:tcW w:w="4936" w:type="dxa"/>
          </w:tcPr>
          <w:p w14:paraId="42BD7A10" w14:textId="4DEBC1F3"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8D0802" w:rsidRPr="00667BAD">
              <w:rPr>
                <w:rFonts w:ascii="Lato" w:hAnsi="Lato" w:cs="Arial"/>
                <w:sz w:val="20"/>
                <w:szCs w:val="20"/>
              </w:rPr>
              <w:t>3</w:t>
            </w:r>
            <w:r w:rsidR="008A46E6" w:rsidRPr="00667BAD">
              <w:rPr>
                <w:rFonts w:ascii="Lato" w:hAnsi="Lato" w:cs="Arial"/>
                <w:sz w:val="20"/>
                <w:szCs w:val="20"/>
              </w:rPr>
              <w:t>4.47</w:t>
            </w:r>
          </w:p>
        </w:tc>
      </w:tr>
    </w:tbl>
    <w:p w14:paraId="04421570" w14:textId="77777777" w:rsidR="007B00CA" w:rsidRPr="00667BAD" w:rsidRDefault="007B00CA" w:rsidP="007B00CA">
      <w:pPr>
        <w:pStyle w:val="Texto"/>
        <w:spacing w:line="276" w:lineRule="auto"/>
        <w:ind w:firstLine="0"/>
        <w:rPr>
          <w:rFonts w:ascii="Lato" w:hAnsi="Lato"/>
          <w:b/>
          <w:sz w:val="20"/>
          <w:szCs w:val="20"/>
        </w:rPr>
      </w:pPr>
    </w:p>
    <w:p w14:paraId="1EA6B30F" w14:textId="3B0C17C1" w:rsidR="000B1FDF" w:rsidRPr="00667BAD" w:rsidRDefault="000B1FDF" w:rsidP="007B00CA">
      <w:pPr>
        <w:pStyle w:val="Texto"/>
        <w:spacing w:line="276" w:lineRule="auto"/>
        <w:ind w:firstLine="0"/>
        <w:rPr>
          <w:rFonts w:ascii="Lato" w:hAnsi="Lato"/>
          <w:b/>
          <w:sz w:val="20"/>
          <w:szCs w:val="20"/>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939"/>
      </w:tblGrid>
      <w:tr w:rsidR="007B00CA" w:rsidRPr="00667BAD" w14:paraId="43534D51" w14:textId="77777777" w:rsidTr="00D37A09">
        <w:trPr>
          <w:jc w:val="center"/>
        </w:trPr>
        <w:tc>
          <w:tcPr>
            <w:tcW w:w="4376" w:type="dxa"/>
            <w:shd w:val="clear" w:color="auto" w:fill="D9D9D9" w:themeFill="background1" w:themeFillShade="D9"/>
          </w:tcPr>
          <w:p w14:paraId="763D149E" w14:textId="77777777" w:rsidR="007B00CA" w:rsidRPr="00667BAD" w:rsidRDefault="007B00CA" w:rsidP="00667BAD">
            <w:pPr>
              <w:jc w:val="center"/>
              <w:rPr>
                <w:rFonts w:ascii="Lato" w:hAnsi="Lato" w:cs="Arial"/>
                <w:bCs/>
                <w:sz w:val="20"/>
                <w:szCs w:val="20"/>
              </w:rPr>
            </w:pPr>
            <w:r w:rsidRPr="00667BAD">
              <w:rPr>
                <w:rFonts w:ascii="Lato" w:hAnsi="Lato" w:cs="Arial"/>
                <w:bCs/>
                <w:sz w:val="20"/>
                <w:szCs w:val="20"/>
              </w:rPr>
              <w:t>CONCEPTO</w:t>
            </w:r>
          </w:p>
        </w:tc>
        <w:tc>
          <w:tcPr>
            <w:tcW w:w="4939" w:type="dxa"/>
            <w:shd w:val="clear" w:color="auto" w:fill="D9D9D9" w:themeFill="background1" w:themeFillShade="D9"/>
          </w:tcPr>
          <w:p w14:paraId="204CF4AD" w14:textId="59CE7A6C" w:rsidR="007B00CA" w:rsidRPr="00667BAD" w:rsidRDefault="007B00CA" w:rsidP="00667BAD">
            <w:pPr>
              <w:jc w:val="both"/>
              <w:rPr>
                <w:rFonts w:ascii="Lato" w:hAnsi="Lato" w:cs="Arial"/>
                <w:bCs/>
                <w:sz w:val="20"/>
                <w:szCs w:val="20"/>
              </w:rPr>
            </w:pPr>
            <w:r w:rsidRPr="00667BAD">
              <w:rPr>
                <w:rFonts w:ascii="Lato" w:hAnsi="Lato" w:cs="Arial"/>
                <w:bCs/>
                <w:sz w:val="20"/>
                <w:szCs w:val="20"/>
              </w:rPr>
              <w:t xml:space="preserve">Importe Acumulado al </w:t>
            </w:r>
            <w:r w:rsidR="00536F75" w:rsidRPr="00667BAD">
              <w:rPr>
                <w:rFonts w:ascii="Lato" w:hAnsi="Lato" w:cs="Arial"/>
                <w:bCs/>
                <w:sz w:val="20"/>
                <w:szCs w:val="20"/>
              </w:rPr>
              <w:t>31</w:t>
            </w:r>
            <w:r w:rsidR="00547ADB" w:rsidRPr="00667BAD">
              <w:rPr>
                <w:rFonts w:ascii="Lato" w:hAnsi="Lato" w:cs="Arial"/>
                <w:bCs/>
                <w:sz w:val="20"/>
                <w:szCs w:val="20"/>
              </w:rPr>
              <w:t xml:space="preserve"> de </w:t>
            </w:r>
            <w:r w:rsidR="00536F75" w:rsidRPr="00667BAD">
              <w:rPr>
                <w:rFonts w:ascii="Lato" w:hAnsi="Lato" w:cs="Arial"/>
                <w:bCs/>
                <w:sz w:val="20"/>
                <w:szCs w:val="20"/>
              </w:rPr>
              <w:t>marzo</w:t>
            </w:r>
            <w:r w:rsidR="00547ADB" w:rsidRPr="00667BAD">
              <w:rPr>
                <w:rFonts w:ascii="Lato" w:hAnsi="Lato" w:cs="Arial"/>
                <w:bCs/>
                <w:sz w:val="20"/>
                <w:szCs w:val="20"/>
              </w:rPr>
              <w:t xml:space="preserve"> </w:t>
            </w:r>
            <w:r w:rsidRPr="00667BAD">
              <w:rPr>
                <w:rFonts w:ascii="Lato" w:hAnsi="Lato" w:cs="Arial"/>
                <w:bCs/>
                <w:sz w:val="20"/>
                <w:szCs w:val="20"/>
              </w:rPr>
              <w:t xml:space="preserve">de </w:t>
            </w:r>
            <w:r w:rsidR="009E5539" w:rsidRPr="00667BAD">
              <w:rPr>
                <w:rFonts w:ascii="Lato" w:hAnsi="Lato" w:cs="Arial"/>
                <w:bCs/>
                <w:sz w:val="20"/>
                <w:szCs w:val="20"/>
              </w:rPr>
              <w:t>202</w:t>
            </w:r>
            <w:r w:rsidR="002417CC" w:rsidRPr="00667BAD">
              <w:rPr>
                <w:rFonts w:ascii="Lato" w:hAnsi="Lato" w:cs="Arial"/>
                <w:bCs/>
                <w:sz w:val="20"/>
                <w:szCs w:val="20"/>
              </w:rPr>
              <w:t>5</w:t>
            </w:r>
          </w:p>
        </w:tc>
      </w:tr>
      <w:tr w:rsidR="007B00CA" w:rsidRPr="00667BAD" w14:paraId="2DE70573" w14:textId="77777777" w:rsidTr="00D37A09">
        <w:trPr>
          <w:jc w:val="center"/>
        </w:trPr>
        <w:tc>
          <w:tcPr>
            <w:tcW w:w="4376" w:type="dxa"/>
          </w:tcPr>
          <w:tbl>
            <w:tblPr>
              <w:tblW w:w="3520" w:type="dxa"/>
              <w:tblCellMar>
                <w:left w:w="70" w:type="dxa"/>
                <w:right w:w="70" w:type="dxa"/>
              </w:tblCellMar>
              <w:tblLook w:val="04A0" w:firstRow="1" w:lastRow="0" w:firstColumn="1" w:lastColumn="0" w:noHBand="0" w:noVBand="1"/>
            </w:tblPr>
            <w:tblGrid>
              <w:gridCol w:w="3520"/>
            </w:tblGrid>
            <w:tr w:rsidR="007B00CA" w:rsidRPr="00667BAD" w14:paraId="75951BEB" w14:textId="77777777" w:rsidTr="00667BAD">
              <w:trPr>
                <w:trHeight w:val="330"/>
              </w:trPr>
              <w:tc>
                <w:tcPr>
                  <w:tcW w:w="3520" w:type="dxa"/>
                  <w:tcBorders>
                    <w:top w:val="nil"/>
                    <w:left w:val="nil"/>
                    <w:bottom w:val="nil"/>
                    <w:right w:val="nil"/>
                  </w:tcBorders>
                  <w:shd w:val="clear" w:color="auto" w:fill="auto"/>
                  <w:noWrap/>
                  <w:vAlign w:val="bottom"/>
                  <w:hideMark/>
                </w:tcPr>
                <w:p w14:paraId="6DC9E64D" w14:textId="77777777" w:rsidR="007B00CA" w:rsidRPr="00667BAD" w:rsidRDefault="007B00CA" w:rsidP="00667BAD">
                  <w:pPr>
                    <w:rPr>
                      <w:rFonts w:ascii="Lato" w:hAnsi="Lato" w:cs="Arial"/>
                      <w:color w:val="000000"/>
                      <w:sz w:val="20"/>
                      <w:szCs w:val="20"/>
                      <w:lang w:val="es-ES"/>
                    </w:rPr>
                  </w:pPr>
                  <w:r w:rsidRPr="00667BAD">
                    <w:rPr>
                      <w:rFonts w:ascii="Lato" w:hAnsi="Lato" w:cs="Arial"/>
                      <w:color w:val="000000"/>
                      <w:sz w:val="20"/>
                      <w:szCs w:val="20"/>
                      <w:lang w:val="es-ES"/>
                    </w:rPr>
                    <w:t>Transferencias, Asignaciones, Subsidios, Otras, Ayudas</w:t>
                  </w:r>
                </w:p>
              </w:tc>
            </w:tr>
            <w:tr w:rsidR="007B00CA" w:rsidRPr="00667BAD" w14:paraId="2F144FB0" w14:textId="77777777" w:rsidTr="00667BAD">
              <w:trPr>
                <w:trHeight w:val="330"/>
              </w:trPr>
              <w:tc>
                <w:tcPr>
                  <w:tcW w:w="3520" w:type="dxa"/>
                  <w:tcBorders>
                    <w:top w:val="nil"/>
                    <w:left w:val="nil"/>
                    <w:bottom w:val="nil"/>
                    <w:right w:val="nil"/>
                  </w:tcBorders>
                  <w:shd w:val="clear" w:color="auto" w:fill="auto"/>
                  <w:noWrap/>
                  <w:vAlign w:val="bottom"/>
                  <w:hideMark/>
                </w:tcPr>
                <w:p w14:paraId="745D01A0" w14:textId="77777777" w:rsidR="007B00CA" w:rsidRPr="00667BAD" w:rsidRDefault="007B00CA" w:rsidP="00667BAD">
                  <w:pPr>
                    <w:rPr>
                      <w:rFonts w:ascii="Lato" w:hAnsi="Lato" w:cs="Arial"/>
                      <w:i/>
                      <w:iCs/>
                      <w:color w:val="000000"/>
                      <w:sz w:val="20"/>
                      <w:szCs w:val="20"/>
                      <w:lang w:val="es-ES"/>
                    </w:rPr>
                  </w:pPr>
                  <w:r w:rsidRPr="00667BAD">
                    <w:rPr>
                      <w:rFonts w:ascii="Lato" w:hAnsi="Lato" w:cs="Arial"/>
                      <w:i/>
                      <w:iCs/>
                      <w:color w:val="000000"/>
                      <w:sz w:val="20"/>
                      <w:szCs w:val="20"/>
                      <w:lang w:val="es-ES"/>
                    </w:rPr>
                    <w:t>Ayudas Sociales</w:t>
                  </w:r>
                </w:p>
              </w:tc>
            </w:tr>
          </w:tbl>
          <w:p w14:paraId="3941D074" w14:textId="77777777" w:rsidR="007B00CA" w:rsidRPr="00667BAD" w:rsidRDefault="007B00CA" w:rsidP="00667BAD">
            <w:pPr>
              <w:jc w:val="both"/>
              <w:rPr>
                <w:rFonts w:ascii="Lato" w:hAnsi="Lato" w:cs="Arial"/>
                <w:sz w:val="20"/>
                <w:szCs w:val="20"/>
              </w:rPr>
            </w:pPr>
          </w:p>
        </w:tc>
        <w:tc>
          <w:tcPr>
            <w:tcW w:w="4939" w:type="dxa"/>
          </w:tcPr>
          <w:p w14:paraId="2CE6D0DA" w14:textId="39FCAA6B"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9A2BA8" w:rsidRPr="00667BAD">
              <w:rPr>
                <w:rFonts w:ascii="Lato" w:hAnsi="Lato" w:cs="Arial"/>
                <w:sz w:val="20"/>
                <w:szCs w:val="20"/>
              </w:rPr>
              <w:t>00.00</w:t>
            </w:r>
          </w:p>
        </w:tc>
      </w:tr>
      <w:tr w:rsidR="007B00CA" w:rsidRPr="00667BAD" w14:paraId="2E641D4C" w14:textId="77777777" w:rsidTr="00D37A09">
        <w:trPr>
          <w:trHeight w:val="538"/>
          <w:jc w:val="center"/>
        </w:trPr>
        <w:tc>
          <w:tcPr>
            <w:tcW w:w="4376" w:type="dxa"/>
          </w:tcPr>
          <w:p w14:paraId="12C8E6D8" w14:textId="77777777" w:rsidR="007B00CA" w:rsidRPr="00667BAD" w:rsidRDefault="007B00CA" w:rsidP="00667BAD">
            <w:pPr>
              <w:jc w:val="both"/>
              <w:rPr>
                <w:rFonts w:ascii="Lato" w:hAnsi="Lato" w:cs="Arial"/>
                <w:color w:val="000000"/>
                <w:sz w:val="20"/>
                <w:szCs w:val="20"/>
                <w:lang w:val="es-ES"/>
              </w:rPr>
            </w:pPr>
            <w:r w:rsidRPr="00667BAD">
              <w:rPr>
                <w:rFonts w:ascii="Lato" w:hAnsi="Lato" w:cs="Arial"/>
                <w:color w:val="000000"/>
                <w:sz w:val="20"/>
                <w:szCs w:val="20"/>
                <w:lang w:val="es-ES"/>
              </w:rPr>
              <w:t>Productos</w:t>
            </w:r>
          </w:p>
          <w:p w14:paraId="404CACAF" w14:textId="77777777" w:rsidR="007B00CA" w:rsidRPr="00667BAD" w:rsidRDefault="007B00CA" w:rsidP="00667BAD">
            <w:pPr>
              <w:jc w:val="both"/>
              <w:rPr>
                <w:rFonts w:ascii="Lato" w:hAnsi="Lato" w:cs="Arial"/>
                <w:sz w:val="20"/>
                <w:szCs w:val="20"/>
              </w:rPr>
            </w:pPr>
          </w:p>
        </w:tc>
        <w:tc>
          <w:tcPr>
            <w:tcW w:w="4939" w:type="dxa"/>
          </w:tcPr>
          <w:p w14:paraId="58898299" w14:textId="3D5EEB6B"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8A46E6" w:rsidRPr="00667BAD">
              <w:rPr>
                <w:rFonts w:ascii="Lato" w:hAnsi="Lato" w:cs="Arial"/>
                <w:sz w:val="20"/>
                <w:szCs w:val="20"/>
              </w:rPr>
              <w:t>101.78</w:t>
            </w:r>
          </w:p>
        </w:tc>
      </w:tr>
      <w:tr w:rsidR="007B00CA" w:rsidRPr="00667BAD" w14:paraId="58FDDAA6" w14:textId="77777777" w:rsidTr="00D37A09">
        <w:trPr>
          <w:trHeight w:val="378"/>
          <w:jc w:val="center"/>
        </w:trPr>
        <w:tc>
          <w:tcPr>
            <w:tcW w:w="4376" w:type="dxa"/>
          </w:tcPr>
          <w:p w14:paraId="51C4ADCC" w14:textId="77777777" w:rsidR="007B00CA" w:rsidRPr="00667BAD" w:rsidRDefault="007B00CA" w:rsidP="00667BAD">
            <w:pPr>
              <w:jc w:val="both"/>
              <w:rPr>
                <w:rFonts w:ascii="Lato" w:hAnsi="Lato" w:cs="Arial"/>
                <w:sz w:val="20"/>
                <w:szCs w:val="20"/>
              </w:rPr>
            </w:pPr>
            <w:r w:rsidRPr="00667BAD">
              <w:rPr>
                <w:rFonts w:ascii="Lato" w:hAnsi="Lato" w:cs="Arial"/>
                <w:sz w:val="20"/>
                <w:szCs w:val="20"/>
              </w:rPr>
              <w:t>Total de ingresos</w:t>
            </w:r>
          </w:p>
        </w:tc>
        <w:tc>
          <w:tcPr>
            <w:tcW w:w="4939" w:type="dxa"/>
          </w:tcPr>
          <w:p w14:paraId="014C4600" w14:textId="578E4BCC"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8A46E6" w:rsidRPr="00667BAD">
              <w:rPr>
                <w:rFonts w:ascii="Lato" w:hAnsi="Lato" w:cs="Arial"/>
                <w:sz w:val="20"/>
                <w:szCs w:val="20"/>
              </w:rPr>
              <w:t>101.78</w:t>
            </w:r>
          </w:p>
          <w:p w14:paraId="66262E23" w14:textId="77777777" w:rsidR="007B00CA" w:rsidRPr="00667BAD" w:rsidRDefault="007B00CA" w:rsidP="00667BAD">
            <w:pPr>
              <w:jc w:val="both"/>
              <w:rPr>
                <w:rFonts w:ascii="Lato" w:hAnsi="Lato" w:cs="Arial"/>
                <w:sz w:val="20"/>
                <w:szCs w:val="20"/>
              </w:rPr>
            </w:pPr>
          </w:p>
          <w:p w14:paraId="61C4E123" w14:textId="77777777" w:rsidR="007B00CA" w:rsidRPr="00667BAD" w:rsidRDefault="007B00CA" w:rsidP="00667BAD">
            <w:pPr>
              <w:jc w:val="both"/>
              <w:rPr>
                <w:rFonts w:ascii="Lato" w:hAnsi="Lato" w:cs="Arial"/>
                <w:sz w:val="20"/>
                <w:szCs w:val="20"/>
              </w:rPr>
            </w:pPr>
          </w:p>
        </w:tc>
      </w:tr>
    </w:tbl>
    <w:p w14:paraId="1DB9F177" w14:textId="77777777" w:rsidR="007B00CA" w:rsidRPr="00667BAD" w:rsidRDefault="007B00CA" w:rsidP="007B00CA">
      <w:pPr>
        <w:pStyle w:val="Texto"/>
        <w:spacing w:line="276" w:lineRule="auto"/>
        <w:ind w:firstLine="0"/>
        <w:rPr>
          <w:rFonts w:ascii="Lato" w:hAnsi="Lato"/>
          <w:b/>
          <w:sz w:val="20"/>
          <w:szCs w:val="20"/>
        </w:rPr>
      </w:pPr>
      <w:r w:rsidRPr="00667BAD">
        <w:rPr>
          <w:rFonts w:ascii="Lato" w:hAnsi="Lato"/>
          <w:b/>
          <w:sz w:val="20"/>
          <w:szCs w:val="20"/>
        </w:rPr>
        <w:t xml:space="preserve"> </w:t>
      </w:r>
    </w:p>
    <w:p w14:paraId="18DCC2B8" w14:textId="3D528810" w:rsidR="007B00CA" w:rsidRPr="00667BAD" w:rsidRDefault="00BF2453" w:rsidP="007B00C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7B00CA" w:rsidRPr="00667BAD">
        <w:rPr>
          <w:rFonts w:ascii="Lato" w:hAnsi="Lato" w:cs="Arial"/>
          <w:b/>
          <w:sz w:val="20"/>
          <w:szCs w:val="20"/>
        </w:rPr>
        <w:t>Otros Ingresos y Beneficios:</w:t>
      </w:r>
    </w:p>
    <w:p w14:paraId="6826D9A5" w14:textId="651B8936" w:rsidR="007B00CA" w:rsidRPr="00667BAD" w:rsidRDefault="00BE393C" w:rsidP="007B00C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Este mes sin información que revelar del fideicomiso. </w:t>
      </w:r>
      <w:r w:rsidR="003E32E5" w:rsidRPr="00667BAD">
        <w:rPr>
          <w:rFonts w:ascii="Lato" w:hAnsi="Lato" w:cs="Arial"/>
          <w:bCs/>
          <w:sz w:val="20"/>
          <w:szCs w:val="20"/>
        </w:rPr>
        <w:t>No s</w:t>
      </w:r>
      <w:r w:rsidR="001D02B9" w:rsidRPr="00667BAD">
        <w:rPr>
          <w:rFonts w:ascii="Lato" w:hAnsi="Lato" w:cs="Arial"/>
          <w:bCs/>
          <w:sz w:val="20"/>
          <w:szCs w:val="20"/>
        </w:rPr>
        <w:t>e obtuv</w:t>
      </w:r>
      <w:r w:rsidR="003E32E5" w:rsidRPr="00667BAD">
        <w:rPr>
          <w:rFonts w:ascii="Lato" w:hAnsi="Lato" w:cs="Arial"/>
          <w:bCs/>
          <w:sz w:val="20"/>
          <w:szCs w:val="20"/>
        </w:rPr>
        <w:t>ier</w:t>
      </w:r>
      <w:r w:rsidR="001D02B9" w:rsidRPr="00667BAD">
        <w:rPr>
          <w:rFonts w:ascii="Lato" w:hAnsi="Lato" w:cs="Arial"/>
          <w:bCs/>
          <w:sz w:val="20"/>
          <w:szCs w:val="20"/>
        </w:rPr>
        <w:t>o</w:t>
      </w:r>
      <w:r w:rsidR="003E32E5" w:rsidRPr="00667BAD">
        <w:rPr>
          <w:rFonts w:ascii="Lato" w:hAnsi="Lato" w:cs="Arial"/>
          <w:bCs/>
          <w:sz w:val="20"/>
          <w:szCs w:val="20"/>
        </w:rPr>
        <w:t>n</w:t>
      </w:r>
      <w:r w:rsidR="001D02B9" w:rsidRPr="00667BAD">
        <w:rPr>
          <w:rFonts w:ascii="Lato" w:hAnsi="Lato" w:cs="Arial"/>
          <w:bCs/>
          <w:sz w:val="20"/>
          <w:szCs w:val="20"/>
        </w:rPr>
        <w:t xml:space="preserve"> </w:t>
      </w:r>
      <w:r w:rsidR="003E32E5" w:rsidRPr="00667BAD">
        <w:rPr>
          <w:rFonts w:ascii="Lato" w:hAnsi="Lato" w:cs="Arial"/>
          <w:bCs/>
          <w:sz w:val="20"/>
          <w:szCs w:val="20"/>
        </w:rPr>
        <w:t>aportaciones</w:t>
      </w:r>
      <w:r w:rsidR="00B05F9E" w:rsidRPr="00667BAD">
        <w:rPr>
          <w:rFonts w:ascii="Lato" w:hAnsi="Lato" w:cs="Arial"/>
          <w:bCs/>
          <w:sz w:val="20"/>
          <w:szCs w:val="20"/>
        </w:rPr>
        <w:t xml:space="preserve"> </w:t>
      </w:r>
      <w:r w:rsidR="003E32E5" w:rsidRPr="00667BAD">
        <w:rPr>
          <w:rFonts w:ascii="Lato" w:hAnsi="Lato" w:cs="Arial"/>
          <w:bCs/>
          <w:sz w:val="20"/>
          <w:szCs w:val="20"/>
        </w:rPr>
        <w:t>adicionales.</w:t>
      </w:r>
    </w:p>
    <w:p w14:paraId="35786FC0" w14:textId="01F8E19A" w:rsidR="007B00CA" w:rsidRPr="00667BAD" w:rsidRDefault="00BF2453" w:rsidP="007B00C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2.-</w:t>
      </w:r>
      <w:r w:rsidR="007B00CA" w:rsidRPr="00667BAD">
        <w:rPr>
          <w:rFonts w:ascii="Lato" w:hAnsi="Lato" w:cs="Arial"/>
          <w:b/>
          <w:sz w:val="20"/>
          <w:szCs w:val="20"/>
        </w:rPr>
        <w:t>Gastos y Otras Perdidas:</w:t>
      </w:r>
    </w:p>
    <w:p w14:paraId="5B86F1BC" w14:textId="77777777" w:rsidR="007B00CA" w:rsidRPr="00667BAD" w:rsidRDefault="007B00CA" w:rsidP="007B00CA">
      <w:pPr>
        <w:pStyle w:val="Prrafodelista"/>
        <w:numPr>
          <w:ilvl w:val="0"/>
          <w:numId w:val="7"/>
        </w:num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lastRenderedPageBreak/>
        <w:t>La cuenta de “Servicios Generales” corresponden al pago de los honorarios mensuales correspondientes al manejo del fideicomiso.</w:t>
      </w:r>
    </w:p>
    <w:p w14:paraId="62F4AA5D" w14:textId="77777777" w:rsidR="007B00CA" w:rsidRPr="00667BAD" w:rsidRDefault="007B00CA" w:rsidP="007B00CA">
      <w:pPr>
        <w:pStyle w:val="Prrafodelista"/>
        <w:numPr>
          <w:ilvl w:val="0"/>
          <w:numId w:val="7"/>
        </w:num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Las cuentas de “Transferencias, Asignaciones, Subsidios y Ayudas”, corresponde a los recursos transferidos para ayudas sociales (becas). </w:t>
      </w:r>
    </w:p>
    <w:p w14:paraId="5F388F4B" w14:textId="77777777" w:rsidR="007B00CA" w:rsidRPr="00667BAD" w:rsidRDefault="007B00CA" w:rsidP="007B00CA">
      <w:pPr>
        <w:pStyle w:val="Texto"/>
        <w:spacing w:line="276" w:lineRule="auto"/>
        <w:ind w:firstLine="0"/>
        <w:rPr>
          <w:rFonts w:ascii="Lato" w:hAnsi="Lato"/>
          <w:bCs/>
          <w:sz w:val="20"/>
          <w:szCs w:val="20"/>
        </w:rPr>
      </w:pPr>
    </w:p>
    <w:p w14:paraId="17DE2476" w14:textId="77777777" w:rsidR="007B00CA" w:rsidRPr="00667BAD" w:rsidRDefault="007B00CA" w:rsidP="007B00CA">
      <w:pPr>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649"/>
      </w:tblGrid>
      <w:tr w:rsidR="007B00CA" w:rsidRPr="00667BAD" w14:paraId="2674E568" w14:textId="77777777" w:rsidTr="00D37A09">
        <w:trPr>
          <w:jc w:val="center"/>
        </w:trPr>
        <w:tc>
          <w:tcPr>
            <w:tcW w:w="4496" w:type="dxa"/>
            <w:shd w:val="clear" w:color="auto" w:fill="D9D9D9" w:themeFill="background1" w:themeFillShade="D9"/>
          </w:tcPr>
          <w:p w14:paraId="40299224" w14:textId="77777777" w:rsidR="007B00CA" w:rsidRPr="00667BAD" w:rsidRDefault="007B00CA" w:rsidP="00667BAD">
            <w:pPr>
              <w:jc w:val="center"/>
              <w:rPr>
                <w:rFonts w:ascii="Lato" w:hAnsi="Lato" w:cs="Arial"/>
                <w:bCs/>
                <w:sz w:val="20"/>
                <w:szCs w:val="20"/>
              </w:rPr>
            </w:pPr>
            <w:r w:rsidRPr="00667BAD">
              <w:rPr>
                <w:rFonts w:ascii="Lato" w:hAnsi="Lato" w:cs="Arial"/>
                <w:bCs/>
                <w:sz w:val="20"/>
                <w:szCs w:val="20"/>
              </w:rPr>
              <w:t>CONCEPTO</w:t>
            </w:r>
          </w:p>
        </w:tc>
        <w:tc>
          <w:tcPr>
            <w:tcW w:w="4649" w:type="dxa"/>
            <w:shd w:val="clear" w:color="auto" w:fill="D9D9D9" w:themeFill="background1" w:themeFillShade="D9"/>
          </w:tcPr>
          <w:p w14:paraId="15D84FAA" w14:textId="616D4E5C" w:rsidR="007B00CA" w:rsidRPr="00667BAD" w:rsidRDefault="007B00CA" w:rsidP="00667BAD">
            <w:pPr>
              <w:jc w:val="both"/>
              <w:rPr>
                <w:rFonts w:ascii="Lato" w:hAnsi="Lato" w:cs="Arial"/>
                <w:bCs/>
                <w:sz w:val="20"/>
                <w:szCs w:val="20"/>
              </w:rPr>
            </w:pPr>
            <w:r w:rsidRPr="00667BAD">
              <w:rPr>
                <w:rFonts w:ascii="Lato" w:hAnsi="Lato" w:cs="Arial"/>
                <w:bCs/>
                <w:sz w:val="20"/>
                <w:szCs w:val="20"/>
              </w:rPr>
              <w:t xml:space="preserve">Importe del 01 al </w:t>
            </w:r>
            <w:r w:rsidR="00536F75" w:rsidRPr="00667BAD">
              <w:rPr>
                <w:rFonts w:ascii="Lato" w:hAnsi="Lato" w:cs="Arial"/>
                <w:bCs/>
                <w:sz w:val="20"/>
                <w:szCs w:val="20"/>
              </w:rPr>
              <w:t>31</w:t>
            </w:r>
            <w:r w:rsidR="00547ADB" w:rsidRPr="00667BAD">
              <w:rPr>
                <w:rFonts w:ascii="Lato" w:hAnsi="Lato" w:cs="Arial"/>
                <w:bCs/>
                <w:sz w:val="20"/>
                <w:szCs w:val="20"/>
              </w:rPr>
              <w:t xml:space="preserve"> de </w:t>
            </w:r>
            <w:r w:rsidR="00536F75" w:rsidRPr="00667BAD">
              <w:rPr>
                <w:rFonts w:ascii="Lato" w:hAnsi="Lato" w:cs="Arial"/>
                <w:bCs/>
                <w:sz w:val="20"/>
                <w:szCs w:val="20"/>
              </w:rPr>
              <w:t>marzo</w:t>
            </w:r>
            <w:r w:rsidR="002417CC" w:rsidRPr="00667BAD">
              <w:rPr>
                <w:rFonts w:ascii="Lato" w:hAnsi="Lato" w:cs="Arial"/>
                <w:bCs/>
                <w:sz w:val="20"/>
                <w:szCs w:val="20"/>
              </w:rPr>
              <w:t xml:space="preserve"> </w:t>
            </w:r>
            <w:r w:rsidRPr="00667BAD">
              <w:rPr>
                <w:rFonts w:ascii="Lato" w:hAnsi="Lato" w:cs="Arial"/>
                <w:bCs/>
                <w:sz w:val="20"/>
                <w:szCs w:val="20"/>
              </w:rPr>
              <w:t>202</w:t>
            </w:r>
            <w:r w:rsidR="002417CC" w:rsidRPr="00667BAD">
              <w:rPr>
                <w:rFonts w:ascii="Lato" w:hAnsi="Lato" w:cs="Arial"/>
                <w:bCs/>
                <w:sz w:val="20"/>
                <w:szCs w:val="20"/>
              </w:rPr>
              <w:t>5</w:t>
            </w:r>
          </w:p>
        </w:tc>
      </w:tr>
      <w:tr w:rsidR="007B00CA" w:rsidRPr="00667BAD" w14:paraId="1AD74FE4" w14:textId="77777777" w:rsidTr="00D37A09">
        <w:trPr>
          <w:trHeight w:val="618"/>
          <w:jc w:val="center"/>
        </w:trPr>
        <w:tc>
          <w:tcPr>
            <w:tcW w:w="4496" w:type="dxa"/>
          </w:tcPr>
          <w:p w14:paraId="6D91868B" w14:textId="77777777" w:rsidR="007B00CA" w:rsidRPr="00667BAD" w:rsidRDefault="007B00CA" w:rsidP="00667BAD">
            <w:pPr>
              <w:jc w:val="both"/>
              <w:rPr>
                <w:rFonts w:ascii="Lato" w:hAnsi="Lato" w:cs="Arial"/>
                <w:sz w:val="20"/>
                <w:szCs w:val="20"/>
              </w:rPr>
            </w:pPr>
            <w:r w:rsidRPr="00667BAD">
              <w:rPr>
                <w:rFonts w:ascii="Lato" w:hAnsi="Lato" w:cs="Arial"/>
                <w:sz w:val="20"/>
                <w:szCs w:val="20"/>
              </w:rPr>
              <w:t xml:space="preserve"> Servicios Generales (honorarios).</w:t>
            </w:r>
          </w:p>
        </w:tc>
        <w:tc>
          <w:tcPr>
            <w:tcW w:w="4649" w:type="dxa"/>
          </w:tcPr>
          <w:p w14:paraId="02E37271" w14:textId="54AFD813" w:rsidR="007B00CA" w:rsidRPr="00667BAD" w:rsidRDefault="007B00CA" w:rsidP="00667BAD">
            <w:pPr>
              <w:jc w:val="both"/>
              <w:rPr>
                <w:rFonts w:ascii="Lato" w:hAnsi="Lato" w:cs="Arial"/>
                <w:sz w:val="20"/>
                <w:szCs w:val="20"/>
              </w:rPr>
            </w:pPr>
            <w:r w:rsidRPr="00667BAD">
              <w:rPr>
                <w:rFonts w:ascii="Lato" w:hAnsi="Lato" w:cs="Arial"/>
                <w:sz w:val="20"/>
                <w:szCs w:val="20"/>
              </w:rPr>
              <w:t>$        00.00</w:t>
            </w:r>
          </w:p>
          <w:p w14:paraId="6AAA1AE9" w14:textId="77777777" w:rsidR="007B00CA" w:rsidRPr="00667BAD" w:rsidRDefault="007B00CA" w:rsidP="00667BAD">
            <w:pPr>
              <w:jc w:val="both"/>
              <w:rPr>
                <w:rFonts w:ascii="Lato" w:hAnsi="Lato" w:cs="Arial"/>
                <w:color w:val="000000"/>
                <w:sz w:val="20"/>
                <w:szCs w:val="20"/>
                <w:lang w:val="es-ES"/>
              </w:rPr>
            </w:pPr>
          </w:p>
        </w:tc>
      </w:tr>
      <w:tr w:rsidR="007B00CA" w:rsidRPr="00667BAD" w14:paraId="53A55D31" w14:textId="77777777" w:rsidTr="00D37A09">
        <w:trPr>
          <w:trHeight w:val="538"/>
          <w:jc w:val="center"/>
        </w:trPr>
        <w:tc>
          <w:tcPr>
            <w:tcW w:w="4496" w:type="dxa"/>
          </w:tcPr>
          <w:p w14:paraId="51208FE1" w14:textId="77777777" w:rsidR="007B00CA" w:rsidRPr="00667BAD" w:rsidRDefault="007B00CA" w:rsidP="00667BAD">
            <w:pPr>
              <w:rPr>
                <w:rFonts w:ascii="Lato" w:hAnsi="Lato" w:cs="Arial"/>
                <w:sz w:val="20"/>
                <w:szCs w:val="20"/>
              </w:rPr>
            </w:pPr>
            <w:r w:rsidRPr="00667BAD">
              <w:rPr>
                <w:rFonts w:ascii="Lato" w:hAnsi="Lato" w:cs="Arial"/>
                <w:color w:val="000000"/>
                <w:sz w:val="20"/>
                <w:szCs w:val="20"/>
                <w:lang w:val="es-ES"/>
              </w:rPr>
              <w:t>Transferencias, Asignaciones, Subsidios</w:t>
            </w:r>
          </w:p>
        </w:tc>
        <w:tc>
          <w:tcPr>
            <w:tcW w:w="4649" w:type="dxa"/>
            <w:tcBorders>
              <w:bottom w:val="single" w:sz="4" w:space="0" w:color="auto"/>
            </w:tcBorders>
          </w:tcPr>
          <w:p w14:paraId="693C9176" w14:textId="2144AD02" w:rsidR="007B00CA" w:rsidRPr="00667BAD" w:rsidRDefault="007B00CA" w:rsidP="00667BAD">
            <w:pPr>
              <w:jc w:val="both"/>
              <w:rPr>
                <w:rFonts w:ascii="Lato" w:hAnsi="Lato" w:cs="Arial"/>
                <w:sz w:val="20"/>
                <w:szCs w:val="20"/>
              </w:rPr>
            </w:pPr>
            <w:r w:rsidRPr="00667BAD">
              <w:rPr>
                <w:rFonts w:ascii="Lato" w:hAnsi="Lato" w:cs="Arial"/>
                <w:sz w:val="20"/>
                <w:szCs w:val="20"/>
              </w:rPr>
              <w:t>$        00.00</w:t>
            </w:r>
          </w:p>
        </w:tc>
      </w:tr>
      <w:tr w:rsidR="007B00CA" w:rsidRPr="00667BAD" w14:paraId="14A4CAFF" w14:textId="77777777" w:rsidTr="00D37A09">
        <w:trPr>
          <w:jc w:val="center"/>
        </w:trPr>
        <w:tc>
          <w:tcPr>
            <w:tcW w:w="4496" w:type="dxa"/>
          </w:tcPr>
          <w:p w14:paraId="09F50E46" w14:textId="77777777" w:rsidR="007B00CA" w:rsidRPr="00667BAD" w:rsidRDefault="007B00CA" w:rsidP="00667BAD">
            <w:pPr>
              <w:jc w:val="both"/>
              <w:rPr>
                <w:rFonts w:ascii="Lato" w:hAnsi="Lato" w:cs="Arial"/>
                <w:sz w:val="20"/>
                <w:szCs w:val="20"/>
              </w:rPr>
            </w:pPr>
            <w:r w:rsidRPr="00667BAD">
              <w:rPr>
                <w:rFonts w:ascii="Lato" w:hAnsi="Lato" w:cs="Arial"/>
                <w:sz w:val="20"/>
                <w:szCs w:val="20"/>
              </w:rPr>
              <w:t xml:space="preserve">Total de gastos </w:t>
            </w:r>
          </w:p>
        </w:tc>
        <w:tc>
          <w:tcPr>
            <w:tcW w:w="4649" w:type="dxa"/>
          </w:tcPr>
          <w:p w14:paraId="1931555F" w14:textId="5B020F00" w:rsidR="007B00CA" w:rsidRPr="00667BAD" w:rsidRDefault="007B00CA" w:rsidP="00667BAD">
            <w:pPr>
              <w:jc w:val="both"/>
              <w:rPr>
                <w:rFonts w:ascii="Lato" w:hAnsi="Lato" w:cs="Arial"/>
                <w:sz w:val="20"/>
                <w:szCs w:val="20"/>
              </w:rPr>
            </w:pPr>
            <w:r w:rsidRPr="00667BAD">
              <w:rPr>
                <w:rFonts w:ascii="Lato" w:hAnsi="Lato" w:cs="Arial"/>
                <w:sz w:val="20"/>
                <w:szCs w:val="20"/>
              </w:rPr>
              <w:t>$        00.00</w:t>
            </w:r>
          </w:p>
        </w:tc>
      </w:tr>
    </w:tbl>
    <w:p w14:paraId="110C55EE" w14:textId="77777777" w:rsidR="007B00CA" w:rsidRPr="00667BAD" w:rsidRDefault="007B00CA" w:rsidP="007B00CA">
      <w:pPr>
        <w:tabs>
          <w:tab w:val="left" w:pos="1706"/>
        </w:tabs>
        <w:autoSpaceDE w:val="0"/>
        <w:autoSpaceDN w:val="0"/>
        <w:adjustRightInd w:val="0"/>
        <w:spacing w:line="360" w:lineRule="auto"/>
        <w:jc w:val="both"/>
        <w:rPr>
          <w:rFonts w:ascii="Lato" w:hAnsi="Lato" w:cs="Arial"/>
          <w:sz w:val="20"/>
          <w:szCs w:val="20"/>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631"/>
      </w:tblGrid>
      <w:tr w:rsidR="007B00CA" w:rsidRPr="00667BAD" w14:paraId="0ED56ABB" w14:textId="77777777" w:rsidTr="00D37A09">
        <w:trPr>
          <w:jc w:val="center"/>
        </w:trPr>
        <w:tc>
          <w:tcPr>
            <w:tcW w:w="4401" w:type="dxa"/>
            <w:shd w:val="clear" w:color="auto" w:fill="D9D9D9" w:themeFill="background1" w:themeFillShade="D9"/>
          </w:tcPr>
          <w:p w14:paraId="21495544" w14:textId="77777777" w:rsidR="007B00CA" w:rsidRPr="00667BAD" w:rsidRDefault="007B00CA" w:rsidP="00667BAD">
            <w:pPr>
              <w:jc w:val="center"/>
              <w:rPr>
                <w:rFonts w:ascii="Lato" w:hAnsi="Lato" w:cs="Arial"/>
                <w:bCs/>
                <w:sz w:val="20"/>
                <w:szCs w:val="20"/>
              </w:rPr>
            </w:pPr>
            <w:r w:rsidRPr="00667BAD">
              <w:rPr>
                <w:rFonts w:ascii="Lato" w:hAnsi="Lato" w:cs="Arial"/>
                <w:bCs/>
                <w:sz w:val="20"/>
                <w:szCs w:val="20"/>
              </w:rPr>
              <w:t>CONCEPTO</w:t>
            </w:r>
          </w:p>
        </w:tc>
        <w:tc>
          <w:tcPr>
            <w:tcW w:w="4631" w:type="dxa"/>
            <w:shd w:val="clear" w:color="auto" w:fill="D9D9D9" w:themeFill="background1" w:themeFillShade="D9"/>
          </w:tcPr>
          <w:p w14:paraId="1558E853" w14:textId="371E730D" w:rsidR="007B00CA" w:rsidRPr="00667BAD" w:rsidRDefault="007B00CA" w:rsidP="00667BAD">
            <w:pPr>
              <w:jc w:val="both"/>
              <w:rPr>
                <w:rFonts w:ascii="Lato" w:hAnsi="Lato" w:cs="Arial"/>
                <w:bCs/>
                <w:sz w:val="20"/>
                <w:szCs w:val="20"/>
              </w:rPr>
            </w:pPr>
            <w:r w:rsidRPr="00667BAD">
              <w:rPr>
                <w:rFonts w:ascii="Lato" w:hAnsi="Lato" w:cs="Arial"/>
                <w:bCs/>
                <w:sz w:val="20"/>
                <w:szCs w:val="20"/>
              </w:rPr>
              <w:t xml:space="preserve">Importe Acumulado al </w:t>
            </w:r>
            <w:r w:rsidR="00536F75" w:rsidRPr="00667BAD">
              <w:rPr>
                <w:rFonts w:ascii="Lato" w:hAnsi="Lato" w:cs="Arial"/>
                <w:bCs/>
                <w:sz w:val="20"/>
                <w:szCs w:val="20"/>
              </w:rPr>
              <w:t>31</w:t>
            </w:r>
            <w:r w:rsidR="00547ADB" w:rsidRPr="00667BAD">
              <w:rPr>
                <w:rFonts w:ascii="Lato" w:hAnsi="Lato" w:cs="Arial"/>
                <w:bCs/>
                <w:sz w:val="20"/>
                <w:szCs w:val="20"/>
              </w:rPr>
              <w:t xml:space="preserve"> de </w:t>
            </w:r>
            <w:r w:rsidR="00536F75" w:rsidRPr="00667BAD">
              <w:rPr>
                <w:rFonts w:ascii="Lato" w:hAnsi="Lato" w:cs="Arial"/>
                <w:bCs/>
                <w:sz w:val="20"/>
                <w:szCs w:val="20"/>
              </w:rPr>
              <w:t>marzo</w:t>
            </w:r>
            <w:r w:rsidR="00BF60D0" w:rsidRPr="00667BAD">
              <w:rPr>
                <w:rFonts w:ascii="Lato" w:hAnsi="Lato" w:cs="Arial"/>
                <w:bCs/>
                <w:sz w:val="20"/>
                <w:szCs w:val="20"/>
              </w:rPr>
              <w:t xml:space="preserve"> </w:t>
            </w:r>
            <w:r w:rsidR="00547ADB" w:rsidRPr="00667BAD">
              <w:rPr>
                <w:rFonts w:ascii="Lato" w:hAnsi="Lato" w:cs="Arial"/>
                <w:bCs/>
                <w:sz w:val="20"/>
                <w:szCs w:val="20"/>
              </w:rPr>
              <w:t xml:space="preserve"> </w:t>
            </w:r>
            <w:r w:rsidRPr="00667BAD">
              <w:rPr>
                <w:rFonts w:ascii="Lato" w:hAnsi="Lato" w:cs="Arial"/>
                <w:bCs/>
                <w:sz w:val="20"/>
                <w:szCs w:val="20"/>
              </w:rPr>
              <w:t>202</w:t>
            </w:r>
            <w:r w:rsidR="002417CC" w:rsidRPr="00667BAD">
              <w:rPr>
                <w:rFonts w:ascii="Lato" w:hAnsi="Lato" w:cs="Arial"/>
                <w:bCs/>
                <w:sz w:val="20"/>
                <w:szCs w:val="20"/>
              </w:rPr>
              <w:t>5</w:t>
            </w:r>
          </w:p>
        </w:tc>
      </w:tr>
      <w:tr w:rsidR="007B00CA" w:rsidRPr="00667BAD" w14:paraId="768D5B4F" w14:textId="77777777" w:rsidTr="00D37A09">
        <w:trPr>
          <w:jc w:val="center"/>
        </w:trPr>
        <w:tc>
          <w:tcPr>
            <w:tcW w:w="4401" w:type="dxa"/>
          </w:tcPr>
          <w:p w14:paraId="2C6C52B7" w14:textId="77777777" w:rsidR="007B00CA" w:rsidRPr="00667BAD" w:rsidRDefault="007B00CA" w:rsidP="00667BAD">
            <w:pPr>
              <w:jc w:val="both"/>
              <w:rPr>
                <w:rFonts w:ascii="Lato" w:hAnsi="Lato" w:cs="Arial"/>
                <w:sz w:val="20"/>
                <w:szCs w:val="20"/>
              </w:rPr>
            </w:pPr>
            <w:r w:rsidRPr="00667BAD">
              <w:rPr>
                <w:rFonts w:ascii="Lato" w:hAnsi="Lato" w:cs="Arial"/>
                <w:sz w:val="20"/>
                <w:szCs w:val="20"/>
              </w:rPr>
              <w:t xml:space="preserve"> Servicios Generales (honorarios).</w:t>
            </w:r>
          </w:p>
        </w:tc>
        <w:tc>
          <w:tcPr>
            <w:tcW w:w="4631" w:type="dxa"/>
            <w:shd w:val="clear" w:color="auto" w:fill="auto"/>
          </w:tcPr>
          <w:p w14:paraId="52ADF498" w14:textId="5A49A591" w:rsidR="007B00CA" w:rsidRPr="00667BAD" w:rsidRDefault="007B00CA" w:rsidP="00667BAD">
            <w:pPr>
              <w:jc w:val="both"/>
              <w:rPr>
                <w:rFonts w:ascii="Lato" w:hAnsi="Lato" w:cs="Arial"/>
                <w:color w:val="000000"/>
                <w:sz w:val="20"/>
                <w:szCs w:val="20"/>
                <w:lang w:val="es-ES"/>
              </w:rPr>
            </w:pPr>
            <w:r w:rsidRPr="00667BAD">
              <w:rPr>
                <w:rFonts w:ascii="Lato" w:hAnsi="Lato" w:cs="Arial"/>
                <w:sz w:val="20"/>
                <w:szCs w:val="20"/>
              </w:rPr>
              <w:t xml:space="preserve">$        </w:t>
            </w:r>
            <w:r w:rsidR="003E32E5" w:rsidRPr="00667BAD">
              <w:rPr>
                <w:rFonts w:ascii="Lato" w:hAnsi="Lato" w:cs="Arial"/>
                <w:sz w:val="20"/>
                <w:szCs w:val="20"/>
              </w:rPr>
              <w:t>00.00</w:t>
            </w:r>
          </w:p>
        </w:tc>
      </w:tr>
      <w:tr w:rsidR="007B00CA" w:rsidRPr="00667BAD" w14:paraId="70B2FF93" w14:textId="77777777" w:rsidTr="00D37A09">
        <w:trPr>
          <w:trHeight w:val="538"/>
          <w:jc w:val="center"/>
        </w:trPr>
        <w:tc>
          <w:tcPr>
            <w:tcW w:w="4401" w:type="dxa"/>
          </w:tcPr>
          <w:p w14:paraId="27F4DBB7" w14:textId="77777777" w:rsidR="007B00CA" w:rsidRPr="00667BAD" w:rsidRDefault="007B00CA" w:rsidP="00667BAD">
            <w:pPr>
              <w:rPr>
                <w:rFonts w:ascii="Lato" w:hAnsi="Lato" w:cs="Arial"/>
                <w:sz w:val="20"/>
                <w:szCs w:val="20"/>
              </w:rPr>
            </w:pPr>
            <w:r w:rsidRPr="00667BAD">
              <w:rPr>
                <w:rFonts w:ascii="Lato" w:hAnsi="Lato" w:cs="Arial"/>
                <w:color w:val="000000"/>
                <w:sz w:val="20"/>
                <w:szCs w:val="20"/>
                <w:lang w:val="es-ES"/>
              </w:rPr>
              <w:t>Transferencias, Asignaciones, Subsidios</w:t>
            </w:r>
          </w:p>
        </w:tc>
        <w:tc>
          <w:tcPr>
            <w:tcW w:w="4631" w:type="dxa"/>
            <w:tcBorders>
              <w:bottom w:val="single" w:sz="4" w:space="0" w:color="auto"/>
            </w:tcBorders>
            <w:shd w:val="clear" w:color="auto" w:fill="auto"/>
          </w:tcPr>
          <w:p w14:paraId="779DB240" w14:textId="7E041DB3"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3E32E5" w:rsidRPr="00667BAD">
              <w:rPr>
                <w:rFonts w:ascii="Lato" w:hAnsi="Lato" w:cs="Arial"/>
                <w:sz w:val="20"/>
                <w:szCs w:val="20"/>
              </w:rPr>
              <w:t xml:space="preserve">  </w:t>
            </w:r>
            <w:r w:rsidRPr="00667BAD">
              <w:rPr>
                <w:rFonts w:ascii="Lato" w:hAnsi="Lato" w:cs="Arial"/>
                <w:sz w:val="20"/>
                <w:szCs w:val="20"/>
              </w:rPr>
              <w:t>00.00</w:t>
            </w:r>
          </w:p>
          <w:p w14:paraId="77CC38FB" w14:textId="77777777" w:rsidR="007B00CA" w:rsidRPr="00667BAD" w:rsidRDefault="007B00CA" w:rsidP="00667BAD">
            <w:pPr>
              <w:jc w:val="both"/>
              <w:rPr>
                <w:rFonts w:ascii="Lato" w:hAnsi="Lato" w:cs="Arial"/>
                <w:sz w:val="20"/>
                <w:szCs w:val="20"/>
              </w:rPr>
            </w:pPr>
          </w:p>
        </w:tc>
      </w:tr>
      <w:tr w:rsidR="007B00CA" w:rsidRPr="00667BAD" w14:paraId="6CCE43DE" w14:textId="77777777" w:rsidTr="00D37A09">
        <w:trPr>
          <w:jc w:val="center"/>
        </w:trPr>
        <w:tc>
          <w:tcPr>
            <w:tcW w:w="4401" w:type="dxa"/>
          </w:tcPr>
          <w:p w14:paraId="1E039720" w14:textId="77777777" w:rsidR="007B00CA" w:rsidRPr="00667BAD" w:rsidRDefault="007B00CA" w:rsidP="00667BAD">
            <w:pPr>
              <w:jc w:val="both"/>
              <w:rPr>
                <w:rFonts w:ascii="Lato" w:hAnsi="Lato" w:cs="Arial"/>
                <w:sz w:val="20"/>
                <w:szCs w:val="20"/>
              </w:rPr>
            </w:pPr>
            <w:r w:rsidRPr="00667BAD">
              <w:rPr>
                <w:rFonts w:ascii="Lato" w:hAnsi="Lato" w:cs="Arial"/>
                <w:sz w:val="20"/>
                <w:szCs w:val="20"/>
              </w:rPr>
              <w:t xml:space="preserve">Total de gastos </w:t>
            </w:r>
          </w:p>
        </w:tc>
        <w:tc>
          <w:tcPr>
            <w:tcW w:w="4631" w:type="dxa"/>
            <w:shd w:val="clear" w:color="auto" w:fill="auto"/>
          </w:tcPr>
          <w:p w14:paraId="0AC96FAF" w14:textId="17DFDF3C" w:rsidR="007B00CA" w:rsidRPr="00667BAD" w:rsidRDefault="007B00CA" w:rsidP="00667BAD">
            <w:pPr>
              <w:jc w:val="both"/>
              <w:rPr>
                <w:rFonts w:ascii="Lato" w:hAnsi="Lato" w:cs="Arial"/>
                <w:sz w:val="20"/>
                <w:szCs w:val="20"/>
              </w:rPr>
            </w:pPr>
            <w:r w:rsidRPr="00667BAD">
              <w:rPr>
                <w:rFonts w:ascii="Lato" w:hAnsi="Lato" w:cs="Arial"/>
                <w:sz w:val="20"/>
                <w:szCs w:val="20"/>
              </w:rPr>
              <w:t xml:space="preserve">$     </w:t>
            </w:r>
            <w:r w:rsidR="003E32E5" w:rsidRPr="00667BAD">
              <w:rPr>
                <w:rFonts w:ascii="Lato" w:hAnsi="Lato" w:cs="Arial"/>
                <w:sz w:val="20"/>
                <w:szCs w:val="20"/>
              </w:rPr>
              <w:t xml:space="preserve">  </w:t>
            </w:r>
            <w:r w:rsidRPr="00667BAD">
              <w:rPr>
                <w:rFonts w:ascii="Lato" w:hAnsi="Lato" w:cs="Arial"/>
                <w:sz w:val="20"/>
                <w:szCs w:val="20"/>
              </w:rPr>
              <w:t xml:space="preserve"> </w:t>
            </w:r>
            <w:r w:rsidR="003E32E5" w:rsidRPr="00667BAD">
              <w:rPr>
                <w:rFonts w:ascii="Lato" w:hAnsi="Lato" w:cs="Arial"/>
                <w:sz w:val="20"/>
                <w:szCs w:val="20"/>
              </w:rPr>
              <w:t>00.00</w:t>
            </w:r>
          </w:p>
        </w:tc>
      </w:tr>
    </w:tbl>
    <w:p w14:paraId="4792C8D9" w14:textId="663A3547" w:rsidR="00547ADB" w:rsidRPr="00667BAD" w:rsidRDefault="00547ADB" w:rsidP="00D46EAA">
      <w:pPr>
        <w:rPr>
          <w:rFonts w:ascii="Lato" w:hAnsi="Lato"/>
          <w:sz w:val="20"/>
          <w:szCs w:val="20"/>
        </w:rPr>
      </w:pPr>
    </w:p>
    <w:p w14:paraId="5250D98C" w14:textId="4C7E17C0" w:rsidR="00D46EAA" w:rsidRPr="00667BAD" w:rsidRDefault="007B00CA"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I</w:t>
      </w:r>
      <w:r w:rsidR="00D46EAA" w:rsidRPr="00667BAD">
        <w:rPr>
          <w:rFonts w:ascii="Lato" w:hAnsi="Lato" w:cs="Arial"/>
          <w:b/>
          <w:sz w:val="20"/>
          <w:szCs w:val="20"/>
        </w:rPr>
        <w:t>I) NOTAS AL ESTADO DE SITUACIÓN FINANCIERA.</w:t>
      </w:r>
    </w:p>
    <w:p w14:paraId="02B6B5FE" w14:textId="6B850F8F" w:rsidR="00D46EAA" w:rsidRPr="00667BAD" w:rsidRDefault="00D46EAA" w:rsidP="00D46EAA">
      <w:pPr>
        <w:autoSpaceDE w:val="0"/>
        <w:autoSpaceDN w:val="0"/>
        <w:adjustRightInd w:val="0"/>
        <w:spacing w:line="360" w:lineRule="auto"/>
        <w:jc w:val="both"/>
        <w:rPr>
          <w:rFonts w:ascii="Lato" w:hAnsi="Lato" w:cs="Arial"/>
          <w:b/>
          <w:i/>
          <w:iCs/>
          <w:sz w:val="20"/>
          <w:szCs w:val="20"/>
        </w:rPr>
      </w:pPr>
      <w:r w:rsidRPr="00667BAD">
        <w:rPr>
          <w:rFonts w:ascii="Lato" w:hAnsi="Lato" w:cs="Arial"/>
          <w:b/>
          <w:i/>
          <w:iCs/>
          <w:sz w:val="20"/>
          <w:szCs w:val="20"/>
        </w:rPr>
        <w:t>A</w:t>
      </w:r>
      <w:r w:rsidR="003901E2" w:rsidRPr="00667BAD">
        <w:rPr>
          <w:rFonts w:ascii="Lato" w:hAnsi="Lato" w:cs="Arial"/>
          <w:b/>
          <w:i/>
          <w:iCs/>
          <w:sz w:val="20"/>
          <w:szCs w:val="20"/>
        </w:rPr>
        <w:t>CTIVO</w:t>
      </w:r>
    </w:p>
    <w:p w14:paraId="3670747E" w14:textId="0C7B1DD6" w:rsidR="00D46EAA" w:rsidRPr="00667BAD" w:rsidRDefault="00CB6969"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1.</w:t>
      </w:r>
      <w:r w:rsidR="00927A31" w:rsidRPr="00667BAD">
        <w:rPr>
          <w:rFonts w:ascii="Lato" w:hAnsi="Lato" w:cs="Arial"/>
          <w:b/>
          <w:sz w:val="20"/>
          <w:szCs w:val="20"/>
        </w:rPr>
        <w:t>-</w:t>
      </w:r>
      <w:r w:rsidR="00D46EAA" w:rsidRPr="00667BAD">
        <w:rPr>
          <w:rFonts w:ascii="Lato" w:hAnsi="Lato" w:cs="Arial"/>
          <w:b/>
          <w:sz w:val="20"/>
          <w:szCs w:val="20"/>
        </w:rPr>
        <w:t>Efectivo y Equivalentes:</w:t>
      </w:r>
    </w:p>
    <w:p w14:paraId="1331C77E" w14:textId="17085379" w:rsidR="00D46EAA" w:rsidRPr="00667BAD" w:rsidRDefault="00D46EAA" w:rsidP="00D46EAA">
      <w:pPr>
        <w:jc w:val="both"/>
        <w:rPr>
          <w:rFonts w:ascii="Lato" w:hAnsi="Lato" w:cs="Arial"/>
          <w:sz w:val="20"/>
          <w:szCs w:val="20"/>
        </w:rPr>
      </w:pPr>
      <w:r w:rsidRPr="00667BAD">
        <w:rPr>
          <w:rFonts w:ascii="Lato" w:hAnsi="Lato" w:cs="Arial"/>
          <w:bCs/>
          <w:sz w:val="20"/>
          <w:szCs w:val="20"/>
        </w:rPr>
        <w:t xml:space="preserve">Se apertura en el </w:t>
      </w:r>
      <w:r w:rsidRPr="00667BAD">
        <w:rPr>
          <w:rFonts w:ascii="Lato" w:hAnsi="Lato" w:cs="Arial"/>
          <w:sz w:val="20"/>
          <w:szCs w:val="20"/>
        </w:rPr>
        <w:t>Banco Santander S.A, Institución de Banca Múltiple, Grupo Financiero Santander, la cual funge como fiduciaria de este Fideicomiso, este invierte los recursos a las mejores tasas de inversión.</w:t>
      </w:r>
    </w:p>
    <w:p w14:paraId="77BEDC5A" w14:textId="77777777" w:rsidR="00D46EAA" w:rsidRPr="00667BAD" w:rsidRDefault="00D46EAA" w:rsidP="00D46EAA">
      <w:pPr>
        <w:jc w:val="both"/>
        <w:rPr>
          <w:rFonts w:ascii="Lato" w:hAnsi="Lato" w:cs="Arial"/>
          <w:sz w:val="20"/>
          <w:szCs w:val="20"/>
        </w:rPr>
      </w:pPr>
      <w:r w:rsidRPr="00667BAD">
        <w:rPr>
          <w:rFonts w:ascii="Lato" w:hAnsi="Lato" w:cs="Arial"/>
          <w:sz w:val="20"/>
          <w:szCs w:val="20"/>
        </w:rPr>
        <w:t>Estas inversiones son afectadas cuando se reciben aportaciones o se realizan los pagos de las becas.</w:t>
      </w:r>
    </w:p>
    <w:p w14:paraId="6FB45CF5" w14:textId="621AE106" w:rsidR="00D46EAA" w:rsidRDefault="00D46EAA" w:rsidP="00D46EAA">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 xml:space="preserve"> La cuenta de bancos y la de inversiones temporales y equivalentes se encuentra integrada de la siguiente manera:</w:t>
      </w:r>
    </w:p>
    <w:p w14:paraId="3C37832A" w14:textId="77777777" w:rsidR="00D37A09" w:rsidRPr="00667BAD" w:rsidRDefault="00D37A09" w:rsidP="00D46EAA">
      <w:pPr>
        <w:autoSpaceDE w:val="0"/>
        <w:autoSpaceDN w:val="0"/>
        <w:adjustRightInd w:val="0"/>
        <w:spacing w:line="360" w:lineRule="auto"/>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46EAA" w:rsidRPr="00667BAD" w14:paraId="515CE35C" w14:textId="77777777" w:rsidTr="00D37A09">
        <w:trPr>
          <w:jc w:val="center"/>
        </w:trPr>
        <w:tc>
          <w:tcPr>
            <w:tcW w:w="4322" w:type="dxa"/>
            <w:shd w:val="clear" w:color="auto" w:fill="D9D9D9" w:themeFill="background1" w:themeFillShade="D9"/>
          </w:tcPr>
          <w:p w14:paraId="755F121F" w14:textId="77777777" w:rsidR="00D46EAA" w:rsidRPr="00667BAD" w:rsidRDefault="00D46EAA" w:rsidP="00667BAD">
            <w:pPr>
              <w:jc w:val="center"/>
              <w:rPr>
                <w:rFonts w:ascii="Lato" w:hAnsi="Lato" w:cs="Arial"/>
                <w:bCs/>
                <w:sz w:val="20"/>
                <w:szCs w:val="20"/>
              </w:rPr>
            </w:pPr>
            <w:r w:rsidRPr="00667BAD">
              <w:rPr>
                <w:rFonts w:ascii="Lato" w:hAnsi="Lato" w:cs="Arial"/>
                <w:bCs/>
                <w:sz w:val="20"/>
                <w:szCs w:val="20"/>
              </w:rPr>
              <w:lastRenderedPageBreak/>
              <w:t>CONCEPTO</w:t>
            </w:r>
          </w:p>
        </w:tc>
        <w:tc>
          <w:tcPr>
            <w:tcW w:w="4322" w:type="dxa"/>
            <w:shd w:val="clear" w:color="auto" w:fill="D9D9D9" w:themeFill="background1" w:themeFillShade="D9"/>
          </w:tcPr>
          <w:p w14:paraId="5B47177C" w14:textId="6A16D686" w:rsidR="00D46EAA" w:rsidRPr="00667BAD" w:rsidRDefault="00D46EAA" w:rsidP="00667BAD">
            <w:pPr>
              <w:jc w:val="center"/>
              <w:rPr>
                <w:rFonts w:ascii="Lato" w:hAnsi="Lato" w:cs="Arial"/>
                <w:bCs/>
                <w:sz w:val="20"/>
                <w:szCs w:val="20"/>
              </w:rPr>
            </w:pPr>
            <w:r w:rsidRPr="00667BAD">
              <w:rPr>
                <w:rFonts w:ascii="Lato" w:hAnsi="Lato" w:cs="Arial"/>
                <w:bCs/>
                <w:sz w:val="20"/>
                <w:szCs w:val="20"/>
              </w:rPr>
              <w:t xml:space="preserve">Importe al </w:t>
            </w:r>
            <w:r w:rsidR="00536F75" w:rsidRPr="00667BAD">
              <w:rPr>
                <w:rFonts w:ascii="Lato" w:hAnsi="Lato" w:cs="Arial"/>
                <w:bCs/>
                <w:sz w:val="20"/>
                <w:szCs w:val="20"/>
              </w:rPr>
              <w:t>31</w:t>
            </w:r>
            <w:r w:rsidR="00547ADB" w:rsidRPr="00667BAD">
              <w:rPr>
                <w:rFonts w:ascii="Lato" w:hAnsi="Lato" w:cs="Arial"/>
                <w:bCs/>
                <w:sz w:val="20"/>
                <w:szCs w:val="20"/>
              </w:rPr>
              <w:t xml:space="preserve"> de </w:t>
            </w:r>
            <w:r w:rsidR="00536F75" w:rsidRPr="00667BAD">
              <w:rPr>
                <w:rFonts w:ascii="Lato" w:hAnsi="Lato" w:cs="Arial"/>
                <w:bCs/>
                <w:sz w:val="20"/>
                <w:szCs w:val="20"/>
              </w:rPr>
              <w:t>marzo</w:t>
            </w:r>
            <w:r w:rsidR="00547ADB" w:rsidRPr="00667BAD">
              <w:rPr>
                <w:rFonts w:ascii="Lato" w:hAnsi="Lato" w:cs="Arial"/>
                <w:bCs/>
                <w:sz w:val="20"/>
                <w:szCs w:val="20"/>
              </w:rPr>
              <w:t xml:space="preserve"> </w:t>
            </w:r>
            <w:r w:rsidRPr="00667BAD">
              <w:rPr>
                <w:rFonts w:ascii="Lato" w:hAnsi="Lato" w:cs="Arial"/>
                <w:bCs/>
                <w:sz w:val="20"/>
                <w:szCs w:val="20"/>
              </w:rPr>
              <w:t>202</w:t>
            </w:r>
            <w:r w:rsidR="002417CC" w:rsidRPr="00667BAD">
              <w:rPr>
                <w:rFonts w:ascii="Lato" w:hAnsi="Lato" w:cs="Arial"/>
                <w:bCs/>
                <w:sz w:val="20"/>
                <w:szCs w:val="20"/>
              </w:rPr>
              <w:t>5</w:t>
            </w:r>
          </w:p>
        </w:tc>
      </w:tr>
      <w:tr w:rsidR="00D46EAA" w:rsidRPr="00667BAD" w14:paraId="562A0A0C" w14:textId="77777777" w:rsidTr="00D37A09">
        <w:trPr>
          <w:jc w:val="center"/>
        </w:trPr>
        <w:tc>
          <w:tcPr>
            <w:tcW w:w="4322" w:type="dxa"/>
          </w:tcPr>
          <w:p w14:paraId="738B2F2A" w14:textId="77777777" w:rsidR="00D46EAA" w:rsidRPr="00667BAD" w:rsidRDefault="00D46EAA" w:rsidP="00667BAD">
            <w:pPr>
              <w:jc w:val="both"/>
              <w:rPr>
                <w:rFonts w:ascii="Lato" w:hAnsi="Lato" w:cs="Arial"/>
                <w:sz w:val="20"/>
                <w:szCs w:val="20"/>
              </w:rPr>
            </w:pPr>
            <w:r w:rsidRPr="00667BAD">
              <w:rPr>
                <w:rFonts w:ascii="Lato" w:hAnsi="Lato" w:cs="Arial"/>
                <w:sz w:val="20"/>
                <w:szCs w:val="20"/>
              </w:rPr>
              <w:t>Efectivo/Equivalentes</w:t>
            </w:r>
          </w:p>
        </w:tc>
        <w:tc>
          <w:tcPr>
            <w:tcW w:w="4322" w:type="dxa"/>
          </w:tcPr>
          <w:p w14:paraId="3D9D49EE" w14:textId="77777777" w:rsidR="00D46EAA" w:rsidRPr="00667BAD" w:rsidRDefault="00D46EAA" w:rsidP="00667BAD">
            <w:pPr>
              <w:jc w:val="both"/>
              <w:rPr>
                <w:rFonts w:ascii="Lato" w:hAnsi="Lato" w:cs="Arial"/>
                <w:sz w:val="20"/>
                <w:szCs w:val="20"/>
              </w:rPr>
            </w:pPr>
            <w:r w:rsidRPr="00667BAD">
              <w:rPr>
                <w:rFonts w:ascii="Lato" w:hAnsi="Lato" w:cs="Arial"/>
                <w:sz w:val="20"/>
                <w:szCs w:val="20"/>
              </w:rPr>
              <w:t>$                            00.00</w:t>
            </w:r>
          </w:p>
        </w:tc>
      </w:tr>
      <w:tr w:rsidR="00D46EAA" w:rsidRPr="00667BAD" w14:paraId="43B5B422" w14:textId="77777777" w:rsidTr="00D37A09">
        <w:trPr>
          <w:jc w:val="center"/>
        </w:trPr>
        <w:tc>
          <w:tcPr>
            <w:tcW w:w="4322" w:type="dxa"/>
          </w:tcPr>
          <w:p w14:paraId="25D05F5A" w14:textId="77777777" w:rsidR="00D46EAA" w:rsidRPr="00667BAD" w:rsidRDefault="00D46EAA" w:rsidP="00667BAD">
            <w:pPr>
              <w:jc w:val="both"/>
              <w:rPr>
                <w:rFonts w:ascii="Lato" w:hAnsi="Lato" w:cs="Arial"/>
                <w:sz w:val="20"/>
                <w:szCs w:val="20"/>
              </w:rPr>
            </w:pPr>
            <w:r w:rsidRPr="00667BAD">
              <w:rPr>
                <w:rFonts w:ascii="Lato" w:hAnsi="Lato" w:cs="Arial"/>
                <w:sz w:val="20"/>
                <w:szCs w:val="20"/>
              </w:rPr>
              <w:t>Bancos/Tesorería</w:t>
            </w:r>
          </w:p>
        </w:tc>
        <w:tc>
          <w:tcPr>
            <w:tcW w:w="4322" w:type="dxa"/>
          </w:tcPr>
          <w:p w14:paraId="45E6D63D" w14:textId="70019E1F" w:rsidR="00B0239D" w:rsidRPr="00667BAD" w:rsidRDefault="00D46EAA" w:rsidP="00667BAD">
            <w:pPr>
              <w:jc w:val="both"/>
              <w:rPr>
                <w:rFonts w:ascii="Lato" w:hAnsi="Lato" w:cs="Arial"/>
                <w:sz w:val="20"/>
                <w:szCs w:val="20"/>
              </w:rPr>
            </w:pPr>
            <w:r w:rsidRPr="00667BAD">
              <w:rPr>
                <w:rFonts w:ascii="Lato" w:hAnsi="Lato" w:cs="Arial"/>
                <w:sz w:val="20"/>
                <w:szCs w:val="20"/>
              </w:rPr>
              <w:t xml:space="preserve">$                       </w:t>
            </w:r>
            <w:r w:rsidR="008C67DF" w:rsidRPr="00667BAD">
              <w:rPr>
                <w:rFonts w:ascii="Lato" w:hAnsi="Lato" w:cs="Arial"/>
                <w:sz w:val="20"/>
                <w:szCs w:val="20"/>
              </w:rPr>
              <w:t>4,</w:t>
            </w:r>
            <w:r w:rsidR="009B1DA5" w:rsidRPr="00667BAD">
              <w:rPr>
                <w:rFonts w:ascii="Lato" w:hAnsi="Lato" w:cs="Arial"/>
                <w:sz w:val="20"/>
                <w:szCs w:val="20"/>
              </w:rPr>
              <w:t>4</w:t>
            </w:r>
            <w:r w:rsidR="008A46E6" w:rsidRPr="00667BAD">
              <w:rPr>
                <w:rFonts w:ascii="Lato" w:hAnsi="Lato" w:cs="Arial"/>
                <w:sz w:val="20"/>
                <w:szCs w:val="20"/>
              </w:rPr>
              <w:t>43.96</w:t>
            </w:r>
          </w:p>
        </w:tc>
      </w:tr>
      <w:tr w:rsidR="00D46EAA" w:rsidRPr="00667BAD" w14:paraId="3D4D024F" w14:textId="77777777" w:rsidTr="00D37A09">
        <w:trPr>
          <w:jc w:val="center"/>
        </w:trPr>
        <w:tc>
          <w:tcPr>
            <w:tcW w:w="4322" w:type="dxa"/>
          </w:tcPr>
          <w:p w14:paraId="2CCC4B41" w14:textId="77777777" w:rsidR="00D46EAA" w:rsidRPr="00667BAD" w:rsidRDefault="00D46EAA" w:rsidP="00667BAD">
            <w:pPr>
              <w:jc w:val="both"/>
              <w:rPr>
                <w:rFonts w:ascii="Lato" w:hAnsi="Lato" w:cs="Arial"/>
                <w:sz w:val="20"/>
                <w:szCs w:val="20"/>
              </w:rPr>
            </w:pPr>
            <w:r w:rsidRPr="00667BAD">
              <w:rPr>
                <w:rFonts w:ascii="Lato" w:hAnsi="Lato" w:cs="Arial"/>
                <w:sz w:val="20"/>
                <w:szCs w:val="20"/>
              </w:rPr>
              <w:t>Fondos con afectación especifica</w:t>
            </w:r>
          </w:p>
        </w:tc>
        <w:tc>
          <w:tcPr>
            <w:tcW w:w="4322" w:type="dxa"/>
          </w:tcPr>
          <w:p w14:paraId="346FBA5B" w14:textId="77777777" w:rsidR="00D46EAA" w:rsidRPr="00667BAD" w:rsidRDefault="00D46EAA" w:rsidP="00667BAD">
            <w:pPr>
              <w:jc w:val="both"/>
              <w:rPr>
                <w:rFonts w:ascii="Lato" w:hAnsi="Lato" w:cs="Arial"/>
                <w:sz w:val="20"/>
                <w:szCs w:val="20"/>
              </w:rPr>
            </w:pPr>
            <w:r w:rsidRPr="00667BAD">
              <w:rPr>
                <w:rFonts w:ascii="Lato" w:hAnsi="Lato" w:cs="Arial"/>
                <w:sz w:val="20"/>
                <w:szCs w:val="20"/>
              </w:rPr>
              <w:t>$                            00.00</w:t>
            </w:r>
          </w:p>
        </w:tc>
      </w:tr>
      <w:tr w:rsidR="00D46EAA" w:rsidRPr="00667BAD" w14:paraId="21CF9408" w14:textId="77777777" w:rsidTr="00D37A09">
        <w:trPr>
          <w:jc w:val="center"/>
        </w:trPr>
        <w:tc>
          <w:tcPr>
            <w:tcW w:w="4322" w:type="dxa"/>
          </w:tcPr>
          <w:p w14:paraId="4E5E74F4" w14:textId="77777777" w:rsidR="00D46EAA" w:rsidRPr="00667BAD" w:rsidRDefault="00D46EAA" w:rsidP="00667BAD">
            <w:pPr>
              <w:jc w:val="both"/>
              <w:rPr>
                <w:rFonts w:ascii="Lato" w:hAnsi="Lato" w:cs="Arial"/>
                <w:sz w:val="20"/>
                <w:szCs w:val="20"/>
              </w:rPr>
            </w:pPr>
            <w:r w:rsidRPr="00667BAD">
              <w:rPr>
                <w:rFonts w:ascii="Lato" w:hAnsi="Lato" w:cs="Arial"/>
                <w:sz w:val="20"/>
                <w:szCs w:val="20"/>
              </w:rPr>
              <w:t>Derechos a recibir Efectivo y Equivalentes</w:t>
            </w:r>
          </w:p>
        </w:tc>
        <w:tc>
          <w:tcPr>
            <w:tcW w:w="4322" w:type="dxa"/>
          </w:tcPr>
          <w:p w14:paraId="18B98FD5" w14:textId="77777777" w:rsidR="00D46EAA" w:rsidRPr="00667BAD" w:rsidRDefault="00D46EAA" w:rsidP="00667BAD">
            <w:pPr>
              <w:jc w:val="both"/>
              <w:rPr>
                <w:rFonts w:ascii="Lato" w:hAnsi="Lato" w:cs="Arial"/>
                <w:sz w:val="20"/>
                <w:szCs w:val="20"/>
              </w:rPr>
            </w:pPr>
            <w:r w:rsidRPr="00667BAD">
              <w:rPr>
                <w:rFonts w:ascii="Lato" w:hAnsi="Lato" w:cs="Arial"/>
                <w:sz w:val="20"/>
                <w:szCs w:val="20"/>
              </w:rPr>
              <w:t>$                            00.00</w:t>
            </w:r>
          </w:p>
        </w:tc>
      </w:tr>
      <w:tr w:rsidR="00D46EAA" w:rsidRPr="00667BAD" w14:paraId="045442C3" w14:textId="77777777" w:rsidTr="00D37A09">
        <w:trPr>
          <w:jc w:val="center"/>
        </w:trPr>
        <w:tc>
          <w:tcPr>
            <w:tcW w:w="4322" w:type="dxa"/>
          </w:tcPr>
          <w:p w14:paraId="336EAC7B" w14:textId="77777777" w:rsidR="00D46EAA" w:rsidRPr="00667BAD" w:rsidRDefault="00D46EAA" w:rsidP="00667BAD">
            <w:pPr>
              <w:jc w:val="both"/>
              <w:rPr>
                <w:rFonts w:ascii="Lato" w:hAnsi="Lato" w:cs="Arial"/>
                <w:sz w:val="20"/>
                <w:szCs w:val="20"/>
              </w:rPr>
            </w:pPr>
            <w:r w:rsidRPr="00667BAD">
              <w:rPr>
                <w:rFonts w:ascii="Lato" w:hAnsi="Lato" w:cs="Arial"/>
                <w:sz w:val="20"/>
                <w:szCs w:val="20"/>
              </w:rPr>
              <w:t>Bienes muebles, inmuebles e intangibles</w:t>
            </w:r>
          </w:p>
        </w:tc>
        <w:tc>
          <w:tcPr>
            <w:tcW w:w="4322" w:type="dxa"/>
          </w:tcPr>
          <w:p w14:paraId="37DBBFA7" w14:textId="447F5ACA" w:rsidR="00D46EAA" w:rsidRPr="00667BAD" w:rsidRDefault="00D46EAA" w:rsidP="00667BAD">
            <w:pPr>
              <w:jc w:val="both"/>
              <w:rPr>
                <w:rFonts w:ascii="Lato" w:hAnsi="Lato" w:cs="Arial"/>
                <w:sz w:val="20"/>
                <w:szCs w:val="20"/>
              </w:rPr>
            </w:pPr>
            <w:r w:rsidRPr="00667BAD">
              <w:rPr>
                <w:rFonts w:ascii="Lato" w:hAnsi="Lato" w:cs="Arial"/>
                <w:sz w:val="20"/>
                <w:szCs w:val="20"/>
              </w:rPr>
              <w:t>$                            00.00</w:t>
            </w:r>
          </w:p>
        </w:tc>
      </w:tr>
      <w:tr w:rsidR="00D46EAA" w:rsidRPr="00667BAD" w14:paraId="5BBAFB1C" w14:textId="77777777" w:rsidTr="00D37A09">
        <w:trPr>
          <w:jc w:val="center"/>
        </w:trPr>
        <w:tc>
          <w:tcPr>
            <w:tcW w:w="4322" w:type="dxa"/>
          </w:tcPr>
          <w:p w14:paraId="2F91E531" w14:textId="77777777" w:rsidR="00D46EAA" w:rsidRPr="00667BAD" w:rsidRDefault="00D46EAA" w:rsidP="00667BAD">
            <w:pPr>
              <w:jc w:val="both"/>
              <w:rPr>
                <w:rFonts w:ascii="Lato" w:hAnsi="Lato" w:cs="Arial"/>
                <w:sz w:val="20"/>
                <w:szCs w:val="20"/>
              </w:rPr>
            </w:pPr>
            <w:r w:rsidRPr="00667BAD">
              <w:rPr>
                <w:rFonts w:ascii="Lato" w:hAnsi="Lato" w:cs="Arial"/>
                <w:sz w:val="20"/>
                <w:szCs w:val="20"/>
              </w:rPr>
              <w:t>Otro Activos</w:t>
            </w:r>
          </w:p>
        </w:tc>
        <w:tc>
          <w:tcPr>
            <w:tcW w:w="4322" w:type="dxa"/>
          </w:tcPr>
          <w:p w14:paraId="0B12650B" w14:textId="64CAC17C" w:rsidR="00D46EAA" w:rsidRPr="00667BAD" w:rsidRDefault="00D46EAA" w:rsidP="00667BAD">
            <w:pPr>
              <w:jc w:val="both"/>
              <w:rPr>
                <w:rFonts w:ascii="Lato" w:hAnsi="Lato" w:cs="Arial"/>
                <w:sz w:val="20"/>
                <w:szCs w:val="20"/>
              </w:rPr>
            </w:pPr>
            <w:r w:rsidRPr="00667BAD">
              <w:rPr>
                <w:rFonts w:ascii="Lato" w:hAnsi="Lato" w:cs="Arial"/>
                <w:sz w:val="20"/>
                <w:szCs w:val="20"/>
              </w:rPr>
              <w:t>$                            00.00</w:t>
            </w:r>
          </w:p>
        </w:tc>
      </w:tr>
    </w:tbl>
    <w:p w14:paraId="2F405024" w14:textId="77777777" w:rsidR="00D46EAA" w:rsidRPr="00667BAD" w:rsidRDefault="00D46EAA" w:rsidP="00D46EAA">
      <w:pPr>
        <w:jc w:val="both"/>
        <w:rPr>
          <w:rFonts w:ascii="Lato" w:hAnsi="Lato" w:cs="Arial"/>
          <w:sz w:val="20"/>
          <w:szCs w:val="20"/>
        </w:rPr>
      </w:pPr>
      <w:bookmarkStart w:id="0" w:name="m1"/>
      <w:bookmarkEnd w:id="0"/>
    </w:p>
    <w:p w14:paraId="7DD5BA8F" w14:textId="77777777" w:rsidR="00BE393C" w:rsidRPr="00667BAD" w:rsidRDefault="00927A31"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2.-</w:t>
      </w:r>
      <w:r w:rsidR="00D46EAA" w:rsidRPr="00667BAD">
        <w:rPr>
          <w:rFonts w:ascii="Lato" w:hAnsi="Lato" w:cs="Arial"/>
          <w:b/>
          <w:sz w:val="20"/>
          <w:szCs w:val="20"/>
        </w:rPr>
        <w:t xml:space="preserve">Derechos a Recibir Efectivo y Equivalentes y Bienes y Servicios a Recibir: </w:t>
      </w:r>
      <w:bookmarkStart w:id="1" w:name="_Hlk81923925"/>
    </w:p>
    <w:p w14:paraId="514F4F4B" w14:textId="6C6BC79D" w:rsidR="00D46EAA" w:rsidRPr="00667BAD" w:rsidRDefault="000A27D2"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bookmarkEnd w:id="1"/>
    <w:p w14:paraId="7770D9D3" w14:textId="77777777" w:rsidR="000A27D2" w:rsidRPr="00667BAD" w:rsidRDefault="00927A31"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3.- Inventarios</w:t>
      </w:r>
    </w:p>
    <w:p w14:paraId="45F61A93" w14:textId="4991BF9E" w:rsidR="00927A31" w:rsidRPr="00667BAD" w:rsidRDefault="00927A31"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 xml:space="preserve"> </w:t>
      </w:r>
      <w:r w:rsidR="000A27D2" w:rsidRPr="00667BAD">
        <w:rPr>
          <w:rFonts w:ascii="Lato" w:hAnsi="Lato" w:cs="Arial"/>
          <w:bCs/>
          <w:sz w:val="20"/>
          <w:szCs w:val="20"/>
        </w:rPr>
        <w:t>Este mes sin información que revelar del fideicomiso.</w:t>
      </w:r>
    </w:p>
    <w:p w14:paraId="18B1E9CA" w14:textId="77777777" w:rsidR="000A27D2" w:rsidRPr="00667BAD" w:rsidRDefault="0015448F" w:rsidP="00927A31">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4.-Almacenes</w:t>
      </w:r>
      <w:r w:rsidR="000A27D2" w:rsidRPr="00667BAD">
        <w:rPr>
          <w:rFonts w:ascii="Lato" w:hAnsi="Lato" w:cs="Arial"/>
          <w:bCs/>
          <w:sz w:val="20"/>
          <w:szCs w:val="20"/>
        </w:rPr>
        <w:t xml:space="preserve"> </w:t>
      </w:r>
    </w:p>
    <w:p w14:paraId="354F28C1" w14:textId="3F617428" w:rsidR="0015448F" w:rsidRPr="00667BAD" w:rsidRDefault="000A27D2" w:rsidP="00927A31">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66D87E65" w14:textId="48F7FFDD" w:rsidR="00D46EAA" w:rsidRPr="00667BAD" w:rsidRDefault="0025760B" w:rsidP="00D46EAA">
      <w:pPr>
        <w:autoSpaceDE w:val="0"/>
        <w:autoSpaceDN w:val="0"/>
        <w:adjustRightInd w:val="0"/>
        <w:spacing w:line="360" w:lineRule="auto"/>
        <w:jc w:val="both"/>
        <w:rPr>
          <w:rFonts w:ascii="Lato" w:hAnsi="Lato" w:cs="Arial"/>
          <w:b/>
          <w:sz w:val="20"/>
          <w:szCs w:val="20"/>
        </w:rPr>
      </w:pPr>
      <w:bookmarkStart w:id="2" w:name="m4"/>
      <w:bookmarkEnd w:id="2"/>
      <w:r w:rsidRPr="00667BAD">
        <w:rPr>
          <w:rFonts w:ascii="Lato" w:hAnsi="Lato" w:cs="Arial"/>
          <w:b/>
          <w:sz w:val="20"/>
          <w:szCs w:val="20"/>
        </w:rPr>
        <w:t>5.-</w:t>
      </w:r>
      <w:r w:rsidR="00D46EAA" w:rsidRPr="00667BAD">
        <w:rPr>
          <w:rFonts w:ascii="Lato" w:hAnsi="Lato" w:cs="Arial"/>
          <w:b/>
          <w:sz w:val="20"/>
          <w:szCs w:val="20"/>
        </w:rPr>
        <w:t>Inversiones financieras:</w:t>
      </w:r>
    </w:p>
    <w:p w14:paraId="1A75E71A" w14:textId="642035CB" w:rsidR="00D46EAA" w:rsidRPr="00667BAD" w:rsidRDefault="00D46EAA" w:rsidP="00D46EA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De la cuenta de inversiones financieras para este año 202</w:t>
      </w:r>
      <w:r w:rsidR="002417CC" w:rsidRPr="00667BAD">
        <w:rPr>
          <w:rFonts w:ascii="Lato" w:hAnsi="Lato" w:cs="Arial"/>
          <w:bCs/>
          <w:sz w:val="20"/>
          <w:szCs w:val="20"/>
        </w:rPr>
        <w:t>5</w:t>
      </w:r>
      <w:r w:rsidRPr="00667BAD">
        <w:rPr>
          <w:rFonts w:ascii="Lato" w:hAnsi="Lato" w:cs="Arial"/>
          <w:bCs/>
          <w:sz w:val="20"/>
          <w:szCs w:val="20"/>
        </w:rPr>
        <w:t xml:space="preserve"> no se asignó presupuesto en el Gobierno del Estado, por lo que la inversión en el fideicomiso corresponde al importe de remanentes de años anteriores. </w:t>
      </w:r>
    </w:p>
    <w:p w14:paraId="37C0E439" w14:textId="77777777" w:rsidR="00301DBF" w:rsidRPr="00667BAD" w:rsidRDefault="000D1413"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6.-</w:t>
      </w:r>
      <w:r w:rsidR="00D46EAA" w:rsidRPr="00667BAD">
        <w:rPr>
          <w:rFonts w:ascii="Lato" w:hAnsi="Lato" w:cs="Arial"/>
          <w:b/>
          <w:sz w:val="20"/>
          <w:szCs w:val="20"/>
        </w:rPr>
        <w:t>Bienes Muebles, Inmuebles e intangibles:</w:t>
      </w:r>
    </w:p>
    <w:p w14:paraId="382F84F9" w14:textId="15FA2096" w:rsidR="00D46EAA" w:rsidRPr="00667BAD" w:rsidRDefault="00D46EAA"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 xml:space="preserve"> </w:t>
      </w:r>
      <w:r w:rsidR="00301DBF" w:rsidRPr="00667BAD">
        <w:rPr>
          <w:rFonts w:ascii="Lato" w:hAnsi="Lato" w:cs="Arial"/>
          <w:bCs/>
          <w:sz w:val="20"/>
          <w:szCs w:val="20"/>
        </w:rPr>
        <w:t>Este mes sin información que revelar del fideicomiso.</w:t>
      </w:r>
    </w:p>
    <w:p w14:paraId="42C1E7A6" w14:textId="77777777" w:rsidR="00301DBF" w:rsidRPr="00667BAD" w:rsidRDefault="000D1413" w:rsidP="00D46EAA">
      <w:pPr>
        <w:autoSpaceDE w:val="0"/>
        <w:autoSpaceDN w:val="0"/>
        <w:adjustRightInd w:val="0"/>
        <w:spacing w:line="360" w:lineRule="auto"/>
        <w:jc w:val="both"/>
        <w:rPr>
          <w:rFonts w:ascii="Lato" w:hAnsi="Lato" w:cs="Arial"/>
          <w:b/>
          <w:sz w:val="20"/>
          <w:szCs w:val="20"/>
        </w:rPr>
      </w:pPr>
      <w:bookmarkStart w:id="3" w:name="m3"/>
      <w:bookmarkEnd w:id="3"/>
      <w:r w:rsidRPr="00667BAD">
        <w:rPr>
          <w:rFonts w:ascii="Lato" w:hAnsi="Lato" w:cs="Arial"/>
          <w:b/>
          <w:sz w:val="20"/>
          <w:szCs w:val="20"/>
        </w:rPr>
        <w:t>7.-</w:t>
      </w:r>
      <w:r w:rsidR="00D46EAA" w:rsidRPr="00667BAD">
        <w:rPr>
          <w:rFonts w:ascii="Lato" w:hAnsi="Lato" w:cs="Arial"/>
          <w:b/>
          <w:sz w:val="20"/>
          <w:szCs w:val="20"/>
        </w:rPr>
        <w:t xml:space="preserve">Estimaciones y Deterioros: </w:t>
      </w:r>
    </w:p>
    <w:p w14:paraId="187627A5" w14:textId="388433BF" w:rsidR="00D46EAA" w:rsidRPr="00667BAD" w:rsidRDefault="00301DBF"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41870963" w14:textId="77777777" w:rsidR="00301DBF" w:rsidRPr="00667BAD" w:rsidRDefault="000D1413"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8.-</w:t>
      </w:r>
      <w:r w:rsidR="00D46EAA" w:rsidRPr="00667BAD">
        <w:rPr>
          <w:rFonts w:ascii="Lato" w:hAnsi="Lato" w:cs="Arial"/>
          <w:b/>
          <w:sz w:val="20"/>
          <w:szCs w:val="20"/>
        </w:rPr>
        <w:t xml:space="preserve">Otros Activos: </w:t>
      </w:r>
    </w:p>
    <w:p w14:paraId="0D7EBD8A" w14:textId="44F9E305" w:rsidR="00D46EAA" w:rsidRPr="00667BAD" w:rsidRDefault="00301DBF" w:rsidP="00D46EA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Este mes sin información que revelar del fideicomiso.</w:t>
      </w:r>
    </w:p>
    <w:p w14:paraId="0A0EFE5C" w14:textId="77777777" w:rsidR="00BD6A97" w:rsidRPr="00667BAD" w:rsidRDefault="00BD6A97" w:rsidP="00D46EAA">
      <w:pPr>
        <w:autoSpaceDE w:val="0"/>
        <w:autoSpaceDN w:val="0"/>
        <w:adjustRightInd w:val="0"/>
        <w:spacing w:line="360" w:lineRule="auto"/>
        <w:jc w:val="both"/>
        <w:rPr>
          <w:rFonts w:ascii="Lato" w:hAnsi="Lato" w:cs="Arial"/>
          <w:b/>
          <w:i/>
          <w:iCs/>
          <w:sz w:val="20"/>
          <w:szCs w:val="20"/>
        </w:rPr>
      </w:pPr>
    </w:p>
    <w:p w14:paraId="7C6748AF" w14:textId="469CD7C8" w:rsidR="00D46EAA" w:rsidRPr="00667BAD" w:rsidRDefault="00D46EAA" w:rsidP="00D46EAA">
      <w:pPr>
        <w:autoSpaceDE w:val="0"/>
        <w:autoSpaceDN w:val="0"/>
        <w:adjustRightInd w:val="0"/>
        <w:spacing w:line="360" w:lineRule="auto"/>
        <w:jc w:val="both"/>
        <w:rPr>
          <w:rFonts w:ascii="Lato" w:hAnsi="Lato" w:cs="Arial"/>
          <w:b/>
          <w:i/>
          <w:iCs/>
          <w:sz w:val="20"/>
          <w:szCs w:val="20"/>
        </w:rPr>
      </w:pPr>
      <w:r w:rsidRPr="00667BAD">
        <w:rPr>
          <w:rFonts w:ascii="Lato" w:hAnsi="Lato" w:cs="Arial"/>
          <w:b/>
          <w:i/>
          <w:iCs/>
          <w:sz w:val="20"/>
          <w:szCs w:val="20"/>
        </w:rPr>
        <w:lastRenderedPageBreak/>
        <w:t>PASIVOS</w:t>
      </w:r>
    </w:p>
    <w:p w14:paraId="215C6D05" w14:textId="4C88D605" w:rsidR="00D46EAA" w:rsidRPr="00667BAD" w:rsidRDefault="00301DBF" w:rsidP="00D46EA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Este mes sin información que revelar del fideicomiso en</w:t>
      </w:r>
      <w:r w:rsidR="00D46EAA" w:rsidRPr="00667BAD">
        <w:rPr>
          <w:rFonts w:ascii="Lato" w:hAnsi="Lato" w:cs="Arial"/>
          <w:bCs/>
          <w:sz w:val="20"/>
          <w:szCs w:val="20"/>
        </w:rPr>
        <w:t xml:space="preserve"> las cuentas de pasivos.</w:t>
      </w:r>
    </w:p>
    <w:p w14:paraId="599BAA0A" w14:textId="77777777" w:rsidR="00301DBF" w:rsidRPr="00667BAD" w:rsidRDefault="005F3811" w:rsidP="00D46EAA">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1.-Cuentas y documentos por pagar</w:t>
      </w:r>
      <w:r w:rsidR="00301DBF" w:rsidRPr="00667BAD">
        <w:rPr>
          <w:rFonts w:ascii="Lato" w:hAnsi="Lato" w:cs="Arial"/>
          <w:bCs/>
          <w:sz w:val="20"/>
          <w:szCs w:val="20"/>
        </w:rPr>
        <w:t xml:space="preserve"> </w:t>
      </w:r>
    </w:p>
    <w:p w14:paraId="4E42D030" w14:textId="2E24ECC2" w:rsidR="005F3811" w:rsidRPr="00667BAD" w:rsidRDefault="00301DBF"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3D99F562" w14:textId="77777777" w:rsidR="00301DBF" w:rsidRPr="00667BAD" w:rsidRDefault="005F3811"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2.-Fondos y Bienes de terceros en Garantía</w:t>
      </w:r>
      <w:r w:rsidR="00A65A09" w:rsidRPr="00667BAD">
        <w:rPr>
          <w:rFonts w:ascii="Lato" w:hAnsi="Lato" w:cs="Arial"/>
          <w:b/>
          <w:sz w:val="20"/>
          <w:szCs w:val="20"/>
        </w:rPr>
        <w:t xml:space="preserve"> y/o Administración</w:t>
      </w:r>
    </w:p>
    <w:p w14:paraId="38009364" w14:textId="238EF000" w:rsidR="005F3811" w:rsidRPr="00667BAD" w:rsidRDefault="00301DBF"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 xml:space="preserve"> Este mes sin información que revelar del fideicomiso.</w:t>
      </w:r>
    </w:p>
    <w:p w14:paraId="585CF892" w14:textId="77777777" w:rsidR="00B221E5" w:rsidRPr="00667BAD" w:rsidRDefault="00A65A09" w:rsidP="00D46EAA">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3.-Pasivos diferidos</w:t>
      </w:r>
      <w:r w:rsidR="00B221E5" w:rsidRPr="00667BAD">
        <w:rPr>
          <w:rFonts w:ascii="Lato" w:hAnsi="Lato" w:cs="Arial"/>
          <w:bCs/>
          <w:sz w:val="20"/>
          <w:szCs w:val="20"/>
        </w:rPr>
        <w:t xml:space="preserve"> </w:t>
      </w:r>
    </w:p>
    <w:p w14:paraId="1EDF1572" w14:textId="7738C7FC" w:rsidR="00A65A09" w:rsidRPr="00667BAD" w:rsidRDefault="00B221E5"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Este mes sin información que revelar del fideicomiso.</w:t>
      </w:r>
    </w:p>
    <w:p w14:paraId="497E8A9E" w14:textId="77777777" w:rsidR="00B221E5" w:rsidRPr="00667BAD" w:rsidRDefault="00A65A09"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4.-Provisiones</w:t>
      </w:r>
    </w:p>
    <w:p w14:paraId="3F76752D" w14:textId="1CAD901E" w:rsidR="00A65A09" w:rsidRPr="00667BAD" w:rsidRDefault="00B221E5" w:rsidP="00D46EAA">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 xml:space="preserve"> Este mes sin información que revelar del fideicomiso.</w:t>
      </w:r>
    </w:p>
    <w:p w14:paraId="7E593CA9" w14:textId="5A1193FF" w:rsidR="00A65A09" w:rsidRPr="00667BAD" w:rsidRDefault="00A65A09" w:rsidP="00D46EAA">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5.-Otros Pasivos</w:t>
      </w:r>
    </w:p>
    <w:p w14:paraId="686FA767" w14:textId="46FB51D5" w:rsidR="00B221E5" w:rsidRPr="00667BAD" w:rsidRDefault="00B221E5" w:rsidP="003E662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Este mes sin información que revelar del fideicomiso.</w:t>
      </w:r>
    </w:p>
    <w:p w14:paraId="660F2018" w14:textId="37C2153C" w:rsidR="003E6622" w:rsidRPr="00667BAD" w:rsidRDefault="003E6622" w:rsidP="003E6622">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III) NOTAS AL ESTADO DE VARIACIONES EN LA HACIENDA PÚBLICA.</w:t>
      </w:r>
      <w:bookmarkStart w:id="4" w:name="m11"/>
      <w:bookmarkEnd w:id="4"/>
    </w:p>
    <w:p w14:paraId="6D4F1B66" w14:textId="77777777" w:rsidR="003E6622" w:rsidRPr="00667BAD" w:rsidRDefault="003E6622" w:rsidP="003E662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En la cuenta de patrimonio generado se acumula el resultado del ejercicio anterior y se integran de la siguiente forma:</w:t>
      </w:r>
    </w:p>
    <w:p w14:paraId="01C38141" w14:textId="77777777" w:rsidR="003E6622" w:rsidRPr="00667BAD" w:rsidRDefault="003E6622" w:rsidP="003E6622">
      <w:pPr>
        <w:autoSpaceDE w:val="0"/>
        <w:autoSpaceDN w:val="0"/>
        <w:adjustRightInd w:val="0"/>
        <w:spacing w:line="360" w:lineRule="auto"/>
        <w:jc w:val="both"/>
        <w:rPr>
          <w:rFonts w:ascii="Lato" w:hAnsi="Lato" w:cs="Arial"/>
          <w:sz w:val="20"/>
          <w:szCs w:val="20"/>
        </w:rPr>
      </w:pP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7"/>
        <w:gridCol w:w="2034"/>
      </w:tblGrid>
      <w:tr w:rsidR="003E6622" w:rsidRPr="00667BAD" w14:paraId="3E5185A5" w14:textId="77777777" w:rsidTr="00667BAD">
        <w:trPr>
          <w:trHeight w:val="268"/>
          <w:jc w:val="center"/>
        </w:trPr>
        <w:tc>
          <w:tcPr>
            <w:tcW w:w="7637" w:type="dxa"/>
            <w:shd w:val="clear" w:color="auto" w:fill="D9D9D9" w:themeFill="background1" w:themeFillShade="D9"/>
            <w:noWrap/>
            <w:hideMark/>
          </w:tcPr>
          <w:p w14:paraId="44424852" w14:textId="77777777" w:rsidR="003E6622" w:rsidRPr="00667BAD" w:rsidRDefault="003E6622" w:rsidP="00667BAD">
            <w:pPr>
              <w:jc w:val="center"/>
              <w:rPr>
                <w:rFonts w:ascii="Lato" w:hAnsi="Lato" w:cs="Arial"/>
                <w:color w:val="000000"/>
                <w:sz w:val="20"/>
                <w:szCs w:val="20"/>
                <w:lang w:eastAsia="es-MX"/>
              </w:rPr>
            </w:pPr>
          </w:p>
          <w:p w14:paraId="3DDD43FD" w14:textId="77777777" w:rsidR="003E6622" w:rsidRPr="00667BAD" w:rsidRDefault="003E6622" w:rsidP="00667BAD">
            <w:pPr>
              <w:jc w:val="center"/>
              <w:rPr>
                <w:rFonts w:ascii="Lato" w:hAnsi="Lato" w:cs="Arial"/>
                <w:color w:val="000000"/>
                <w:sz w:val="20"/>
                <w:szCs w:val="20"/>
                <w:lang w:eastAsia="es-MX"/>
              </w:rPr>
            </w:pPr>
            <w:r w:rsidRPr="00667BAD">
              <w:rPr>
                <w:rFonts w:ascii="Lato" w:hAnsi="Lato" w:cs="Arial"/>
                <w:color w:val="000000"/>
                <w:sz w:val="20"/>
                <w:szCs w:val="20"/>
                <w:lang w:eastAsia="es-MX"/>
              </w:rPr>
              <w:t>CONCEPTO</w:t>
            </w:r>
          </w:p>
          <w:p w14:paraId="6C86155A" w14:textId="77777777" w:rsidR="003E6622" w:rsidRPr="00667BAD" w:rsidRDefault="003E6622" w:rsidP="00667BAD">
            <w:pPr>
              <w:jc w:val="center"/>
              <w:rPr>
                <w:rFonts w:ascii="Lato" w:hAnsi="Lato" w:cs="Arial"/>
                <w:color w:val="000000"/>
                <w:sz w:val="20"/>
                <w:szCs w:val="20"/>
                <w:lang w:eastAsia="es-MX"/>
              </w:rPr>
            </w:pPr>
          </w:p>
        </w:tc>
        <w:tc>
          <w:tcPr>
            <w:tcW w:w="2034" w:type="dxa"/>
            <w:shd w:val="clear" w:color="auto" w:fill="D9D9D9" w:themeFill="background1" w:themeFillShade="D9"/>
            <w:noWrap/>
            <w:vAlign w:val="center"/>
            <w:hideMark/>
          </w:tcPr>
          <w:p w14:paraId="6EEE12BB" w14:textId="77777777" w:rsidR="003E6622" w:rsidRPr="00667BAD" w:rsidRDefault="003E6622" w:rsidP="00667BAD">
            <w:pPr>
              <w:jc w:val="both"/>
              <w:rPr>
                <w:rFonts w:ascii="Lato" w:hAnsi="Lato" w:cs="Arial"/>
                <w:color w:val="000000"/>
                <w:sz w:val="20"/>
                <w:szCs w:val="20"/>
                <w:lang w:eastAsia="es-MX"/>
              </w:rPr>
            </w:pPr>
            <w:r w:rsidRPr="00667BAD">
              <w:rPr>
                <w:rFonts w:ascii="Lato" w:hAnsi="Lato" w:cs="Arial"/>
                <w:color w:val="000000"/>
                <w:sz w:val="20"/>
                <w:szCs w:val="20"/>
                <w:lang w:eastAsia="es-MX"/>
              </w:rPr>
              <w:t xml:space="preserve">IMPORTE ACUMULADO DE EJERCIOS ANTERIORES </w:t>
            </w:r>
          </w:p>
        </w:tc>
      </w:tr>
      <w:tr w:rsidR="003E6622" w:rsidRPr="00667BAD" w14:paraId="57C3F1C9" w14:textId="77777777" w:rsidTr="00667BAD">
        <w:trPr>
          <w:trHeight w:val="268"/>
          <w:jc w:val="center"/>
        </w:trPr>
        <w:tc>
          <w:tcPr>
            <w:tcW w:w="7637" w:type="dxa"/>
            <w:shd w:val="clear" w:color="auto" w:fill="auto"/>
            <w:noWrap/>
            <w:hideMark/>
          </w:tcPr>
          <w:p w14:paraId="5880F291" w14:textId="77777777" w:rsidR="003E6622" w:rsidRPr="00667BAD" w:rsidRDefault="003E6622" w:rsidP="00667BAD">
            <w:pPr>
              <w:jc w:val="both"/>
              <w:rPr>
                <w:rFonts w:ascii="Lato" w:hAnsi="Lato" w:cs="Arial"/>
                <w:b/>
                <w:color w:val="000000"/>
                <w:sz w:val="20"/>
                <w:szCs w:val="20"/>
                <w:lang w:eastAsia="es-MX"/>
              </w:rPr>
            </w:pPr>
            <w:r w:rsidRPr="00667BAD">
              <w:rPr>
                <w:rFonts w:ascii="Lato" w:hAnsi="Lato" w:cs="Arial"/>
                <w:b/>
                <w:color w:val="000000"/>
                <w:sz w:val="20"/>
                <w:szCs w:val="20"/>
                <w:lang w:eastAsia="es-MX"/>
              </w:rPr>
              <w:t>HACIENDA PUBLICA /PATRIMONIO GENERADO</w:t>
            </w:r>
          </w:p>
        </w:tc>
        <w:tc>
          <w:tcPr>
            <w:tcW w:w="2034" w:type="dxa"/>
            <w:shd w:val="clear" w:color="auto" w:fill="auto"/>
            <w:noWrap/>
            <w:hideMark/>
          </w:tcPr>
          <w:p w14:paraId="65E68688" w14:textId="77777777" w:rsidR="003E6622" w:rsidRPr="00667BAD" w:rsidRDefault="003E6622" w:rsidP="00667BAD">
            <w:pPr>
              <w:jc w:val="both"/>
              <w:rPr>
                <w:rFonts w:ascii="Lato" w:hAnsi="Lato" w:cs="Arial"/>
                <w:color w:val="000000"/>
                <w:sz w:val="20"/>
                <w:szCs w:val="20"/>
                <w:lang w:eastAsia="es-MX"/>
              </w:rPr>
            </w:pPr>
          </w:p>
        </w:tc>
      </w:tr>
      <w:tr w:rsidR="003E6622" w:rsidRPr="00667BAD" w14:paraId="4622B8F2" w14:textId="77777777" w:rsidTr="00667BAD">
        <w:trPr>
          <w:trHeight w:val="268"/>
          <w:jc w:val="center"/>
        </w:trPr>
        <w:tc>
          <w:tcPr>
            <w:tcW w:w="7637" w:type="dxa"/>
            <w:shd w:val="clear" w:color="auto" w:fill="auto"/>
            <w:noWrap/>
            <w:hideMark/>
          </w:tcPr>
          <w:p w14:paraId="131F98D2" w14:textId="77777777" w:rsidR="003E6622" w:rsidRPr="00667BAD" w:rsidRDefault="003E6622" w:rsidP="00667BAD">
            <w:pPr>
              <w:jc w:val="both"/>
              <w:rPr>
                <w:rFonts w:ascii="Lato" w:hAnsi="Lato" w:cs="Arial"/>
                <w:bCs/>
                <w:color w:val="000000"/>
                <w:sz w:val="20"/>
                <w:szCs w:val="20"/>
                <w:lang w:eastAsia="es-MX"/>
              </w:rPr>
            </w:pPr>
            <w:r w:rsidRPr="00667BAD">
              <w:rPr>
                <w:rFonts w:ascii="Lato" w:hAnsi="Lato" w:cs="Arial"/>
                <w:bCs/>
                <w:color w:val="000000"/>
                <w:sz w:val="20"/>
                <w:szCs w:val="20"/>
                <w:lang w:eastAsia="es-MX"/>
              </w:rPr>
              <w:t>RESULTADOS DE EJERCICIOS ANTERIORES</w:t>
            </w:r>
          </w:p>
        </w:tc>
        <w:tc>
          <w:tcPr>
            <w:tcW w:w="2034" w:type="dxa"/>
            <w:shd w:val="clear" w:color="auto" w:fill="auto"/>
            <w:noWrap/>
          </w:tcPr>
          <w:p w14:paraId="3E3659E0" w14:textId="6A6A36E0" w:rsidR="003E6622" w:rsidRPr="00667BAD" w:rsidRDefault="001A6F7B" w:rsidP="00667BAD">
            <w:pPr>
              <w:jc w:val="right"/>
              <w:rPr>
                <w:rFonts w:ascii="Lato" w:hAnsi="Lato" w:cs="Arial"/>
                <w:b/>
                <w:bCs/>
                <w:color w:val="000000"/>
                <w:sz w:val="20"/>
                <w:szCs w:val="20"/>
                <w:highlight w:val="yellow"/>
                <w:lang w:eastAsia="es-MX"/>
              </w:rPr>
            </w:pPr>
            <w:r w:rsidRPr="00667BAD">
              <w:rPr>
                <w:rFonts w:ascii="Lato" w:hAnsi="Lato" w:cs="Arial"/>
                <w:bCs/>
                <w:sz w:val="20"/>
                <w:szCs w:val="20"/>
              </w:rPr>
              <w:t>3,</w:t>
            </w:r>
            <w:r w:rsidR="002417CC" w:rsidRPr="00667BAD">
              <w:rPr>
                <w:rFonts w:ascii="Lato" w:hAnsi="Lato" w:cs="Arial"/>
                <w:bCs/>
                <w:sz w:val="20"/>
                <w:szCs w:val="20"/>
              </w:rPr>
              <w:t>342.18</w:t>
            </w:r>
          </w:p>
        </w:tc>
      </w:tr>
      <w:tr w:rsidR="003E6622" w:rsidRPr="00667BAD" w14:paraId="1C709102" w14:textId="77777777" w:rsidTr="00667BAD">
        <w:trPr>
          <w:trHeight w:val="268"/>
          <w:jc w:val="center"/>
        </w:trPr>
        <w:tc>
          <w:tcPr>
            <w:tcW w:w="7637" w:type="dxa"/>
            <w:shd w:val="clear" w:color="auto" w:fill="auto"/>
            <w:noWrap/>
          </w:tcPr>
          <w:p w14:paraId="3D1DFC33" w14:textId="77777777" w:rsidR="003E6622" w:rsidRPr="00667BAD" w:rsidRDefault="003E6622" w:rsidP="00667BAD">
            <w:pPr>
              <w:jc w:val="both"/>
              <w:rPr>
                <w:rFonts w:ascii="Lato" w:hAnsi="Lato" w:cs="Arial"/>
                <w:b/>
                <w:color w:val="000000"/>
                <w:sz w:val="20"/>
                <w:szCs w:val="20"/>
                <w:lang w:eastAsia="es-MX"/>
              </w:rPr>
            </w:pPr>
          </w:p>
        </w:tc>
        <w:tc>
          <w:tcPr>
            <w:tcW w:w="2034" w:type="dxa"/>
            <w:shd w:val="clear" w:color="auto" w:fill="auto"/>
            <w:noWrap/>
          </w:tcPr>
          <w:p w14:paraId="4260F3AA" w14:textId="77777777" w:rsidR="003E6622" w:rsidRPr="00667BAD" w:rsidRDefault="003E6622" w:rsidP="00667BAD">
            <w:pPr>
              <w:jc w:val="right"/>
              <w:rPr>
                <w:rFonts w:ascii="Lato" w:hAnsi="Lato" w:cs="Arial"/>
                <w:b/>
                <w:bCs/>
                <w:color w:val="000000"/>
                <w:sz w:val="20"/>
                <w:szCs w:val="20"/>
                <w:lang w:eastAsia="es-MX"/>
              </w:rPr>
            </w:pPr>
          </w:p>
        </w:tc>
      </w:tr>
      <w:tr w:rsidR="003E6622" w:rsidRPr="00667BAD" w14:paraId="4F1AAEA2" w14:textId="77777777" w:rsidTr="00667BAD">
        <w:trPr>
          <w:trHeight w:val="268"/>
          <w:jc w:val="center"/>
        </w:trPr>
        <w:tc>
          <w:tcPr>
            <w:tcW w:w="7637" w:type="dxa"/>
            <w:shd w:val="clear" w:color="auto" w:fill="auto"/>
            <w:noWrap/>
          </w:tcPr>
          <w:p w14:paraId="2577C1CF" w14:textId="77777777" w:rsidR="003E6622" w:rsidRPr="00667BAD" w:rsidRDefault="003E6622" w:rsidP="00667BAD">
            <w:pPr>
              <w:jc w:val="both"/>
              <w:rPr>
                <w:rFonts w:ascii="Lato" w:hAnsi="Lato" w:cs="Arial"/>
                <w:b/>
                <w:color w:val="000000"/>
                <w:sz w:val="20"/>
                <w:szCs w:val="20"/>
                <w:lang w:eastAsia="es-MX"/>
              </w:rPr>
            </w:pPr>
          </w:p>
        </w:tc>
        <w:tc>
          <w:tcPr>
            <w:tcW w:w="2034" w:type="dxa"/>
            <w:shd w:val="clear" w:color="auto" w:fill="auto"/>
            <w:noWrap/>
          </w:tcPr>
          <w:p w14:paraId="7E52F1FF" w14:textId="77777777" w:rsidR="003E6622" w:rsidRPr="00667BAD" w:rsidRDefault="003E6622" w:rsidP="00667BAD">
            <w:pPr>
              <w:jc w:val="right"/>
              <w:rPr>
                <w:rFonts w:ascii="Lato" w:hAnsi="Lato" w:cs="Arial"/>
                <w:color w:val="000000"/>
                <w:sz w:val="20"/>
                <w:szCs w:val="20"/>
                <w:lang w:eastAsia="es-MX"/>
              </w:rPr>
            </w:pPr>
          </w:p>
        </w:tc>
      </w:tr>
    </w:tbl>
    <w:p w14:paraId="366AF8B5" w14:textId="77777777" w:rsidR="00CB7836" w:rsidRPr="00667BAD" w:rsidRDefault="00CB7836" w:rsidP="003E6622">
      <w:pPr>
        <w:autoSpaceDE w:val="0"/>
        <w:autoSpaceDN w:val="0"/>
        <w:adjustRightInd w:val="0"/>
        <w:spacing w:line="360" w:lineRule="auto"/>
        <w:jc w:val="both"/>
        <w:rPr>
          <w:rFonts w:ascii="Lato" w:hAnsi="Lato" w:cs="Arial"/>
          <w:sz w:val="20"/>
          <w:szCs w:val="20"/>
        </w:rPr>
      </w:pPr>
    </w:p>
    <w:p w14:paraId="1F1ECF26" w14:textId="77777777" w:rsidR="00CB7836" w:rsidRPr="00667BAD" w:rsidRDefault="00CB7836" w:rsidP="003E6622">
      <w:pPr>
        <w:autoSpaceDE w:val="0"/>
        <w:autoSpaceDN w:val="0"/>
        <w:adjustRightInd w:val="0"/>
        <w:spacing w:line="360" w:lineRule="auto"/>
        <w:jc w:val="both"/>
        <w:rPr>
          <w:rFonts w:ascii="Lato" w:hAnsi="Lato" w:cs="Arial"/>
          <w:sz w:val="20"/>
          <w:szCs w:val="20"/>
        </w:rPr>
      </w:pPr>
    </w:p>
    <w:p w14:paraId="4C4062E3" w14:textId="0B07E03D" w:rsidR="00CB7836" w:rsidRPr="00667BAD" w:rsidRDefault="003E6622" w:rsidP="003E662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Este importe es el resultado de aportaciones realiza</w:t>
      </w:r>
      <w:r w:rsidR="00D37A09">
        <w:rPr>
          <w:rFonts w:ascii="Lato" w:hAnsi="Lato" w:cs="Arial"/>
          <w:sz w:val="20"/>
          <w:szCs w:val="20"/>
        </w:rPr>
        <w:t>das por el Gobierno del Estado.</w:t>
      </w:r>
    </w:p>
    <w:p w14:paraId="395CB3EE" w14:textId="43D596D8" w:rsidR="00CB7836" w:rsidRPr="00667BAD" w:rsidRDefault="003E6622" w:rsidP="003E6622">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t>En este año se informa que no hubo variaciones en el patrimonio.</w:t>
      </w:r>
    </w:p>
    <w:p w14:paraId="27516C88" w14:textId="4C4A9A55" w:rsidR="003E6622" w:rsidRPr="00667BAD" w:rsidRDefault="003E6622" w:rsidP="003E6622">
      <w:pPr>
        <w:autoSpaceDE w:val="0"/>
        <w:autoSpaceDN w:val="0"/>
        <w:adjustRightInd w:val="0"/>
        <w:spacing w:line="360" w:lineRule="auto"/>
        <w:jc w:val="both"/>
        <w:rPr>
          <w:rFonts w:ascii="Lato" w:hAnsi="Lato" w:cs="Arial"/>
          <w:b/>
          <w:sz w:val="20"/>
          <w:szCs w:val="20"/>
        </w:rPr>
      </w:pPr>
      <w:r w:rsidRPr="00667BAD">
        <w:rPr>
          <w:rFonts w:ascii="Lato" w:hAnsi="Lato" w:cs="Arial"/>
          <w:b/>
          <w:sz w:val="20"/>
          <w:szCs w:val="20"/>
        </w:rPr>
        <w:t xml:space="preserve">IV) NOTAS AL ESTADO DE </w:t>
      </w:r>
      <w:r w:rsidR="00D37A09">
        <w:rPr>
          <w:rFonts w:ascii="Lato" w:hAnsi="Lato" w:cs="Arial"/>
          <w:b/>
          <w:sz w:val="20"/>
          <w:szCs w:val="20"/>
        </w:rPr>
        <w:t>FLUJO DE EFECTIVO:</w:t>
      </w:r>
    </w:p>
    <w:p w14:paraId="79BD6DF3" w14:textId="77777777" w:rsidR="003E6622" w:rsidRPr="00667BAD" w:rsidRDefault="003E6622" w:rsidP="003E6622">
      <w:pPr>
        <w:autoSpaceDE w:val="0"/>
        <w:autoSpaceDN w:val="0"/>
        <w:adjustRightInd w:val="0"/>
        <w:spacing w:line="360" w:lineRule="auto"/>
        <w:jc w:val="both"/>
        <w:rPr>
          <w:rFonts w:ascii="Lato" w:hAnsi="Lato" w:cs="Arial"/>
          <w:sz w:val="20"/>
          <w:szCs w:val="20"/>
        </w:rPr>
      </w:pPr>
      <w:r w:rsidRPr="00667BAD">
        <w:rPr>
          <w:rFonts w:ascii="Lato" w:hAnsi="Lato" w:cs="Arial"/>
          <w:b/>
          <w:sz w:val="20"/>
          <w:szCs w:val="20"/>
        </w:rPr>
        <w:t>EFECTIVO Y EQUIVALENTES</w:t>
      </w:r>
    </w:p>
    <w:p w14:paraId="73300D98" w14:textId="22ECDFE4" w:rsidR="003E6622" w:rsidRPr="00667BAD" w:rsidRDefault="003E6622" w:rsidP="003E662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1.-Se presenta el análisis de las cifras del periodo actual 202</w:t>
      </w:r>
      <w:r w:rsidR="002417CC" w:rsidRPr="00667BAD">
        <w:rPr>
          <w:rFonts w:ascii="Lato" w:hAnsi="Lato" w:cs="Arial"/>
          <w:bCs/>
          <w:sz w:val="20"/>
          <w:szCs w:val="20"/>
        </w:rPr>
        <w:t>5</w:t>
      </w:r>
      <w:r w:rsidRPr="00667BAD">
        <w:rPr>
          <w:rFonts w:ascii="Lato" w:hAnsi="Lato" w:cs="Arial"/>
          <w:bCs/>
          <w:sz w:val="20"/>
          <w:szCs w:val="20"/>
        </w:rPr>
        <w:t xml:space="preserve"> y periodos anteriores del Efectivo que figuran en la última parte del estado de flujo de efectivo en la cuenta de efectivo y equivalentes es como sigue:</w:t>
      </w:r>
    </w:p>
    <w:p w14:paraId="1586660D" w14:textId="77777777" w:rsidR="003E6622" w:rsidRPr="00667BAD" w:rsidRDefault="003E6622" w:rsidP="003E6622">
      <w:pPr>
        <w:autoSpaceDE w:val="0"/>
        <w:autoSpaceDN w:val="0"/>
        <w:adjustRightInd w:val="0"/>
        <w:spacing w:line="360" w:lineRule="auto"/>
        <w:jc w:val="both"/>
        <w:rPr>
          <w:rFonts w:ascii="Lato" w:hAnsi="Lato" w:cs="Arial"/>
          <w:bCs/>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2006"/>
        <w:gridCol w:w="2453"/>
      </w:tblGrid>
      <w:tr w:rsidR="003E6622" w:rsidRPr="00667BAD" w14:paraId="1A72C930" w14:textId="77777777" w:rsidTr="00DA141E">
        <w:trPr>
          <w:jc w:val="center"/>
        </w:trPr>
        <w:tc>
          <w:tcPr>
            <w:tcW w:w="0" w:type="auto"/>
            <w:shd w:val="clear" w:color="auto" w:fill="D9D9D9" w:themeFill="background1" w:themeFillShade="D9"/>
          </w:tcPr>
          <w:p w14:paraId="6005AE81" w14:textId="77777777" w:rsidR="003E6622" w:rsidRPr="00667BAD" w:rsidRDefault="003E6622" w:rsidP="00667BAD">
            <w:pPr>
              <w:autoSpaceDE w:val="0"/>
              <w:autoSpaceDN w:val="0"/>
              <w:adjustRightInd w:val="0"/>
              <w:jc w:val="center"/>
              <w:rPr>
                <w:rFonts w:ascii="Lato" w:hAnsi="Lato" w:cs="Arial"/>
                <w:sz w:val="20"/>
                <w:szCs w:val="20"/>
              </w:rPr>
            </w:pPr>
            <w:r w:rsidRPr="00667BAD">
              <w:rPr>
                <w:rFonts w:ascii="Lato" w:hAnsi="Lato" w:cs="Arial"/>
                <w:sz w:val="20"/>
                <w:szCs w:val="20"/>
              </w:rPr>
              <w:t>CONCEPTO</w:t>
            </w:r>
          </w:p>
        </w:tc>
        <w:tc>
          <w:tcPr>
            <w:tcW w:w="0" w:type="auto"/>
            <w:shd w:val="clear" w:color="auto" w:fill="D9D9D9" w:themeFill="background1" w:themeFillShade="D9"/>
          </w:tcPr>
          <w:p w14:paraId="55046407" w14:textId="77777777" w:rsidR="003E6622" w:rsidRPr="00667BAD" w:rsidRDefault="003E6622" w:rsidP="00667BAD">
            <w:pPr>
              <w:autoSpaceDE w:val="0"/>
              <w:autoSpaceDN w:val="0"/>
              <w:adjustRightInd w:val="0"/>
              <w:spacing w:line="360" w:lineRule="auto"/>
              <w:jc w:val="center"/>
              <w:rPr>
                <w:rFonts w:ascii="Lato" w:hAnsi="Lato" w:cs="Arial"/>
                <w:sz w:val="20"/>
                <w:szCs w:val="20"/>
              </w:rPr>
            </w:pPr>
            <w:r w:rsidRPr="00667BAD">
              <w:rPr>
                <w:rFonts w:ascii="Lato" w:hAnsi="Lato" w:cs="Arial"/>
                <w:sz w:val="20"/>
                <w:szCs w:val="20"/>
              </w:rPr>
              <w:t>EJERCICIOS ANTERIORES</w:t>
            </w:r>
          </w:p>
        </w:tc>
        <w:tc>
          <w:tcPr>
            <w:tcW w:w="2453" w:type="dxa"/>
            <w:shd w:val="clear" w:color="auto" w:fill="D9D9D9" w:themeFill="background1" w:themeFillShade="D9"/>
          </w:tcPr>
          <w:p w14:paraId="247E403A" w14:textId="305D4D8A" w:rsidR="003E6622" w:rsidRPr="00667BAD" w:rsidRDefault="003E6622" w:rsidP="00667BAD">
            <w:pPr>
              <w:autoSpaceDE w:val="0"/>
              <w:autoSpaceDN w:val="0"/>
              <w:adjustRightInd w:val="0"/>
              <w:spacing w:line="360" w:lineRule="auto"/>
              <w:jc w:val="center"/>
              <w:rPr>
                <w:rFonts w:ascii="Lato" w:hAnsi="Lato" w:cs="Arial"/>
                <w:sz w:val="20"/>
                <w:szCs w:val="20"/>
              </w:rPr>
            </w:pPr>
            <w:r w:rsidRPr="00667BAD">
              <w:rPr>
                <w:rFonts w:ascii="Lato" w:hAnsi="Lato" w:cs="Arial"/>
                <w:sz w:val="20"/>
                <w:szCs w:val="20"/>
              </w:rPr>
              <w:t xml:space="preserve">SALDOS AL </w:t>
            </w:r>
            <w:r w:rsidR="00536F75" w:rsidRPr="00667BAD">
              <w:rPr>
                <w:rFonts w:ascii="Lato" w:hAnsi="Lato" w:cs="Arial"/>
                <w:sz w:val="20"/>
                <w:szCs w:val="20"/>
              </w:rPr>
              <w:t>31</w:t>
            </w:r>
            <w:r w:rsidRPr="00667BAD">
              <w:rPr>
                <w:rFonts w:ascii="Lato" w:hAnsi="Lato" w:cs="Arial"/>
                <w:sz w:val="20"/>
                <w:szCs w:val="20"/>
              </w:rPr>
              <w:t xml:space="preserve"> DE</w:t>
            </w:r>
            <w:r w:rsidR="00547ADB" w:rsidRPr="00667BAD">
              <w:rPr>
                <w:rFonts w:ascii="Lato" w:hAnsi="Lato" w:cs="Arial"/>
                <w:sz w:val="20"/>
                <w:szCs w:val="20"/>
              </w:rPr>
              <w:t xml:space="preserve"> </w:t>
            </w:r>
            <w:r w:rsidR="00536F75" w:rsidRPr="00667BAD">
              <w:rPr>
                <w:rFonts w:ascii="Lato" w:hAnsi="Lato" w:cs="Arial"/>
                <w:sz w:val="20"/>
                <w:szCs w:val="20"/>
              </w:rPr>
              <w:t>MARZO</w:t>
            </w:r>
            <w:r w:rsidRPr="00667BAD">
              <w:rPr>
                <w:rFonts w:ascii="Lato" w:hAnsi="Lato" w:cs="Arial"/>
                <w:sz w:val="20"/>
                <w:szCs w:val="20"/>
              </w:rPr>
              <w:t xml:space="preserve"> 202</w:t>
            </w:r>
            <w:r w:rsidR="002417CC" w:rsidRPr="00667BAD">
              <w:rPr>
                <w:rFonts w:ascii="Lato" w:hAnsi="Lato" w:cs="Arial"/>
                <w:sz w:val="20"/>
                <w:szCs w:val="20"/>
              </w:rPr>
              <w:t>5</w:t>
            </w:r>
          </w:p>
        </w:tc>
      </w:tr>
      <w:tr w:rsidR="003E6622" w:rsidRPr="00667BAD" w14:paraId="78DC5C6E" w14:textId="77777777" w:rsidTr="00DA141E">
        <w:trPr>
          <w:jc w:val="center"/>
        </w:trPr>
        <w:tc>
          <w:tcPr>
            <w:tcW w:w="0" w:type="auto"/>
            <w:shd w:val="clear" w:color="auto" w:fill="auto"/>
          </w:tcPr>
          <w:p w14:paraId="409D014B"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EFECTIVO</w:t>
            </w:r>
          </w:p>
        </w:tc>
        <w:tc>
          <w:tcPr>
            <w:tcW w:w="0" w:type="auto"/>
            <w:shd w:val="clear" w:color="auto" w:fill="auto"/>
          </w:tcPr>
          <w:p w14:paraId="62475F54"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53" w:type="dxa"/>
            <w:shd w:val="clear" w:color="auto" w:fill="auto"/>
          </w:tcPr>
          <w:p w14:paraId="6721057C"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6B5FBD7F" w14:textId="77777777" w:rsidTr="00DA141E">
        <w:trPr>
          <w:jc w:val="center"/>
        </w:trPr>
        <w:tc>
          <w:tcPr>
            <w:tcW w:w="0" w:type="auto"/>
            <w:shd w:val="clear" w:color="auto" w:fill="auto"/>
          </w:tcPr>
          <w:p w14:paraId="38D2E7DD"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 xml:space="preserve"> BANCOS / TESORERIA</w:t>
            </w:r>
          </w:p>
        </w:tc>
        <w:tc>
          <w:tcPr>
            <w:tcW w:w="0" w:type="auto"/>
            <w:shd w:val="clear" w:color="auto" w:fill="auto"/>
          </w:tcPr>
          <w:p w14:paraId="0E15E586" w14:textId="7B5170F2" w:rsidR="003E6622" w:rsidRPr="00667BAD" w:rsidRDefault="002417CC"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4,342.18</w:t>
            </w:r>
          </w:p>
        </w:tc>
        <w:tc>
          <w:tcPr>
            <w:tcW w:w="2453" w:type="dxa"/>
            <w:shd w:val="clear" w:color="auto" w:fill="auto"/>
          </w:tcPr>
          <w:p w14:paraId="79131028" w14:textId="1A48DE67" w:rsidR="003E6622" w:rsidRPr="00667BAD" w:rsidRDefault="003E6622" w:rsidP="00667BAD">
            <w:pPr>
              <w:autoSpaceDE w:val="0"/>
              <w:autoSpaceDN w:val="0"/>
              <w:adjustRightInd w:val="0"/>
              <w:spacing w:line="360" w:lineRule="auto"/>
              <w:rPr>
                <w:rFonts w:ascii="Lato" w:hAnsi="Lato" w:cs="Arial"/>
                <w:bCs/>
                <w:sz w:val="20"/>
                <w:szCs w:val="20"/>
                <w:highlight w:val="yellow"/>
              </w:rPr>
            </w:pPr>
            <w:r w:rsidRPr="00667BAD">
              <w:rPr>
                <w:rFonts w:ascii="Lato" w:hAnsi="Lato" w:cs="Arial"/>
                <w:bCs/>
                <w:sz w:val="20"/>
                <w:szCs w:val="20"/>
              </w:rPr>
              <w:t xml:space="preserve">                  </w:t>
            </w:r>
            <w:r w:rsidR="002A562D" w:rsidRPr="00667BAD">
              <w:rPr>
                <w:rFonts w:ascii="Lato" w:hAnsi="Lato" w:cs="Arial"/>
                <w:bCs/>
                <w:sz w:val="20"/>
                <w:szCs w:val="20"/>
              </w:rPr>
              <w:t xml:space="preserve">    </w:t>
            </w:r>
            <w:r w:rsidRPr="00667BAD">
              <w:rPr>
                <w:rFonts w:ascii="Lato" w:hAnsi="Lato" w:cs="Arial"/>
                <w:bCs/>
                <w:sz w:val="20"/>
                <w:szCs w:val="20"/>
              </w:rPr>
              <w:t xml:space="preserve">   </w:t>
            </w:r>
            <w:r w:rsidR="008C67DF" w:rsidRPr="00667BAD">
              <w:rPr>
                <w:rFonts w:ascii="Lato" w:hAnsi="Lato" w:cs="Arial"/>
                <w:bCs/>
                <w:sz w:val="20"/>
                <w:szCs w:val="20"/>
              </w:rPr>
              <w:t>4,</w:t>
            </w:r>
            <w:r w:rsidR="009B1DA5" w:rsidRPr="00667BAD">
              <w:rPr>
                <w:rFonts w:ascii="Lato" w:hAnsi="Lato" w:cs="Arial"/>
                <w:bCs/>
                <w:sz w:val="20"/>
                <w:szCs w:val="20"/>
              </w:rPr>
              <w:t>4</w:t>
            </w:r>
            <w:r w:rsidR="008A46E6" w:rsidRPr="00667BAD">
              <w:rPr>
                <w:rFonts w:ascii="Lato" w:hAnsi="Lato" w:cs="Arial"/>
                <w:bCs/>
                <w:sz w:val="20"/>
                <w:szCs w:val="20"/>
              </w:rPr>
              <w:t>43.96</w:t>
            </w:r>
          </w:p>
        </w:tc>
      </w:tr>
      <w:tr w:rsidR="003E6622" w:rsidRPr="00667BAD" w14:paraId="284AF569" w14:textId="77777777" w:rsidTr="00DA141E">
        <w:trPr>
          <w:jc w:val="center"/>
        </w:trPr>
        <w:tc>
          <w:tcPr>
            <w:tcW w:w="0" w:type="auto"/>
            <w:shd w:val="clear" w:color="auto" w:fill="auto"/>
          </w:tcPr>
          <w:p w14:paraId="52F5B1CA"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BANCOS / DEPENDENCIASY OTROS</w:t>
            </w:r>
          </w:p>
        </w:tc>
        <w:tc>
          <w:tcPr>
            <w:tcW w:w="0" w:type="auto"/>
            <w:shd w:val="clear" w:color="auto" w:fill="auto"/>
          </w:tcPr>
          <w:p w14:paraId="36B26794"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53" w:type="dxa"/>
            <w:shd w:val="clear" w:color="auto" w:fill="auto"/>
          </w:tcPr>
          <w:p w14:paraId="753C6065"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5510B083" w14:textId="77777777" w:rsidTr="00DA141E">
        <w:trPr>
          <w:jc w:val="center"/>
        </w:trPr>
        <w:tc>
          <w:tcPr>
            <w:tcW w:w="0" w:type="auto"/>
            <w:shd w:val="clear" w:color="auto" w:fill="auto"/>
          </w:tcPr>
          <w:p w14:paraId="5EB57437"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INVERSIONES TEMPORALES (HASTA 3 MESES)</w:t>
            </w:r>
          </w:p>
        </w:tc>
        <w:tc>
          <w:tcPr>
            <w:tcW w:w="0" w:type="auto"/>
            <w:shd w:val="clear" w:color="auto" w:fill="auto"/>
          </w:tcPr>
          <w:p w14:paraId="72384F39"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53" w:type="dxa"/>
            <w:shd w:val="clear" w:color="auto" w:fill="auto"/>
          </w:tcPr>
          <w:p w14:paraId="75443776"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7FF10F53" w14:textId="77777777" w:rsidTr="00DA141E">
        <w:trPr>
          <w:jc w:val="center"/>
        </w:trPr>
        <w:tc>
          <w:tcPr>
            <w:tcW w:w="0" w:type="auto"/>
            <w:shd w:val="clear" w:color="auto" w:fill="auto"/>
          </w:tcPr>
          <w:p w14:paraId="7C507B29"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FONDOS CON AFECTACION ESPECIFICA</w:t>
            </w:r>
          </w:p>
        </w:tc>
        <w:tc>
          <w:tcPr>
            <w:tcW w:w="0" w:type="auto"/>
            <w:shd w:val="clear" w:color="auto" w:fill="auto"/>
          </w:tcPr>
          <w:p w14:paraId="3691D17A"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53" w:type="dxa"/>
            <w:shd w:val="clear" w:color="auto" w:fill="auto"/>
          </w:tcPr>
          <w:p w14:paraId="131DF949"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r>
      <w:tr w:rsidR="003E6622" w:rsidRPr="00667BAD" w14:paraId="33D2332C" w14:textId="77777777" w:rsidTr="00DA141E">
        <w:trPr>
          <w:jc w:val="center"/>
        </w:trPr>
        <w:tc>
          <w:tcPr>
            <w:tcW w:w="0" w:type="auto"/>
            <w:shd w:val="clear" w:color="auto" w:fill="auto"/>
          </w:tcPr>
          <w:p w14:paraId="5DE5F0FD" w14:textId="77777777" w:rsidR="003E6622" w:rsidRPr="00667BAD" w:rsidRDefault="003E6622" w:rsidP="00667BAD">
            <w:pPr>
              <w:autoSpaceDE w:val="0"/>
              <w:autoSpaceDN w:val="0"/>
              <w:adjustRightInd w:val="0"/>
              <w:spacing w:line="360" w:lineRule="auto"/>
              <w:rPr>
                <w:rFonts w:ascii="Lato" w:hAnsi="Lato" w:cs="Arial"/>
                <w:sz w:val="20"/>
                <w:szCs w:val="20"/>
              </w:rPr>
            </w:pPr>
            <w:r w:rsidRPr="00667BAD">
              <w:rPr>
                <w:rFonts w:ascii="Lato" w:hAnsi="Lato" w:cs="Arial"/>
                <w:sz w:val="20"/>
                <w:szCs w:val="20"/>
              </w:rPr>
              <w:t>DEPOSITOS DE FONDOS DE TERCEROS EN GARANTIA Y/O ADMINISTRACION</w:t>
            </w:r>
          </w:p>
        </w:tc>
        <w:tc>
          <w:tcPr>
            <w:tcW w:w="0" w:type="auto"/>
            <w:shd w:val="clear" w:color="auto" w:fill="auto"/>
          </w:tcPr>
          <w:p w14:paraId="595B1444"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c>
          <w:tcPr>
            <w:tcW w:w="2453" w:type="dxa"/>
            <w:shd w:val="clear" w:color="auto" w:fill="auto"/>
          </w:tcPr>
          <w:p w14:paraId="1625664C"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r>
      <w:tr w:rsidR="003E6622" w:rsidRPr="00667BAD" w14:paraId="17AE9908" w14:textId="77777777" w:rsidTr="00DA141E">
        <w:trPr>
          <w:jc w:val="center"/>
        </w:trPr>
        <w:tc>
          <w:tcPr>
            <w:tcW w:w="0" w:type="auto"/>
            <w:shd w:val="clear" w:color="auto" w:fill="auto"/>
          </w:tcPr>
          <w:p w14:paraId="2201F65A"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OTROS EFECTIVOS Y EQUIVALENTES</w:t>
            </w:r>
          </w:p>
        </w:tc>
        <w:tc>
          <w:tcPr>
            <w:tcW w:w="0" w:type="auto"/>
            <w:shd w:val="clear" w:color="auto" w:fill="auto"/>
          </w:tcPr>
          <w:p w14:paraId="4054AC98"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53" w:type="dxa"/>
            <w:shd w:val="clear" w:color="auto" w:fill="auto"/>
          </w:tcPr>
          <w:p w14:paraId="0B6E0B27"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475D6940" w14:textId="77777777" w:rsidTr="00DA141E">
        <w:trPr>
          <w:jc w:val="center"/>
        </w:trPr>
        <w:tc>
          <w:tcPr>
            <w:tcW w:w="0" w:type="auto"/>
            <w:shd w:val="clear" w:color="auto" w:fill="auto"/>
          </w:tcPr>
          <w:p w14:paraId="203194C9" w14:textId="77777777" w:rsidR="003E6622" w:rsidRPr="00667BAD" w:rsidRDefault="003E6622" w:rsidP="00667BAD">
            <w:pPr>
              <w:autoSpaceDE w:val="0"/>
              <w:autoSpaceDN w:val="0"/>
              <w:adjustRightInd w:val="0"/>
              <w:spacing w:line="360" w:lineRule="auto"/>
              <w:rPr>
                <w:rFonts w:ascii="Lato" w:hAnsi="Lato" w:cs="Arial"/>
                <w:b/>
                <w:bCs/>
                <w:sz w:val="20"/>
                <w:szCs w:val="20"/>
              </w:rPr>
            </w:pPr>
            <w:r w:rsidRPr="00667BAD">
              <w:rPr>
                <w:rFonts w:ascii="Lato" w:hAnsi="Lato" w:cs="Arial"/>
                <w:b/>
                <w:bCs/>
                <w:sz w:val="20"/>
                <w:szCs w:val="20"/>
              </w:rPr>
              <w:t>TOTAL DEL EFECTIVO Y EQUIVALENTES</w:t>
            </w:r>
          </w:p>
        </w:tc>
        <w:tc>
          <w:tcPr>
            <w:tcW w:w="0" w:type="auto"/>
            <w:shd w:val="clear" w:color="auto" w:fill="auto"/>
          </w:tcPr>
          <w:p w14:paraId="2925A46F" w14:textId="57B408D6" w:rsidR="003E6622" w:rsidRPr="00667BAD" w:rsidRDefault="002417CC" w:rsidP="00667BAD">
            <w:pPr>
              <w:autoSpaceDE w:val="0"/>
              <w:autoSpaceDN w:val="0"/>
              <w:adjustRightInd w:val="0"/>
              <w:spacing w:line="360" w:lineRule="auto"/>
              <w:jc w:val="right"/>
              <w:rPr>
                <w:rFonts w:ascii="Lato" w:hAnsi="Lato" w:cs="Arial"/>
                <w:b/>
                <w:bCs/>
                <w:sz w:val="20"/>
                <w:szCs w:val="20"/>
              </w:rPr>
            </w:pPr>
            <w:r w:rsidRPr="00667BAD">
              <w:rPr>
                <w:rFonts w:ascii="Lato" w:hAnsi="Lato" w:cs="Arial"/>
                <w:b/>
                <w:bCs/>
                <w:sz w:val="20"/>
                <w:szCs w:val="20"/>
              </w:rPr>
              <w:t>4,342.18</w:t>
            </w:r>
          </w:p>
        </w:tc>
        <w:tc>
          <w:tcPr>
            <w:tcW w:w="2453" w:type="dxa"/>
            <w:shd w:val="clear" w:color="auto" w:fill="auto"/>
          </w:tcPr>
          <w:p w14:paraId="2421FFC2" w14:textId="2D99D1F6" w:rsidR="003E6622" w:rsidRPr="00667BAD" w:rsidRDefault="008C67DF" w:rsidP="00667BAD">
            <w:pPr>
              <w:autoSpaceDE w:val="0"/>
              <w:autoSpaceDN w:val="0"/>
              <w:adjustRightInd w:val="0"/>
              <w:spacing w:line="360" w:lineRule="auto"/>
              <w:jc w:val="right"/>
              <w:rPr>
                <w:rFonts w:ascii="Lato" w:hAnsi="Lato" w:cs="Arial"/>
                <w:b/>
                <w:bCs/>
                <w:sz w:val="20"/>
                <w:szCs w:val="20"/>
              </w:rPr>
            </w:pPr>
            <w:r w:rsidRPr="00667BAD">
              <w:rPr>
                <w:rFonts w:ascii="Lato" w:hAnsi="Lato" w:cs="Arial"/>
                <w:b/>
                <w:bCs/>
                <w:sz w:val="20"/>
                <w:szCs w:val="20"/>
              </w:rPr>
              <w:t>4,</w:t>
            </w:r>
            <w:r w:rsidR="009B1DA5" w:rsidRPr="00667BAD">
              <w:rPr>
                <w:rFonts w:ascii="Lato" w:hAnsi="Lato" w:cs="Arial"/>
                <w:b/>
                <w:bCs/>
                <w:sz w:val="20"/>
                <w:szCs w:val="20"/>
              </w:rPr>
              <w:t>4</w:t>
            </w:r>
            <w:r w:rsidR="008A46E6" w:rsidRPr="00667BAD">
              <w:rPr>
                <w:rFonts w:ascii="Lato" w:hAnsi="Lato" w:cs="Arial"/>
                <w:b/>
                <w:bCs/>
                <w:sz w:val="20"/>
                <w:szCs w:val="20"/>
              </w:rPr>
              <w:t>43.96</w:t>
            </w:r>
            <w:r w:rsidR="003E6622" w:rsidRPr="00667BAD">
              <w:rPr>
                <w:rFonts w:ascii="Lato" w:hAnsi="Lato" w:cs="Arial"/>
                <w:b/>
                <w:bCs/>
                <w:sz w:val="20"/>
                <w:szCs w:val="20"/>
              </w:rPr>
              <w:t xml:space="preserve"> </w:t>
            </w:r>
          </w:p>
        </w:tc>
      </w:tr>
    </w:tbl>
    <w:p w14:paraId="659BA9CB" w14:textId="77777777" w:rsidR="003E6622" w:rsidRPr="00667BAD" w:rsidRDefault="003E6622" w:rsidP="003E6622">
      <w:pPr>
        <w:autoSpaceDE w:val="0"/>
        <w:autoSpaceDN w:val="0"/>
        <w:adjustRightInd w:val="0"/>
        <w:spacing w:line="360" w:lineRule="auto"/>
        <w:jc w:val="both"/>
        <w:rPr>
          <w:rFonts w:ascii="Lato" w:hAnsi="Lato" w:cs="Arial"/>
          <w:bCs/>
          <w:sz w:val="20"/>
          <w:szCs w:val="20"/>
          <w:highlight w:val="yellow"/>
        </w:rPr>
      </w:pPr>
    </w:p>
    <w:p w14:paraId="0233333B" w14:textId="4801AC54" w:rsidR="00F43E83" w:rsidRPr="00667BAD" w:rsidRDefault="00D0238C" w:rsidP="003E662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lastRenderedPageBreak/>
        <w:t xml:space="preserve">2.-Detallar las adquisiciones de las Actividades de inversión efectivamente </w:t>
      </w:r>
      <w:r w:rsidR="00B0239D" w:rsidRPr="00667BAD">
        <w:rPr>
          <w:rFonts w:ascii="Lato" w:hAnsi="Lato" w:cs="Arial"/>
          <w:bCs/>
          <w:sz w:val="20"/>
          <w:szCs w:val="20"/>
        </w:rPr>
        <w:t>pagadas,</w:t>
      </w:r>
      <w:r w:rsidR="00F43E83" w:rsidRPr="00667BAD">
        <w:rPr>
          <w:rFonts w:ascii="Lato" w:hAnsi="Lato" w:cs="Arial"/>
          <w:bCs/>
          <w:sz w:val="20"/>
          <w:szCs w:val="20"/>
        </w:rPr>
        <w:t xml:space="preserve"> respecto del apartado de aplicación</w:t>
      </w:r>
      <w:r w:rsidR="000E2FAC" w:rsidRPr="00667BAD">
        <w:rPr>
          <w:rFonts w:ascii="Lato" w:hAnsi="Lato" w:cs="Arial"/>
          <w:bCs/>
          <w:sz w:val="20"/>
          <w:szCs w:val="20"/>
        </w:rPr>
        <w:t xml:space="preserve">, </w:t>
      </w:r>
      <w:r w:rsidR="0073704B" w:rsidRPr="00667BAD">
        <w:rPr>
          <w:rFonts w:ascii="Lato" w:hAnsi="Lato" w:cs="Arial"/>
          <w:bCs/>
          <w:sz w:val="20"/>
          <w:szCs w:val="20"/>
        </w:rPr>
        <w:t>este mes sin información que revelar del fideicomiso.</w:t>
      </w:r>
    </w:p>
    <w:p w14:paraId="7EDAA6B7" w14:textId="77777777" w:rsidR="000E2FAC" w:rsidRPr="00667BAD" w:rsidRDefault="000E2FAC" w:rsidP="003E6622">
      <w:pPr>
        <w:autoSpaceDE w:val="0"/>
        <w:autoSpaceDN w:val="0"/>
        <w:adjustRightInd w:val="0"/>
        <w:spacing w:line="360" w:lineRule="auto"/>
        <w:jc w:val="both"/>
        <w:rPr>
          <w:rFonts w:ascii="Lato" w:hAnsi="Lato" w:cs="Arial"/>
          <w:bCs/>
          <w:sz w:val="20"/>
          <w:szCs w:val="20"/>
          <w:highlight w:val="yellow"/>
        </w:rPr>
      </w:pPr>
    </w:p>
    <w:tbl>
      <w:tblPr>
        <w:tblW w:w="8160" w:type="dxa"/>
        <w:jc w:val="center"/>
        <w:tblCellMar>
          <w:left w:w="70" w:type="dxa"/>
          <w:right w:w="70" w:type="dxa"/>
        </w:tblCellMar>
        <w:tblLook w:val="04A0" w:firstRow="1" w:lastRow="0" w:firstColumn="1" w:lastColumn="0" w:noHBand="0" w:noVBand="1"/>
      </w:tblPr>
      <w:tblGrid>
        <w:gridCol w:w="6461"/>
        <w:gridCol w:w="1149"/>
        <w:gridCol w:w="604"/>
      </w:tblGrid>
      <w:tr w:rsidR="00AD436C" w:rsidRPr="00667BAD" w14:paraId="223AE29E" w14:textId="77777777" w:rsidTr="00D37A09">
        <w:trPr>
          <w:trHeight w:val="300"/>
          <w:jc w:val="center"/>
        </w:trPr>
        <w:tc>
          <w:tcPr>
            <w:tcW w:w="816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91E640" w14:textId="63CA00A5" w:rsidR="00AD436C" w:rsidRPr="00667BAD" w:rsidRDefault="00AD436C" w:rsidP="00AD436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Adquisiciones de Actividades de Inversión Efectivamente Pagadas</w:t>
            </w:r>
          </w:p>
        </w:tc>
      </w:tr>
      <w:tr w:rsidR="00AD436C" w:rsidRPr="00667BAD" w14:paraId="0EC12143"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4814982C" w14:textId="77777777" w:rsidR="00AD436C" w:rsidRPr="00667BAD" w:rsidRDefault="00AD436C" w:rsidP="00AD436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Concepto</w:t>
            </w:r>
          </w:p>
        </w:tc>
        <w:tc>
          <w:tcPr>
            <w:tcW w:w="1149" w:type="dxa"/>
            <w:tcBorders>
              <w:top w:val="nil"/>
              <w:left w:val="nil"/>
              <w:bottom w:val="single" w:sz="4" w:space="0" w:color="auto"/>
              <w:right w:val="single" w:sz="4" w:space="0" w:color="auto"/>
            </w:tcBorders>
            <w:shd w:val="clear" w:color="000000" w:fill="D9D9D9"/>
            <w:noWrap/>
            <w:vAlign w:val="bottom"/>
            <w:hideMark/>
          </w:tcPr>
          <w:p w14:paraId="591EA27B" w14:textId="77777777" w:rsidR="00AD436C" w:rsidRPr="00667BAD" w:rsidRDefault="00AD436C" w:rsidP="00AD436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Anteriores</w:t>
            </w:r>
          </w:p>
        </w:tc>
        <w:tc>
          <w:tcPr>
            <w:tcW w:w="550" w:type="dxa"/>
            <w:tcBorders>
              <w:top w:val="nil"/>
              <w:left w:val="nil"/>
              <w:bottom w:val="single" w:sz="4" w:space="0" w:color="auto"/>
              <w:right w:val="single" w:sz="4" w:space="0" w:color="auto"/>
            </w:tcBorders>
            <w:shd w:val="clear" w:color="000000" w:fill="D9D9D9"/>
            <w:noWrap/>
            <w:vAlign w:val="bottom"/>
            <w:hideMark/>
          </w:tcPr>
          <w:p w14:paraId="074C2200" w14:textId="5E50C794" w:rsidR="00AD436C" w:rsidRPr="00667BAD" w:rsidRDefault="00AD436C" w:rsidP="00AD436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202</w:t>
            </w:r>
            <w:r w:rsidR="002417CC" w:rsidRPr="00667BAD">
              <w:rPr>
                <w:rFonts w:ascii="Lato" w:hAnsi="Lato" w:cs="Calibri"/>
                <w:b/>
                <w:bCs/>
                <w:color w:val="000000"/>
                <w:sz w:val="20"/>
                <w:szCs w:val="20"/>
                <w:lang w:eastAsia="es-MX"/>
              </w:rPr>
              <w:t>5</w:t>
            </w:r>
          </w:p>
        </w:tc>
      </w:tr>
      <w:tr w:rsidR="00AD436C" w:rsidRPr="00667BAD" w14:paraId="0A7A7EB8"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225B0DA" w14:textId="77777777" w:rsidR="00AD436C" w:rsidRPr="00667BAD" w:rsidRDefault="00AD436C" w:rsidP="00AD436C">
            <w:pPr>
              <w:rPr>
                <w:rFonts w:ascii="Lato" w:hAnsi="Lato" w:cs="Calibri"/>
                <w:b/>
                <w:bCs/>
                <w:color w:val="000000"/>
                <w:sz w:val="20"/>
                <w:szCs w:val="20"/>
                <w:lang w:eastAsia="es-MX"/>
              </w:rPr>
            </w:pPr>
            <w:r w:rsidRPr="00667BAD">
              <w:rPr>
                <w:rFonts w:ascii="Lato" w:hAnsi="Lato" w:cs="Calibri"/>
                <w:b/>
                <w:bCs/>
                <w:color w:val="000000"/>
                <w:sz w:val="20"/>
                <w:szCs w:val="20"/>
                <w:lang w:eastAsia="es-MX"/>
              </w:rPr>
              <w:t>Bienes Muebles, Infraestructura y Construcciones en proceso</w:t>
            </w:r>
          </w:p>
        </w:tc>
        <w:tc>
          <w:tcPr>
            <w:tcW w:w="1149" w:type="dxa"/>
            <w:tcBorders>
              <w:top w:val="nil"/>
              <w:left w:val="nil"/>
              <w:bottom w:val="single" w:sz="4" w:space="0" w:color="auto"/>
              <w:right w:val="single" w:sz="4" w:space="0" w:color="auto"/>
            </w:tcBorders>
            <w:shd w:val="clear" w:color="auto" w:fill="auto"/>
            <w:noWrap/>
            <w:vAlign w:val="bottom"/>
            <w:hideMark/>
          </w:tcPr>
          <w:p w14:paraId="1AFE66CD"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CBA8484"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E0A28C7"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85C0641"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Terrenos</w:t>
            </w:r>
          </w:p>
        </w:tc>
        <w:tc>
          <w:tcPr>
            <w:tcW w:w="1149" w:type="dxa"/>
            <w:tcBorders>
              <w:top w:val="nil"/>
              <w:left w:val="nil"/>
              <w:bottom w:val="single" w:sz="4" w:space="0" w:color="auto"/>
              <w:right w:val="single" w:sz="4" w:space="0" w:color="auto"/>
            </w:tcBorders>
            <w:shd w:val="clear" w:color="auto" w:fill="auto"/>
            <w:noWrap/>
            <w:vAlign w:val="bottom"/>
            <w:hideMark/>
          </w:tcPr>
          <w:p w14:paraId="1D68A1F0"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5219421D"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4C54C75C"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56CB36C1"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 xml:space="preserve">Viviendas </w:t>
            </w:r>
          </w:p>
        </w:tc>
        <w:tc>
          <w:tcPr>
            <w:tcW w:w="1149" w:type="dxa"/>
            <w:tcBorders>
              <w:top w:val="nil"/>
              <w:left w:val="nil"/>
              <w:bottom w:val="single" w:sz="4" w:space="0" w:color="auto"/>
              <w:right w:val="single" w:sz="4" w:space="0" w:color="auto"/>
            </w:tcBorders>
            <w:shd w:val="clear" w:color="auto" w:fill="auto"/>
            <w:noWrap/>
            <w:vAlign w:val="bottom"/>
            <w:hideMark/>
          </w:tcPr>
          <w:p w14:paraId="4D00697F"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3DC0FBF"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73D9765F"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6B70FE5E"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Edificios no habitacionales</w:t>
            </w:r>
          </w:p>
        </w:tc>
        <w:tc>
          <w:tcPr>
            <w:tcW w:w="1149" w:type="dxa"/>
            <w:tcBorders>
              <w:top w:val="nil"/>
              <w:left w:val="nil"/>
              <w:bottom w:val="single" w:sz="4" w:space="0" w:color="auto"/>
              <w:right w:val="single" w:sz="4" w:space="0" w:color="auto"/>
            </w:tcBorders>
            <w:shd w:val="clear" w:color="auto" w:fill="auto"/>
            <w:noWrap/>
            <w:vAlign w:val="bottom"/>
            <w:hideMark/>
          </w:tcPr>
          <w:p w14:paraId="68DB5634"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4187050C"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1142D0A"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789F129E"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Infraestructura</w:t>
            </w:r>
          </w:p>
        </w:tc>
        <w:tc>
          <w:tcPr>
            <w:tcW w:w="1149" w:type="dxa"/>
            <w:tcBorders>
              <w:top w:val="nil"/>
              <w:left w:val="nil"/>
              <w:bottom w:val="single" w:sz="4" w:space="0" w:color="auto"/>
              <w:right w:val="single" w:sz="4" w:space="0" w:color="auto"/>
            </w:tcBorders>
            <w:shd w:val="clear" w:color="auto" w:fill="auto"/>
            <w:noWrap/>
            <w:vAlign w:val="bottom"/>
            <w:hideMark/>
          </w:tcPr>
          <w:p w14:paraId="099A3E33"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D50D54F"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2328744"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1E109D7F"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Construcciones en Proceso en Bienes en Dominio Público</w:t>
            </w:r>
          </w:p>
        </w:tc>
        <w:tc>
          <w:tcPr>
            <w:tcW w:w="1149" w:type="dxa"/>
            <w:tcBorders>
              <w:top w:val="nil"/>
              <w:left w:val="nil"/>
              <w:bottom w:val="single" w:sz="4" w:space="0" w:color="auto"/>
              <w:right w:val="single" w:sz="4" w:space="0" w:color="auto"/>
            </w:tcBorders>
            <w:shd w:val="clear" w:color="auto" w:fill="auto"/>
            <w:noWrap/>
            <w:vAlign w:val="bottom"/>
            <w:hideMark/>
          </w:tcPr>
          <w:p w14:paraId="7E76C1D6"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CF7317E"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035DDD3C"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77C030A"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Construcciones en Proceso en Bienes Propios</w:t>
            </w:r>
          </w:p>
        </w:tc>
        <w:tc>
          <w:tcPr>
            <w:tcW w:w="1149" w:type="dxa"/>
            <w:tcBorders>
              <w:top w:val="nil"/>
              <w:left w:val="nil"/>
              <w:bottom w:val="single" w:sz="4" w:space="0" w:color="auto"/>
              <w:right w:val="single" w:sz="4" w:space="0" w:color="auto"/>
            </w:tcBorders>
            <w:shd w:val="clear" w:color="auto" w:fill="auto"/>
            <w:noWrap/>
            <w:vAlign w:val="bottom"/>
            <w:hideMark/>
          </w:tcPr>
          <w:p w14:paraId="3B8D471D"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35EDEB05"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5E23FEF3"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42FD0609"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Otros Bienes Muebles</w:t>
            </w:r>
          </w:p>
        </w:tc>
        <w:tc>
          <w:tcPr>
            <w:tcW w:w="1149" w:type="dxa"/>
            <w:tcBorders>
              <w:top w:val="nil"/>
              <w:left w:val="nil"/>
              <w:bottom w:val="single" w:sz="4" w:space="0" w:color="auto"/>
              <w:right w:val="single" w:sz="4" w:space="0" w:color="auto"/>
            </w:tcBorders>
            <w:shd w:val="clear" w:color="auto" w:fill="auto"/>
            <w:noWrap/>
            <w:vAlign w:val="bottom"/>
            <w:hideMark/>
          </w:tcPr>
          <w:p w14:paraId="7FDD6CCB"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6CA3ACAB"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5C175B04"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5F8A099" w14:textId="77777777" w:rsidR="00AD436C" w:rsidRPr="00667BAD" w:rsidRDefault="00AD436C" w:rsidP="00AD436C">
            <w:pPr>
              <w:rPr>
                <w:rFonts w:ascii="Lato" w:hAnsi="Lato" w:cs="Calibri"/>
                <w:b/>
                <w:bCs/>
                <w:color w:val="000000"/>
                <w:sz w:val="20"/>
                <w:szCs w:val="20"/>
                <w:lang w:eastAsia="es-MX"/>
              </w:rPr>
            </w:pPr>
            <w:r w:rsidRPr="00667BAD">
              <w:rPr>
                <w:rFonts w:ascii="Lato" w:hAnsi="Lato" w:cs="Calibri"/>
                <w:b/>
                <w:bCs/>
                <w:color w:val="000000"/>
                <w:sz w:val="20"/>
                <w:szCs w:val="20"/>
                <w:lang w:eastAsia="es-MX"/>
              </w:rPr>
              <w:t xml:space="preserve">Bienes Muebles </w:t>
            </w:r>
          </w:p>
        </w:tc>
        <w:tc>
          <w:tcPr>
            <w:tcW w:w="1149" w:type="dxa"/>
            <w:tcBorders>
              <w:top w:val="nil"/>
              <w:left w:val="nil"/>
              <w:bottom w:val="single" w:sz="4" w:space="0" w:color="auto"/>
              <w:right w:val="single" w:sz="4" w:space="0" w:color="auto"/>
            </w:tcBorders>
            <w:shd w:val="clear" w:color="auto" w:fill="auto"/>
            <w:noWrap/>
            <w:vAlign w:val="bottom"/>
            <w:hideMark/>
          </w:tcPr>
          <w:p w14:paraId="4E35CBC6"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00D73BA2"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6566B211"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70B85E5" w14:textId="3DBE0BBF"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Mobiliario y Equipo en Administración</w:t>
            </w:r>
          </w:p>
        </w:tc>
        <w:tc>
          <w:tcPr>
            <w:tcW w:w="1149" w:type="dxa"/>
            <w:tcBorders>
              <w:top w:val="nil"/>
              <w:left w:val="nil"/>
              <w:bottom w:val="single" w:sz="4" w:space="0" w:color="auto"/>
              <w:right w:val="single" w:sz="4" w:space="0" w:color="auto"/>
            </w:tcBorders>
            <w:shd w:val="clear" w:color="auto" w:fill="auto"/>
            <w:noWrap/>
            <w:vAlign w:val="bottom"/>
            <w:hideMark/>
          </w:tcPr>
          <w:p w14:paraId="601C4E2C"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38EFDFBA"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45EE46A6"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FCA2BAA"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Mobiliaria y Equipo Educacional y Recreativo</w:t>
            </w:r>
          </w:p>
        </w:tc>
        <w:tc>
          <w:tcPr>
            <w:tcW w:w="1149" w:type="dxa"/>
            <w:tcBorders>
              <w:top w:val="nil"/>
              <w:left w:val="nil"/>
              <w:bottom w:val="single" w:sz="4" w:space="0" w:color="auto"/>
              <w:right w:val="single" w:sz="4" w:space="0" w:color="auto"/>
            </w:tcBorders>
            <w:shd w:val="clear" w:color="auto" w:fill="auto"/>
            <w:noWrap/>
            <w:vAlign w:val="bottom"/>
            <w:hideMark/>
          </w:tcPr>
          <w:p w14:paraId="79F9EB67"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03C8B5AC"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054EA91A"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61192CDD" w14:textId="1E84C6C2"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 xml:space="preserve">Equipo Instrumental </w:t>
            </w:r>
            <w:proofErr w:type="spellStart"/>
            <w:r w:rsidRPr="00667BAD">
              <w:rPr>
                <w:rFonts w:ascii="Lato" w:hAnsi="Lato" w:cs="Calibri"/>
                <w:color w:val="000000"/>
                <w:sz w:val="20"/>
                <w:szCs w:val="20"/>
                <w:lang w:eastAsia="es-MX"/>
              </w:rPr>
              <w:t>Medico</w:t>
            </w:r>
            <w:proofErr w:type="spellEnd"/>
            <w:r w:rsidRPr="00667BAD">
              <w:rPr>
                <w:rFonts w:ascii="Lato" w:hAnsi="Lato" w:cs="Calibri"/>
                <w:color w:val="000000"/>
                <w:sz w:val="20"/>
                <w:szCs w:val="20"/>
                <w:lang w:eastAsia="es-MX"/>
              </w:rPr>
              <w:t xml:space="preserve"> y de Laboratorio</w:t>
            </w:r>
          </w:p>
        </w:tc>
        <w:tc>
          <w:tcPr>
            <w:tcW w:w="1149" w:type="dxa"/>
            <w:tcBorders>
              <w:top w:val="nil"/>
              <w:left w:val="nil"/>
              <w:bottom w:val="single" w:sz="4" w:space="0" w:color="auto"/>
              <w:right w:val="single" w:sz="4" w:space="0" w:color="auto"/>
            </w:tcBorders>
            <w:shd w:val="clear" w:color="auto" w:fill="auto"/>
            <w:noWrap/>
            <w:vAlign w:val="bottom"/>
            <w:hideMark/>
          </w:tcPr>
          <w:p w14:paraId="1DDAFCF8"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5277209"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100BC1CD"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35B9F83A"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Vehículos y Equipo de Transporte</w:t>
            </w:r>
          </w:p>
        </w:tc>
        <w:tc>
          <w:tcPr>
            <w:tcW w:w="1149" w:type="dxa"/>
            <w:tcBorders>
              <w:top w:val="nil"/>
              <w:left w:val="nil"/>
              <w:bottom w:val="single" w:sz="4" w:space="0" w:color="auto"/>
              <w:right w:val="single" w:sz="4" w:space="0" w:color="auto"/>
            </w:tcBorders>
            <w:shd w:val="clear" w:color="auto" w:fill="auto"/>
            <w:noWrap/>
            <w:vAlign w:val="bottom"/>
            <w:hideMark/>
          </w:tcPr>
          <w:p w14:paraId="3A74A23C"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780B77B"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0E67F9D"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E16A054" w14:textId="0BC95CF4"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Equipo de Defensa y seguridad</w:t>
            </w:r>
          </w:p>
        </w:tc>
        <w:tc>
          <w:tcPr>
            <w:tcW w:w="1149" w:type="dxa"/>
            <w:tcBorders>
              <w:top w:val="nil"/>
              <w:left w:val="nil"/>
              <w:bottom w:val="single" w:sz="4" w:space="0" w:color="auto"/>
              <w:right w:val="single" w:sz="4" w:space="0" w:color="auto"/>
            </w:tcBorders>
            <w:shd w:val="clear" w:color="auto" w:fill="auto"/>
            <w:noWrap/>
            <w:vAlign w:val="bottom"/>
            <w:hideMark/>
          </w:tcPr>
          <w:p w14:paraId="35117B9A"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ABF888D"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75A72658"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45BA5D36" w14:textId="5CDA40A0"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Maquinaria, Otros Equipos y Herramientas</w:t>
            </w:r>
          </w:p>
        </w:tc>
        <w:tc>
          <w:tcPr>
            <w:tcW w:w="1149" w:type="dxa"/>
            <w:tcBorders>
              <w:top w:val="nil"/>
              <w:left w:val="nil"/>
              <w:bottom w:val="single" w:sz="4" w:space="0" w:color="auto"/>
              <w:right w:val="single" w:sz="4" w:space="0" w:color="auto"/>
            </w:tcBorders>
            <w:shd w:val="clear" w:color="auto" w:fill="auto"/>
            <w:noWrap/>
            <w:vAlign w:val="bottom"/>
            <w:hideMark/>
          </w:tcPr>
          <w:p w14:paraId="1996BCC8"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46D5082B"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139CFC81"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2876FE2C" w14:textId="77777777"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Colecciones, Obras de Arte y Objetos Valiosos</w:t>
            </w:r>
          </w:p>
        </w:tc>
        <w:tc>
          <w:tcPr>
            <w:tcW w:w="1149" w:type="dxa"/>
            <w:tcBorders>
              <w:top w:val="nil"/>
              <w:left w:val="nil"/>
              <w:bottom w:val="single" w:sz="4" w:space="0" w:color="auto"/>
              <w:right w:val="single" w:sz="4" w:space="0" w:color="auto"/>
            </w:tcBorders>
            <w:shd w:val="clear" w:color="auto" w:fill="auto"/>
            <w:noWrap/>
            <w:vAlign w:val="bottom"/>
            <w:hideMark/>
          </w:tcPr>
          <w:p w14:paraId="7801AFBA"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3BF794A"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11C55A1D"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088F94A4" w14:textId="57B12533" w:rsidR="00AD436C" w:rsidRPr="00667BAD" w:rsidRDefault="00AD436C" w:rsidP="00AD436C">
            <w:pPr>
              <w:rPr>
                <w:rFonts w:ascii="Lato" w:hAnsi="Lato" w:cs="Calibri"/>
                <w:color w:val="000000"/>
                <w:sz w:val="20"/>
                <w:szCs w:val="20"/>
                <w:lang w:eastAsia="es-MX"/>
              </w:rPr>
            </w:pPr>
            <w:r w:rsidRPr="00667BAD">
              <w:rPr>
                <w:rFonts w:ascii="Lato" w:hAnsi="Lato" w:cs="Calibri"/>
                <w:color w:val="000000"/>
                <w:sz w:val="20"/>
                <w:szCs w:val="20"/>
                <w:lang w:eastAsia="es-MX"/>
              </w:rPr>
              <w:t>Activos Biológicos</w:t>
            </w:r>
          </w:p>
        </w:tc>
        <w:tc>
          <w:tcPr>
            <w:tcW w:w="1149" w:type="dxa"/>
            <w:tcBorders>
              <w:top w:val="nil"/>
              <w:left w:val="nil"/>
              <w:bottom w:val="single" w:sz="4" w:space="0" w:color="auto"/>
              <w:right w:val="single" w:sz="4" w:space="0" w:color="auto"/>
            </w:tcBorders>
            <w:shd w:val="clear" w:color="auto" w:fill="auto"/>
            <w:noWrap/>
            <w:vAlign w:val="bottom"/>
            <w:hideMark/>
          </w:tcPr>
          <w:p w14:paraId="07461EC4"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2816E7BF"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33CE53D"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auto" w:fill="auto"/>
            <w:noWrap/>
            <w:vAlign w:val="bottom"/>
            <w:hideMark/>
          </w:tcPr>
          <w:p w14:paraId="5B1EC833" w14:textId="77777777" w:rsidR="00AD436C" w:rsidRPr="00667BAD" w:rsidRDefault="00AD436C" w:rsidP="00AD436C">
            <w:pPr>
              <w:rPr>
                <w:rFonts w:ascii="Lato" w:hAnsi="Lato" w:cs="Calibri"/>
                <w:b/>
                <w:bCs/>
                <w:color w:val="000000"/>
                <w:sz w:val="20"/>
                <w:szCs w:val="20"/>
                <w:lang w:eastAsia="es-MX"/>
              </w:rPr>
            </w:pPr>
            <w:r w:rsidRPr="00667BAD">
              <w:rPr>
                <w:rFonts w:ascii="Lato" w:hAnsi="Lato" w:cs="Calibri"/>
                <w:b/>
                <w:bCs/>
                <w:color w:val="000000"/>
                <w:sz w:val="20"/>
                <w:szCs w:val="20"/>
                <w:lang w:eastAsia="es-MX"/>
              </w:rPr>
              <w:t xml:space="preserve">Otras Inversiones </w:t>
            </w:r>
          </w:p>
        </w:tc>
        <w:tc>
          <w:tcPr>
            <w:tcW w:w="1149" w:type="dxa"/>
            <w:tcBorders>
              <w:top w:val="nil"/>
              <w:left w:val="nil"/>
              <w:bottom w:val="single" w:sz="4" w:space="0" w:color="auto"/>
              <w:right w:val="single" w:sz="4" w:space="0" w:color="auto"/>
            </w:tcBorders>
            <w:shd w:val="clear" w:color="auto" w:fill="auto"/>
            <w:noWrap/>
            <w:vAlign w:val="bottom"/>
            <w:hideMark/>
          </w:tcPr>
          <w:p w14:paraId="46F3392C"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auto" w:fill="auto"/>
            <w:noWrap/>
            <w:vAlign w:val="bottom"/>
            <w:hideMark/>
          </w:tcPr>
          <w:p w14:paraId="7BE5355B"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r w:rsidR="00AD436C" w:rsidRPr="00667BAD" w14:paraId="2CF24DF0" w14:textId="77777777" w:rsidTr="00D37A09">
        <w:trPr>
          <w:trHeight w:val="300"/>
          <w:jc w:val="center"/>
        </w:trPr>
        <w:tc>
          <w:tcPr>
            <w:tcW w:w="6461" w:type="dxa"/>
            <w:tcBorders>
              <w:top w:val="nil"/>
              <w:left w:val="single" w:sz="4" w:space="0" w:color="auto"/>
              <w:bottom w:val="single" w:sz="4" w:space="0" w:color="auto"/>
              <w:right w:val="single" w:sz="4" w:space="0" w:color="auto"/>
            </w:tcBorders>
            <w:shd w:val="clear" w:color="000000" w:fill="D9D9D9"/>
            <w:noWrap/>
            <w:vAlign w:val="bottom"/>
            <w:hideMark/>
          </w:tcPr>
          <w:p w14:paraId="72330E54" w14:textId="77777777" w:rsidR="00AD436C" w:rsidRPr="00667BAD" w:rsidRDefault="00AD436C" w:rsidP="00AD436C">
            <w:pPr>
              <w:jc w:val="right"/>
              <w:rPr>
                <w:rFonts w:ascii="Lato" w:hAnsi="Lato" w:cs="Calibri"/>
                <w:b/>
                <w:bCs/>
                <w:color w:val="000000"/>
                <w:sz w:val="20"/>
                <w:szCs w:val="20"/>
                <w:lang w:eastAsia="es-MX"/>
              </w:rPr>
            </w:pPr>
            <w:r w:rsidRPr="00667BAD">
              <w:rPr>
                <w:rFonts w:ascii="Lato" w:hAnsi="Lato" w:cs="Calibri"/>
                <w:b/>
                <w:bCs/>
                <w:color w:val="000000"/>
                <w:sz w:val="20"/>
                <w:szCs w:val="20"/>
                <w:lang w:eastAsia="es-MX"/>
              </w:rPr>
              <w:t>Total</w:t>
            </w:r>
          </w:p>
        </w:tc>
        <w:tc>
          <w:tcPr>
            <w:tcW w:w="1149" w:type="dxa"/>
            <w:tcBorders>
              <w:top w:val="nil"/>
              <w:left w:val="nil"/>
              <w:bottom w:val="single" w:sz="4" w:space="0" w:color="auto"/>
              <w:right w:val="single" w:sz="4" w:space="0" w:color="auto"/>
            </w:tcBorders>
            <w:shd w:val="clear" w:color="000000" w:fill="D9D9D9"/>
            <w:noWrap/>
            <w:vAlign w:val="bottom"/>
            <w:hideMark/>
          </w:tcPr>
          <w:p w14:paraId="2BB99D0F"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c>
          <w:tcPr>
            <w:tcW w:w="550" w:type="dxa"/>
            <w:tcBorders>
              <w:top w:val="nil"/>
              <w:left w:val="nil"/>
              <w:bottom w:val="single" w:sz="4" w:space="0" w:color="auto"/>
              <w:right w:val="single" w:sz="4" w:space="0" w:color="auto"/>
            </w:tcBorders>
            <w:shd w:val="clear" w:color="000000" w:fill="D9D9D9"/>
            <w:noWrap/>
            <w:vAlign w:val="bottom"/>
            <w:hideMark/>
          </w:tcPr>
          <w:p w14:paraId="0ACB1BB3" w14:textId="77777777" w:rsidR="00AD436C" w:rsidRPr="00667BAD" w:rsidRDefault="00AD436C" w:rsidP="00AD436C">
            <w:pPr>
              <w:jc w:val="right"/>
              <w:rPr>
                <w:rFonts w:ascii="Lato" w:hAnsi="Lato" w:cs="Calibri"/>
                <w:color w:val="000000"/>
                <w:sz w:val="20"/>
                <w:szCs w:val="20"/>
                <w:lang w:eastAsia="es-MX"/>
              </w:rPr>
            </w:pPr>
            <w:r w:rsidRPr="00667BAD">
              <w:rPr>
                <w:rFonts w:ascii="Lato" w:hAnsi="Lato" w:cs="Calibri"/>
                <w:color w:val="000000"/>
                <w:sz w:val="20"/>
                <w:szCs w:val="20"/>
                <w:lang w:eastAsia="es-MX"/>
              </w:rPr>
              <w:t>0</w:t>
            </w:r>
          </w:p>
        </w:tc>
      </w:tr>
    </w:tbl>
    <w:p w14:paraId="1FCDC004" w14:textId="1EB51B43" w:rsidR="003E6622" w:rsidRPr="00667BAD" w:rsidRDefault="00AD436C" w:rsidP="003E6622">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lastRenderedPageBreak/>
        <w:t>3</w:t>
      </w:r>
      <w:r w:rsidR="003E6622" w:rsidRPr="00667BAD">
        <w:rPr>
          <w:rFonts w:ascii="Lato" w:hAnsi="Lato" w:cs="Arial"/>
          <w:bCs/>
          <w:sz w:val="20"/>
          <w:szCs w:val="20"/>
        </w:rPr>
        <w:t>.- Presentar la Conciliación de los Flujos de Efectivo Netos de las Actividades de Operación y los saldos de Resultados del Ejercicio (Ahorro / Desahorro), utilizando el siguiente recuadro:</w:t>
      </w:r>
    </w:p>
    <w:p w14:paraId="0293D37D" w14:textId="24E395CF" w:rsidR="00AD436C" w:rsidRPr="00667BAD" w:rsidRDefault="00AD436C" w:rsidP="003E6622">
      <w:pPr>
        <w:autoSpaceDE w:val="0"/>
        <w:autoSpaceDN w:val="0"/>
        <w:adjustRightInd w:val="0"/>
        <w:spacing w:line="360" w:lineRule="auto"/>
        <w:jc w:val="both"/>
        <w:rPr>
          <w:rFonts w:ascii="Lato" w:hAnsi="Lato" w:cs="Arial"/>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1917"/>
        <w:gridCol w:w="2462"/>
      </w:tblGrid>
      <w:tr w:rsidR="003E6622" w:rsidRPr="00667BAD" w14:paraId="423BC930" w14:textId="77777777" w:rsidTr="0099641A">
        <w:trPr>
          <w:jc w:val="center"/>
        </w:trPr>
        <w:tc>
          <w:tcPr>
            <w:tcW w:w="0" w:type="auto"/>
            <w:shd w:val="clear" w:color="auto" w:fill="D9D9D9" w:themeFill="background1" w:themeFillShade="D9"/>
          </w:tcPr>
          <w:p w14:paraId="0BD48761" w14:textId="77777777" w:rsidR="003E6622" w:rsidRPr="00667BAD" w:rsidRDefault="003E6622" w:rsidP="00667BAD">
            <w:pPr>
              <w:autoSpaceDE w:val="0"/>
              <w:autoSpaceDN w:val="0"/>
              <w:adjustRightInd w:val="0"/>
              <w:spacing w:line="360" w:lineRule="auto"/>
              <w:jc w:val="center"/>
              <w:rPr>
                <w:rFonts w:ascii="Lato" w:hAnsi="Lato" w:cs="Arial"/>
                <w:sz w:val="20"/>
                <w:szCs w:val="20"/>
              </w:rPr>
            </w:pPr>
            <w:r w:rsidRPr="00667BAD">
              <w:rPr>
                <w:rFonts w:ascii="Lato" w:hAnsi="Lato" w:cs="Arial"/>
                <w:sz w:val="20"/>
                <w:szCs w:val="20"/>
              </w:rPr>
              <w:t>CONCEPTO</w:t>
            </w:r>
          </w:p>
        </w:tc>
        <w:tc>
          <w:tcPr>
            <w:tcW w:w="0" w:type="auto"/>
            <w:shd w:val="clear" w:color="auto" w:fill="D9D9D9" w:themeFill="background1" w:themeFillShade="D9"/>
          </w:tcPr>
          <w:p w14:paraId="735A5A85" w14:textId="77777777" w:rsidR="003E6622" w:rsidRPr="00667BAD" w:rsidRDefault="003E6622" w:rsidP="00667BAD">
            <w:pPr>
              <w:autoSpaceDE w:val="0"/>
              <w:autoSpaceDN w:val="0"/>
              <w:adjustRightInd w:val="0"/>
              <w:spacing w:line="360" w:lineRule="auto"/>
              <w:jc w:val="center"/>
              <w:rPr>
                <w:rFonts w:ascii="Lato" w:hAnsi="Lato" w:cs="Arial"/>
                <w:sz w:val="20"/>
                <w:szCs w:val="20"/>
              </w:rPr>
            </w:pPr>
            <w:r w:rsidRPr="00667BAD">
              <w:rPr>
                <w:rFonts w:ascii="Lato" w:hAnsi="Lato" w:cs="Arial"/>
                <w:sz w:val="20"/>
                <w:szCs w:val="20"/>
              </w:rPr>
              <w:t>EJERCICIOS ANTERIORES</w:t>
            </w:r>
          </w:p>
        </w:tc>
        <w:tc>
          <w:tcPr>
            <w:tcW w:w="2462" w:type="dxa"/>
            <w:shd w:val="clear" w:color="auto" w:fill="D9D9D9" w:themeFill="background1" w:themeFillShade="D9"/>
          </w:tcPr>
          <w:p w14:paraId="6C4F88B0" w14:textId="53F4E009" w:rsidR="003E6622" w:rsidRPr="00667BAD" w:rsidRDefault="003E6622" w:rsidP="00667BAD">
            <w:pPr>
              <w:autoSpaceDE w:val="0"/>
              <w:autoSpaceDN w:val="0"/>
              <w:adjustRightInd w:val="0"/>
              <w:spacing w:line="360" w:lineRule="auto"/>
              <w:jc w:val="center"/>
              <w:rPr>
                <w:rFonts w:ascii="Lato" w:hAnsi="Lato" w:cs="Arial"/>
                <w:sz w:val="20"/>
                <w:szCs w:val="20"/>
              </w:rPr>
            </w:pPr>
            <w:r w:rsidRPr="00667BAD">
              <w:rPr>
                <w:rFonts w:ascii="Lato" w:hAnsi="Lato" w:cs="Arial"/>
                <w:sz w:val="20"/>
                <w:szCs w:val="20"/>
              </w:rPr>
              <w:t xml:space="preserve">SALDOS AL </w:t>
            </w:r>
            <w:r w:rsidR="00536F75" w:rsidRPr="00667BAD">
              <w:rPr>
                <w:rFonts w:ascii="Lato" w:hAnsi="Lato" w:cs="Arial"/>
                <w:sz w:val="20"/>
                <w:szCs w:val="20"/>
              </w:rPr>
              <w:t>31</w:t>
            </w:r>
            <w:r w:rsidR="00547ADB" w:rsidRPr="00667BAD">
              <w:rPr>
                <w:rFonts w:ascii="Lato" w:hAnsi="Lato" w:cs="Arial"/>
                <w:sz w:val="20"/>
                <w:szCs w:val="20"/>
              </w:rPr>
              <w:t xml:space="preserve"> DE </w:t>
            </w:r>
            <w:r w:rsidR="00536F75" w:rsidRPr="00667BAD">
              <w:rPr>
                <w:rFonts w:ascii="Lato" w:hAnsi="Lato" w:cs="Arial"/>
                <w:sz w:val="20"/>
                <w:szCs w:val="20"/>
              </w:rPr>
              <w:t>MARZO</w:t>
            </w:r>
            <w:r w:rsidR="00423743" w:rsidRPr="00667BAD">
              <w:rPr>
                <w:rFonts w:ascii="Lato" w:hAnsi="Lato" w:cs="Arial"/>
                <w:sz w:val="20"/>
                <w:szCs w:val="20"/>
              </w:rPr>
              <w:t xml:space="preserve"> </w:t>
            </w:r>
            <w:r w:rsidR="00547ADB" w:rsidRPr="00667BAD">
              <w:rPr>
                <w:rFonts w:ascii="Lato" w:hAnsi="Lato" w:cs="Arial"/>
                <w:sz w:val="20"/>
                <w:szCs w:val="20"/>
              </w:rPr>
              <w:t xml:space="preserve"> </w:t>
            </w:r>
            <w:r w:rsidRPr="00667BAD">
              <w:rPr>
                <w:rFonts w:ascii="Lato" w:hAnsi="Lato" w:cs="Arial"/>
                <w:sz w:val="20"/>
                <w:szCs w:val="20"/>
              </w:rPr>
              <w:t>202</w:t>
            </w:r>
            <w:r w:rsidR="002417CC" w:rsidRPr="00667BAD">
              <w:rPr>
                <w:rFonts w:ascii="Lato" w:hAnsi="Lato" w:cs="Arial"/>
                <w:sz w:val="20"/>
                <w:szCs w:val="20"/>
              </w:rPr>
              <w:t>5</w:t>
            </w:r>
          </w:p>
        </w:tc>
      </w:tr>
      <w:tr w:rsidR="003E6622" w:rsidRPr="00667BAD" w14:paraId="17414776" w14:textId="77777777" w:rsidTr="0099641A">
        <w:trPr>
          <w:jc w:val="center"/>
        </w:trPr>
        <w:tc>
          <w:tcPr>
            <w:tcW w:w="0" w:type="auto"/>
            <w:shd w:val="clear" w:color="auto" w:fill="auto"/>
          </w:tcPr>
          <w:p w14:paraId="0AA21D05" w14:textId="77777777" w:rsidR="003E6622" w:rsidRPr="00667BAD" w:rsidRDefault="003E6622" w:rsidP="00667BAD">
            <w:pPr>
              <w:autoSpaceDE w:val="0"/>
              <w:autoSpaceDN w:val="0"/>
              <w:adjustRightInd w:val="0"/>
              <w:spacing w:line="360" w:lineRule="auto"/>
              <w:rPr>
                <w:rFonts w:ascii="Lato" w:hAnsi="Lato" w:cs="Arial"/>
                <w:b/>
                <w:bCs/>
                <w:sz w:val="20"/>
                <w:szCs w:val="20"/>
              </w:rPr>
            </w:pPr>
            <w:r w:rsidRPr="00667BAD">
              <w:rPr>
                <w:rFonts w:ascii="Lato" w:hAnsi="Lato" w:cs="Arial"/>
                <w:bCs/>
                <w:sz w:val="20"/>
                <w:szCs w:val="20"/>
              </w:rPr>
              <w:t xml:space="preserve">RESULTADOS DEL EJERCICIO AHORRO/ </w:t>
            </w:r>
            <w:r w:rsidRPr="00667BAD">
              <w:rPr>
                <w:rFonts w:ascii="Lato" w:hAnsi="Lato" w:cs="Arial"/>
                <w:sz w:val="20"/>
                <w:szCs w:val="20"/>
              </w:rPr>
              <w:t>DESAHORRO</w:t>
            </w:r>
          </w:p>
        </w:tc>
        <w:tc>
          <w:tcPr>
            <w:tcW w:w="0" w:type="auto"/>
            <w:shd w:val="clear" w:color="auto" w:fill="auto"/>
          </w:tcPr>
          <w:p w14:paraId="083FEF7C" w14:textId="564F33CB" w:rsidR="003E6622" w:rsidRPr="00667BAD" w:rsidRDefault="002417CC" w:rsidP="00667BAD">
            <w:pPr>
              <w:autoSpaceDE w:val="0"/>
              <w:autoSpaceDN w:val="0"/>
              <w:adjustRightInd w:val="0"/>
              <w:spacing w:line="360" w:lineRule="auto"/>
              <w:jc w:val="right"/>
              <w:rPr>
                <w:rFonts w:ascii="Lato" w:hAnsi="Lato" w:cs="Arial"/>
                <w:b/>
                <w:bCs/>
                <w:sz w:val="20"/>
                <w:szCs w:val="20"/>
              </w:rPr>
            </w:pPr>
            <w:r w:rsidRPr="00667BAD">
              <w:rPr>
                <w:rFonts w:ascii="Lato" w:hAnsi="Lato" w:cs="Arial"/>
                <w:b/>
                <w:bCs/>
                <w:sz w:val="20"/>
                <w:szCs w:val="20"/>
              </w:rPr>
              <w:t>4,342.18</w:t>
            </w:r>
          </w:p>
        </w:tc>
        <w:tc>
          <w:tcPr>
            <w:tcW w:w="2462" w:type="dxa"/>
            <w:shd w:val="clear" w:color="auto" w:fill="auto"/>
          </w:tcPr>
          <w:p w14:paraId="17D31109" w14:textId="5A35F0FB" w:rsidR="003E6622" w:rsidRPr="00667BAD" w:rsidRDefault="00092F38" w:rsidP="00667BAD">
            <w:pPr>
              <w:autoSpaceDE w:val="0"/>
              <w:autoSpaceDN w:val="0"/>
              <w:adjustRightInd w:val="0"/>
              <w:spacing w:line="360" w:lineRule="auto"/>
              <w:jc w:val="right"/>
              <w:rPr>
                <w:rFonts w:ascii="Lato" w:hAnsi="Lato" w:cs="Arial"/>
                <w:b/>
                <w:bCs/>
                <w:sz w:val="20"/>
                <w:szCs w:val="20"/>
              </w:rPr>
            </w:pPr>
            <w:r w:rsidRPr="00667BAD">
              <w:rPr>
                <w:rFonts w:ascii="Lato" w:hAnsi="Lato" w:cs="Arial"/>
                <w:b/>
                <w:bCs/>
                <w:sz w:val="20"/>
                <w:szCs w:val="20"/>
              </w:rPr>
              <w:t>3</w:t>
            </w:r>
            <w:r w:rsidR="00031E33" w:rsidRPr="00667BAD">
              <w:rPr>
                <w:rFonts w:ascii="Lato" w:hAnsi="Lato" w:cs="Arial"/>
                <w:b/>
                <w:bCs/>
                <w:sz w:val="20"/>
                <w:szCs w:val="20"/>
              </w:rPr>
              <w:t>4.47</w:t>
            </w:r>
          </w:p>
        </w:tc>
      </w:tr>
      <w:tr w:rsidR="003E6622" w:rsidRPr="00667BAD" w14:paraId="172A4129" w14:textId="77777777" w:rsidTr="0099641A">
        <w:trPr>
          <w:jc w:val="center"/>
        </w:trPr>
        <w:tc>
          <w:tcPr>
            <w:tcW w:w="0" w:type="auto"/>
            <w:shd w:val="clear" w:color="auto" w:fill="auto"/>
          </w:tcPr>
          <w:p w14:paraId="3E5F2E64"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MOVIMIENTO DE PARTIDAS ( O RUBROS) QUE NO AFECTEN AL EFECTIVO</w:t>
            </w:r>
          </w:p>
        </w:tc>
        <w:tc>
          <w:tcPr>
            <w:tcW w:w="0" w:type="auto"/>
            <w:shd w:val="clear" w:color="auto" w:fill="auto"/>
          </w:tcPr>
          <w:p w14:paraId="648398D4"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62" w:type="dxa"/>
            <w:shd w:val="clear" w:color="auto" w:fill="auto"/>
          </w:tcPr>
          <w:p w14:paraId="278AE970"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3598828D" w14:textId="77777777" w:rsidTr="0099641A">
        <w:trPr>
          <w:jc w:val="center"/>
        </w:trPr>
        <w:tc>
          <w:tcPr>
            <w:tcW w:w="0" w:type="auto"/>
            <w:shd w:val="clear" w:color="auto" w:fill="auto"/>
          </w:tcPr>
          <w:p w14:paraId="4B1282B5"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DEPRECIACION</w:t>
            </w:r>
          </w:p>
        </w:tc>
        <w:tc>
          <w:tcPr>
            <w:tcW w:w="0" w:type="auto"/>
            <w:shd w:val="clear" w:color="auto" w:fill="auto"/>
          </w:tcPr>
          <w:p w14:paraId="202D382A"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62" w:type="dxa"/>
            <w:shd w:val="clear" w:color="auto" w:fill="auto"/>
          </w:tcPr>
          <w:p w14:paraId="01D07801"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0A8357F3" w14:textId="77777777" w:rsidTr="0099641A">
        <w:trPr>
          <w:jc w:val="center"/>
        </w:trPr>
        <w:tc>
          <w:tcPr>
            <w:tcW w:w="0" w:type="auto"/>
            <w:shd w:val="clear" w:color="auto" w:fill="auto"/>
          </w:tcPr>
          <w:p w14:paraId="36D519F1"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AMORTIZACION</w:t>
            </w:r>
          </w:p>
        </w:tc>
        <w:tc>
          <w:tcPr>
            <w:tcW w:w="0" w:type="auto"/>
            <w:shd w:val="clear" w:color="auto" w:fill="auto"/>
          </w:tcPr>
          <w:p w14:paraId="2850FE4E"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62" w:type="dxa"/>
            <w:shd w:val="clear" w:color="auto" w:fill="auto"/>
          </w:tcPr>
          <w:p w14:paraId="4638C250"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r>
      <w:tr w:rsidR="003E6622" w:rsidRPr="00667BAD" w14:paraId="328840D8" w14:textId="77777777" w:rsidTr="0099641A">
        <w:trPr>
          <w:jc w:val="center"/>
        </w:trPr>
        <w:tc>
          <w:tcPr>
            <w:tcW w:w="0" w:type="auto"/>
            <w:shd w:val="clear" w:color="auto" w:fill="auto"/>
          </w:tcPr>
          <w:p w14:paraId="6BD1B36E"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bCs/>
                <w:sz w:val="20"/>
                <w:szCs w:val="20"/>
              </w:rPr>
              <w:t>INCREMENTO EN LAS PROVISIONES</w:t>
            </w:r>
          </w:p>
        </w:tc>
        <w:tc>
          <w:tcPr>
            <w:tcW w:w="0" w:type="auto"/>
            <w:shd w:val="clear" w:color="auto" w:fill="auto"/>
          </w:tcPr>
          <w:p w14:paraId="66DD7EF7"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bCs/>
                <w:sz w:val="20"/>
                <w:szCs w:val="20"/>
              </w:rPr>
              <w:t>00.00</w:t>
            </w:r>
          </w:p>
        </w:tc>
        <w:tc>
          <w:tcPr>
            <w:tcW w:w="2462" w:type="dxa"/>
            <w:shd w:val="clear" w:color="auto" w:fill="auto"/>
          </w:tcPr>
          <w:p w14:paraId="5A5CBB3F"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sz w:val="20"/>
                <w:szCs w:val="20"/>
              </w:rPr>
              <w:t>00.00</w:t>
            </w:r>
          </w:p>
        </w:tc>
      </w:tr>
      <w:tr w:rsidR="003E6622" w:rsidRPr="00667BAD" w14:paraId="2AB5319B" w14:textId="77777777" w:rsidTr="0099641A">
        <w:trPr>
          <w:jc w:val="center"/>
        </w:trPr>
        <w:tc>
          <w:tcPr>
            <w:tcW w:w="0" w:type="auto"/>
            <w:shd w:val="clear" w:color="auto" w:fill="auto"/>
          </w:tcPr>
          <w:p w14:paraId="302C79F5" w14:textId="77777777" w:rsidR="003E6622" w:rsidRPr="00667BAD" w:rsidRDefault="003E6622" w:rsidP="00667BAD">
            <w:pPr>
              <w:autoSpaceDE w:val="0"/>
              <w:autoSpaceDN w:val="0"/>
              <w:adjustRightInd w:val="0"/>
              <w:spacing w:line="360" w:lineRule="auto"/>
              <w:rPr>
                <w:rFonts w:ascii="Lato" w:hAnsi="Lato" w:cs="Arial"/>
                <w:bCs/>
                <w:sz w:val="20"/>
                <w:szCs w:val="20"/>
              </w:rPr>
            </w:pPr>
            <w:r w:rsidRPr="00667BAD">
              <w:rPr>
                <w:rFonts w:ascii="Lato" w:hAnsi="Lato" w:cs="Arial"/>
                <w:sz w:val="20"/>
                <w:szCs w:val="20"/>
              </w:rPr>
              <w:t>INCREMENTO EN LAS INVERSIONES PRODUCIDO POR LA REVALUACION</w:t>
            </w:r>
          </w:p>
        </w:tc>
        <w:tc>
          <w:tcPr>
            <w:tcW w:w="0" w:type="auto"/>
            <w:shd w:val="clear" w:color="auto" w:fill="auto"/>
          </w:tcPr>
          <w:p w14:paraId="354F7D87" w14:textId="77777777" w:rsidR="003E6622" w:rsidRPr="00667BAD" w:rsidRDefault="003E6622" w:rsidP="00667BAD">
            <w:pPr>
              <w:autoSpaceDE w:val="0"/>
              <w:autoSpaceDN w:val="0"/>
              <w:adjustRightInd w:val="0"/>
              <w:spacing w:line="360" w:lineRule="auto"/>
              <w:jc w:val="right"/>
              <w:rPr>
                <w:rFonts w:ascii="Lato" w:hAnsi="Lato" w:cs="Arial"/>
                <w:bCs/>
                <w:sz w:val="20"/>
                <w:szCs w:val="20"/>
              </w:rPr>
            </w:pPr>
            <w:r w:rsidRPr="00667BAD">
              <w:rPr>
                <w:rFonts w:ascii="Lato" w:hAnsi="Lato" w:cs="Arial"/>
                <w:sz w:val="20"/>
                <w:szCs w:val="20"/>
              </w:rPr>
              <w:t>00.00</w:t>
            </w:r>
          </w:p>
        </w:tc>
        <w:tc>
          <w:tcPr>
            <w:tcW w:w="2462" w:type="dxa"/>
            <w:shd w:val="clear" w:color="auto" w:fill="auto"/>
          </w:tcPr>
          <w:p w14:paraId="458F6F7F"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r>
      <w:tr w:rsidR="003E6622" w:rsidRPr="00667BAD" w14:paraId="488F4932" w14:textId="77777777" w:rsidTr="0099641A">
        <w:trPr>
          <w:jc w:val="center"/>
        </w:trPr>
        <w:tc>
          <w:tcPr>
            <w:tcW w:w="0" w:type="auto"/>
            <w:shd w:val="clear" w:color="auto" w:fill="auto"/>
          </w:tcPr>
          <w:p w14:paraId="043CD251" w14:textId="77777777" w:rsidR="003E6622" w:rsidRPr="00667BAD" w:rsidRDefault="003E6622" w:rsidP="00667BAD">
            <w:pPr>
              <w:autoSpaceDE w:val="0"/>
              <w:autoSpaceDN w:val="0"/>
              <w:adjustRightInd w:val="0"/>
              <w:spacing w:line="360" w:lineRule="auto"/>
              <w:rPr>
                <w:rFonts w:ascii="Lato" w:hAnsi="Lato" w:cs="Arial"/>
                <w:sz w:val="20"/>
                <w:szCs w:val="20"/>
              </w:rPr>
            </w:pPr>
            <w:r w:rsidRPr="00667BAD">
              <w:rPr>
                <w:rFonts w:ascii="Lato" w:hAnsi="Lato" w:cs="Arial"/>
                <w:sz w:val="20"/>
                <w:szCs w:val="20"/>
              </w:rPr>
              <w:t>GANANCIA/PERDIDA EN VENTA DE BIENES MUEBLES , INMUEBLES E INTANGIBLES</w:t>
            </w:r>
          </w:p>
        </w:tc>
        <w:tc>
          <w:tcPr>
            <w:tcW w:w="0" w:type="auto"/>
            <w:shd w:val="clear" w:color="auto" w:fill="auto"/>
          </w:tcPr>
          <w:p w14:paraId="2C5D1A16"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c>
          <w:tcPr>
            <w:tcW w:w="2462" w:type="dxa"/>
            <w:shd w:val="clear" w:color="auto" w:fill="auto"/>
          </w:tcPr>
          <w:p w14:paraId="0ABE7B5D"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r>
      <w:tr w:rsidR="003E6622" w:rsidRPr="00667BAD" w14:paraId="1749A0C0" w14:textId="77777777" w:rsidTr="0099641A">
        <w:trPr>
          <w:jc w:val="center"/>
        </w:trPr>
        <w:tc>
          <w:tcPr>
            <w:tcW w:w="0" w:type="auto"/>
            <w:shd w:val="clear" w:color="auto" w:fill="auto"/>
          </w:tcPr>
          <w:p w14:paraId="3BF7D5A9" w14:textId="77777777" w:rsidR="003E6622" w:rsidRPr="00667BAD" w:rsidRDefault="003E6622" w:rsidP="00667BAD">
            <w:pPr>
              <w:autoSpaceDE w:val="0"/>
              <w:autoSpaceDN w:val="0"/>
              <w:adjustRightInd w:val="0"/>
              <w:spacing w:line="360" w:lineRule="auto"/>
              <w:rPr>
                <w:rFonts w:ascii="Lato" w:hAnsi="Lato" w:cs="Arial"/>
                <w:sz w:val="20"/>
                <w:szCs w:val="20"/>
              </w:rPr>
            </w:pPr>
            <w:r w:rsidRPr="00667BAD">
              <w:rPr>
                <w:rFonts w:ascii="Lato" w:hAnsi="Lato" w:cs="Arial"/>
                <w:sz w:val="20"/>
                <w:szCs w:val="20"/>
              </w:rPr>
              <w:t>INCREMENTO EN CUENTA POR COBRAR</w:t>
            </w:r>
          </w:p>
        </w:tc>
        <w:tc>
          <w:tcPr>
            <w:tcW w:w="0" w:type="auto"/>
            <w:shd w:val="clear" w:color="auto" w:fill="auto"/>
          </w:tcPr>
          <w:p w14:paraId="2DCC8DB6"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c>
          <w:tcPr>
            <w:tcW w:w="2462" w:type="dxa"/>
            <w:shd w:val="clear" w:color="auto" w:fill="auto"/>
          </w:tcPr>
          <w:p w14:paraId="1B654660" w14:textId="77777777" w:rsidR="003E6622" w:rsidRPr="00667BAD" w:rsidRDefault="003E6622" w:rsidP="00667BAD">
            <w:pPr>
              <w:autoSpaceDE w:val="0"/>
              <w:autoSpaceDN w:val="0"/>
              <w:adjustRightInd w:val="0"/>
              <w:spacing w:line="360" w:lineRule="auto"/>
              <w:jc w:val="right"/>
              <w:rPr>
                <w:rFonts w:ascii="Lato" w:hAnsi="Lato" w:cs="Arial"/>
                <w:sz w:val="20"/>
                <w:szCs w:val="20"/>
              </w:rPr>
            </w:pPr>
            <w:r w:rsidRPr="00667BAD">
              <w:rPr>
                <w:rFonts w:ascii="Lato" w:hAnsi="Lato" w:cs="Arial"/>
                <w:sz w:val="20"/>
                <w:szCs w:val="20"/>
              </w:rPr>
              <w:t>00.00</w:t>
            </w:r>
          </w:p>
        </w:tc>
      </w:tr>
      <w:tr w:rsidR="003E6622" w:rsidRPr="00667BAD" w14:paraId="2FF86B06" w14:textId="77777777" w:rsidTr="0099641A">
        <w:trPr>
          <w:jc w:val="center"/>
        </w:trPr>
        <w:tc>
          <w:tcPr>
            <w:tcW w:w="0" w:type="auto"/>
            <w:shd w:val="clear" w:color="auto" w:fill="auto"/>
          </w:tcPr>
          <w:p w14:paraId="7EA8B159" w14:textId="77777777" w:rsidR="003E6622" w:rsidRPr="00667BAD" w:rsidRDefault="003E6622" w:rsidP="00667BAD">
            <w:pPr>
              <w:autoSpaceDE w:val="0"/>
              <w:autoSpaceDN w:val="0"/>
              <w:adjustRightInd w:val="0"/>
              <w:spacing w:line="360" w:lineRule="auto"/>
              <w:rPr>
                <w:rFonts w:ascii="Lato" w:hAnsi="Lato" w:cs="Arial"/>
                <w:sz w:val="20"/>
                <w:szCs w:val="20"/>
              </w:rPr>
            </w:pPr>
            <w:r w:rsidRPr="00667BAD">
              <w:rPr>
                <w:rFonts w:ascii="Lato" w:hAnsi="Lato" w:cs="Arial"/>
                <w:b/>
                <w:bCs/>
                <w:sz w:val="20"/>
                <w:szCs w:val="20"/>
              </w:rPr>
              <w:t>FLUJOS DE EFECTIVO NETO DE LAS ACTIVIDADES DE OPERACION</w:t>
            </w:r>
          </w:p>
        </w:tc>
        <w:tc>
          <w:tcPr>
            <w:tcW w:w="0" w:type="auto"/>
            <w:shd w:val="clear" w:color="auto" w:fill="auto"/>
          </w:tcPr>
          <w:p w14:paraId="28A8AE1A" w14:textId="57DD7A17" w:rsidR="003E6622" w:rsidRPr="00667BAD" w:rsidRDefault="002417CC" w:rsidP="00667BAD">
            <w:pPr>
              <w:autoSpaceDE w:val="0"/>
              <w:autoSpaceDN w:val="0"/>
              <w:adjustRightInd w:val="0"/>
              <w:spacing w:line="360" w:lineRule="auto"/>
              <w:jc w:val="right"/>
              <w:rPr>
                <w:rFonts w:ascii="Lato" w:hAnsi="Lato" w:cs="Arial"/>
                <w:b/>
                <w:bCs/>
                <w:sz w:val="20"/>
                <w:szCs w:val="20"/>
              </w:rPr>
            </w:pPr>
            <w:r w:rsidRPr="00667BAD">
              <w:rPr>
                <w:rFonts w:ascii="Lato" w:hAnsi="Lato" w:cs="Arial"/>
                <w:b/>
                <w:bCs/>
                <w:sz w:val="20"/>
                <w:szCs w:val="20"/>
              </w:rPr>
              <w:t>4,342.18</w:t>
            </w:r>
          </w:p>
        </w:tc>
        <w:tc>
          <w:tcPr>
            <w:tcW w:w="2462" w:type="dxa"/>
            <w:shd w:val="clear" w:color="auto" w:fill="auto"/>
          </w:tcPr>
          <w:p w14:paraId="6A2BDE34" w14:textId="2EDC9421" w:rsidR="003E6622" w:rsidRPr="00667BAD" w:rsidRDefault="00463E78" w:rsidP="00463E78">
            <w:pPr>
              <w:autoSpaceDE w:val="0"/>
              <w:autoSpaceDN w:val="0"/>
              <w:adjustRightInd w:val="0"/>
              <w:spacing w:line="360" w:lineRule="auto"/>
              <w:jc w:val="center"/>
              <w:rPr>
                <w:rFonts w:ascii="Lato" w:hAnsi="Lato" w:cs="Arial"/>
                <w:b/>
                <w:bCs/>
                <w:sz w:val="20"/>
                <w:szCs w:val="20"/>
              </w:rPr>
            </w:pPr>
            <w:r w:rsidRPr="00667BAD">
              <w:rPr>
                <w:rFonts w:ascii="Lato" w:hAnsi="Lato" w:cs="Arial"/>
                <w:b/>
                <w:bCs/>
                <w:sz w:val="20"/>
                <w:szCs w:val="20"/>
              </w:rPr>
              <w:t xml:space="preserve">                     </w:t>
            </w:r>
            <w:r w:rsidR="00605668" w:rsidRPr="00667BAD">
              <w:rPr>
                <w:rFonts w:ascii="Lato" w:hAnsi="Lato" w:cs="Arial"/>
                <w:b/>
                <w:bCs/>
                <w:sz w:val="20"/>
                <w:szCs w:val="20"/>
              </w:rPr>
              <w:t xml:space="preserve">          </w:t>
            </w:r>
            <w:r w:rsidR="00A84FAF" w:rsidRPr="00667BAD">
              <w:rPr>
                <w:rFonts w:ascii="Lato" w:hAnsi="Lato" w:cs="Arial"/>
                <w:b/>
                <w:bCs/>
                <w:sz w:val="20"/>
                <w:szCs w:val="20"/>
              </w:rPr>
              <w:t>3</w:t>
            </w:r>
            <w:r w:rsidR="00031E33" w:rsidRPr="00667BAD">
              <w:rPr>
                <w:rFonts w:ascii="Lato" w:hAnsi="Lato" w:cs="Arial"/>
                <w:b/>
                <w:bCs/>
                <w:sz w:val="20"/>
                <w:szCs w:val="20"/>
              </w:rPr>
              <w:t>4.47</w:t>
            </w:r>
          </w:p>
        </w:tc>
      </w:tr>
    </w:tbl>
    <w:p w14:paraId="0DCD5A00" w14:textId="77777777" w:rsidR="00251AD1" w:rsidRPr="00667BAD" w:rsidRDefault="00251AD1" w:rsidP="003E6622">
      <w:pPr>
        <w:autoSpaceDE w:val="0"/>
        <w:autoSpaceDN w:val="0"/>
        <w:adjustRightInd w:val="0"/>
        <w:spacing w:line="360" w:lineRule="auto"/>
        <w:jc w:val="both"/>
        <w:rPr>
          <w:rFonts w:ascii="Lato" w:hAnsi="Lato" w:cs="Arial"/>
          <w:bCs/>
          <w:sz w:val="20"/>
          <w:szCs w:val="20"/>
        </w:rPr>
      </w:pPr>
    </w:p>
    <w:p w14:paraId="106E87CE" w14:textId="77777777" w:rsidR="00CB7836" w:rsidRPr="00667BAD" w:rsidRDefault="00CB7836" w:rsidP="00251AD1">
      <w:pPr>
        <w:autoSpaceDE w:val="0"/>
        <w:autoSpaceDN w:val="0"/>
        <w:adjustRightInd w:val="0"/>
        <w:spacing w:line="360" w:lineRule="auto"/>
        <w:jc w:val="both"/>
        <w:rPr>
          <w:rFonts w:ascii="Lato" w:hAnsi="Lato" w:cs="Arial"/>
          <w:b/>
          <w:sz w:val="20"/>
          <w:szCs w:val="20"/>
        </w:rPr>
      </w:pPr>
    </w:p>
    <w:p w14:paraId="0C61B77A" w14:textId="7DB47EB9" w:rsidR="00251AD1" w:rsidRPr="00667BAD" w:rsidRDefault="00251AD1" w:rsidP="00251AD1">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lastRenderedPageBreak/>
        <w:t>V) CONCILIACIÓN ENTRE LOS INGRESOS PRESUPUESTARIOS Y CONTABLES, ASI COMO ENTRE LOS EGRESOS PRESUPUESTARIOS Y GASTOS CONTABLES.</w:t>
      </w:r>
    </w:p>
    <w:p w14:paraId="4AC8628A" w14:textId="3EC9A65B" w:rsidR="00251AD1" w:rsidRPr="00667BAD" w:rsidRDefault="00251AD1" w:rsidP="00251AD1">
      <w:pPr>
        <w:autoSpaceDE w:val="0"/>
        <w:autoSpaceDN w:val="0"/>
        <w:adjustRightInd w:val="0"/>
        <w:spacing w:line="360" w:lineRule="auto"/>
        <w:jc w:val="both"/>
        <w:rPr>
          <w:rFonts w:ascii="Lato" w:hAnsi="Lato" w:cs="Arial"/>
          <w:b/>
          <w:sz w:val="20"/>
          <w:szCs w:val="20"/>
        </w:rPr>
      </w:pPr>
      <w:r w:rsidRPr="00667BAD">
        <w:rPr>
          <w:rFonts w:ascii="Lato" w:hAnsi="Lato" w:cs="Arial"/>
          <w:bCs/>
          <w:sz w:val="20"/>
          <w:szCs w:val="20"/>
        </w:rPr>
        <w:t xml:space="preserve">A. Conciliación de ingresos presupuestarios y contables al </w:t>
      </w:r>
      <w:r w:rsidR="00536F75" w:rsidRPr="00667BAD">
        <w:rPr>
          <w:rFonts w:ascii="Lato" w:hAnsi="Lato" w:cs="Arial"/>
          <w:bCs/>
          <w:sz w:val="20"/>
          <w:szCs w:val="20"/>
        </w:rPr>
        <w:t>31</w:t>
      </w:r>
      <w:r w:rsidRPr="00667BAD">
        <w:rPr>
          <w:rFonts w:ascii="Lato" w:hAnsi="Lato" w:cs="Arial"/>
          <w:bCs/>
          <w:sz w:val="20"/>
          <w:szCs w:val="20"/>
        </w:rPr>
        <w:t xml:space="preserve"> de</w:t>
      </w:r>
      <w:r w:rsidR="00CB7836" w:rsidRPr="00667BAD">
        <w:rPr>
          <w:rFonts w:ascii="Lato" w:hAnsi="Lato" w:cs="Arial"/>
          <w:bCs/>
          <w:sz w:val="20"/>
          <w:szCs w:val="20"/>
        </w:rPr>
        <w:t xml:space="preserve"> </w:t>
      </w:r>
      <w:r w:rsidR="00536F75" w:rsidRPr="00667BAD">
        <w:rPr>
          <w:rFonts w:ascii="Lato" w:hAnsi="Lato" w:cs="Arial"/>
          <w:bCs/>
          <w:sz w:val="20"/>
          <w:szCs w:val="20"/>
        </w:rPr>
        <w:t>marzo</w:t>
      </w:r>
      <w:r w:rsidRPr="00667BAD">
        <w:rPr>
          <w:rFonts w:ascii="Lato" w:hAnsi="Lato" w:cs="Arial"/>
          <w:bCs/>
          <w:sz w:val="20"/>
          <w:szCs w:val="20"/>
        </w:rPr>
        <w:t xml:space="preserve"> de </w:t>
      </w:r>
      <w:r w:rsidR="007E108B" w:rsidRPr="00667BAD">
        <w:rPr>
          <w:rFonts w:ascii="Lato" w:hAnsi="Lato" w:cs="Arial"/>
          <w:bCs/>
          <w:sz w:val="20"/>
          <w:szCs w:val="20"/>
        </w:rPr>
        <w:t>202</w:t>
      </w:r>
      <w:r w:rsidR="002C0432" w:rsidRPr="00667BAD">
        <w:rPr>
          <w:rFonts w:ascii="Lato" w:hAnsi="Lato" w:cs="Arial"/>
          <w:bCs/>
          <w:sz w:val="20"/>
          <w:szCs w:val="20"/>
        </w:rPr>
        <w:t xml:space="preserve">5 </w:t>
      </w:r>
      <w:r w:rsidRPr="00667BAD">
        <w:rPr>
          <w:rFonts w:ascii="Lato" w:hAnsi="Lato" w:cs="Arial"/>
          <w:bCs/>
          <w:sz w:val="20"/>
          <w:szCs w:val="20"/>
        </w:rPr>
        <w:t>(acumulado):</w:t>
      </w:r>
    </w:p>
    <w:tbl>
      <w:tblPr>
        <w:tblW w:w="9538" w:type="dxa"/>
        <w:jc w:val="center"/>
        <w:tblCellMar>
          <w:left w:w="70" w:type="dxa"/>
          <w:right w:w="70" w:type="dxa"/>
        </w:tblCellMar>
        <w:tblLook w:val="04A0" w:firstRow="1" w:lastRow="0" w:firstColumn="1" w:lastColumn="0" w:noHBand="0" w:noVBand="1"/>
      </w:tblPr>
      <w:tblGrid>
        <w:gridCol w:w="6514"/>
        <w:gridCol w:w="3024"/>
      </w:tblGrid>
      <w:tr w:rsidR="00251AD1" w:rsidRPr="00667BAD" w14:paraId="3707B465" w14:textId="77777777" w:rsidTr="00D37A09">
        <w:trPr>
          <w:trHeight w:val="1432"/>
          <w:jc w:val="center"/>
        </w:trPr>
        <w:tc>
          <w:tcPr>
            <w:tcW w:w="9538"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04792832" w14:textId="59907FC6" w:rsidR="00251AD1" w:rsidRPr="00667BAD" w:rsidRDefault="00251AD1" w:rsidP="00667BAD">
            <w:pPr>
              <w:jc w:val="center"/>
              <w:rPr>
                <w:rFonts w:ascii="Lato" w:hAnsi="Lato" w:cs="Arial"/>
                <w:color w:val="000000"/>
                <w:sz w:val="20"/>
                <w:szCs w:val="20"/>
                <w:lang w:eastAsia="es-MX"/>
              </w:rPr>
            </w:pPr>
            <w:r w:rsidRPr="00667BAD">
              <w:rPr>
                <w:rFonts w:ascii="Lato" w:hAnsi="Lato" w:cs="Arial"/>
                <w:color w:val="000000"/>
                <w:sz w:val="20"/>
                <w:szCs w:val="20"/>
                <w:lang w:eastAsia="es-MX"/>
              </w:rPr>
              <w:t xml:space="preserve">Gobierno del Estado de Yucatán. Fideicomiso "Fondo de Becas Francisco </w:t>
            </w:r>
            <w:proofErr w:type="spellStart"/>
            <w:r w:rsidRPr="00667BAD">
              <w:rPr>
                <w:rFonts w:ascii="Lato" w:hAnsi="Lato" w:cs="Arial"/>
                <w:color w:val="000000"/>
                <w:sz w:val="20"/>
                <w:szCs w:val="20"/>
                <w:lang w:eastAsia="es-MX"/>
              </w:rPr>
              <w:t>Repetto</w:t>
            </w:r>
            <w:proofErr w:type="spellEnd"/>
            <w:r w:rsidRPr="00667BAD">
              <w:rPr>
                <w:rFonts w:ascii="Lato" w:hAnsi="Lato" w:cs="Arial"/>
                <w:color w:val="000000"/>
                <w:sz w:val="20"/>
                <w:szCs w:val="20"/>
                <w:lang w:eastAsia="es-MX"/>
              </w:rPr>
              <w:t xml:space="preserve"> Milán"</w:t>
            </w:r>
            <w:r w:rsidRPr="00667BAD">
              <w:rPr>
                <w:rFonts w:ascii="Lato" w:hAnsi="Lato" w:cs="Arial"/>
                <w:color w:val="000000"/>
                <w:sz w:val="20"/>
                <w:szCs w:val="20"/>
                <w:lang w:eastAsia="es-MX"/>
              </w:rPr>
              <w:br/>
              <w:t xml:space="preserve">Conciliación entre los Ingresos Presupuestarios y Contables                                                                                                    Correspondiente al </w:t>
            </w:r>
            <w:r w:rsidR="00536F75" w:rsidRPr="00667BAD">
              <w:rPr>
                <w:rFonts w:ascii="Lato" w:hAnsi="Lato" w:cs="Arial"/>
                <w:color w:val="000000"/>
                <w:sz w:val="20"/>
                <w:szCs w:val="20"/>
                <w:lang w:eastAsia="es-MX"/>
              </w:rPr>
              <w:t>31</w:t>
            </w:r>
            <w:r w:rsidRPr="00667BAD">
              <w:rPr>
                <w:rFonts w:ascii="Lato" w:hAnsi="Lato" w:cs="Arial"/>
                <w:color w:val="000000"/>
                <w:sz w:val="20"/>
                <w:szCs w:val="20"/>
                <w:lang w:eastAsia="es-MX"/>
              </w:rPr>
              <w:t xml:space="preserve"> de </w:t>
            </w:r>
            <w:r w:rsidR="00536F75" w:rsidRPr="00667BAD">
              <w:rPr>
                <w:rFonts w:ascii="Lato" w:hAnsi="Lato" w:cs="Arial"/>
                <w:color w:val="000000"/>
                <w:sz w:val="20"/>
                <w:szCs w:val="20"/>
                <w:lang w:eastAsia="es-MX"/>
              </w:rPr>
              <w:t>marzo</w:t>
            </w:r>
            <w:r w:rsidRPr="00667BAD">
              <w:rPr>
                <w:rFonts w:ascii="Lato" w:hAnsi="Lato" w:cs="Arial"/>
                <w:color w:val="000000"/>
                <w:sz w:val="20"/>
                <w:szCs w:val="20"/>
                <w:lang w:eastAsia="es-MX"/>
              </w:rPr>
              <w:t xml:space="preserve"> </w:t>
            </w:r>
            <w:r w:rsidR="00BF113A" w:rsidRPr="00667BAD">
              <w:rPr>
                <w:rFonts w:ascii="Lato" w:hAnsi="Lato" w:cs="Arial"/>
                <w:color w:val="000000"/>
                <w:sz w:val="20"/>
                <w:szCs w:val="20"/>
                <w:lang w:eastAsia="es-MX"/>
              </w:rPr>
              <w:t>202</w:t>
            </w:r>
            <w:r w:rsidR="002C0432" w:rsidRPr="00667BAD">
              <w:rPr>
                <w:rFonts w:ascii="Lato" w:hAnsi="Lato" w:cs="Arial"/>
                <w:color w:val="000000"/>
                <w:sz w:val="20"/>
                <w:szCs w:val="20"/>
                <w:lang w:eastAsia="es-MX"/>
              </w:rPr>
              <w:t>5</w:t>
            </w:r>
            <w:r w:rsidRPr="00667BAD">
              <w:rPr>
                <w:rFonts w:ascii="Lato" w:hAnsi="Lato" w:cs="Arial"/>
                <w:color w:val="000000"/>
                <w:sz w:val="20"/>
                <w:szCs w:val="20"/>
                <w:lang w:eastAsia="es-MX"/>
              </w:rPr>
              <w:br/>
              <w:t>(Cifras en pesos)</w:t>
            </w:r>
          </w:p>
        </w:tc>
      </w:tr>
      <w:tr w:rsidR="00251AD1" w:rsidRPr="00667BAD" w14:paraId="3DAA0D9C" w14:textId="77777777" w:rsidTr="00D37A09">
        <w:trPr>
          <w:trHeight w:val="240"/>
          <w:jc w:val="center"/>
        </w:trPr>
        <w:tc>
          <w:tcPr>
            <w:tcW w:w="6514"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3DA0634E"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1. Total de Ingresos Presupuestarios</w:t>
            </w:r>
          </w:p>
        </w:tc>
        <w:tc>
          <w:tcPr>
            <w:tcW w:w="3024" w:type="dxa"/>
            <w:tcBorders>
              <w:top w:val="nil"/>
              <w:left w:val="nil"/>
              <w:bottom w:val="single" w:sz="4" w:space="0" w:color="000000"/>
              <w:right w:val="single" w:sz="4" w:space="0" w:color="auto"/>
            </w:tcBorders>
            <w:shd w:val="clear" w:color="000000" w:fill="BFBFBF"/>
            <w:hideMark/>
          </w:tcPr>
          <w:p w14:paraId="4D0E6E4B" w14:textId="657280DE" w:rsidR="00251AD1" w:rsidRPr="00667BAD" w:rsidRDefault="00251AD1" w:rsidP="00667BAD">
            <w:pPr>
              <w:jc w:val="right"/>
              <w:rPr>
                <w:rFonts w:ascii="Lato" w:hAnsi="Lato" w:cs="Arial"/>
                <w:sz w:val="20"/>
                <w:szCs w:val="20"/>
                <w:lang w:eastAsia="es-MX"/>
              </w:rPr>
            </w:pPr>
            <w:r w:rsidRPr="00667BAD">
              <w:rPr>
                <w:rFonts w:ascii="Lato" w:hAnsi="Lato" w:cs="Arial"/>
                <w:sz w:val="20"/>
                <w:szCs w:val="20"/>
                <w:lang w:eastAsia="es-MX"/>
              </w:rPr>
              <w:t>$</w:t>
            </w:r>
            <w:r w:rsidR="008C67DF" w:rsidRPr="00667BAD">
              <w:rPr>
                <w:rFonts w:ascii="Lato" w:hAnsi="Lato" w:cs="Arial"/>
                <w:sz w:val="20"/>
                <w:szCs w:val="20"/>
                <w:lang w:eastAsia="es-MX"/>
              </w:rPr>
              <w:t xml:space="preserve"> </w:t>
            </w:r>
            <w:r w:rsidR="002C0432" w:rsidRPr="00667BAD">
              <w:rPr>
                <w:rFonts w:ascii="Lato" w:hAnsi="Lato" w:cs="Arial"/>
                <w:sz w:val="20"/>
                <w:szCs w:val="20"/>
                <w:lang w:eastAsia="es-MX"/>
              </w:rPr>
              <w:t>3</w:t>
            </w:r>
            <w:r w:rsidR="00031E33" w:rsidRPr="00667BAD">
              <w:rPr>
                <w:rFonts w:ascii="Lato" w:hAnsi="Lato" w:cs="Arial"/>
                <w:sz w:val="20"/>
                <w:szCs w:val="20"/>
                <w:lang w:eastAsia="es-MX"/>
              </w:rPr>
              <w:t>4.47</w:t>
            </w:r>
          </w:p>
        </w:tc>
      </w:tr>
      <w:tr w:rsidR="00251AD1" w:rsidRPr="00667BAD" w14:paraId="4CF0DE73" w14:textId="77777777" w:rsidTr="00D37A09">
        <w:trPr>
          <w:trHeight w:val="240"/>
          <w:jc w:val="center"/>
        </w:trPr>
        <w:tc>
          <w:tcPr>
            <w:tcW w:w="6514" w:type="dxa"/>
            <w:tcBorders>
              <w:top w:val="nil"/>
              <w:left w:val="single" w:sz="4" w:space="0" w:color="000000"/>
              <w:bottom w:val="single" w:sz="4" w:space="0" w:color="000000"/>
              <w:right w:val="nil"/>
            </w:tcBorders>
            <w:shd w:val="clear" w:color="auto" w:fill="auto"/>
            <w:hideMark/>
          </w:tcPr>
          <w:p w14:paraId="3FD8F5C2"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w:t>
            </w:r>
          </w:p>
        </w:tc>
        <w:tc>
          <w:tcPr>
            <w:tcW w:w="3024" w:type="dxa"/>
            <w:tcBorders>
              <w:top w:val="nil"/>
              <w:left w:val="nil"/>
              <w:bottom w:val="single" w:sz="4" w:space="0" w:color="000000"/>
              <w:right w:val="single" w:sz="4" w:space="0" w:color="auto"/>
            </w:tcBorders>
            <w:shd w:val="clear" w:color="auto" w:fill="auto"/>
            <w:hideMark/>
          </w:tcPr>
          <w:p w14:paraId="0158F663"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w:t>
            </w:r>
          </w:p>
        </w:tc>
      </w:tr>
      <w:tr w:rsidR="00251AD1" w:rsidRPr="00667BAD" w14:paraId="0FC73CB1" w14:textId="77777777" w:rsidTr="00D37A09">
        <w:trPr>
          <w:trHeight w:val="240"/>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F92BB3E"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2. Más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4B261A2E"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xml:space="preserve"> $                                                         </w:t>
            </w:r>
          </w:p>
        </w:tc>
      </w:tr>
      <w:tr w:rsidR="00251AD1" w:rsidRPr="00667BAD" w14:paraId="79811733" w14:textId="77777777" w:rsidTr="00D37A09">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9700DF1"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     Ingresos Financieros</w:t>
            </w:r>
          </w:p>
        </w:tc>
        <w:tc>
          <w:tcPr>
            <w:tcW w:w="3024" w:type="dxa"/>
            <w:tcBorders>
              <w:top w:val="nil"/>
              <w:left w:val="nil"/>
              <w:bottom w:val="single" w:sz="4" w:space="0" w:color="000000"/>
              <w:right w:val="single" w:sz="4" w:space="0" w:color="auto"/>
            </w:tcBorders>
            <w:shd w:val="clear" w:color="auto" w:fill="auto"/>
            <w:hideMark/>
          </w:tcPr>
          <w:p w14:paraId="0AD3C6DF"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061ECEE9" w14:textId="77777777" w:rsidTr="00D37A09">
        <w:trPr>
          <w:trHeight w:val="523"/>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863F696"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2.2     Incremento por Variación de Inventarios</w:t>
            </w:r>
          </w:p>
        </w:tc>
        <w:tc>
          <w:tcPr>
            <w:tcW w:w="3024" w:type="dxa"/>
            <w:tcBorders>
              <w:top w:val="nil"/>
              <w:left w:val="nil"/>
              <w:bottom w:val="single" w:sz="4" w:space="0" w:color="000000"/>
              <w:right w:val="single" w:sz="4" w:space="0" w:color="auto"/>
            </w:tcBorders>
            <w:shd w:val="clear" w:color="auto" w:fill="auto"/>
            <w:hideMark/>
          </w:tcPr>
          <w:p w14:paraId="5DF7CA75"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43BBFDE9" w14:textId="77777777" w:rsidTr="00D37A09">
        <w:trPr>
          <w:trHeight w:val="453"/>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66F4836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2.3     Disminución   del   Exceso   de   Estimaciones   por   Pérdida   o   Deterioro   u Obsolescencia</w:t>
            </w:r>
          </w:p>
        </w:tc>
        <w:tc>
          <w:tcPr>
            <w:tcW w:w="3024" w:type="dxa"/>
            <w:tcBorders>
              <w:top w:val="nil"/>
              <w:left w:val="nil"/>
              <w:bottom w:val="single" w:sz="4" w:space="0" w:color="000000"/>
              <w:right w:val="single" w:sz="4" w:space="0" w:color="auto"/>
            </w:tcBorders>
            <w:shd w:val="clear" w:color="auto" w:fill="auto"/>
            <w:hideMark/>
          </w:tcPr>
          <w:p w14:paraId="4D62008D"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30818A9E" w14:textId="77777777" w:rsidTr="00D37A09">
        <w:trPr>
          <w:trHeight w:val="601"/>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1E08A193"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2.4     Disminución del Exceso de Provisiones</w:t>
            </w:r>
          </w:p>
        </w:tc>
        <w:tc>
          <w:tcPr>
            <w:tcW w:w="3024" w:type="dxa"/>
            <w:tcBorders>
              <w:top w:val="nil"/>
              <w:left w:val="nil"/>
              <w:bottom w:val="single" w:sz="4" w:space="0" w:color="000000"/>
              <w:right w:val="single" w:sz="4" w:space="0" w:color="auto"/>
            </w:tcBorders>
            <w:shd w:val="clear" w:color="auto" w:fill="auto"/>
            <w:hideMark/>
          </w:tcPr>
          <w:p w14:paraId="4C2B3448"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799012AD" w14:textId="77777777" w:rsidTr="00D37A09">
        <w:trPr>
          <w:trHeight w:val="495"/>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74AFAEC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2.5     Otros Ingresos y Beneficios Varios</w:t>
            </w:r>
          </w:p>
        </w:tc>
        <w:tc>
          <w:tcPr>
            <w:tcW w:w="3024" w:type="dxa"/>
            <w:tcBorders>
              <w:top w:val="nil"/>
              <w:left w:val="nil"/>
              <w:bottom w:val="single" w:sz="4" w:space="0" w:color="000000"/>
              <w:right w:val="single" w:sz="4" w:space="0" w:color="auto"/>
            </w:tcBorders>
            <w:shd w:val="clear" w:color="auto" w:fill="auto"/>
            <w:hideMark/>
          </w:tcPr>
          <w:p w14:paraId="12D11144"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564F854B" w14:textId="77777777" w:rsidTr="00D37A09">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272960CC"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2.6     Otros Ingresos Contables No Presupuestarios</w:t>
            </w:r>
          </w:p>
        </w:tc>
        <w:tc>
          <w:tcPr>
            <w:tcW w:w="3024" w:type="dxa"/>
            <w:tcBorders>
              <w:top w:val="nil"/>
              <w:left w:val="nil"/>
              <w:bottom w:val="single" w:sz="4" w:space="0" w:color="000000"/>
              <w:right w:val="single" w:sz="4" w:space="0" w:color="auto"/>
            </w:tcBorders>
            <w:shd w:val="clear" w:color="auto" w:fill="auto"/>
            <w:hideMark/>
          </w:tcPr>
          <w:p w14:paraId="797345F3"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352D9B59" w14:textId="77777777" w:rsidTr="00D37A09">
        <w:trPr>
          <w:trHeight w:val="394"/>
          <w:jc w:val="center"/>
        </w:trPr>
        <w:tc>
          <w:tcPr>
            <w:tcW w:w="6514" w:type="dxa"/>
            <w:tcBorders>
              <w:top w:val="nil"/>
              <w:left w:val="nil"/>
              <w:bottom w:val="nil"/>
              <w:right w:val="nil"/>
            </w:tcBorders>
            <w:shd w:val="clear" w:color="auto" w:fill="auto"/>
            <w:hideMark/>
          </w:tcPr>
          <w:p w14:paraId="43B97E90" w14:textId="77777777" w:rsidR="00251AD1" w:rsidRPr="00667BAD" w:rsidRDefault="00251AD1" w:rsidP="00667BAD">
            <w:pPr>
              <w:jc w:val="center"/>
              <w:rPr>
                <w:rFonts w:ascii="Lato" w:hAnsi="Lato" w:cs="Arial"/>
                <w:sz w:val="20"/>
                <w:szCs w:val="20"/>
                <w:lang w:eastAsia="es-MX"/>
              </w:rPr>
            </w:pPr>
          </w:p>
        </w:tc>
        <w:tc>
          <w:tcPr>
            <w:tcW w:w="3024" w:type="dxa"/>
            <w:tcBorders>
              <w:top w:val="nil"/>
              <w:left w:val="nil"/>
              <w:bottom w:val="nil"/>
              <w:right w:val="nil"/>
            </w:tcBorders>
            <w:shd w:val="clear" w:color="auto" w:fill="auto"/>
            <w:hideMark/>
          </w:tcPr>
          <w:p w14:paraId="3E393EDE" w14:textId="77777777" w:rsidR="00251AD1" w:rsidRPr="00667BAD" w:rsidRDefault="00251AD1" w:rsidP="00667BAD">
            <w:pPr>
              <w:rPr>
                <w:rFonts w:ascii="Lato" w:hAnsi="Lato"/>
                <w:sz w:val="20"/>
                <w:szCs w:val="20"/>
                <w:lang w:eastAsia="es-MX"/>
              </w:rPr>
            </w:pPr>
          </w:p>
        </w:tc>
      </w:tr>
      <w:tr w:rsidR="00251AD1" w:rsidRPr="00667BAD" w14:paraId="653BE14D" w14:textId="77777777" w:rsidTr="00D37A09">
        <w:trPr>
          <w:trHeight w:val="394"/>
          <w:jc w:val="center"/>
        </w:trPr>
        <w:tc>
          <w:tcPr>
            <w:tcW w:w="6514" w:type="dxa"/>
            <w:tcBorders>
              <w:top w:val="single" w:sz="4" w:space="0" w:color="000000"/>
              <w:left w:val="single" w:sz="4" w:space="0" w:color="000000"/>
              <w:bottom w:val="single" w:sz="4" w:space="0" w:color="000000"/>
              <w:right w:val="single" w:sz="4" w:space="0" w:color="000000"/>
            </w:tcBorders>
            <w:shd w:val="clear" w:color="auto" w:fill="auto"/>
            <w:hideMark/>
          </w:tcPr>
          <w:p w14:paraId="31AD70DC"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3. Menos Ingresos Presupuestarios No Contables</w:t>
            </w:r>
          </w:p>
        </w:tc>
        <w:tc>
          <w:tcPr>
            <w:tcW w:w="3024" w:type="dxa"/>
            <w:tcBorders>
              <w:top w:val="single" w:sz="4" w:space="0" w:color="000000"/>
              <w:left w:val="nil"/>
              <w:bottom w:val="single" w:sz="4" w:space="0" w:color="000000"/>
              <w:right w:val="single" w:sz="4" w:space="0" w:color="000000"/>
            </w:tcBorders>
            <w:shd w:val="clear" w:color="auto" w:fill="auto"/>
            <w:hideMark/>
          </w:tcPr>
          <w:p w14:paraId="65CF855B"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xml:space="preserve"> $                                                            </w:t>
            </w:r>
          </w:p>
        </w:tc>
      </w:tr>
      <w:tr w:rsidR="00251AD1" w:rsidRPr="00667BAD" w14:paraId="5BFB159C" w14:textId="77777777" w:rsidTr="00D37A09">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53F40BB"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3.1     Aprovechamientos Patrimoniales</w:t>
            </w:r>
          </w:p>
        </w:tc>
        <w:tc>
          <w:tcPr>
            <w:tcW w:w="3024" w:type="dxa"/>
            <w:tcBorders>
              <w:top w:val="nil"/>
              <w:left w:val="nil"/>
              <w:bottom w:val="single" w:sz="4" w:space="0" w:color="000000"/>
              <w:right w:val="single" w:sz="4" w:space="0" w:color="000000"/>
            </w:tcBorders>
            <w:shd w:val="clear" w:color="auto" w:fill="auto"/>
            <w:hideMark/>
          </w:tcPr>
          <w:p w14:paraId="26A32625"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6C716BB5" w14:textId="77777777" w:rsidTr="00D37A09">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4A78D60A"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lastRenderedPageBreak/>
              <w:t>3.2     Ingresos derivados de financiamientos</w:t>
            </w:r>
          </w:p>
        </w:tc>
        <w:tc>
          <w:tcPr>
            <w:tcW w:w="3024" w:type="dxa"/>
            <w:tcBorders>
              <w:top w:val="nil"/>
              <w:left w:val="nil"/>
              <w:bottom w:val="single" w:sz="4" w:space="0" w:color="000000"/>
              <w:right w:val="single" w:sz="4" w:space="0" w:color="000000"/>
            </w:tcBorders>
            <w:shd w:val="clear" w:color="auto" w:fill="auto"/>
            <w:hideMark/>
          </w:tcPr>
          <w:p w14:paraId="18B82BB5"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61572CFB" w14:textId="77777777" w:rsidTr="00D37A09">
        <w:trPr>
          <w:trHeight w:val="394"/>
          <w:jc w:val="center"/>
        </w:trPr>
        <w:tc>
          <w:tcPr>
            <w:tcW w:w="6514" w:type="dxa"/>
            <w:tcBorders>
              <w:top w:val="nil"/>
              <w:left w:val="single" w:sz="4" w:space="0" w:color="000000"/>
              <w:bottom w:val="single" w:sz="4" w:space="0" w:color="000000"/>
              <w:right w:val="single" w:sz="4" w:space="0" w:color="000000"/>
            </w:tcBorders>
            <w:shd w:val="clear" w:color="auto" w:fill="auto"/>
            <w:hideMark/>
          </w:tcPr>
          <w:p w14:paraId="563DFE5B"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3.3     Otros ingresos Presupuestarios No Contables</w:t>
            </w:r>
          </w:p>
        </w:tc>
        <w:tc>
          <w:tcPr>
            <w:tcW w:w="3024" w:type="dxa"/>
            <w:tcBorders>
              <w:top w:val="nil"/>
              <w:left w:val="nil"/>
              <w:bottom w:val="single" w:sz="4" w:space="0" w:color="000000"/>
              <w:right w:val="single" w:sz="4" w:space="0" w:color="000000"/>
            </w:tcBorders>
            <w:shd w:val="clear" w:color="auto" w:fill="auto"/>
            <w:hideMark/>
          </w:tcPr>
          <w:p w14:paraId="2353CFCA"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 $                                                        </w:t>
            </w:r>
          </w:p>
        </w:tc>
      </w:tr>
      <w:tr w:rsidR="00251AD1" w:rsidRPr="00667BAD" w14:paraId="7EF1A9EF" w14:textId="77777777" w:rsidTr="00D37A09">
        <w:trPr>
          <w:trHeight w:val="394"/>
          <w:jc w:val="center"/>
        </w:trPr>
        <w:tc>
          <w:tcPr>
            <w:tcW w:w="6514" w:type="dxa"/>
            <w:tcBorders>
              <w:top w:val="nil"/>
              <w:left w:val="nil"/>
              <w:bottom w:val="nil"/>
              <w:right w:val="nil"/>
            </w:tcBorders>
            <w:shd w:val="clear" w:color="auto" w:fill="auto"/>
            <w:noWrap/>
            <w:hideMark/>
          </w:tcPr>
          <w:p w14:paraId="686586A7" w14:textId="77777777" w:rsidR="00251AD1" w:rsidRPr="00667BAD" w:rsidRDefault="00251AD1" w:rsidP="00667BAD">
            <w:pPr>
              <w:jc w:val="center"/>
              <w:rPr>
                <w:rFonts w:ascii="Lato" w:hAnsi="Lato" w:cs="Arial"/>
                <w:sz w:val="20"/>
                <w:szCs w:val="20"/>
                <w:lang w:eastAsia="es-MX"/>
              </w:rPr>
            </w:pPr>
          </w:p>
        </w:tc>
        <w:tc>
          <w:tcPr>
            <w:tcW w:w="3024" w:type="dxa"/>
            <w:tcBorders>
              <w:top w:val="nil"/>
              <w:left w:val="nil"/>
              <w:bottom w:val="nil"/>
              <w:right w:val="nil"/>
            </w:tcBorders>
            <w:shd w:val="clear" w:color="auto" w:fill="auto"/>
            <w:noWrap/>
            <w:hideMark/>
          </w:tcPr>
          <w:p w14:paraId="19EB9CF9" w14:textId="77777777" w:rsidR="00251AD1" w:rsidRPr="00667BAD" w:rsidRDefault="00251AD1" w:rsidP="00667BAD">
            <w:pPr>
              <w:rPr>
                <w:rFonts w:ascii="Lato" w:hAnsi="Lato"/>
                <w:sz w:val="20"/>
                <w:szCs w:val="20"/>
                <w:lang w:eastAsia="es-MX"/>
              </w:rPr>
            </w:pPr>
          </w:p>
        </w:tc>
      </w:tr>
      <w:tr w:rsidR="00251AD1" w:rsidRPr="00667BAD" w14:paraId="2917A015" w14:textId="77777777" w:rsidTr="00D37A09">
        <w:trPr>
          <w:trHeight w:val="240"/>
          <w:jc w:val="center"/>
        </w:trPr>
        <w:tc>
          <w:tcPr>
            <w:tcW w:w="6514" w:type="dxa"/>
            <w:tcBorders>
              <w:top w:val="single" w:sz="4" w:space="0" w:color="auto"/>
              <w:left w:val="single" w:sz="4" w:space="0" w:color="auto"/>
              <w:bottom w:val="single" w:sz="4" w:space="0" w:color="auto"/>
              <w:right w:val="single" w:sz="4" w:space="0" w:color="auto"/>
            </w:tcBorders>
            <w:shd w:val="clear" w:color="000000" w:fill="C0C0C0"/>
            <w:hideMark/>
          </w:tcPr>
          <w:p w14:paraId="18113FD8"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4. Total de Ingresos Contables</w:t>
            </w:r>
          </w:p>
        </w:tc>
        <w:tc>
          <w:tcPr>
            <w:tcW w:w="3024" w:type="dxa"/>
            <w:tcBorders>
              <w:top w:val="single" w:sz="4" w:space="0" w:color="auto"/>
              <w:left w:val="nil"/>
              <w:bottom w:val="single" w:sz="4" w:space="0" w:color="auto"/>
              <w:right w:val="single" w:sz="4" w:space="0" w:color="auto"/>
            </w:tcBorders>
            <w:shd w:val="clear" w:color="000000" w:fill="BFBFBF"/>
            <w:hideMark/>
          </w:tcPr>
          <w:p w14:paraId="68CB0B6C" w14:textId="1CA52F91"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xml:space="preserve">                        </w:t>
            </w:r>
            <w:r w:rsidR="004E6305" w:rsidRPr="00667BAD">
              <w:rPr>
                <w:rFonts w:ascii="Lato" w:hAnsi="Lato" w:cs="Arial"/>
                <w:b/>
                <w:bCs/>
                <w:sz w:val="20"/>
                <w:szCs w:val="20"/>
                <w:lang w:eastAsia="es-MX"/>
              </w:rPr>
              <w:t xml:space="preserve">      </w:t>
            </w:r>
            <w:r w:rsidRPr="00667BAD">
              <w:rPr>
                <w:rFonts w:ascii="Lato" w:hAnsi="Lato" w:cs="Arial"/>
                <w:b/>
                <w:bCs/>
                <w:sz w:val="20"/>
                <w:szCs w:val="20"/>
                <w:lang w:eastAsia="es-MX"/>
              </w:rPr>
              <w:t xml:space="preserve">   $ </w:t>
            </w:r>
            <w:r w:rsidR="002C0432" w:rsidRPr="00667BAD">
              <w:rPr>
                <w:rFonts w:ascii="Lato" w:hAnsi="Lato" w:cs="Arial"/>
                <w:b/>
                <w:bCs/>
                <w:sz w:val="20"/>
                <w:szCs w:val="20"/>
                <w:lang w:eastAsia="es-MX"/>
              </w:rPr>
              <w:t>3</w:t>
            </w:r>
            <w:r w:rsidR="00031E33" w:rsidRPr="00667BAD">
              <w:rPr>
                <w:rFonts w:ascii="Lato" w:hAnsi="Lato" w:cs="Arial"/>
                <w:b/>
                <w:bCs/>
                <w:sz w:val="20"/>
                <w:szCs w:val="20"/>
                <w:lang w:eastAsia="es-MX"/>
              </w:rPr>
              <w:t>4.47</w:t>
            </w:r>
          </w:p>
          <w:p w14:paraId="508212CA" w14:textId="77777777" w:rsidR="00251AD1" w:rsidRPr="00667BAD" w:rsidRDefault="00251AD1" w:rsidP="00667BAD">
            <w:pPr>
              <w:rPr>
                <w:rFonts w:ascii="Lato" w:hAnsi="Lato" w:cs="Arial"/>
                <w:b/>
                <w:bCs/>
                <w:sz w:val="20"/>
                <w:szCs w:val="20"/>
                <w:lang w:eastAsia="es-MX"/>
              </w:rPr>
            </w:pPr>
          </w:p>
        </w:tc>
      </w:tr>
    </w:tbl>
    <w:p w14:paraId="555D3183" w14:textId="566C2B44" w:rsidR="00CB7836" w:rsidRPr="00D37A09" w:rsidRDefault="00D37A09" w:rsidP="00251AD1">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    </w:t>
      </w:r>
    </w:p>
    <w:p w14:paraId="1F8D6321" w14:textId="77777777" w:rsidR="00251AD1" w:rsidRPr="00667BAD" w:rsidRDefault="00251AD1" w:rsidP="00251AD1">
      <w:pPr>
        <w:autoSpaceDE w:val="0"/>
        <w:autoSpaceDN w:val="0"/>
        <w:adjustRightInd w:val="0"/>
        <w:spacing w:line="360" w:lineRule="auto"/>
        <w:jc w:val="both"/>
        <w:rPr>
          <w:rFonts w:ascii="Lato" w:hAnsi="Lato" w:cs="Arial"/>
          <w:bCs/>
          <w:sz w:val="20"/>
          <w:szCs w:val="20"/>
        </w:rPr>
      </w:pPr>
    </w:p>
    <w:p w14:paraId="625008F7" w14:textId="7E5AB222" w:rsidR="00251AD1" w:rsidRPr="00667BAD" w:rsidRDefault="00251AD1" w:rsidP="00251AD1">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B.-Conciliación de Egresos presupuestarios y gastos contable al </w:t>
      </w:r>
      <w:r w:rsidR="00536F75" w:rsidRPr="00667BAD">
        <w:rPr>
          <w:rFonts w:ascii="Lato" w:hAnsi="Lato" w:cs="Arial"/>
          <w:bCs/>
          <w:sz w:val="20"/>
          <w:szCs w:val="20"/>
        </w:rPr>
        <w:t>31</w:t>
      </w:r>
      <w:r w:rsidRPr="00667BAD">
        <w:rPr>
          <w:rFonts w:ascii="Lato" w:hAnsi="Lato" w:cs="Arial"/>
          <w:bCs/>
          <w:sz w:val="20"/>
          <w:szCs w:val="20"/>
        </w:rPr>
        <w:t xml:space="preserve"> de </w:t>
      </w:r>
      <w:proofErr w:type="gramStart"/>
      <w:r w:rsidR="00536F75" w:rsidRPr="00667BAD">
        <w:rPr>
          <w:rFonts w:ascii="Lato" w:hAnsi="Lato" w:cs="Arial"/>
          <w:bCs/>
          <w:sz w:val="20"/>
          <w:szCs w:val="20"/>
        </w:rPr>
        <w:t>marzo</w:t>
      </w:r>
      <w:r w:rsidRPr="00667BAD">
        <w:rPr>
          <w:rFonts w:ascii="Lato" w:hAnsi="Lato" w:cs="Arial"/>
          <w:bCs/>
          <w:sz w:val="20"/>
          <w:szCs w:val="20"/>
        </w:rPr>
        <w:t xml:space="preserve">  de</w:t>
      </w:r>
      <w:proofErr w:type="gramEnd"/>
      <w:r w:rsidRPr="00667BAD">
        <w:rPr>
          <w:rFonts w:ascii="Lato" w:hAnsi="Lato" w:cs="Arial"/>
          <w:bCs/>
          <w:sz w:val="20"/>
          <w:szCs w:val="20"/>
        </w:rPr>
        <w:t xml:space="preserve"> 202</w:t>
      </w:r>
      <w:r w:rsidR="002C0432" w:rsidRPr="00667BAD">
        <w:rPr>
          <w:rFonts w:ascii="Lato" w:hAnsi="Lato" w:cs="Arial"/>
          <w:bCs/>
          <w:sz w:val="20"/>
          <w:szCs w:val="20"/>
        </w:rPr>
        <w:t>5</w:t>
      </w:r>
      <w:r w:rsidRPr="00667BAD">
        <w:rPr>
          <w:rFonts w:ascii="Lato" w:hAnsi="Lato" w:cs="Arial"/>
          <w:bCs/>
          <w:sz w:val="20"/>
          <w:szCs w:val="20"/>
        </w:rPr>
        <w:t xml:space="preserve"> (acumulado):</w:t>
      </w:r>
    </w:p>
    <w:p w14:paraId="3374D8FA" w14:textId="77777777" w:rsidR="00251AD1" w:rsidRPr="00667BAD" w:rsidRDefault="00251AD1" w:rsidP="00251AD1">
      <w:pPr>
        <w:pStyle w:val="Prrafodelista"/>
        <w:autoSpaceDE w:val="0"/>
        <w:autoSpaceDN w:val="0"/>
        <w:adjustRightInd w:val="0"/>
        <w:spacing w:line="360" w:lineRule="auto"/>
        <w:jc w:val="both"/>
        <w:rPr>
          <w:rFonts w:ascii="Lato" w:hAnsi="Lato" w:cs="Arial"/>
          <w:bCs/>
          <w:sz w:val="20"/>
          <w:szCs w:val="20"/>
        </w:rPr>
      </w:pPr>
    </w:p>
    <w:tbl>
      <w:tblPr>
        <w:tblW w:w="10768" w:type="dxa"/>
        <w:jc w:val="center"/>
        <w:tblCellMar>
          <w:left w:w="70" w:type="dxa"/>
          <w:right w:w="70" w:type="dxa"/>
        </w:tblCellMar>
        <w:tblLook w:val="04A0" w:firstRow="1" w:lastRow="0" w:firstColumn="1" w:lastColumn="0" w:noHBand="0" w:noVBand="1"/>
      </w:tblPr>
      <w:tblGrid>
        <w:gridCol w:w="7160"/>
        <w:gridCol w:w="3608"/>
      </w:tblGrid>
      <w:tr w:rsidR="00251AD1" w:rsidRPr="00667BAD" w14:paraId="458B9830" w14:textId="77777777" w:rsidTr="00667BAD">
        <w:trPr>
          <w:trHeight w:val="1420"/>
          <w:jc w:val="center"/>
        </w:trPr>
        <w:tc>
          <w:tcPr>
            <w:tcW w:w="107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4C238" w14:textId="7895AE04"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Gobierno del Estado de Yucatán. Fideicomiso "Fondo de Becas Francisco </w:t>
            </w:r>
            <w:proofErr w:type="spellStart"/>
            <w:r w:rsidRPr="00667BAD">
              <w:rPr>
                <w:rFonts w:ascii="Lato" w:hAnsi="Lato" w:cs="Arial"/>
                <w:sz w:val="20"/>
                <w:szCs w:val="20"/>
                <w:lang w:eastAsia="es-MX"/>
              </w:rPr>
              <w:t>Repetto</w:t>
            </w:r>
            <w:proofErr w:type="spellEnd"/>
            <w:r w:rsidRPr="00667BAD">
              <w:rPr>
                <w:rFonts w:ascii="Lato" w:hAnsi="Lato" w:cs="Arial"/>
                <w:sz w:val="20"/>
                <w:szCs w:val="20"/>
                <w:lang w:eastAsia="es-MX"/>
              </w:rPr>
              <w:t xml:space="preserve"> Milán"</w:t>
            </w:r>
            <w:r w:rsidRPr="00667BAD">
              <w:rPr>
                <w:rFonts w:ascii="Lato" w:hAnsi="Lato" w:cs="Arial"/>
                <w:sz w:val="20"/>
                <w:szCs w:val="20"/>
                <w:lang w:eastAsia="es-MX"/>
              </w:rPr>
              <w:br/>
              <w:t xml:space="preserve">Conciliación entre los Egresos Presupuestarios y los Gastos Contables                                                            Correspondiente al </w:t>
            </w:r>
            <w:r w:rsidR="00536F75" w:rsidRPr="00667BAD">
              <w:rPr>
                <w:rFonts w:ascii="Lato" w:hAnsi="Lato" w:cs="Arial"/>
                <w:sz w:val="20"/>
                <w:szCs w:val="20"/>
                <w:lang w:eastAsia="es-MX"/>
              </w:rPr>
              <w:t>31</w:t>
            </w:r>
            <w:r w:rsidRPr="00667BAD">
              <w:rPr>
                <w:rFonts w:ascii="Lato" w:hAnsi="Lato" w:cs="Arial"/>
                <w:sz w:val="20"/>
                <w:szCs w:val="20"/>
                <w:lang w:eastAsia="es-MX"/>
              </w:rPr>
              <w:t xml:space="preserve"> de </w:t>
            </w:r>
            <w:r w:rsidR="00536F75" w:rsidRPr="00667BAD">
              <w:rPr>
                <w:rFonts w:ascii="Lato" w:hAnsi="Lato" w:cs="Arial"/>
                <w:sz w:val="20"/>
                <w:szCs w:val="20"/>
                <w:lang w:eastAsia="es-MX"/>
              </w:rPr>
              <w:t>marzo</w:t>
            </w:r>
            <w:r w:rsidRPr="00667BAD">
              <w:rPr>
                <w:rFonts w:ascii="Lato" w:hAnsi="Lato" w:cs="Arial"/>
                <w:sz w:val="20"/>
                <w:szCs w:val="20"/>
                <w:lang w:eastAsia="es-MX"/>
              </w:rPr>
              <w:t xml:space="preserve"> 202</w:t>
            </w:r>
            <w:r w:rsidR="002C0432" w:rsidRPr="00667BAD">
              <w:rPr>
                <w:rFonts w:ascii="Lato" w:hAnsi="Lato" w:cs="Arial"/>
                <w:sz w:val="20"/>
                <w:szCs w:val="20"/>
                <w:lang w:eastAsia="es-MX"/>
              </w:rPr>
              <w:t>5</w:t>
            </w:r>
            <w:r w:rsidRPr="00667BAD">
              <w:rPr>
                <w:rFonts w:ascii="Lato" w:hAnsi="Lato" w:cs="Arial"/>
                <w:sz w:val="20"/>
                <w:szCs w:val="20"/>
                <w:lang w:eastAsia="es-MX"/>
              </w:rPr>
              <w:br/>
              <w:t>(Cifras en pesos)</w:t>
            </w:r>
          </w:p>
        </w:tc>
      </w:tr>
      <w:tr w:rsidR="00251AD1" w:rsidRPr="00667BAD" w14:paraId="5C3FC5EF" w14:textId="77777777" w:rsidTr="00667BAD">
        <w:trPr>
          <w:trHeight w:val="255"/>
          <w:jc w:val="center"/>
        </w:trPr>
        <w:tc>
          <w:tcPr>
            <w:tcW w:w="7160" w:type="dxa"/>
            <w:tcBorders>
              <w:top w:val="nil"/>
              <w:left w:val="single" w:sz="4" w:space="0" w:color="auto"/>
              <w:bottom w:val="single" w:sz="4" w:space="0" w:color="auto"/>
              <w:right w:val="single" w:sz="4" w:space="0" w:color="auto"/>
            </w:tcBorders>
            <w:shd w:val="clear" w:color="000000" w:fill="C0C0C0"/>
            <w:hideMark/>
          </w:tcPr>
          <w:p w14:paraId="175A4BF9"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1. Total de Egresos Presupuestarios</w:t>
            </w:r>
          </w:p>
        </w:tc>
        <w:tc>
          <w:tcPr>
            <w:tcW w:w="3608" w:type="dxa"/>
            <w:tcBorders>
              <w:top w:val="nil"/>
              <w:left w:val="nil"/>
              <w:bottom w:val="single" w:sz="4" w:space="0" w:color="000000"/>
              <w:right w:val="single" w:sz="4" w:space="0" w:color="000000"/>
            </w:tcBorders>
            <w:shd w:val="clear" w:color="auto" w:fill="D9D9D9" w:themeFill="background1" w:themeFillShade="D9"/>
            <w:hideMark/>
          </w:tcPr>
          <w:p w14:paraId="7E213D76" w14:textId="7F00BC36" w:rsidR="00251AD1" w:rsidRPr="00667BAD" w:rsidRDefault="00251AD1" w:rsidP="00667BAD">
            <w:pPr>
              <w:jc w:val="center"/>
              <w:rPr>
                <w:rFonts w:ascii="Lato" w:hAnsi="Lato" w:cs="Arial"/>
                <w:b/>
                <w:sz w:val="20"/>
                <w:szCs w:val="20"/>
                <w:lang w:eastAsia="es-MX"/>
              </w:rPr>
            </w:pPr>
            <w:r w:rsidRPr="00667BAD">
              <w:rPr>
                <w:rFonts w:ascii="Lato" w:hAnsi="Lato" w:cs="Arial"/>
                <w:b/>
                <w:sz w:val="20"/>
                <w:szCs w:val="20"/>
                <w:lang w:eastAsia="es-MX"/>
              </w:rPr>
              <w:t xml:space="preserve">                            $</w:t>
            </w:r>
            <w:r w:rsidR="009038E0" w:rsidRPr="00667BAD">
              <w:rPr>
                <w:rFonts w:ascii="Lato" w:hAnsi="Lato" w:cs="Arial"/>
                <w:b/>
                <w:sz w:val="20"/>
                <w:szCs w:val="20"/>
                <w:lang w:eastAsia="es-MX"/>
              </w:rPr>
              <w:t>00.00</w:t>
            </w:r>
          </w:p>
        </w:tc>
      </w:tr>
      <w:tr w:rsidR="00251AD1" w:rsidRPr="00667BAD" w14:paraId="43331CC6" w14:textId="77777777" w:rsidTr="00667BAD">
        <w:trPr>
          <w:trHeight w:val="255"/>
          <w:jc w:val="center"/>
        </w:trPr>
        <w:tc>
          <w:tcPr>
            <w:tcW w:w="7160" w:type="dxa"/>
            <w:tcBorders>
              <w:top w:val="nil"/>
              <w:left w:val="nil"/>
              <w:bottom w:val="nil"/>
              <w:right w:val="nil"/>
            </w:tcBorders>
            <w:shd w:val="clear" w:color="auto" w:fill="auto"/>
            <w:hideMark/>
          </w:tcPr>
          <w:p w14:paraId="15995B96" w14:textId="77777777" w:rsidR="00251AD1" w:rsidRPr="00667BAD" w:rsidRDefault="00251AD1" w:rsidP="00667BAD">
            <w:pPr>
              <w:jc w:val="center"/>
              <w:rPr>
                <w:rFonts w:ascii="Lato" w:hAnsi="Lato" w:cs="Arial"/>
                <w:b/>
                <w:bCs/>
                <w:sz w:val="20"/>
                <w:szCs w:val="20"/>
                <w:lang w:eastAsia="es-MX"/>
              </w:rPr>
            </w:pPr>
          </w:p>
        </w:tc>
        <w:tc>
          <w:tcPr>
            <w:tcW w:w="3608" w:type="dxa"/>
            <w:tcBorders>
              <w:top w:val="nil"/>
              <w:left w:val="nil"/>
              <w:bottom w:val="nil"/>
              <w:right w:val="nil"/>
            </w:tcBorders>
            <w:shd w:val="clear" w:color="auto" w:fill="auto"/>
            <w:hideMark/>
          </w:tcPr>
          <w:p w14:paraId="375B4356" w14:textId="77777777" w:rsidR="00251AD1" w:rsidRPr="00667BAD" w:rsidRDefault="00251AD1" w:rsidP="00667BAD">
            <w:pPr>
              <w:rPr>
                <w:rFonts w:ascii="Lato" w:hAnsi="Lato"/>
                <w:sz w:val="20"/>
                <w:szCs w:val="20"/>
                <w:lang w:eastAsia="es-MX"/>
              </w:rPr>
            </w:pPr>
          </w:p>
        </w:tc>
      </w:tr>
      <w:tr w:rsidR="00251AD1" w:rsidRPr="00667BAD" w14:paraId="15C05F89" w14:textId="77777777" w:rsidTr="00667BAD">
        <w:trPr>
          <w:trHeight w:val="417"/>
          <w:jc w:val="center"/>
        </w:trPr>
        <w:tc>
          <w:tcPr>
            <w:tcW w:w="7160" w:type="dxa"/>
            <w:tcBorders>
              <w:top w:val="single" w:sz="4" w:space="0" w:color="000000"/>
              <w:left w:val="single" w:sz="4" w:space="0" w:color="000000"/>
              <w:bottom w:val="single" w:sz="4" w:space="0" w:color="000000"/>
              <w:right w:val="single" w:sz="4" w:space="0" w:color="000000"/>
            </w:tcBorders>
            <w:shd w:val="clear" w:color="auto" w:fill="auto"/>
            <w:hideMark/>
          </w:tcPr>
          <w:p w14:paraId="1AE3AC4D" w14:textId="77777777" w:rsidR="00251AD1" w:rsidRPr="00667BAD" w:rsidRDefault="00251AD1" w:rsidP="00667BAD">
            <w:pPr>
              <w:rPr>
                <w:rFonts w:ascii="Lato" w:hAnsi="Lato" w:cs="Arial"/>
                <w:sz w:val="20"/>
                <w:szCs w:val="20"/>
                <w:lang w:eastAsia="es-MX"/>
              </w:rPr>
            </w:pPr>
            <w:r w:rsidRPr="00667BAD">
              <w:rPr>
                <w:rFonts w:ascii="Lato" w:hAnsi="Lato" w:cs="Arial"/>
                <w:b/>
                <w:bCs/>
                <w:sz w:val="20"/>
                <w:szCs w:val="20"/>
                <w:lang w:eastAsia="es-MX"/>
              </w:rPr>
              <w:t>2. Menos Egresos Presupuestarios No Contables</w:t>
            </w:r>
          </w:p>
        </w:tc>
        <w:tc>
          <w:tcPr>
            <w:tcW w:w="3608" w:type="dxa"/>
            <w:tcBorders>
              <w:top w:val="single" w:sz="4" w:space="0" w:color="000000"/>
              <w:left w:val="nil"/>
              <w:bottom w:val="single" w:sz="4" w:space="0" w:color="000000"/>
              <w:right w:val="single" w:sz="4" w:space="0" w:color="000000"/>
            </w:tcBorders>
            <w:shd w:val="clear" w:color="auto" w:fill="auto"/>
            <w:hideMark/>
          </w:tcPr>
          <w:p w14:paraId="2B55CDAE" w14:textId="77777777" w:rsidR="00251AD1" w:rsidRPr="00667BAD" w:rsidRDefault="00251AD1" w:rsidP="00667BAD">
            <w:pPr>
              <w:jc w:val="center"/>
              <w:rPr>
                <w:rFonts w:ascii="Lato" w:hAnsi="Lato" w:cs="Arial"/>
                <w:b/>
                <w:bCs/>
                <w:sz w:val="20"/>
                <w:szCs w:val="20"/>
                <w:lang w:eastAsia="es-MX"/>
              </w:rPr>
            </w:pPr>
            <w:r w:rsidRPr="00667BAD">
              <w:rPr>
                <w:rFonts w:ascii="Lato" w:hAnsi="Lato" w:cs="Arial"/>
                <w:b/>
                <w:bCs/>
                <w:sz w:val="20"/>
                <w:szCs w:val="20"/>
                <w:lang w:eastAsia="es-MX"/>
              </w:rPr>
              <w:t xml:space="preserve"> $                                                         -   </w:t>
            </w:r>
          </w:p>
        </w:tc>
      </w:tr>
      <w:tr w:rsidR="00251AD1" w:rsidRPr="00667BAD" w14:paraId="2C712037"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01DBDA6"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    Materias Primas y Materiales de Producción y Comercialización</w:t>
            </w:r>
          </w:p>
        </w:tc>
        <w:tc>
          <w:tcPr>
            <w:tcW w:w="3608" w:type="dxa"/>
            <w:tcBorders>
              <w:top w:val="nil"/>
              <w:left w:val="nil"/>
              <w:bottom w:val="single" w:sz="4" w:space="0" w:color="000000"/>
              <w:right w:val="single" w:sz="4" w:space="0" w:color="000000"/>
            </w:tcBorders>
            <w:shd w:val="clear" w:color="auto" w:fill="auto"/>
            <w:hideMark/>
          </w:tcPr>
          <w:p w14:paraId="60014997"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B3B4214"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AEDA936"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2.2    Materiales y Suministros</w:t>
            </w:r>
          </w:p>
        </w:tc>
        <w:tc>
          <w:tcPr>
            <w:tcW w:w="3608" w:type="dxa"/>
            <w:tcBorders>
              <w:top w:val="nil"/>
              <w:left w:val="nil"/>
              <w:bottom w:val="single" w:sz="4" w:space="0" w:color="000000"/>
              <w:right w:val="single" w:sz="4" w:space="0" w:color="000000"/>
            </w:tcBorders>
            <w:shd w:val="clear" w:color="auto" w:fill="auto"/>
            <w:hideMark/>
          </w:tcPr>
          <w:p w14:paraId="5A813E2E"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B4463AA"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B62CB2A"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2.3    Mobiliario y Equipo de Administración</w:t>
            </w:r>
          </w:p>
        </w:tc>
        <w:tc>
          <w:tcPr>
            <w:tcW w:w="3608" w:type="dxa"/>
            <w:tcBorders>
              <w:top w:val="nil"/>
              <w:left w:val="nil"/>
              <w:bottom w:val="single" w:sz="4" w:space="0" w:color="000000"/>
              <w:right w:val="single" w:sz="4" w:space="0" w:color="000000"/>
            </w:tcBorders>
            <w:shd w:val="clear" w:color="auto" w:fill="auto"/>
            <w:hideMark/>
          </w:tcPr>
          <w:p w14:paraId="3818D231"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7E384FF"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9B03DA2"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2.4    Mobiliario y Equipo Educacional y Recreativo</w:t>
            </w:r>
          </w:p>
        </w:tc>
        <w:tc>
          <w:tcPr>
            <w:tcW w:w="3608" w:type="dxa"/>
            <w:tcBorders>
              <w:top w:val="nil"/>
              <w:left w:val="nil"/>
              <w:bottom w:val="single" w:sz="4" w:space="0" w:color="000000"/>
              <w:right w:val="single" w:sz="4" w:space="0" w:color="000000"/>
            </w:tcBorders>
            <w:shd w:val="clear" w:color="auto" w:fill="auto"/>
            <w:hideMark/>
          </w:tcPr>
          <w:p w14:paraId="793957A0"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DCEE3EF"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71E574"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lastRenderedPageBreak/>
              <w:t>2.5    Equipo e Instrumental Médico y de Laboratorio</w:t>
            </w:r>
          </w:p>
        </w:tc>
        <w:tc>
          <w:tcPr>
            <w:tcW w:w="3608" w:type="dxa"/>
            <w:tcBorders>
              <w:top w:val="nil"/>
              <w:left w:val="nil"/>
              <w:bottom w:val="single" w:sz="4" w:space="0" w:color="000000"/>
              <w:right w:val="single" w:sz="4" w:space="0" w:color="000000"/>
            </w:tcBorders>
            <w:shd w:val="clear" w:color="auto" w:fill="auto"/>
            <w:hideMark/>
          </w:tcPr>
          <w:p w14:paraId="527C8388"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77BF7EAE"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50AEE09"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2.6    Vehículos y Equipo de Transporte</w:t>
            </w:r>
          </w:p>
        </w:tc>
        <w:tc>
          <w:tcPr>
            <w:tcW w:w="3608" w:type="dxa"/>
            <w:tcBorders>
              <w:top w:val="nil"/>
              <w:left w:val="nil"/>
              <w:bottom w:val="single" w:sz="4" w:space="0" w:color="000000"/>
              <w:right w:val="single" w:sz="4" w:space="0" w:color="000000"/>
            </w:tcBorders>
            <w:shd w:val="clear" w:color="auto" w:fill="auto"/>
            <w:hideMark/>
          </w:tcPr>
          <w:p w14:paraId="1F5AC18A"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75B7C4B8"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086BD838"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2.7    Equipo de Defensa y Seguridad</w:t>
            </w:r>
          </w:p>
        </w:tc>
        <w:tc>
          <w:tcPr>
            <w:tcW w:w="3608" w:type="dxa"/>
            <w:tcBorders>
              <w:top w:val="nil"/>
              <w:left w:val="nil"/>
              <w:bottom w:val="single" w:sz="4" w:space="0" w:color="000000"/>
              <w:right w:val="single" w:sz="4" w:space="0" w:color="000000"/>
            </w:tcBorders>
            <w:shd w:val="clear" w:color="auto" w:fill="auto"/>
            <w:hideMark/>
          </w:tcPr>
          <w:p w14:paraId="2C528B53"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D299CE1"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2602B152"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2.8    Maquinaria, Otros Equipos y Herramientas</w:t>
            </w:r>
          </w:p>
        </w:tc>
        <w:tc>
          <w:tcPr>
            <w:tcW w:w="3608" w:type="dxa"/>
            <w:tcBorders>
              <w:top w:val="nil"/>
              <w:left w:val="nil"/>
              <w:bottom w:val="single" w:sz="4" w:space="0" w:color="000000"/>
              <w:right w:val="single" w:sz="4" w:space="0" w:color="000000"/>
            </w:tcBorders>
            <w:shd w:val="clear" w:color="auto" w:fill="auto"/>
            <w:hideMark/>
          </w:tcPr>
          <w:p w14:paraId="50594E9C"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710C179D"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0740DED"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2.9    Activos Biológicos</w:t>
            </w:r>
          </w:p>
        </w:tc>
        <w:tc>
          <w:tcPr>
            <w:tcW w:w="3608" w:type="dxa"/>
            <w:tcBorders>
              <w:top w:val="nil"/>
              <w:left w:val="nil"/>
              <w:bottom w:val="single" w:sz="4" w:space="0" w:color="000000"/>
              <w:right w:val="single" w:sz="4" w:space="0" w:color="000000"/>
            </w:tcBorders>
            <w:shd w:val="clear" w:color="auto" w:fill="auto"/>
            <w:hideMark/>
          </w:tcPr>
          <w:p w14:paraId="4F46FAB0"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6BB6E9A"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7F2CE8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2.10  Bienes Inmuebles</w:t>
            </w:r>
          </w:p>
        </w:tc>
        <w:tc>
          <w:tcPr>
            <w:tcW w:w="3608" w:type="dxa"/>
            <w:tcBorders>
              <w:top w:val="nil"/>
              <w:left w:val="nil"/>
              <w:bottom w:val="single" w:sz="4" w:space="0" w:color="000000"/>
              <w:right w:val="single" w:sz="4" w:space="0" w:color="000000"/>
            </w:tcBorders>
            <w:shd w:val="clear" w:color="auto" w:fill="auto"/>
            <w:hideMark/>
          </w:tcPr>
          <w:p w14:paraId="38EA11D8"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C0FC74A"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F8EC955"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2.11  Activos Intangibles</w:t>
            </w:r>
          </w:p>
        </w:tc>
        <w:tc>
          <w:tcPr>
            <w:tcW w:w="3608" w:type="dxa"/>
            <w:tcBorders>
              <w:top w:val="nil"/>
              <w:left w:val="nil"/>
              <w:bottom w:val="single" w:sz="4" w:space="0" w:color="000000"/>
              <w:right w:val="single" w:sz="4" w:space="0" w:color="000000"/>
            </w:tcBorders>
            <w:shd w:val="clear" w:color="auto" w:fill="auto"/>
            <w:hideMark/>
          </w:tcPr>
          <w:p w14:paraId="03CEB559"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A883043"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745D1EF2"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2.12  Obra Pública en Bienes de Dominio Público</w:t>
            </w:r>
          </w:p>
        </w:tc>
        <w:tc>
          <w:tcPr>
            <w:tcW w:w="3608" w:type="dxa"/>
            <w:tcBorders>
              <w:top w:val="nil"/>
              <w:left w:val="nil"/>
              <w:bottom w:val="single" w:sz="4" w:space="0" w:color="000000"/>
              <w:right w:val="single" w:sz="4" w:space="0" w:color="000000"/>
            </w:tcBorders>
            <w:shd w:val="clear" w:color="auto" w:fill="auto"/>
            <w:hideMark/>
          </w:tcPr>
          <w:p w14:paraId="33792B8B"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D7A5F9C"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65B0601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2.13  Obra Pública en Bienes Propios</w:t>
            </w:r>
          </w:p>
        </w:tc>
        <w:tc>
          <w:tcPr>
            <w:tcW w:w="3608" w:type="dxa"/>
            <w:tcBorders>
              <w:top w:val="nil"/>
              <w:left w:val="nil"/>
              <w:bottom w:val="single" w:sz="4" w:space="0" w:color="000000"/>
              <w:right w:val="single" w:sz="4" w:space="0" w:color="000000"/>
            </w:tcBorders>
            <w:shd w:val="clear" w:color="auto" w:fill="auto"/>
            <w:hideMark/>
          </w:tcPr>
          <w:p w14:paraId="3A6345D2"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5C3339B7"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2AB2A0BD"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2.14  Acciones y Participaciones de Capital</w:t>
            </w:r>
          </w:p>
        </w:tc>
        <w:tc>
          <w:tcPr>
            <w:tcW w:w="3608" w:type="dxa"/>
            <w:tcBorders>
              <w:top w:val="nil"/>
              <w:left w:val="nil"/>
              <w:bottom w:val="single" w:sz="4" w:space="0" w:color="000000"/>
              <w:right w:val="single" w:sz="4" w:space="0" w:color="000000"/>
            </w:tcBorders>
            <w:shd w:val="clear" w:color="auto" w:fill="auto"/>
            <w:hideMark/>
          </w:tcPr>
          <w:p w14:paraId="21CD4DED"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0A73F36"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439F94C"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2.15  Compra de Títulos y Valores</w:t>
            </w:r>
          </w:p>
        </w:tc>
        <w:tc>
          <w:tcPr>
            <w:tcW w:w="3608" w:type="dxa"/>
            <w:tcBorders>
              <w:top w:val="nil"/>
              <w:left w:val="nil"/>
              <w:bottom w:val="single" w:sz="4" w:space="0" w:color="000000"/>
              <w:right w:val="single" w:sz="4" w:space="0" w:color="000000"/>
            </w:tcBorders>
            <w:shd w:val="clear" w:color="auto" w:fill="auto"/>
            <w:hideMark/>
          </w:tcPr>
          <w:p w14:paraId="2F1DADF4"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C8CC972" w14:textId="77777777" w:rsidTr="00667BAD">
        <w:trPr>
          <w:trHeight w:val="525"/>
          <w:jc w:val="center"/>
        </w:trPr>
        <w:tc>
          <w:tcPr>
            <w:tcW w:w="7160" w:type="dxa"/>
            <w:tcBorders>
              <w:top w:val="nil"/>
              <w:left w:val="single" w:sz="4" w:space="0" w:color="000000"/>
              <w:bottom w:val="single" w:sz="4" w:space="0" w:color="auto"/>
              <w:right w:val="single" w:sz="4" w:space="0" w:color="000000"/>
            </w:tcBorders>
            <w:shd w:val="clear" w:color="auto" w:fill="auto"/>
            <w:hideMark/>
          </w:tcPr>
          <w:p w14:paraId="4B30BEBA"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2.16  Concesión de Préstamos</w:t>
            </w:r>
          </w:p>
        </w:tc>
        <w:tc>
          <w:tcPr>
            <w:tcW w:w="3608" w:type="dxa"/>
            <w:tcBorders>
              <w:top w:val="nil"/>
              <w:left w:val="nil"/>
              <w:bottom w:val="single" w:sz="4" w:space="0" w:color="auto"/>
              <w:right w:val="single" w:sz="4" w:space="0" w:color="000000"/>
            </w:tcBorders>
            <w:shd w:val="clear" w:color="auto" w:fill="auto"/>
            <w:hideMark/>
          </w:tcPr>
          <w:p w14:paraId="2811C3AF"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6E44C673" w14:textId="77777777" w:rsidTr="00667BAD">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5018EF15"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2.17  Inversiones en Fideicomisos, Mandatos y Otros Análogos</w:t>
            </w:r>
          </w:p>
        </w:tc>
        <w:tc>
          <w:tcPr>
            <w:tcW w:w="3608" w:type="dxa"/>
            <w:tcBorders>
              <w:top w:val="single" w:sz="4" w:space="0" w:color="auto"/>
              <w:left w:val="single" w:sz="4" w:space="0" w:color="auto"/>
              <w:bottom w:val="single" w:sz="4" w:space="0" w:color="auto"/>
              <w:right w:val="single" w:sz="4" w:space="0" w:color="000000"/>
            </w:tcBorders>
            <w:shd w:val="clear" w:color="auto" w:fill="auto"/>
            <w:hideMark/>
          </w:tcPr>
          <w:p w14:paraId="6798DC35"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5976A881" w14:textId="77777777" w:rsidTr="00667BAD">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5F7E2AE1"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2.18  Provisiones para Contingencias y Otras Erogaciones Especiales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063FD262"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1B0320A0" w14:textId="77777777" w:rsidTr="00667BAD">
        <w:trPr>
          <w:trHeight w:val="417"/>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382B51D4"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2.19  Amortización de la Deuda Pública</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70EEFA3E"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AC2CFAB" w14:textId="77777777" w:rsidTr="00667BAD">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207569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2.20  Adeudos de Ejercicios Fiscales Anteriores (ADEFAS)</w:t>
            </w:r>
          </w:p>
        </w:tc>
        <w:tc>
          <w:tcPr>
            <w:tcW w:w="3608" w:type="dxa"/>
            <w:tcBorders>
              <w:top w:val="single" w:sz="4" w:space="0" w:color="auto"/>
              <w:left w:val="single" w:sz="4" w:space="0" w:color="auto"/>
              <w:bottom w:val="single" w:sz="4" w:space="0" w:color="auto"/>
              <w:right w:val="single" w:sz="4" w:space="0" w:color="auto"/>
            </w:tcBorders>
            <w:shd w:val="clear" w:color="auto" w:fill="auto"/>
            <w:hideMark/>
          </w:tcPr>
          <w:p w14:paraId="4E91CF19"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3B74159" w14:textId="77777777" w:rsidTr="00667BAD">
        <w:trPr>
          <w:trHeight w:val="40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2EA5A7F1"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lastRenderedPageBreak/>
              <w:t>2.21  Otros Egresos Presupuestarios No Contables</w:t>
            </w:r>
          </w:p>
        </w:tc>
        <w:tc>
          <w:tcPr>
            <w:tcW w:w="3608" w:type="dxa"/>
            <w:tcBorders>
              <w:top w:val="single" w:sz="4" w:space="0" w:color="auto"/>
              <w:left w:val="nil"/>
              <w:bottom w:val="single" w:sz="4" w:space="0" w:color="auto"/>
              <w:right w:val="single" w:sz="4" w:space="0" w:color="auto"/>
            </w:tcBorders>
            <w:shd w:val="clear" w:color="auto" w:fill="auto"/>
            <w:hideMark/>
          </w:tcPr>
          <w:p w14:paraId="242893B5"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A323A04" w14:textId="77777777" w:rsidTr="00667BAD">
        <w:trPr>
          <w:trHeight w:val="300"/>
          <w:jc w:val="center"/>
        </w:trPr>
        <w:tc>
          <w:tcPr>
            <w:tcW w:w="7160" w:type="dxa"/>
            <w:tcBorders>
              <w:top w:val="single" w:sz="4" w:space="0" w:color="auto"/>
              <w:left w:val="nil"/>
              <w:bottom w:val="nil"/>
              <w:right w:val="nil"/>
            </w:tcBorders>
            <w:shd w:val="clear" w:color="auto" w:fill="auto"/>
            <w:hideMark/>
          </w:tcPr>
          <w:p w14:paraId="6852CED1" w14:textId="77777777" w:rsidR="00251AD1" w:rsidRPr="00667BAD" w:rsidRDefault="00251AD1" w:rsidP="00667BAD">
            <w:pPr>
              <w:jc w:val="center"/>
              <w:rPr>
                <w:rFonts w:ascii="Lato" w:hAnsi="Lato" w:cs="Arial"/>
                <w:sz w:val="20"/>
                <w:szCs w:val="20"/>
                <w:lang w:eastAsia="es-MX"/>
              </w:rPr>
            </w:pPr>
          </w:p>
        </w:tc>
        <w:tc>
          <w:tcPr>
            <w:tcW w:w="3608" w:type="dxa"/>
            <w:tcBorders>
              <w:top w:val="single" w:sz="4" w:space="0" w:color="auto"/>
              <w:left w:val="nil"/>
              <w:bottom w:val="nil"/>
              <w:right w:val="nil"/>
            </w:tcBorders>
            <w:shd w:val="clear" w:color="auto" w:fill="auto"/>
            <w:hideMark/>
          </w:tcPr>
          <w:p w14:paraId="4BD51FD0" w14:textId="77777777" w:rsidR="00251AD1" w:rsidRPr="00667BAD" w:rsidRDefault="00251AD1" w:rsidP="00667BAD">
            <w:pPr>
              <w:rPr>
                <w:rFonts w:ascii="Lato" w:hAnsi="Lato"/>
                <w:sz w:val="20"/>
                <w:szCs w:val="20"/>
                <w:lang w:eastAsia="es-MX"/>
              </w:rPr>
            </w:pPr>
          </w:p>
        </w:tc>
      </w:tr>
      <w:tr w:rsidR="00251AD1" w:rsidRPr="00667BAD" w14:paraId="1961F6AF" w14:textId="77777777" w:rsidTr="00667BAD">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03E881ED"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3. Más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09CD05BE" w14:textId="77777777" w:rsidR="00251AD1" w:rsidRPr="00667BAD" w:rsidRDefault="00251AD1" w:rsidP="00667BAD">
            <w:pPr>
              <w:jc w:val="center"/>
              <w:rPr>
                <w:rFonts w:ascii="Lato" w:hAnsi="Lato" w:cs="Arial"/>
                <w:b/>
                <w:bCs/>
                <w:sz w:val="20"/>
                <w:szCs w:val="20"/>
                <w:lang w:eastAsia="es-MX"/>
              </w:rPr>
            </w:pPr>
            <w:r w:rsidRPr="00667BAD">
              <w:rPr>
                <w:rFonts w:ascii="Lato" w:hAnsi="Lato" w:cs="Arial"/>
                <w:b/>
                <w:bCs/>
                <w:sz w:val="20"/>
                <w:szCs w:val="20"/>
                <w:lang w:eastAsia="es-MX"/>
              </w:rPr>
              <w:t xml:space="preserve"> $                                                         -   </w:t>
            </w:r>
          </w:p>
        </w:tc>
      </w:tr>
      <w:tr w:rsidR="00251AD1" w:rsidRPr="00667BAD" w14:paraId="2782ACA6"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4154F0"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3.1  Estimaciones, Depreciaciones, Deterioros, Obsolescencia y Amortizaciones</w:t>
            </w:r>
          </w:p>
        </w:tc>
        <w:tc>
          <w:tcPr>
            <w:tcW w:w="3608" w:type="dxa"/>
            <w:tcBorders>
              <w:top w:val="nil"/>
              <w:left w:val="nil"/>
              <w:bottom w:val="single" w:sz="4" w:space="0" w:color="000000"/>
              <w:right w:val="single" w:sz="4" w:space="0" w:color="000000"/>
            </w:tcBorders>
            <w:shd w:val="clear" w:color="auto" w:fill="auto"/>
            <w:hideMark/>
          </w:tcPr>
          <w:p w14:paraId="0B647254"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377C7BB1"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B26359E"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 xml:space="preserve">3.2 Provisiones </w:t>
            </w:r>
          </w:p>
        </w:tc>
        <w:tc>
          <w:tcPr>
            <w:tcW w:w="3608" w:type="dxa"/>
            <w:tcBorders>
              <w:top w:val="nil"/>
              <w:left w:val="nil"/>
              <w:bottom w:val="single" w:sz="4" w:space="0" w:color="000000"/>
              <w:right w:val="single" w:sz="4" w:space="0" w:color="000000"/>
            </w:tcBorders>
            <w:shd w:val="clear" w:color="auto" w:fill="auto"/>
            <w:hideMark/>
          </w:tcPr>
          <w:p w14:paraId="63E3DC04"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6D96CEB" w14:textId="77777777" w:rsidTr="00667BAD">
        <w:trPr>
          <w:trHeight w:val="417"/>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3DA200E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3.3    Disminución de Inventarios</w:t>
            </w:r>
          </w:p>
        </w:tc>
        <w:tc>
          <w:tcPr>
            <w:tcW w:w="3608" w:type="dxa"/>
            <w:tcBorders>
              <w:top w:val="nil"/>
              <w:left w:val="nil"/>
              <w:bottom w:val="single" w:sz="4" w:space="0" w:color="000000"/>
              <w:right w:val="single" w:sz="4" w:space="0" w:color="000000"/>
            </w:tcBorders>
            <w:shd w:val="clear" w:color="auto" w:fill="auto"/>
            <w:hideMark/>
          </w:tcPr>
          <w:p w14:paraId="0B098253"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2214C11C" w14:textId="77777777" w:rsidTr="00667BAD">
        <w:trPr>
          <w:trHeight w:val="480"/>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5E3420C7"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3.4    Aumento   por    Insuficiencia   de   Estimaciones   por   Pérdida   o   Deterioro   u Obsolescencia</w:t>
            </w:r>
          </w:p>
        </w:tc>
        <w:tc>
          <w:tcPr>
            <w:tcW w:w="3608" w:type="dxa"/>
            <w:tcBorders>
              <w:top w:val="nil"/>
              <w:left w:val="nil"/>
              <w:bottom w:val="single" w:sz="4" w:space="0" w:color="000000"/>
              <w:right w:val="single" w:sz="4" w:space="0" w:color="000000"/>
            </w:tcBorders>
            <w:shd w:val="clear" w:color="auto" w:fill="auto"/>
            <w:hideMark/>
          </w:tcPr>
          <w:p w14:paraId="10DA4EFC"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784E1C79" w14:textId="77777777" w:rsidTr="00667BAD">
        <w:trPr>
          <w:trHeight w:val="525"/>
          <w:jc w:val="center"/>
        </w:trPr>
        <w:tc>
          <w:tcPr>
            <w:tcW w:w="7160" w:type="dxa"/>
            <w:tcBorders>
              <w:top w:val="nil"/>
              <w:left w:val="single" w:sz="4" w:space="0" w:color="000000"/>
              <w:bottom w:val="single" w:sz="4" w:space="0" w:color="000000"/>
              <w:right w:val="single" w:sz="4" w:space="0" w:color="000000"/>
            </w:tcBorders>
            <w:shd w:val="clear" w:color="auto" w:fill="auto"/>
            <w:hideMark/>
          </w:tcPr>
          <w:p w14:paraId="1141256B"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3.5    Aumento por Insuficiencia de Provisiones</w:t>
            </w:r>
          </w:p>
        </w:tc>
        <w:tc>
          <w:tcPr>
            <w:tcW w:w="3608" w:type="dxa"/>
            <w:tcBorders>
              <w:top w:val="nil"/>
              <w:left w:val="nil"/>
              <w:bottom w:val="single" w:sz="4" w:space="0" w:color="000000"/>
              <w:right w:val="single" w:sz="4" w:space="0" w:color="000000"/>
            </w:tcBorders>
            <w:shd w:val="clear" w:color="auto" w:fill="auto"/>
            <w:hideMark/>
          </w:tcPr>
          <w:p w14:paraId="0B452FF9"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40AA9546" w14:textId="77777777" w:rsidTr="00667BAD">
        <w:trPr>
          <w:trHeight w:val="417"/>
          <w:jc w:val="center"/>
        </w:trPr>
        <w:tc>
          <w:tcPr>
            <w:tcW w:w="7160" w:type="dxa"/>
            <w:tcBorders>
              <w:top w:val="nil"/>
              <w:left w:val="single" w:sz="4" w:space="0" w:color="000000"/>
              <w:bottom w:val="nil"/>
              <w:right w:val="single" w:sz="4" w:space="0" w:color="000000"/>
            </w:tcBorders>
            <w:shd w:val="clear" w:color="auto" w:fill="auto"/>
            <w:hideMark/>
          </w:tcPr>
          <w:p w14:paraId="67A756ED"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3.6    Otros Gastos</w:t>
            </w:r>
          </w:p>
        </w:tc>
        <w:tc>
          <w:tcPr>
            <w:tcW w:w="3608" w:type="dxa"/>
            <w:tcBorders>
              <w:top w:val="nil"/>
              <w:left w:val="nil"/>
              <w:bottom w:val="nil"/>
              <w:right w:val="single" w:sz="4" w:space="0" w:color="000000"/>
            </w:tcBorders>
            <w:shd w:val="clear" w:color="auto" w:fill="auto"/>
            <w:hideMark/>
          </w:tcPr>
          <w:p w14:paraId="19BE9D70"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50400104" w14:textId="77777777" w:rsidTr="00667BAD">
        <w:trPr>
          <w:trHeight w:val="525"/>
          <w:jc w:val="center"/>
        </w:trPr>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6B2D721F" w14:textId="77777777" w:rsidR="00251AD1" w:rsidRPr="00667BAD" w:rsidRDefault="00251AD1" w:rsidP="00667BAD">
            <w:pPr>
              <w:rPr>
                <w:rFonts w:ascii="Lato" w:hAnsi="Lato" w:cs="Arial"/>
                <w:sz w:val="20"/>
                <w:szCs w:val="20"/>
                <w:lang w:eastAsia="es-MX"/>
              </w:rPr>
            </w:pPr>
            <w:r w:rsidRPr="00667BAD">
              <w:rPr>
                <w:rFonts w:ascii="Lato" w:hAnsi="Lato" w:cs="Arial"/>
                <w:sz w:val="20"/>
                <w:szCs w:val="20"/>
                <w:lang w:eastAsia="es-MX"/>
              </w:rPr>
              <w:t>3.7    Otros Gastos Contables No Presupuestarios</w:t>
            </w:r>
          </w:p>
        </w:tc>
        <w:tc>
          <w:tcPr>
            <w:tcW w:w="3608" w:type="dxa"/>
            <w:tcBorders>
              <w:top w:val="single" w:sz="4" w:space="0" w:color="auto"/>
              <w:left w:val="nil"/>
              <w:bottom w:val="single" w:sz="4" w:space="0" w:color="auto"/>
              <w:right w:val="single" w:sz="4" w:space="0" w:color="auto"/>
            </w:tcBorders>
            <w:shd w:val="clear" w:color="auto" w:fill="auto"/>
            <w:hideMark/>
          </w:tcPr>
          <w:p w14:paraId="49800B58" w14:textId="77777777" w:rsidR="00251AD1" w:rsidRPr="00667BAD" w:rsidRDefault="00251AD1" w:rsidP="00667BAD">
            <w:pPr>
              <w:jc w:val="center"/>
              <w:rPr>
                <w:rFonts w:ascii="Lato" w:hAnsi="Lato" w:cs="Arial"/>
                <w:sz w:val="20"/>
                <w:szCs w:val="20"/>
                <w:lang w:eastAsia="es-MX"/>
              </w:rPr>
            </w:pPr>
            <w:r w:rsidRPr="00667BAD">
              <w:rPr>
                <w:rFonts w:ascii="Lato" w:hAnsi="Lato" w:cs="Arial"/>
                <w:sz w:val="20"/>
                <w:szCs w:val="20"/>
                <w:lang w:eastAsia="es-MX"/>
              </w:rPr>
              <w:t xml:space="preserve"> $                                                         -   </w:t>
            </w:r>
          </w:p>
        </w:tc>
      </w:tr>
      <w:tr w:rsidR="00251AD1" w:rsidRPr="00667BAD" w14:paraId="0DEB8A8F" w14:textId="77777777" w:rsidTr="00667BAD">
        <w:trPr>
          <w:trHeight w:val="620"/>
          <w:jc w:val="center"/>
        </w:trPr>
        <w:tc>
          <w:tcPr>
            <w:tcW w:w="7160" w:type="dxa"/>
            <w:tcBorders>
              <w:top w:val="nil"/>
              <w:left w:val="nil"/>
              <w:bottom w:val="nil"/>
              <w:right w:val="nil"/>
            </w:tcBorders>
            <w:shd w:val="clear" w:color="auto" w:fill="auto"/>
            <w:hideMark/>
          </w:tcPr>
          <w:p w14:paraId="4273CC52" w14:textId="77777777" w:rsidR="00251AD1" w:rsidRPr="00667BAD" w:rsidRDefault="00251AD1" w:rsidP="00667BAD">
            <w:pPr>
              <w:jc w:val="center"/>
              <w:rPr>
                <w:rFonts w:ascii="Lato" w:hAnsi="Lato" w:cs="Arial"/>
                <w:sz w:val="20"/>
                <w:szCs w:val="20"/>
                <w:lang w:eastAsia="es-MX"/>
              </w:rPr>
            </w:pPr>
          </w:p>
        </w:tc>
        <w:tc>
          <w:tcPr>
            <w:tcW w:w="3608" w:type="dxa"/>
            <w:tcBorders>
              <w:top w:val="nil"/>
              <w:left w:val="nil"/>
              <w:bottom w:val="nil"/>
              <w:right w:val="nil"/>
            </w:tcBorders>
            <w:shd w:val="clear" w:color="auto" w:fill="auto"/>
            <w:hideMark/>
          </w:tcPr>
          <w:p w14:paraId="6F7245C5" w14:textId="77777777" w:rsidR="00251AD1" w:rsidRPr="00667BAD" w:rsidRDefault="00251AD1" w:rsidP="00667BAD">
            <w:pPr>
              <w:rPr>
                <w:rFonts w:ascii="Lato" w:hAnsi="Lato"/>
                <w:sz w:val="20"/>
                <w:szCs w:val="20"/>
                <w:lang w:eastAsia="es-MX"/>
              </w:rPr>
            </w:pPr>
          </w:p>
        </w:tc>
      </w:tr>
      <w:tr w:rsidR="00251AD1" w:rsidRPr="00667BAD" w14:paraId="10590466" w14:textId="77777777" w:rsidTr="00667BAD">
        <w:trPr>
          <w:trHeight w:val="255"/>
          <w:jc w:val="center"/>
        </w:trPr>
        <w:tc>
          <w:tcPr>
            <w:tcW w:w="7160" w:type="dxa"/>
            <w:tcBorders>
              <w:top w:val="single" w:sz="4" w:space="0" w:color="auto"/>
              <w:left w:val="single" w:sz="4" w:space="0" w:color="auto"/>
              <w:bottom w:val="single" w:sz="4" w:space="0" w:color="auto"/>
              <w:right w:val="single" w:sz="4" w:space="0" w:color="auto"/>
            </w:tcBorders>
            <w:shd w:val="clear" w:color="000000" w:fill="C0C0C0"/>
            <w:hideMark/>
          </w:tcPr>
          <w:p w14:paraId="202F4A52" w14:textId="77777777"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4. Total de Gastos Contables</w:t>
            </w:r>
          </w:p>
        </w:tc>
        <w:tc>
          <w:tcPr>
            <w:tcW w:w="3608" w:type="dxa"/>
            <w:tcBorders>
              <w:top w:val="single" w:sz="4" w:space="0" w:color="auto"/>
              <w:left w:val="nil"/>
              <w:bottom w:val="single" w:sz="4" w:space="0" w:color="auto"/>
              <w:right w:val="single" w:sz="4" w:space="0" w:color="auto"/>
            </w:tcBorders>
            <w:shd w:val="clear" w:color="000000" w:fill="BFBFBF"/>
            <w:hideMark/>
          </w:tcPr>
          <w:p w14:paraId="5142F25F" w14:textId="10423536" w:rsidR="00251AD1" w:rsidRPr="00667BAD" w:rsidRDefault="00251AD1" w:rsidP="00667BAD">
            <w:pPr>
              <w:rPr>
                <w:rFonts w:ascii="Lato" w:hAnsi="Lato" w:cs="Arial"/>
                <w:b/>
                <w:bCs/>
                <w:sz w:val="20"/>
                <w:szCs w:val="20"/>
                <w:lang w:eastAsia="es-MX"/>
              </w:rPr>
            </w:pPr>
            <w:r w:rsidRPr="00667BAD">
              <w:rPr>
                <w:rFonts w:ascii="Lato" w:hAnsi="Lato" w:cs="Arial"/>
                <w:b/>
                <w:bCs/>
                <w:sz w:val="20"/>
                <w:szCs w:val="20"/>
                <w:lang w:eastAsia="es-MX"/>
              </w:rPr>
              <w:t xml:space="preserve">                                $ </w:t>
            </w:r>
            <w:r w:rsidR="009038E0" w:rsidRPr="00667BAD">
              <w:rPr>
                <w:rFonts w:ascii="Lato" w:hAnsi="Lato" w:cs="Arial"/>
                <w:b/>
                <w:bCs/>
                <w:sz w:val="20"/>
                <w:szCs w:val="20"/>
                <w:lang w:eastAsia="es-MX"/>
              </w:rPr>
              <w:t>00.00</w:t>
            </w:r>
          </w:p>
        </w:tc>
      </w:tr>
    </w:tbl>
    <w:p w14:paraId="420A8762" w14:textId="77777777" w:rsidR="00251AD1" w:rsidRPr="00667BAD" w:rsidRDefault="00251AD1" w:rsidP="00251AD1">
      <w:pPr>
        <w:autoSpaceDE w:val="0"/>
        <w:autoSpaceDN w:val="0"/>
        <w:adjustRightInd w:val="0"/>
        <w:spacing w:line="360" w:lineRule="auto"/>
        <w:ind w:left="708" w:firstLine="708"/>
        <w:jc w:val="both"/>
        <w:rPr>
          <w:rFonts w:ascii="Lato" w:hAnsi="Lato" w:cs="Arial"/>
          <w:bCs/>
          <w:sz w:val="20"/>
          <w:szCs w:val="20"/>
        </w:rPr>
      </w:pPr>
      <w:bookmarkStart w:id="5" w:name="m25"/>
      <w:bookmarkEnd w:id="5"/>
    </w:p>
    <w:p w14:paraId="7462C502" w14:textId="77777777" w:rsidR="009038E0" w:rsidRPr="00667BAD" w:rsidRDefault="009038E0" w:rsidP="00494EEB">
      <w:pPr>
        <w:autoSpaceDE w:val="0"/>
        <w:autoSpaceDN w:val="0"/>
        <w:adjustRightInd w:val="0"/>
        <w:spacing w:line="360" w:lineRule="auto"/>
        <w:rPr>
          <w:rFonts w:ascii="Lato" w:hAnsi="Lato" w:cs="Arial"/>
          <w:b/>
          <w:sz w:val="20"/>
          <w:szCs w:val="20"/>
        </w:rPr>
      </w:pPr>
    </w:p>
    <w:p w14:paraId="2C0C3618" w14:textId="77777777" w:rsidR="009038E0" w:rsidRPr="00667BAD" w:rsidRDefault="009038E0" w:rsidP="00251AD1">
      <w:pPr>
        <w:autoSpaceDE w:val="0"/>
        <w:autoSpaceDN w:val="0"/>
        <w:adjustRightInd w:val="0"/>
        <w:spacing w:line="360" w:lineRule="auto"/>
        <w:ind w:left="360"/>
        <w:jc w:val="center"/>
        <w:rPr>
          <w:rFonts w:ascii="Lato" w:hAnsi="Lato" w:cs="Arial"/>
          <w:b/>
          <w:sz w:val="20"/>
          <w:szCs w:val="20"/>
        </w:rPr>
      </w:pPr>
    </w:p>
    <w:p w14:paraId="15C52668" w14:textId="77777777" w:rsidR="003E6622" w:rsidRPr="00667BAD" w:rsidRDefault="003E6622" w:rsidP="003E6622">
      <w:pPr>
        <w:autoSpaceDE w:val="0"/>
        <w:autoSpaceDN w:val="0"/>
        <w:adjustRightInd w:val="0"/>
        <w:spacing w:line="360" w:lineRule="auto"/>
        <w:jc w:val="both"/>
        <w:rPr>
          <w:rFonts w:ascii="Lato" w:hAnsi="Lato" w:cs="Arial"/>
          <w:bCs/>
          <w:sz w:val="20"/>
          <w:szCs w:val="20"/>
        </w:rPr>
      </w:pPr>
    </w:p>
    <w:p w14:paraId="56106E00" w14:textId="6910899C" w:rsidR="00393B0A" w:rsidRPr="00667BAD" w:rsidRDefault="00393B0A" w:rsidP="00393B0A">
      <w:pPr>
        <w:autoSpaceDE w:val="0"/>
        <w:autoSpaceDN w:val="0"/>
        <w:adjustRightInd w:val="0"/>
        <w:spacing w:line="360" w:lineRule="auto"/>
        <w:ind w:left="360"/>
        <w:jc w:val="center"/>
        <w:rPr>
          <w:rFonts w:ascii="Lato" w:hAnsi="Lato" w:cs="Arial"/>
          <w:b/>
          <w:sz w:val="20"/>
          <w:szCs w:val="20"/>
        </w:rPr>
      </w:pPr>
      <w:r w:rsidRPr="00667BAD">
        <w:rPr>
          <w:rFonts w:ascii="Lato" w:hAnsi="Lato" w:cs="Arial"/>
          <w:b/>
          <w:sz w:val="20"/>
          <w:szCs w:val="20"/>
        </w:rPr>
        <w:t xml:space="preserve">c) NOTAS DE MEMORIA </w:t>
      </w:r>
      <w:proofErr w:type="gramStart"/>
      <w:r w:rsidRPr="00667BAD">
        <w:rPr>
          <w:rFonts w:ascii="Lato" w:hAnsi="Lato" w:cs="Arial"/>
          <w:b/>
          <w:sz w:val="20"/>
          <w:szCs w:val="20"/>
        </w:rPr>
        <w:t>( cuentas</w:t>
      </w:r>
      <w:proofErr w:type="gramEnd"/>
      <w:r w:rsidRPr="00667BAD">
        <w:rPr>
          <w:rFonts w:ascii="Lato" w:hAnsi="Lato" w:cs="Arial"/>
          <w:b/>
          <w:sz w:val="20"/>
          <w:szCs w:val="20"/>
        </w:rPr>
        <w:t xml:space="preserve"> de orden)</w:t>
      </w:r>
    </w:p>
    <w:p w14:paraId="4F58E74A" w14:textId="77777777" w:rsidR="00393B0A" w:rsidRPr="00667BAD" w:rsidRDefault="00393B0A" w:rsidP="00393B0A">
      <w:pPr>
        <w:autoSpaceDE w:val="0"/>
        <w:autoSpaceDN w:val="0"/>
        <w:adjustRightInd w:val="0"/>
        <w:spacing w:line="360" w:lineRule="auto"/>
        <w:ind w:left="360"/>
        <w:jc w:val="center"/>
        <w:rPr>
          <w:rFonts w:ascii="Lato" w:hAnsi="Lato" w:cs="Arial"/>
          <w:b/>
          <w:sz w:val="20"/>
          <w:szCs w:val="20"/>
        </w:rPr>
      </w:pPr>
    </w:p>
    <w:p w14:paraId="20ADF44D" w14:textId="77777777" w:rsidR="00393B0A" w:rsidRPr="00667BAD" w:rsidRDefault="00393B0A" w:rsidP="00393B0A">
      <w:pPr>
        <w:autoSpaceDE w:val="0"/>
        <w:autoSpaceDN w:val="0"/>
        <w:adjustRightInd w:val="0"/>
        <w:spacing w:line="360" w:lineRule="auto"/>
        <w:jc w:val="both"/>
        <w:rPr>
          <w:rFonts w:ascii="Lato" w:hAnsi="Lato" w:cs="Arial"/>
          <w:sz w:val="20"/>
          <w:szCs w:val="20"/>
        </w:rPr>
      </w:pPr>
      <w:r w:rsidRPr="00667BAD">
        <w:rPr>
          <w:rFonts w:ascii="Lato" w:hAnsi="Lato" w:cs="Arial"/>
          <w:sz w:val="20"/>
          <w:szCs w:val="20"/>
        </w:rPr>
        <w:lastRenderedPageBreak/>
        <w:t>Este fideicomiso no utiliza cuentas de orden contables y cuentas de orden presupuestales, ya que no cotiza en la bolsa mexicana de valores.</w:t>
      </w:r>
    </w:p>
    <w:p w14:paraId="4C81EF76" w14:textId="77777777"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Cuentas contables de orden y presupuestarias</w:t>
      </w:r>
      <w:r w:rsidRPr="00667BAD">
        <w:rPr>
          <w:rFonts w:ascii="Lato" w:hAnsi="Lato" w:cs="Arial"/>
          <w:bCs/>
          <w:sz w:val="20"/>
          <w:szCs w:val="20"/>
        </w:rPr>
        <w:t>:</w:t>
      </w:r>
    </w:p>
    <w:p w14:paraId="2FCC5244" w14:textId="77777777"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Contables:</w:t>
      </w:r>
    </w:p>
    <w:p w14:paraId="4C7CD0B8" w14:textId="49208E5B"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-Cuentas de valores: </w:t>
      </w:r>
      <w:r w:rsidR="0073704B" w:rsidRPr="00667BAD">
        <w:rPr>
          <w:rFonts w:ascii="Lato" w:hAnsi="Lato" w:cs="Arial"/>
          <w:bCs/>
          <w:sz w:val="20"/>
          <w:szCs w:val="20"/>
        </w:rPr>
        <w:t>Este mes sin información que revelar del fideicomiso.</w:t>
      </w:r>
    </w:p>
    <w:p w14:paraId="6B6010C3" w14:textId="48CC8585"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-Emisión de obligaciones: </w:t>
      </w:r>
      <w:r w:rsidR="0073704B" w:rsidRPr="00667BAD">
        <w:rPr>
          <w:rFonts w:ascii="Lato" w:hAnsi="Lato" w:cs="Arial"/>
          <w:bCs/>
          <w:sz w:val="20"/>
          <w:szCs w:val="20"/>
        </w:rPr>
        <w:t>Este mes sin información que revelar del fideicomiso.</w:t>
      </w:r>
    </w:p>
    <w:p w14:paraId="5F6FF496" w14:textId="33268B0D"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-Avales y garantía: </w:t>
      </w:r>
      <w:r w:rsidR="0073704B" w:rsidRPr="00667BAD">
        <w:rPr>
          <w:rFonts w:ascii="Lato" w:hAnsi="Lato" w:cs="Arial"/>
          <w:bCs/>
          <w:sz w:val="20"/>
          <w:szCs w:val="20"/>
        </w:rPr>
        <w:t>Este mes sin información que revelar del fideicomiso.</w:t>
      </w:r>
    </w:p>
    <w:p w14:paraId="6507001F" w14:textId="72E95949"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-Juicios: </w:t>
      </w:r>
      <w:r w:rsidR="0073704B" w:rsidRPr="00667BAD">
        <w:rPr>
          <w:rFonts w:ascii="Lato" w:hAnsi="Lato" w:cs="Arial"/>
          <w:bCs/>
          <w:sz w:val="20"/>
          <w:szCs w:val="20"/>
        </w:rPr>
        <w:t>Este mes sin información que revelar del fideicomiso.</w:t>
      </w:r>
    </w:p>
    <w:p w14:paraId="589C991A" w14:textId="668F0594"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-Contratos para la inversión Mediante Proyectos para Prestación de Servicios (PPS) y Similares: </w:t>
      </w:r>
      <w:r w:rsidR="0073704B" w:rsidRPr="00667BAD">
        <w:rPr>
          <w:rFonts w:ascii="Lato" w:hAnsi="Lato" w:cs="Arial"/>
          <w:bCs/>
          <w:sz w:val="20"/>
          <w:szCs w:val="20"/>
        </w:rPr>
        <w:t>Este mes sin información que revelar del fideicomiso.</w:t>
      </w:r>
    </w:p>
    <w:p w14:paraId="0AAA4D3F" w14:textId="022880E1"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-Bienes concesionados o en comodato: </w:t>
      </w:r>
      <w:r w:rsidR="0073704B" w:rsidRPr="00667BAD">
        <w:rPr>
          <w:rFonts w:ascii="Lato" w:hAnsi="Lato" w:cs="Arial"/>
          <w:bCs/>
          <w:sz w:val="20"/>
          <w:szCs w:val="20"/>
        </w:rPr>
        <w:t>Este mes sin información que revelar del fideicomiso.</w:t>
      </w:r>
    </w:p>
    <w:p w14:paraId="42621259" w14:textId="77777777" w:rsidR="00393B0A" w:rsidRPr="00667BAD" w:rsidRDefault="00393B0A" w:rsidP="00393B0A">
      <w:pPr>
        <w:autoSpaceDE w:val="0"/>
        <w:autoSpaceDN w:val="0"/>
        <w:adjustRightInd w:val="0"/>
        <w:spacing w:line="360" w:lineRule="auto"/>
        <w:jc w:val="both"/>
        <w:rPr>
          <w:rFonts w:ascii="Lato" w:hAnsi="Lato" w:cs="Arial"/>
          <w:bCs/>
          <w:sz w:val="20"/>
          <w:szCs w:val="20"/>
        </w:rPr>
      </w:pPr>
    </w:p>
    <w:p w14:paraId="4766BD78" w14:textId="77777777"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
          <w:sz w:val="20"/>
          <w:szCs w:val="20"/>
        </w:rPr>
        <w:t>Cuentas contables presupuestarias</w:t>
      </w:r>
      <w:r w:rsidRPr="00667BAD">
        <w:rPr>
          <w:rFonts w:ascii="Lato" w:hAnsi="Lato" w:cs="Arial"/>
          <w:bCs/>
          <w:sz w:val="20"/>
          <w:szCs w:val="20"/>
        </w:rPr>
        <w:t>:</w:t>
      </w:r>
      <w:bookmarkStart w:id="6" w:name="m16"/>
      <w:bookmarkStart w:id="7" w:name="m15"/>
      <w:bookmarkEnd w:id="6"/>
      <w:bookmarkEnd w:id="7"/>
      <w:r w:rsidRPr="00667BAD">
        <w:rPr>
          <w:rFonts w:ascii="Lato" w:hAnsi="Lato" w:cs="Arial"/>
          <w:bCs/>
          <w:sz w:val="20"/>
          <w:szCs w:val="20"/>
        </w:rPr>
        <w:t xml:space="preserve"> </w:t>
      </w:r>
    </w:p>
    <w:p w14:paraId="73DD689B" w14:textId="291504EA"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Este fideicomiso se basa en la Ley de Ingresos y Presupuesto de Egresos, utiliza las cuentas de orden presupuestarias en los estados financieros: Ampliación/Reducción, Modificado,</w:t>
      </w:r>
      <w:r w:rsidR="009D0D09">
        <w:rPr>
          <w:rFonts w:ascii="Lato" w:hAnsi="Lato" w:cs="Arial"/>
          <w:bCs/>
          <w:sz w:val="20"/>
          <w:szCs w:val="20"/>
        </w:rPr>
        <w:t xml:space="preserve"> Devengado, Pagado. (acumulado)</w:t>
      </w:r>
    </w:p>
    <w:p w14:paraId="10030762" w14:textId="1B187B55"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Al mes de </w:t>
      </w:r>
      <w:r w:rsidR="00536F75" w:rsidRPr="00667BAD">
        <w:rPr>
          <w:rFonts w:ascii="Lato" w:hAnsi="Lato" w:cs="Arial"/>
          <w:bCs/>
          <w:sz w:val="20"/>
          <w:szCs w:val="20"/>
        </w:rPr>
        <w:t>marzo</w:t>
      </w:r>
      <w:r w:rsidRPr="00667BAD">
        <w:rPr>
          <w:rFonts w:ascii="Lato" w:hAnsi="Lato" w:cs="Arial"/>
          <w:bCs/>
          <w:sz w:val="20"/>
          <w:szCs w:val="20"/>
        </w:rPr>
        <w:t xml:space="preserve"> 202</w:t>
      </w:r>
      <w:r w:rsidR="00122A30" w:rsidRPr="00667BAD">
        <w:rPr>
          <w:rFonts w:ascii="Lato" w:hAnsi="Lato" w:cs="Arial"/>
          <w:bCs/>
          <w:sz w:val="20"/>
          <w:szCs w:val="20"/>
        </w:rPr>
        <w:t>5</w:t>
      </w:r>
      <w:r w:rsidRPr="00667BAD">
        <w:rPr>
          <w:rFonts w:ascii="Lato" w:hAnsi="Lato" w:cs="Arial"/>
          <w:bCs/>
          <w:sz w:val="20"/>
          <w:szCs w:val="20"/>
        </w:rPr>
        <w:t xml:space="preserve"> los importes </w:t>
      </w:r>
      <w:r w:rsidR="008A235F" w:rsidRPr="00667BAD">
        <w:rPr>
          <w:rFonts w:ascii="Lato" w:hAnsi="Lato" w:cs="Arial"/>
          <w:bCs/>
          <w:sz w:val="20"/>
          <w:szCs w:val="20"/>
        </w:rPr>
        <w:t>d</w:t>
      </w:r>
      <w:r w:rsidRPr="00667BAD">
        <w:rPr>
          <w:rFonts w:ascii="Lato" w:hAnsi="Lato" w:cs="Arial"/>
          <w:bCs/>
          <w:sz w:val="20"/>
          <w:szCs w:val="20"/>
        </w:rPr>
        <w:t>el analítico de ingresos</w:t>
      </w:r>
      <w:r w:rsidR="00825FB0" w:rsidRPr="00667BAD">
        <w:rPr>
          <w:rFonts w:ascii="Lato" w:hAnsi="Lato" w:cs="Arial"/>
          <w:bCs/>
          <w:sz w:val="20"/>
          <w:szCs w:val="20"/>
        </w:rPr>
        <w:t xml:space="preserve"> </w:t>
      </w:r>
      <w:r w:rsidRPr="00667BAD">
        <w:rPr>
          <w:rFonts w:ascii="Lato" w:hAnsi="Lato" w:cs="Arial"/>
          <w:bCs/>
          <w:sz w:val="20"/>
          <w:szCs w:val="20"/>
        </w:rPr>
        <w:t>fueron los siguientes:</w:t>
      </w:r>
    </w:p>
    <w:p w14:paraId="4D8E682C" w14:textId="77777777" w:rsidR="00B77BAB" w:rsidRPr="00667BAD" w:rsidRDefault="00B77BAB" w:rsidP="00393B0A">
      <w:pPr>
        <w:autoSpaceDE w:val="0"/>
        <w:autoSpaceDN w:val="0"/>
        <w:adjustRightInd w:val="0"/>
        <w:spacing w:line="360" w:lineRule="auto"/>
        <w:jc w:val="both"/>
        <w:rPr>
          <w:rFonts w:ascii="Lato" w:hAnsi="Lato" w:cs="Arial"/>
          <w:bCs/>
          <w:sz w:val="20"/>
          <w:szCs w:val="20"/>
        </w:rPr>
      </w:pPr>
    </w:p>
    <w:tbl>
      <w:tblPr>
        <w:tblStyle w:val="Tablaconcuadrcula"/>
        <w:tblW w:w="0" w:type="auto"/>
        <w:jc w:val="center"/>
        <w:tblLook w:val="04A0" w:firstRow="1" w:lastRow="0" w:firstColumn="1" w:lastColumn="0" w:noHBand="0" w:noVBand="1"/>
      </w:tblPr>
      <w:tblGrid>
        <w:gridCol w:w="4905"/>
        <w:gridCol w:w="1455"/>
      </w:tblGrid>
      <w:tr w:rsidR="001D22CE" w:rsidRPr="00667BAD" w14:paraId="45FF9844" w14:textId="77777777" w:rsidTr="009D0D09">
        <w:trPr>
          <w:trHeight w:val="315"/>
          <w:jc w:val="center"/>
        </w:trPr>
        <w:tc>
          <w:tcPr>
            <w:tcW w:w="6360" w:type="dxa"/>
            <w:gridSpan w:val="2"/>
            <w:shd w:val="clear" w:color="auto" w:fill="A6A6A6" w:themeFill="background1" w:themeFillShade="A6"/>
            <w:noWrap/>
            <w:hideMark/>
          </w:tcPr>
          <w:p w14:paraId="1402AEFB" w14:textId="4B5BEB26" w:rsidR="001D22CE" w:rsidRPr="00667BAD" w:rsidRDefault="001D22CE" w:rsidP="00607D2C">
            <w:pPr>
              <w:autoSpaceDE w:val="0"/>
              <w:autoSpaceDN w:val="0"/>
              <w:adjustRightInd w:val="0"/>
              <w:spacing w:line="360" w:lineRule="auto"/>
              <w:jc w:val="center"/>
              <w:rPr>
                <w:rFonts w:ascii="Lato" w:hAnsi="Lato" w:cs="Arial"/>
                <w:b/>
                <w:bCs/>
                <w:sz w:val="20"/>
                <w:szCs w:val="20"/>
              </w:rPr>
            </w:pPr>
            <w:r w:rsidRPr="00667BAD">
              <w:rPr>
                <w:rFonts w:ascii="Lato" w:hAnsi="Lato" w:cs="Arial"/>
                <w:b/>
                <w:bCs/>
                <w:sz w:val="20"/>
                <w:szCs w:val="20"/>
              </w:rPr>
              <w:t>Cuentas de Orden Presupuestarias de Ingresos 202</w:t>
            </w:r>
            <w:r w:rsidR="00122A30" w:rsidRPr="00667BAD">
              <w:rPr>
                <w:rFonts w:ascii="Lato" w:hAnsi="Lato" w:cs="Arial"/>
                <w:b/>
                <w:bCs/>
                <w:sz w:val="20"/>
                <w:szCs w:val="20"/>
              </w:rPr>
              <w:t>5</w:t>
            </w:r>
          </w:p>
        </w:tc>
      </w:tr>
      <w:tr w:rsidR="001D22CE" w:rsidRPr="00667BAD" w14:paraId="45B7848D" w14:textId="77777777" w:rsidTr="009D0D09">
        <w:trPr>
          <w:trHeight w:val="315"/>
          <w:jc w:val="center"/>
        </w:trPr>
        <w:tc>
          <w:tcPr>
            <w:tcW w:w="4905" w:type="dxa"/>
            <w:shd w:val="clear" w:color="auto" w:fill="D9D9D9" w:themeFill="background1" w:themeFillShade="D9"/>
            <w:noWrap/>
            <w:hideMark/>
          </w:tcPr>
          <w:p w14:paraId="798154AC" w14:textId="77777777" w:rsidR="001D22CE" w:rsidRPr="00667BAD" w:rsidRDefault="001D22CE" w:rsidP="00607D2C">
            <w:pPr>
              <w:autoSpaceDE w:val="0"/>
              <w:autoSpaceDN w:val="0"/>
              <w:adjustRightInd w:val="0"/>
              <w:spacing w:line="360" w:lineRule="auto"/>
              <w:jc w:val="center"/>
              <w:rPr>
                <w:rFonts w:ascii="Lato" w:hAnsi="Lato" w:cs="Arial"/>
                <w:b/>
                <w:bCs/>
                <w:sz w:val="20"/>
                <w:szCs w:val="20"/>
              </w:rPr>
            </w:pPr>
            <w:r w:rsidRPr="00667BAD">
              <w:rPr>
                <w:rFonts w:ascii="Lato" w:hAnsi="Lato" w:cs="Arial"/>
                <w:b/>
                <w:bCs/>
                <w:sz w:val="20"/>
                <w:szCs w:val="20"/>
              </w:rPr>
              <w:t>Concepto</w:t>
            </w:r>
          </w:p>
        </w:tc>
        <w:tc>
          <w:tcPr>
            <w:tcW w:w="1455" w:type="dxa"/>
            <w:shd w:val="clear" w:color="auto" w:fill="D9D9D9" w:themeFill="background1" w:themeFillShade="D9"/>
            <w:noWrap/>
            <w:hideMark/>
          </w:tcPr>
          <w:p w14:paraId="719A40DE" w14:textId="6F5905A8" w:rsidR="001D22CE" w:rsidRPr="00667BAD" w:rsidRDefault="00536F75" w:rsidP="00607D2C">
            <w:pPr>
              <w:autoSpaceDE w:val="0"/>
              <w:autoSpaceDN w:val="0"/>
              <w:adjustRightInd w:val="0"/>
              <w:spacing w:line="360" w:lineRule="auto"/>
              <w:jc w:val="center"/>
              <w:rPr>
                <w:rFonts w:ascii="Lato" w:hAnsi="Lato" w:cs="Arial"/>
                <w:b/>
                <w:bCs/>
                <w:sz w:val="20"/>
                <w:szCs w:val="20"/>
              </w:rPr>
            </w:pPr>
            <w:r w:rsidRPr="00667BAD">
              <w:rPr>
                <w:rFonts w:ascii="Lato" w:hAnsi="Lato" w:cs="Arial"/>
                <w:b/>
                <w:bCs/>
                <w:sz w:val="20"/>
                <w:szCs w:val="20"/>
              </w:rPr>
              <w:t>marzo</w:t>
            </w:r>
          </w:p>
        </w:tc>
      </w:tr>
      <w:tr w:rsidR="001D22CE" w:rsidRPr="00667BAD" w14:paraId="2B504CF0" w14:textId="77777777" w:rsidTr="009D0D09">
        <w:trPr>
          <w:trHeight w:val="300"/>
          <w:jc w:val="center"/>
        </w:trPr>
        <w:tc>
          <w:tcPr>
            <w:tcW w:w="4905" w:type="dxa"/>
            <w:noWrap/>
            <w:hideMark/>
          </w:tcPr>
          <w:p w14:paraId="2C64F176" w14:textId="77777777" w:rsidR="001D22CE" w:rsidRPr="00667BAD" w:rsidRDefault="001D22CE"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Presupuestos de ingreso estimado</w:t>
            </w:r>
          </w:p>
        </w:tc>
        <w:tc>
          <w:tcPr>
            <w:tcW w:w="1455" w:type="dxa"/>
            <w:noWrap/>
            <w:hideMark/>
          </w:tcPr>
          <w:p w14:paraId="37900659" w14:textId="0DE41297" w:rsidR="001D22CE" w:rsidRPr="00667BAD" w:rsidRDefault="001D22CE"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w:t>
            </w:r>
            <w:r w:rsidR="008C6D71" w:rsidRPr="00667BAD">
              <w:rPr>
                <w:rFonts w:ascii="Lato" w:hAnsi="Lato" w:cs="Arial"/>
                <w:bCs/>
                <w:sz w:val="20"/>
                <w:szCs w:val="20"/>
              </w:rPr>
              <w:t>00.00</w:t>
            </w:r>
          </w:p>
        </w:tc>
      </w:tr>
      <w:tr w:rsidR="001D22CE" w:rsidRPr="00667BAD" w14:paraId="300563D3" w14:textId="77777777" w:rsidTr="009D0D09">
        <w:trPr>
          <w:trHeight w:val="300"/>
          <w:jc w:val="center"/>
        </w:trPr>
        <w:tc>
          <w:tcPr>
            <w:tcW w:w="4905" w:type="dxa"/>
            <w:noWrap/>
            <w:hideMark/>
          </w:tcPr>
          <w:p w14:paraId="42A46D67" w14:textId="77777777" w:rsidR="001D22CE" w:rsidRPr="00667BAD" w:rsidRDefault="001D22CE"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Presupuestos de ingreso ejecutado</w:t>
            </w:r>
          </w:p>
        </w:tc>
        <w:tc>
          <w:tcPr>
            <w:tcW w:w="1455" w:type="dxa"/>
            <w:noWrap/>
            <w:hideMark/>
          </w:tcPr>
          <w:p w14:paraId="3905D692" w14:textId="6CF5EFD6" w:rsidR="001D22CE" w:rsidRPr="00667BAD" w:rsidRDefault="001D22CE"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w:t>
            </w:r>
            <w:r w:rsidR="008C67DF" w:rsidRPr="00667BAD">
              <w:rPr>
                <w:rFonts w:ascii="Lato" w:hAnsi="Lato" w:cs="Arial"/>
                <w:bCs/>
                <w:sz w:val="20"/>
                <w:szCs w:val="20"/>
              </w:rPr>
              <w:t>3</w:t>
            </w:r>
            <w:r w:rsidR="00031E33" w:rsidRPr="00667BAD">
              <w:rPr>
                <w:rFonts w:ascii="Lato" w:hAnsi="Lato" w:cs="Arial"/>
                <w:bCs/>
                <w:sz w:val="20"/>
                <w:szCs w:val="20"/>
              </w:rPr>
              <w:t>4.47</w:t>
            </w:r>
          </w:p>
        </w:tc>
      </w:tr>
      <w:tr w:rsidR="007C5536" w:rsidRPr="00667BAD" w14:paraId="1B675705" w14:textId="77777777" w:rsidTr="009D0D09">
        <w:trPr>
          <w:trHeight w:val="300"/>
          <w:jc w:val="center"/>
        </w:trPr>
        <w:tc>
          <w:tcPr>
            <w:tcW w:w="4905" w:type="dxa"/>
            <w:noWrap/>
            <w:hideMark/>
          </w:tcPr>
          <w:p w14:paraId="59D365C0" w14:textId="763A3DAD" w:rsidR="007C5536" w:rsidRPr="00667BAD" w:rsidRDefault="007C5536"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Presupuestos de ingreso devengado</w:t>
            </w:r>
          </w:p>
        </w:tc>
        <w:tc>
          <w:tcPr>
            <w:tcW w:w="1455" w:type="dxa"/>
            <w:noWrap/>
            <w:hideMark/>
          </w:tcPr>
          <w:p w14:paraId="1DF35743" w14:textId="4F6855D2" w:rsidR="007C5536" w:rsidRPr="00667BAD" w:rsidRDefault="007C5536"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w:t>
            </w:r>
            <w:r w:rsidR="008C67DF" w:rsidRPr="00667BAD">
              <w:rPr>
                <w:rFonts w:ascii="Lato" w:hAnsi="Lato" w:cs="Arial"/>
                <w:bCs/>
                <w:sz w:val="20"/>
                <w:szCs w:val="20"/>
              </w:rPr>
              <w:t>3</w:t>
            </w:r>
            <w:r w:rsidR="00031E33" w:rsidRPr="00667BAD">
              <w:rPr>
                <w:rFonts w:ascii="Lato" w:hAnsi="Lato" w:cs="Arial"/>
                <w:bCs/>
                <w:sz w:val="20"/>
                <w:szCs w:val="20"/>
              </w:rPr>
              <w:t>4.47</w:t>
            </w:r>
          </w:p>
        </w:tc>
      </w:tr>
      <w:tr w:rsidR="007C5536" w:rsidRPr="00667BAD" w14:paraId="4DB0BAD1" w14:textId="77777777" w:rsidTr="009D0D09">
        <w:trPr>
          <w:trHeight w:val="300"/>
          <w:jc w:val="center"/>
        </w:trPr>
        <w:tc>
          <w:tcPr>
            <w:tcW w:w="4905" w:type="dxa"/>
            <w:noWrap/>
            <w:hideMark/>
          </w:tcPr>
          <w:p w14:paraId="66821EB3" w14:textId="2A574537" w:rsidR="007C5536" w:rsidRPr="00667BAD" w:rsidRDefault="007C5536"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Presupuestos de ingreso recaudado</w:t>
            </w:r>
          </w:p>
        </w:tc>
        <w:tc>
          <w:tcPr>
            <w:tcW w:w="1455" w:type="dxa"/>
            <w:noWrap/>
            <w:hideMark/>
          </w:tcPr>
          <w:p w14:paraId="28E0A899" w14:textId="781AB977" w:rsidR="007C5536" w:rsidRPr="00667BAD" w:rsidRDefault="007C5536" w:rsidP="001D22CE">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w:t>
            </w:r>
            <w:r w:rsidR="008C67DF" w:rsidRPr="00667BAD">
              <w:rPr>
                <w:rFonts w:ascii="Lato" w:hAnsi="Lato" w:cs="Arial"/>
                <w:bCs/>
                <w:sz w:val="20"/>
                <w:szCs w:val="20"/>
              </w:rPr>
              <w:t>3</w:t>
            </w:r>
            <w:r w:rsidR="00031E33" w:rsidRPr="00667BAD">
              <w:rPr>
                <w:rFonts w:ascii="Lato" w:hAnsi="Lato" w:cs="Arial"/>
                <w:bCs/>
                <w:sz w:val="20"/>
                <w:szCs w:val="20"/>
              </w:rPr>
              <w:t>4.47</w:t>
            </w:r>
          </w:p>
        </w:tc>
      </w:tr>
    </w:tbl>
    <w:p w14:paraId="519FFC6E" w14:textId="77777777" w:rsidR="00CA4B05" w:rsidRPr="00667BAD" w:rsidRDefault="00CA4B05" w:rsidP="00393B0A">
      <w:pPr>
        <w:autoSpaceDE w:val="0"/>
        <w:autoSpaceDN w:val="0"/>
        <w:adjustRightInd w:val="0"/>
        <w:spacing w:line="360" w:lineRule="auto"/>
        <w:jc w:val="both"/>
        <w:rPr>
          <w:rFonts w:ascii="Lato" w:hAnsi="Lato" w:cs="Arial"/>
          <w:bCs/>
          <w:sz w:val="20"/>
          <w:szCs w:val="20"/>
        </w:rPr>
      </w:pPr>
    </w:p>
    <w:p w14:paraId="3FFE7933" w14:textId="617A626A" w:rsidR="00393B0A" w:rsidRPr="00667BAD" w:rsidRDefault="00393B0A" w:rsidP="00393B0A">
      <w:pPr>
        <w:autoSpaceDE w:val="0"/>
        <w:autoSpaceDN w:val="0"/>
        <w:adjustRightInd w:val="0"/>
        <w:spacing w:line="360" w:lineRule="auto"/>
        <w:jc w:val="both"/>
        <w:rPr>
          <w:rFonts w:ascii="Lato" w:hAnsi="Lato" w:cs="Arial"/>
          <w:bCs/>
          <w:sz w:val="20"/>
          <w:szCs w:val="20"/>
        </w:rPr>
      </w:pPr>
      <w:r w:rsidRPr="00667BAD">
        <w:rPr>
          <w:rFonts w:ascii="Lato" w:hAnsi="Lato" w:cs="Arial"/>
          <w:bCs/>
          <w:sz w:val="20"/>
          <w:szCs w:val="20"/>
        </w:rPr>
        <w:t xml:space="preserve">Y en el analítico del ejercicio del presupuesto de egresos al mes de </w:t>
      </w:r>
      <w:r w:rsidR="00536F75" w:rsidRPr="00667BAD">
        <w:rPr>
          <w:rFonts w:ascii="Lato" w:hAnsi="Lato" w:cs="Arial"/>
          <w:bCs/>
          <w:sz w:val="20"/>
          <w:szCs w:val="20"/>
        </w:rPr>
        <w:t>marzo</w:t>
      </w:r>
      <w:r w:rsidRPr="00667BAD">
        <w:rPr>
          <w:rFonts w:ascii="Lato" w:hAnsi="Lato" w:cs="Arial"/>
          <w:bCs/>
          <w:sz w:val="20"/>
          <w:szCs w:val="20"/>
        </w:rPr>
        <w:t xml:space="preserve"> del 202</w:t>
      </w:r>
      <w:r w:rsidR="00122A30" w:rsidRPr="00667BAD">
        <w:rPr>
          <w:rFonts w:ascii="Lato" w:hAnsi="Lato" w:cs="Arial"/>
          <w:bCs/>
          <w:sz w:val="20"/>
          <w:szCs w:val="20"/>
        </w:rPr>
        <w:t xml:space="preserve">5 </w:t>
      </w:r>
      <w:r w:rsidRPr="00667BAD">
        <w:rPr>
          <w:rFonts w:ascii="Lato" w:hAnsi="Lato" w:cs="Arial"/>
          <w:bCs/>
          <w:sz w:val="20"/>
          <w:szCs w:val="20"/>
        </w:rPr>
        <w:t>los importes fueron los siguientes:</w:t>
      </w:r>
    </w:p>
    <w:p w14:paraId="1EF3F514" w14:textId="77777777" w:rsidR="009A4E5A" w:rsidRPr="00667BAD" w:rsidRDefault="009A4E5A" w:rsidP="00393B0A">
      <w:pPr>
        <w:autoSpaceDE w:val="0"/>
        <w:autoSpaceDN w:val="0"/>
        <w:adjustRightInd w:val="0"/>
        <w:spacing w:line="360" w:lineRule="auto"/>
        <w:jc w:val="both"/>
        <w:rPr>
          <w:rFonts w:ascii="Lato" w:hAnsi="Lato" w:cs="Arial"/>
          <w:bCs/>
          <w:sz w:val="20"/>
          <w:szCs w:val="20"/>
        </w:rPr>
      </w:pPr>
    </w:p>
    <w:p w14:paraId="5084A3F9" w14:textId="77777777" w:rsidR="00607D2C" w:rsidRPr="00667BAD" w:rsidRDefault="00607D2C" w:rsidP="00393B0A">
      <w:pPr>
        <w:autoSpaceDE w:val="0"/>
        <w:autoSpaceDN w:val="0"/>
        <w:adjustRightInd w:val="0"/>
        <w:spacing w:line="360" w:lineRule="auto"/>
        <w:jc w:val="both"/>
        <w:rPr>
          <w:rFonts w:ascii="Lato" w:hAnsi="Lato" w:cs="Arial"/>
          <w:bCs/>
          <w:sz w:val="20"/>
          <w:szCs w:val="20"/>
        </w:rPr>
      </w:pPr>
    </w:p>
    <w:tbl>
      <w:tblPr>
        <w:tblW w:w="6360" w:type="dxa"/>
        <w:jc w:val="center"/>
        <w:tblCellMar>
          <w:left w:w="70" w:type="dxa"/>
          <w:right w:w="70" w:type="dxa"/>
        </w:tblCellMar>
        <w:tblLook w:val="04A0" w:firstRow="1" w:lastRow="0" w:firstColumn="1" w:lastColumn="0" w:noHBand="0" w:noVBand="1"/>
      </w:tblPr>
      <w:tblGrid>
        <w:gridCol w:w="4998"/>
        <w:gridCol w:w="1362"/>
      </w:tblGrid>
      <w:tr w:rsidR="005B645C" w:rsidRPr="00667BAD" w14:paraId="521DEE7E" w14:textId="77777777" w:rsidTr="009D0D09">
        <w:trPr>
          <w:trHeight w:val="315"/>
          <w:jc w:val="center"/>
        </w:trPr>
        <w:tc>
          <w:tcPr>
            <w:tcW w:w="6360"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1D68A210" w14:textId="40BAEA55" w:rsidR="005B645C" w:rsidRPr="00667BAD" w:rsidRDefault="005B645C" w:rsidP="005B645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Cuentas de Orden Presupuestarias de Egresos 202</w:t>
            </w:r>
            <w:r w:rsidR="00122A30" w:rsidRPr="00667BAD">
              <w:rPr>
                <w:rFonts w:ascii="Lato" w:hAnsi="Lato" w:cs="Calibri"/>
                <w:b/>
                <w:bCs/>
                <w:color w:val="000000"/>
                <w:sz w:val="20"/>
                <w:szCs w:val="20"/>
                <w:lang w:eastAsia="es-MX"/>
              </w:rPr>
              <w:t>5</w:t>
            </w:r>
          </w:p>
        </w:tc>
      </w:tr>
      <w:tr w:rsidR="005B645C" w:rsidRPr="00667BAD" w14:paraId="01BEBF13" w14:textId="77777777" w:rsidTr="009D0D09">
        <w:trPr>
          <w:trHeight w:val="315"/>
          <w:jc w:val="center"/>
        </w:trPr>
        <w:tc>
          <w:tcPr>
            <w:tcW w:w="4998" w:type="dxa"/>
            <w:tcBorders>
              <w:top w:val="nil"/>
              <w:left w:val="single" w:sz="8" w:space="0" w:color="auto"/>
              <w:bottom w:val="nil"/>
              <w:right w:val="single" w:sz="8" w:space="0" w:color="auto"/>
            </w:tcBorders>
            <w:shd w:val="clear" w:color="auto" w:fill="D9D9D9" w:themeFill="background1" w:themeFillShade="D9"/>
            <w:noWrap/>
            <w:vAlign w:val="bottom"/>
            <w:hideMark/>
          </w:tcPr>
          <w:p w14:paraId="615337D4" w14:textId="77777777" w:rsidR="005B645C" w:rsidRPr="00667BAD" w:rsidRDefault="005B645C" w:rsidP="005B645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Concepto</w:t>
            </w:r>
          </w:p>
        </w:tc>
        <w:tc>
          <w:tcPr>
            <w:tcW w:w="1362" w:type="dxa"/>
            <w:tcBorders>
              <w:top w:val="nil"/>
              <w:left w:val="nil"/>
              <w:bottom w:val="nil"/>
              <w:right w:val="single" w:sz="8" w:space="0" w:color="auto"/>
            </w:tcBorders>
            <w:shd w:val="clear" w:color="auto" w:fill="D9D9D9" w:themeFill="background1" w:themeFillShade="D9"/>
            <w:noWrap/>
            <w:vAlign w:val="bottom"/>
            <w:hideMark/>
          </w:tcPr>
          <w:p w14:paraId="5091BAF9" w14:textId="14C654CE" w:rsidR="005B645C" w:rsidRPr="00667BAD" w:rsidRDefault="00536F75" w:rsidP="005B645C">
            <w:pPr>
              <w:jc w:val="center"/>
              <w:rPr>
                <w:rFonts w:ascii="Lato" w:hAnsi="Lato" w:cs="Calibri"/>
                <w:b/>
                <w:bCs/>
                <w:color w:val="000000"/>
                <w:sz w:val="20"/>
                <w:szCs w:val="20"/>
                <w:lang w:eastAsia="es-MX"/>
              </w:rPr>
            </w:pPr>
            <w:r w:rsidRPr="00667BAD">
              <w:rPr>
                <w:rFonts w:ascii="Lato" w:hAnsi="Lato" w:cs="Calibri"/>
                <w:b/>
                <w:bCs/>
                <w:color w:val="000000"/>
                <w:sz w:val="20"/>
                <w:szCs w:val="20"/>
                <w:lang w:eastAsia="es-MX"/>
              </w:rPr>
              <w:t>marzo</w:t>
            </w:r>
          </w:p>
        </w:tc>
      </w:tr>
      <w:tr w:rsidR="005B645C" w:rsidRPr="00667BAD" w14:paraId="1EADF798" w14:textId="77777777" w:rsidTr="009D0D09">
        <w:trPr>
          <w:trHeight w:val="300"/>
          <w:jc w:val="center"/>
        </w:trPr>
        <w:tc>
          <w:tcPr>
            <w:tcW w:w="499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4DC80"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aprobado</w:t>
            </w:r>
          </w:p>
        </w:tc>
        <w:tc>
          <w:tcPr>
            <w:tcW w:w="1362" w:type="dxa"/>
            <w:tcBorders>
              <w:top w:val="single" w:sz="8" w:space="0" w:color="auto"/>
              <w:left w:val="nil"/>
              <w:bottom w:val="single" w:sz="4" w:space="0" w:color="auto"/>
              <w:right w:val="single" w:sz="8" w:space="0" w:color="auto"/>
            </w:tcBorders>
            <w:shd w:val="clear" w:color="auto" w:fill="auto"/>
            <w:noWrap/>
            <w:vAlign w:val="bottom"/>
            <w:hideMark/>
          </w:tcPr>
          <w:p w14:paraId="6E7BCE80" w14:textId="514A8543"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 </w:t>
            </w:r>
            <w:r w:rsidR="007F6091" w:rsidRPr="00667BAD">
              <w:rPr>
                <w:rFonts w:ascii="Lato" w:hAnsi="Lato" w:cs="Calibri"/>
                <w:color w:val="000000"/>
                <w:sz w:val="20"/>
                <w:szCs w:val="20"/>
                <w:lang w:eastAsia="es-MX"/>
              </w:rPr>
              <w:t>00.00</w:t>
            </w:r>
          </w:p>
        </w:tc>
      </w:tr>
      <w:tr w:rsidR="005B645C" w:rsidRPr="00667BAD" w14:paraId="72711FA1" w14:textId="77777777" w:rsidTr="009D0D09">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130035B3"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por ejercer</w:t>
            </w:r>
          </w:p>
        </w:tc>
        <w:tc>
          <w:tcPr>
            <w:tcW w:w="1362" w:type="dxa"/>
            <w:tcBorders>
              <w:top w:val="nil"/>
              <w:left w:val="nil"/>
              <w:bottom w:val="single" w:sz="4" w:space="0" w:color="auto"/>
              <w:right w:val="single" w:sz="8" w:space="0" w:color="auto"/>
            </w:tcBorders>
            <w:shd w:val="clear" w:color="auto" w:fill="auto"/>
            <w:noWrap/>
            <w:vAlign w:val="bottom"/>
            <w:hideMark/>
          </w:tcPr>
          <w:p w14:paraId="0A18BF57" w14:textId="53C60D00"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 </w:t>
            </w:r>
            <w:r w:rsidR="0043775B" w:rsidRPr="00667BAD">
              <w:rPr>
                <w:rFonts w:ascii="Lato" w:hAnsi="Lato" w:cs="Calibri"/>
                <w:color w:val="000000"/>
                <w:sz w:val="20"/>
                <w:szCs w:val="20"/>
                <w:lang w:eastAsia="es-MX"/>
              </w:rPr>
              <w:t>00.00</w:t>
            </w:r>
          </w:p>
        </w:tc>
      </w:tr>
      <w:tr w:rsidR="005B645C" w:rsidRPr="00667BAD" w14:paraId="4CF862DE" w14:textId="77777777" w:rsidTr="009D0D09">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78D75813"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aprobado</w:t>
            </w:r>
          </w:p>
        </w:tc>
        <w:tc>
          <w:tcPr>
            <w:tcW w:w="1362" w:type="dxa"/>
            <w:tcBorders>
              <w:top w:val="nil"/>
              <w:left w:val="nil"/>
              <w:bottom w:val="single" w:sz="4" w:space="0" w:color="auto"/>
              <w:right w:val="single" w:sz="8" w:space="0" w:color="auto"/>
            </w:tcBorders>
            <w:shd w:val="clear" w:color="auto" w:fill="auto"/>
            <w:noWrap/>
            <w:vAlign w:val="bottom"/>
            <w:hideMark/>
          </w:tcPr>
          <w:p w14:paraId="785AC304" w14:textId="620B361C"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 </w:t>
            </w:r>
            <w:r w:rsidR="0043775B" w:rsidRPr="00667BAD">
              <w:rPr>
                <w:rFonts w:ascii="Lato" w:hAnsi="Lato" w:cs="Calibri"/>
                <w:color w:val="000000"/>
                <w:sz w:val="20"/>
                <w:szCs w:val="20"/>
                <w:lang w:eastAsia="es-MX"/>
              </w:rPr>
              <w:t>00.00</w:t>
            </w:r>
          </w:p>
        </w:tc>
      </w:tr>
      <w:tr w:rsidR="005B645C" w:rsidRPr="00667BAD" w14:paraId="38EF739D" w14:textId="77777777" w:rsidTr="009D0D09">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6FF5C692"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comprometido</w:t>
            </w:r>
          </w:p>
        </w:tc>
        <w:tc>
          <w:tcPr>
            <w:tcW w:w="1362" w:type="dxa"/>
            <w:tcBorders>
              <w:top w:val="nil"/>
              <w:left w:val="nil"/>
              <w:bottom w:val="single" w:sz="4" w:space="0" w:color="auto"/>
              <w:right w:val="single" w:sz="8" w:space="0" w:color="auto"/>
            </w:tcBorders>
            <w:shd w:val="clear" w:color="auto" w:fill="auto"/>
            <w:noWrap/>
            <w:vAlign w:val="bottom"/>
            <w:hideMark/>
          </w:tcPr>
          <w:p w14:paraId="42CFCCC5" w14:textId="23B78698" w:rsidR="005B645C" w:rsidRPr="00667BAD" w:rsidRDefault="005B645C" w:rsidP="005B645C">
            <w:pPr>
              <w:rPr>
                <w:rFonts w:ascii="Lato" w:hAnsi="Lato" w:cs="Calibri"/>
                <w:color w:val="000000"/>
                <w:sz w:val="20"/>
                <w:szCs w:val="20"/>
                <w:lang w:eastAsia="es-MX"/>
              </w:rPr>
            </w:pPr>
            <w:r w:rsidRPr="00667BAD">
              <w:rPr>
                <w:rFonts w:ascii="Lato" w:hAnsi="Lato" w:cs="Calibri"/>
                <w:bCs/>
                <w:color w:val="000000"/>
                <w:sz w:val="20"/>
                <w:szCs w:val="20"/>
                <w:lang w:eastAsia="es-MX"/>
              </w:rPr>
              <w:t> </w:t>
            </w:r>
            <w:r w:rsidR="0043775B" w:rsidRPr="00667BAD">
              <w:rPr>
                <w:rFonts w:ascii="Lato" w:hAnsi="Lato" w:cs="Calibri"/>
                <w:bCs/>
                <w:color w:val="000000"/>
                <w:sz w:val="20"/>
                <w:szCs w:val="20"/>
                <w:lang w:eastAsia="es-MX"/>
              </w:rPr>
              <w:t>00.00</w:t>
            </w:r>
          </w:p>
        </w:tc>
      </w:tr>
      <w:tr w:rsidR="005B645C" w:rsidRPr="00667BAD" w14:paraId="4AFB4F8B" w14:textId="77777777" w:rsidTr="009D0D09">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553323E7"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devengado</w:t>
            </w:r>
          </w:p>
        </w:tc>
        <w:tc>
          <w:tcPr>
            <w:tcW w:w="1362" w:type="dxa"/>
            <w:tcBorders>
              <w:top w:val="nil"/>
              <w:left w:val="nil"/>
              <w:bottom w:val="nil"/>
              <w:right w:val="single" w:sz="8" w:space="0" w:color="auto"/>
            </w:tcBorders>
            <w:shd w:val="clear" w:color="auto" w:fill="auto"/>
            <w:noWrap/>
            <w:vAlign w:val="bottom"/>
            <w:hideMark/>
          </w:tcPr>
          <w:p w14:paraId="25F534E7" w14:textId="5AD7216F"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 </w:t>
            </w:r>
            <w:r w:rsidR="0043775B" w:rsidRPr="00667BAD">
              <w:rPr>
                <w:rFonts w:ascii="Lato" w:hAnsi="Lato" w:cs="Calibri"/>
                <w:color w:val="000000"/>
                <w:sz w:val="20"/>
                <w:szCs w:val="20"/>
                <w:lang w:eastAsia="es-MX"/>
              </w:rPr>
              <w:t>00.00</w:t>
            </w:r>
          </w:p>
        </w:tc>
      </w:tr>
      <w:tr w:rsidR="005B645C" w:rsidRPr="00667BAD" w14:paraId="4C148556" w14:textId="77777777" w:rsidTr="009D0D09">
        <w:trPr>
          <w:trHeight w:val="300"/>
          <w:jc w:val="center"/>
        </w:trPr>
        <w:tc>
          <w:tcPr>
            <w:tcW w:w="4998" w:type="dxa"/>
            <w:tcBorders>
              <w:top w:val="nil"/>
              <w:left w:val="single" w:sz="8" w:space="0" w:color="auto"/>
              <w:bottom w:val="single" w:sz="4" w:space="0" w:color="auto"/>
              <w:right w:val="single" w:sz="8" w:space="0" w:color="auto"/>
            </w:tcBorders>
            <w:shd w:val="clear" w:color="auto" w:fill="auto"/>
            <w:noWrap/>
            <w:vAlign w:val="bottom"/>
            <w:hideMark/>
          </w:tcPr>
          <w:p w14:paraId="2627683B"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egreso ejercido</w:t>
            </w:r>
          </w:p>
        </w:tc>
        <w:tc>
          <w:tcPr>
            <w:tcW w:w="1362" w:type="dxa"/>
            <w:tcBorders>
              <w:top w:val="single" w:sz="4" w:space="0" w:color="auto"/>
              <w:left w:val="nil"/>
              <w:bottom w:val="nil"/>
              <w:right w:val="single" w:sz="8" w:space="0" w:color="auto"/>
            </w:tcBorders>
            <w:shd w:val="clear" w:color="auto" w:fill="auto"/>
            <w:noWrap/>
            <w:vAlign w:val="bottom"/>
            <w:hideMark/>
          </w:tcPr>
          <w:p w14:paraId="50D66604" w14:textId="27374BB6"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 </w:t>
            </w:r>
            <w:r w:rsidR="0043775B" w:rsidRPr="00667BAD">
              <w:rPr>
                <w:rFonts w:ascii="Lato" w:hAnsi="Lato" w:cs="Calibri"/>
                <w:color w:val="000000"/>
                <w:sz w:val="20"/>
                <w:szCs w:val="20"/>
                <w:lang w:eastAsia="es-MX"/>
              </w:rPr>
              <w:t>00.00</w:t>
            </w:r>
          </w:p>
        </w:tc>
      </w:tr>
      <w:tr w:rsidR="005B645C" w:rsidRPr="00667BAD" w14:paraId="1E804504" w14:textId="77777777" w:rsidTr="009D0D09">
        <w:trPr>
          <w:trHeight w:val="315"/>
          <w:jc w:val="center"/>
        </w:trPr>
        <w:tc>
          <w:tcPr>
            <w:tcW w:w="4998" w:type="dxa"/>
            <w:tcBorders>
              <w:top w:val="nil"/>
              <w:left w:val="single" w:sz="8" w:space="0" w:color="auto"/>
              <w:bottom w:val="single" w:sz="8" w:space="0" w:color="auto"/>
              <w:right w:val="single" w:sz="8" w:space="0" w:color="auto"/>
            </w:tcBorders>
            <w:shd w:val="clear" w:color="auto" w:fill="auto"/>
            <w:noWrap/>
            <w:vAlign w:val="bottom"/>
            <w:hideMark/>
          </w:tcPr>
          <w:p w14:paraId="4A4C24EF" w14:textId="77777777" w:rsidR="005B645C" w:rsidRPr="00667BAD" w:rsidRDefault="005B645C" w:rsidP="005B645C">
            <w:pPr>
              <w:rPr>
                <w:rFonts w:ascii="Lato" w:hAnsi="Lato" w:cs="Calibri"/>
                <w:color w:val="000000"/>
                <w:sz w:val="20"/>
                <w:szCs w:val="20"/>
                <w:lang w:eastAsia="es-MX"/>
              </w:rPr>
            </w:pPr>
            <w:r w:rsidRPr="00667BAD">
              <w:rPr>
                <w:rFonts w:ascii="Lato" w:hAnsi="Lato" w:cs="Calibri"/>
                <w:color w:val="000000"/>
                <w:sz w:val="20"/>
                <w:szCs w:val="20"/>
                <w:lang w:eastAsia="es-MX"/>
              </w:rPr>
              <w:t>Presupuestos de ingreso pagado</w:t>
            </w:r>
          </w:p>
        </w:tc>
        <w:tc>
          <w:tcPr>
            <w:tcW w:w="1362" w:type="dxa"/>
            <w:tcBorders>
              <w:top w:val="single" w:sz="4" w:space="0" w:color="auto"/>
              <w:left w:val="nil"/>
              <w:bottom w:val="single" w:sz="8" w:space="0" w:color="auto"/>
              <w:right w:val="single" w:sz="8" w:space="0" w:color="auto"/>
            </w:tcBorders>
            <w:shd w:val="clear" w:color="auto" w:fill="auto"/>
            <w:noWrap/>
            <w:vAlign w:val="bottom"/>
            <w:hideMark/>
          </w:tcPr>
          <w:p w14:paraId="6631C5DB" w14:textId="27A68082" w:rsidR="005B645C" w:rsidRPr="00667BAD" w:rsidRDefault="005B645C" w:rsidP="005B645C">
            <w:pPr>
              <w:rPr>
                <w:rFonts w:ascii="Lato" w:hAnsi="Lato" w:cs="Calibri"/>
                <w:color w:val="000000"/>
                <w:sz w:val="20"/>
                <w:szCs w:val="20"/>
                <w:lang w:eastAsia="es-MX"/>
              </w:rPr>
            </w:pPr>
            <w:r w:rsidRPr="00667BAD">
              <w:rPr>
                <w:rFonts w:ascii="Lato" w:hAnsi="Lato" w:cs="Calibri"/>
                <w:bCs/>
                <w:color w:val="000000"/>
                <w:sz w:val="20"/>
                <w:szCs w:val="20"/>
                <w:lang w:eastAsia="es-MX"/>
              </w:rPr>
              <w:t> </w:t>
            </w:r>
            <w:r w:rsidR="0043775B" w:rsidRPr="00667BAD">
              <w:rPr>
                <w:rFonts w:ascii="Lato" w:hAnsi="Lato" w:cs="Calibri"/>
                <w:bCs/>
                <w:color w:val="000000"/>
                <w:sz w:val="20"/>
                <w:szCs w:val="20"/>
                <w:lang w:eastAsia="es-MX"/>
              </w:rPr>
              <w:t>00.00</w:t>
            </w:r>
          </w:p>
        </w:tc>
      </w:tr>
    </w:tbl>
    <w:p w14:paraId="41A7230A" w14:textId="77777777" w:rsidR="00607D2C" w:rsidRPr="00667BAD" w:rsidRDefault="00607D2C" w:rsidP="00393B0A">
      <w:pPr>
        <w:autoSpaceDE w:val="0"/>
        <w:autoSpaceDN w:val="0"/>
        <w:adjustRightInd w:val="0"/>
        <w:spacing w:line="360" w:lineRule="auto"/>
        <w:jc w:val="both"/>
        <w:rPr>
          <w:rFonts w:ascii="Lato" w:hAnsi="Lato" w:cs="Arial"/>
          <w:bCs/>
          <w:sz w:val="20"/>
          <w:szCs w:val="20"/>
        </w:rPr>
      </w:pPr>
    </w:p>
    <w:p w14:paraId="01AE2DE6" w14:textId="77777777" w:rsidR="00BA5587" w:rsidRPr="00667BAD" w:rsidRDefault="00BA5587" w:rsidP="00393B0A">
      <w:pPr>
        <w:autoSpaceDE w:val="0"/>
        <w:autoSpaceDN w:val="0"/>
        <w:adjustRightInd w:val="0"/>
        <w:spacing w:line="360" w:lineRule="auto"/>
        <w:jc w:val="both"/>
        <w:rPr>
          <w:rFonts w:ascii="Lato" w:hAnsi="Lato" w:cs="Arial"/>
          <w:bCs/>
          <w:sz w:val="20"/>
          <w:szCs w:val="20"/>
        </w:rPr>
      </w:pPr>
      <w:bookmarkStart w:id="8" w:name="_GoBack"/>
      <w:bookmarkEnd w:id="8"/>
    </w:p>
    <w:p w14:paraId="76E64014" w14:textId="77777777" w:rsidR="00BA5587" w:rsidRPr="00667BAD" w:rsidRDefault="00BA5587" w:rsidP="00393B0A">
      <w:pPr>
        <w:autoSpaceDE w:val="0"/>
        <w:autoSpaceDN w:val="0"/>
        <w:adjustRightInd w:val="0"/>
        <w:spacing w:line="360" w:lineRule="auto"/>
        <w:jc w:val="both"/>
        <w:rPr>
          <w:rFonts w:ascii="Lato" w:hAnsi="Lato" w:cs="Arial"/>
          <w:bCs/>
          <w:sz w:val="20"/>
          <w:szCs w:val="20"/>
        </w:rPr>
      </w:pPr>
    </w:p>
    <w:p w14:paraId="66C55C71" w14:textId="77777777" w:rsidR="00BA5587" w:rsidRPr="00667BAD" w:rsidRDefault="00BA5587" w:rsidP="00393B0A">
      <w:pPr>
        <w:autoSpaceDE w:val="0"/>
        <w:autoSpaceDN w:val="0"/>
        <w:adjustRightInd w:val="0"/>
        <w:spacing w:line="360" w:lineRule="auto"/>
        <w:jc w:val="both"/>
        <w:rPr>
          <w:rFonts w:ascii="Lato" w:hAnsi="Lato" w:cs="Arial"/>
          <w:bCs/>
          <w:sz w:val="20"/>
          <w:szCs w:val="20"/>
        </w:rPr>
      </w:pPr>
    </w:p>
    <w:p w14:paraId="6C8BC9BC" w14:textId="77777777" w:rsidR="00BA5587" w:rsidRPr="00667BAD" w:rsidRDefault="00BA5587" w:rsidP="00393B0A">
      <w:pPr>
        <w:autoSpaceDE w:val="0"/>
        <w:autoSpaceDN w:val="0"/>
        <w:adjustRightInd w:val="0"/>
        <w:spacing w:line="360" w:lineRule="auto"/>
        <w:jc w:val="both"/>
        <w:rPr>
          <w:rFonts w:ascii="Lato" w:hAnsi="Lato" w:cs="Arial"/>
          <w:bCs/>
          <w:sz w:val="20"/>
          <w:szCs w:val="20"/>
        </w:rPr>
      </w:pPr>
    </w:p>
    <w:p w14:paraId="7A3B87D0" w14:textId="77777777" w:rsidR="00BA5587" w:rsidRPr="00667BAD" w:rsidRDefault="00BA5587" w:rsidP="00393B0A">
      <w:pPr>
        <w:autoSpaceDE w:val="0"/>
        <w:autoSpaceDN w:val="0"/>
        <w:adjustRightInd w:val="0"/>
        <w:spacing w:line="360" w:lineRule="auto"/>
        <w:jc w:val="both"/>
        <w:rPr>
          <w:rFonts w:ascii="Lato" w:hAnsi="Lato" w:cs="Arial"/>
          <w:bCs/>
          <w:sz w:val="20"/>
          <w:szCs w:val="20"/>
        </w:rPr>
      </w:pPr>
    </w:p>
    <w:p w14:paraId="7E6289D9" w14:textId="5953CBF0" w:rsidR="00607D2C" w:rsidRPr="00667BAD" w:rsidRDefault="00D76208" w:rsidP="00D76208">
      <w:pPr>
        <w:jc w:val="both"/>
        <w:rPr>
          <w:rFonts w:ascii="Lato" w:hAnsi="Lato" w:cs="Arial"/>
          <w:b/>
          <w:sz w:val="20"/>
          <w:szCs w:val="20"/>
        </w:rPr>
      </w:pPr>
      <w:r w:rsidRPr="00667BAD">
        <w:rPr>
          <w:rFonts w:ascii="Lato" w:hAnsi="Lato" w:cs="Arial"/>
          <w:color w:val="000000"/>
          <w:sz w:val="20"/>
          <w:szCs w:val="20"/>
          <w:lang w:eastAsia="es-MX"/>
        </w:rPr>
        <w:t>Bajo protesta de decir verdad declaramos que los Estados Financieros y sus Notas son razonablemente correctos y son responsabilidad del emisor.</w:t>
      </w:r>
    </w:p>
    <w:sectPr w:rsidR="00607D2C" w:rsidRPr="00667BAD" w:rsidSect="00667BAD">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45BD"/>
    <w:multiLevelType w:val="hybridMultilevel"/>
    <w:tmpl w:val="32D8DB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255F"/>
    <w:multiLevelType w:val="hybridMultilevel"/>
    <w:tmpl w:val="AB009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16CB3"/>
    <w:multiLevelType w:val="hybridMultilevel"/>
    <w:tmpl w:val="92401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96167A"/>
    <w:multiLevelType w:val="hybridMultilevel"/>
    <w:tmpl w:val="319A6B16"/>
    <w:lvl w:ilvl="0" w:tplc="5BCADB72">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9607CDA"/>
    <w:multiLevelType w:val="hybridMultilevel"/>
    <w:tmpl w:val="81F03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12"/>
    <w:rsid w:val="00031E33"/>
    <w:rsid w:val="00045AC9"/>
    <w:rsid w:val="00060F59"/>
    <w:rsid w:val="00082099"/>
    <w:rsid w:val="0008609E"/>
    <w:rsid w:val="00092F38"/>
    <w:rsid w:val="000A27D2"/>
    <w:rsid w:val="000B1FDF"/>
    <w:rsid w:val="000B6A05"/>
    <w:rsid w:val="000D1413"/>
    <w:rsid w:val="000D5F62"/>
    <w:rsid w:val="000E2FAC"/>
    <w:rsid w:val="00122A30"/>
    <w:rsid w:val="0015448F"/>
    <w:rsid w:val="001646DC"/>
    <w:rsid w:val="001A6F7B"/>
    <w:rsid w:val="001B33B7"/>
    <w:rsid w:val="001C71F4"/>
    <w:rsid w:val="001D02B9"/>
    <w:rsid w:val="001D22CE"/>
    <w:rsid w:val="001D38A4"/>
    <w:rsid w:val="00204138"/>
    <w:rsid w:val="002417CC"/>
    <w:rsid w:val="00251AD1"/>
    <w:rsid w:val="0025760B"/>
    <w:rsid w:val="002A2B1A"/>
    <w:rsid w:val="002A562D"/>
    <w:rsid w:val="002B617A"/>
    <w:rsid w:val="002C0432"/>
    <w:rsid w:val="002D3A00"/>
    <w:rsid w:val="00301DBF"/>
    <w:rsid w:val="00343066"/>
    <w:rsid w:val="003901E2"/>
    <w:rsid w:val="00393B0A"/>
    <w:rsid w:val="003B4C72"/>
    <w:rsid w:val="003B662C"/>
    <w:rsid w:val="003E32E5"/>
    <w:rsid w:val="003E6622"/>
    <w:rsid w:val="003F475A"/>
    <w:rsid w:val="00420C67"/>
    <w:rsid w:val="00423743"/>
    <w:rsid w:val="0043775B"/>
    <w:rsid w:val="00463E78"/>
    <w:rsid w:val="00470D86"/>
    <w:rsid w:val="00494EEB"/>
    <w:rsid w:val="004A1FCD"/>
    <w:rsid w:val="004A6F5A"/>
    <w:rsid w:val="004E6305"/>
    <w:rsid w:val="005055F5"/>
    <w:rsid w:val="005256C8"/>
    <w:rsid w:val="005332B2"/>
    <w:rsid w:val="00536F75"/>
    <w:rsid w:val="00542A4E"/>
    <w:rsid w:val="00547ADB"/>
    <w:rsid w:val="00566588"/>
    <w:rsid w:val="005B645C"/>
    <w:rsid w:val="005F3811"/>
    <w:rsid w:val="00605668"/>
    <w:rsid w:val="00607D2C"/>
    <w:rsid w:val="00667BAD"/>
    <w:rsid w:val="006F60E5"/>
    <w:rsid w:val="007016E2"/>
    <w:rsid w:val="00713BB5"/>
    <w:rsid w:val="0073704B"/>
    <w:rsid w:val="0075377C"/>
    <w:rsid w:val="00755D5C"/>
    <w:rsid w:val="007B00CA"/>
    <w:rsid w:val="007C5536"/>
    <w:rsid w:val="007D087E"/>
    <w:rsid w:val="007E108B"/>
    <w:rsid w:val="007F6091"/>
    <w:rsid w:val="00825FB0"/>
    <w:rsid w:val="008340C9"/>
    <w:rsid w:val="008A235F"/>
    <w:rsid w:val="008A46E6"/>
    <w:rsid w:val="008B0B8E"/>
    <w:rsid w:val="008C67DF"/>
    <w:rsid w:val="008C6D71"/>
    <w:rsid w:val="008D0802"/>
    <w:rsid w:val="008D48AA"/>
    <w:rsid w:val="0090168C"/>
    <w:rsid w:val="009038E0"/>
    <w:rsid w:val="00914FCE"/>
    <w:rsid w:val="00927A31"/>
    <w:rsid w:val="00952D96"/>
    <w:rsid w:val="0097444E"/>
    <w:rsid w:val="00981D6E"/>
    <w:rsid w:val="00994E4F"/>
    <w:rsid w:val="0099641A"/>
    <w:rsid w:val="009A2BA8"/>
    <w:rsid w:val="009A4E5A"/>
    <w:rsid w:val="009B1DA5"/>
    <w:rsid w:val="009B5CBB"/>
    <w:rsid w:val="009C2157"/>
    <w:rsid w:val="009D0D09"/>
    <w:rsid w:val="009D1893"/>
    <w:rsid w:val="009E5539"/>
    <w:rsid w:val="00A04F13"/>
    <w:rsid w:val="00A055DB"/>
    <w:rsid w:val="00A65A09"/>
    <w:rsid w:val="00A84FAF"/>
    <w:rsid w:val="00AB1ED5"/>
    <w:rsid w:val="00AD436C"/>
    <w:rsid w:val="00AE1128"/>
    <w:rsid w:val="00AE323F"/>
    <w:rsid w:val="00B0239D"/>
    <w:rsid w:val="00B05F9E"/>
    <w:rsid w:val="00B1796F"/>
    <w:rsid w:val="00B221E5"/>
    <w:rsid w:val="00B77BAB"/>
    <w:rsid w:val="00B92E12"/>
    <w:rsid w:val="00BA5587"/>
    <w:rsid w:val="00BB4C17"/>
    <w:rsid w:val="00BD5BC1"/>
    <w:rsid w:val="00BD6A97"/>
    <w:rsid w:val="00BE393C"/>
    <w:rsid w:val="00BE5A78"/>
    <w:rsid w:val="00BF113A"/>
    <w:rsid w:val="00BF2453"/>
    <w:rsid w:val="00BF60D0"/>
    <w:rsid w:val="00C17412"/>
    <w:rsid w:val="00C37590"/>
    <w:rsid w:val="00CA4B05"/>
    <w:rsid w:val="00CB0FB7"/>
    <w:rsid w:val="00CB2251"/>
    <w:rsid w:val="00CB6969"/>
    <w:rsid w:val="00CB7836"/>
    <w:rsid w:val="00D0238C"/>
    <w:rsid w:val="00D04E3C"/>
    <w:rsid w:val="00D069EE"/>
    <w:rsid w:val="00D16509"/>
    <w:rsid w:val="00D2515A"/>
    <w:rsid w:val="00D337A7"/>
    <w:rsid w:val="00D37A09"/>
    <w:rsid w:val="00D46EAA"/>
    <w:rsid w:val="00D76208"/>
    <w:rsid w:val="00DA141E"/>
    <w:rsid w:val="00DA3EAE"/>
    <w:rsid w:val="00E00B7C"/>
    <w:rsid w:val="00E11D46"/>
    <w:rsid w:val="00E171FE"/>
    <w:rsid w:val="00E63E83"/>
    <w:rsid w:val="00E94515"/>
    <w:rsid w:val="00ED5163"/>
    <w:rsid w:val="00EE5F53"/>
    <w:rsid w:val="00EE6EC2"/>
    <w:rsid w:val="00F052CB"/>
    <w:rsid w:val="00F06CE7"/>
    <w:rsid w:val="00F436C4"/>
    <w:rsid w:val="00F43E83"/>
    <w:rsid w:val="00F625ED"/>
    <w:rsid w:val="00F644A3"/>
    <w:rsid w:val="00F730EF"/>
    <w:rsid w:val="00FD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4EA7"/>
  <w15:chartTrackingRefBased/>
  <w15:docId w15:val="{8EB30895-D738-4709-AA4C-C871E302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1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412"/>
    <w:pPr>
      <w:ind w:left="720"/>
      <w:contextualSpacing/>
    </w:pPr>
  </w:style>
  <w:style w:type="character" w:customStyle="1" w:styleId="TextoCar">
    <w:name w:val="Texto Car"/>
    <w:basedOn w:val="Fuentedeprrafopredeter"/>
    <w:link w:val="Texto"/>
    <w:locked/>
    <w:rsid w:val="007B00CA"/>
    <w:rPr>
      <w:rFonts w:ascii="Arial" w:hAnsi="Arial" w:cs="Arial"/>
    </w:rPr>
  </w:style>
  <w:style w:type="paragraph" w:customStyle="1" w:styleId="Texto">
    <w:name w:val="Texto"/>
    <w:basedOn w:val="Normal"/>
    <w:link w:val="TextoCar"/>
    <w:qFormat/>
    <w:rsid w:val="007B00CA"/>
    <w:pPr>
      <w:spacing w:after="101" w:line="216" w:lineRule="exact"/>
      <w:ind w:firstLine="288"/>
      <w:jc w:val="both"/>
    </w:pPr>
    <w:rPr>
      <w:rFonts w:ascii="Arial" w:eastAsiaTheme="minorHAnsi" w:hAnsi="Arial" w:cs="Arial"/>
      <w:sz w:val="22"/>
      <w:szCs w:val="22"/>
      <w:lang w:eastAsia="en-US"/>
    </w:rPr>
  </w:style>
  <w:style w:type="table" w:styleId="Tablaconcuadrcula">
    <w:name w:val="Table Grid"/>
    <w:basedOn w:val="Tablanormal"/>
    <w:uiPriority w:val="39"/>
    <w:rsid w:val="001D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475">
      <w:bodyDiv w:val="1"/>
      <w:marLeft w:val="0"/>
      <w:marRight w:val="0"/>
      <w:marTop w:val="0"/>
      <w:marBottom w:val="0"/>
      <w:divBdr>
        <w:top w:val="none" w:sz="0" w:space="0" w:color="auto"/>
        <w:left w:val="none" w:sz="0" w:space="0" w:color="auto"/>
        <w:bottom w:val="none" w:sz="0" w:space="0" w:color="auto"/>
        <w:right w:val="none" w:sz="0" w:space="0" w:color="auto"/>
      </w:divBdr>
    </w:div>
    <w:div w:id="1236236301">
      <w:bodyDiv w:val="1"/>
      <w:marLeft w:val="0"/>
      <w:marRight w:val="0"/>
      <w:marTop w:val="0"/>
      <w:marBottom w:val="0"/>
      <w:divBdr>
        <w:top w:val="none" w:sz="0" w:space="0" w:color="auto"/>
        <w:left w:val="none" w:sz="0" w:space="0" w:color="auto"/>
        <w:bottom w:val="none" w:sz="0" w:space="0" w:color="auto"/>
        <w:right w:val="none" w:sz="0" w:space="0" w:color="auto"/>
      </w:divBdr>
    </w:div>
    <w:div w:id="17374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6DB1-1DBB-4B22-97F2-360397B1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3840</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María José Hernández Arroyo</dc:creator>
  <cp:keywords/>
  <dc:description/>
  <cp:lastModifiedBy>Jennifer Estefany Millan Flores</cp:lastModifiedBy>
  <cp:revision>3</cp:revision>
  <dcterms:created xsi:type="dcterms:W3CDTF">2025-04-24T19:00:00Z</dcterms:created>
  <dcterms:modified xsi:type="dcterms:W3CDTF">2025-04-24T19:56:00Z</dcterms:modified>
</cp:coreProperties>
</file>