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4EEC7" w14:textId="77777777" w:rsidR="00864208" w:rsidRPr="000256D0" w:rsidRDefault="00864208" w:rsidP="00864208">
      <w:pPr>
        <w:spacing w:after="200"/>
        <w:jc w:val="center"/>
        <w:rPr>
          <w:rFonts w:ascii="Lato" w:eastAsia="Calibri" w:hAnsi="Lato" w:cs="Arial"/>
          <w:b/>
          <w:sz w:val="20"/>
          <w:szCs w:val="20"/>
          <w:lang w:val="es-MX" w:eastAsia="en-US"/>
        </w:rPr>
      </w:pPr>
      <w:r w:rsidRPr="000256D0">
        <w:rPr>
          <w:rFonts w:ascii="Lato" w:eastAsia="Calibri" w:hAnsi="Lato" w:cs="Arial"/>
          <w:b/>
          <w:sz w:val="20"/>
          <w:szCs w:val="20"/>
          <w:lang w:val="es-MX" w:eastAsia="en-US"/>
        </w:rPr>
        <w:t>Indicadores de Resultados</w:t>
      </w:r>
    </w:p>
    <w:p w14:paraId="70B8FBFE" w14:textId="2AE1CE64" w:rsidR="00864208" w:rsidRPr="000256D0" w:rsidRDefault="00864208" w:rsidP="00864208">
      <w:pPr>
        <w:spacing w:after="200"/>
        <w:jc w:val="center"/>
        <w:rPr>
          <w:rFonts w:ascii="Lato" w:eastAsia="Calibri" w:hAnsi="Lato" w:cs="Arial"/>
          <w:b/>
          <w:sz w:val="20"/>
          <w:szCs w:val="20"/>
          <w:lang w:val="es-MX" w:eastAsia="en-US"/>
        </w:rPr>
      </w:pPr>
      <w:r w:rsidRPr="000256D0">
        <w:rPr>
          <w:rFonts w:ascii="Lato" w:eastAsia="Calibri" w:hAnsi="Lato" w:cs="Arial"/>
          <w:b/>
          <w:sz w:val="20"/>
          <w:szCs w:val="20"/>
          <w:lang w:val="es-MX" w:eastAsia="en-US"/>
        </w:rPr>
        <w:t>Al 3</w:t>
      </w:r>
      <w:r w:rsidR="00FF1E65">
        <w:rPr>
          <w:rFonts w:ascii="Lato" w:eastAsia="Calibri" w:hAnsi="Lato" w:cs="Arial"/>
          <w:b/>
          <w:sz w:val="20"/>
          <w:szCs w:val="20"/>
          <w:lang w:val="es-MX" w:eastAsia="en-US"/>
        </w:rPr>
        <w:t>1 de marzo</w:t>
      </w:r>
      <w:r w:rsidR="00AE7ADE" w:rsidRPr="000256D0">
        <w:rPr>
          <w:rFonts w:ascii="Lato" w:eastAsia="Calibri" w:hAnsi="Lato" w:cs="Arial"/>
          <w:b/>
          <w:sz w:val="20"/>
          <w:szCs w:val="20"/>
          <w:lang w:val="es-MX" w:eastAsia="en-US"/>
        </w:rPr>
        <w:t xml:space="preserve"> </w:t>
      </w:r>
      <w:r w:rsidR="00FF1E65">
        <w:rPr>
          <w:rFonts w:ascii="Lato" w:eastAsia="Calibri" w:hAnsi="Lato" w:cs="Arial"/>
          <w:b/>
          <w:sz w:val="20"/>
          <w:szCs w:val="20"/>
          <w:lang w:val="es-MX" w:eastAsia="en-US"/>
        </w:rPr>
        <w:t>de 2025</w:t>
      </w:r>
    </w:p>
    <w:p w14:paraId="03A825DB" w14:textId="227C08C1" w:rsidR="00864208" w:rsidRPr="000256D0" w:rsidRDefault="00633868" w:rsidP="00864208">
      <w:pPr>
        <w:spacing w:after="200"/>
        <w:jc w:val="center"/>
        <w:rPr>
          <w:rFonts w:ascii="Lato" w:eastAsia="Calibri" w:hAnsi="Lato" w:cs="Arial"/>
          <w:b/>
          <w:sz w:val="20"/>
          <w:szCs w:val="20"/>
          <w:lang w:val="es-MX" w:eastAsia="en-US"/>
        </w:rPr>
      </w:pPr>
      <w:r w:rsidRPr="000256D0">
        <w:rPr>
          <w:rFonts w:ascii="Lato" w:eastAsia="Calibri" w:hAnsi="Lato" w:cs="Arial"/>
          <w:b/>
          <w:sz w:val="20"/>
          <w:szCs w:val="20"/>
          <w:lang w:val="es-MX" w:eastAsia="en-US"/>
        </w:rPr>
        <w:t>(Cifra</w:t>
      </w:r>
      <w:r w:rsidR="001965D5" w:rsidRPr="000256D0">
        <w:rPr>
          <w:rFonts w:ascii="Lato" w:eastAsia="Calibri" w:hAnsi="Lato" w:cs="Arial"/>
          <w:b/>
          <w:sz w:val="20"/>
          <w:szCs w:val="20"/>
          <w:lang w:val="es-MX" w:eastAsia="en-US"/>
        </w:rPr>
        <w:t>s</w:t>
      </w:r>
      <w:r w:rsidRPr="000256D0">
        <w:rPr>
          <w:rFonts w:ascii="Lato" w:eastAsia="Calibri" w:hAnsi="Lato" w:cs="Arial"/>
          <w:b/>
          <w:sz w:val="20"/>
          <w:szCs w:val="20"/>
          <w:lang w:val="es-MX" w:eastAsia="en-US"/>
        </w:rPr>
        <w:t xml:space="preserve"> en Pesos)</w:t>
      </w:r>
      <w:bookmarkStart w:id="0" w:name="_GoBack"/>
      <w:bookmarkEnd w:id="0"/>
    </w:p>
    <w:p w14:paraId="64C0E94B" w14:textId="77777777" w:rsidR="00864208" w:rsidRPr="000256D0" w:rsidRDefault="00864208" w:rsidP="00864208">
      <w:pPr>
        <w:spacing w:after="200"/>
        <w:jc w:val="center"/>
        <w:rPr>
          <w:rFonts w:ascii="Lato" w:eastAsia="Calibri" w:hAnsi="Lato" w:cs="Arial"/>
          <w:b/>
          <w:sz w:val="20"/>
          <w:szCs w:val="20"/>
          <w:lang w:val="es-MX" w:eastAsia="en-US"/>
        </w:rPr>
      </w:pPr>
    </w:p>
    <w:p w14:paraId="3EB52014" w14:textId="314FDAB6" w:rsidR="003E34D3" w:rsidRPr="000256D0" w:rsidRDefault="00864208" w:rsidP="00AE7ADE">
      <w:pPr>
        <w:tabs>
          <w:tab w:val="left" w:pos="7470"/>
        </w:tabs>
        <w:spacing w:after="200"/>
        <w:rPr>
          <w:rFonts w:ascii="Lato" w:eastAsia="Calibri" w:hAnsi="Lato" w:cs="Arial"/>
          <w:b/>
          <w:sz w:val="20"/>
          <w:szCs w:val="20"/>
          <w:lang w:val="es-MX" w:eastAsia="en-US"/>
        </w:rPr>
      </w:pPr>
      <w:r w:rsidRPr="000256D0">
        <w:rPr>
          <w:rFonts w:ascii="Lato" w:eastAsia="Calibri" w:hAnsi="Lato" w:cs="Arial"/>
          <w:b/>
          <w:sz w:val="20"/>
          <w:szCs w:val="20"/>
          <w:lang w:val="es-MX" w:eastAsia="en-US"/>
        </w:rPr>
        <w:t>E</w:t>
      </w:r>
      <w:r w:rsidR="003E34D3" w:rsidRPr="000256D0">
        <w:rPr>
          <w:rFonts w:ascii="Lato" w:eastAsia="Calibri" w:hAnsi="Lato" w:cs="Arial"/>
          <w:b/>
          <w:sz w:val="20"/>
          <w:szCs w:val="20"/>
          <w:lang w:val="es-MX" w:eastAsia="en-US"/>
        </w:rPr>
        <w:t>nte Público:  AUDITORÍA SUPERIOR DEL ESTADO DE YUCATÁN</w:t>
      </w:r>
    </w:p>
    <w:tbl>
      <w:tblPr>
        <w:tblW w:w="8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3"/>
        <w:gridCol w:w="1027"/>
        <w:gridCol w:w="1734"/>
        <w:gridCol w:w="1682"/>
        <w:gridCol w:w="1368"/>
        <w:gridCol w:w="1131"/>
        <w:gridCol w:w="812"/>
        <w:gridCol w:w="1734"/>
        <w:gridCol w:w="1172"/>
        <w:gridCol w:w="1280"/>
        <w:gridCol w:w="1682"/>
        <w:gridCol w:w="1494"/>
        <w:gridCol w:w="928"/>
      </w:tblGrid>
      <w:tr w:rsidR="004F27FC" w:rsidRPr="004F27FC" w14:paraId="55EA0091" w14:textId="77777777" w:rsidTr="004F27FC">
        <w:trPr>
          <w:trHeight w:val="750"/>
          <w:jc w:val="center"/>
        </w:trPr>
        <w:tc>
          <w:tcPr>
            <w:tcW w:w="355" w:type="dxa"/>
            <w:shd w:val="clear" w:color="auto" w:fill="auto"/>
            <w:vAlign w:val="center"/>
            <w:hideMark/>
          </w:tcPr>
          <w:p w14:paraId="27A22E11" w14:textId="77777777" w:rsidR="004F27FC" w:rsidRPr="004F27FC" w:rsidRDefault="004F27FC" w:rsidP="00FF1E65">
            <w:pPr>
              <w:tabs>
                <w:tab w:val="left" w:pos="7470"/>
              </w:tabs>
              <w:spacing w:after="200"/>
              <w:jc w:val="center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CLAVE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13CE138D" w14:textId="77777777" w:rsidR="004F27FC" w:rsidRPr="004F27FC" w:rsidRDefault="004F27FC" w:rsidP="00FF1E65">
            <w:pPr>
              <w:tabs>
                <w:tab w:val="left" w:pos="7470"/>
              </w:tabs>
              <w:spacing w:after="200"/>
              <w:jc w:val="center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NUMERO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63D0C5BD" w14:textId="77777777" w:rsidR="004F27FC" w:rsidRPr="004F27FC" w:rsidRDefault="004F27FC" w:rsidP="00FF1E65">
            <w:pPr>
              <w:tabs>
                <w:tab w:val="left" w:pos="7470"/>
              </w:tabs>
              <w:spacing w:after="200"/>
              <w:jc w:val="center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NOMBRE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5B3EC25E" w14:textId="77777777" w:rsidR="004F27FC" w:rsidRPr="004F27FC" w:rsidRDefault="004F27FC" w:rsidP="00FF1E65">
            <w:pPr>
              <w:tabs>
                <w:tab w:val="left" w:pos="7470"/>
              </w:tabs>
              <w:spacing w:after="200"/>
              <w:jc w:val="center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FÓRMULA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14:paraId="11B380C5" w14:textId="77777777" w:rsidR="004F27FC" w:rsidRPr="004F27FC" w:rsidRDefault="004F27FC" w:rsidP="00FF1E65">
            <w:pPr>
              <w:tabs>
                <w:tab w:val="left" w:pos="7470"/>
              </w:tabs>
              <w:spacing w:after="200"/>
              <w:jc w:val="center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FRECUENCIA DE MEDICIÓN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14:paraId="2E5FB945" w14:textId="714EBABC" w:rsidR="004F27FC" w:rsidRPr="004F27FC" w:rsidRDefault="004F27FC" w:rsidP="00FF1E65">
            <w:pPr>
              <w:tabs>
                <w:tab w:val="left" w:pos="7470"/>
              </w:tabs>
              <w:spacing w:after="200"/>
              <w:jc w:val="center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UNIDAD DE MEDIDA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14:paraId="29534C48" w14:textId="77777777" w:rsidR="004F27FC" w:rsidRPr="004F27FC" w:rsidRDefault="004F27FC" w:rsidP="00FF1E65">
            <w:pPr>
              <w:tabs>
                <w:tab w:val="left" w:pos="7470"/>
              </w:tabs>
              <w:spacing w:after="200"/>
              <w:jc w:val="center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META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7BA2332E" w14:textId="77777777" w:rsidR="004F27FC" w:rsidRPr="004F27FC" w:rsidRDefault="004F27FC" w:rsidP="00FF1E65">
            <w:pPr>
              <w:tabs>
                <w:tab w:val="left" w:pos="7470"/>
              </w:tabs>
              <w:spacing w:after="200"/>
              <w:jc w:val="center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MEDIOS DE VERIFICACIÓN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14:paraId="1892616D" w14:textId="745EBEDF" w:rsidR="004F27FC" w:rsidRPr="004F27FC" w:rsidRDefault="004F27FC" w:rsidP="00FF1E65">
            <w:pPr>
              <w:tabs>
                <w:tab w:val="left" w:pos="7470"/>
              </w:tabs>
              <w:spacing w:after="200"/>
              <w:jc w:val="center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TIPO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14:paraId="42B053DC" w14:textId="71CD6586" w:rsidR="004F27FC" w:rsidRPr="004F27FC" w:rsidRDefault="004F27FC" w:rsidP="00FF1E65">
            <w:pPr>
              <w:tabs>
                <w:tab w:val="left" w:pos="7470"/>
              </w:tabs>
              <w:spacing w:after="200"/>
              <w:jc w:val="center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DIMENSIÓN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018E00C8" w14:textId="77777777" w:rsidR="004F27FC" w:rsidRPr="004F27FC" w:rsidRDefault="004F27FC" w:rsidP="00FF1E65">
            <w:pPr>
              <w:tabs>
                <w:tab w:val="left" w:pos="7470"/>
              </w:tabs>
              <w:spacing w:after="200"/>
              <w:jc w:val="center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DEFINICION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14:paraId="3FC0B4AD" w14:textId="77777777" w:rsidR="004F27FC" w:rsidRPr="004F27FC" w:rsidRDefault="004F27FC" w:rsidP="00FF1E65">
            <w:pPr>
              <w:tabs>
                <w:tab w:val="left" w:pos="7470"/>
              </w:tabs>
              <w:spacing w:after="200"/>
              <w:jc w:val="center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SUPUESTOS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5EE01748" w14:textId="77777777" w:rsidR="004F27FC" w:rsidRPr="004F27FC" w:rsidRDefault="004F27FC" w:rsidP="00FF1E65">
            <w:pPr>
              <w:tabs>
                <w:tab w:val="left" w:pos="7470"/>
              </w:tabs>
              <w:spacing w:after="200"/>
              <w:jc w:val="center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FACTOR</w:t>
            </w:r>
          </w:p>
        </w:tc>
      </w:tr>
      <w:tr w:rsidR="004F27FC" w:rsidRPr="004F27FC" w14:paraId="0BB4379A" w14:textId="77777777" w:rsidTr="004F27FC">
        <w:trPr>
          <w:trHeight w:val="5580"/>
          <w:jc w:val="center"/>
        </w:trPr>
        <w:tc>
          <w:tcPr>
            <w:tcW w:w="355" w:type="dxa"/>
            <w:shd w:val="clear" w:color="auto" w:fill="auto"/>
            <w:vAlign w:val="center"/>
            <w:hideMark/>
          </w:tcPr>
          <w:p w14:paraId="0D24AB99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lastRenderedPageBreak/>
              <w:t>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52D7B5CB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23663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386602D7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Tasa de incidencia de corrupción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3C87C0A1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(Totalidad de incidencia anual /por cada 100,000 habitantes) * 100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14:paraId="3EF5C81D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Anual.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14:paraId="760AE263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 xml:space="preserve"> Incidentes por cada 100 mil habitantes 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14:paraId="1A9BF8B6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22.12%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6CA1249F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 xml:space="preserve">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14:paraId="7D06E50A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Estratégico.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14:paraId="0C8DA573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Eficacia.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3110E726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Mide la proporción de trámites gubernamentales que implican contacto con algún servidor público en los que las personas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br/>
              <w:t>experimentaron algún tipo de acto de corrupción.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14:paraId="70806362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Las entidades fiscalizadas mantienen la sostenibilidad de las finanzas mediante el cumplimiento de los lineamientos para la adecuada aplicación de los recursos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871AADB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0%</w:t>
            </w:r>
          </w:p>
        </w:tc>
      </w:tr>
      <w:tr w:rsidR="004F27FC" w:rsidRPr="004F27FC" w14:paraId="6EC2E01D" w14:textId="77777777" w:rsidTr="004F27FC">
        <w:trPr>
          <w:trHeight w:val="5745"/>
          <w:jc w:val="center"/>
        </w:trPr>
        <w:tc>
          <w:tcPr>
            <w:tcW w:w="355" w:type="dxa"/>
            <w:shd w:val="clear" w:color="auto" w:fill="auto"/>
            <w:vAlign w:val="center"/>
            <w:hideMark/>
          </w:tcPr>
          <w:p w14:paraId="1BC5D096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lastRenderedPageBreak/>
              <w:t>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0EDFC278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23664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39341D02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 xml:space="preserve"> Porcentaje de atención y cumplimiento a las Observaciones y Recomendaciones de las auditorías de la cuenta publica anual  2023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1F499E09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(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 xml:space="preserve">Totalidad de informes de observaciones y recomendaciones atendidas </w:t>
            </w: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/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Totalidad de informes de observaciones y recomendaciones de los informes individuales</w:t>
            </w: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) * 100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14:paraId="66407D9C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Anual.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14:paraId="531FA84E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Porcentaje.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14:paraId="0088A1FD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100%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14BB1EBC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Informe sobre la situación que guardan las Observaciones, Recomendaciones y Acciones promovidas de la Cuenta Pública 2023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14:paraId="6996D222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Estratégico.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14:paraId="5A0864C3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Eficacia.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0F0E7F7C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Mide la proporción de atención y cumplimiento a los informes de observaciones y recomendaciones de las auditorias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14:paraId="3A3D6814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Los entes y municipio cumplen con los lineamientos para la adecuada aplicación de los recursos.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0CE8B4D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0%</w:t>
            </w:r>
          </w:p>
        </w:tc>
      </w:tr>
      <w:tr w:rsidR="004F27FC" w:rsidRPr="004F27FC" w14:paraId="7F6A9789" w14:textId="77777777" w:rsidTr="004F27FC">
        <w:trPr>
          <w:trHeight w:val="4163"/>
          <w:jc w:val="center"/>
        </w:trPr>
        <w:tc>
          <w:tcPr>
            <w:tcW w:w="355" w:type="dxa"/>
            <w:shd w:val="clear" w:color="auto" w:fill="auto"/>
            <w:vAlign w:val="center"/>
            <w:hideMark/>
          </w:tcPr>
          <w:p w14:paraId="451C9BE4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lastRenderedPageBreak/>
              <w:t>3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75954E45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23665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7BE8A21A" w14:textId="6FFC15D8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 xml:space="preserve"> Porcentaje de auditorías realizadas de la cuenta pública anual  2023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269FB529" w14:textId="68EF47A5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(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Proporción de avance de los informes elaborados de acuerdo a las auditorías realizadas en el trimestre</w:t>
            </w: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 xml:space="preserve"> /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Total de informes programados de acuerdo al plan</w:t>
            </w: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) * 100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14:paraId="57F5A728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Anual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14:paraId="061A8B64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Porcentaje.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14:paraId="43623759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100%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29F217C4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Entrega de  informes individuales de las entidades fiscalizadas de la cuenta pública 2023 en tiempo y forma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14:paraId="47868A27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Estratégico.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14:paraId="0F6ECCBE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Eficacia.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28B14EF2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Mide la proporción de avance de los informes elaborados de acuerdo a las auditorías realizadas en el trimestre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14:paraId="352E5D0D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El gobierno del estado hace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br/>
              <w:t>entrega de la cuenta pública en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br/>
              <w:t>tiempo y forma.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EB48BF8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0%</w:t>
            </w:r>
          </w:p>
        </w:tc>
      </w:tr>
      <w:tr w:rsidR="004F27FC" w:rsidRPr="004F27FC" w14:paraId="4B2D22D6" w14:textId="77777777" w:rsidTr="004F27FC">
        <w:trPr>
          <w:trHeight w:val="4035"/>
          <w:jc w:val="center"/>
        </w:trPr>
        <w:tc>
          <w:tcPr>
            <w:tcW w:w="355" w:type="dxa"/>
            <w:shd w:val="clear" w:color="auto" w:fill="auto"/>
            <w:vAlign w:val="center"/>
            <w:hideMark/>
          </w:tcPr>
          <w:p w14:paraId="374458EF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lastRenderedPageBreak/>
              <w:t>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54148D88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23666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338689E7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Indicador de Porcentaje de informes entregados  de la cuenta pública anual 2023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4B65212F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(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Total de informes entregados</w:t>
            </w: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 xml:space="preserve"> /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Total de informes de acuerdo al programa de auditorías</w:t>
            </w: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) * 100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14:paraId="01B6DFBF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Anual.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14:paraId="5FB2436E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Porcentaje.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14:paraId="54D1B0C6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100%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0B77764C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Entrega de  informes individuales de las entidades fiscalizadas de la cuenta pública 2023 en tiempo y forma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14:paraId="0101F756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Estratégico.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14:paraId="437A5AC9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Eficacia.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47F9A1DE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Mide la proporción de informes entregados de acuerdo al plan anual de auditorías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14:paraId="4EC3A694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Los entes auditados envían a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br/>
              <w:t>tiempo la documentación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br/>
              <w:t>requerida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2DA48F1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0%</w:t>
            </w:r>
          </w:p>
        </w:tc>
      </w:tr>
      <w:tr w:rsidR="004F27FC" w:rsidRPr="004F27FC" w14:paraId="768F84D4" w14:textId="77777777" w:rsidTr="004F27FC">
        <w:trPr>
          <w:trHeight w:val="4065"/>
          <w:jc w:val="center"/>
        </w:trPr>
        <w:tc>
          <w:tcPr>
            <w:tcW w:w="355" w:type="dxa"/>
            <w:shd w:val="clear" w:color="auto" w:fill="auto"/>
            <w:vAlign w:val="center"/>
            <w:hideMark/>
          </w:tcPr>
          <w:p w14:paraId="1D9E4B0E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lastRenderedPageBreak/>
              <w:t>5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5CB20D5C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23667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35B761E2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 xml:space="preserve"> Porcentaje de informes elaborados de observaciones  de la cuenta pública anual 2023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5732DE50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(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 xml:space="preserve">Total de informes de observaciones elaborados </w:t>
            </w: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/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Total de informes de auditorías realizadas a la cuenta pública</w:t>
            </w: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 xml:space="preserve"> ) * 100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14:paraId="55877A47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Anual.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14:paraId="496AE01E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Porcentaje.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14:paraId="2424AF13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100%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2E5D2D04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 xml:space="preserve">Informe sobre la situación que guardan las Observaciones, Recomendaciones y Acciones promovidas de la Cuenta Pública  2023 y Plan Anual de Auditorías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14:paraId="4794C65F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Estratégico.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14:paraId="318B1523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Eficacia.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3FB6A566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Mide la proporción de observaciones generadas durante las acciones de fiscalización de la cuenta pública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14:paraId="5CF4110C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Los entes auditados envían a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br/>
              <w:t>tiempo la documentación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br/>
              <w:t>requerida.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A3ECEC8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0%</w:t>
            </w:r>
          </w:p>
        </w:tc>
      </w:tr>
      <w:tr w:rsidR="004F27FC" w:rsidRPr="004F27FC" w14:paraId="5931C0C3" w14:textId="77777777" w:rsidTr="004F27FC">
        <w:trPr>
          <w:trHeight w:val="3338"/>
          <w:jc w:val="center"/>
        </w:trPr>
        <w:tc>
          <w:tcPr>
            <w:tcW w:w="355" w:type="dxa"/>
            <w:shd w:val="clear" w:color="auto" w:fill="auto"/>
            <w:vAlign w:val="center"/>
            <w:hideMark/>
          </w:tcPr>
          <w:p w14:paraId="7AE79F5D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22D9B7C9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23668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156C5D62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 xml:space="preserve"> Porcentaje de auditorías a Municipios, Dependencias, Entidades, Poderes y Órganos Autónomos realizadas   de la cuenta pública anual 2023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79473763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(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 xml:space="preserve">Total de auditorías efectuadas </w:t>
            </w: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/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Total de auditorías programadas</w:t>
            </w: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 xml:space="preserve"> ) * 100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14:paraId="3C24D969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Semestral.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14:paraId="6CB56224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Porcentaje.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14:paraId="0582E67C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100%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09D0C9A3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Informe de resultados anual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14:paraId="29D43A99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Estratégico.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14:paraId="4DD8C4E4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Eficacia.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10063958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Mide la proporción de auditorías efectuadas en el semestre de acuerdo al programa anual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14:paraId="59D2A8A1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Los entes auditados envían a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br/>
              <w:t>tiempo la documentación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br/>
              <w:t>requerida.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19C0328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100.00%</w:t>
            </w:r>
          </w:p>
        </w:tc>
      </w:tr>
    </w:tbl>
    <w:p w14:paraId="69EF0D86" w14:textId="3E9C714A" w:rsidR="00864208" w:rsidRDefault="00864208" w:rsidP="003E34D3">
      <w:pPr>
        <w:tabs>
          <w:tab w:val="left" w:pos="7470"/>
        </w:tabs>
        <w:spacing w:after="200"/>
        <w:rPr>
          <w:rFonts w:ascii="Lato" w:eastAsia="Calibri" w:hAnsi="Lato" w:cs="Arial"/>
          <w:b/>
          <w:sz w:val="20"/>
          <w:szCs w:val="20"/>
          <w:lang w:val="es-MX" w:eastAsia="en-US"/>
        </w:rPr>
      </w:pPr>
    </w:p>
    <w:tbl>
      <w:tblPr>
        <w:tblW w:w="8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3"/>
        <w:gridCol w:w="1027"/>
        <w:gridCol w:w="1394"/>
        <w:gridCol w:w="1394"/>
        <w:gridCol w:w="1368"/>
        <w:gridCol w:w="1131"/>
        <w:gridCol w:w="695"/>
        <w:gridCol w:w="1665"/>
        <w:gridCol w:w="1172"/>
        <w:gridCol w:w="1280"/>
        <w:gridCol w:w="1394"/>
        <w:gridCol w:w="1334"/>
        <w:gridCol w:w="928"/>
      </w:tblGrid>
      <w:tr w:rsidR="004F27FC" w:rsidRPr="004F27FC" w14:paraId="40CC06F7" w14:textId="77777777" w:rsidTr="004F27FC">
        <w:trPr>
          <w:trHeight w:val="930"/>
          <w:jc w:val="center"/>
        </w:trPr>
        <w:tc>
          <w:tcPr>
            <w:tcW w:w="388" w:type="dxa"/>
            <w:shd w:val="clear" w:color="auto" w:fill="auto"/>
            <w:vAlign w:val="center"/>
            <w:hideMark/>
          </w:tcPr>
          <w:p w14:paraId="4197ED4B" w14:textId="77777777" w:rsidR="004F27FC" w:rsidRPr="004F27FC" w:rsidRDefault="004F27FC" w:rsidP="00FF1E65">
            <w:pPr>
              <w:tabs>
                <w:tab w:val="left" w:pos="7470"/>
              </w:tabs>
              <w:spacing w:after="200"/>
              <w:jc w:val="center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lastRenderedPageBreak/>
              <w:t>CLAVE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14:paraId="7C771B7A" w14:textId="77777777" w:rsidR="004F27FC" w:rsidRPr="004F27FC" w:rsidRDefault="004F27FC" w:rsidP="00FF1E65">
            <w:pPr>
              <w:tabs>
                <w:tab w:val="left" w:pos="7470"/>
              </w:tabs>
              <w:spacing w:after="200"/>
              <w:jc w:val="center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NUMERO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14:paraId="0066113C" w14:textId="77777777" w:rsidR="004F27FC" w:rsidRPr="004F27FC" w:rsidRDefault="004F27FC" w:rsidP="00FF1E65">
            <w:pPr>
              <w:tabs>
                <w:tab w:val="left" w:pos="7470"/>
              </w:tabs>
              <w:spacing w:after="200"/>
              <w:jc w:val="center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NOMBRE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14:paraId="66AFCC4A" w14:textId="77777777" w:rsidR="004F27FC" w:rsidRPr="004F27FC" w:rsidRDefault="004F27FC" w:rsidP="00FF1E65">
            <w:pPr>
              <w:tabs>
                <w:tab w:val="left" w:pos="7470"/>
              </w:tabs>
              <w:spacing w:after="200"/>
              <w:jc w:val="center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FÓRMULA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13D1425" w14:textId="77777777" w:rsidR="004F27FC" w:rsidRPr="004F27FC" w:rsidRDefault="004F27FC" w:rsidP="00FF1E65">
            <w:pPr>
              <w:tabs>
                <w:tab w:val="left" w:pos="7470"/>
              </w:tabs>
              <w:spacing w:after="200"/>
              <w:jc w:val="center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FRECUENCIA DE MEDICIÓN</w:t>
            </w:r>
          </w:p>
        </w:tc>
        <w:tc>
          <w:tcPr>
            <w:tcW w:w="655" w:type="dxa"/>
            <w:shd w:val="clear" w:color="auto" w:fill="auto"/>
            <w:vAlign w:val="center"/>
            <w:hideMark/>
          </w:tcPr>
          <w:p w14:paraId="1F3A8877" w14:textId="119C130C" w:rsidR="004F27FC" w:rsidRPr="004F27FC" w:rsidRDefault="004F27FC" w:rsidP="00FF1E65">
            <w:pPr>
              <w:tabs>
                <w:tab w:val="left" w:pos="7470"/>
              </w:tabs>
              <w:spacing w:after="200"/>
              <w:jc w:val="center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UNIDAD DE MEDIDA</w:t>
            </w:r>
          </w:p>
        </w:tc>
        <w:tc>
          <w:tcPr>
            <w:tcW w:w="347" w:type="dxa"/>
            <w:shd w:val="clear" w:color="auto" w:fill="auto"/>
            <w:vAlign w:val="center"/>
            <w:hideMark/>
          </w:tcPr>
          <w:p w14:paraId="2391F97A" w14:textId="77777777" w:rsidR="004F27FC" w:rsidRPr="004F27FC" w:rsidRDefault="004F27FC" w:rsidP="00FF1E65">
            <w:pPr>
              <w:tabs>
                <w:tab w:val="left" w:pos="7470"/>
              </w:tabs>
              <w:spacing w:after="200"/>
              <w:jc w:val="center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META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321C7DCC" w14:textId="77777777" w:rsidR="004F27FC" w:rsidRPr="004F27FC" w:rsidRDefault="004F27FC" w:rsidP="00FF1E65">
            <w:pPr>
              <w:tabs>
                <w:tab w:val="left" w:pos="7470"/>
              </w:tabs>
              <w:spacing w:after="200"/>
              <w:jc w:val="center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MEDIOS DE VERIFICACIÓN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A12CD59" w14:textId="2B9365B6" w:rsidR="004F27FC" w:rsidRPr="004F27FC" w:rsidRDefault="004F27FC" w:rsidP="00FF1E65">
            <w:pPr>
              <w:tabs>
                <w:tab w:val="left" w:pos="7470"/>
              </w:tabs>
              <w:spacing w:after="200"/>
              <w:jc w:val="center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TIPO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14:paraId="0E5C7D14" w14:textId="50B1D35A" w:rsidR="004F27FC" w:rsidRPr="004F27FC" w:rsidRDefault="004F27FC" w:rsidP="00FF1E65">
            <w:pPr>
              <w:tabs>
                <w:tab w:val="left" w:pos="7470"/>
              </w:tabs>
              <w:spacing w:after="200"/>
              <w:jc w:val="center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DIMENSIÓN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14:paraId="0D372AC5" w14:textId="51061489" w:rsidR="004F27FC" w:rsidRPr="004F27FC" w:rsidRDefault="004F27FC" w:rsidP="00FF1E65">
            <w:pPr>
              <w:tabs>
                <w:tab w:val="left" w:pos="7470"/>
              </w:tabs>
              <w:spacing w:after="200"/>
              <w:jc w:val="center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18706FC5" w14:textId="77777777" w:rsidR="004F27FC" w:rsidRPr="004F27FC" w:rsidRDefault="004F27FC" w:rsidP="00FF1E65">
            <w:pPr>
              <w:tabs>
                <w:tab w:val="left" w:pos="7470"/>
              </w:tabs>
              <w:spacing w:after="200"/>
              <w:jc w:val="center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SUPUESTOS</w:t>
            </w:r>
          </w:p>
        </w:tc>
        <w:tc>
          <w:tcPr>
            <w:tcW w:w="551" w:type="dxa"/>
            <w:shd w:val="clear" w:color="auto" w:fill="auto"/>
            <w:vAlign w:val="center"/>
            <w:hideMark/>
          </w:tcPr>
          <w:p w14:paraId="2C7C8A22" w14:textId="77777777" w:rsidR="004F27FC" w:rsidRPr="004F27FC" w:rsidRDefault="004F27FC" w:rsidP="00FF1E65">
            <w:pPr>
              <w:tabs>
                <w:tab w:val="left" w:pos="7470"/>
              </w:tabs>
              <w:spacing w:after="200"/>
              <w:jc w:val="center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FACTOR</w:t>
            </w:r>
          </w:p>
        </w:tc>
      </w:tr>
      <w:tr w:rsidR="004F27FC" w:rsidRPr="004F27FC" w14:paraId="5E393C22" w14:textId="77777777" w:rsidTr="004F27FC">
        <w:trPr>
          <w:trHeight w:val="4343"/>
          <w:jc w:val="center"/>
        </w:trPr>
        <w:tc>
          <w:tcPr>
            <w:tcW w:w="388" w:type="dxa"/>
            <w:shd w:val="clear" w:color="auto" w:fill="auto"/>
            <w:vAlign w:val="center"/>
            <w:hideMark/>
          </w:tcPr>
          <w:p w14:paraId="6E34144C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7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14:paraId="5EFB929B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23669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14:paraId="74342CD5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Porcentaje de auditorías de</w:t>
            </w: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 xml:space="preserve"> cumplimiento financiero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 xml:space="preserve"> realizadas de la cuenta pública anual 2023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14:paraId="10A8D022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(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 xml:space="preserve">Total de auditorías de cumplimiento financiero realizadas </w:t>
            </w: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 xml:space="preserve">/ 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Total de auditorías de cumplimiento financiero programadas</w:t>
            </w: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)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 xml:space="preserve"> </w:t>
            </w: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* 100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745596E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Semestral.</w:t>
            </w:r>
          </w:p>
        </w:tc>
        <w:tc>
          <w:tcPr>
            <w:tcW w:w="655" w:type="dxa"/>
            <w:shd w:val="clear" w:color="auto" w:fill="auto"/>
            <w:vAlign w:val="center"/>
            <w:hideMark/>
          </w:tcPr>
          <w:p w14:paraId="7A84A9D3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Porcentaje.</w:t>
            </w:r>
          </w:p>
        </w:tc>
        <w:tc>
          <w:tcPr>
            <w:tcW w:w="347" w:type="dxa"/>
            <w:shd w:val="clear" w:color="auto" w:fill="auto"/>
            <w:vAlign w:val="center"/>
            <w:hideMark/>
          </w:tcPr>
          <w:p w14:paraId="4E73EDD3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100%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5077A054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 xml:space="preserve">Programa Anual de Auditorías 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84E86D7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Estratégico.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14:paraId="1797B528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Eficacia.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14:paraId="320D8B36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Mide la proporción de auditorías de cumplimiento financiero efectuadas en semestre de acuerdo a las programadas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4CA25BA0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Los entes y municipios dan la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br/>
              <w:t>información necesaria sobre el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br/>
              <w:t>cumplimiento financiero.</w:t>
            </w:r>
          </w:p>
        </w:tc>
        <w:tc>
          <w:tcPr>
            <w:tcW w:w="551" w:type="dxa"/>
            <w:shd w:val="clear" w:color="auto" w:fill="auto"/>
            <w:vAlign w:val="center"/>
            <w:hideMark/>
          </w:tcPr>
          <w:p w14:paraId="0BA1EE22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100.00%</w:t>
            </w:r>
          </w:p>
        </w:tc>
      </w:tr>
      <w:tr w:rsidR="004F27FC" w:rsidRPr="004F27FC" w14:paraId="474DD448" w14:textId="77777777" w:rsidTr="004F27FC">
        <w:trPr>
          <w:trHeight w:val="3953"/>
          <w:jc w:val="center"/>
        </w:trPr>
        <w:tc>
          <w:tcPr>
            <w:tcW w:w="388" w:type="dxa"/>
            <w:shd w:val="clear" w:color="auto" w:fill="auto"/>
            <w:vAlign w:val="center"/>
            <w:hideMark/>
          </w:tcPr>
          <w:p w14:paraId="54C4BD84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lastRenderedPageBreak/>
              <w:t>8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14:paraId="1AA750A4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23670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14:paraId="1FCD5555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 xml:space="preserve">Porcentaje de auditorías de </w:t>
            </w: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desempeño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 xml:space="preserve"> realizadas en la cuenta pública anual 2023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14:paraId="234F68BC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 xml:space="preserve">(Total de auditorías de desempeño financiero realizadas </w:t>
            </w: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/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Total de auditorías de desempeño financiero programadas en el semestre</w:t>
            </w: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 xml:space="preserve"> )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 xml:space="preserve"> </w:t>
            </w: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* 100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871B962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Semestral.</w:t>
            </w:r>
          </w:p>
        </w:tc>
        <w:tc>
          <w:tcPr>
            <w:tcW w:w="655" w:type="dxa"/>
            <w:shd w:val="clear" w:color="auto" w:fill="auto"/>
            <w:vAlign w:val="center"/>
            <w:hideMark/>
          </w:tcPr>
          <w:p w14:paraId="7DE1AA35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Porcentaje.</w:t>
            </w:r>
          </w:p>
        </w:tc>
        <w:tc>
          <w:tcPr>
            <w:tcW w:w="347" w:type="dxa"/>
            <w:shd w:val="clear" w:color="auto" w:fill="auto"/>
            <w:vAlign w:val="center"/>
            <w:hideMark/>
          </w:tcPr>
          <w:p w14:paraId="554BA9A4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100%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52B7D21E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 xml:space="preserve">Programa Anual de Auditorías 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7104A50F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Estratégico.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14:paraId="5A3D1A52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Eficacia.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14:paraId="7527AEF3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Mide la proporción de auditorías de desempeño financiero efectuadas en el semestre de acuerdo al programa anual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0E6FA774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Los entes y municipios cumplen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br/>
              <w:t>en tiempo y forma con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br/>
              <w:t>proporcionar la información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br/>
              <w:t>necesaria para realizar las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br/>
              <w:t>auditorías de desempeño.</w:t>
            </w:r>
          </w:p>
        </w:tc>
        <w:tc>
          <w:tcPr>
            <w:tcW w:w="551" w:type="dxa"/>
            <w:shd w:val="clear" w:color="auto" w:fill="auto"/>
            <w:vAlign w:val="center"/>
            <w:hideMark/>
          </w:tcPr>
          <w:p w14:paraId="6C77B453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45.45%</w:t>
            </w:r>
          </w:p>
        </w:tc>
      </w:tr>
      <w:tr w:rsidR="004F27FC" w:rsidRPr="004F27FC" w14:paraId="2E089BA1" w14:textId="77777777" w:rsidTr="004F27FC">
        <w:trPr>
          <w:trHeight w:val="3398"/>
          <w:jc w:val="center"/>
        </w:trPr>
        <w:tc>
          <w:tcPr>
            <w:tcW w:w="388" w:type="dxa"/>
            <w:shd w:val="clear" w:color="auto" w:fill="auto"/>
            <w:vAlign w:val="center"/>
            <w:hideMark/>
          </w:tcPr>
          <w:p w14:paraId="0FD59903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9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14:paraId="105BCD2D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23671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14:paraId="2CDAFCF5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 xml:space="preserve"> Porcentaje de auditorías con observaciones realizadas  de la cuenta pública anual 2023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14:paraId="68271306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(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 xml:space="preserve">Total de auditorías con observaciones </w:t>
            </w: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/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Total de auditorías realizadas</w:t>
            </w: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 xml:space="preserve"> )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 xml:space="preserve"> </w:t>
            </w: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* 100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E11CD15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Semestral.</w:t>
            </w:r>
          </w:p>
        </w:tc>
        <w:tc>
          <w:tcPr>
            <w:tcW w:w="655" w:type="dxa"/>
            <w:shd w:val="clear" w:color="auto" w:fill="auto"/>
            <w:vAlign w:val="center"/>
            <w:hideMark/>
          </w:tcPr>
          <w:p w14:paraId="4BF57ACA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Porcentaje.</w:t>
            </w:r>
          </w:p>
        </w:tc>
        <w:tc>
          <w:tcPr>
            <w:tcW w:w="347" w:type="dxa"/>
            <w:shd w:val="clear" w:color="auto" w:fill="auto"/>
            <w:vAlign w:val="center"/>
            <w:hideMark/>
          </w:tcPr>
          <w:p w14:paraId="23748142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100%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478F8DB4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Informes Individuales correspondientes a las entidades fiscalizadas de la cuenta pública 2023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93C0C3A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Estratégico.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14:paraId="3FAE051B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Eficacia.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14:paraId="1206B634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Mide la proporción de auditorías con observaciones en semestre de acuerdo al programa anual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268890C1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Los entes y municipios cumplen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br/>
              <w:t>con la normativa establecida para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br/>
              <w:t>dar acceso a las auditorías.</w:t>
            </w:r>
          </w:p>
        </w:tc>
        <w:tc>
          <w:tcPr>
            <w:tcW w:w="551" w:type="dxa"/>
            <w:shd w:val="clear" w:color="auto" w:fill="auto"/>
            <w:vAlign w:val="center"/>
            <w:hideMark/>
          </w:tcPr>
          <w:p w14:paraId="602607DD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69.87%</w:t>
            </w:r>
          </w:p>
        </w:tc>
      </w:tr>
    </w:tbl>
    <w:p w14:paraId="12B2F063" w14:textId="761FD7FF" w:rsidR="004F27FC" w:rsidRDefault="004F27FC" w:rsidP="003E34D3">
      <w:pPr>
        <w:tabs>
          <w:tab w:val="left" w:pos="7470"/>
        </w:tabs>
        <w:spacing w:after="200"/>
        <w:rPr>
          <w:rFonts w:ascii="Lato" w:eastAsia="Calibri" w:hAnsi="Lato" w:cs="Arial"/>
          <w:b/>
          <w:sz w:val="20"/>
          <w:szCs w:val="20"/>
          <w:lang w:val="es-MX" w:eastAsia="en-US"/>
        </w:rPr>
      </w:pPr>
    </w:p>
    <w:tbl>
      <w:tblPr>
        <w:tblW w:w="8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3"/>
        <w:gridCol w:w="1027"/>
        <w:gridCol w:w="1422"/>
        <w:gridCol w:w="1682"/>
        <w:gridCol w:w="1368"/>
        <w:gridCol w:w="1131"/>
        <w:gridCol w:w="928"/>
        <w:gridCol w:w="1513"/>
        <w:gridCol w:w="1172"/>
        <w:gridCol w:w="1280"/>
        <w:gridCol w:w="1650"/>
        <w:gridCol w:w="1423"/>
        <w:gridCol w:w="926"/>
      </w:tblGrid>
      <w:tr w:rsidR="004F27FC" w:rsidRPr="004F27FC" w14:paraId="4B6F682C" w14:textId="77777777" w:rsidTr="004F27FC">
        <w:trPr>
          <w:trHeight w:val="930"/>
          <w:jc w:val="center"/>
        </w:trPr>
        <w:tc>
          <w:tcPr>
            <w:tcW w:w="372" w:type="dxa"/>
            <w:shd w:val="clear" w:color="auto" w:fill="auto"/>
            <w:vAlign w:val="center"/>
            <w:hideMark/>
          </w:tcPr>
          <w:p w14:paraId="367B753F" w14:textId="77777777" w:rsidR="004F27FC" w:rsidRPr="004F27FC" w:rsidRDefault="004F27FC" w:rsidP="00FF1E65">
            <w:pPr>
              <w:tabs>
                <w:tab w:val="left" w:pos="7470"/>
              </w:tabs>
              <w:spacing w:after="200"/>
              <w:jc w:val="center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lastRenderedPageBreak/>
              <w:t>CLAVE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394DC907" w14:textId="77777777" w:rsidR="004F27FC" w:rsidRPr="004F27FC" w:rsidRDefault="004F27FC" w:rsidP="00FF1E65">
            <w:pPr>
              <w:tabs>
                <w:tab w:val="left" w:pos="7470"/>
              </w:tabs>
              <w:spacing w:after="200"/>
              <w:jc w:val="center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NUMERO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7825F4E5" w14:textId="77777777" w:rsidR="004F27FC" w:rsidRPr="004F27FC" w:rsidRDefault="004F27FC" w:rsidP="00FF1E65">
            <w:pPr>
              <w:tabs>
                <w:tab w:val="left" w:pos="7470"/>
              </w:tabs>
              <w:spacing w:after="200"/>
              <w:jc w:val="center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NOMBRE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6330EFD9" w14:textId="77777777" w:rsidR="004F27FC" w:rsidRPr="004F27FC" w:rsidRDefault="004F27FC" w:rsidP="00FF1E65">
            <w:pPr>
              <w:tabs>
                <w:tab w:val="left" w:pos="7470"/>
              </w:tabs>
              <w:spacing w:after="200"/>
              <w:jc w:val="center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FÓRMULA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14:paraId="676E3F02" w14:textId="77777777" w:rsidR="004F27FC" w:rsidRPr="004F27FC" w:rsidRDefault="004F27FC" w:rsidP="00FF1E65">
            <w:pPr>
              <w:tabs>
                <w:tab w:val="left" w:pos="7470"/>
              </w:tabs>
              <w:spacing w:after="200"/>
              <w:jc w:val="center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FRECUENCIA DE MEDICIÓN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14:paraId="0B740E24" w14:textId="184C65EB" w:rsidR="004F27FC" w:rsidRPr="004F27FC" w:rsidRDefault="004F27FC" w:rsidP="00FF1E65">
            <w:pPr>
              <w:tabs>
                <w:tab w:val="left" w:pos="7470"/>
              </w:tabs>
              <w:spacing w:after="200"/>
              <w:jc w:val="center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UNIDAD DE MEDIDA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14:paraId="7E4F2975" w14:textId="77777777" w:rsidR="004F27FC" w:rsidRPr="004F27FC" w:rsidRDefault="004F27FC" w:rsidP="00FF1E65">
            <w:pPr>
              <w:tabs>
                <w:tab w:val="left" w:pos="7470"/>
              </w:tabs>
              <w:spacing w:after="200"/>
              <w:jc w:val="center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META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14:paraId="3DF6580D" w14:textId="77777777" w:rsidR="004F27FC" w:rsidRPr="004F27FC" w:rsidRDefault="004F27FC" w:rsidP="00FF1E65">
            <w:pPr>
              <w:tabs>
                <w:tab w:val="left" w:pos="7470"/>
              </w:tabs>
              <w:spacing w:after="200"/>
              <w:jc w:val="center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MEDIOS DE VERIFICACIÓN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14:paraId="2E9CCFF4" w14:textId="45EEB506" w:rsidR="004F27FC" w:rsidRPr="004F27FC" w:rsidRDefault="004F27FC" w:rsidP="00FF1E65">
            <w:pPr>
              <w:tabs>
                <w:tab w:val="left" w:pos="7470"/>
              </w:tabs>
              <w:spacing w:after="200"/>
              <w:jc w:val="center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TIPO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14:paraId="50E28653" w14:textId="71A37A0C" w:rsidR="004F27FC" w:rsidRPr="004F27FC" w:rsidRDefault="004F27FC" w:rsidP="00FF1E65">
            <w:pPr>
              <w:tabs>
                <w:tab w:val="left" w:pos="7470"/>
              </w:tabs>
              <w:spacing w:after="200"/>
              <w:jc w:val="center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DIMENSIÓN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14:paraId="1D481152" w14:textId="278E1A84" w:rsidR="004F27FC" w:rsidRPr="004F27FC" w:rsidRDefault="004F27FC" w:rsidP="00FF1E65">
            <w:pPr>
              <w:tabs>
                <w:tab w:val="left" w:pos="7470"/>
              </w:tabs>
              <w:spacing w:after="200"/>
              <w:jc w:val="center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</w:p>
        </w:tc>
        <w:tc>
          <w:tcPr>
            <w:tcW w:w="827" w:type="dxa"/>
            <w:shd w:val="clear" w:color="auto" w:fill="auto"/>
            <w:vAlign w:val="center"/>
            <w:hideMark/>
          </w:tcPr>
          <w:p w14:paraId="70CD313B" w14:textId="77777777" w:rsidR="004F27FC" w:rsidRPr="004F27FC" w:rsidRDefault="004F27FC" w:rsidP="00FF1E65">
            <w:pPr>
              <w:tabs>
                <w:tab w:val="left" w:pos="7470"/>
              </w:tabs>
              <w:spacing w:after="200"/>
              <w:jc w:val="center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SUPUESTOS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14:paraId="0AE6985A" w14:textId="77777777" w:rsidR="004F27FC" w:rsidRPr="004F27FC" w:rsidRDefault="004F27FC" w:rsidP="00FF1E65">
            <w:pPr>
              <w:tabs>
                <w:tab w:val="left" w:pos="7470"/>
              </w:tabs>
              <w:spacing w:after="200"/>
              <w:jc w:val="center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FACTOR</w:t>
            </w:r>
          </w:p>
        </w:tc>
      </w:tr>
      <w:tr w:rsidR="004F27FC" w:rsidRPr="004F27FC" w14:paraId="115BD041" w14:textId="77777777" w:rsidTr="004F27FC">
        <w:trPr>
          <w:trHeight w:val="6383"/>
          <w:jc w:val="center"/>
        </w:trPr>
        <w:tc>
          <w:tcPr>
            <w:tcW w:w="372" w:type="dxa"/>
            <w:shd w:val="clear" w:color="auto" w:fill="auto"/>
            <w:vAlign w:val="center"/>
            <w:hideMark/>
          </w:tcPr>
          <w:p w14:paraId="0BFC31A9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10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6509D36B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23769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4500A476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Tasa de incidencia de corrupción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44B20E9F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(Totalidad de incidencia anual /por cada 100,000 habitantes) * 100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14:paraId="7DE7B5BC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Anual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14:paraId="3D33F48B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tasa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br/>
              <w:t>Incidentes por cada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br/>
              <w:t>100 mil habitante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14:paraId="0D394D18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22.12%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14:paraId="6A4F47F7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Encuesta Nacional de Calidad e Impacto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br/>
              <w:t>Gubernamental 2023, INEGI.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14:paraId="7E88BC0C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Estratégico.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14:paraId="5EA31916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Eficacia.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14:paraId="32063D3B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Mide la proporción de trámites gubernamentales que implican contacto con algún servidor público en los que las personas experimentaron algún tipo de acto de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br/>
              <w:t>corrupción.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14:paraId="3467CAEA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Las entidades y municipios del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br/>
              <w:t>Estado Cumplan con la correcta y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br/>
              <w:t>adecuada administración de sus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br/>
              <w:t>recursos.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14:paraId="0CE03B9E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0%</w:t>
            </w:r>
          </w:p>
        </w:tc>
      </w:tr>
      <w:tr w:rsidR="004F27FC" w:rsidRPr="004F27FC" w14:paraId="432130DF" w14:textId="77777777" w:rsidTr="004F27FC">
        <w:trPr>
          <w:trHeight w:val="4703"/>
          <w:jc w:val="center"/>
        </w:trPr>
        <w:tc>
          <w:tcPr>
            <w:tcW w:w="372" w:type="dxa"/>
            <w:shd w:val="clear" w:color="auto" w:fill="auto"/>
            <w:vAlign w:val="center"/>
            <w:hideMark/>
          </w:tcPr>
          <w:p w14:paraId="0A50F567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lastRenderedPageBreak/>
              <w:t>11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5EE33533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23770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4D7CDBFD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Porcentaje del presupuesto ejercido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4A10596B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(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 xml:space="preserve">Total del presupuesto ejercido  </w:t>
            </w: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/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Total de presupuesto autorizado</w:t>
            </w: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) * 100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14:paraId="704335E9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Trimestral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14:paraId="5D7815E4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Porcentaje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14:paraId="62ECBB8B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100%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14:paraId="2EE3BD08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Informe de la Cuenta Pública en la página de la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br/>
              <w:t>Auditoría Superior del Estado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14:paraId="71D7A735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Estratégico.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14:paraId="79368B25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Economía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14:paraId="3C85040D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Mide la proporción de los recursos ejercidos en virtud del presupuesto autorizado a la Auditoría Superior del Estado de Yucatán.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14:paraId="55F93911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El gobierno del Estado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br/>
              <w:t>proporciona recursos a la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br/>
              <w:t>Auditoria Superior del Estado de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br/>
              <w:t>Yucatán.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14:paraId="550F32EA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19.26%</w:t>
            </w:r>
          </w:p>
        </w:tc>
      </w:tr>
      <w:tr w:rsidR="004F27FC" w:rsidRPr="004F27FC" w14:paraId="36F5E253" w14:textId="77777777" w:rsidTr="004F27FC">
        <w:trPr>
          <w:trHeight w:val="6060"/>
          <w:jc w:val="center"/>
        </w:trPr>
        <w:tc>
          <w:tcPr>
            <w:tcW w:w="372" w:type="dxa"/>
            <w:shd w:val="clear" w:color="auto" w:fill="auto"/>
            <w:vAlign w:val="center"/>
            <w:hideMark/>
          </w:tcPr>
          <w:p w14:paraId="6B5CAA22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lastRenderedPageBreak/>
              <w:t>12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5CF7D35C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23771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2A7457C0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Porcentaje del presupuesto ejercido destinado al gasto de Recursos humanos, materiales, servicios y bienes muebles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4C5726BC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(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 xml:space="preserve">Total del presupuesto ejercido para el gasto de recursos humanos, materiales y suministros, servicios y bienes muebles </w:t>
            </w: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/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Total de presupuesto autorizado</w:t>
            </w: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) * 100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14:paraId="4675C6CC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Trimestral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14:paraId="2F586B68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Porcentaje.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14:paraId="6E1D52D0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100.00%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14:paraId="75FEF430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 xml:space="preserve">Informe de la Cuenta Pública en la pagina de la Auditoría superior del estado. 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14:paraId="50EAD4BD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Estratégico.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14:paraId="5BF047E0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Economía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14:paraId="2C0247D3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Mide la proporción del presupuesto que se destina para el gasto de recursos humanos, adquisición de materiales y suministros, contratación de servicios y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br/>
              <w:t>adquisición de bienes muebles.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14:paraId="6E8A2F42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El gobierno del Estado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br/>
              <w:t>proporciona recursos a la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br/>
              <w:t>Auditoria Superior del Estado de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br/>
              <w:t>Yucatán.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14:paraId="4643ED5D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19.26%</w:t>
            </w:r>
          </w:p>
        </w:tc>
      </w:tr>
      <w:tr w:rsidR="004F27FC" w:rsidRPr="004F27FC" w14:paraId="43E76A28" w14:textId="77777777" w:rsidTr="004F27FC">
        <w:trPr>
          <w:trHeight w:val="3690"/>
          <w:jc w:val="center"/>
        </w:trPr>
        <w:tc>
          <w:tcPr>
            <w:tcW w:w="372" w:type="dxa"/>
            <w:shd w:val="clear" w:color="auto" w:fill="auto"/>
            <w:vAlign w:val="center"/>
            <w:hideMark/>
          </w:tcPr>
          <w:p w14:paraId="11F86651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lastRenderedPageBreak/>
              <w:t>13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0179F4F1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23772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3EB667EA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Porcentaje del presupuesto ejercido del gasto corriente destinado a la contratación de servicios personales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76BD55D8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(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Total de presupuesto para gasto corriente destinado a la contratación de servicios personales</w:t>
            </w: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 xml:space="preserve"> /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Total de presupuesto para gasto corriente</w:t>
            </w: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) * 100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14:paraId="589342F7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Trimestral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14:paraId="247CF58B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Porcentaje.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14:paraId="68E499FA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74.70%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14:paraId="24F40CC6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 xml:space="preserve">Informe de la Cuenta Pública en la pagina de la Auditoría superior del estado. 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14:paraId="419AD28F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Estratégico.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14:paraId="6B8C8E7D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Economía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14:paraId="0A4349C0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Mide la proporción del gasto corriente que se ejerce para contratación de servicios personales.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14:paraId="5270F36F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Los habitantes del Estado de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br/>
              <w:t>Yucatán están interesados en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br/>
              <w:t>trabajar en la Auditoria Superior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br/>
              <w:t>del Estado de Yucatán.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14:paraId="5237DB5D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1.48%</w:t>
            </w:r>
          </w:p>
        </w:tc>
      </w:tr>
      <w:tr w:rsidR="004F27FC" w:rsidRPr="004F27FC" w14:paraId="411C9ED4" w14:textId="77777777" w:rsidTr="004F27FC">
        <w:trPr>
          <w:trHeight w:val="5040"/>
          <w:jc w:val="center"/>
        </w:trPr>
        <w:tc>
          <w:tcPr>
            <w:tcW w:w="372" w:type="dxa"/>
            <w:shd w:val="clear" w:color="auto" w:fill="auto"/>
            <w:vAlign w:val="center"/>
            <w:hideMark/>
          </w:tcPr>
          <w:p w14:paraId="1FE06589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lastRenderedPageBreak/>
              <w:t>14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7EA40CE9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23773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7690462B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Porcentaje del presupuesto ejercido del gasto corriente destinado a la adquisición de materiales y suministros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17E0E5D2" w14:textId="517E713F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(Total de del presupuesto ejercido al capítulo de adquisición de materiales y suministros</w:t>
            </w: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/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Total del presupuesto autorizado al capítulo de adquisición de materiales y suministros</w:t>
            </w: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) * 100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14:paraId="29DD690E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Trimestral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14:paraId="2E1407AB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Porcentaje.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14:paraId="5176ECD5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100%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14:paraId="5A688CAE" w14:textId="6550537C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 xml:space="preserve">Informe de la Cuenta Pública en la página de la Auditoría superior del estado. 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14:paraId="77E9DF3A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Estratégico.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14:paraId="6225A31D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Economía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14:paraId="58EF70DE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Mide la proporción del gasto corriente que se ejerce para la adquisición de materiales y suministros respecto del total autorizado para este rubro.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14:paraId="74C9CC9D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El gobierno del Estado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br/>
              <w:t>proporciona recursos a la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br/>
              <w:t>Auditoria Superior del Estado de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br/>
              <w:t>Yucatán.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14:paraId="7CBB8650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11.85%</w:t>
            </w:r>
          </w:p>
        </w:tc>
      </w:tr>
      <w:tr w:rsidR="004F27FC" w:rsidRPr="004F27FC" w14:paraId="18797A62" w14:textId="77777777" w:rsidTr="004F27FC">
        <w:trPr>
          <w:trHeight w:val="3098"/>
          <w:jc w:val="center"/>
        </w:trPr>
        <w:tc>
          <w:tcPr>
            <w:tcW w:w="372" w:type="dxa"/>
            <w:shd w:val="clear" w:color="auto" w:fill="auto"/>
            <w:vAlign w:val="center"/>
            <w:hideMark/>
          </w:tcPr>
          <w:p w14:paraId="0205F6EC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lastRenderedPageBreak/>
              <w:t>15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39DE6F49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23774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25601C2A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 xml:space="preserve"> Porcentaje del presupuesto ejercido destinado a la contratación de servicios generales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73253D2A" w14:textId="37BD0DC5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 xml:space="preserve">(Total del presupuesto ejercido al </w:t>
            </w:r>
            <w:r w:rsidR="00FF1E65"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capítulo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 xml:space="preserve"> de contratación de servicios generales</w:t>
            </w: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 xml:space="preserve"> /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 xml:space="preserve">Total de presupuesto autorizado al </w:t>
            </w:r>
            <w:r w:rsidR="00FF1E65"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capítulo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 xml:space="preserve"> de contratación de servicios generales</w:t>
            </w: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) * 100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14:paraId="76A86027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Trimestral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14:paraId="347DA796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Porcentaje.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14:paraId="5393033A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100%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14:paraId="49EFAAD3" w14:textId="48C64BF1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 xml:space="preserve">Informe de la Cuenta Pública en la </w:t>
            </w:r>
            <w:r w:rsidR="00FF1E65"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página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 xml:space="preserve"> de la Auditoría superior del estado. 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14:paraId="0A7949EE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Estratégico.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14:paraId="6A15EACD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Economía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14:paraId="65DDB547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Mide la proporción del presupuesto que se ejerce para la contratación de servicios generales.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14:paraId="058059D6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Los proveedores de los servicios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br/>
              <w:t>contratados cumplen en tiempo y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br/>
              <w:t>forma.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14:paraId="28030F94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19.85%</w:t>
            </w:r>
          </w:p>
        </w:tc>
      </w:tr>
      <w:tr w:rsidR="004F27FC" w:rsidRPr="004F27FC" w14:paraId="717C0261" w14:textId="77777777" w:rsidTr="004F27FC">
        <w:trPr>
          <w:trHeight w:val="3233"/>
          <w:jc w:val="center"/>
        </w:trPr>
        <w:tc>
          <w:tcPr>
            <w:tcW w:w="372" w:type="dxa"/>
            <w:shd w:val="clear" w:color="auto" w:fill="auto"/>
            <w:vAlign w:val="center"/>
            <w:hideMark/>
          </w:tcPr>
          <w:p w14:paraId="0758BE5F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16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728C01E6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23775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0031C806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 xml:space="preserve"> Porcentaje del presupuesto ejercido destinado a la adquisición de bienes muebles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10D33E36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(Total del presupuesto ejercido para adquisición de bienes muebles e inmuebles</w:t>
            </w: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 xml:space="preserve"> /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Total de presupuesto autorizado)</w:t>
            </w: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 xml:space="preserve"> * 100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14:paraId="130661A8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Trimestral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14:paraId="76DD292D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Porcentaje.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14:paraId="1D8189C2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1.11%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14:paraId="0D8E9E70" w14:textId="3E4EEF9F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 xml:space="preserve">Informe de la Cuenta Pública en la </w:t>
            </w:r>
            <w:r w:rsidR="00FF1E65"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página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 xml:space="preserve"> de la Auditoría superior del estado. 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14:paraId="3360E2B0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Estratégico.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14:paraId="26E55607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Economía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14:paraId="47220716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Mide la proporción del presupuesto ejercido destinado a la adquisición de bienes muebles.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14:paraId="7F76A7D6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El gobierno del estado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br/>
              <w:t>proporciona el presupuesto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br/>
              <w:t>necesario para la adquisición de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br/>
              <w:t>bienes muebles.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14:paraId="0611BC93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0.00%</w:t>
            </w:r>
          </w:p>
        </w:tc>
      </w:tr>
      <w:tr w:rsidR="004F27FC" w:rsidRPr="004F27FC" w14:paraId="0B843B18" w14:textId="77777777" w:rsidTr="004F27FC">
        <w:trPr>
          <w:trHeight w:val="4988"/>
          <w:jc w:val="center"/>
        </w:trPr>
        <w:tc>
          <w:tcPr>
            <w:tcW w:w="372" w:type="dxa"/>
            <w:shd w:val="clear" w:color="auto" w:fill="auto"/>
            <w:vAlign w:val="center"/>
            <w:hideMark/>
          </w:tcPr>
          <w:p w14:paraId="3D743F2C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lastRenderedPageBreak/>
              <w:t>17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2FA83F3F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23776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648F1991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 xml:space="preserve"> Porcentaje de personal que participa en capacitaciones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60D4CD07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(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 xml:space="preserve">Total de personas que participaron en la capacitación </w:t>
            </w: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/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Total de personal de la Auditoría Superior del Estado</w:t>
            </w: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) * 100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14:paraId="5ECA8153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Semestral.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14:paraId="19D029B1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Porcentaje.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14:paraId="61DC2B4A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100%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14:paraId="5675945E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Reporte del registro de asistencia de personal de la Auditoría que asiste a los cursos de capacitación.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14:paraId="77C9B5DC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Estratégico.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14:paraId="10529F5A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Eficacia.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14:paraId="4CB7FEDC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Mide la proporción de personas que participaron en las capacitaciones en relación al personal de la Auditoria Superior del Estado de Yucatán.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14:paraId="49B91C7B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El personal participa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br/>
              <w:t>positivamente en las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br/>
              <w:t>capacitaciones y acreditan los</w:t>
            </w:r>
            <w:r w:rsidRPr="004F27FC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br/>
              <w:t>cursos impartidos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14:paraId="5D867D5D" w14:textId="77777777" w:rsidR="004F27FC" w:rsidRPr="004F27FC" w:rsidRDefault="004F27FC" w:rsidP="004F27FC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4F27FC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80.40%</w:t>
            </w:r>
          </w:p>
        </w:tc>
      </w:tr>
    </w:tbl>
    <w:p w14:paraId="3EAE38BD" w14:textId="754B8099" w:rsidR="004F27FC" w:rsidRDefault="004F27FC" w:rsidP="003E34D3">
      <w:pPr>
        <w:tabs>
          <w:tab w:val="left" w:pos="7470"/>
        </w:tabs>
        <w:spacing w:after="200"/>
        <w:rPr>
          <w:rFonts w:ascii="Lato" w:eastAsia="Calibri" w:hAnsi="Lato" w:cs="Arial"/>
          <w:b/>
          <w:sz w:val="20"/>
          <w:szCs w:val="20"/>
          <w:lang w:val="es-MX" w:eastAsia="en-US"/>
        </w:rPr>
      </w:pPr>
    </w:p>
    <w:p w14:paraId="6C91659D" w14:textId="2603556B" w:rsidR="00FF1E65" w:rsidRDefault="00FF1E65" w:rsidP="003E34D3">
      <w:pPr>
        <w:tabs>
          <w:tab w:val="left" w:pos="7470"/>
        </w:tabs>
        <w:spacing w:after="200"/>
        <w:rPr>
          <w:rFonts w:ascii="Lato" w:eastAsia="Calibri" w:hAnsi="Lato" w:cs="Arial"/>
          <w:b/>
          <w:sz w:val="20"/>
          <w:szCs w:val="20"/>
          <w:lang w:val="es-MX" w:eastAsia="en-US"/>
        </w:rPr>
      </w:pPr>
    </w:p>
    <w:p w14:paraId="68F0BB17" w14:textId="76465DA9" w:rsidR="00FF1E65" w:rsidRDefault="00FF1E65" w:rsidP="003E34D3">
      <w:pPr>
        <w:tabs>
          <w:tab w:val="left" w:pos="7470"/>
        </w:tabs>
        <w:spacing w:after="200"/>
        <w:rPr>
          <w:rFonts w:ascii="Lato" w:eastAsia="Calibri" w:hAnsi="Lato" w:cs="Arial"/>
          <w:b/>
          <w:sz w:val="20"/>
          <w:szCs w:val="20"/>
          <w:lang w:val="es-MX" w:eastAsia="en-US"/>
        </w:rPr>
      </w:pPr>
    </w:p>
    <w:p w14:paraId="0484035A" w14:textId="77777777" w:rsidR="00FF1E65" w:rsidRDefault="00FF1E65" w:rsidP="003E34D3">
      <w:pPr>
        <w:tabs>
          <w:tab w:val="left" w:pos="7470"/>
        </w:tabs>
        <w:spacing w:after="200"/>
        <w:rPr>
          <w:rFonts w:ascii="Lato" w:eastAsia="Calibri" w:hAnsi="Lato" w:cs="Arial"/>
          <w:b/>
          <w:sz w:val="20"/>
          <w:szCs w:val="20"/>
          <w:lang w:val="es-MX" w:eastAsia="en-US"/>
        </w:rPr>
      </w:pPr>
    </w:p>
    <w:tbl>
      <w:tblPr>
        <w:tblW w:w="17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3"/>
        <w:gridCol w:w="1027"/>
        <w:gridCol w:w="1762"/>
        <w:gridCol w:w="2302"/>
        <w:gridCol w:w="1368"/>
        <w:gridCol w:w="1131"/>
        <w:gridCol w:w="695"/>
        <w:gridCol w:w="1513"/>
        <w:gridCol w:w="1172"/>
        <w:gridCol w:w="1280"/>
        <w:gridCol w:w="1762"/>
        <w:gridCol w:w="1809"/>
        <w:gridCol w:w="928"/>
      </w:tblGrid>
      <w:tr w:rsidR="00FF1E65" w:rsidRPr="00FF1E65" w14:paraId="0E7097BB" w14:textId="77777777" w:rsidTr="00FF1E65">
        <w:trPr>
          <w:trHeight w:val="916"/>
          <w:jc w:val="center"/>
        </w:trPr>
        <w:tc>
          <w:tcPr>
            <w:tcW w:w="744" w:type="dxa"/>
            <w:shd w:val="clear" w:color="auto" w:fill="auto"/>
            <w:vAlign w:val="center"/>
            <w:hideMark/>
          </w:tcPr>
          <w:p w14:paraId="59BD2FEF" w14:textId="77777777" w:rsidR="00FF1E65" w:rsidRPr="00FF1E65" w:rsidRDefault="00FF1E65" w:rsidP="00FF1E65">
            <w:pPr>
              <w:tabs>
                <w:tab w:val="left" w:pos="7470"/>
              </w:tabs>
              <w:spacing w:after="200"/>
              <w:jc w:val="center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FF1E65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lastRenderedPageBreak/>
              <w:t>CLAVE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14:paraId="49E4D903" w14:textId="77777777" w:rsidR="00FF1E65" w:rsidRPr="00FF1E65" w:rsidRDefault="00FF1E65" w:rsidP="00FF1E65">
            <w:pPr>
              <w:tabs>
                <w:tab w:val="left" w:pos="7470"/>
              </w:tabs>
              <w:spacing w:after="200"/>
              <w:jc w:val="center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FF1E65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NUMERO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14:paraId="6B662539" w14:textId="77777777" w:rsidR="00FF1E65" w:rsidRPr="00FF1E65" w:rsidRDefault="00FF1E65" w:rsidP="00FF1E65">
            <w:pPr>
              <w:tabs>
                <w:tab w:val="left" w:pos="7470"/>
              </w:tabs>
              <w:spacing w:after="200"/>
              <w:jc w:val="center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FF1E65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NOMBRE</w:t>
            </w:r>
          </w:p>
        </w:tc>
        <w:tc>
          <w:tcPr>
            <w:tcW w:w="2244" w:type="dxa"/>
            <w:shd w:val="clear" w:color="auto" w:fill="auto"/>
            <w:vAlign w:val="center"/>
            <w:hideMark/>
          </w:tcPr>
          <w:p w14:paraId="48AEF371" w14:textId="77777777" w:rsidR="00FF1E65" w:rsidRPr="00FF1E65" w:rsidRDefault="00FF1E65" w:rsidP="00FF1E65">
            <w:pPr>
              <w:tabs>
                <w:tab w:val="left" w:pos="7470"/>
              </w:tabs>
              <w:spacing w:after="200"/>
              <w:jc w:val="center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FF1E65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FÓRMULA</w:t>
            </w:r>
          </w:p>
        </w:tc>
        <w:tc>
          <w:tcPr>
            <w:tcW w:w="1334" w:type="dxa"/>
            <w:shd w:val="clear" w:color="auto" w:fill="auto"/>
            <w:vAlign w:val="center"/>
            <w:hideMark/>
          </w:tcPr>
          <w:p w14:paraId="7ABE1A14" w14:textId="77777777" w:rsidR="00FF1E65" w:rsidRPr="00FF1E65" w:rsidRDefault="00FF1E65" w:rsidP="00FF1E65">
            <w:pPr>
              <w:tabs>
                <w:tab w:val="left" w:pos="7470"/>
              </w:tabs>
              <w:spacing w:after="200"/>
              <w:jc w:val="center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FF1E65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FRECUENCIA DE MEDICIÓN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69FB5DE9" w14:textId="7C2E53A9" w:rsidR="00FF1E65" w:rsidRPr="00FF1E65" w:rsidRDefault="00FF1E65" w:rsidP="00FF1E65">
            <w:pPr>
              <w:tabs>
                <w:tab w:val="left" w:pos="7470"/>
              </w:tabs>
              <w:spacing w:after="200"/>
              <w:jc w:val="center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FF1E65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UNIDAD DE MEDIDA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14:paraId="6B4E9C2B" w14:textId="77777777" w:rsidR="00FF1E65" w:rsidRPr="00FF1E65" w:rsidRDefault="00FF1E65" w:rsidP="00FF1E65">
            <w:pPr>
              <w:tabs>
                <w:tab w:val="left" w:pos="7470"/>
              </w:tabs>
              <w:spacing w:after="200"/>
              <w:jc w:val="center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FF1E65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META</w:t>
            </w:r>
          </w:p>
        </w:tc>
        <w:tc>
          <w:tcPr>
            <w:tcW w:w="1475" w:type="dxa"/>
            <w:shd w:val="clear" w:color="auto" w:fill="auto"/>
            <w:vAlign w:val="center"/>
            <w:hideMark/>
          </w:tcPr>
          <w:p w14:paraId="41CA065F" w14:textId="77777777" w:rsidR="00FF1E65" w:rsidRPr="00FF1E65" w:rsidRDefault="00FF1E65" w:rsidP="00FF1E65">
            <w:pPr>
              <w:tabs>
                <w:tab w:val="left" w:pos="7470"/>
              </w:tabs>
              <w:spacing w:after="200"/>
              <w:jc w:val="center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FF1E65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MEDIOS DE VERIFICACIÓN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7E6341F3" w14:textId="578136FC" w:rsidR="00FF1E65" w:rsidRPr="00FF1E65" w:rsidRDefault="00FF1E65" w:rsidP="00FF1E65">
            <w:pPr>
              <w:tabs>
                <w:tab w:val="left" w:pos="7470"/>
              </w:tabs>
              <w:spacing w:after="200"/>
              <w:jc w:val="center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FF1E65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TIPO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40E60682" w14:textId="13275098" w:rsidR="00FF1E65" w:rsidRPr="00FF1E65" w:rsidRDefault="00FF1E65" w:rsidP="00FF1E65">
            <w:pPr>
              <w:tabs>
                <w:tab w:val="left" w:pos="7470"/>
              </w:tabs>
              <w:spacing w:after="200"/>
              <w:jc w:val="center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FF1E65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DIMENSIÓN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14:paraId="53946D30" w14:textId="664B9209" w:rsidR="00FF1E65" w:rsidRPr="00FF1E65" w:rsidRDefault="00FF1E65" w:rsidP="00FF1E65">
            <w:pPr>
              <w:tabs>
                <w:tab w:val="left" w:pos="7470"/>
              </w:tabs>
              <w:spacing w:after="200"/>
              <w:jc w:val="center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14:paraId="002D9A9D" w14:textId="77777777" w:rsidR="00FF1E65" w:rsidRPr="00FF1E65" w:rsidRDefault="00FF1E65" w:rsidP="00FF1E65">
            <w:pPr>
              <w:tabs>
                <w:tab w:val="left" w:pos="7470"/>
              </w:tabs>
              <w:spacing w:after="200"/>
              <w:jc w:val="center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FF1E65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SUPUESTOS</w:t>
            </w:r>
          </w:p>
        </w:tc>
        <w:tc>
          <w:tcPr>
            <w:tcW w:w="904" w:type="dxa"/>
            <w:shd w:val="clear" w:color="auto" w:fill="auto"/>
            <w:vAlign w:val="center"/>
            <w:hideMark/>
          </w:tcPr>
          <w:p w14:paraId="70913A25" w14:textId="77777777" w:rsidR="00FF1E65" w:rsidRPr="00FF1E65" w:rsidRDefault="00FF1E65" w:rsidP="00FF1E65">
            <w:pPr>
              <w:tabs>
                <w:tab w:val="left" w:pos="7470"/>
              </w:tabs>
              <w:spacing w:after="200"/>
              <w:jc w:val="center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FF1E65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FACTOR</w:t>
            </w:r>
          </w:p>
        </w:tc>
      </w:tr>
      <w:tr w:rsidR="00FF1E65" w:rsidRPr="00FF1E65" w14:paraId="314738D4" w14:textId="77777777" w:rsidTr="00FF1E65">
        <w:trPr>
          <w:trHeight w:val="4721"/>
          <w:jc w:val="center"/>
        </w:trPr>
        <w:tc>
          <w:tcPr>
            <w:tcW w:w="744" w:type="dxa"/>
            <w:shd w:val="clear" w:color="auto" w:fill="auto"/>
            <w:vAlign w:val="center"/>
            <w:hideMark/>
          </w:tcPr>
          <w:p w14:paraId="10798D38" w14:textId="77777777" w:rsidR="00FF1E65" w:rsidRPr="00FF1E65" w:rsidRDefault="00FF1E65" w:rsidP="00FF1E65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FF1E65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18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14:paraId="222B5E3C" w14:textId="77777777" w:rsidR="00FF1E65" w:rsidRPr="00FF1E65" w:rsidRDefault="00FF1E65" w:rsidP="00FF1E65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FF1E65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23777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14:paraId="74CAE2CF" w14:textId="77777777" w:rsidR="00FF1E65" w:rsidRPr="00FF1E65" w:rsidRDefault="00FF1E65" w:rsidP="00FF1E65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FF1E65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 xml:space="preserve"> Porcentaje de capacitaciones realizadas</w:t>
            </w:r>
          </w:p>
        </w:tc>
        <w:tc>
          <w:tcPr>
            <w:tcW w:w="2244" w:type="dxa"/>
            <w:shd w:val="clear" w:color="auto" w:fill="auto"/>
            <w:vAlign w:val="center"/>
            <w:hideMark/>
          </w:tcPr>
          <w:p w14:paraId="266C1630" w14:textId="77777777" w:rsidR="00FF1E65" w:rsidRPr="00FF1E65" w:rsidRDefault="00FF1E65" w:rsidP="00FF1E65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FF1E65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(</w:t>
            </w:r>
            <w:r w:rsidRPr="00FF1E65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 xml:space="preserve">Total de capacitaciones realizadas </w:t>
            </w:r>
            <w:r w:rsidRPr="00FF1E65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/</w:t>
            </w:r>
            <w:r w:rsidRPr="00FF1E65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Total de capacitaciones según el plan anual de capacitación</w:t>
            </w:r>
            <w:r w:rsidRPr="00FF1E65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) * 100</w:t>
            </w:r>
          </w:p>
        </w:tc>
        <w:tc>
          <w:tcPr>
            <w:tcW w:w="1334" w:type="dxa"/>
            <w:shd w:val="clear" w:color="auto" w:fill="auto"/>
            <w:vAlign w:val="center"/>
            <w:hideMark/>
          </w:tcPr>
          <w:p w14:paraId="1B9BF400" w14:textId="77777777" w:rsidR="00FF1E65" w:rsidRPr="00FF1E65" w:rsidRDefault="00FF1E65" w:rsidP="00FF1E65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FF1E65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Semestral.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48EC5F31" w14:textId="77777777" w:rsidR="00FF1E65" w:rsidRPr="00FF1E65" w:rsidRDefault="00FF1E65" w:rsidP="00FF1E65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FF1E65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Porcentaje.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14:paraId="2F0CC7AC" w14:textId="77777777" w:rsidR="00FF1E65" w:rsidRPr="00FF1E65" w:rsidRDefault="00FF1E65" w:rsidP="00FF1E65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FF1E65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100%</w:t>
            </w:r>
          </w:p>
        </w:tc>
        <w:tc>
          <w:tcPr>
            <w:tcW w:w="1475" w:type="dxa"/>
            <w:shd w:val="clear" w:color="auto" w:fill="auto"/>
            <w:vAlign w:val="center"/>
            <w:hideMark/>
          </w:tcPr>
          <w:p w14:paraId="1854E867" w14:textId="77777777" w:rsidR="00FF1E65" w:rsidRPr="00FF1E65" w:rsidRDefault="00FF1E65" w:rsidP="00FF1E65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FF1E65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Reporte del plan anual de capacitación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0C6485DF" w14:textId="77777777" w:rsidR="00FF1E65" w:rsidRPr="00FF1E65" w:rsidRDefault="00FF1E65" w:rsidP="00FF1E65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FF1E65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Estratégico.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0770764F" w14:textId="77777777" w:rsidR="00FF1E65" w:rsidRPr="00FF1E65" w:rsidRDefault="00FF1E65" w:rsidP="00FF1E65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FF1E65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Eficacia.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14:paraId="00777451" w14:textId="77777777" w:rsidR="00FF1E65" w:rsidRPr="00FF1E65" w:rsidRDefault="00FF1E65" w:rsidP="00FF1E65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FF1E65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Mide la proporción de las capacitaciones realizadas respecto del total de capacitaciones que se contemplan en el Plan Anual de Capacitación.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14:paraId="01B60313" w14:textId="77777777" w:rsidR="00FF1E65" w:rsidRPr="00FF1E65" w:rsidRDefault="00FF1E65" w:rsidP="00FF1E65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FF1E65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Todos los considerados para</w:t>
            </w:r>
            <w:r w:rsidRPr="00FF1E65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br/>
              <w:t>capacitación ya cumplen con las</w:t>
            </w:r>
            <w:r w:rsidRPr="00FF1E65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br/>
              <w:t>competencias necesarias.</w:t>
            </w:r>
          </w:p>
        </w:tc>
        <w:tc>
          <w:tcPr>
            <w:tcW w:w="904" w:type="dxa"/>
            <w:shd w:val="clear" w:color="auto" w:fill="auto"/>
            <w:vAlign w:val="center"/>
            <w:hideMark/>
          </w:tcPr>
          <w:p w14:paraId="3EA0937F" w14:textId="77777777" w:rsidR="00FF1E65" w:rsidRPr="00FF1E65" w:rsidRDefault="00FF1E65" w:rsidP="00FF1E65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FF1E65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100.00%</w:t>
            </w:r>
          </w:p>
        </w:tc>
      </w:tr>
      <w:tr w:rsidR="00FF1E65" w:rsidRPr="00FF1E65" w14:paraId="0BC3128A" w14:textId="77777777" w:rsidTr="00FF1E65">
        <w:trPr>
          <w:trHeight w:val="6051"/>
          <w:jc w:val="center"/>
        </w:trPr>
        <w:tc>
          <w:tcPr>
            <w:tcW w:w="744" w:type="dxa"/>
            <w:shd w:val="clear" w:color="auto" w:fill="auto"/>
            <w:vAlign w:val="center"/>
            <w:hideMark/>
          </w:tcPr>
          <w:p w14:paraId="145BE566" w14:textId="77777777" w:rsidR="00FF1E65" w:rsidRPr="00FF1E65" w:rsidRDefault="00FF1E65" w:rsidP="00FF1E65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FF1E65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lastRenderedPageBreak/>
              <w:t>19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14:paraId="247C3F5E" w14:textId="77777777" w:rsidR="00FF1E65" w:rsidRPr="00FF1E65" w:rsidRDefault="00FF1E65" w:rsidP="00FF1E65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FF1E65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23778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14:paraId="4D97AD4C" w14:textId="77777777" w:rsidR="00FF1E65" w:rsidRPr="00FF1E65" w:rsidRDefault="00FF1E65" w:rsidP="00FF1E65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FF1E65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 xml:space="preserve"> Porcentaje de personal que acredito satisfactoriamente la capacitación</w:t>
            </w:r>
          </w:p>
        </w:tc>
        <w:tc>
          <w:tcPr>
            <w:tcW w:w="2244" w:type="dxa"/>
            <w:shd w:val="clear" w:color="auto" w:fill="auto"/>
            <w:vAlign w:val="center"/>
            <w:hideMark/>
          </w:tcPr>
          <w:p w14:paraId="4EE026A2" w14:textId="77777777" w:rsidR="00FF1E65" w:rsidRPr="00FF1E65" w:rsidRDefault="00FF1E65" w:rsidP="00FF1E65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FF1E65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(Total de personal que acredito la capacitación satisfactoriamente</w:t>
            </w:r>
            <w:r w:rsidRPr="00FF1E65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/</w:t>
            </w:r>
            <w:r w:rsidRPr="00FF1E65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Total de personal que participo</w:t>
            </w:r>
            <w:r w:rsidRPr="00FF1E65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) * 100</w:t>
            </w:r>
          </w:p>
        </w:tc>
        <w:tc>
          <w:tcPr>
            <w:tcW w:w="1334" w:type="dxa"/>
            <w:shd w:val="clear" w:color="auto" w:fill="auto"/>
            <w:vAlign w:val="center"/>
            <w:hideMark/>
          </w:tcPr>
          <w:p w14:paraId="0836EF85" w14:textId="77777777" w:rsidR="00FF1E65" w:rsidRPr="00FF1E65" w:rsidRDefault="00FF1E65" w:rsidP="00FF1E65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FF1E65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Semestral.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3E8F6C8D" w14:textId="77777777" w:rsidR="00FF1E65" w:rsidRPr="00FF1E65" w:rsidRDefault="00FF1E65" w:rsidP="00FF1E65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FF1E65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Porcentaje.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14:paraId="1F442FA5" w14:textId="77777777" w:rsidR="00FF1E65" w:rsidRPr="00FF1E65" w:rsidRDefault="00FF1E65" w:rsidP="00FF1E65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FF1E65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100%</w:t>
            </w:r>
          </w:p>
        </w:tc>
        <w:tc>
          <w:tcPr>
            <w:tcW w:w="1475" w:type="dxa"/>
            <w:shd w:val="clear" w:color="auto" w:fill="auto"/>
            <w:vAlign w:val="center"/>
            <w:hideMark/>
          </w:tcPr>
          <w:p w14:paraId="15E49F4A" w14:textId="77777777" w:rsidR="00FF1E65" w:rsidRPr="00FF1E65" w:rsidRDefault="00FF1E65" w:rsidP="00FF1E65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FF1E65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Reporte del Listado del personal que aprobó la</w:t>
            </w:r>
            <w:r w:rsidRPr="00FF1E65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br/>
              <w:t xml:space="preserve">capacitación. 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7EBFA542" w14:textId="77777777" w:rsidR="00FF1E65" w:rsidRPr="00FF1E65" w:rsidRDefault="00FF1E65" w:rsidP="00FF1E65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FF1E65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Estratégico.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1933CAD7" w14:textId="77777777" w:rsidR="00FF1E65" w:rsidRPr="00FF1E65" w:rsidRDefault="00FF1E65" w:rsidP="00FF1E65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FF1E65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Eficacia.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14:paraId="72F9694D" w14:textId="77777777" w:rsidR="00FF1E65" w:rsidRPr="00FF1E65" w:rsidRDefault="00FF1E65" w:rsidP="00FF1E65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FF1E65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Mide la proporción del personal de la Auditoría Superior del Estado de Yucatán que acredita la capacitación satisfactoriamente respecto de todo el personal que</w:t>
            </w:r>
            <w:r w:rsidRPr="00FF1E65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br/>
              <w:t>participó.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14:paraId="6549AEF3" w14:textId="77777777" w:rsidR="00FF1E65" w:rsidRPr="00FF1E65" w:rsidRDefault="00FF1E65" w:rsidP="00FF1E65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</w:pPr>
            <w:r w:rsidRPr="00FF1E65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t>El personal tiene interés en la</w:t>
            </w:r>
            <w:r w:rsidRPr="00FF1E65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br/>
              <w:t>capacitación y en acreditarla</w:t>
            </w:r>
            <w:r w:rsidRPr="00FF1E65">
              <w:rPr>
                <w:rFonts w:ascii="Lato" w:eastAsia="Calibri" w:hAnsi="Lato" w:cs="Arial"/>
                <w:sz w:val="20"/>
                <w:szCs w:val="20"/>
                <w:lang w:val="es-MX" w:eastAsia="en-US"/>
              </w:rPr>
              <w:br/>
              <w:t>satisfactoriamente.</w:t>
            </w:r>
          </w:p>
        </w:tc>
        <w:tc>
          <w:tcPr>
            <w:tcW w:w="904" w:type="dxa"/>
            <w:shd w:val="clear" w:color="auto" w:fill="auto"/>
            <w:vAlign w:val="center"/>
            <w:hideMark/>
          </w:tcPr>
          <w:p w14:paraId="56C98368" w14:textId="77777777" w:rsidR="00FF1E65" w:rsidRPr="00FF1E65" w:rsidRDefault="00FF1E65" w:rsidP="00FF1E65">
            <w:pPr>
              <w:tabs>
                <w:tab w:val="left" w:pos="7470"/>
              </w:tabs>
              <w:spacing w:after="200"/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</w:pPr>
            <w:r w:rsidRPr="00FF1E65">
              <w:rPr>
                <w:rFonts w:ascii="Lato" w:eastAsia="Calibri" w:hAnsi="Lato" w:cs="Arial"/>
                <w:bCs/>
                <w:sz w:val="20"/>
                <w:szCs w:val="20"/>
                <w:lang w:val="es-MX" w:eastAsia="en-US"/>
              </w:rPr>
              <w:t>100.00%</w:t>
            </w:r>
          </w:p>
        </w:tc>
      </w:tr>
    </w:tbl>
    <w:p w14:paraId="5412CE6C" w14:textId="77777777" w:rsidR="00FF1E65" w:rsidRPr="003E34D3" w:rsidRDefault="00FF1E65" w:rsidP="003E34D3">
      <w:pPr>
        <w:tabs>
          <w:tab w:val="left" w:pos="7470"/>
        </w:tabs>
        <w:spacing w:after="200"/>
        <w:rPr>
          <w:rFonts w:ascii="Lato" w:eastAsia="Calibri" w:hAnsi="Lato" w:cs="Arial"/>
          <w:b/>
          <w:sz w:val="20"/>
          <w:szCs w:val="20"/>
          <w:lang w:val="es-MX" w:eastAsia="en-US"/>
        </w:rPr>
      </w:pPr>
    </w:p>
    <w:sectPr w:rsidR="00FF1E65" w:rsidRPr="003E34D3" w:rsidSect="00C77204">
      <w:type w:val="continuous"/>
      <w:pgSz w:w="20163" w:h="12242" w:orient="landscape" w:code="5"/>
      <w:pgMar w:top="2835" w:right="1134" w:bottom="1701" w:left="1134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A4800" w14:textId="77777777" w:rsidR="00A23130" w:rsidRDefault="00A23130" w:rsidP="00B129BC">
      <w:r>
        <w:separator/>
      </w:r>
    </w:p>
  </w:endnote>
  <w:endnote w:type="continuationSeparator" w:id="0">
    <w:p w14:paraId="6CEEB373" w14:textId="77777777" w:rsidR="00A23130" w:rsidRDefault="00A23130" w:rsidP="00B1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 Lt">
    <w:altName w:val="Times New Roman"/>
    <w:panose1 w:val="00000000000000000000"/>
    <w:charset w:val="00"/>
    <w:family w:val="roman"/>
    <w:notTrueType/>
    <w:pitch w:val="default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8A360" w14:textId="77777777" w:rsidR="00A23130" w:rsidRDefault="00A23130" w:rsidP="00B129BC">
      <w:r>
        <w:separator/>
      </w:r>
    </w:p>
  </w:footnote>
  <w:footnote w:type="continuationSeparator" w:id="0">
    <w:p w14:paraId="26ADE3FE" w14:textId="77777777" w:rsidR="00A23130" w:rsidRDefault="00A23130" w:rsidP="00B12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57A28"/>
    <w:multiLevelType w:val="hybridMultilevel"/>
    <w:tmpl w:val="741E1F26"/>
    <w:lvl w:ilvl="0" w:tplc="1674DF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02711A"/>
    <w:multiLevelType w:val="hybridMultilevel"/>
    <w:tmpl w:val="96666968"/>
    <w:lvl w:ilvl="0" w:tplc="0C0A0001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2" w15:restartNumberingAfterBreak="0">
    <w:nsid w:val="287541D1"/>
    <w:multiLevelType w:val="hybridMultilevel"/>
    <w:tmpl w:val="251037AC"/>
    <w:lvl w:ilvl="0" w:tplc="1674DF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4C23E7"/>
    <w:multiLevelType w:val="hybridMultilevel"/>
    <w:tmpl w:val="08ECA2C0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D1125E5"/>
    <w:multiLevelType w:val="hybridMultilevel"/>
    <w:tmpl w:val="D18C967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D1D62"/>
    <w:multiLevelType w:val="hybridMultilevel"/>
    <w:tmpl w:val="E618D9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2406B"/>
    <w:multiLevelType w:val="hybridMultilevel"/>
    <w:tmpl w:val="68F052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A7B6A"/>
    <w:multiLevelType w:val="hybridMultilevel"/>
    <w:tmpl w:val="E9D6564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129CF"/>
    <w:multiLevelType w:val="hybridMultilevel"/>
    <w:tmpl w:val="F5404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902A0"/>
    <w:multiLevelType w:val="hybridMultilevel"/>
    <w:tmpl w:val="D44854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34E13"/>
    <w:multiLevelType w:val="hybridMultilevel"/>
    <w:tmpl w:val="E3DAD44E"/>
    <w:lvl w:ilvl="0" w:tplc="080A000F">
      <w:start w:val="1"/>
      <w:numFmt w:val="decimal"/>
      <w:lvlText w:val="%1."/>
      <w:lvlJc w:val="left"/>
      <w:pPr>
        <w:ind w:left="1513" w:hanging="360"/>
      </w:pPr>
    </w:lvl>
    <w:lvl w:ilvl="1" w:tplc="080A0019" w:tentative="1">
      <w:start w:val="1"/>
      <w:numFmt w:val="lowerLetter"/>
      <w:lvlText w:val="%2."/>
      <w:lvlJc w:val="left"/>
      <w:pPr>
        <w:ind w:left="2233" w:hanging="360"/>
      </w:pPr>
    </w:lvl>
    <w:lvl w:ilvl="2" w:tplc="080A001B" w:tentative="1">
      <w:start w:val="1"/>
      <w:numFmt w:val="lowerRoman"/>
      <w:lvlText w:val="%3."/>
      <w:lvlJc w:val="right"/>
      <w:pPr>
        <w:ind w:left="2953" w:hanging="180"/>
      </w:pPr>
    </w:lvl>
    <w:lvl w:ilvl="3" w:tplc="080A000F" w:tentative="1">
      <w:start w:val="1"/>
      <w:numFmt w:val="decimal"/>
      <w:lvlText w:val="%4."/>
      <w:lvlJc w:val="left"/>
      <w:pPr>
        <w:ind w:left="3673" w:hanging="360"/>
      </w:pPr>
    </w:lvl>
    <w:lvl w:ilvl="4" w:tplc="080A0019" w:tentative="1">
      <w:start w:val="1"/>
      <w:numFmt w:val="lowerLetter"/>
      <w:lvlText w:val="%5."/>
      <w:lvlJc w:val="left"/>
      <w:pPr>
        <w:ind w:left="4393" w:hanging="360"/>
      </w:pPr>
    </w:lvl>
    <w:lvl w:ilvl="5" w:tplc="080A001B" w:tentative="1">
      <w:start w:val="1"/>
      <w:numFmt w:val="lowerRoman"/>
      <w:lvlText w:val="%6."/>
      <w:lvlJc w:val="right"/>
      <w:pPr>
        <w:ind w:left="5113" w:hanging="180"/>
      </w:pPr>
    </w:lvl>
    <w:lvl w:ilvl="6" w:tplc="080A000F" w:tentative="1">
      <w:start w:val="1"/>
      <w:numFmt w:val="decimal"/>
      <w:lvlText w:val="%7."/>
      <w:lvlJc w:val="left"/>
      <w:pPr>
        <w:ind w:left="5833" w:hanging="360"/>
      </w:pPr>
    </w:lvl>
    <w:lvl w:ilvl="7" w:tplc="080A0019" w:tentative="1">
      <w:start w:val="1"/>
      <w:numFmt w:val="lowerLetter"/>
      <w:lvlText w:val="%8."/>
      <w:lvlJc w:val="left"/>
      <w:pPr>
        <w:ind w:left="6553" w:hanging="360"/>
      </w:pPr>
    </w:lvl>
    <w:lvl w:ilvl="8" w:tplc="080A001B" w:tentative="1">
      <w:start w:val="1"/>
      <w:numFmt w:val="lowerRoman"/>
      <w:lvlText w:val="%9."/>
      <w:lvlJc w:val="right"/>
      <w:pPr>
        <w:ind w:left="7273" w:hanging="180"/>
      </w:pPr>
    </w:lvl>
  </w:abstractNum>
  <w:abstractNum w:abstractNumId="11" w15:restartNumberingAfterBreak="0">
    <w:nsid w:val="618327C0"/>
    <w:multiLevelType w:val="hybridMultilevel"/>
    <w:tmpl w:val="68F052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E1715"/>
    <w:multiLevelType w:val="hybridMultilevel"/>
    <w:tmpl w:val="9198E330"/>
    <w:lvl w:ilvl="0" w:tplc="0C0A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3" w15:restartNumberingAfterBreak="0">
    <w:nsid w:val="6E0868AB"/>
    <w:multiLevelType w:val="hybridMultilevel"/>
    <w:tmpl w:val="7EEC9C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906EC"/>
    <w:multiLevelType w:val="hybridMultilevel"/>
    <w:tmpl w:val="68F052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03699"/>
    <w:multiLevelType w:val="hybridMultilevel"/>
    <w:tmpl w:val="81AE5A90"/>
    <w:lvl w:ilvl="0" w:tplc="0C0A0001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3"/>
  </w:num>
  <w:num w:numId="5">
    <w:abstractNumId w:val="15"/>
  </w:num>
  <w:num w:numId="6">
    <w:abstractNumId w:val="1"/>
  </w:num>
  <w:num w:numId="7">
    <w:abstractNumId w:val="12"/>
  </w:num>
  <w:num w:numId="8">
    <w:abstractNumId w:val="10"/>
  </w:num>
  <w:num w:numId="9">
    <w:abstractNumId w:val="5"/>
  </w:num>
  <w:num w:numId="10">
    <w:abstractNumId w:val="7"/>
  </w:num>
  <w:num w:numId="11">
    <w:abstractNumId w:val="4"/>
  </w:num>
  <w:num w:numId="12">
    <w:abstractNumId w:val="14"/>
  </w:num>
  <w:num w:numId="13">
    <w:abstractNumId w:val="6"/>
  </w:num>
  <w:num w:numId="14">
    <w:abstractNumId w:val="2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9BC"/>
    <w:rsid w:val="000004B5"/>
    <w:rsid w:val="00002D5B"/>
    <w:rsid w:val="00004ECA"/>
    <w:rsid w:val="00010D6B"/>
    <w:rsid w:val="00015175"/>
    <w:rsid w:val="000155A7"/>
    <w:rsid w:val="000256D0"/>
    <w:rsid w:val="000314DA"/>
    <w:rsid w:val="00033250"/>
    <w:rsid w:val="00033893"/>
    <w:rsid w:val="00040329"/>
    <w:rsid w:val="00047455"/>
    <w:rsid w:val="00062085"/>
    <w:rsid w:val="00065B49"/>
    <w:rsid w:val="00076D15"/>
    <w:rsid w:val="00083B2B"/>
    <w:rsid w:val="00087878"/>
    <w:rsid w:val="000933EE"/>
    <w:rsid w:val="000A173A"/>
    <w:rsid w:val="000A208D"/>
    <w:rsid w:val="000A24E9"/>
    <w:rsid w:val="000A3B8E"/>
    <w:rsid w:val="000A5722"/>
    <w:rsid w:val="000B2B57"/>
    <w:rsid w:val="000B467A"/>
    <w:rsid w:val="000B46E4"/>
    <w:rsid w:val="000B691A"/>
    <w:rsid w:val="000C5964"/>
    <w:rsid w:val="000D3AE5"/>
    <w:rsid w:val="000D3C88"/>
    <w:rsid w:val="000D73C9"/>
    <w:rsid w:val="000F6A63"/>
    <w:rsid w:val="001032D2"/>
    <w:rsid w:val="00106E92"/>
    <w:rsid w:val="001079D6"/>
    <w:rsid w:val="00115132"/>
    <w:rsid w:val="00117090"/>
    <w:rsid w:val="00117AE4"/>
    <w:rsid w:val="00120E37"/>
    <w:rsid w:val="00125A46"/>
    <w:rsid w:val="0012665D"/>
    <w:rsid w:val="00132FC7"/>
    <w:rsid w:val="00156AAC"/>
    <w:rsid w:val="001575B1"/>
    <w:rsid w:val="00170F9D"/>
    <w:rsid w:val="00176379"/>
    <w:rsid w:val="00190A13"/>
    <w:rsid w:val="001965D5"/>
    <w:rsid w:val="001A41DE"/>
    <w:rsid w:val="001B7B96"/>
    <w:rsid w:val="001C4660"/>
    <w:rsid w:val="001D6040"/>
    <w:rsid w:val="001E0310"/>
    <w:rsid w:val="001E74C3"/>
    <w:rsid w:val="00201ED8"/>
    <w:rsid w:val="002049B1"/>
    <w:rsid w:val="002136A5"/>
    <w:rsid w:val="00216C94"/>
    <w:rsid w:val="002179E8"/>
    <w:rsid w:val="00217A18"/>
    <w:rsid w:val="00225B58"/>
    <w:rsid w:val="00226C9B"/>
    <w:rsid w:val="002323E9"/>
    <w:rsid w:val="002367C8"/>
    <w:rsid w:val="00236BDF"/>
    <w:rsid w:val="0024041B"/>
    <w:rsid w:val="00257EA0"/>
    <w:rsid w:val="00266431"/>
    <w:rsid w:val="00267CDC"/>
    <w:rsid w:val="002813A6"/>
    <w:rsid w:val="00282732"/>
    <w:rsid w:val="002832D8"/>
    <w:rsid w:val="002911EE"/>
    <w:rsid w:val="00293C89"/>
    <w:rsid w:val="002A12A5"/>
    <w:rsid w:val="002A67EE"/>
    <w:rsid w:val="002B4ABD"/>
    <w:rsid w:val="002C30D7"/>
    <w:rsid w:val="002D5CBB"/>
    <w:rsid w:val="002F1F3E"/>
    <w:rsid w:val="002F5F22"/>
    <w:rsid w:val="002F774C"/>
    <w:rsid w:val="002F7A99"/>
    <w:rsid w:val="00313D7B"/>
    <w:rsid w:val="003167B6"/>
    <w:rsid w:val="00322997"/>
    <w:rsid w:val="00322EF8"/>
    <w:rsid w:val="00335F60"/>
    <w:rsid w:val="0034059A"/>
    <w:rsid w:val="00340738"/>
    <w:rsid w:val="00340D95"/>
    <w:rsid w:val="0036331A"/>
    <w:rsid w:val="00377E75"/>
    <w:rsid w:val="00387AB8"/>
    <w:rsid w:val="00393391"/>
    <w:rsid w:val="003A2B60"/>
    <w:rsid w:val="003B14E2"/>
    <w:rsid w:val="003B22BF"/>
    <w:rsid w:val="003B3C10"/>
    <w:rsid w:val="003B7D2E"/>
    <w:rsid w:val="003C0FC3"/>
    <w:rsid w:val="003C371E"/>
    <w:rsid w:val="003C3D98"/>
    <w:rsid w:val="003C40E6"/>
    <w:rsid w:val="003D30AB"/>
    <w:rsid w:val="003E34D3"/>
    <w:rsid w:val="003F53C3"/>
    <w:rsid w:val="003F5F7E"/>
    <w:rsid w:val="003F6F6C"/>
    <w:rsid w:val="00402E80"/>
    <w:rsid w:val="0041223C"/>
    <w:rsid w:val="00414E60"/>
    <w:rsid w:val="00415FDD"/>
    <w:rsid w:val="004171AC"/>
    <w:rsid w:val="00424BAB"/>
    <w:rsid w:val="00430151"/>
    <w:rsid w:val="00442F4A"/>
    <w:rsid w:val="00445DA5"/>
    <w:rsid w:val="00452A1A"/>
    <w:rsid w:val="00463883"/>
    <w:rsid w:val="0046500A"/>
    <w:rsid w:val="00467AB6"/>
    <w:rsid w:val="004715AC"/>
    <w:rsid w:val="004724F1"/>
    <w:rsid w:val="00472927"/>
    <w:rsid w:val="00487BC9"/>
    <w:rsid w:val="004960C1"/>
    <w:rsid w:val="00497AA1"/>
    <w:rsid w:val="004A30EC"/>
    <w:rsid w:val="004A41CD"/>
    <w:rsid w:val="004D258D"/>
    <w:rsid w:val="004D408C"/>
    <w:rsid w:val="004E4ED8"/>
    <w:rsid w:val="004E5E85"/>
    <w:rsid w:val="004E661C"/>
    <w:rsid w:val="004F27FC"/>
    <w:rsid w:val="004F30CE"/>
    <w:rsid w:val="004F5DA7"/>
    <w:rsid w:val="005047EB"/>
    <w:rsid w:val="005071D0"/>
    <w:rsid w:val="00522621"/>
    <w:rsid w:val="005257EC"/>
    <w:rsid w:val="00526164"/>
    <w:rsid w:val="00531E09"/>
    <w:rsid w:val="00534BA0"/>
    <w:rsid w:val="00541000"/>
    <w:rsid w:val="0054377A"/>
    <w:rsid w:val="00544ADE"/>
    <w:rsid w:val="00544FFE"/>
    <w:rsid w:val="00546E06"/>
    <w:rsid w:val="005600DD"/>
    <w:rsid w:val="0056501B"/>
    <w:rsid w:val="00570DF0"/>
    <w:rsid w:val="00573CFC"/>
    <w:rsid w:val="00575A39"/>
    <w:rsid w:val="00576E8F"/>
    <w:rsid w:val="00593B29"/>
    <w:rsid w:val="00596B1A"/>
    <w:rsid w:val="005A0173"/>
    <w:rsid w:val="005A49D2"/>
    <w:rsid w:val="005A52FF"/>
    <w:rsid w:val="005C266C"/>
    <w:rsid w:val="005C4079"/>
    <w:rsid w:val="005D08F5"/>
    <w:rsid w:val="005D6982"/>
    <w:rsid w:val="005F243A"/>
    <w:rsid w:val="006235F7"/>
    <w:rsid w:val="00633868"/>
    <w:rsid w:val="006366AD"/>
    <w:rsid w:val="006433B1"/>
    <w:rsid w:val="00646185"/>
    <w:rsid w:val="00646CBB"/>
    <w:rsid w:val="00653B0B"/>
    <w:rsid w:val="00656D84"/>
    <w:rsid w:val="00666E18"/>
    <w:rsid w:val="00667A3E"/>
    <w:rsid w:val="0067354D"/>
    <w:rsid w:val="00681090"/>
    <w:rsid w:val="00692D1F"/>
    <w:rsid w:val="0069427E"/>
    <w:rsid w:val="00694BD6"/>
    <w:rsid w:val="006A4AEB"/>
    <w:rsid w:val="006B5F5C"/>
    <w:rsid w:val="006C0BD3"/>
    <w:rsid w:val="006C3B93"/>
    <w:rsid w:val="006C5EEF"/>
    <w:rsid w:val="006C76F5"/>
    <w:rsid w:val="006E0D39"/>
    <w:rsid w:val="006E2F01"/>
    <w:rsid w:val="006E67AF"/>
    <w:rsid w:val="006E6E1E"/>
    <w:rsid w:val="006F3E46"/>
    <w:rsid w:val="006F4AF8"/>
    <w:rsid w:val="006F6525"/>
    <w:rsid w:val="007023A4"/>
    <w:rsid w:val="00703803"/>
    <w:rsid w:val="00712A62"/>
    <w:rsid w:val="007131F2"/>
    <w:rsid w:val="00725E93"/>
    <w:rsid w:val="00730263"/>
    <w:rsid w:val="007370CC"/>
    <w:rsid w:val="0074189F"/>
    <w:rsid w:val="007456B5"/>
    <w:rsid w:val="00751AD1"/>
    <w:rsid w:val="0075460F"/>
    <w:rsid w:val="00754B31"/>
    <w:rsid w:val="007571F9"/>
    <w:rsid w:val="007718FB"/>
    <w:rsid w:val="00771D1E"/>
    <w:rsid w:val="00774E31"/>
    <w:rsid w:val="00781727"/>
    <w:rsid w:val="00782666"/>
    <w:rsid w:val="00791B36"/>
    <w:rsid w:val="00797EF7"/>
    <w:rsid w:val="007A020C"/>
    <w:rsid w:val="007A2BC6"/>
    <w:rsid w:val="007B065D"/>
    <w:rsid w:val="007B1447"/>
    <w:rsid w:val="007B3E18"/>
    <w:rsid w:val="007B72ED"/>
    <w:rsid w:val="007B779E"/>
    <w:rsid w:val="007C68A4"/>
    <w:rsid w:val="007E0D39"/>
    <w:rsid w:val="007F40B5"/>
    <w:rsid w:val="007F590B"/>
    <w:rsid w:val="007F6FDD"/>
    <w:rsid w:val="00804D04"/>
    <w:rsid w:val="00814F3D"/>
    <w:rsid w:val="00817A88"/>
    <w:rsid w:val="008246D7"/>
    <w:rsid w:val="008265A9"/>
    <w:rsid w:val="00835F1A"/>
    <w:rsid w:val="008420D3"/>
    <w:rsid w:val="008552D1"/>
    <w:rsid w:val="00855FFF"/>
    <w:rsid w:val="00856636"/>
    <w:rsid w:val="00860E4D"/>
    <w:rsid w:val="00861554"/>
    <w:rsid w:val="00864208"/>
    <w:rsid w:val="00864632"/>
    <w:rsid w:val="008702A9"/>
    <w:rsid w:val="00873955"/>
    <w:rsid w:val="0087412A"/>
    <w:rsid w:val="00876B2C"/>
    <w:rsid w:val="008811B4"/>
    <w:rsid w:val="008834CB"/>
    <w:rsid w:val="00885033"/>
    <w:rsid w:val="008913C9"/>
    <w:rsid w:val="00897C37"/>
    <w:rsid w:val="008A490E"/>
    <w:rsid w:val="008A6831"/>
    <w:rsid w:val="008B7BA5"/>
    <w:rsid w:val="008C2956"/>
    <w:rsid w:val="008D27EA"/>
    <w:rsid w:val="008D4DBF"/>
    <w:rsid w:val="008D4F5A"/>
    <w:rsid w:val="008E6D40"/>
    <w:rsid w:val="008F02BD"/>
    <w:rsid w:val="008F2CE1"/>
    <w:rsid w:val="008F3804"/>
    <w:rsid w:val="008F7118"/>
    <w:rsid w:val="009053B9"/>
    <w:rsid w:val="00905BCD"/>
    <w:rsid w:val="00915987"/>
    <w:rsid w:val="00916ED4"/>
    <w:rsid w:val="0092138D"/>
    <w:rsid w:val="00922CDF"/>
    <w:rsid w:val="00926323"/>
    <w:rsid w:val="00932EAA"/>
    <w:rsid w:val="00941793"/>
    <w:rsid w:val="00945AD1"/>
    <w:rsid w:val="00955DA2"/>
    <w:rsid w:val="00957D79"/>
    <w:rsid w:val="00965044"/>
    <w:rsid w:val="009723A6"/>
    <w:rsid w:val="00976069"/>
    <w:rsid w:val="0098118E"/>
    <w:rsid w:val="009823AE"/>
    <w:rsid w:val="00991338"/>
    <w:rsid w:val="009B1CD7"/>
    <w:rsid w:val="009C3C41"/>
    <w:rsid w:val="009C6DE5"/>
    <w:rsid w:val="009C7F49"/>
    <w:rsid w:val="009D3284"/>
    <w:rsid w:val="009D631E"/>
    <w:rsid w:val="009E2E42"/>
    <w:rsid w:val="009E4806"/>
    <w:rsid w:val="009F0DF2"/>
    <w:rsid w:val="009F0ECA"/>
    <w:rsid w:val="009F42BE"/>
    <w:rsid w:val="00A07E7F"/>
    <w:rsid w:val="00A11CED"/>
    <w:rsid w:val="00A20549"/>
    <w:rsid w:val="00A2055E"/>
    <w:rsid w:val="00A23130"/>
    <w:rsid w:val="00A334E4"/>
    <w:rsid w:val="00A34B22"/>
    <w:rsid w:val="00A3641E"/>
    <w:rsid w:val="00A43927"/>
    <w:rsid w:val="00A44CC3"/>
    <w:rsid w:val="00A57043"/>
    <w:rsid w:val="00A6547D"/>
    <w:rsid w:val="00A66063"/>
    <w:rsid w:val="00A664FF"/>
    <w:rsid w:val="00A6793A"/>
    <w:rsid w:val="00A71441"/>
    <w:rsid w:val="00A71EF3"/>
    <w:rsid w:val="00A73132"/>
    <w:rsid w:val="00A73C72"/>
    <w:rsid w:val="00A8193F"/>
    <w:rsid w:val="00A828C8"/>
    <w:rsid w:val="00A90A34"/>
    <w:rsid w:val="00A91340"/>
    <w:rsid w:val="00A92954"/>
    <w:rsid w:val="00A95B5E"/>
    <w:rsid w:val="00A95F9F"/>
    <w:rsid w:val="00AA1639"/>
    <w:rsid w:val="00AB2976"/>
    <w:rsid w:val="00AB6607"/>
    <w:rsid w:val="00AB6C06"/>
    <w:rsid w:val="00AC26F9"/>
    <w:rsid w:val="00AC3B2A"/>
    <w:rsid w:val="00AC4EF0"/>
    <w:rsid w:val="00AD3E9F"/>
    <w:rsid w:val="00AD7D58"/>
    <w:rsid w:val="00AE4B89"/>
    <w:rsid w:val="00AE5DA6"/>
    <w:rsid w:val="00AE7ADE"/>
    <w:rsid w:val="00AF4AD1"/>
    <w:rsid w:val="00AF5ABB"/>
    <w:rsid w:val="00AF731D"/>
    <w:rsid w:val="00B00292"/>
    <w:rsid w:val="00B00608"/>
    <w:rsid w:val="00B11043"/>
    <w:rsid w:val="00B129BC"/>
    <w:rsid w:val="00B154CB"/>
    <w:rsid w:val="00B166A1"/>
    <w:rsid w:val="00B16A57"/>
    <w:rsid w:val="00B20CC2"/>
    <w:rsid w:val="00B276ED"/>
    <w:rsid w:val="00B366EB"/>
    <w:rsid w:val="00B36F22"/>
    <w:rsid w:val="00B4040F"/>
    <w:rsid w:val="00B437AA"/>
    <w:rsid w:val="00B72A06"/>
    <w:rsid w:val="00B73A96"/>
    <w:rsid w:val="00B77058"/>
    <w:rsid w:val="00B81C37"/>
    <w:rsid w:val="00B91D82"/>
    <w:rsid w:val="00B94033"/>
    <w:rsid w:val="00B94F9B"/>
    <w:rsid w:val="00B96BD7"/>
    <w:rsid w:val="00BA25D6"/>
    <w:rsid w:val="00BB28C4"/>
    <w:rsid w:val="00BB2C09"/>
    <w:rsid w:val="00BC2BC0"/>
    <w:rsid w:val="00BD3BF0"/>
    <w:rsid w:val="00BD655D"/>
    <w:rsid w:val="00BE3865"/>
    <w:rsid w:val="00BE46B6"/>
    <w:rsid w:val="00BF2CE4"/>
    <w:rsid w:val="00BF353D"/>
    <w:rsid w:val="00BF7D0A"/>
    <w:rsid w:val="00C03AED"/>
    <w:rsid w:val="00C03F03"/>
    <w:rsid w:val="00C12A14"/>
    <w:rsid w:val="00C140E1"/>
    <w:rsid w:val="00C21EDF"/>
    <w:rsid w:val="00C22016"/>
    <w:rsid w:val="00C363B4"/>
    <w:rsid w:val="00C4443D"/>
    <w:rsid w:val="00C450FE"/>
    <w:rsid w:val="00C554DD"/>
    <w:rsid w:val="00C7330A"/>
    <w:rsid w:val="00C77204"/>
    <w:rsid w:val="00C77799"/>
    <w:rsid w:val="00C831C3"/>
    <w:rsid w:val="00C866E3"/>
    <w:rsid w:val="00C90591"/>
    <w:rsid w:val="00C91977"/>
    <w:rsid w:val="00C920B9"/>
    <w:rsid w:val="00C93174"/>
    <w:rsid w:val="00C93AD8"/>
    <w:rsid w:val="00CA6689"/>
    <w:rsid w:val="00CA6783"/>
    <w:rsid w:val="00CB189C"/>
    <w:rsid w:val="00CB29E9"/>
    <w:rsid w:val="00CB64CA"/>
    <w:rsid w:val="00CC1DAA"/>
    <w:rsid w:val="00CC47A7"/>
    <w:rsid w:val="00CC5B1E"/>
    <w:rsid w:val="00CE0A83"/>
    <w:rsid w:val="00CE2EFE"/>
    <w:rsid w:val="00CE3CC1"/>
    <w:rsid w:val="00CF34D5"/>
    <w:rsid w:val="00CF3AD0"/>
    <w:rsid w:val="00CF74A0"/>
    <w:rsid w:val="00D04B0D"/>
    <w:rsid w:val="00D15DC1"/>
    <w:rsid w:val="00D16C23"/>
    <w:rsid w:val="00D21A4E"/>
    <w:rsid w:val="00D21E8E"/>
    <w:rsid w:val="00D27AFE"/>
    <w:rsid w:val="00D30A53"/>
    <w:rsid w:val="00D30F0F"/>
    <w:rsid w:val="00D535A0"/>
    <w:rsid w:val="00D535FB"/>
    <w:rsid w:val="00D60072"/>
    <w:rsid w:val="00D60FA3"/>
    <w:rsid w:val="00D6169B"/>
    <w:rsid w:val="00D668AA"/>
    <w:rsid w:val="00D67673"/>
    <w:rsid w:val="00D911A9"/>
    <w:rsid w:val="00DA3E5E"/>
    <w:rsid w:val="00DA7632"/>
    <w:rsid w:val="00DB6C1D"/>
    <w:rsid w:val="00DC091A"/>
    <w:rsid w:val="00DD1CEA"/>
    <w:rsid w:val="00DD4A51"/>
    <w:rsid w:val="00DD68D8"/>
    <w:rsid w:val="00DE273A"/>
    <w:rsid w:val="00DE3FD4"/>
    <w:rsid w:val="00DE6FD9"/>
    <w:rsid w:val="00DF1CD1"/>
    <w:rsid w:val="00DF3442"/>
    <w:rsid w:val="00E00262"/>
    <w:rsid w:val="00E00409"/>
    <w:rsid w:val="00E04F5E"/>
    <w:rsid w:val="00E101C0"/>
    <w:rsid w:val="00E22108"/>
    <w:rsid w:val="00E24514"/>
    <w:rsid w:val="00E24EB2"/>
    <w:rsid w:val="00E272D3"/>
    <w:rsid w:val="00E40BB3"/>
    <w:rsid w:val="00E4304B"/>
    <w:rsid w:val="00E450A0"/>
    <w:rsid w:val="00E45F89"/>
    <w:rsid w:val="00E574E2"/>
    <w:rsid w:val="00E75082"/>
    <w:rsid w:val="00E83A0C"/>
    <w:rsid w:val="00E90EE7"/>
    <w:rsid w:val="00E9563E"/>
    <w:rsid w:val="00EB202C"/>
    <w:rsid w:val="00EB7152"/>
    <w:rsid w:val="00EC1914"/>
    <w:rsid w:val="00EC397D"/>
    <w:rsid w:val="00EC6C48"/>
    <w:rsid w:val="00EC7601"/>
    <w:rsid w:val="00ED5364"/>
    <w:rsid w:val="00ED5B21"/>
    <w:rsid w:val="00EE2029"/>
    <w:rsid w:val="00EE61AE"/>
    <w:rsid w:val="00F03BD6"/>
    <w:rsid w:val="00F043E4"/>
    <w:rsid w:val="00F07308"/>
    <w:rsid w:val="00F1058B"/>
    <w:rsid w:val="00F14CC1"/>
    <w:rsid w:val="00F310A5"/>
    <w:rsid w:val="00F326E2"/>
    <w:rsid w:val="00F337F8"/>
    <w:rsid w:val="00F4472D"/>
    <w:rsid w:val="00F46434"/>
    <w:rsid w:val="00F5266E"/>
    <w:rsid w:val="00F5441C"/>
    <w:rsid w:val="00F54E04"/>
    <w:rsid w:val="00F57162"/>
    <w:rsid w:val="00F5749B"/>
    <w:rsid w:val="00F84354"/>
    <w:rsid w:val="00F85472"/>
    <w:rsid w:val="00F95B78"/>
    <w:rsid w:val="00FB0DDD"/>
    <w:rsid w:val="00FB15CC"/>
    <w:rsid w:val="00FC0ED7"/>
    <w:rsid w:val="00FC3C02"/>
    <w:rsid w:val="00FC4123"/>
    <w:rsid w:val="00FC5EAC"/>
    <w:rsid w:val="00FC6870"/>
    <w:rsid w:val="00FD7110"/>
    <w:rsid w:val="00FE380B"/>
    <w:rsid w:val="00FF1E65"/>
    <w:rsid w:val="00FF2A8A"/>
    <w:rsid w:val="00FF2C70"/>
    <w:rsid w:val="00FF2E51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3A2839"/>
  <w15:docId w15:val="{CEA8FD42-9F48-4EF4-A215-1D76B3DD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29B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129BC"/>
  </w:style>
  <w:style w:type="paragraph" w:styleId="Piedepgina">
    <w:name w:val="footer"/>
    <w:basedOn w:val="Normal"/>
    <w:link w:val="PiedepginaCar"/>
    <w:uiPriority w:val="99"/>
    <w:unhideWhenUsed/>
    <w:rsid w:val="00B129B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129BC"/>
  </w:style>
  <w:style w:type="paragraph" w:styleId="Textodeglobo">
    <w:name w:val="Balloon Text"/>
    <w:basedOn w:val="Normal"/>
    <w:link w:val="TextodegloboCar"/>
    <w:uiPriority w:val="99"/>
    <w:semiHidden/>
    <w:unhideWhenUsed/>
    <w:rsid w:val="00B129BC"/>
    <w:rPr>
      <w:rFonts w:ascii="Tahoma" w:eastAsiaTheme="minorHAnsi" w:hAnsi="Tahoma" w:cs="Tahoma"/>
      <w:sz w:val="16"/>
      <w:szCs w:val="16"/>
      <w:lang w:val="es-MX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29B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1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21E8E"/>
    <w:pPr>
      <w:ind w:left="720"/>
      <w:contextualSpacing/>
    </w:pPr>
  </w:style>
  <w:style w:type="paragraph" w:styleId="Sinespaciado">
    <w:name w:val="No Spacing"/>
    <w:uiPriority w:val="1"/>
    <w:qFormat/>
    <w:rsid w:val="00D21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rsid w:val="00002D5B"/>
    <w:rPr>
      <w:color w:val="0000FF" w:themeColor="hyperlink"/>
      <w:u w:val="single"/>
    </w:rPr>
  </w:style>
  <w:style w:type="paragraph" w:customStyle="1" w:styleId="Default">
    <w:name w:val="Default"/>
    <w:rsid w:val="00002D5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ES"/>
    </w:rPr>
  </w:style>
  <w:style w:type="character" w:styleId="nfasis">
    <w:name w:val="Emphasis"/>
    <w:basedOn w:val="Fuentedeprrafopredeter"/>
    <w:qFormat/>
    <w:rsid w:val="00002D5B"/>
    <w:rPr>
      <w:i/>
      <w:iCs/>
    </w:rPr>
  </w:style>
  <w:style w:type="paragraph" w:styleId="HTMLconformatoprevio">
    <w:name w:val="HTML Preformatted"/>
    <w:basedOn w:val="Normal"/>
    <w:link w:val="HTMLconformatoprevioCar"/>
    <w:unhideWhenUsed/>
    <w:rsid w:val="0067354D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67354D"/>
    <w:rPr>
      <w:rFonts w:ascii="Consolas" w:eastAsia="Times New Roman" w:hAnsi="Consolas" w:cs="Consolas"/>
      <w:sz w:val="20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E3F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E3FD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E3FD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3F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3FD4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table" w:styleId="Cuadrculadetablaclara">
    <w:name w:val="Grid Table Light"/>
    <w:basedOn w:val="Tablanormal"/>
    <w:uiPriority w:val="40"/>
    <w:rsid w:val="003F5F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E90EE7"/>
    <w:rPr>
      <w:color w:val="954F72"/>
      <w:u w:val="single"/>
    </w:rPr>
  </w:style>
  <w:style w:type="paragraph" w:customStyle="1" w:styleId="msonormal0">
    <w:name w:val="msonormal"/>
    <w:basedOn w:val="Normal"/>
    <w:rsid w:val="00E90EE7"/>
    <w:pPr>
      <w:spacing w:before="100" w:beforeAutospacing="1" w:after="100" w:afterAutospacing="1"/>
    </w:pPr>
    <w:rPr>
      <w:lang w:val="es-MX" w:eastAsia="es-MX"/>
    </w:rPr>
  </w:style>
  <w:style w:type="paragraph" w:customStyle="1" w:styleId="font5">
    <w:name w:val="font5"/>
    <w:basedOn w:val="Normal"/>
    <w:rsid w:val="00E90EE7"/>
    <w:pPr>
      <w:spacing w:before="100" w:beforeAutospacing="1" w:after="100" w:afterAutospacing="1"/>
    </w:pPr>
    <w:rPr>
      <w:rFonts w:ascii="Roboto Lt" w:hAnsi="Roboto Lt"/>
      <w:color w:val="000000"/>
      <w:sz w:val="32"/>
      <w:szCs w:val="32"/>
      <w:lang w:val="es-MX" w:eastAsia="es-MX"/>
    </w:rPr>
  </w:style>
  <w:style w:type="paragraph" w:customStyle="1" w:styleId="font6">
    <w:name w:val="font6"/>
    <w:basedOn w:val="Normal"/>
    <w:rsid w:val="00E90EE7"/>
    <w:pPr>
      <w:spacing w:before="100" w:beforeAutospacing="1" w:after="100" w:afterAutospacing="1"/>
    </w:pPr>
    <w:rPr>
      <w:rFonts w:ascii="Roboto Lt" w:hAnsi="Roboto Lt"/>
      <w:b/>
      <w:bCs/>
      <w:color w:val="000000"/>
      <w:sz w:val="32"/>
      <w:szCs w:val="32"/>
      <w:lang w:val="es-MX" w:eastAsia="es-MX"/>
    </w:rPr>
  </w:style>
  <w:style w:type="paragraph" w:customStyle="1" w:styleId="font7">
    <w:name w:val="font7"/>
    <w:basedOn w:val="Normal"/>
    <w:rsid w:val="00E90EE7"/>
    <w:pPr>
      <w:spacing w:before="100" w:beforeAutospacing="1" w:after="100" w:afterAutospacing="1"/>
    </w:pPr>
    <w:rPr>
      <w:rFonts w:ascii="Roboto Lt" w:hAnsi="Roboto Lt"/>
      <w:color w:val="000000"/>
      <w:sz w:val="32"/>
      <w:szCs w:val="32"/>
      <w:lang w:val="es-MX" w:eastAsia="es-MX"/>
    </w:rPr>
  </w:style>
  <w:style w:type="paragraph" w:customStyle="1" w:styleId="font8">
    <w:name w:val="font8"/>
    <w:basedOn w:val="Normal"/>
    <w:rsid w:val="00E90EE7"/>
    <w:pPr>
      <w:spacing w:before="100" w:beforeAutospacing="1" w:after="100" w:afterAutospacing="1"/>
    </w:pPr>
    <w:rPr>
      <w:rFonts w:ascii="Roboto Lt" w:hAnsi="Roboto Lt"/>
      <w:b/>
      <w:bCs/>
      <w:color w:val="000000"/>
      <w:sz w:val="32"/>
      <w:szCs w:val="32"/>
      <w:lang w:val="es-MX" w:eastAsia="es-MX"/>
    </w:rPr>
  </w:style>
  <w:style w:type="paragraph" w:customStyle="1" w:styleId="xl64">
    <w:name w:val="xl64"/>
    <w:basedOn w:val="Normal"/>
    <w:rsid w:val="00E90EE7"/>
    <w:pPr>
      <w:spacing w:before="100" w:beforeAutospacing="1" w:after="100" w:afterAutospacing="1"/>
      <w:jc w:val="center"/>
      <w:textAlignment w:val="center"/>
    </w:pPr>
    <w:rPr>
      <w:rFonts w:ascii="Roboto Lt" w:hAnsi="Roboto Lt"/>
      <w:sz w:val="32"/>
      <w:szCs w:val="32"/>
      <w:lang w:val="es-MX" w:eastAsia="es-MX"/>
    </w:rPr>
  </w:style>
  <w:style w:type="paragraph" w:customStyle="1" w:styleId="xl65">
    <w:name w:val="xl65"/>
    <w:basedOn w:val="Normal"/>
    <w:rsid w:val="00E90EE7"/>
    <w:pPr>
      <w:spacing w:before="100" w:beforeAutospacing="1" w:after="100" w:afterAutospacing="1"/>
      <w:jc w:val="center"/>
      <w:textAlignment w:val="center"/>
    </w:pPr>
    <w:rPr>
      <w:rFonts w:ascii="Roboto Lt" w:hAnsi="Roboto Lt"/>
      <w:sz w:val="32"/>
      <w:szCs w:val="32"/>
      <w:lang w:val="es-MX" w:eastAsia="es-MX"/>
    </w:rPr>
  </w:style>
  <w:style w:type="paragraph" w:customStyle="1" w:styleId="xl66">
    <w:name w:val="xl66"/>
    <w:basedOn w:val="Normal"/>
    <w:rsid w:val="00E9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boto Lt" w:hAnsi="Roboto Lt"/>
      <w:sz w:val="32"/>
      <w:szCs w:val="32"/>
      <w:lang w:val="es-MX" w:eastAsia="es-MX"/>
    </w:rPr>
  </w:style>
  <w:style w:type="paragraph" w:customStyle="1" w:styleId="xl67">
    <w:name w:val="xl67"/>
    <w:basedOn w:val="Normal"/>
    <w:rsid w:val="00E9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boto Lt" w:hAnsi="Roboto Lt"/>
      <w:color w:val="000000"/>
      <w:sz w:val="32"/>
      <w:szCs w:val="32"/>
      <w:lang w:val="es-MX" w:eastAsia="es-MX"/>
    </w:rPr>
  </w:style>
  <w:style w:type="paragraph" w:customStyle="1" w:styleId="xl68">
    <w:name w:val="xl68"/>
    <w:basedOn w:val="Normal"/>
    <w:rsid w:val="00E9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boto Lt" w:hAnsi="Roboto Lt"/>
      <w:b/>
      <w:bCs/>
      <w:sz w:val="32"/>
      <w:szCs w:val="32"/>
      <w:lang w:val="es-MX" w:eastAsia="es-MX"/>
    </w:rPr>
  </w:style>
  <w:style w:type="paragraph" w:customStyle="1" w:styleId="xl69">
    <w:name w:val="xl69"/>
    <w:basedOn w:val="Normal"/>
    <w:rsid w:val="00E9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boto Lt" w:hAnsi="Roboto Lt"/>
      <w:b/>
      <w:bCs/>
      <w:sz w:val="32"/>
      <w:szCs w:val="32"/>
      <w:lang w:val="es-MX" w:eastAsia="es-MX"/>
    </w:rPr>
  </w:style>
  <w:style w:type="paragraph" w:customStyle="1" w:styleId="xl70">
    <w:name w:val="xl70"/>
    <w:basedOn w:val="Normal"/>
    <w:rsid w:val="00E90EE7"/>
    <w:pPr>
      <w:spacing w:before="100" w:beforeAutospacing="1" w:after="100" w:afterAutospacing="1"/>
      <w:jc w:val="center"/>
      <w:textAlignment w:val="center"/>
    </w:pPr>
    <w:rPr>
      <w:rFonts w:ascii="Roboto Lt" w:hAnsi="Roboto Lt"/>
      <w:lang w:val="es-MX" w:eastAsia="es-MX"/>
    </w:rPr>
  </w:style>
  <w:style w:type="paragraph" w:customStyle="1" w:styleId="xl71">
    <w:name w:val="xl71"/>
    <w:basedOn w:val="Normal"/>
    <w:rsid w:val="00E9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Roboto Lt" w:hAnsi="Roboto Lt"/>
      <w:sz w:val="32"/>
      <w:szCs w:val="32"/>
      <w:lang w:val="es-MX" w:eastAsia="es-MX"/>
    </w:rPr>
  </w:style>
  <w:style w:type="paragraph" w:customStyle="1" w:styleId="xl72">
    <w:name w:val="xl72"/>
    <w:basedOn w:val="Normal"/>
    <w:rsid w:val="00E9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Roboto Lt" w:hAnsi="Roboto Lt"/>
      <w:color w:val="000000"/>
      <w:sz w:val="32"/>
      <w:szCs w:val="32"/>
      <w:lang w:val="es-MX" w:eastAsia="es-MX"/>
    </w:rPr>
  </w:style>
  <w:style w:type="paragraph" w:customStyle="1" w:styleId="xl73">
    <w:name w:val="xl73"/>
    <w:basedOn w:val="Normal"/>
    <w:rsid w:val="00E9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Roboto Lt" w:hAnsi="Roboto Lt"/>
      <w:b/>
      <w:bCs/>
      <w:sz w:val="32"/>
      <w:szCs w:val="32"/>
      <w:lang w:val="es-MX" w:eastAsia="es-MX"/>
    </w:rPr>
  </w:style>
  <w:style w:type="paragraph" w:customStyle="1" w:styleId="xl74">
    <w:name w:val="xl74"/>
    <w:basedOn w:val="Normal"/>
    <w:rsid w:val="00E9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Roboto Lt" w:hAnsi="Roboto Lt"/>
      <w:b/>
      <w:bCs/>
      <w:sz w:val="32"/>
      <w:szCs w:val="32"/>
      <w:lang w:val="es-MX" w:eastAsia="es-MX"/>
    </w:rPr>
  </w:style>
  <w:style w:type="paragraph" w:customStyle="1" w:styleId="xl75">
    <w:name w:val="xl75"/>
    <w:basedOn w:val="Normal"/>
    <w:rsid w:val="00E9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2061C"/>
      <w:spacing w:before="100" w:beforeAutospacing="1" w:after="100" w:afterAutospacing="1"/>
      <w:jc w:val="center"/>
      <w:textAlignment w:val="center"/>
    </w:pPr>
    <w:rPr>
      <w:rFonts w:ascii="Roboto Lt" w:hAnsi="Roboto Lt"/>
      <w:b/>
      <w:bCs/>
      <w:color w:val="FFFFFF"/>
      <w:lang w:val="es-MX" w:eastAsia="es-MX"/>
    </w:rPr>
  </w:style>
  <w:style w:type="paragraph" w:customStyle="1" w:styleId="xl76">
    <w:name w:val="xl76"/>
    <w:basedOn w:val="Normal"/>
    <w:rsid w:val="00E90E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2061C"/>
      <w:spacing w:before="100" w:beforeAutospacing="1" w:after="100" w:afterAutospacing="1"/>
      <w:jc w:val="center"/>
      <w:textAlignment w:val="center"/>
    </w:pPr>
    <w:rPr>
      <w:rFonts w:ascii="Roboto Lt" w:hAnsi="Roboto Lt"/>
      <w:b/>
      <w:bCs/>
      <w:color w:val="FFFFFF"/>
      <w:lang w:val="es-MX" w:eastAsia="es-MX"/>
    </w:rPr>
  </w:style>
  <w:style w:type="paragraph" w:customStyle="1" w:styleId="xl77">
    <w:name w:val="xl77"/>
    <w:basedOn w:val="Normal"/>
    <w:rsid w:val="00E90E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2061C"/>
      <w:spacing w:before="100" w:beforeAutospacing="1" w:after="100" w:afterAutospacing="1"/>
      <w:jc w:val="center"/>
      <w:textAlignment w:val="center"/>
    </w:pPr>
    <w:rPr>
      <w:rFonts w:ascii="Roboto Lt" w:hAnsi="Roboto Lt"/>
      <w:b/>
      <w:bCs/>
      <w:color w:val="FFFFFF"/>
      <w:lang w:val="es-MX" w:eastAsia="es-MX"/>
    </w:rPr>
  </w:style>
  <w:style w:type="paragraph" w:customStyle="1" w:styleId="xl78">
    <w:name w:val="xl78"/>
    <w:basedOn w:val="Normal"/>
    <w:rsid w:val="00E90EE7"/>
    <w:pPr>
      <w:spacing w:before="100" w:beforeAutospacing="1" w:after="100" w:afterAutospacing="1"/>
      <w:jc w:val="center"/>
      <w:textAlignment w:val="center"/>
    </w:pPr>
    <w:rPr>
      <w:rFonts w:ascii="Roboto Lt" w:hAnsi="Roboto Lt"/>
      <w:b/>
      <w:bCs/>
      <w:lang w:val="es-MX" w:eastAsia="es-MX"/>
    </w:rPr>
  </w:style>
  <w:style w:type="paragraph" w:customStyle="1" w:styleId="xl79">
    <w:name w:val="xl79"/>
    <w:basedOn w:val="Normal"/>
    <w:rsid w:val="00E9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rFonts w:ascii="Roboto Lt" w:hAnsi="Roboto Lt"/>
      <w:b/>
      <w:bCs/>
      <w:color w:val="FFFFFF"/>
      <w:sz w:val="44"/>
      <w:szCs w:val="44"/>
      <w:lang w:val="es-MX" w:eastAsia="es-MX"/>
    </w:rPr>
  </w:style>
  <w:style w:type="paragraph" w:customStyle="1" w:styleId="xl80">
    <w:name w:val="xl80"/>
    <w:basedOn w:val="Normal"/>
    <w:rsid w:val="00E9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Roboto Lt" w:hAnsi="Roboto Lt"/>
      <w:b/>
      <w:bCs/>
      <w:sz w:val="32"/>
      <w:szCs w:val="32"/>
      <w:lang w:val="es-MX" w:eastAsia="es-MX"/>
    </w:rPr>
  </w:style>
  <w:style w:type="paragraph" w:customStyle="1" w:styleId="xl63">
    <w:name w:val="xl63"/>
    <w:basedOn w:val="Normal"/>
    <w:rsid w:val="00782666"/>
    <w:pPr>
      <w:spacing w:before="100" w:beforeAutospacing="1" w:after="100" w:afterAutospacing="1"/>
      <w:jc w:val="center"/>
      <w:textAlignment w:val="center"/>
    </w:pPr>
    <w:rPr>
      <w:rFonts w:ascii="Roboto Lt" w:hAnsi="Roboto Lt"/>
      <w:sz w:val="32"/>
      <w:szCs w:val="32"/>
      <w:lang w:val="es-MX" w:eastAsia="es-MX"/>
    </w:rPr>
  </w:style>
  <w:style w:type="table" w:styleId="Tabladecuadrcula1clara">
    <w:name w:val="Grid Table 1 Light"/>
    <w:basedOn w:val="Tablanormal"/>
    <w:uiPriority w:val="46"/>
    <w:rsid w:val="003A2B6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69DDC60E-FB93-42E0-9455-A247CA8D0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17</Pages>
  <Words>1738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Paola Arroyo Camarena</dc:creator>
  <cp:lastModifiedBy>Sharon Yanelli Lara Medrano</cp:lastModifiedBy>
  <cp:revision>27</cp:revision>
  <cp:lastPrinted>2024-07-11T18:11:00Z</cp:lastPrinted>
  <dcterms:created xsi:type="dcterms:W3CDTF">2021-02-25T19:44:00Z</dcterms:created>
  <dcterms:modified xsi:type="dcterms:W3CDTF">2025-04-28T18:20:00Z</dcterms:modified>
</cp:coreProperties>
</file>