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F20B1" w14:textId="04490177" w:rsidR="00483F84" w:rsidRDefault="00D53A81" w:rsidP="00967FB4">
      <w:pPr>
        <w:spacing w:after="182"/>
        <w:ind w:left="11"/>
        <w:jc w:val="center"/>
        <w:rPr>
          <w:rFonts w:ascii="Barlow" w:hAnsi="Barlow" w:cs="Arial"/>
          <w:b/>
          <w:sz w:val="20"/>
          <w:szCs w:val="20"/>
        </w:rPr>
      </w:pPr>
      <w:r>
        <w:rPr>
          <w:rFonts w:ascii="Barlow" w:hAnsi="Barlow" w:cs="Arial"/>
          <w:b/>
          <w:sz w:val="20"/>
          <w:szCs w:val="20"/>
        </w:rPr>
        <w:t>Informe</w:t>
      </w:r>
      <w:r w:rsidR="00483F84" w:rsidRPr="00483F84">
        <w:rPr>
          <w:rFonts w:ascii="Barlow" w:hAnsi="Barlow" w:cs="Arial"/>
          <w:b/>
          <w:sz w:val="20"/>
          <w:szCs w:val="20"/>
        </w:rPr>
        <w:t xml:space="preserve"> Sobre Pasivos Contingentes</w:t>
      </w:r>
    </w:p>
    <w:p w14:paraId="51BF1872" w14:textId="3621ACD7" w:rsidR="00967FB4" w:rsidRPr="00915E05" w:rsidRDefault="00E6487C" w:rsidP="00967FB4">
      <w:pPr>
        <w:spacing w:after="182"/>
        <w:ind w:left="11"/>
        <w:jc w:val="center"/>
        <w:rPr>
          <w:rFonts w:ascii="Barlow" w:hAnsi="Barlow"/>
          <w:sz w:val="20"/>
          <w:szCs w:val="20"/>
          <w:lang w:bidi="es-MX"/>
        </w:rPr>
      </w:pPr>
      <w:r>
        <w:rPr>
          <w:rFonts w:ascii="Barlow" w:eastAsia="Calibri" w:hAnsi="Barlow" w:cs="Calibri"/>
          <w:b/>
          <w:sz w:val="20"/>
          <w:szCs w:val="20"/>
          <w:lang w:bidi="es-MX"/>
        </w:rPr>
        <w:t>Al 31 de marzo</w:t>
      </w:r>
      <w:bookmarkStart w:id="0" w:name="_GoBack"/>
      <w:bookmarkEnd w:id="0"/>
      <w:r>
        <w:rPr>
          <w:rFonts w:ascii="Barlow" w:eastAsia="Calibri" w:hAnsi="Barlow" w:cs="Calibri"/>
          <w:b/>
          <w:sz w:val="20"/>
          <w:szCs w:val="20"/>
          <w:lang w:bidi="es-MX"/>
        </w:rPr>
        <w:t xml:space="preserve"> del 2024</w:t>
      </w:r>
    </w:p>
    <w:p w14:paraId="0A801778" w14:textId="77777777" w:rsidR="003672EF" w:rsidRDefault="003672EF" w:rsidP="003672EF">
      <w:pPr>
        <w:spacing w:line="240" w:lineRule="auto"/>
        <w:jc w:val="center"/>
        <w:rPr>
          <w:rFonts w:ascii="Barlow" w:hAnsi="Barlow" w:cs="Arial"/>
          <w:b/>
          <w:sz w:val="20"/>
          <w:szCs w:val="20"/>
        </w:rPr>
      </w:pPr>
      <w:r w:rsidRPr="0087742A">
        <w:rPr>
          <w:rFonts w:ascii="Barlow" w:hAnsi="Barlow" w:cs="Arial"/>
          <w:b/>
          <w:sz w:val="20"/>
          <w:szCs w:val="20"/>
        </w:rPr>
        <w:t>(Cifras en Pesos)</w:t>
      </w:r>
    </w:p>
    <w:p w14:paraId="2E78C523" w14:textId="77777777" w:rsidR="006F3019" w:rsidRPr="00217030" w:rsidRDefault="006F3019" w:rsidP="006F3019">
      <w:pPr>
        <w:spacing w:line="240" w:lineRule="auto"/>
        <w:jc w:val="center"/>
        <w:rPr>
          <w:rFonts w:ascii="Barlow" w:hAnsi="Barlow" w:cs="Arial"/>
          <w:b/>
          <w:sz w:val="20"/>
          <w:szCs w:val="20"/>
        </w:rPr>
      </w:pPr>
    </w:p>
    <w:p w14:paraId="421B17AA" w14:textId="6B1E8155" w:rsidR="006F3019" w:rsidRPr="00217030" w:rsidRDefault="00CC535D" w:rsidP="006F3019">
      <w:pPr>
        <w:spacing w:line="240" w:lineRule="auto"/>
        <w:rPr>
          <w:rFonts w:ascii="Barlow" w:hAnsi="Barlow" w:cs="Arial"/>
          <w:b/>
          <w:sz w:val="20"/>
          <w:szCs w:val="20"/>
          <w:u w:val="single"/>
        </w:rPr>
      </w:pPr>
      <w:r w:rsidRPr="00217030">
        <w:rPr>
          <w:rFonts w:ascii="Barlow" w:hAnsi="Barlow" w:cs="Arial"/>
          <w:b/>
          <w:sz w:val="20"/>
          <w:szCs w:val="20"/>
        </w:rPr>
        <w:t>Ente Público:  UNIVERSIDAD AUTÓNOMA DE YUCATÁN</w:t>
      </w:r>
    </w:p>
    <w:p w14:paraId="273D822C" w14:textId="77777777" w:rsidR="00D70579" w:rsidRPr="0068631D" w:rsidRDefault="00D70579" w:rsidP="00D70579">
      <w:pPr>
        <w:spacing w:after="179"/>
        <w:rPr>
          <w:rFonts w:ascii="Barlow" w:hAnsi="Barlow"/>
          <w:sz w:val="20"/>
          <w:szCs w:val="20"/>
          <w:lang w:bidi="es-MX"/>
        </w:rPr>
      </w:pPr>
    </w:p>
    <w:p w14:paraId="2EA7F84C" w14:textId="77777777" w:rsidR="00E6487C" w:rsidRPr="00E6487C" w:rsidRDefault="00E6487C" w:rsidP="00E6487C">
      <w:pPr>
        <w:ind w:left="-5"/>
        <w:jc w:val="both"/>
        <w:rPr>
          <w:rFonts w:ascii="Barlow" w:hAnsi="Barlow"/>
          <w:sz w:val="20"/>
          <w:szCs w:val="20"/>
          <w:lang w:bidi="es-MX"/>
        </w:rPr>
      </w:pPr>
      <w:r w:rsidRPr="00E6487C">
        <w:rPr>
          <w:rFonts w:ascii="Barlow" w:hAnsi="Barlow"/>
          <w:sz w:val="20"/>
          <w:szCs w:val="20"/>
          <w:lang w:bidi="es-MX"/>
        </w:rPr>
        <w:t xml:space="preserve">Los estados financieros de la Institución no reconocen el monto del pasivo laboral generado por las obligaciones emanadas de las prestaciones contingentes incluidas en los contratos colectivos de trabajo celebrados con la Asociación Única de trabajadores Administrativos y Manuales y con la Asociación del personal Académico de la UADY, cuyo monto es estimado en base al resultado de la última valuación actuarial estandarizada, practicada por Valuaciones Actuariales del Norte S.C   según se informa en  la nota de gestión administrativa número 7 del anexo de notas a los estados financieros. </w:t>
      </w:r>
    </w:p>
    <w:p w14:paraId="545C5A15" w14:textId="02C818F2" w:rsidR="00062699" w:rsidRPr="00062699" w:rsidRDefault="00062699" w:rsidP="00062699">
      <w:pPr>
        <w:ind w:left="-5"/>
        <w:jc w:val="both"/>
        <w:rPr>
          <w:rFonts w:ascii="Barlow" w:hAnsi="Barlow"/>
          <w:sz w:val="20"/>
          <w:szCs w:val="20"/>
          <w:lang w:bidi="es-MX"/>
        </w:rPr>
      </w:pPr>
      <w:r w:rsidRPr="00062699">
        <w:rPr>
          <w:rFonts w:ascii="Barlow" w:hAnsi="Barlow"/>
          <w:sz w:val="20"/>
          <w:szCs w:val="20"/>
          <w:lang w:bidi="es-MX"/>
        </w:rPr>
        <w:t xml:space="preserve"> </w:t>
      </w:r>
    </w:p>
    <w:p w14:paraId="64E389B1" w14:textId="77777777" w:rsidR="00E02C73" w:rsidRPr="00217030" w:rsidRDefault="00E02C73" w:rsidP="00D70579">
      <w:pPr>
        <w:spacing w:line="240" w:lineRule="auto"/>
        <w:jc w:val="center"/>
        <w:rPr>
          <w:rFonts w:ascii="Barlow" w:hAnsi="Barlow" w:cs="Arial"/>
          <w:i/>
          <w:sz w:val="48"/>
          <w:szCs w:val="48"/>
        </w:rPr>
      </w:pPr>
    </w:p>
    <w:p w14:paraId="08263EFE" w14:textId="0DEA27A9" w:rsidR="00E02C73" w:rsidRDefault="00E02C73" w:rsidP="006F3019">
      <w:pPr>
        <w:spacing w:line="240" w:lineRule="auto"/>
        <w:jc w:val="center"/>
        <w:rPr>
          <w:rFonts w:ascii="Barlow" w:hAnsi="Barlow" w:cs="Arial"/>
          <w:i/>
          <w:sz w:val="48"/>
          <w:szCs w:val="48"/>
        </w:rPr>
      </w:pPr>
    </w:p>
    <w:p w14:paraId="6B0045BA" w14:textId="047FD2EB" w:rsidR="007225FA" w:rsidRDefault="007225FA" w:rsidP="006F3019">
      <w:pPr>
        <w:spacing w:line="240" w:lineRule="auto"/>
        <w:jc w:val="center"/>
        <w:rPr>
          <w:rFonts w:ascii="Barlow" w:hAnsi="Barlow" w:cs="Arial"/>
          <w:i/>
          <w:sz w:val="48"/>
          <w:szCs w:val="48"/>
        </w:rPr>
      </w:pPr>
    </w:p>
    <w:p w14:paraId="3E4B5B22" w14:textId="39CC81E4" w:rsidR="00B61273" w:rsidRPr="006C05A8" w:rsidRDefault="00CC535D" w:rsidP="006C05A8">
      <w:pPr>
        <w:rPr>
          <w:rFonts w:ascii="Barlow" w:hAnsi="Barlow"/>
        </w:rPr>
      </w:pPr>
      <w:r w:rsidRPr="00217030">
        <w:rPr>
          <w:rFonts w:ascii="Barlow" w:hAnsi="Barlow" w:cs="Arial"/>
          <w:sz w:val="20"/>
          <w:szCs w:val="20"/>
        </w:rPr>
        <w:t xml:space="preserve">Bajo protesta de decir verdad declaramos que los Estados Financieros y sus Notas son razonablemente correctos y </w:t>
      </w:r>
      <w:r w:rsidR="00B848E6">
        <w:rPr>
          <w:rFonts w:ascii="Barlow" w:hAnsi="Barlow" w:cs="Arial"/>
          <w:sz w:val="20"/>
          <w:szCs w:val="20"/>
        </w:rPr>
        <w:t xml:space="preserve">son </w:t>
      </w:r>
      <w:r w:rsidRPr="00217030">
        <w:rPr>
          <w:rFonts w:ascii="Barlow" w:hAnsi="Barlow" w:cs="Arial"/>
          <w:sz w:val="20"/>
          <w:szCs w:val="20"/>
        </w:rPr>
        <w:t>responsabilidad del emisor.</w:t>
      </w:r>
    </w:p>
    <w:sectPr w:rsidR="00B61273" w:rsidRPr="006C05A8" w:rsidSect="00DA5F32">
      <w:pgSz w:w="15840" w:h="12240" w:orient="landscape" w:code="122"/>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11FC9"/>
    <w:rsid w:val="00037ACF"/>
    <w:rsid w:val="00061452"/>
    <w:rsid w:val="00062699"/>
    <w:rsid w:val="00085DDB"/>
    <w:rsid w:val="000A2800"/>
    <w:rsid w:val="000D73ED"/>
    <w:rsid w:val="000E1882"/>
    <w:rsid w:val="000F27F5"/>
    <w:rsid w:val="001555CD"/>
    <w:rsid w:val="0018170D"/>
    <w:rsid w:val="001955E1"/>
    <w:rsid w:val="001F7BA5"/>
    <w:rsid w:val="00206CCD"/>
    <w:rsid w:val="002107CE"/>
    <w:rsid w:val="00217030"/>
    <w:rsid w:val="00236DC7"/>
    <w:rsid w:val="00250458"/>
    <w:rsid w:val="00261204"/>
    <w:rsid w:val="00262B93"/>
    <w:rsid w:val="00265D2B"/>
    <w:rsid w:val="002B0C2A"/>
    <w:rsid w:val="002C3304"/>
    <w:rsid w:val="002F290E"/>
    <w:rsid w:val="00304A25"/>
    <w:rsid w:val="003129FF"/>
    <w:rsid w:val="00343951"/>
    <w:rsid w:val="003522F3"/>
    <w:rsid w:val="003672EF"/>
    <w:rsid w:val="0037756C"/>
    <w:rsid w:val="00422E26"/>
    <w:rsid w:val="00442E26"/>
    <w:rsid w:val="00457893"/>
    <w:rsid w:val="004600CB"/>
    <w:rsid w:val="00462E33"/>
    <w:rsid w:val="00483F84"/>
    <w:rsid w:val="004F327A"/>
    <w:rsid w:val="00563D30"/>
    <w:rsid w:val="00587FA4"/>
    <w:rsid w:val="005C6C5E"/>
    <w:rsid w:val="005D47E5"/>
    <w:rsid w:val="00604B7D"/>
    <w:rsid w:val="0063186C"/>
    <w:rsid w:val="006365AE"/>
    <w:rsid w:val="0068631D"/>
    <w:rsid w:val="00690504"/>
    <w:rsid w:val="006A2B26"/>
    <w:rsid w:val="006C05A8"/>
    <w:rsid w:val="006D7BEB"/>
    <w:rsid w:val="006F3019"/>
    <w:rsid w:val="007225FA"/>
    <w:rsid w:val="00747042"/>
    <w:rsid w:val="007D511F"/>
    <w:rsid w:val="007F1792"/>
    <w:rsid w:val="007F3AFA"/>
    <w:rsid w:val="00801FDF"/>
    <w:rsid w:val="00824867"/>
    <w:rsid w:val="008719E6"/>
    <w:rsid w:val="00887F3F"/>
    <w:rsid w:val="00896A74"/>
    <w:rsid w:val="008A00BA"/>
    <w:rsid w:val="00915E05"/>
    <w:rsid w:val="00941383"/>
    <w:rsid w:val="009472B6"/>
    <w:rsid w:val="009527C7"/>
    <w:rsid w:val="00960FDC"/>
    <w:rsid w:val="00967FB4"/>
    <w:rsid w:val="009E4567"/>
    <w:rsid w:val="009F0748"/>
    <w:rsid w:val="00A14B0A"/>
    <w:rsid w:val="00A74356"/>
    <w:rsid w:val="00A75FBD"/>
    <w:rsid w:val="00A966FE"/>
    <w:rsid w:val="00AD2D06"/>
    <w:rsid w:val="00AE55B9"/>
    <w:rsid w:val="00B134AA"/>
    <w:rsid w:val="00B238DC"/>
    <w:rsid w:val="00B37746"/>
    <w:rsid w:val="00B461F3"/>
    <w:rsid w:val="00B61273"/>
    <w:rsid w:val="00B76816"/>
    <w:rsid w:val="00B848E6"/>
    <w:rsid w:val="00BB38A8"/>
    <w:rsid w:val="00BC54AD"/>
    <w:rsid w:val="00BF6CAF"/>
    <w:rsid w:val="00C0724B"/>
    <w:rsid w:val="00C75B89"/>
    <w:rsid w:val="00CC535D"/>
    <w:rsid w:val="00CD3457"/>
    <w:rsid w:val="00D0739D"/>
    <w:rsid w:val="00D33A4F"/>
    <w:rsid w:val="00D35D71"/>
    <w:rsid w:val="00D53A81"/>
    <w:rsid w:val="00D54124"/>
    <w:rsid w:val="00D70579"/>
    <w:rsid w:val="00D71AE8"/>
    <w:rsid w:val="00D83798"/>
    <w:rsid w:val="00D94935"/>
    <w:rsid w:val="00DA5F32"/>
    <w:rsid w:val="00DF4668"/>
    <w:rsid w:val="00E02C73"/>
    <w:rsid w:val="00E6487C"/>
    <w:rsid w:val="00ED6553"/>
    <w:rsid w:val="00F0505C"/>
    <w:rsid w:val="00F27E0A"/>
    <w:rsid w:val="00F30A74"/>
    <w:rsid w:val="00F91F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3CBC"/>
  <w15:docId w15:val="{B251ADC0-8112-4638-9BD2-0A4545D9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5D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5D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57332">
      <w:bodyDiv w:val="1"/>
      <w:marLeft w:val="0"/>
      <w:marRight w:val="0"/>
      <w:marTop w:val="0"/>
      <w:marBottom w:val="0"/>
      <w:divBdr>
        <w:top w:val="none" w:sz="0" w:space="0" w:color="auto"/>
        <w:left w:val="none" w:sz="0" w:space="0" w:color="auto"/>
        <w:bottom w:val="none" w:sz="0" w:space="0" w:color="auto"/>
        <w:right w:val="none" w:sz="0" w:space="0" w:color="auto"/>
      </w:divBdr>
    </w:div>
    <w:div w:id="182671627">
      <w:bodyDiv w:val="1"/>
      <w:marLeft w:val="0"/>
      <w:marRight w:val="0"/>
      <w:marTop w:val="0"/>
      <w:marBottom w:val="0"/>
      <w:divBdr>
        <w:top w:val="none" w:sz="0" w:space="0" w:color="auto"/>
        <w:left w:val="none" w:sz="0" w:space="0" w:color="auto"/>
        <w:bottom w:val="none" w:sz="0" w:space="0" w:color="auto"/>
        <w:right w:val="none" w:sz="0" w:space="0" w:color="auto"/>
      </w:divBdr>
    </w:div>
    <w:div w:id="298729917">
      <w:bodyDiv w:val="1"/>
      <w:marLeft w:val="0"/>
      <w:marRight w:val="0"/>
      <w:marTop w:val="0"/>
      <w:marBottom w:val="0"/>
      <w:divBdr>
        <w:top w:val="none" w:sz="0" w:space="0" w:color="auto"/>
        <w:left w:val="none" w:sz="0" w:space="0" w:color="auto"/>
        <w:bottom w:val="none" w:sz="0" w:space="0" w:color="auto"/>
        <w:right w:val="none" w:sz="0" w:space="0" w:color="auto"/>
      </w:divBdr>
    </w:div>
    <w:div w:id="374043815">
      <w:bodyDiv w:val="1"/>
      <w:marLeft w:val="0"/>
      <w:marRight w:val="0"/>
      <w:marTop w:val="0"/>
      <w:marBottom w:val="0"/>
      <w:divBdr>
        <w:top w:val="none" w:sz="0" w:space="0" w:color="auto"/>
        <w:left w:val="none" w:sz="0" w:space="0" w:color="auto"/>
        <w:bottom w:val="none" w:sz="0" w:space="0" w:color="auto"/>
        <w:right w:val="none" w:sz="0" w:space="0" w:color="auto"/>
      </w:divBdr>
    </w:div>
    <w:div w:id="871916053">
      <w:bodyDiv w:val="1"/>
      <w:marLeft w:val="0"/>
      <w:marRight w:val="0"/>
      <w:marTop w:val="0"/>
      <w:marBottom w:val="0"/>
      <w:divBdr>
        <w:top w:val="none" w:sz="0" w:space="0" w:color="auto"/>
        <w:left w:val="none" w:sz="0" w:space="0" w:color="auto"/>
        <w:bottom w:val="none" w:sz="0" w:space="0" w:color="auto"/>
        <w:right w:val="none" w:sz="0" w:space="0" w:color="auto"/>
      </w:divBdr>
    </w:div>
    <w:div w:id="899176428">
      <w:bodyDiv w:val="1"/>
      <w:marLeft w:val="0"/>
      <w:marRight w:val="0"/>
      <w:marTop w:val="0"/>
      <w:marBottom w:val="0"/>
      <w:divBdr>
        <w:top w:val="none" w:sz="0" w:space="0" w:color="auto"/>
        <w:left w:val="none" w:sz="0" w:space="0" w:color="auto"/>
        <w:bottom w:val="none" w:sz="0" w:space="0" w:color="auto"/>
        <w:right w:val="none" w:sz="0" w:space="0" w:color="auto"/>
      </w:divBdr>
    </w:div>
    <w:div w:id="1142112529">
      <w:bodyDiv w:val="1"/>
      <w:marLeft w:val="0"/>
      <w:marRight w:val="0"/>
      <w:marTop w:val="0"/>
      <w:marBottom w:val="0"/>
      <w:divBdr>
        <w:top w:val="none" w:sz="0" w:space="0" w:color="auto"/>
        <w:left w:val="none" w:sz="0" w:space="0" w:color="auto"/>
        <w:bottom w:val="none" w:sz="0" w:space="0" w:color="auto"/>
        <w:right w:val="none" w:sz="0" w:space="0" w:color="auto"/>
      </w:divBdr>
    </w:div>
    <w:div w:id="1160003909">
      <w:bodyDiv w:val="1"/>
      <w:marLeft w:val="0"/>
      <w:marRight w:val="0"/>
      <w:marTop w:val="0"/>
      <w:marBottom w:val="0"/>
      <w:divBdr>
        <w:top w:val="none" w:sz="0" w:space="0" w:color="auto"/>
        <w:left w:val="none" w:sz="0" w:space="0" w:color="auto"/>
        <w:bottom w:val="none" w:sz="0" w:space="0" w:color="auto"/>
        <w:right w:val="none" w:sz="0" w:space="0" w:color="auto"/>
      </w:divBdr>
    </w:div>
    <w:div w:id="1176529855">
      <w:bodyDiv w:val="1"/>
      <w:marLeft w:val="0"/>
      <w:marRight w:val="0"/>
      <w:marTop w:val="0"/>
      <w:marBottom w:val="0"/>
      <w:divBdr>
        <w:top w:val="none" w:sz="0" w:space="0" w:color="auto"/>
        <w:left w:val="none" w:sz="0" w:space="0" w:color="auto"/>
        <w:bottom w:val="none" w:sz="0" w:space="0" w:color="auto"/>
        <w:right w:val="none" w:sz="0" w:space="0" w:color="auto"/>
      </w:divBdr>
    </w:div>
    <w:div w:id="1195927297">
      <w:bodyDiv w:val="1"/>
      <w:marLeft w:val="0"/>
      <w:marRight w:val="0"/>
      <w:marTop w:val="0"/>
      <w:marBottom w:val="0"/>
      <w:divBdr>
        <w:top w:val="none" w:sz="0" w:space="0" w:color="auto"/>
        <w:left w:val="none" w:sz="0" w:space="0" w:color="auto"/>
        <w:bottom w:val="none" w:sz="0" w:space="0" w:color="auto"/>
        <w:right w:val="none" w:sz="0" w:space="0" w:color="auto"/>
      </w:divBdr>
    </w:div>
    <w:div w:id="1260676748">
      <w:bodyDiv w:val="1"/>
      <w:marLeft w:val="0"/>
      <w:marRight w:val="0"/>
      <w:marTop w:val="0"/>
      <w:marBottom w:val="0"/>
      <w:divBdr>
        <w:top w:val="none" w:sz="0" w:space="0" w:color="auto"/>
        <w:left w:val="none" w:sz="0" w:space="0" w:color="auto"/>
        <w:bottom w:val="none" w:sz="0" w:space="0" w:color="auto"/>
        <w:right w:val="none" w:sz="0" w:space="0" w:color="auto"/>
      </w:divBdr>
    </w:div>
    <w:div w:id="1506171861">
      <w:bodyDiv w:val="1"/>
      <w:marLeft w:val="0"/>
      <w:marRight w:val="0"/>
      <w:marTop w:val="0"/>
      <w:marBottom w:val="0"/>
      <w:divBdr>
        <w:top w:val="none" w:sz="0" w:space="0" w:color="auto"/>
        <w:left w:val="none" w:sz="0" w:space="0" w:color="auto"/>
        <w:bottom w:val="none" w:sz="0" w:space="0" w:color="auto"/>
        <w:right w:val="none" w:sz="0" w:space="0" w:color="auto"/>
      </w:divBdr>
    </w:div>
    <w:div w:id="1581134557">
      <w:bodyDiv w:val="1"/>
      <w:marLeft w:val="0"/>
      <w:marRight w:val="0"/>
      <w:marTop w:val="0"/>
      <w:marBottom w:val="0"/>
      <w:divBdr>
        <w:top w:val="none" w:sz="0" w:space="0" w:color="auto"/>
        <w:left w:val="none" w:sz="0" w:space="0" w:color="auto"/>
        <w:bottom w:val="none" w:sz="0" w:space="0" w:color="auto"/>
        <w:right w:val="none" w:sz="0" w:space="0" w:color="auto"/>
      </w:divBdr>
    </w:div>
    <w:div w:id="1666781074">
      <w:bodyDiv w:val="1"/>
      <w:marLeft w:val="0"/>
      <w:marRight w:val="0"/>
      <w:marTop w:val="0"/>
      <w:marBottom w:val="0"/>
      <w:divBdr>
        <w:top w:val="none" w:sz="0" w:space="0" w:color="auto"/>
        <w:left w:val="none" w:sz="0" w:space="0" w:color="auto"/>
        <w:bottom w:val="none" w:sz="0" w:space="0" w:color="auto"/>
        <w:right w:val="none" w:sz="0" w:space="0" w:color="auto"/>
      </w:divBdr>
    </w:div>
    <w:div w:id="1876968840">
      <w:bodyDiv w:val="1"/>
      <w:marLeft w:val="0"/>
      <w:marRight w:val="0"/>
      <w:marTop w:val="0"/>
      <w:marBottom w:val="0"/>
      <w:divBdr>
        <w:top w:val="none" w:sz="0" w:space="0" w:color="auto"/>
        <w:left w:val="none" w:sz="0" w:space="0" w:color="auto"/>
        <w:bottom w:val="none" w:sz="0" w:space="0" w:color="auto"/>
        <w:right w:val="none" w:sz="0" w:space="0" w:color="auto"/>
      </w:divBdr>
    </w:div>
    <w:div w:id="1896507085">
      <w:bodyDiv w:val="1"/>
      <w:marLeft w:val="0"/>
      <w:marRight w:val="0"/>
      <w:marTop w:val="0"/>
      <w:marBottom w:val="0"/>
      <w:divBdr>
        <w:top w:val="none" w:sz="0" w:space="0" w:color="auto"/>
        <w:left w:val="none" w:sz="0" w:space="0" w:color="auto"/>
        <w:bottom w:val="none" w:sz="0" w:space="0" w:color="auto"/>
        <w:right w:val="none" w:sz="0" w:space="0" w:color="auto"/>
      </w:divBdr>
    </w:div>
    <w:div w:id="2030331519">
      <w:bodyDiv w:val="1"/>
      <w:marLeft w:val="0"/>
      <w:marRight w:val="0"/>
      <w:marTop w:val="0"/>
      <w:marBottom w:val="0"/>
      <w:divBdr>
        <w:top w:val="none" w:sz="0" w:space="0" w:color="auto"/>
        <w:left w:val="none" w:sz="0" w:space="0" w:color="auto"/>
        <w:bottom w:val="none" w:sz="0" w:space="0" w:color="auto"/>
        <w:right w:val="none" w:sz="0" w:space="0" w:color="auto"/>
      </w:divBdr>
    </w:div>
    <w:div w:id="2072271576">
      <w:bodyDiv w:val="1"/>
      <w:marLeft w:val="0"/>
      <w:marRight w:val="0"/>
      <w:marTop w:val="0"/>
      <w:marBottom w:val="0"/>
      <w:divBdr>
        <w:top w:val="none" w:sz="0" w:space="0" w:color="auto"/>
        <w:left w:val="none" w:sz="0" w:space="0" w:color="auto"/>
        <w:bottom w:val="none" w:sz="0" w:space="0" w:color="auto"/>
        <w:right w:val="none" w:sz="0" w:space="0" w:color="auto"/>
      </w:divBdr>
    </w:div>
    <w:div w:id="2105832022">
      <w:bodyDiv w:val="1"/>
      <w:marLeft w:val="0"/>
      <w:marRight w:val="0"/>
      <w:marTop w:val="0"/>
      <w:marBottom w:val="0"/>
      <w:divBdr>
        <w:top w:val="none" w:sz="0" w:space="0" w:color="auto"/>
        <w:left w:val="none" w:sz="0" w:space="0" w:color="auto"/>
        <w:bottom w:val="none" w:sz="0" w:space="0" w:color="auto"/>
        <w:right w:val="none" w:sz="0" w:space="0" w:color="auto"/>
      </w:divBdr>
    </w:div>
    <w:div w:id="210869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737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7</cp:revision>
  <cp:lastPrinted>2022-03-03T17:10:00Z</cp:lastPrinted>
  <dcterms:created xsi:type="dcterms:W3CDTF">2023-01-17T20:00:00Z</dcterms:created>
  <dcterms:modified xsi:type="dcterms:W3CDTF">2024-04-19T18:00:00Z</dcterms:modified>
</cp:coreProperties>
</file>