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21E58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 xml:space="preserve">Indicadores de </w:t>
      </w:r>
      <w:bookmarkStart w:id="0" w:name="_GoBack"/>
      <w:bookmarkEnd w:id="0"/>
      <w:r w:rsidRPr="00321E58">
        <w:rPr>
          <w:rFonts w:ascii="Barlow" w:hAnsi="Barlow" w:cs="Arial"/>
          <w:b/>
          <w:sz w:val="20"/>
          <w:szCs w:val="20"/>
        </w:rPr>
        <w:t>Resultados</w:t>
      </w:r>
    </w:p>
    <w:p w:rsidR="006F3019" w:rsidRPr="00321E58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>A</w:t>
      </w:r>
      <w:r w:rsidR="000A2800" w:rsidRPr="00321E58">
        <w:rPr>
          <w:rFonts w:ascii="Barlow" w:hAnsi="Barlow" w:cs="Arial"/>
          <w:b/>
          <w:sz w:val="20"/>
          <w:szCs w:val="20"/>
        </w:rPr>
        <w:t xml:space="preserve">l </w:t>
      </w:r>
      <w:r w:rsidR="00E13707">
        <w:rPr>
          <w:rFonts w:ascii="Barlow" w:hAnsi="Barlow" w:cs="Arial"/>
          <w:b/>
          <w:sz w:val="20"/>
          <w:szCs w:val="20"/>
        </w:rPr>
        <w:t>31 de marzo de 2024</w:t>
      </w:r>
    </w:p>
    <w:p w:rsidR="006F3019" w:rsidRPr="00321E58" w:rsidRDefault="006F3019" w:rsidP="0051589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>(</w:t>
      </w:r>
      <w:r w:rsidR="002F00E1">
        <w:rPr>
          <w:rFonts w:ascii="Barlow" w:hAnsi="Barlow" w:cs="Arial"/>
          <w:b/>
          <w:sz w:val="20"/>
          <w:szCs w:val="20"/>
        </w:rPr>
        <w:t xml:space="preserve">Cifras en </w:t>
      </w:r>
      <w:r w:rsidRPr="00321E58">
        <w:rPr>
          <w:rFonts w:ascii="Barlow" w:hAnsi="Barlow" w:cs="Arial"/>
          <w:b/>
          <w:sz w:val="20"/>
          <w:szCs w:val="20"/>
        </w:rPr>
        <w:t>Pesos)</w:t>
      </w:r>
    </w:p>
    <w:p w:rsidR="005F4455" w:rsidRPr="00321E58" w:rsidRDefault="00D51DC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 xml:space="preserve">Ente Público: </w:t>
      </w:r>
      <w:r w:rsidR="00837A42" w:rsidRPr="00837A42">
        <w:rPr>
          <w:rFonts w:ascii="Barlow" w:hAnsi="Barlow" w:cs="Arial"/>
          <w:b/>
          <w:sz w:val="20"/>
          <w:szCs w:val="20"/>
        </w:rPr>
        <w:t>AGENCIA DE INTELIGENCIA PATRIMONIAL Y ECONÓMICA DEL ESTADO DE YUCATÁN</w:t>
      </w:r>
    </w:p>
    <w:tbl>
      <w:tblPr>
        <w:tblW w:w="14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2049"/>
        <w:gridCol w:w="1478"/>
        <w:gridCol w:w="1299"/>
        <w:gridCol w:w="1575"/>
        <w:gridCol w:w="2056"/>
        <w:gridCol w:w="1188"/>
        <w:gridCol w:w="597"/>
        <w:gridCol w:w="1651"/>
      </w:tblGrid>
      <w:tr w:rsidR="00A64F70" w:rsidRPr="00A64F70" w:rsidTr="00A64F70">
        <w:trPr>
          <w:trHeight w:val="25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SECRETARÍA COORDINADORA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NOMBRE DEL PP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ORIGEN DEL INDICADOR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# INDICADOR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NOMBRE INDICADOR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LÍNEA BASE O VALOR DE REFERENCIA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I TRIMESTRE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META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PERIODICIDAD DEL CÁLCULO</w:t>
            </w:r>
          </w:p>
        </w:tc>
      </w:tr>
      <w:tr w:rsidR="00A64F70" w:rsidRPr="00A64F70" w:rsidTr="00A64F70">
        <w:trPr>
          <w:trHeight w:val="7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AGENCIA DE INTELIGENCIA PATRIMONIAL Y ECONÓMICA DEL ESTADO DE YUCATÁN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23766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Porcentaje de servidores públicos capacitados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Trimestral</w:t>
            </w:r>
          </w:p>
        </w:tc>
      </w:tr>
      <w:tr w:rsidR="00A64F70" w:rsidRPr="00A64F70" w:rsidTr="00A64F70">
        <w:trPr>
          <w:trHeight w:val="7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AGENCIA DE INTELIGENCIA PATRIMONIAL Y ECONÓMICA DEL ESTADO DE YUCATÁN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23767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Porcentaje de análisis de inteligencia patrimonial desarrollados y realizados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Semestral</w:t>
            </w:r>
          </w:p>
        </w:tc>
      </w:tr>
      <w:tr w:rsidR="00A64F70" w:rsidRPr="00A64F70" w:rsidTr="00A64F70">
        <w:trPr>
          <w:trHeight w:val="7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AGENCIA DE INTELIGENCIA PATRIMONIAL Y ECONÓMICA DEL ESTADO DE YUCATÁN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23765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Porcentaje de evaluaciones realizadas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Trimestral</w:t>
            </w:r>
          </w:p>
        </w:tc>
      </w:tr>
      <w:tr w:rsidR="00A64F70" w:rsidRPr="00A64F70" w:rsidTr="00A64F70">
        <w:trPr>
          <w:trHeight w:val="7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AGENCIA DE INTELIGENCIA PATRIMONIAL Y ECONÓMICA DEL ESTADO DE YUCATÁN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23763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Índice de Paz México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1.31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1.29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Anual</w:t>
            </w:r>
          </w:p>
        </w:tc>
      </w:tr>
      <w:tr w:rsidR="00A64F70" w:rsidRPr="00A64F70" w:rsidTr="00A64F70">
        <w:trPr>
          <w:trHeight w:val="7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AGENCIA DE INTELIGENCIA PATRIMONIAL Y ECONÓMICA DEL ESTADO DE YUCATÁN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PROPÓSITO DE PROGRAMA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23764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Porcentaje de recomendaciones de normativas emitidas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70" w:rsidRPr="00A64F70" w:rsidRDefault="00A64F70" w:rsidP="00A64F7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</w:pPr>
            <w:r w:rsidRPr="00A64F70">
              <w:rPr>
                <w:rFonts w:ascii="Barlow" w:eastAsia="Times New Roman" w:hAnsi="Barlow" w:cs="Arial"/>
                <w:color w:val="000000"/>
                <w:sz w:val="16"/>
                <w:szCs w:val="16"/>
                <w:lang w:eastAsia="es-MX"/>
              </w:rPr>
              <w:t>Anual</w:t>
            </w:r>
          </w:p>
        </w:tc>
      </w:tr>
    </w:tbl>
    <w:p w:rsidR="00321E58" w:rsidRPr="00321E58" w:rsidRDefault="00321E58" w:rsidP="00462E33">
      <w:pPr>
        <w:spacing w:line="240" w:lineRule="auto"/>
        <w:rPr>
          <w:rFonts w:ascii="Barlow" w:hAnsi="Barlow" w:cs="Arial"/>
          <w:i/>
          <w:sz w:val="44"/>
          <w:szCs w:val="44"/>
        </w:rPr>
      </w:pPr>
    </w:p>
    <w:p w:rsidR="0056376E" w:rsidRPr="00321E58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321E5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321E58">
        <w:rPr>
          <w:rFonts w:ascii="Barlow" w:hAnsi="Barlow" w:cs="Arial"/>
          <w:sz w:val="20"/>
          <w:szCs w:val="20"/>
        </w:rPr>
        <w:t>verdad declaramos que los Estados Financieros y sus notas son razonablemente correct</w:t>
      </w:r>
      <w:r w:rsidR="00321E58" w:rsidRPr="00321E58">
        <w:rPr>
          <w:rFonts w:ascii="Barlow" w:hAnsi="Barlow" w:cs="Arial"/>
          <w:sz w:val="20"/>
          <w:szCs w:val="20"/>
        </w:rPr>
        <w:t xml:space="preserve">os y </w:t>
      </w:r>
      <w:r w:rsidR="00AF56F5">
        <w:rPr>
          <w:rFonts w:ascii="Barlow" w:hAnsi="Barlow" w:cs="Arial"/>
          <w:sz w:val="20"/>
          <w:szCs w:val="20"/>
        </w:rPr>
        <w:t>son</w:t>
      </w:r>
      <w:r w:rsidR="00CF4775">
        <w:rPr>
          <w:rFonts w:ascii="Barlow" w:hAnsi="Barlow" w:cs="Arial"/>
          <w:sz w:val="20"/>
          <w:szCs w:val="20"/>
        </w:rPr>
        <w:t xml:space="preserve"> </w:t>
      </w:r>
      <w:r w:rsidR="00321E58" w:rsidRPr="00321E58">
        <w:rPr>
          <w:rFonts w:ascii="Barlow" w:hAnsi="Barlow" w:cs="Arial"/>
          <w:sz w:val="20"/>
          <w:szCs w:val="20"/>
        </w:rPr>
        <w:t>responsabilidad del emisor.</w:t>
      </w:r>
    </w:p>
    <w:sectPr w:rsidR="0056376E" w:rsidRPr="00321E58" w:rsidSect="00A64F70">
      <w:pgSz w:w="15840" w:h="12240" w:orient="landscape" w:code="1"/>
      <w:pgMar w:top="283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2A3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90F"/>
    <w:rsid w:val="000A2800"/>
    <w:rsid w:val="000B58EC"/>
    <w:rsid w:val="000E1882"/>
    <w:rsid w:val="00173A9C"/>
    <w:rsid w:val="00177B93"/>
    <w:rsid w:val="00185B9E"/>
    <w:rsid w:val="001F54C8"/>
    <w:rsid w:val="00222259"/>
    <w:rsid w:val="00250458"/>
    <w:rsid w:val="002646F2"/>
    <w:rsid w:val="00271A91"/>
    <w:rsid w:val="0029550A"/>
    <w:rsid w:val="002A7D12"/>
    <w:rsid w:val="002B0C2A"/>
    <w:rsid w:val="002E68FD"/>
    <w:rsid w:val="002F00E1"/>
    <w:rsid w:val="003129FF"/>
    <w:rsid w:val="00321E58"/>
    <w:rsid w:val="003B431F"/>
    <w:rsid w:val="00442E26"/>
    <w:rsid w:val="00457893"/>
    <w:rsid w:val="00462E33"/>
    <w:rsid w:val="004E3901"/>
    <w:rsid w:val="00515896"/>
    <w:rsid w:val="0056376E"/>
    <w:rsid w:val="00576857"/>
    <w:rsid w:val="00586416"/>
    <w:rsid w:val="005F4455"/>
    <w:rsid w:val="00652D78"/>
    <w:rsid w:val="00672C70"/>
    <w:rsid w:val="006F3019"/>
    <w:rsid w:val="006F33B5"/>
    <w:rsid w:val="006F4C0B"/>
    <w:rsid w:val="007107B9"/>
    <w:rsid w:val="00717F45"/>
    <w:rsid w:val="00720A6F"/>
    <w:rsid w:val="00804C7D"/>
    <w:rsid w:val="00837A42"/>
    <w:rsid w:val="008624D6"/>
    <w:rsid w:val="0087383A"/>
    <w:rsid w:val="008C18DE"/>
    <w:rsid w:val="009472B6"/>
    <w:rsid w:val="0098354B"/>
    <w:rsid w:val="009A1D0E"/>
    <w:rsid w:val="009F0748"/>
    <w:rsid w:val="00A0509E"/>
    <w:rsid w:val="00A64F70"/>
    <w:rsid w:val="00AD61E2"/>
    <w:rsid w:val="00AE55B9"/>
    <w:rsid w:val="00AF56F5"/>
    <w:rsid w:val="00AF704B"/>
    <w:rsid w:val="00B509BB"/>
    <w:rsid w:val="00B748E4"/>
    <w:rsid w:val="00BF6CAF"/>
    <w:rsid w:val="00C0724B"/>
    <w:rsid w:val="00C25804"/>
    <w:rsid w:val="00CB44D2"/>
    <w:rsid w:val="00CB54D3"/>
    <w:rsid w:val="00CF4775"/>
    <w:rsid w:val="00D12757"/>
    <w:rsid w:val="00D35E08"/>
    <w:rsid w:val="00D447EB"/>
    <w:rsid w:val="00D51DC6"/>
    <w:rsid w:val="00D83798"/>
    <w:rsid w:val="00D8666A"/>
    <w:rsid w:val="00D94FA3"/>
    <w:rsid w:val="00DE1629"/>
    <w:rsid w:val="00DE4C70"/>
    <w:rsid w:val="00E038CA"/>
    <w:rsid w:val="00E13707"/>
    <w:rsid w:val="00E31E11"/>
    <w:rsid w:val="00EE21E2"/>
    <w:rsid w:val="00F82E80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C0F87-0963-40B1-A31C-16CE1F7B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6</cp:revision>
  <cp:lastPrinted>2022-03-02T18:36:00Z</cp:lastPrinted>
  <dcterms:created xsi:type="dcterms:W3CDTF">2024-03-05T21:05:00Z</dcterms:created>
  <dcterms:modified xsi:type="dcterms:W3CDTF">2024-05-27T18:04:00Z</dcterms:modified>
</cp:coreProperties>
</file>